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788" w:rsidRDefault="00216C90">
      <w:pPr>
        <w:spacing w:after="98" w:line="259" w:lineRule="auto"/>
        <w:ind w:left="156" w:firstLine="0"/>
        <w:jc w:val="left"/>
      </w:pPr>
      <w:r>
        <w:rPr>
          <w:b/>
        </w:rPr>
        <w:t xml:space="preserve"> </w:t>
      </w:r>
    </w:p>
    <w:p w:rsidR="00216C90" w:rsidRDefault="00216C90">
      <w:pPr>
        <w:pStyle w:val="Heading1"/>
        <w:ind w:left="151"/>
      </w:pPr>
    </w:p>
    <w:p w:rsidR="00216C90" w:rsidRDefault="00216C90">
      <w:pPr>
        <w:pStyle w:val="Heading1"/>
        <w:ind w:left="151"/>
      </w:pPr>
    </w:p>
    <w:p w:rsidR="00216C90" w:rsidRDefault="00216C90">
      <w:pPr>
        <w:pStyle w:val="Heading1"/>
        <w:ind w:left="151"/>
      </w:pPr>
    </w:p>
    <w:p w:rsidR="00D8071E" w:rsidRDefault="00D8071E">
      <w:pPr>
        <w:spacing w:after="98" w:line="259" w:lineRule="auto"/>
        <w:ind w:left="156" w:firstLine="0"/>
        <w:jc w:val="left"/>
      </w:pPr>
      <w:r w:rsidRPr="005066EF">
        <w:rPr>
          <w:highlight w:val="yellow"/>
        </w:rPr>
        <w:t>REDACTED</w:t>
      </w:r>
    </w:p>
    <w:p w:rsidR="00C11788" w:rsidRDefault="00216C90">
      <w:pPr>
        <w:spacing w:after="98" w:line="259" w:lineRule="auto"/>
        <w:ind w:left="156" w:firstLine="0"/>
        <w:jc w:val="left"/>
      </w:pPr>
      <w:r>
        <w:t xml:space="preserve"> </w:t>
      </w:r>
    </w:p>
    <w:p w:rsidR="00C11788" w:rsidRDefault="00216C90">
      <w:pPr>
        <w:ind w:left="151"/>
      </w:pPr>
      <w:r>
        <w:rPr>
          <w:b/>
        </w:rPr>
        <w:t>By email to:</w:t>
      </w:r>
      <w:r>
        <w:t xml:space="preserve"> </w:t>
      </w:r>
      <w:r w:rsidR="005066EF" w:rsidRPr="005066EF">
        <w:rPr>
          <w:highlight w:val="yellow"/>
        </w:rPr>
        <w:t>REDACTED</w:t>
      </w:r>
    </w:p>
    <w:p w:rsidR="00C11788" w:rsidRDefault="00216C90">
      <w:pPr>
        <w:ind w:left="5927"/>
      </w:pPr>
      <w:r>
        <w:rPr>
          <w:b/>
        </w:rPr>
        <w:t>Date:</w:t>
      </w:r>
      <w:r>
        <w:t xml:space="preserve"> 30</w:t>
      </w:r>
      <w:r>
        <w:rPr>
          <w:vertAlign w:val="superscript"/>
        </w:rPr>
        <w:t>th</w:t>
      </w:r>
      <w:r>
        <w:t xml:space="preserve"> July 2020  </w:t>
      </w:r>
    </w:p>
    <w:p w:rsidR="00C11788" w:rsidRDefault="00216C90">
      <w:pPr>
        <w:spacing w:after="2" w:line="352" w:lineRule="auto"/>
        <w:ind w:left="141" w:right="1707" w:firstLine="5761"/>
      </w:pPr>
      <w:r>
        <w:rPr>
          <w:b/>
        </w:rPr>
        <w:t>Our ref:</w:t>
      </w:r>
      <w:r>
        <w:t xml:space="preserve"> </w:t>
      </w:r>
      <w:r w:rsidR="005066EF" w:rsidRPr="005066EF">
        <w:rPr>
          <w:highlight w:val="yellow"/>
        </w:rPr>
        <w:t>REDACTED</w:t>
      </w:r>
      <w:r w:rsidR="005066EF">
        <w:t xml:space="preserve"> </w:t>
      </w:r>
      <w:bookmarkStart w:id="0" w:name="_GoBack"/>
      <w:bookmarkEnd w:id="0"/>
    </w:p>
    <w:p w:rsidR="00C11788" w:rsidRDefault="00216C90">
      <w:pPr>
        <w:spacing w:after="98" w:line="259" w:lineRule="auto"/>
        <w:ind w:left="156" w:firstLine="0"/>
        <w:jc w:val="left"/>
      </w:pPr>
      <w:r>
        <w:t xml:space="preserve"> </w:t>
      </w:r>
    </w:p>
    <w:p w:rsidR="00C11788" w:rsidRDefault="00216C90">
      <w:pPr>
        <w:spacing w:after="98" w:line="259" w:lineRule="auto"/>
        <w:ind w:left="156" w:firstLine="0"/>
        <w:jc w:val="left"/>
      </w:pPr>
      <w:r>
        <w:rPr>
          <w:b/>
          <w:u w:val="single" w:color="000000"/>
        </w:rPr>
        <w:t>Award of contract for the supply of Prestige Goods – (Judges Boxes and Leather Pouches)</w:t>
      </w:r>
      <w:r>
        <w:rPr>
          <w:b/>
        </w:rPr>
        <w:t xml:space="preserve"> </w:t>
      </w:r>
    </w:p>
    <w:p w:rsidR="00C11788" w:rsidRDefault="00216C90">
      <w:pPr>
        <w:spacing w:after="101" w:line="259" w:lineRule="auto"/>
        <w:ind w:left="156" w:firstLine="0"/>
        <w:jc w:val="left"/>
      </w:pPr>
      <w:r>
        <w:rPr>
          <w:b/>
        </w:rPr>
        <w:t xml:space="preserve"> </w:t>
      </w:r>
    </w:p>
    <w:p w:rsidR="00C11788" w:rsidRDefault="00216C90">
      <w:pPr>
        <w:ind w:left="151"/>
      </w:pPr>
      <w:r>
        <w:t>I write to notify you that with the imminent expiry of the current contract on 31</w:t>
      </w:r>
      <w:r>
        <w:rPr>
          <w:vertAlign w:val="superscript"/>
        </w:rPr>
        <w:t>st</w:t>
      </w:r>
      <w:r>
        <w:t xml:space="preserve"> July 2020, for the supply of prestige goods to the Ministry of Justice, we are pleased to award a new contract to you for a further 3 years in 2+1 increment(s).   </w:t>
      </w:r>
    </w:p>
    <w:p w:rsidR="00C11788" w:rsidRDefault="00216C90">
      <w:pPr>
        <w:ind w:left="151"/>
      </w:pPr>
      <w:r>
        <w:t>This letter (Award Letter) and its [Annex/Annexes] set out the terms of the contract between the Ministry of Justice as the Customer and The Trinity of London as the Supplier for the provision of the Services.  Unless the context otherwise requires, capitalised expressions used in this Award Letter have the same meanings as in the terms and conditions of contract set out in Annex 1 to this Award Letter (the “</w:t>
      </w:r>
      <w:r>
        <w:rPr>
          <w:b/>
        </w:rPr>
        <w:t>Conditions</w:t>
      </w:r>
      <w:r>
        <w:t xml:space="preserve">”).  In the event of any conflict between this Award Letter and the Conditions, this Award Letter shall prevail. Please do not attach any Supplier terms and conditions to this Award Letter as they will not be accepted by the Customer and may delay the conclusion of the Agreement. </w:t>
      </w:r>
    </w:p>
    <w:p w:rsidR="00C11788" w:rsidRDefault="00216C90">
      <w:pPr>
        <w:ind w:left="151"/>
      </w:pPr>
      <w:r>
        <w:t xml:space="preserve">For the purposes of the Agreement, the Customer and the Supplier agree as follows:  </w:t>
      </w:r>
      <w:r>
        <w:rPr>
          <w:b/>
        </w:rPr>
        <w:t xml:space="preserve"> </w:t>
      </w:r>
    </w:p>
    <w:p w:rsidR="00C11788" w:rsidRDefault="00216C90">
      <w:pPr>
        <w:numPr>
          <w:ilvl w:val="0"/>
          <w:numId w:val="1"/>
        </w:numPr>
        <w:ind w:hanging="701"/>
      </w:pPr>
      <w:r>
        <w:t xml:space="preserve">The charges for the Services shall be as set out in Annex 2.  </w:t>
      </w:r>
    </w:p>
    <w:p w:rsidR="00C11788" w:rsidRDefault="00216C90">
      <w:pPr>
        <w:numPr>
          <w:ilvl w:val="0"/>
          <w:numId w:val="1"/>
        </w:numPr>
        <w:ind w:hanging="701"/>
      </w:pPr>
      <w:r>
        <w:t xml:space="preserve">The specification of the Services to be supplied is as set out in Annex 3  </w:t>
      </w:r>
    </w:p>
    <w:p w:rsidR="00C11788" w:rsidRDefault="00216C90">
      <w:pPr>
        <w:numPr>
          <w:ilvl w:val="0"/>
          <w:numId w:val="1"/>
        </w:numPr>
        <w:ind w:hanging="701"/>
      </w:pPr>
      <w:r>
        <w:t>The Term shall commence on 1</w:t>
      </w:r>
      <w:r>
        <w:rPr>
          <w:vertAlign w:val="superscript"/>
        </w:rPr>
        <w:t>st</w:t>
      </w:r>
      <w:r>
        <w:t xml:space="preserve"> August 2020 and the Expiry Date shall be 31</w:t>
      </w:r>
      <w:r>
        <w:rPr>
          <w:vertAlign w:val="superscript"/>
        </w:rPr>
        <w:t>st</w:t>
      </w:r>
      <w:r>
        <w:t xml:space="preserve"> July 2022 unless extended for a further one year. </w:t>
      </w:r>
    </w:p>
    <w:p w:rsidR="00C11788" w:rsidRDefault="00216C90">
      <w:pPr>
        <w:numPr>
          <w:ilvl w:val="0"/>
          <w:numId w:val="1"/>
        </w:numPr>
        <w:ind w:hanging="701"/>
      </w:pPr>
      <w:r>
        <w:t xml:space="preserve">The address for notices of the Parties are: </w:t>
      </w:r>
    </w:p>
    <w:p w:rsidR="00C11788" w:rsidRDefault="00216C90">
      <w:pPr>
        <w:pStyle w:val="Heading1"/>
        <w:tabs>
          <w:tab w:val="center" w:pos="1391"/>
          <w:tab w:val="center" w:pos="5946"/>
        </w:tabs>
        <w:ind w:left="0" w:firstLine="0"/>
      </w:pPr>
      <w:r>
        <w:rPr>
          <w:rFonts w:ascii="Calibri" w:eastAsia="Calibri" w:hAnsi="Calibri" w:cs="Calibri"/>
          <w:b w:val="0"/>
        </w:rPr>
        <w:tab/>
      </w:r>
      <w:r>
        <w:t xml:space="preserve">Customer </w:t>
      </w:r>
      <w:r>
        <w:tab/>
        <w:t xml:space="preserve">Supplier </w:t>
      </w:r>
    </w:p>
    <w:p w:rsidR="00C11788" w:rsidRDefault="00216C90" w:rsidP="00D8071E">
      <w:pPr>
        <w:tabs>
          <w:tab w:val="center" w:pos="1917"/>
          <w:tab w:val="center" w:pos="6600"/>
        </w:tabs>
        <w:ind w:left="0" w:firstLine="0"/>
        <w:jc w:val="left"/>
      </w:pPr>
      <w:r>
        <w:rPr>
          <w:rFonts w:ascii="Calibri" w:eastAsia="Calibri" w:hAnsi="Calibri" w:cs="Calibri"/>
        </w:rPr>
        <w:tab/>
      </w:r>
      <w:r w:rsidR="00D8071E" w:rsidRPr="005066EF">
        <w:rPr>
          <w:highlight w:val="yellow"/>
        </w:rPr>
        <w:t>REDACTED</w:t>
      </w:r>
      <w:r>
        <w:tab/>
        <w:t xml:space="preserve"> </w:t>
      </w:r>
    </w:p>
    <w:p w:rsidR="00C11788" w:rsidRDefault="00216C90">
      <w:pPr>
        <w:spacing w:after="0" w:line="259" w:lineRule="auto"/>
        <w:ind w:left="876" w:firstLine="0"/>
        <w:jc w:val="left"/>
      </w:pPr>
      <w:r>
        <w:rPr>
          <w:i/>
        </w:rPr>
        <w:t xml:space="preserve"> </w:t>
      </w:r>
      <w:r>
        <w:rPr>
          <w:i/>
        </w:rPr>
        <w:tab/>
      </w:r>
      <w:r>
        <w:t xml:space="preserve"> </w:t>
      </w:r>
    </w:p>
    <w:p w:rsidR="00C11788" w:rsidRDefault="00216C90">
      <w:pPr>
        <w:spacing w:after="105" w:line="259" w:lineRule="auto"/>
        <w:ind w:left="876" w:firstLine="0"/>
        <w:jc w:val="left"/>
      </w:pPr>
      <w:r>
        <w:t xml:space="preserve"> </w:t>
      </w:r>
      <w:r>
        <w:tab/>
        <w:t xml:space="preserve"> </w:t>
      </w:r>
    </w:p>
    <w:p w:rsidR="00C11788" w:rsidRDefault="00216C90">
      <w:pPr>
        <w:tabs>
          <w:tab w:val="center" w:pos="2082"/>
          <w:tab w:val="center" w:pos="6801"/>
        </w:tabs>
        <w:ind w:left="0" w:firstLine="0"/>
        <w:jc w:val="left"/>
      </w:pPr>
      <w:r>
        <w:rPr>
          <w:rFonts w:ascii="Calibri" w:eastAsia="Calibri" w:hAnsi="Calibri" w:cs="Calibri"/>
        </w:rPr>
        <w:tab/>
      </w:r>
      <w:r>
        <w:t xml:space="preserve">Attention: </w:t>
      </w:r>
      <w:r w:rsidR="00274A3B" w:rsidRPr="005066EF">
        <w:rPr>
          <w:highlight w:val="yellow"/>
        </w:rPr>
        <w:t>REDACTED</w:t>
      </w:r>
      <w:r>
        <w:tab/>
        <w:t xml:space="preserve">Attention: </w:t>
      </w:r>
      <w:r w:rsidR="00274A3B" w:rsidRPr="005066EF">
        <w:rPr>
          <w:highlight w:val="yellow"/>
        </w:rPr>
        <w:t>REDACTED</w:t>
      </w:r>
    </w:p>
    <w:p w:rsidR="00C11788" w:rsidRDefault="00216C90" w:rsidP="00274A3B">
      <w:pPr>
        <w:tabs>
          <w:tab w:val="center" w:pos="2705"/>
          <w:tab w:val="center" w:pos="7297"/>
        </w:tabs>
        <w:ind w:left="0" w:firstLine="0"/>
        <w:jc w:val="left"/>
      </w:pPr>
      <w:r>
        <w:rPr>
          <w:rFonts w:ascii="Calibri" w:eastAsia="Calibri" w:hAnsi="Calibri" w:cs="Calibri"/>
        </w:rPr>
        <w:tab/>
      </w:r>
      <w:r>
        <w:t xml:space="preserve">Email: </w:t>
      </w:r>
      <w:r w:rsidR="00274A3B" w:rsidRPr="005066EF">
        <w:rPr>
          <w:highlight w:val="yellow"/>
        </w:rPr>
        <w:t>REDACTED</w:t>
      </w:r>
      <w:r>
        <w:tab/>
        <w:t xml:space="preserve">Email: </w:t>
      </w:r>
      <w:r w:rsidR="00274A3B" w:rsidRPr="005066EF">
        <w:rPr>
          <w:highlight w:val="yellow"/>
        </w:rPr>
        <w:t>REDACTED</w:t>
      </w:r>
      <w:r>
        <w:t xml:space="preserve"> </w:t>
      </w:r>
    </w:p>
    <w:p w:rsidR="00C11788" w:rsidRDefault="00216C90">
      <w:pPr>
        <w:numPr>
          <w:ilvl w:val="0"/>
          <w:numId w:val="2"/>
        </w:numPr>
        <w:ind w:hanging="701"/>
      </w:pPr>
      <w:r>
        <w:t xml:space="preserve">The following persons are Key Personnel for the purposes of the Agreement: </w:t>
      </w:r>
    </w:p>
    <w:p w:rsidR="00C11788" w:rsidRDefault="00216C90">
      <w:pPr>
        <w:tabs>
          <w:tab w:val="center" w:pos="1996"/>
          <w:tab w:val="center" w:pos="5768"/>
        </w:tabs>
        <w:spacing w:after="101" w:line="259" w:lineRule="auto"/>
        <w:ind w:left="0" w:firstLine="0"/>
        <w:jc w:val="left"/>
      </w:pPr>
      <w:r>
        <w:rPr>
          <w:rFonts w:ascii="Calibri" w:eastAsia="Calibri" w:hAnsi="Calibri" w:cs="Calibri"/>
        </w:rPr>
        <w:tab/>
      </w:r>
      <w:r>
        <w:rPr>
          <w:b/>
          <w:shd w:val="clear" w:color="auto" w:fill="FFFF00"/>
        </w:rPr>
        <w:t xml:space="preserve">Name: </w:t>
      </w:r>
      <w:r w:rsidR="00274A3B" w:rsidRPr="005066EF">
        <w:rPr>
          <w:highlight w:val="yellow"/>
        </w:rPr>
        <w:t>REDACTED</w:t>
      </w:r>
      <w:r>
        <w:rPr>
          <w:b/>
        </w:rPr>
        <w:tab/>
      </w:r>
      <w:r>
        <w:rPr>
          <w:b/>
          <w:shd w:val="clear" w:color="auto" w:fill="FFFF00"/>
        </w:rPr>
        <w:t>Title:</w:t>
      </w:r>
      <w:r>
        <w:rPr>
          <w:b/>
        </w:rPr>
        <w:t xml:space="preserve"> </w:t>
      </w:r>
    </w:p>
    <w:p w:rsidR="00C11788" w:rsidRDefault="00216C90">
      <w:pPr>
        <w:spacing w:after="100" w:line="259" w:lineRule="auto"/>
        <w:ind w:left="876" w:firstLine="0"/>
        <w:jc w:val="left"/>
      </w:pPr>
      <w:r>
        <w:rPr>
          <w:b/>
        </w:rPr>
        <w:t xml:space="preserve"> </w:t>
      </w:r>
    </w:p>
    <w:p w:rsidR="00C11788" w:rsidRDefault="00216C90">
      <w:pPr>
        <w:spacing w:after="105" w:line="259" w:lineRule="auto"/>
        <w:ind w:left="876" w:firstLine="0"/>
        <w:jc w:val="left"/>
      </w:pPr>
      <w:r>
        <w:t xml:space="preserve"> </w:t>
      </w:r>
      <w:r>
        <w:tab/>
        <w:t xml:space="preserve"> </w:t>
      </w:r>
    </w:p>
    <w:p w:rsidR="00C11788" w:rsidRDefault="00216C90">
      <w:pPr>
        <w:numPr>
          <w:ilvl w:val="0"/>
          <w:numId w:val="2"/>
        </w:numPr>
        <w:ind w:hanging="701"/>
      </w:pPr>
      <w:r>
        <w:lastRenderedPageBreak/>
        <w:t>For the purposes of the Agreement the [Staff Vetting Procedures/data security requirements/equality and diversity policy/ [and] environmental policy [is/are] [</w:t>
      </w:r>
      <w:r>
        <w:rPr>
          <w:b/>
          <w:i/>
        </w:rPr>
        <w:t>specify where to be found</w:t>
      </w:r>
      <w:r>
        <w:t xml:space="preserve">]]. </w:t>
      </w:r>
    </w:p>
    <w:p w:rsidR="00C11788" w:rsidRDefault="00216C90">
      <w:pPr>
        <w:numPr>
          <w:ilvl w:val="0"/>
          <w:numId w:val="2"/>
        </w:numPr>
        <w:ind w:hanging="701"/>
      </w:pPr>
      <w:r>
        <w:t>The Customer 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Customer, or is of a type otherwise advised by the Customer (each such conviction a “</w:t>
      </w:r>
      <w:r>
        <w:rPr>
          <w:b/>
        </w:rPr>
        <w:t>Relevant Conviction</w:t>
      </w:r>
      <w:r>
        <w:t xml:space="preserve">”), or is found by the Supplier to have a Relevant Conviction (whether as a result of a police check, a Disclosure and Barring Service check or otherwise) is employed or engaged in the provision of any part of the Services. </w:t>
      </w:r>
    </w:p>
    <w:p w:rsidR="00C11788" w:rsidRDefault="00216C90">
      <w:pPr>
        <w:pStyle w:val="Heading1"/>
        <w:ind w:left="151"/>
      </w:pPr>
      <w:r>
        <w:t xml:space="preserve">Payment </w:t>
      </w:r>
    </w:p>
    <w:p w:rsidR="00C11788" w:rsidRDefault="00216C90">
      <w:pPr>
        <w:ind w:left="151"/>
      </w:pPr>
      <w:r>
        <w:t xml:space="preserve">All invoices must be sent, quoting a valid purchase order number (PO Number), to: </w:t>
      </w:r>
      <w:r w:rsidR="00D8071E" w:rsidRPr="005066EF">
        <w:rPr>
          <w:highlight w:val="yellow"/>
        </w:rPr>
        <w:t>REDACTED</w:t>
      </w:r>
      <w:r w:rsidR="00D8071E">
        <w:t xml:space="preserve"> </w:t>
      </w:r>
      <w:r>
        <w:t xml:space="preserve">Within [10] working days of receipt of your countersigned copy of this letter, we will send you a unique PO Number.  You must be in receipt of a valid PO Number before submitting an invoice. </w:t>
      </w:r>
    </w:p>
    <w:p w:rsidR="00C11788" w:rsidRDefault="00216C90">
      <w:pPr>
        <w:ind w:left="151"/>
      </w:pPr>
      <w:r>
        <w:t>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If you have a query regarding an outstanding payment please contact our Accounts Payable section either by email to [</w:t>
      </w:r>
      <w:r>
        <w:rPr>
          <w:b/>
          <w:i/>
        </w:rPr>
        <w:t>insert email address</w:t>
      </w:r>
      <w:r>
        <w:t>] or by telephone [</w:t>
      </w:r>
      <w:r>
        <w:rPr>
          <w:b/>
          <w:i/>
        </w:rPr>
        <w:t>insert telephone number</w:t>
      </w:r>
      <w:r>
        <w:t xml:space="preserve">] between 09:00-17:00 Monday to Friday. </w:t>
      </w:r>
    </w:p>
    <w:p w:rsidR="00C11788" w:rsidRDefault="00216C90">
      <w:pPr>
        <w:pStyle w:val="Heading1"/>
        <w:ind w:left="151"/>
      </w:pPr>
      <w:r>
        <w:t xml:space="preserve">Liaison </w:t>
      </w:r>
    </w:p>
    <w:p w:rsidR="00C11788" w:rsidRDefault="00216C90">
      <w:pPr>
        <w:spacing w:after="118" w:line="240" w:lineRule="auto"/>
        <w:ind w:left="156" w:firstLine="0"/>
        <w:jc w:val="left"/>
      </w:pPr>
      <w:r>
        <w:t>For general liaison your contact will continue to be [</w:t>
      </w:r>
      <w:r>
        <w:rPr>
          <w:b/>
          <w:i/>
        </w:rPr>
        <w:t>insert Contract Manager name and contact details</w:t>
      </w:r>
      <w:r>
        <w:t>] or, in their absence, [</w:t>
      </w:r>
      <w:r>
        <w:rPr>
          <w:b/>
          <w:i/>
        </w:rPr>
        <w:t>insert secondary name and contact details</w:t>
      </w:r>
      <w:r>
        <w:t xml:space="preserve">]. </w:t>
      </w:r>
    </w:p>
    <w:p w:rsidR="00C11788" w:rsidRDefault="00216C90">
      <w:pPr>
        <w:ind w:left="151"/>
      </w:pPr>
      <w:r>
        <w:t>We thank you for your co-operation to date, and look forward to forging a successful working relationship resulting in a smooth and successful delivery of the Services.  Please confirm your acceptance of the award of this contract by signing and returning the enclosed copy of this letter to [</w:t>
      </w:r>
      <w:r>
        <w:rPr>
          <w:b/>
          <w:i/>
        </w:rPr>
        <w:t>insert name</w:t>
      </w:r>
      <w:r>
        <w:t xml:space="preserve">] at the above address </w:t>
      </w:r>
      <w:r>
        <w:rPr>
          <w:b/>
        </w:rPr>
        <w:t xml:space="preserve">within [7] </w:t>
      </w:r>
      <w:r>
        <w:t xml:space="preserve">days from the date of this letter.  No other form of acknowledgement will be accepted.  Please remember to quote the reference number above in any future communications relating to this contract. </w:t>
      </w:r>
    </w:p>
    <w:p w:rsidR="00C11788" w:rsidRDefault="00216C90">
      <w:pPr>
        <w:ind w:left="151"/>
      </w:pPr>
      <w:r>
        <w:t xml:space="preserve">Yours faithfully, </w:t>
      </w:r>
    </w:p>
    <w:p w:rsidR="00C11788" w:rsidRDefault="00216C90">
      <w:pPr>
        <w:spacing w:after="102" w:line="259" w:lineRule="auto"/>
        <w:ind w:left="264" w:firstLine="0"/>
        <w:jc w:val="left"/>
      </w:pPr>
      <w:r>
        <w:t xml:space="preserve"> </w:t>
      </w:r>
    </w:p>
    <w:p w:rsidR="00C11788" w:rsidRDefault="00216C90">
      <w:pPr>
        <w:spacing w:after="98" w:line="259" w:lineRule="auto"/>
        <w:ind w:left="264" w:firstLine="0"/>
        <w:jc w:val="left"/>
      </w:pPr>
      <w:r>
        <w:t xml:space="preserve">Signed for and on behalf of </w:t>
      </w:r>
      <w:r w:rsidR="00D8071E" w:rsidRPr="005066EF">
        <w:rPr>
          <w:highlight w:val="yellow"/>
        </w:rPr>
        <w:t>REDACTED</w:t>
      </w:r>
    </w:p>
    <w:tbl>
      <w:tblPr>
        <w:tblStyle w:val="TableGrid"/>
        <w:tblpPr w:vertAnchor="text" w:tblpX="264" w:tblpY="-7"/>
        <w:tblOverlap w:val="never"/>
        <w:tblW w:w="2093" w:type="dxa"/>
        <w:tblInd w:w="0" w:type="dxa"/>
        <w:tblCellMar>
          <w:top w:w="7" w:type="dxa"/>
        </w:tblCellMar>
        <w:tblLook w:val="04A0" w:firstRow="1" w:lastRow="0" w:firstColumn="1" w:lastColumn="0" w:noHBand="0" w:noVBand="1"/>
      </w:tblPr>
      <w:tblGrid>
        <w:gridCol w:w="1565"/>
        <w:gridCol w:w="528"/>
      </w:tblGrid>
      <w:tr w:rsidR="00C11788">
        <w:trPr>
          <w:trHeight w:val="252"/>
        </w:trPr>
        <w:tc>
          <w:tcPr>
            <w:tcW w:w="2093" w:type="dxa"/>
            <w:gridSpan w:val="2"/>
            <w:tcBorders>
              <w:top w:val="nil"/>
              <w:left w:val="nil"/>
              <w:bottom w:val="nil"/>
              <w:right w:val="nil"/>
            </w:tcBorders>
            <w:shd w:val="clear" w:color="auto" w:fill="FFFF00"/>
          </w:tcPr>
          <w:p w:rsidR="00C11788" w:rsidRDefault="00216C90">
            <w:pPr>
              <w:spacing w:after="0" w:line="259" w:lineRule="auto"/>
              <w:ind w:left="0" w:firstLine="0"/>
            </w:pPr>
            <w:r>
              <w:rPr>
                <w:b/>
              </w:rPr>
              <w:t>Name:</w:t>
            </w:r>
            <w:r>
              <w:t xml:space="preserve"> [</w:t>
            </w:r>
            <w:r>
              <w:rPr>
                <w:b/>
                <w:i/>
              </w:rPr>
              <w:t>insert name</w:t>
            </w:r>
            <w:r>
              <w:t>]</w:t>
            </w:r>
          </w:p>
        </w:tc>
      </w:tr>
      <w:tr w:rsidR="00C11788">
        <w:trPr>
          <w:trHeight w:val="254"/>
        </w:trPr>
        <w:tc>
          <w:tcPr>
            <w:tcW w:w="1565" w:type="dxa"/>
            <w:tcBorders>
              <w:top w:val="nil"/>
              <w:left w:val="nil"/>
              <w:bottom w:val="nil"/>
              <w:right w:val="nil"/>
            </w:tcBorders>
            <w:shd w:val="clear" w:color="auto" w:fill="FFFF00"/>
          </w:tcPr>
          <w:p w:rsidR="00C11788" w:rsidRDefault="00216C90">
            <w:pPr>
              <w:spacing w:after="0" w:line="259" w:lineRule="auto"/>
              <w:ind w:left="0" w:right="-1" w:firstLine="0"/>
            </w:pPr>
            <w:r>
              <w:t>[</w:t>
            </w:r>
            <w:r>
              <w:rPr>
                <w:b/>
                <w:i/>
              </w:rPr>
              <w:t>insert job title</w:t>
            </w:r>
            <w:r>
              <w:t>]</w:t>
            </w:r>
          </w:p>
        </w:tc>
        <w:tc>
          <w:tcPr>
            <w:tcW w:w="528" w:type="dxa"/>
            <w:tcBorders>
              <w:top w:val="nil"/>
              <w:left w:val="nil"/>
              <w:bottom w:val="nil"/>
              <w:right w:val="nil"/>
            </w:tcBorders>
          </w:tcPr>
          <w:p w:rsidR="00C11788" w:rsidRDefault="00216C90">
            <w:pPr>
              <w:spacing w:after="0" w:line="259" w:lineRule="auto"/>
              <w:ind w:left="0" w:firstLine="0"/>
              <w:jc w:val="left"/>
            </w:pPr>
            <w:r>
              <w:t xml:space="preserve">: </w:t>
            </w:r>
          </w:p>
        </w:tc>
      </w:tr>
    </w:tbl>
    <w:p w:rsidR="00C11788" w:rsidRDefault="00216C90">
      <w:pPr>
        <w:tabs>
          <w:tab w:val="center" w:pos="2357"/>
          <w:tab w:val="center" w:pos="7247"/>
        </w:tabs>
        <w:ind w:left="0" w:firstLine="0"/>
        <w:jc w:val="left"/>
      </w:pPr>
      <w:r>
        <w:rPr>
          <w:rFonts w:ascii="Calibri" w:eastAsia="Calibri" w:hAnsi="Calibri" w:cs="Calibri"/>
        </w:rPr>
        <w:tab/>
      </w:r>
      <w:r>
        <w:t xml:space="preserve">  </w:t>
      </w:r>
      <w:r>
        <w:tab/>
      </w:r>
      <w:r>
        <w:rPr>
          <w:b/>
        </w:rPr>
        <w:t>Name:</w:t>
      </w:r>
      <w:r>
        <w:t xml:space="preserve"> </w:t>
      </w:r>
      <w:r w:rsidR="00274A3B" w:rsidRPr="005066EF">
        <w:rPr>
          <w:highlight w:val="yellow"/>
        </w:rPr>
        <w:t>REDACTED</w:t>
      </w:r>
    </w:p>
    <w:p w:rsidR="00C11788" w:rsidRDefault="00216C90">
      <w:pPr>
        <w:ind w:left="274"/>
      </w:pPr>
      <w:r>
        <w:rPr>
          <w:b/>
        </w:rPr>
        <w:t>Title:</w:t>
      </w:r>
      <w:r>
        <w:t xml:space="preserve"> </w:t>
      </w:r>
      <w:r w:rsidR="00274A3B" w:rsidRPr="005066EF">
        <w:rPr>
          <w:highlight w:val="yellow"/>
        </w:rPr>
        <w:t>REDACTED</w:t>
      </w:r>
    </w:p>
    <w:p w:rsidR="00C11788" w:rsidRDefault="00216C90">
      <w:pPr>
        <w:spacing w:after="0" w:line="259" w:lineRule="auto"/>
        <w:ind w:left="3112" w:firstLine="0"/>
        <w:jc w:val="center"/>
      </w:pPr>
      <w:r>
        <w:t xml:space="preserve">Manager </w:t>
      </w:r>
    </w:p>
    <w:p w:rsidR="00C11788" w:rsidRDefault="00216C90">
      <w:pPr>
        <w:spacing w:after="0" w:line="259" w:lineRule="auto"/>
        <w:ind w:left="2305" w:firstLine="0"/>
        <w:jc w:val="center"/>
      </w:pPr>
      <w:r>
        <w:t xml:space="preserve"> </w:t>
      </w:r>
    </w:p>
    <w:tbl>
      <w:tblPr>
        <w:tblStyle w:val="TableGrid"/>
        <w:tblW w:w="7025" w:type="dxa"/>
        <w:tblInd w:w="264" w:type="dxa"/>
        <w:tblLook w:val="04A0" w:firstRow="1" w:lastRow="0" w:firstColumn="1" w:lastColumn="0" w:noHBand="0" w:noVBand="1"/>
      </w:tblPr>
      <w:tblGrid>
        <w:gridCol w:w="5813"/>
        <w:gridCol w:w="1212"/>
      </w:tblGrid>
      <w:tr w:rsidR="00C11788">
        <w:trPr>
          <w:trHeight w:val="681"/>
        </w:trPr>
        <w:tc>
          <w:tcPr>
            <w:tcW w:w="5814" w:type="dxa"/>
            <w:tcBorders>
              <w:top w:val="nil"/>
              <w:left w:val="nil"/>
              <w:bottom w:val="nil"/>
              <w:right w:val="nil"/>
            </w:tcBorders>
          </w:tcPr>
          <w:p w:rsidR="00C11788" w:rsidRDefault="00216C90">
            <w:pPr>
              <w:spacing w:after="98" w:line="259" w:lineRule="auto"/>
              <w:ind w:left="0" w:firstLine="0"/>
              <w:jc w:val="left"/>
            </w:pPr>
            <w:r>
              <w:rPr>
                <w:b/>
                <w:shd w:val="clear" w:color="auto" w:fill="FFFF00"/>
              </w:rPr>
              <w:t>Signature:</w:t>
            </w:r>
            <w:r>
              <w:rPr>
                <w:b/>
              </w:rPr>
              <w:t xml:space="preserve"> </w:t>
            </w:r>
          </w:p>
          <w:p w:rsidR="00C11788" w:rsidRDefault="00216C90">
            <w:pPr>
              <w:spacing w:after="0" w:line="259" w:lineRule="auto"/>
              <w:ind w:left="0" w:firstLine="0"/>
              <w:jc w:val="left"/>
            </w:pPr>
            <w:r>
              <w:rPr>
                <w:b/>
              </w:rPr>
              <w:t xml:space="preserve"> </w:t>
            </w:r>
          </w:p>
        </w:tc>
        <w:tc>
          <w:tcPr>
            <w:tcW w:w="1212" w:type="dxa"/>
            <w:tcBorders>
              <w:top w:val="nil"/>
              <w:left w:val="nil"/>
              <w:bottom w:val="nil"/>
              <w:right w:val="nil"/>
            </w:tcBorders>
          </w:tcPr>
          <w:p w:rsidR="00C11788" w:rsidRDefault="00216C90">
            <w:pPr>
              <w:spacing w:after="0" w:line="259" w:lineRule="auto"/>
              <w:ind w:left="0" w:firstLine="0"/>
            </w:pPr>
            <w:r>
              <w:rPr>
                <w:b/>
              </w:rPr>
              <w:t xml:space="preserve">Signature:  </w:t>
            </w:r>
          </w:p>
        </w:tc>
      </w:tr>
      <w:tr w:rsidR="00C11788">
        <w:trPr>
          <w:trHeight w:val="309"/>
        </w:trPr>
        <w:tc>
          <w:tcPr>
            <w:tcW w:w="5814" w:type="dxa"/>
            <w:tcBorders>
              <w:top w:val="nil"/>
              <w:left w:val="nil"/>
              <w:bottom w:val="nil"/>
              <w:right w:val="nil"/>
            </w:tcBorders>
          </w:tcPr>
          <w:p w:rsidR="00C11788" w:rsidRDefault="00216C90">
            <w:pPr>
              <w:spacing w:after="0" w:line="259" w:lineRule="auto"/>
              <w:ind w:left="0" w:firstLine="0"/>
              <w:jc w:val="left"/>
            </w:pPr>
            <w:r>
              <w:rPr>
                <w:b/>
                <w:shd w:val="clear" w:color="auto" w:fill="FFFF00"/>
              </w:rPr>
              <w:t>Date:</w:t>
            </w:r>
            <w:r>
              <w:rPr>
                <w:b/>
              </w:rPr>
              <w:t xml:space="preserve"> </w:t>
            </w:r>
          </w:p>
        </w:tc>
        <w:tc>
          <w:tcPr>
            <w:tcW w:w="1212" w:type="dxa"/>
            <w:tcBorders>
              <w:top w:val="nil"/>
              <w:left w:val="nil"/>
              <w:bottom w:val="nil"/>
              <w:right w:val="nil"/>
            </w:tcBorders>
          </w:tcPr>
          <w:p w:rsidR="00C11788" w:rsidRDefault="00216C90">
            <w:pPr>
              <w:spacing w:after="0" w:line="259" w:lineRule="auto"/>
              <w:ind w:left="0" w:firstLine="0"/>
              <w:jc w:val="left"/>
            </w:pPr>
            <w:r>
              <w:rPr>
                <w:b/>
              </w:rPr>
              <w:t xml:space="preserve">Date: </w:t>
            </w:r>
          </w:p>
        </w:tc>
      </w:tr>
    </w:tbl>
    <w:p w:rsidR="00C11788" w:rsidRDefault="00216C90">
      <w:pPr>
        <w:spacing w:after="98" w:line="259" w:lineRule="auto"/>
        <w:ind w:left="2365" w:firstLine="0"/>
        <w:jc w:val="center"/>
      </w:pPr>
      <w:r>
        <w:rPr>
          <w:b/>
        </w:rPr>
        <w:t xml:space="preserve">  </w:t>
      </w:r>
    </w:p>
    <w:p w:rsidR="00C11788" w:rsidRDefault="00216C90">
      <w:pPr>
        <w:ind w:left="151"/>
      </w:pPr>
      <w:r>
        <w:t>We accept the terms set out in this letter and its [</w:t>
      </w:r>
      <w:r>
        <w:rPr>
          <w:b/>
        </w:rPr>
        <w:t>Annex/Annexes</w:t>
      </w:r>
      <w:r>
        <w:t xml:space="preserve">], including the Conditions. </w:t>
      </w:r>
    </w:p>
    <w:p w:rsidR="00C11788" w:rsidRDefault="00216C90">
      <w:pPr>
        <w:spacing w:after="98" w:line="259" w:lineRule="auto"/>
        <w:ind w:left="156" w:firstLine="0"/>
        <w:jc w:val="left"/>
      </w:pPr>
      <w:r>
        <w:t xml:space="preserve"> </w:t>
      </w:r>
    </w:p>
    <w:p w:rsidR="00C11788" w:rsidRDefault="00216C90">
      <w:pPr>
        <w:spacing w:after="101" w:line="259" w:lineRule="auto"/>
        <w:ind w:left="259"/>
        <w:jc w:val="left"/>
      </w:pPr>
      <w:r>
        <w:rPr>
          <w:b/>
          <w:shd w:val="clear" w:color="auto" w:fill="FFFF00"/>
        </w:rPr>
        <w:t>Signed for and on behalf of Trinity of London</w:t>
      </w:r>
      <w:r>
        <w:rPr>
          <w:b/>
        </w:rPr>
        <w:t xml:space="preserve"> </w:t>
      </w:r>
    </w:p>
    <w:p w:rsidR="00C11788" w:rsidRDefault="00216C90">
      <w:pPr>
        <w:tabs>
          <w:tab w:val="center" w:pos="1310"/>
          <w:tab w:val="center" w:pos="4705"/>
        </w:tabs>
        <w:spacing w:after="104" w:line="259" w:lineRule="auto"/>
        <w:ind w:left="0" w:firstLine="0"/>
        <w:jc w:val="left"/>
      </w:pPr>
      <w:r>
        <w:rPr>
          <w:rFonts w:ascii="Calibri" w:eastAsia="Calibri" w:hAnsi="Calibri" w:cs="Calibri"/>
        </w:rPr>
        <w:tab/>
      </w:r>
      <w:r>
        <w:rPr>
          <w:b/>
          <w:shd w:val="clear" w:color="auto" w:fill="FFFF00"/>
        </w:rPr>
        <w:t>Name:</w:t>
      </w:r>
      <w:r>
        <w:rPr>
          <w:shd w:val="clear" w:color="auto" w:fill="FFFF00"/>
        </w:rPr>
        <w:t xml:space="preserve"> [</w:t>
      </w:r>
      <w:r>
        <w:rPr>
          <w:b/>
          <w:i/>
          <w:shd w:val="clear" w:color="auto" w:fill="FFFF00"/>
        </w:rPr>
        <w:t>insert name</w:t>
      </w:r>
      <w:r>
        <w:rPr>
          <w:shd w:val="clear" w:color="auto" w:fill="FFFF00"/>
        </w:rPr>
        <w:t>]</w:t>
      </w:r>
      <w:r>
        <w:t xml:space="preserve">  </w:t>
      </w:r>
      <w:r>
        <w:tab/>
        <w:t xml:space="preserve"> </w:t>
      </w:r>
    </w:p>
    <w:p w:rsidR="00C11788" w:rsidRDefault="00216C90">
      <w:pPr>
        <w:spacing w:after="0" w:line="259" w:lineRule="auto"/>
        <w:ind w:left="264" w:firstLine="0"/>
        <w:jc w:val="left"/>
      </w:pPr>
      <w:r>
        <w:lastRenderedPageBreak/>
        <w:t xml:space="preserve"> </w:t>
      </w:r>
    </w:p>
    <w:p w:rsidR="00C11788" w:rsidRDefault="00216C90">
      <w:pPr>
        <w:spacing w:after="104" w:line="259" w:lineRule="auto"/>
        <w:ind w:left="259"/>
        <w:jc w:val="left"/>
      </w:pPr>
      <w:r>
        <w:rPr>
          <w:shd w:val="clear" w:color="auto" w:fill="FFFF00"/>
        </w:rPr>
        <w:t>[</w:t>
      </w:r>
      <w:r>
        <w:rPr>
          <w:b/>
          <w:i/>
          <w:shd w:val="clear" w:color="auto" w:fill="FFFF00"/>
        </w:rPr>
        <w:t>insert job title</w:t>
      </w:r>
      <w:r>
        <w:rPr>
          <w:shd w:val="clear" w:color="auto" w:fill="FFFF00"/>
        </w:rPr>
        <w:t>]</w:t>
      </w:r>
      <w:r>
        <w:t xml:space="preserve"> </w:t>
      </w:r>
    </w:p>
    <w:p w:rsidR="00C11788" w:rsidRDefault="00216C90">
      <w:pPr>
        <w:spacing w:after="105" w:line="259" w:lineRule="auto"/>
        <w:ind w:left="264" w:firstLine="0"/>
        <w:jc w:val="left"/>
      </w:pPr>
      <w:r>
        <w:rPr>
          <w:b/>
        </w:rPr>
        <w:t xml:space="preserve"> </w:t>
      </w:r>
      <w:r>
        <w:rPr>
          <w:b/>
        </w:rPr>
        <w:tab/>
      </w:r>
      <w:r>
        <w:t xml:space="preserve">                  </w:t>
      </w:r>
    </w:p>
    <w:p w:rsidR="00C11788" w:rsidRDefault="00216C90">
      <w:pPr>
        <w:tabs>
          <w:tab w:val="center" w:pos="809"/>
          <w:tab w:val="center" w:pos="5745"/>
        </w:tabs>
        <w:spacing w:after="101" w:line="259" w:lineRule="auto"/>
        <w:ind w:left="0" w:firstLine="0"/>
        <w:jc w:val="left"/>
      </w:pPr>
      <w:r>
        <w:rPr>
          <w:rFonts w:ascii="Calibri" w:eastAsia="Calibri" w:hAnsi="Calibri" w:cs="Calibri"/>
        </w:rPr>
        <w:tab/>
      </w:r>
      <w:r>
        <w:rPr>
          <w:b/>
          <w:shd w:val="clear" w:color="auto" w:fill="FFFF00"/>
        </w:rPr>
        <w:t>Signature:</w:t>
      </w:r>
      <w:r>
        <w:rPr>
          <w:b/>
        </w:rPr>
        <w:t xml:space="preserve">  </w:t>
      </w:r>
      <w:r>
        <w:rPr>
          <w:b/>
        </w:rPr>
        <w:tab/>
      </w:r>
      <w:r>
        <w:t xml:space="preserve">                         </w:t>
      </w:r>
      <w:r>
        <w:rPr>
          <w:b/>
        </w:rPr>
        <w:t xml:space="preserve">Date:  </w:t>
      </w:r>
    </w:p>
    <w:p w:rsidR="00C11788" w:rsidRDefault="00216C90">
      <w:pPr>
        <w:spacing w:after="100" w:line="259" w:lineRule="auto"/>
        <w:ind w:left="264" w:firstLine="0"/>
        <w:jc w:val="left"/>
      </w:pPr>
      <w:r>
        <w:rPr>
          <w:b/>
        </w:rPr>
        <w:t xml:space="preserve"> </w:t>
      </w:r>
    </w:p>
    <w:p w:rsidR="00C11788" w:rsidRDefault="00216C90">
      <w:pPr>
        <w:spacing w:after="105" w:line="259" w:lineRule="auto"/>
        <w:ind w:left="264" w:firstLine="0"/>
        <w:jc w:val="left"/>
      </w:pPr>
      <w:r>
        <w:t xml:space="preserve"> </w:t>
      </w:r>
      <w:r>
        <w:tab/>
        <w:t xml:space="preserve"> </w:t>
      </w:r>
    </w:p>
    <w:p w:rsidR="00C11788" w:rsidRDefault="00216C90">
      <w:pPr>
        <w:spacing w:after="100" w:line="259" w:lineRule="auto"/>
        <w:ind w:left="207" w:firstLine="0"/>
        <w:jc w:val="center"/>
      </w:pPr>
      <w:r>
        <w:rPr>
          <w:b/>
        </w:rPr>
        <w:t xml:space="preserve"> </w:t>
      </w:r>
    </w:p>
    <w:p w:rsidR="00C11788" w:rsidRDefault="00216C90">
      <w:pPr>
        <w:spacing w:after="98" w:line="259" w:lineRule="auto"/>
        <w:ind w:left="207" w:firstLine="0"/>
        <w:jc w:val="center"/>
      </w:pPr>
      <w:r>
        <w:rPr>
          <w:b/>
        </w:rPr>
        <w:t xml:space="preserve"> </w:t>
      </w:r>
    </w:p>
    <w:p w:rsidR="00C11788" w:rsidRDefault="00216C90">
      <w:pPr>
        <w:spacing w:after="100" w:line="259" w:lineRule="auto"/>
        <w:ind w:left="207" w:firstLine="0"/>
        <w:jc w:val="center"/>
      </w:pPr>
      <w:r>
        <w:rPr>
          <w:b/>
        </w:rPr>
        <w:t xml:space="preserve"> </w:t>
      </w:r>
    </w:p>
    <w:p w:rsidR="00C11788" w:rsidRDefault="00216C90">
      <w:pPr>
        <w:spacing w:after="98" w:line="259" w:lineRule="auto"/>
        <w:ind w:left="207" w:firstLine="0"/>
        <w:jc w:val="center"/>
      </w:pPr>
      <w:r>
        <w:rPr>
          <w:b/>
        </w:rPr>
        <w:t xml:space="preserve"> </w:t>
      </w:r>
    </w:p>
    <w:p w:rsidR="00C11788" w:rsidRDefault="00216C90">
      <w:pPr>
        <w:spacing w:after="98" w:line="259" w:lineRule="auto"/>
        <w:ind w:left="207" w:firstLine="0"/>
        <w:jc w:val="center"/>
      </w:pPr>
      <w:r>
        <w:rPr>
          <w:b/>
        </w:rPr>
        <w:t xml:space="preserve"> </w:t>
      </w:r>
    </w:p>
    <w:p w:rsidR="00C11788" w:rsidRDefault="00216C90">
      <w:pPr>
        <w:spacing w:after="101" w:line="259" w:lineRule="auto"/>
        <w:ind w:left="207" w:firstLine="0"/>
        <w:jc w:val="center"/>
      </w:pPr>
      <w:r>
        <w:rPr>
          <w:b/>
        </w:rPr>
        <w:t xml:space="preserve"> </w:t>
      </w:r>
    </w:p>
    <w:p w:rsidR="00C11788" w:rsidRDefault="00216C90">
      <w:pPr>
        <w:spacing w:after="98" w:line="259" w:lineRule="auto"/>
        <w:ind w:left="207" w:firstLine="0"/>
        <w:jc w:val="center"/>
      </w:pPr>
      <w:r>
        <w:rPr>
          <w:b/>
        </w:rPr>
        <w:t xml:space="preserve"> </w:t>
      </w:r>
    </w:p>
    <w:p w:rsidR="00C11788" w:rsidRDefault="00216C90">
      <w:pPr>
        <w:spacing w:after="100" w:line="259" w:lineRule="auto"/>
        <w:ind w:left="207" w:firstLine="0"/>
        <w:jc w:val="center"/>
      </w:pPr>
      <w:r>
        <w:rPr>
          <w:b/>
        </w:rPr>
        <w:t xml:space="preserve"> </w:t>
      </w:r>
    </w:p>
    <w:p w:rsidR="00C11788" w:rsidRDefault="00216C90">
      <w:pPr>
        <w:spacing w:after="98" w:line="259" w:lineRule="auto"/>
        <w:ind w:left="207" w:firstLine="0"/>
        <w:jc w:val="center"/>
      </w:pPr>
      <w:r>
        <w:rPr>
          <w:b/>
        </w:rPr>
        <w:t xml:space="preserve"> </w:t>
      </w:r>
    </w:p>
    <w:p w:rsidR="00C11788" w:rsidRDefault="00216C90">
      <w:pPr>
        <w:spacing w:after="98" w:line="259" w:lineRule="auto"/>
        <w:ind w:left="207" w:firstLine="0"/>
        <w:jc w:val="center"/>
      </w:pPr>
      <w:r>
        <w:rPr>
          <w:b/>
        </w:rPr>
        <w:t xml:space="preserve"> </w:t>
      </w:r>
    </w:p>
    <w:p w:rsidR="00C11788" w:rsidRDefault="00216C90">
      <w:pPr>
        <w:spacing w:after="100" w:line="259" w:lineRule="auto"/>
        <w:ind w:left="207" w:firstLine="0"/>
        <w:jc w:val="center"/>
      </w:pPr>
      <w:r>
        <w:rPr>
          <w:b/>
        </w:rPr>
        <w:t xml:space="preserve"> </w:t>
      </w:r>
    </w:p>
    <w:p w:rsidR="00C11788" w:rsidRDefault="00216C90">
      <w:pPr>
        <w:spacing w:after="98" w:line="259" w:lineRule="auto"/>
        <w:ind w:left="207" w:firstLine="0"/>
        <w:jc w:val="center"/>
      </w:pPr>
      <w:r>
        <w:rPr>
          <w:b/>
        </w:rPr>
        <w:t xml:space="preserve"> </w:t>
      </w:r>
    </w:p>
    <w:p w:rsidR="00C11788" w:rsidRDefault="00216C90">
      <w:pPr>
        <w:spacing w:after="100" w:line="259" w:lineRule="auto"/>
        <w:ind w:left="207" w:firstLine="0"/>
        <w:jc w:val="center"/>
      </w:pPr>
      <w:r>
        <w:rPr>
          <w:b/>
        </w:rPr>
        <w:t xml:space="preserve"> </w:t>
      </w:r>
    </w:p>
    <w:p w:rsidR="00C11788" w:rsidRDefault="00216C90">
      <w:pPr>
        <w:spacing w:after="98" w:line="259" w:lineRule="auto"/>
        <w:ind w:left="207" w:firstLine="0"/>
        <w:jc w:val="center"/>
      </w:pPr>
      <w:r>
        <w:rPr>
          <w:b/>
        </w:rPr>
        <w:t xml:space="preserve"> </w:t>
      </w:r>
    </w:p>
    <w:p w:rsidR="00C11788" w:rsidRDefault="00216C90">
      <w:pPr>
        <w:spacing w:after="98" w:line="259" w:lineRule="auto"/>
        <w:ind w:left="207" w:firstLine="0"/>
        <w:jc w:val="center"/>
      </w:pPr>
      <w:r>
        <w:rPr>
          <w:b/>
        </w:rPr>
        <w:t xml:space="preserve"> </w:t>
      </w:r>
    </w:p>
    <w:p w:rsidR="00C11788" w:rsidRDefault="00216C90">
      <w:pPr>
        <w:spacing w:after="101" w:line="259" w:lineRule="auto"/>
        <w:ind w:left="207" w:firstLine="0"/>
        <w:jc w:val="center"/>
      </w:pPr>
      <w:r>
        <w:rPr>
          <w:b/>
        </w:rPr>
        <w:t xml:space="preserve"> </w:t>
      </w:r>
    </w:p>
    <w:p w:rsidR="00C11788" w:rsidRDefault="00216C90">
      <w:pPr>
        <w:spacing w:after="98" w:line="259" w:lineRule="auto"/>
        <w:ind w:left="207" w:firstLine="0"/>
        <w:jc w:val="center"/>
      </w:pPr>
      <w:r>
        <w:rPr>
          <w:b/>
        </w:rPr>
        <w:t xml:space="preserve"> </w:t>
      </w:r>
    </w:p>
    <w:p w:rsidR="00C11788" w:rsidRDefault="00216C90">
      <w:pPr>
        <w:spacing w:after="100" w:line="259" w:lineRule="auto"/>
        <w:ind w:left="207" w:firstLine="0"/>
        <w:jc w:val="center"/>
      </w:pPr>
      <w:r>
        <w:rPr>
          <w:b/>
        </w:rPr>
        <w:t xml:space="preserve"> </w:t>
      </w:r>
    </w:p>
    <w:p w:rsidR="00C11788" w:rsidRDefault="00216C90">
      <w:pPr>
        <w:spacing w:after="98" w:line="259" w:lineRule="auto"/>
        <w:ind w:left="207" w:firstLine="0"/>
        <w:jc w:val="center"/>
      </w:pPr>
      <w:r>
        <w:rPr>
          <w:b/>
        </w:rPr>
        <w:t xml:space="preserve"> </w:t>
      </w:r>
    </w:p>
    <w:p w:rsidR="00C11788" w:rsidRDefault="00216C90">
      <w:pPr>
        <w:spacing w:after="98" w:line="259" w:lineRule="auto"/>
        <w:ind w:left="207" w:firstLine="0"/>
        <w:jc w:val="center"/>
      </w:pPr>
      <w:r>
        <w:rPr>
          <w:b/>
        </w:rPr>
        <w:t xml:space="preserve"> </w:t>
      </w:r>
    </w:p>
    <w:p w:rsidR="00C11788" w:rsidRDefault="00216C90">
      <w:pPr>
        <w:spacing w:after="100" w:line="259" w:lineRule="auto"/>
        <w:ind w:left="207" w:firstLine="0"/>
        <w:jc w:val="center"/>
      </w:pPr>
      <w:r>
        <w:rPr>
          <w:b/>
        </w:rPr>
        <w:t xml:space="preserve"> </w:t>
      </w:r>
    </w:p>
    <w:p w:rsidR="00C11788" w:rsidRDefault="00216C90">
      <w:pPr>
        <w:spacing w:after="0" w:line="259" w:lineRule="auto"/>
        <w:ind w:left="207" w:firstLine="0"/>
        <w:jc w:val="center"/>
      </w:pPr>
      <w:r>
        <w:rPr>
          <w:b/>
        </w:rPr>
        <w:t xml:space="preserve"> </w:t>
      </w:r>
    </w:p>
    <w:p w:rsidR="00C11788" w:rsidRDefault="00216C90">
      <w:pPr>
        <w:spacing w:after="98" w:line="259" w:lineRule="auto"/>
        <w:ind w:left="207" w:firstLine="0"/>
        <w:jc w:val="center"/>
      </w:pPr>
      <w:r>
        <w:rPr>
          <w:b/>
        </w:rPr>
        <w:t xml:space="preserve"> </w:t>
      </w:r>
    </w:p>
    <w:p w:rsidR="00C11788" w:rsidRDefault="00216C90">
      <w:pPr>
        <w:spacing w:after="100" w:line="259" w:lineRule="auto"/>
        <w:ind w:left="207" w:firstLine="0"/>
        <w:jc w:val="center"/>
      </w:pPr>
      <w:r>
        <w:rPr>
          <w:b/>
        </w:rPr>
        <w:t xml:space="preserve"> </w:t>
      </w:r>
    </w:p>
    <w:p w:rsidR="00C11788" w:rsidRDefault="00216C90">
      <w:pPr>
        <w:spacing w:after="98" w:line="259" w:lineRule="auto"/>
        <w:ind w:left="207" w:firstLine="0"/>
        <w:jc w:val="center"/>
      </w:pPr>
      <w:r>
        <w:rPr>
          <w:b/>
        </w:rPr>
        <w:t xml:space="preserve"> </w:t>
      </w:r>
    </w:p>
    <w:p w:rsidR="00C11788" w:rsidRDefault="00216C90">
      <w:pPr>
        <w:spacing w:after="98" w:line="259" w:lineRule="auto"/>
        <w:ind w:left="207" w:firstLine="0"/>
        <w:jc w:val="center"/>
      </w:pPr>
      <w:r>
        <w:rPr>
          <w:b/>
        </w:rPr>
        <w:t xml:space="preserve"> </w:t>
      </w:r>
    </w:p>
    <w:p w:rsidR="00C11788" w:rsidRDefault="00216C90">
      <w:pPr>
        <w:spacing w:after="99" w:line="259" w:lineRule="auto"/>
        <w:ind w:left="156"/>
        <w:jc w:val="center"/>
      </w:pPr>
      <w:r>
        <w:rPr>
          <w:b/>
        </w:rPr>
        <w:t xml:space="preserve">Annex 1 </w:t>
      </w:r>
    </w:p>
    <w:p w:rsidR="00C11788" w:rsidRDefault="00216C90">
      <w:pPr>
        <w:spacing w:after="0" w:line="259" w:lineRule="auto"/>
        <w:ind w:left="156" w:right="2"/>
        <w:jc w:val="center"/>
      </w:pPr>
      <w:r>
        <w:rPr>
          <w:b/>
        </w:rPr>
        <w:t xml:space="preserve">Terms and Conditions of Contract for Services </w:t>
      </w:r>
    </w:p>
    <w:p w:rsidR="00C11788" w:rsidRDefault="00216C90">
      <w:pPr>
        <w:pStyle w:val="Heading1"/>
        <w:tabs>
          <w:tab w:val="center" w:pos="1405"/>
        </w:tabs>
        <w:ind w:left="0" w:firstLine="0"/>
      </w:pPr>
      <w:r>
        <w:t xml:space="preserve">1 </w:t>
      </w:r>
      <w:r>
        <w:tab/>
        <w:t xml:space="preserve">Interpretation </w:t>
      </w:r>
    </w:p>
    <w:p w:rsidR="00C11788" w:rsidRDefault="00216C90">
      <w:pPr>
        <w:tabs>
          <w:tab w:val="center" w:pos="2163"/>
        </w:tabs>
        <w:spacing w:after="9"/>
        <w:ind w:left="0" w:firstLine="0"/>
        <w:jc w:val="left"/>
      </w:pPr>
      <w:r>
        <w:rPr>
          <w:sz w:val="20"/>
        </w:rPr>
        <w:t xml:space="preserve">1.1 </w:t>
      </w:r>
      <w:r>
        <w:rPr>
          <w:sz w:val="20"/>
        </w:rPr>
        <w:tab/>
      </w:r>
      <w:r>
        <w:t xml:space="preserve">In these terms and conditions: </w:t>
      </w:r>
    </w:p>
    <w:tbl>
      <w:tblPr>
        <w:tblStyle w:val="TableGrid"/>
        <w:tblW w:w="9706" w:type="dxa"/>
        <w:tblInd w:w="262" w:type="dxa"/>
        <w:tblLook w:val="04A0" w:firstRow="1" w:lastRow="0" w:firstColumn="1" w:lastColumn="0" w:noHBand="0" w:noVBand="1"/>
      </w:tblPr>
      <w:tblGrid>
        <w:gridCol w:w="1826"/>
        <w:gridCol w:w="7880"/>
      </w:tblGrid>
      <w:tr w:rsidR="00C11788">
        <w:trPr>
          <w:trHeight w:val="815"/>
        </w:trPr>
        <w:tc>
          <w:tcPr>
            <w:tcW w:w="1826" w:type="dxa"/>
            <w:tcBorders>
              <w:top w:val="nil"/>
              <w:left w:val="nil"/>
              <w:bottom w:val="nil"/>
              <w:right w:val="nil"/>
            </w:tcBorders>
          </w:tcPr>
          <w:p w:rsidR="00C11788" w:rsidRDefault="00216C90">
            <w:pPr>
              <w:spacing w:after="0" w:line="259" w:lineRule="auto"/>
              <w:ind w:left="0" w:firstLine="0"/>
              <w:jc w:val="left"/>
            </w:pPr>
            <w:r>
              <w:t xml:space="preserve">“Agreement”  </w:t>
            </w:r>
          </w:p>
        </w:tc>
        <w:tc>
          <w:tcPr>
            <w:tcW w:w="7880" w:type="dxa"/>
            <w:tcBorders>
              <w:top w:val="nil"/>
              <w:left w:val="nil"/>
              <w:bottom w:val="nil"/>
              <w:right w:val="nil"/>
            </w:tcBorders>
          </w:tcPr>
          <w:p w:rsidR="00C11788" w:rsidRDefault="00216C90">
            <w:pPr>
              <w:spacing w:after="11" w:line="259" w:lineRule="auto"/>
              <w:ind w:left="0" w:firstLine="0"/>
            </w:pPr>
            <w:r>
              <w:t>means the contract between (</w:t>
            </w:r>
            <w:proofErr w:type="spellStart"/>
            <w:r>
              <w:t>i</w:t>
            </w:r>
            <w:proofErr w:type="spellEnd"/>
            <w:r>
              <w:t xml:space="preserve">) the Customer acting as part of the Crown and </w:t>
            </w:r>
          </w:p>
          <w:p w:rsidR="00C11788" w:rsidRDefault="00216C90">
            <w:pPr>
              <w:spacing w:after="0" w:line="259" w:lineRule="auto"/>
              <w:ind w:left="0" w:firstLine="0"/>
            </w:pPr>
            <w:r>
              <w:t xml:space="preserve">(ii) the Supplier constituted by the Supplier’s countersignature of the Award Letter and includes the Award Letter and Annexes; </w:t>
            </w:r>
          </w:p>
        </w:tc>
      </w:tr>
      <w:tr w:rsidR="00C11788">
        <w:trPr>
          <w:trHeight w:val="647"/>
        </w:trPr>
        <w:tc>
          <w:tcPr>
            <w:tcW w:w="1826" w:type="dxa"/>
            <w:tcBorders>
              <w:top w:val="nil"/>
              <w:left w:val="nil"/>
              <w:bottom w:val="nil"/>
              <w:right w:val="nil"/>
            </w:tcBorders>
          </w:tcPr>
          <w:p w:rsidR="00C11788" w:rsidRDefault="00216C90">
            <w:pPr>
              <w:spacing w:after="0" w:line="259" w:lineRule="auto"/>
              <w:ind w:left="0" w:firstLine="0"/>
              <w:jc w:val="left"/>
            </w:pPr>
            <w:r>
              <w:lastRenderedPageBreak/>
              <w:t xml:space="preserve">“Award Letter” </w:t>
            </w:r>
          </w:p>
        </w:tc>
        <w:tc>
          <w:tcPr>
            <w:tcW w:w="7880" w:type="dxa"/>
            <w:tcBorders>
              <w:top w:val="nil"/>
              <w:left w:val="nil"/>
              <w:bottom w:val="nil"/>
              <w:right w:val="nil"/>
            </w:tcBorders>
          </w:tcPr>
          <w:p w:rsidR="00C11788" w:rsidRDefault="00216C90">
            <w:pPr>
              <w:spacing w:after="0" w:line="259" w:lineRule="auto"/>
              <w:ind w:left="0" w:firstLine="0"/>
            </w:pPr>
            <w:r>
              <w:t xml:space="preserve">means the letter from the Customer to the Supplier printed above these terms and conditions; </w:t>
            </w:r>
          </w:p>
        </w:tc>
      </w:tr>
      <w:tr w:rsidR="00C11788">
        <w:trPr>
          <w:trHeight w:val="3144"/>
        </w:trPr>
        <w:tc>
          <w:tcPr>
            <w:tcW w:w="1826" w:type="dxa"/>
            <w:tcBorders>
              <w:top w:val="nil"/>
              <w:left w:val="nil"/>
              <w:bottom w:val="nil"/>
              <w:right w:val="nil"/>
            </w:tcBorders>
          </w:tcPr>
          <w:p w:rsidR="00C11788" w:rsidRDefault="00216C90">
            <w:pPr>
              <w:spacing w:after="0" w:line="259" w:lineRule="auto"/>
              <w:ind w:left="0" w:firstLine="0"/>
              <w:jc w:val="left"/>
            </w:pPr>
            <w:r>
              <w:t xml:space="preserve">“Central </w:t>
            </w:r>
          </w:p>
          <w:p w:rsidR="00C11788" w:rsidRDefault="00216C90">
            <w:pPr>
              <w:spacing w:after="15" w:line="259" w:lineRule="auto"/>
              <w:ind w:left="0" w:firstLine="0"/>
              <w:jc w:val="left"/>
            </w:pPr>
            <w:r>
              <w:t xml:space="preserve">Government </w:t>
            </w:r>
          </w:p>
          <w:p w:rsidR="00C11788" w:rsidRDefault="00216C90">
            <w:pPr>
              <w:spacing w:after="0" w:line="259" w:lineRule="auto"/>
              <w:ind w:left="0" w:firstLine="0"/>
              <w:jc w:val="left"/>
            </w:pPr>
            <w:r>
              <w:t xml:space="preserve">Body” </w:t>
            </w:r>
          </w:p>
        </w:tc>
        <w:tc>
          <w:tcPr>
            <w:tcW w:w="7880" w:type="dxa"/>
            <w:tcBorders>
              <w:top w:val="nil"/>
              <w:left w:val="nil"/>
              <w:bottom w:val="nil"/>
              <w:right w:val="nil"/>
            </w:tcBorders>
            <w:vAlign w:val="center"/>
          </w:tcPr>
          <w:p w:rsidR="00C11788" w:rsidRDefault="00216C90">
            <w:pPr>
              <w:spacing w:after="209" w:line="277" w:lineRule="auto"/>
              <w:ind w:left="0" w:right="13" w:firstLine="0"/>
              <w:jc w:val="left"/>
            </w:pPr>
            <w:r>
              <w:t xml:space="preserve">means a body listed in one of the following sub-categories of the Central Government classification of the Public Sector Classification Guide, as published and amended from time to time by the Office for National Statistics: (a) </w:t>
            </w:r>
            <w:r>
              <w:tab/>
              <w:t xml:space="preserve">Government Department; </w:t>
            </w:r>
          </w:p>
          <w:p w:rsidR="00C11788" w:rsidRDefault="00216C90">
            <w:pPr>
              <w:numPr>
                <w:ilvl w:val="0"/>
                <w:numId w:val="12"/>
              </w:numPr>
              <w:spacing w:after="0" w:line="259" w:lineRule="auto"/>
              <w:ind w:hanging="557"/>
              <w:jc w:val="left"/>
            </w:pPr>
            <w:r>
              <w:t xml:space="preserve">Non-Departmental Public Body or Assembly Sponsored Public Body </w:t>
            </w:r>
          </w:p>
          <w:p w:rsidR="00C11788" w:rsidRDefault="00216C90">
            <w:pPr>
              <w:spacing w:after="220" w:line="259" w:lineRule="auto"/>
              <w:ind w:left="567" w:firstLine="0"/>
              <w:jc w:val="left"/>
            </w:pPr>
            <w:r>
              <w:t xml:space="preserve">(advisory, executive, or tribunal); </w:t>
            </w:r>
          </w:p>
          <w:p w:rsidR="00C11788" w:rsidRDefault="00216C90">
            <w:pPr>
              <w:numPr>
                <w:ilvl w:val="0"/>
                <w:numId w:val="12"/>
              </w:numPr>
              <w:spacing w:after="225" w:line="259" w:lineRule="auto"/>
              <w:ind w:hanging="557"/>
              <w:jc w:val="left"/>
            </w:pPr>
            <w:r>
              <w:t xml:space="preserve">Non-Ministerial Department; or </w:t>
            </w:r>
          </w:p>
          <w:p w:rsidR="00C11788" w:rsidRDefault="00216C90">
            <w:pPr>
              <w:numPr>
                <w:ilvl w:val="0"/>
                <w:numId w:val="12"/>
              </w:numPr>
              <w:spacing w:after="0" w:line="259" w:lineRule="auto"/>
              <w:ind w:hanging="557"/>
              <w:jc w:val="left"/>
            </w:pPr>
            <w:r>
              <w:t xml:space="preserve">Executive Agency; </w:t>
            </w:r>
          </w:p>
        </w:tc>
      </w:tr>
      <w:tr w:rsidR="00C11788">
        <w:trPr>
          <w:trHeight w:val="434"/>
        </w:trPr>
        <w:tc>
          <w:tcPr>
            <w:tcW w:w="1826" w:type="dxa"/>
            <w:tcBorders>
              <w:top w:val="nil"/>
              <w:left w:val="nil"/>
              <w:bottom w:val="nil"/>
              <w:right w:val="nil"/>
            </w:tcBorders>
          </w:tcPr>
          <w:p w:rsidR="00C11788" w:rsidRDefault="00216C90">
            <w:pPr>
              <w:spacing w:after="0" w:line="259" w:lineRule="auto"/>
              <w:ind w:left="0" w:firstLine="0"/>
              <w:jc w:val="left"/>
            </w:pPr>
            <w:r>
              <w:t xml:space="preserve">“Charges” </w:t>
            </w:r>
          </w:p>
        </w:tc>
        <w:tc>
          <w:tcPr>
            <w:tcW w:w="7880" w:type="dxa"/>
            <w:tcBorders>
              <w:top w:val="nil"/>
              <w:left w:val="nil"/>
              <w:bottom w:val="nil"/>
              <w:right w:val="nil"/>
            </w:tcBorders>
          </w:tcPr>
          <w:p w:rsidR="00C11788" w:rsidRDefault="00216C90">
            <w:pPr>
              <w:spacing w:after="0" w:line="259" w:lineRule="auto"/>
              <w:ind w:left="0" w:firstLine="0"/>
              <w:jc w:val="left"/>
            </w:pPr>
            <w:r>
              <w:t xml:space="preserve">means the charges for the Services as specified in the Award Letter;  </w:t>
            </w:r>
          </w:p>
        </w:tc>
      </w:tr>
      <w:tr w:rsidR="00C11788">
        <w:trPr>
          <w:trHeight w:val="1385"/>
        </w:trPr>
        <w:tc>
          <w:tcPr>
            <w:tcW w:w="1826" w:type="dxa"/>
            <w:tcBorders>
              <w:top w:val="nil"/>
              <w:left w:val="nil"/>
              <w:bottom w:val="nil"/>
              <w:right w:val="nil"/>
            </w:tcBorders>
          </w:tcPr>
          <w:p w:rsidR="00C11788" w:rsidRDefault="00216C90">
            <w:pPr>
              <w:spacing w:after="15" w:line="259" w:lineRule="auto"/>
              <w:ind w:left="0" w:firstLine="0"/>
              <w:jc w:val="left"/>
            </w:pPr>
            <w:r>
              <w:t xml:space="preserve">“Confidential </w:t>
            </w:r>
          </w:p>
          <w:p w:rsidR="00C11788" w:rsidRDefault="00216C90">
            <w:pPr>
              <w:spacing w:after="0" w:line="259" w:lineRule="auto"/>
              <w:ind w:left="0" w:firstLine="0"/>
              <w:jc w:val="left"/>
            </w:pPr>
            <w:r>
              <w:t xml:space="preserve">Information” </w:t>
            </w:r>
          </w:p>
        </w:tc>
        <w:tc>
          <w:tcPr>
            <w:tcW w:w="7880" w:type="dxa"/>
            <w:tcBorders>
              <w:top w:val="nil"/>
              <w:left w:val="nil"/>
              <w:bottom w:val="nil"/>
              <w:right w:val="nil"/>
            </w:tcBorders>
          </w:tcPr>
          <w:p w:rsidR="00C11788" w:rsidRDefault="00216C90">
            <w:pPr>
              <w:spacing w:after="0" w:line="259" w:lineRule="auto"/>
              <w:ind w:left="34" w:right="62" w:hanging="34"/>
            </w:pPr>
            <w:r>
              <w:t>means all information, whether written or oral (however recorded), provided by the disclosing Party to the receiving Party and which (</w:t>
            </w:r>
            <w:proofErr w:type="spellStart"/>
            <w:r>
              <w:t>i</w:t>
            </w:r>
            <w:proofErr w:type="spellEnd"/>
            <w:r>
              <w:t xml:space="preserve">) is known by the receiving Party to be confidential; (ii) is marked as or stated to be confidential; or (iii) ought reasonably to be considered by the receiving Party to be confidential; </w:t>
            </w:r>
          </w:p>
        </w:tc>
      </w:tr>
      <w:tr w:rsidR="00C11788">
        <w:trPr>
          <w:trHeight w:val="373"/>
        </w:trPr>
        <w:tc>
          <w:tcPr>
            <w:tcW w:w="1826" w:type="dxa"/>
            <w:tcBorders>
              <w:top w:val="nil"/>
              <w:left w:val="nil"/>
              <w:bottom w:val="nil"/>
              <w:right w:val="nil"/>
            </w:tcBorders>
          </w:tcPr>
          <w:p w:rsidR="00C11788" w:rsidRDefault="00216C90">
            <w:pPr>
              <w:spacing w:after="0" w:line="259" w:lineRule="auto"/>
              <w:ind w:left="0" w:firstLine="0"/>
              <w:jc w:val="left"/>
            </w:pPr>
            <w:r>
              <w:t xml:space="preserve">“Controller” </w:t>
            </w:r>
          </w:p>
        </w:tc>
        <w:tc>
          <w:tcPr>
            <w:tcW w:w="7880" w:type="dxa"/>
            <w:tcBorders>
              <w:top w:val="nil"/>
              <w:left w:val="nil"/>
              <w:bottom w:val="nil"/>
              <w:right w:val="nil"/>
            </w:tcBorders>
          </w:tcPr>
          <w:p w:rsidR="00C11788" w:rsidRDefault="00216C90">
            <w:pPr>
              <w:spacing w:after="0" w:line="259" w:lineRule="auto"/>
              <w:ind w:left="0" w:firstLine="0"/>
              <w:jc w:val="left"/>
            </w:pPr>
            <w:r>
              <w:t xml:space="preserve">means as it is defined in the GDPR; </w:t>
            </w:r>
          </w:p>
        </w:tc>
      </w:tr>
      <w:tr w:rsidR="00C11788">
        <w:trPr>
          <w:trHeight w:val="373"/>
        </w:trPr>
        <w:tc>
          <w:tcPr>
            <w:tcW w:w="1826" w:type="dxa"/>
            <w:tcBorders>
              <w:top w:val="nil"/>
              <w:left w:val="nil"/>
              <w:bottom w:val="nil"/>
              <w:right w:val="nil"/>
            </w:tcBorders>
          </w:tcPr>
          <w:p w:rsidR="00C11788" w:rsidRDefault="00216C90">
            <w:pPr>
              <w:spacing w:after="0" w:line="259" w:lineRule="auto"/>
              <w:ind w:left="0" w:firstLine="0"/>
              <w:jc w:val="left"/>
            </w:pPr>
            <w:r>
              <w:t xml:space="preserve">“Customer” </w:t>
            </w:r>
          </w:p>
        </w:tc>
        <w:tc>
          <w:tcPr>
            <w:tcW w:w="7880" w:type="dxa"/>
            <w:tcBorders>
              <w:top w:val="nil"/>
              <w:left w:val="nil"/>
              <w:bottom w:val="nil"/>
              <w:right w:val="nil"/>
            </w:tcBorders>
          </w:tcPr>
          <w:p w:rsidR="00C11788" w:rsidRDefault="00216C90">
            <w:pPr>
              <w:spacing w:after="0" w:line="259" w:lineRule="auto"/>
              <w:ind w:left="0" w:firstLine="0"/>
              <w:jc w:val="left"/>
            </w:pPr>
            <w:r>
              <w:t xml:space="preserve">means the person named as Customer in the Award Letter; </w:t>
            </w:r>
          </w:p>
        </w:tc>
      </w:tr>
      <w:tr w:rsidR="00C11788">
        <w:trPr>
          <w:trHeight w:val="1147"/>
        </w:trPr>
        <w:tc>
          <w:tcPr>
            <w:tcW w:w="1826" w:type="dxa"/>
            <w:tcBorders>
              <w:top w:val="nil"/>
              <w:left w:val="nil"/>
              <w:bottom w:val="nil"/>
              <w:right w:val="nil"/>
            </w:tcBorders>
          </w:tcPr>
          <w:p w:rsidR="00C11788" w:rsidRDefault="00216C90">
            <w:pPr>
              <w:tabs>
                <w:tab w:val="center" w:pos="1381"/>
              </w:tabs>
              <w:spacing w:after="20" w:line="259" w:lineRule="auto"/>
              <w:ind w:left="0" w:firstLine="0"/>
              <w:jc w:val="left"/>
            </w:pPr>
            <w:r>
              <w:t xml:space="preserve">“Data </w:t>
            </w:r>
            <w:r>
              <w:tab/>
              <w:t xml:space="preserve">Loss </w:t>
            </w:r>
          </w:p>
          <w:p w:rsidR="00C11788" w:rsidRDefault="00216C90">
            <w:pPr>
              <w:spacing w:after="0" w:line="259" w:lineRule="auto"/>
              <w:ind w:left="0" w:firstLine="0"/>
              <w:jc w:val="left"/>
            </w:pPr>
            <w:r>
              <w:t xml:space="preserve">Event” </w:t>
            </w:r>
          </w:p>
        </w:tc>
        <w:tc>
          <w:tcPr>
            <w:tcW w:w="7880" w:type="dxa"/>
            <w:tcBorders>
              <w:top w:val="nil"/>
              <w:left w:val="nil"/>
              <w:bottom w:val="nil"/>
              <w:right w:val="nil"/>
            </w:tcBorders>
          </w:tcPr>
          <w:p w:rsidR="00C11788" w:rsidRDefault="00216C90">
            <w:pPr>
              <w:spacing w:after="0" w:line="259" w:lineRule="auto"/>
              <w:ind w:left="0" w:right="57" w:firstLine="0"/>
            </w:pPr>
            <w:r>
              <w:t>means any event which results, or may result, in unauthorised access to Personal Data held by the Supplier under the Agreement, and/or actual or potential loss and/or destruction of Personal Data in breach of the Agreement, including any Personal Data</w:t>
            </w:r>
            <w:r>
              <w:rPr>
                <w:rFonts w:ascii="Calibri" w:eastAsia="Calibri" w:hAnsi="Calibri" w:cs="Calibri"/>
              </w:rPr>
              <w:t>;</w:t>
            </w:r>
            <w:r>
              <w:t xml:space="preserve"> </w:t>
            </w:r>
          </w:p>
        </w:tc>
      </w:tr>
      <w:tr w:rsidR="00C11788">
        <w:trPr>
          <w:trHeight w:val="626"/>
        </w:trPr>
        <w:tc>
          <w:tcPr>
            <w:tcW w:w="1826" w:type="dxa"/>
            <w:tcBorders>
              <w:top w:val="nil"/>
              <w:left w:val="nil"/>
              <w:bottom w:val="nil"/>
              <w:right w:val="nil"/>
            </w:tcBorders>
          </w:tcPr>
          <w:p w:rsidR="00C11788" w:rsidRDefault="00216C90">
            <w:pPr>
              <w:spacing w:after="15" w:line="259" w:lineRule="auto"/>
              <w:ind w:left="0" w:firstLine="0"/>
              <w:jc w:val="left"/>
            </w:pPr>
            <w:r>
              <w:t xml:space="preserve">“Data Protection </w:t>
            </w:r>
          </w:p>
          <w:p w:rsidR="00C11788" w:rsidRDefault="00216C90">
            <w:pPr>
              <w:spacing w:after="0" w:line="259" w:lineRule="auto"/>
              <w:ind w:left="0" w:firstLine="0"/>
              <w:jc w:val="left"/>
            </w:pPr>
            <w:r>
              <w:t xml:space="preserve">Legislation” </w:t>
            </w:r>
          </w:p>
        </w:tc>
        <w:tc>
          <w:tcPr>
            <w:tcW w:w="7880" w:type="dxa"/>
            <w:tcBorders>
              <w:top w:val="nil"/>
              <w:left w:val="nil"/>
              <w:bottom w:val="nil"/>
              <w:right w:val="nil"/>
            </w:tcBorders>
          </w:tcPr>
          <w:p w:rsidR="00C11788" w:rsidRDefault="00216C90">
            <w:pPr>
              <w:spacing w:after="0" w:line="259" w:lineRule="auto"/>
              <w:ind w:left="0" w:firstLine="0"/>
            </w:pPr>
            <w:r>
              <w:t xml:space="preserve">means the GDPR, DPA and all applicable Laws relating to the processing of Personal Data; </w:t>
            </w:r>
          </w:p>
        </w:tc>
      </w:tr>
      <w:tr w:rsidR="00C11788">
        <w:trPr>
          <w:trHeight w:val="625"/>
        </w:trPr>
        <w:tc>
          <w:tcPr>
            <w:tcW w:w="1826" w:type="dxa"/>
            <w:tcBorders>
              <w:top w:val="nil"/>
              <w:left w:val="nil"/>
              <w:bottom w:val="nil"/>
              <w:right w:val="nil"/>
            </w:tcBorders>
          </w:tcPr>
          <w:p w:rsidR="00C11788" w:rsidRDefault="00216C90">
            <w:pPr>
              <w:spacing w:after="14" w:line="259" w:lineRule="auto"/>
              <w:ind w:left="0" w:firstLine="0"/>
              <w:jc w:val="left"/>
            </w:pPr>
            <w:r>
              <w:t xml:space="preserve">“Data Protection </w:t>
            </w:r>
          </w:p>
          <w:p w:rsidR="00C11788" w:rsidRDefault="00216C90">
            <w:pPr>
              <w:spacing w:after="0" w:line="259" w:lineRule="auto"/>
              <w:ind w:left="0" w:firstLine="0"/>
              <w:jc w:val="left"/>
            </w:pPr>
            <w:r>
              <w:t xml:space="preserve">Officer” </w:t>
            </w:r>
          </w:p>
        </w:tc>
        <w:tc>
          <w:tcPr>
            <w:tcW w:w="7880" w:type="dxa"/>
            <w:tcBorders>
              <w:top w:val="nil"/>
              <w:left w:val="nil"/>
              <w:bottom w:val="nil"/>
              <w:right w:val="nil"/>
            </w:tcBorders>
          </w:tcPr>
          <w:p w:rsidR="00C11788" w:rsidRDefault="00216C90">
            <w:pPr>
              <w:spacing w:after="0" w:line="259" w:lineRule="auto"/>
              <w:ind w:left="0" w:firstLine="0"/>
              <w:jc w:val="left"/>
            </w:pPr>
            <w:r>
              <w:t xml:space="preserve">means as it is defined in the GDPR; </w:t>
            </w:r>
          </w:p>
        </w:tc>
      </w:tr>
      <w:tr w:rsidR="00C11788">
        <w:trPr>
          <w:trHeight w:val="373"/>
        </w:trPr>
        <w:tc>
          <w:tcPr>
            <w:tcW w:w="1826" w:type="dxa"/>
            <w:tcBorders>
              <w:top w:val="nil"/>
              <w:left w:val="nil"/>
              <w:bottom w:val="nil"/>
              <w:right w:val="nil"/>
            </w:tcBorders>
          </w:tcPr>
          <w:p w:rsidR="00C11788" w:rsidRDefault="00216C90">
            <w:pPr>
              <w:spacing w:after="0" w:line="259" w:lineRule="auto"/>
              <w:ind w:left="0" w:firstLine="0"/>
              <w:jc w:val="left"/>
            </w:pPr>
            <w:r>
              <w:t xml:space="preserve">“Data Subject” </w:t>
            </w:r>
          </w:p>
        </w:tc>
        <w:tc>
          <w:tcPr>
            <w:tcW w:w="7880" w:type="dxa"/>
            <w:tcBorders>
              <w:top w:val="nil"/>
              <w:left w:val="nil"/>
              <w:bottom w:val="nil"/>
              <w:right w:val="nil"/>
            </w:tcBorders>
          </w:tcPr>
          <w:p w:rsidR="00C11788" w:rsidRDefault="00216C90">
            <w:pPr>
              <w:spacing w:after="0" w:line="259" w:lineRule="auto"/>
              <w:ind w:left="0" w:firstLine="0"/>
              <w:jc w:val="left"/>
            </w:pPr>
            <w:r>
              <w:t xml:space="preserve">means as it is defined in the GDPR; </w:t>
            </w:r>
          </w:p>
        </w:tc>
      </w:tr>
      <w:tr w:rsidR="00C11788">
        <w:trPr>
          <w:trHeight w:val="816"/>
        </w:trPr>
        <w:tc>
          <w:tcPr>
            <w:tcW w:w="1826" w:type="dxa"/>
            <w:tcBorders>
              <w:top w:val="nil"/>
              <w:left w:val="nil"/>
              <w:bottom w:val="nil"/>
              <w:right w:val="nil"/>
            </w:tcBorders>
          </w:tcPr>
          <w:p w:rsidR="00C11788" w:rsidRDefault="00216C90">
            <w:pPr>
              <w:tabs>
                <w:tab w:val="center" w:pos="1246"/>
              </w:tabs>
              <w:spacing w:after="21" w:line="259" w:lineRule="auto"/>
              <w:ind w:left="0" w:firstLine="0"/>
              <w:jc w:val="left"/>
            </w:pPr>
            <w:r>
              <w:t xml:space="preserve">“Data </w:t>
            </w:r>
            <w:r>
              <w:tab/>
              <w:t xml:space="preserve">Subject </w:t>
            </w:r>
          </w:p>
          <w:p w:rsidR="00C11788" w:rsidRDefault="00216C90">
            <w:pPr>
              <w:spacing w:after="0" w:line="259" w:lineRule="auto"/>
              <w:ind w:left="0" w:firstLine="0"/>
              <w:jc w:val="left"/>
            </w:pPr>
            <w:r>
              <w:t xml:space="preserve">Request” </w:t>
            </w:r>
          </w:p>
        </w:tc>
        <w:tc>
          <w:tcPr>
            <w:tcW w:w="7880" w:type="dxa"/>
            <w:tcBorders>
              <w:top w:val="nil"/>
              <w:left w:val="nil"/>
              <w:bottom w:val="nil"/>
              <w:right w:val="nil"/>
            </w:tcBorders>
          </w:tcPr>
          <w:p w:rsidR="00C11788" w:rsidRDefault="00216C90">
            <w:pPr>
              <w:spacing w:after="0" w:line="259" w:lineRule="auto"/>
              <w:ind w:left="0" w:right="64" w:firstLine="0"/>
            </w:pPr>
            <w:r>
              <w:t xml:space="preserve">means a request made by or on behalf of a Data Subject in accordance with rights granted pursuant to the Data Protection Legislation to access their Personal Data; </w:t>
            </w:r>
          </w:p>
        </w:tc>
      </w:tr>
      <w:tr w:rsidR="00C11788">
        <w:trPr>
          <w:trHeight w:val="2120"/>
        </w:trPr>
        <w:tc>
          <w:tcPr>
            <w:tcW w:w="9706" w:type="dxa"/>
            <w:gridSpan w:val="2"/>
            <w:tcBorders>
              <w:top w:val="nil"/>
              <w:left w:val="nil"/>
              <w:bottom w:val="nil"/>
              <w:right w:val="nil"/>
            </w:tcBorders>
          </w:tcPr>
          <w:p w:rsidR="00C11788" w:rsidRDefault="00216C90">
            <w:pPr>
              <w:tabs>
                <w:tab w:val="center" w:pos="3625"/>
              </w:tabs>
              <w:spacing w:after="114" w:line="259" w:lineRule="auto"/>
              <w:ind w:left="0" w:firstLine="0"/>
              <w:jc w:val="left"/>
            </w:pPr>
            <w:r>
              <w:t xml:space="preserve">“DPA” </w:t>
            </w:r>
            <w:r>
              <w:tab/>
              <w:t xml:space="preserve">means the Data Protection Act 2018;  </w:t>
            </w:r>
          </w:p>
          <w:p w:rsidR="00C11788" w:rsidRDefault="00216C90">
            <w:pPr>
              <w:tabs>
                <w:tab w:val="center" w:pos="5435"/>
              </w:tabs>
              <w:spacing w:after="110" w:line="259" w:lineRule="auto"/>
              <w:ind w:left="0" w:firstLine="0"/>
              <w:jc w:val="left"/>
            </w:pPr>
            <w:r>
              <w:t xml:space="preserve">“Expiry Date” </w:t>
            </w:r>
            <w:r>
              <w:tab/>
              <w:t xml:space="preserve">means the date for expiry of the Agreement as set out in the Award Letter;   </w:t>
            </w:r>
          </w:p>
          <w:p w:rsidR="00C11788" w:rsidRDefault="00216C90">
            <w:pPr>
              <w:tabs>
                <w:tab w:val="center" w:pos="4009"/>
              </w:tabs>
              <w:spacing w:after="109" w:line="259" w:lineRule="auto"/>
              <w:ind w:left="0" w:firstLine="0"/>
              <w:jc w:val="left"/>
            </w:pPr>
            <w:r>
              <w:t xml:space="preserve">“FOIA” </w:t>
            </w:r>
            <w:r>
              <w:tab/>
              <w:t xml:space="preserve">means the Freedom of Information Act 2000; </w:t>
            </w:r>
          </w:p>
          <w:p w:rsidR="00C11788" w:rsidRDefault="00216C90">
            <w:pPr>
              <w:tabs>
                <w:tab w:val="center" w:pos="5513"/>
              </w:tabs>
              <w:spacing w:after="115" w:line="259" w:lineRule="auto"/>
              <w:ind w:left="0" w:firstLine="0"/>
              <w:jc w:val="left"/>
            </w:pPr>
            <w:r>
              <w:t xml:space="preserve">“GDPR” </w:t>
            </w:r>
            <w:r>
              <w:tab/>
              <w:t xml:space="preserve">means the General Data Protection Regulation (Regulation (EU) 2016/679); </w:t>
            </w:r>
          </w:p>
          <w:p w:rsidR="00C11788" w:rsidRDefault="00216C90">
            <w:pPr>
              <w:tabs>
                <w:tab w:val="center" w:pos="4400"/>
              </w:tabs>
              <w:spacing w:line="259" w:lineRule="auto"/>
              <w:ind w:left="0" w:firstLine="0"/>
              <w:jc w:val="left"/>
            </w:pPr>
            <w:r>
              <w:t xml:space="preserve">“Information” </w:t>
            </w:r>
            <w:r>
              <w:tab/>
              <w:t xml:space="preserve">has the meaning given under section 84 of the FOIA;  </w:t>
            </w:r>
          </w:p>
          <w:p w:rsidR="00C11788" w:rsidRDefault="00216C90">
            <w:pPr>
              <w:spacing w:after="0" w:line="259" w:lineRule="auto"/>
              <w:ind w:left="0" w:firstLine="0"/>
            </w:pPr>
            <w:r>
              <w:t xml:space="preserve">“Key </w:t>
            </w:r>
            <w:proofErr w:type="gramStart"/>
            <w:r>
              <w:t>Personnel”  means</w:t>
            </w:r>
            <w:proofErr w:type="gramEnd"/>
            <w:r>
              <w:t xml:space="preserve"> any persons specified as such in the Award Letter or otherwise notified </w:t>
            </w:r>
          </w:p>
        </w:tc>
      </w:tr>
      <w:tr w:rsidR="00C11788">
        <w:trPr>
          <w:trHeight w:val="309"/>
        </w:trPr>
        <w:tc>
          <w:tcPr>
            <w:tcW w:w="1826" w:type="dxa"/>
            <w:tcBorders>
              <w:top w:val="nil"/>
              <w:left w:val="nil"/>
              <w:bottom w:val="nil"/>
              <w:right w:val="nil"/>
            </w:tcBorders>
          </w:tcPr>
          <w:p w:rsidR="00C11788" w:rsidRDefault="00C11788">
            <w:pPr>
              <w:spacing w:after="160" w:line="259" w:lineRule="auto"/>
              <w:ind w:left="0" w:firstLine="0"/>
              <w:jc w:val="left"/>
            </w:pPr>
          </w:p>
        </w:tc>
        <w:tc>
          <w:tcPr>
            <w:tcW w:w="7880" w:type="dxa"/>
            <w:tcBorders>
              <w:top w:val="nil"/>
              <w:left w:val="nil"/>
              <w:bottom w:val="nil"/>
              <w:right w:val="nil"/>
            </w:tcBorders>
          </w:tcPr>
          <w:p w:rsidR="00C11788" w:rsidRDefault="00216C90">
            <w:pPr>
              <w:spacing w:after="0" w:line="259" w:lineRule="auto"/>
              <w:ind w:left="0" w:firstLine="0"/>
              <w:jc w:val="left"/>
            </w:pPr>
            <w:r>
              <w:t xml:space="preserve">as such by the Customer to the Supplier in </w:t>
            </w:r>
            <w:proofErr w:type="gramStart"/>
            <w:r>
              <w:t xml:space="preserve">writing;   </w:t>
            </w:r>
            <w:proofErr w:type="gramEnd"/>
          </w:p>
        </w:tc>
      </w:tr>
      <w:tr w:rsidR="00C11788">
        <w:trPr>
          <w:trHeight w:val="625"/>
        </w:trPr>
        <w:tc>
          <w:tcPr>
            <w:tcW w:w="1826" w:type="dxa"/>
            <w:tcBorders>
              <w:top w:val="nil"/>
              <w:left w:val="nil"/>
              <w:bottom w:val="nil"/>
              <w:right w:val="nil"/>
            </w:tcBorders>
          </w:tcPr>
          <w:p w:rsidR="00C11788" w:rsidRDefault="00216C90">
            <w:pPr>
              <w:spacing w:after="0" w:line="259" w:lineRule="auto"/>
              <w:ind w:left="0" w:firstLine="0"/>
              <w:jc w:val="left"/>
            </w:pPr>
            <w:r>
              <w:t xml:space="preserve">“Party” </w:t>
            </w:r>
          </w:p>
        </w:tc>
        <w:tc>
          <w:tcPr>
            <w:tcW w:w="7880" w:type="dxa"/>
            <w:tcBorders>
              <w:top w:val="nil"/>
              <w:left w:val="nil"/>
              <w:bottom w:val="nil"/>
              <w:right w:val="nil"/>
            </w:tcBorders>
          </w:tcPr>
          <w:p w:rsidR="00C11788" w:rsidRDefault="00216C90">
            <w:pPr>
              <w:spacing w:after="0" w:line="259" w:lineRule="auto"/>
              <w:ind w:left="0" w:firstLine="0"/>
            </w:pPr>
            <w:r>
              <w:t xml:space="preserve">means the Supplier or the Customer (as appropriate) and “Parties” shall mean both of them;  </w:t>
            </w:r>
          </w:p>
        </w:tc>
      </w:tr>
      <w:tr w:rsidR="00C11788">
        <w:trPr>
          <w:trHeight w:val="373"/>
        </w:trPr>
        <w:tc>
          <w:tcPr>
            <w:tcW w:w="1826" w:type="dxa"/>
            <w:tcBorders>
              <w:top w:val="nil"/>
              <w:left w:val="nil"/>
              <w:bottom w:val="nil"/>
              <w:right w:val="nil"/>
            </w:tcBorders>
          </w:tcPr>
          <w:p w:rsidR="00C11788" w:rsidRDefault="00216C90">
            <w:pPr>
              <w:spacing w:after="0" w:line="259" w:lineRule="auto"/>
              <w:ind w:left="0" w:firstLine="0"/>
              <w:jc w:val="left"/>
            </w:pPr>
            <w:r>
              <w:t xml:space="preserve">“Personal Data” </w:t>
            </w:r>
          </w:p>
        </w:tc>
        <w:tc>
          <w:tcPr>
            <w:tcW w:w="7880" w:type="dxa"/>
            <w:tcBorders>
              <w:top w:val="nil"/>
              <w:left w:val="nil"/>
              <w:bottom w:val="nil"/>
              <w:right w:val="nil"/>
            </w:tcBorders>
          </w:tcPr>
          <w:p w:rsidR="00C11788" w:rsidRDefault="00216C90">
            <w:pPr>
              <w:spacing w:after="0" w:line="259" w:lineRule="auto"/>
              <w:ind w:left="0" w:firstLine="0"/>
              <w:jc w:val="left"/>
            </w:pPr>
            <w:r>
              <w:t xml:space="preserve">means as it is defined in the GDPR; </w:t>
            </w:r>
          </w:p>
        </w:tc>
      </w:tr>
      <w:tr w:rsidR="00C11788">
        <w:trPr>
          <w:trHeight w:val="373"/>
        </w:trPr>
        <w:tc>
          <w:tcPr>
            <w:tcW w:w="1826" w:type="dxa"/>
            <w:tcBorders>
              <w:top w:val="nil"/>
              <w:left w:val="nil"/>
              <w:bottom w:val="nil"/>
              <w:right w:val="nil"/>
            </w:tcBorders>
          </w:tcPr>
          <w:p w:rsidR="00C11788" w:rsidRDefault="00216C90">
            <w:pPr>
              <w:spacing w:after="0" w:line="259" w:lineRule="auto"/>
              <w:ind w:left="0" w:firstLine="0"/>
              <w:jc w:val="left"/>
            </w:pPr>
            <w:r>
              <w:lastRenderedPageBreak/>
              <w:t xml:space="preserve">“Processor” </w:t>
            </w:r>
          </w:p>
        </w:tc>
        <w:tc>
          <w:tcPr>
            <w:tcW w:w="7880" w:type="dxa"/>
            <w:tcBorders>
              <w:top w:val="nil"/>
              <w:left w:val="nil"/>
              <w:bottom w:val="nil"/>
              <w:right w:val="nil"/>
            </w:tcBorders>
          </w:tcPr>
          <w:p w:rsidR="00C11788" w:rsidRDefault="00216C90">
            <w:pPr>
              <w:spacing w:after="0" w:line="259" w:lineRule="auto"/>
              <w:ind w:left="0" w:firstLine="0"/>
              <w:jc w:val="left"/>
            </w:pPr>
            <w:r>
              <w:t xml:space="preserve">means as it is defined in the GDPR; </w:t>
            </w:r>
          </w:p>
        </w:tc>
      </w:tr>
      <w:tr w:rsidR="00C11788">
        <w:trPr>
          <w:trHeight w:val="1638"/>
        </w:trPr>
        <w:tc>
          <w:tcPr>
            <w:tcW w:w="1826" w:type="dxa"/>
            <w:tcBorders>
              <w:top w:val="nil"/>
              <w:left w:val="nil"/>
              <w:bottom w:val="nil"/>
              <w:right w:val="nil"/>
            </w:tcBorders>
          </w:tcPr>
          <w:p w:rsidR="00C11788" w:rsidRDefault="00216C90">
            <w:pPr>
              <w:spacing w:after="0" w:line="259" w:lineRule="auto"/>
              <w:ind w:left="0" w:firstLine="0"/>
              <w:jc w:val="left"/>
            </w:pPr>
            <w:r>
              <w:t xml:space="preserve">“Protective </w:t>
            </w:r>
          </w:p>
          <w:p w:rsidR="00C11788" w:rsidRDefault="00216C90">
            <w:pPr>
              <w:spacing w:after="0" w:line="259" w:lineRule="auto"/>
              <w:ind w:left="0" w:firstLine="0"/>
              <w:jc w:val="left"/>
            </w:pPr>
            <w:r>
              <w:t xml:space="preserve">Measures” </w:t>
            </w:r>
          </w:p>
        </w:tc>
        <w:tc>
          <w:tcPr>
            <w:tcW w:w="7880" w:type="dxa"/>
            <w:tcBorders>
              <w:top w:val="nil"/>
              <w:left w:val="nil"/>
              <w:bottom w:val="nil"/>
              <w:right w:val="nil"/>
            </w:tcBorders>
          </w:tcPr>
          <w:p w:rsidR="00C11788" w:rsidRDefault="00216C90">
            <w:pPr>
              <w:spacing w:after="0" w:line="259" w:lineRule="auto"/>
              <w:ind w:left="0" w:right="60" w:firstLine="0"/>
            </w:pPr>
            <w:r>
              <w:t xml:space="preserve">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 </w:t>
            </w:r>
          </w:p>
        </w:tc>
      </w:tr>
      <w:tr w:rsidR="00C11788">
        <w:trPr>
          <w:trHeight w:val="627"/>
        </w:trPr>
        <w:tc>
          <w:tcPr>
            <w:tcW w:w="1826" w:type="dxa"/>
            <w:tcBorders>
              <w:top w:val="nil"/>
              <w:left w:val="nil"/>
              <w:bottom w:val="nil"/>
              <w:right w:val="nil"/>
            </w:tcBorders>
          </w:tcPr>
          <w:p w:rsidR="00C11788" w:rsidRDefault="00216C90">
            <w:pPr>
              <w:spacing w:after="0" w:line="259" w:lineRule="auto"/>
              <w:ind w:left="0" w:firstLine="0"/>
              <w:jc w:val="left"/>
            </w:pPr>
            <w:r>
              <w:t xml:space="preserve">“Purchase </w:t>
            </w:r>
          </w:p>
          <w:p w:rsidR="00C11788" w:rsidRDefault="00216C90">
            <w:pPr>
              <w:spacing w:after="0" w:line="259" w:lineRule="auto"/>
              <w:ind w:left="0" w:firstLine="0"/>
              <w:jc w:val="left"/>
            </w:pPr>
            <w:r>
              <w:t xml:space="preserve">Order Number” </w:t>
            </w:r>
          </w:p>
        </w:tc>
        <w:tc>
          <w:tcPr>
            <w:tcW w:w="7880" w:type="dxa"/>
            <w:tcBorders>
              <w:top w:val="nil"/>
              <w:left w:val="nil"/>
              <w:bottom w:val="nil"/>
              <w:right w:val="nil"/>
            </w:tcBorders>
          </w:tcPr>
          <w:p w:rsidR="00C11788" w:rsidRDefault="00216C90">
            <w:pPr>
              <w:spacing w:after="0" w:line="259" w:lineRule="auto"/>
              <w:ind w:left="0" w:firstLine="0"/>
              <w:jc w:val="left"/>
            </w:pPr>
            <w:r>
              <w:t xml:space="preserve">means the Customer’s unique number relating to the supply of the Services;  </w:t>
            </w:r>
          </w:p>
        </w:tc>
      </w:tr>
      <w:tr w:rsidR="00C11788">
        <w:trPr>
          <w:trHeight w:val="878"/>
        </w:trPr>
        <w:tc>
          <w:tcPr>
            <w:tcW w:w="1826" w:type="dxa"/>
            <w:tcBorders>
              <w:top w:val="nil"/>
              <w:left w:val="nil"/>
              <w:bottom w:val="nil"/>
              <w:right w:val="nil"/>
            </w:tcBorders>
          </w:tcPr>
          <w:p w:rsidR="00C11788" w:rsidRDefault="00216C90">
            <w:pPr>
              <w:spacing w:after="15" w:line="259" w:lineRule="auto"/>
              <w:ind w:left="0" w:firstLine="0"/>
              <w:jc w:val="left"/>
            </w:pPr>
            <w:r>
              <w:t xml:space="preserve">“Request for </w:t>
            </w:r>
          </w:p>
          <w:p w:rsidR="00C11788" w:rsidRDefault="00216C90">
            <w:pPr>
              <w:spacing w:after="0" w:line="259" w:lineRule="auto"/>
              <w:ind w:left="0" w:firstLine="0"/>
              <w:jc w:val="left"/>
            </w:pPr>
            <w:r>
              <w:t xml:space="preserve">Information” </w:t>
            </w:r>
          </w:p>
        </w:tc>
        <w:tc>
          <w:tcPr>
            <w:tcW w:w="7880" w:type="dxa"/>
            <w:tcBorders>
              <w:top w:val="nil"/>
              <w:left w:val="nil"/>
              <w:bottom w:val="nil"/>
              <w:right w:val="nil"/>
            </w:tcBorders>
          </w:tcPr>
          <w:p w:rsidR="00C11788" w:rsidRDefault="00216C90">
            <w:pPr>
              <w:spacing w:after="0" w:line="259" w:lineRule="auto"/>
              <w:ind w:left="0" w:right="64" w:firstLine="0"/>
            </w:pPr>
            <w:r>
              <w:t xml:space="preserve">has the meaning set out in the FOIA or the Environmental Information Regulations 2004 as relevant (where the meaning set out for the term “request” shall apply);  </w:t>
            </w:r>
          </w:p>
        </w:tc>
      </w:tr>
      <w:tr w:rsidR="00C11788">
        <w:trPr>
          <w:trHeight w:val="626"/>
        </w:trPr>
        <w:tc>
          <w:tcPr>
            <w:tcW w:w="1826" w:type="dxa"/>
            <w:tcBorders>
              <w:top w:val="nil"/>
              <w:left w:val="nil"/>
              <w:bottom w:val="nil"/>
              <w:right w:val="nil"/>
            </w:tcBorders>
          </w:tcPr>
          <w:p w:rsidR="00C11788" w:rsidRDefault="00216C90">
            <w:pPr>
              <w:spacing w:after="0" w:line="259" w:lineRule="auto"/>
              <w:ind w:left="0" w:firstLine="0"/>
              <w:jc w:val="left"/>
            </w:pPr>
            <w:r>
              <w:t xml:space="preserve">“Services” </w:t>
            </w:r>
          </w:p>
        </w:tc>
        <w:tc>
          <w:tcPr>
            <w:tcW w:w="7880" w:type="dxa"/>
            <w:tcBorders>
              <w:top w:val="nil"/>
              <w:left w:val="nil"/>
              <w:bottom w:val="nil"/>
              <w:right w:val="nil"/>
            </w:tcBorders>
          </w:tcPr>
          <w:p w:rsidR="00C11788" w:rsidRDefault="00216C90">
            <w:pPr>
              <w:spacing w:after="0" w:line="259" w:lineRule="auto"/>
              <w:ind w:left="0" w:firstLine="0"/>
              <w:jc w:val="left"/>
            </w:pPr>
            <w:r>
              <w:t xml:space="preserve">means the services to be supplied by the Supplier to the Customer under the </w:t>
            </w:r>
            <w:proofErr w:type="gramStart"/>
            <w:r>
              <w:t xml:space="preserve">Agreement;   </w:t>
            </w:r>
            <w:proofErr w:type="gramEnd"/>
          </w:p>
        </w:tc>
      </w:tr>
      <w:tr w:rsidR="00C11788">
        <w:trPr>
          <w:trHeight w:val="626"/>
        </w:trPr>
        <w:tc>
          <w:tcPr>
            <w:tcW w:w="1826" w:type="dxa"/>
            <w:tcBorders>
              <w:top w:val="nil"/>
              <w:left w:val="nil"/>
              <w:bottom w:val="nil"/>
              <w:right w:val="nil"/>
            </w:tcBorders>
          </w:tcPr>
          <w:p w:rsidR="00C11788" w:rsidRDefault="00216C90">
            <w:pPr>
              <w:spacing w:after="0" w:line="259" w:lineRule="auto"/>
              <w:ind w:left="0" w:firstLine="0"/>
              <w:jc w:val="left"/>
            </w:pPr>
            <w:r>
              <w:t xml:space="preserve">“Specification” </w:t>
            </w:r>
          </w:p>
        </w:tc>
        <w:tc>
          <w:tcPr>
            <w:tcW w:w="7880" w:type="dxa"/>
            <w:tcBorders>
              <w:top w:val="nil"/>
              <w:left w:val="nil"/>
              <w:bottom w:val="nil"/>
              <w:right w:val="nil"/>
            </w:tcBorders>
          </w:tcPr>
          <w:p w:rsidR="00C11788" w:rsidRDefault="00216C90">
            <w:pPr>
              <w:spacing w:after="0" w:line="259" w:lineRule="auto"/>
              <w:ind w:left="0" w:firstLine="0"/>
            </w:pPr>
            <w:r>
              <w:t xml:space="preserve">means the specification for the Services (including as to quantity, description and quality) as specified in the Award Letter;  </w:t>
            </w:r>
          </w:p>
        </w:tc>
      </w:tr>
      <w:tr w:rsidR="00C11788">
        <w:trPr>
          <w:trHeight w:val="880"/>
        </w:trPr>
        <w:tc>
          <w:tcPr>
            <w:tcW w:w="1826" w:type="dxa"/>
            <w:tcBorders>
              <w:top w:val="nil"/>
              <w:left w:val="nil"/>
              <w:bottom w:val="nil"/>
              <w:right w:val="nil"/>
            </w:tcBorders>
          </w:tcPr>
          <w:p w:rsidR="00C11788" w:rsidRDefault="00216C90">
            <w:pPr>
              <w:spacing w:after="0" w:line="259" w:lineRule="auto"/>
              <w:ind w:left="0" w:firstLine="0"/>
              <w:jc w:val="left"/>
            </w:pPr>
            <w:r>
              <w:t xml:space="preserve">“Staff” </w:t>
            </w:r>
          </w:p>
        </w:tc>
        <w:tc>
          <w:tcPr>
            <w:tcW w:w="7880" w:type="dxa"/>
            <w:tcBorders>
              <w:top w:val="nil"/>
              <w:left w:val="nil"/>
              <w:bottom w:val="nil"/>
              <w:right w:val="nil"/>
            </w:tcBorders>
          </w:tcPr>
          <w:p w:rsidR="00C11788" w:rsidRDefault="00216C90">
            <w:pPr>
              <w:spacing w:after="0" w:line="259" w:lineRule="auto"/>
              <w:ind w:left="0" w:right="61" w:firstLine="0"/>
            </w:pPr>
            <w:r>
              <w:t xml:space="preserve">means all directors, officers, employees, agents, consultants and contractors of the Supplier and/or of any sub-contractor of the Supplier engaged in the performance of the Supplier’s obligations under the Agreement;  </w:t>
            </w:r>
          </w:p>
        </w:tc>
      </w:tr>
      <w:tr w:rsidR="00C11788">
        <w:trPr>
          <w:trHeight w:val="878"/>
        </w:trPr>
        <w:tc>
          <w:tcPr>
            <w:tcW w:w="1826" w:type="dxa"/>
            <w:tcBorders>
              <w:top w:val="nil"/>
              <w:left w:val="nil"/>
              <w:bottom w:val="nil"/>
              <w:right w:val="nil"/>
            </w:tcBorders>
          </w:tcPr>
          <w:p w:rsidR="00C11788" w:rsidRDefault="00216C90">
            <w:pPr>
              <w:spacing w:after="15" w:line="259" w:lineRule="auto"/>
              <w:ind w:left="0" w:firstLine="0"/>
              <w:jc w:val="left"/>
            </w:pPr>
            <w:r>
              <w:t xml:space="preserve">“Staff Vetting </w:t>
            </w:r>
          </w:p>
          <w:p w:rsidR="00C11788" w:rsidRDefault="00216C90">
            <w:pPr>
              <w:spacing w:after="0" w:line="259" w:lineRule="auto"/>
              <w:ind w:left="0" w:firstLine="0"/>
              <w:jc w:val="left"/>
            </w:pPr>
            <w:r>
              <w:t xml:space="preserve">Procedures” </w:t>
            </w:r>
          </w:p>
        </w:tc>
        <w:tc>
          <w:tcPr>
            <w:tcW w:w="7880" w:type="dxa"/>
            <w:tcBorders>
              <w:top w:val="nil"/>
              <w:left w:val="nil"/>
              <w:bottom w:val="nil"/>
              <w:right w:val="nil"/>
            </w:tcBorders>
          </w:tcPr>
          <w:p w:rsidR="00C11788" w:rsidRDefault="00216C90">
            <w:pPr>
              <w:spacing w:after="0" w:line="259" w:lineRule="auto"/>
              <w:ind w:left="0" w:right="62" w:firstLine="0"/>
            </w:pPr>
            <w:r>
              <w:t xml:space="preserve">means vetting procedures that accord with good industry practice or, where requested by the Customer, the Customer’s procedures for the vetting of personnel as provided to the Supplier from time to </w:t>
            </w:r>
            <w:proofErr w:type="gramStart"/>
            <w:r>
              <w:t xml:space="preserve">time;   </w:t>
            </w:r>
            <w:proofErr w:type="gramEnd"/>
          </w:p>
        </w:tc>
      </w:tr>
      <w:tr w:rsidR="00C11788">
        <w:trPr>
          <w:trHeight w:val="373"/>
        </w:trPr>
        <w:tc>
          <w:tcPr>
            <w:tcW w:w="1826" w:type="dxa"/>
            <w:tcBorders>
              <w:top w:val="nil"/>
              <w:left w:val="nil"/>
              <w:bottom w:val="nil"/>
              <w:right w:val="nil"/>
            </w:tcBorders>
          </w:tcPr>
          <w:p w:rsidR="00C11788" w:rsidRDefault="00216C90">
            <w:pPr>
              <w:spacing w:after="0" w:line="259" w:lineRule="auto"/>
              <w:ind w:left="0" w:firstLine="0"/>
              <w:jc w:val="left"/>
            </w:pPr>
            <w:r>
              <w:t xml:space="preserve">“Supplier” </w:t>
            </w:r>
          </w:p>
        </w:tc>
        <w:tc>
          <w:tcPr>
            <w:tcW w:w="7880" w:type="dxa"/>
            <w:tcBorders>
              <w:top w:val="nil"/>
              <w:left w:val="nil"/>
              <w:bottom w:val="nil"/>
              <w:right w:val="nil"/>
            </w:tcBorders>
          </w:tcPr>
          <w:p w:rsidR="00C11788" w:rsidRDefault="00216C90">
            <w:pPr>
              <w:spacing w:after="0" w:line="259" w:lineRule="auto"/>
              <w:ind w:left="0" w:firstLine="0"/>
              <w:jc w:val="left"/>
            </w:pPr>
            <w:r>
              <w:t xml:space="preserve">means the person named as Supplier in the Award Letter; </w:t>
            </w:r>
          </w:p>
        </w:tc>
      </w:tr>
      <w:tr w:rsidR="00C11788">
        <w:trPr>
          <w:trHeight w:val="1131"/>
        </w:trPr>
        <w:tc>
          <w:tcPr>
            <w:tcW w:w="1826" w:type="dxa"/>
            <w:tcBorders>
              <w:top w:val="nil"/>
              <w:left w:val="nil"/>
              <w:bottom w:val="nil"/>
              <w:right w:val="nil"/>
            </w:tcBorders>
          </w:tcPr>
          <w:p w:rsidR="00C11788" w:rsidRDefault="00216C90">
            <w:pPr>
              <w:spacing w:after="0" w:line="259" w:lineRule="auto"/>
              <w:ind w:left="0" w:firstLine="0"/>
              <w:jc w:val="left"/>
            </w:pPr>
            <w:r>
              <w:t xml:space="preserve">“Term” </w:t>
            </w:r>
          </w:p>
        </w:tc>
        <w:tc>
          <w:tcPr>
            <w:tcW w:w="7880" w:type="dxa"/>
            <w:tcBorders>
              <w:top w:val="nil"/>
              <w:left w:val="nil"/>
              <w:bottom w:val="nil"/>
              <w:right w:val="nil"/>
            </w:tcBorders>
          </w:tcPr>
          <w:p w:rsidR="00C11788" w:rsidRDefault="00216C90">
            <w:pPr>
              <w:spacing w:after="0" w:line="259" w:lineRule="auto"/>
              <w:ind w:left="0" w:right="63" w:firstLine="0"/>
            </w:pPr>
            <w:r>
              <w:t xml:space="preserve">means the period from the start date of the Agreement set out in the Award Letter to the Expiry Date as such period may be extended in accordance with clause 4.2 or terminated in accordance with the terms and conditions of the Agreement;  </w:t>
            </w:r>
          </w:p>
        </w:tc>
      </w:tr>
      <w:tr w:rsidR="00C11788">
        <w:trPr>
          <w:trHeight w:val="627"/>
        </w:trPr>
        <w:tc>
          <w:tcPr>
            <w:tcW w:w="1826" w:type="dxa"/>
            <w:tcBorders>
              <w:top w:val="nil"/>
              <w:left w:val="nil"/>
              <w:bottom w:val="nil"/>
              <w:right w:val="nil"/>
            </w:tcBorders>
          </w:tcPr>
          <w:p w:rsidR="00C11788" w:rsidRDefault="00216C90">
            <w:pPr>
              <w:spacing w:after="0" w:line="259" w:lineRule="auto"/>
              <w:ind w:left="0" w:firstLine="0"/>
              <w:jc w:val="left"/>
            </w:pPr>
            <w:r>
              <w:t xml:space="preserve">“VAT” </w:t>
            </w:r>
          </w:p>
        </w:tc>
        <w:tc>
          <w:tcPr>
            <w:tcW w:w="7880" w:type="dxa"/>
            <w:tcBorders>
              <w:top w:val="nil"/>
              <w:left w:val="nil"/>
              <w:bottom w:val="nil"/>
              <w:right w:val="nil"/>
            </w:tcBorders>
          </w:tcPr>
          <w:p w:rsidR="00C11788" w:rsidRDefault="00216C90">
            <w:pPr>
              <w:spacing w:after="0" w:line="259" w:lineRule="auto"/>
              <w:ind w:left="0" w:firstLine="0"/>
            </w:pPr>
            <w:r>
              <w:t xml:space="preserve">means value added tax in accordance with the provisions of the Value Added Tax Act 1994; and </w:t>
            </w:r>
          </w:p>
        </w:tc>
      </w:tr>
      <w:tr w:rsidR="00C11788">
        <w:trPr>
          <w:trHeight w:val="563"/>
        </w:trPr>
        <w:tc>
          <w:tcPr>
            <w:tcW w:w="1826" w:type="dxa"/>
            <w:tcBorders>
              <w:top w:val="nil"/>
              <w:left w:val="nil"/>
              <w:bottom w:val="nil"/>
              <w:right w:val="nil"/>
            </w:tcBorders>
          </w:tcPr>
          <w:p w:rsidR="00C11788" w:rsidRDefault="00216C90">
            <w:pPr>
              <w:spacing w:after="0" w:line="259" w:lineRule="auto"/>
              <w:ind w:left="0" w:firstLine="0"/>
              <w:jc w:val="left"/>
            </w:pPr>
            <w:r>
              <w:t xml:space="preserve">“Working Day” </w:t>
            </w:r>
          </w:p>
        </w:tc>
        <w:tc>
          <w:tcPr>
            <w:tcW w:w="7880" w:type="dxa"/>
            <w:tcBorders>
              <w:top w:val="nil"/>
              <w:left w:val="nil"/>
              <w:bottom w:val="nil"/>
              <w:right w:val="nil"/>
            </w:tcBorders>
          </w:tcPr>
          <w:p w:rsidR="00C11788" w:rsidRDefault="00216C90">
            <w:pPr>
              <w:spacing w:after="0" w:line="259" w:lineRule="auto"/>
              <w:ind w:left="0" w:firstLine="0"/>
            </w:pPr>
            <w:r>
              <w:t xml:space="preserve">means a day (other than a Saturday or Sunday) on which banks are open for business in the City of London. </w:t>
            </w:r>
          </w:p>
        </w:tc>
      </w:tr>
    </w:tbl>
    <w:p w:rsidR="00C11788" w:rsidRDefault="00216C90">
      <w:pPr>
        <w:tabs>
          <w:tab w:val="center" w:pos="4039"/>
        </w:tabs>
        <w:ind w:left="0" w:firstLine="0"/>
        <w:jc w:val="left"/>
      </w:pPr>
      <w:r>
        <w:rPr>
          <w:sz w:val="20"/>
        </w:rPr>
        <w:t xml:space="preserve">1.2 </w:t>
      </w:r>
      <w:r>
        <w:rPr>
          <w:sz w:val="20"/>
        </w:rPr>
        <w:tab/>
      </w:r>
      <w:r>
        <w:t xml:space="preserve">In these terms and conditions, unless the context otherwise requires: </w:t>
      </w:r>
    </w:p>
    <w:p w:rsidR="00C11788" w:rsidRDefault="00216C90">
      <w:pPr>
        <w:ind w:left="1431" w:hanging="737"/>
      </w:pPr>
      <w:r>
        <w:rPr>
          <w:sz w:val="20"/>
        </w:rPr>
        <w:t xml:space="preserve">1.2.1 </w:t>
      </w:r>
      <w:r>
        <w:t xml:space="preserve">references to numbered clauses are references to the relevant clause in these terms and conditions; </w:t>
      </w:r>
    </w:p>
    <w:p w:rsidR="00C11788" w:rsidRDefault="00216C90">
      <w:pPr>
        <w:ind w:left="1431" w:hanging="737"/>
      </w:pPr>
      <w:r>
        <w:rPr>
          <w:sz w:val="20"/>
        </w:rPr>
        <w:t xml:space="preserve">1.2.2 </w:t>
      </w:r>
      <w:r>
        <w:t xml:space="preserve">any obligation on any Party not to do or omit to do anything shall include an obligation not to allow that thing to be done or omitted to be done; </w:t>
      </w:r>
    </w:p>
    <w:p w:rsidR="00C11788" w:rsidRDefault="00216C90">
      <w:pPr>
        <w:spacing w:after="0"/>
        <w:ind w:left="1431" w:hanging="737"/>
      </w:pPr>
      <w:r>
        <w:rPr>
          <w:sz w:val="20"/>
        </w:rPr>
        <w:t xml:space="preserve">1.2.3 </w:t>
      </w:r>
      <w:r>
        <w:t xml:space="preserve">the headings to the clauses of these terms and conditions are for information only and do not affect the interpretation of the Agreement; </w:t>
      </w:r>
    </w:p>
    <w:p w:rsidR="00C11788" w:rsidRDefault="00216C90">
      <w:pPr>
        <w:spacing w:after="147"/>
        <w:ind w:left="1431" w:hanging="737"/>
      </w:pPr>
      <w:r>
        <w:rPr>
          <w:sz w:val="20"/>
        </w:rPr>
        <w:t xml:space="preserve">1.2.4 </w:t>
      </w:r>
      <w:r>
        <w:t xml:space="preserve">any reference to an enactment includes reference to that enactment as amended or replaced from time to time and to any subordinate legislation or byelaw made under that enactment; and </w:t>
      </w:r>
    </w:p>
    <w:p w:rsidR="00C11788" w:rsidRDefault="00216C90">
      <w:pPr>
        <w:tabs>
          <w:tab w:val="center" w:pos="915"/>
          <w:tab w:val="center" w:pos="5344"/>
        </w:tabs>
        <w:ind w:left="0" w:firstLine="0"/>
        <w:jc w:val="left"/>
      </w:pPr>
      <w:r>
        <w:rPr>
          <w:rFonts w:ascii="Calibri" w:eastAsia="Calibri" w:hAnsi="Calibri" w:cs="Calibri"/>
        </w:rPr>
        <w:tab/>
      </w:r>
      <w:r>
        <w:rPr>
          <w:sz w:val="20"/>
        </w:rPr>
        <w:t xml:space="preserve">1.2.5 </w:t>
      </w:r>
      <w:r>
        <w:rPr>
          <w:sz w:val="20"/>
        </w:rPr>
        <w:tab/>
      </w:r>
      <w:r>
        <w:t xml:space="preserve">the word ‘including’ shall be understood as meaning ‘including without limitation’. </w:t>
      </w:r>
    </w:p>
    <w:p w:rsidR="00C11788" w:rsidRDefault="00216C90">
      <w:pPr>
        <w:pStyle w:val="Heading1"/>
        <w:tabs>
          <w:tab w:val="center" w:pos="1727"/>
        </w:tabs>
        <w:ind w:left="0" w:firstLine="0"/>
      </w:pPr>
      <w:r>
        <w:t xml:space="preserve">2 </w:t>
      </w:r>
      <w:r>
        <w:tab/>
        <w:t xml:space="preserve">Basis of Agreement </w:t>
      </w:r>
    </w:p>
    <w:p w:rsidR="00C11788" w:rsidRDefault="00216C90">
      <w:pPr>
        <w:ind w:left="681" w:hanging="540"/>
      </w:pPr>
      <w:r>
        <w:rPr>
          <w:sz w:val="20"/>
        </w:rPr>
        <w:t xml:space="preserve">2.1 </w:t>
      </w:r>
      <w:r>
        <w:rPr>
          <w:sz w:val="20"/>
        </w:rPr>
        <w:tab/>
      </w:r>
      <w:r>
        <w:t>The Award Letter constitutes an offer by the Customer to purchase the Services subject to and in accordance with the terms and conditions of the Agreement.</w:t>
      </w:r>
      <w:r>
        <w:rPr>
          <w:b/>
        </w:rPr>
        <w:t xml:space="preserve"> </w:t>
      </w:r>
    </w:p>
    <w:p w:rsidR="00C11788" w:rsidRDefault="00216C90">
      <w:pPr>
        <w:ind w:left="681" w:hanging="540"/>
      </w:pPr>
      <w:r>
        <w:rPr>
          <w:sz w:val="20"/>
        </w:rPr>
        <w:lastRenderedPageBreak/>
        <w:t xml:space="preserve">2.2 </w:t>
      </w:r>
      <w:r>
        <w:t>The offer comprised in the Award Letter shall be deemed to be accepted by the Supplier on receipt by the Customer of a copy of the Award Letter countersigned by the Supplier within [</w:t>
      </w:r>
      <w:r>
        <w:rPr>
          <w:b/>
        </w:rPr>
        <w:t>7</w:t>
      </w:r>
      <w:r>
        <w:t xml:space="preserve">] days of the date of the Award Letter. </w:t>
      </w:r>
    </w:p>
    <w:p w:rsidR="00C11788" w:rsidRDefault="00216C90">
      <w:pPr>
        <w:pStyle w:val="Heading1"/>
        <w:tabs>
          <w:tab w:val="center" w:pos="1679"/>
        </w:tabs>
        <w:ind w:left="0" w:firstLine="0"/>
      </w:pPr>
      <w:r>
        <w:t xml:space="preserve">3 </w:t>
      </w:r>
      <w:r>
        <w:tab/>
        <w:t xml:space="preserve">Supply of Services </w:t>
      </w:r>
    </w:p>
    <w:p w:rsidR="00C11788" w:rsidRDefault="00216C90">
      <w:pPr>
        <w:ind w:left="681" w:hanging="540"/>
      </w:pPr>
      <w:r>
        <w:rPr>
          <w:sz w:val="20"/>
        </w:rPr>
        <w:t xml:space="preserve">3.1 </w:t>
      </w:r>
      <w:r>
        <w:t xml:space="preserve">In consideration of the Customer’s agreement to pay the Charges, the Supplier shall supply the Services to the Customer for the Term subject to and in accordance with the terms and conditions of the Agreement.  </w:t>
      </w:r>
    </w:p>
    <w:p w:rsidR="00C11788" w:rsidRDefault="00216C90">
      <w:pPr>
        <w:tabs>
          <w:tab w:val="center" w:pos="2853"/>
        </w:tabs>
        <w:ind w:left="0" w:firstLine="0"/>
        <w:jc w:val="left"/>
      </w:pPr>
      <w:r>
        <w:rPr>
          <w:sz w:val="20"/>
        </w:rPr>
        <w:t xml:space="preserve">3.2 </w:t>
      </w:r>
      <w:r>
        <w:rPr>
          <w:sz w:val="20"/>
        </w:rPr>
        <w:tab/>
      </w:r>
      <w:r>
        <w:t xml:space="preserve">In supplying the Services, the Supplier shall: </w:t>
      </w:r>
    </w:p>
    <w:p w:rsidR="00C11788" w:rsidRDefault="00216C90">
      <w:pPr>
        <w:ind w:left="1431" w:hanging="737"/>
      </w:pPr>
      <w:r>
        <w:rPr>
          <w:sz w:val="20"/>
        </w:rPr>
        <w:t xml:space="preserve">3.2.1 </w:t>
      </w:r>
      <w:r>
        <w:t xml:space="preserve">co-operate with the Customer in all matters relating to the Services and comply with all the Customer’s instructions; </w:t>
      </w:r>
    </w:p>
    <w:p w:rsidR="00C11788" w:rsidRDefault="00216C90">
      <w:pPr>
        <w:ind w:left="1431" w:hanging="737"/>
      </w:pPr>
      <w:r>
        <w:rPr>
          <w:sz w:val="20"/>
        </w:rPr>
        <w:t xml:space="preserve">3.2.2 </w:t>
      </w:r>
      <w:r>
        <w:t xml:space="preserve">perform the Services with all reasonable care, skill and diligence in accordance with good industry practice in the Supplier’s industry, profession or trade; </w:t>
      </w:r>
    </w:p>
    <w:p w:rsidR="00C11788" w:rsidRDefault="00216C90">
      <w:pPr>
        <w:ind w:left="1431" w:hanging="737"/>
      </w:pPr>
      <w:r>
        <w:rPr>
          <w:sz w:val="20"/>
        </w:rPr>
        <w:t xml:space="preserve">3.2.3 </w:t>
      </w:r>
      <w:r>
        <w:t xml:space="preserve">use Staff who are suitably skilled and experienced to perform tasks assigned to them, and in sufficient number to ensure that the Supplier’s obligations are fulfilled in accordance with the Agreement; </w:t>
      </w:r>
    </w:p>
    <w:p w:rsidR="00C11788" w:rsidRDefault="00216C90">
      <w:pPr>
        <w:ind w:left="1431" w:hanging="737"/>
      </w:pPr>
      <w:r>
        <w:rPr>
          <w:sz w:val="20"/>
        </w:rPr>
        <w:t xml:space="preserve">3.2.4 </w:t>
      </w:r>
      <w:r>
        <w:rPr>
          <w:sz w:val="20"/>
        </w:rPr>
        <w:tab/>
      </w:r>
      <w:r>
        <w:t xml:space="preserve">ensure that the Services shall conform with all descriptions and specifications set out in the Specification; </w:t>
      </w:r>
    </w:p>
    <w:p w:rsidR="00C11788" w:rsidRDefault="00216C90">
      <w:pPr>
        <w:tabs>
          <w:tab w:val="center" w:pos="915"/>
          <w:tab w:val="center" w:pos="3167"/>
        </w:tabs>
        <w:ind w:left="0" w:firstLine="0"/>
        <w:jc w:val="left"/>
      </w:pPr>
      <w:r>
        <w:rPr>
          <w:rFonts w:ascii="Calibri" w:eastAsia="Calibri" w:hAnsi="Calibri" w:cs="Calibri"/>
        </w:rPr>
        <w:tab/>
      </w:r>
      <w:r>
        <w:rPr>
          <w:sz w:val="20"/>
        </w:rPr>
        <w:t xml:space="preserve">3.2.5 </w:t>
      </w:r>
      <w:r>
        <w:rPr>
          <w:sz w:val="20"/>
        </w:rPr>
        <w:tab/>
      </w:r>
      <w:r>
        <w:t xml:space="preserve">comply with all applicable laws; and </w:t>
      </w:r>
    </w:p>
    <w:p w:rsidR="00C11788" w:rsidRDefault="00216C90">
      <w:pPr>
        <w:ind w:left="1431" w:hanging="737"/>
      </w:pPr>
      <w:r>
        <w:rPr>
          <w:sz w:val="20"/>
        </w:rPr>
        <w:t xml:space="preserve">3.2.6 </w:t>
      </w:r>
      <w:r>
        <w:rPr>
          <w:sz w:val="20"/>
        </w:rPr>
        <w:tab/>
      </w:r>
      <w:r>
        <w:t xml:space="preserve">provide all equipment, tools and vehicles and other items as are required to provide the Services. </w:t>
      </w:r>
    </w:p>
    <w:p w:rsidR="00C11788" w:rsidRDefault="00216C90">
      <w:pPr>
        <w:ind w:left="681" w:hanging="540"/>
      </w:pPr>
      <w:r>
        <w:rPr>
          <w:sz w:val="20"/>
        </w:rPr>
        <w:t xml:space="preserve">3.3 </w:t>
      </w:r>
      <w: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C11788" w:rsidRDefault="00216C90">
      <w:pPr>
        <w:pStyle w:val="Heading1"/>
        <w:tabs>
          <w:tab w:val="center" w:pos="963"/>
        </w:tabs>
        <w:ind w:left="0" w:firstLine="0"/>
      </w:pPr>
      <w:r>
        <w:t xml:space="preserve">4 </w:t>
      </w:r>
      <w:r>
        <w:tab/>
        <w:t xml:space="preserve">Term </w:t>
      </w:r>
    </w:p>
    <w:p w:rsidR="00C11788" w:rsidRDefault="00216C90">
      <w:pPr>
        <w:ind w:left="681" w:hanging="540"/>
      </w:pPr>
      <w:r>
        <w:rPr>
          <w:sz w:val="20"/>
        </w:rPr>
        <w:t xml:space="preserve">4.1 </w:t>
      </w:r>
      <w:r>
        <w:t xml:space="preserve">The Agreement shall take effect on the date specified in Award Letter and shall expire on the Expiry Date, unless it is otherwise extended in accordance with clause 4.2 or terminated in accordance with the terms and conditions of the Agreement.   </w:t>
      </w:r>
    </w:p>
    <w:p w:rsidR="00C11788" w:rsidRDefault="00216C90">
      <w:pPr>
        <w:ind w:left="681" w:hanging="540"/>
      </w:pPr>
      <w:r>
        <w:rPr>
          <w:sz w:val="20"/>
        </w:rPr>
        <w:t xml:space="preserve">4.2 </w:t>
      </w:r>
      <w:r>
        <w:t xml:space="preserve">The Customer may extend the Agreement for a period of up to 6 months by giving not less than 10 Working Days’ notice in writing to the Supplier prior to the Expiry Date.  The terms and conditions of the Agreement shall apply throughout any such extended period.  </w:t>
      </w:r>
    </w:p>
    <w:p w:rsidR="00C11788" w:rsidRDefault="00216C90">
      <w:pPr>
        <w:pStyle w:val="Heading1"/>
        <w:tabs>
          <w:tab w:val="center" w:pos="3110"/>
        </w:tabs>
        <w:ind w:left="0" w:firstLine="0"/>
      </w:pPr>
      <w:r>
        <w:t xml:space="preserve">5 </w:t>
      </w:r>
      <w:r>
        <w:tab/>
        <w:t xml:space="preserve">Charges, Payment and Recovery of Sums Due </w:t>
      </w:r>
    </w:p>
    <w:p w:rsidR="00C11788" w:rsidRDefault="00216C90">
      <w:pPr>
        <w:ind w:left="681" w:hanging="540"/>
      </w:pPr>
      <w:r>
        <w:rPr>
          <w:sz w:val="20"/>
        </w:rPr>
        <w:t xml:space="preserve">5.1 </w:t>
      </w:r>
      <w: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00C11788" w:rsidRDefault="00216C90">
      <w:pPr>
        <w:ind w:left="681" w:hanging="540"/>
      </w:pPr>
      <w:r>
        <w:rPr>
          <w:sz w:val="20"/>
        </w:rPr>
        <w:t xml:space="preserve">5.2 </w:t>
      </w:r>
      <w:r>
        <w:t xml:space="preserve">All amounts stated are exclusive of VAT which shall be charged at the prevailing rate.  The Customer shall, following the receipt of a valid VAT invoice, pay to the Supplier a sum equal to the VAT chargeable in respect of the Services.  </w:t>
      </w:r>
    </w:p>
    <w:p w:rsidR="00C11788" w:rsidRDefault="00216C90">
      <w:pPr>
        <w:ind w:left="681" w:hanging="540"/>
      </w:pPr>
      <w:r>
        <w:rPr>
          <w:sz w:val="20"/>
        </w:rPr>
        <w:t xml:space="preserve">5.3 </w:t>
      </w:r>
      <w: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C11788" w:rsidRDefault="00216C90">
      <w:pPr>
        <w:ind w:left="681" w:hanging="540"/>
      </w:pPr>
      <w:r>
        <w:rPr>
          <w:sz w:val="20"/>
        </w:rPr>
        <w:t xml:space="preserve">5.4 </w:t>
      </w:r>
      <w:r>
        <w:t xml:space="preserve">In consideration of the supply of the Services by the Supplier, the Customer shall pay the Supplier the invoiced amounts no later than 30 days after verifying that the invoice is valid </w:t>
      </w:r>
      <w:proofErr w:type="gramStart"/>
      <w:r>
        <w:t>and  undisputed</w:t>
      </w:r>
      <w:proofErr w:type="gramEnd"/>
      <w:r>
        <w:t xml:space="preserve"> </w:t>
      </w:r>
      <w:r>
        <w:lastRenderedPageBreak/>
        <w:t xml:space="preserve">and includes a valid Purchase Order Number.  The Customer may, without prejudice to any other rights and remedies under the Agreement, withhold or reduce payments in the event of unsatisfactory performance. </w:t>
      </w:r>
    </w:p>
    <w:p w:rsidR="00C11788" w:rsidRDefault="00216C90">
      <w:pPr>
        <w:ind w:left="681" w:hanging="540"/>
      </w:pPr>
      <w:r>
        <w:rPr>
          <w:sz w:val="20"/>
        </w:rPr>
        <w:t xml:space="preserve">5.5 </w:t>
      </w:r>
      <w:r>
        <w:t xml:space="preserve">If the Customer fails to consider and verify an invoice in a timely fashion the invoice shall be regarded as valid and undisputed for the purpose of paragraph 5.4 after a reasonable time has passed. </w:t>
      </w:r>
    </w:p>
    <w:p w:rsidR="00C11788" w:rsidRDefault="00216C90">
      <w:pPr>
        <w:ind w:left="681" w:hanging="540"/>
      </w:pPr>
      <w:r>
        <w:rPr>
          <w:sz w:val="20"/>
        </w:rPr>
        <w:t xml:space="preserve">5.6 </w:t>
      </w:r>
      <w: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16.4.  Any disputed amounts shall be resolved through the dispute resolution procedure detailed in clause 19.  </w:t>
      </w:r>
    </w:p>
    <w:p w:rsidR="00C11788" w:rsidRDefault="00216C90">
      <w:pPr>
        <w:ind w:left="681" w:hanging="540"/>
      </w:pPr>
      <w:r>
        <w:rPr>
          <w:sz w:val="20"/>
        </w:rPr>
        <w:t xml:space="preserve">5.7 </w:t>
      </w:r>
      <w:r>
        <w:t xml:space="preserve">If a payment of an undisputed amount is not made by the Customer by the due date, then the Customer shall pay the Supplier interest at the interest rate specified in the Late Payment of Commercial Debts (Interest) Act 1998.   </w:t>
      </w:r>
    </w:p>
    <w:p w:rsidR="00C11788" w:rsidRDefault="00216C90">
      <w:pPr>
        <w:tabs>
          <w:tab w:val="center" w:pos="5189"/>
        </w:tabs>
        <w:ind w:left="0" w:firstLine="0"/>
        <w:jc w:val="left"/>
      </w:pPr>
      <w:r>
        <w:rPr>
          <w:sz w:val="20"/>
        </w:rPr>
        <w:t xml:space="preserve">5.8 </w:t>
      </w:r>
      <w:r>
        <w:rPr>
          <w:sz w:val="20"/>
        </w:rPr>
        <w:tab/>
      </w:r>
      <w:r>
        <w:t xml:space="preserve">Where the Supplier enters into a sub-contract, the Supplier shall include in that sub-contract: </w:t>
      </w:r>
    </w:p>
    <w:p w:rsidR="00C11788" w:rsidRDefault="00216C90">
      <w:pPr>
        <w:tabs>
          <w:tab w:val="center" w:pos="1275"/>
          <w:tab w:val="center" w:pos="5772"/>
        </w:tabs>
        <w:ind w:left="0" w:firstLine="0"/>
        <w:jc w:val="left"/>
      </w:pPr>
      <w:r>
        <w:rPr>
          <w:rFonts w:ascii="Calibri" w:eastAsia="Calibri" w:hAnsi="Calibri" w:cs="Calibri"/>
        </w:rPr>
        <w:tab/>
      </w:r>
      <w:r>
        <w:rPr>
          <w:sz w:val="20"/>
        </w:rPr>
        <w:t xml:space="preserve">5.8.1 </w:t>
      </w:r>
      <w:r>
        <w:rPr>
          <w:sz w:val="20"/>
        </w:rPr>
        <w:tab/>
      </w:r>
      <w:r>
        <w:t xml:space="preserve">provisions having the same effects as clauses 5.3 to 5.7 of this Agreement; and  </w:t>
      </w:r>
    </w:p>
    <w:p w:rsidR="00C11788" w:rsidRDefault="00216C90">
      <w:pPr>
        <w:spacing w:after="118" w:line="241" w:lineRule="auto"/>
        <w:ind w:left="1906" w:hanging="852"/>
        <w:jc w:val="left"/>
      </w:pPr>
      <w:r>
        <w:rPr>
          <w:sz w:val="20"/>
        </w:rPr>
        <w:t xml:space="preserve">5.8.2 </w:t>
      </w:r>
      <w:r>
        <w:rPr>
          <w:sz w:val="20"/>
        </w:rPr>
        <w:tab/>
      </w:r>
      <w:r>
        <w:t xml:space="preserve">a provision requiring the counterparty to that sub-contract to include in any subcontract which it awards provisions having the same effect as 5.3 to 5.8 of this Agreement. </w:t>
      </w:r>
    </w:p>
    <w:p w:rsidR="00C11788" w:rsidRDefault="00216C90">
      <w:pPr>
        <w:spacing w:after="118" w:line="241" w:lineRule="auto"/>
        <w:ind w:left="1906" w:hanging="852"/>
        <w:jc w:val="left"/>
      </w:pPr>
      <w:r>
        <w:rPr>
          <w:sz w:val="20"/>
        </w:rPr>
        <w:t xml:space="preserve">5.8.3 </w:t>
      </w:r>
      <w:r>
        <w:rPr>
          <w:sz w:val="20"/>
        </w:rPr>
        <w:tab/>
      </w:r>
      <w: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00C11788" w:rsidRDefault="00216C90">
      <w:pPr>
        <w:ind w:left="681" w:hanging="540"/>
      </w:pPr>
      <w:r>
        <w:rPr>
          <w:sz w:val="20"/>
        </w:rPr>
        <w:t xml:space="preserve">5.9 </w:t>
      </w:r>
      <w: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rsidR="00C11788" w:rsidRDefault="00216C90">
      <w:pPr>
        <w:pStyle w:val="Heading1"/>
        <w:tabs>
          <w:tab w:val="center" w:pos="1997"/>
        </w:tabs>
        <w:ind w:left="0" w:firstLine="0"/>
      </w:pPr>
      <w:r>
        <w:t xml:space="preserve">6 </w:t>
      </w:r>
      <w:r>
        <w:tab/>
        <w:t xml:space="preserve">Premises and equipment </w:t>
      </w:r>
    </w:p>
    <w:p w:rsidR="00C11788" w:rsidRDefault="00216C90">
      <w:pPr>
        <w:ind w:left="681" w:hanging="540"/>
      </w:pPr>
      <w:r>
        <w:rPr>
          <w:sz w:val="20"/>
        </w:rPr>
        <w:t xml:space="preserve">6.1 </w:t>
      </w:r>
      <w:r>
        <w:t xml:space="preserve">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   </w:t>
      </w:r>
    </w:p>
    <w:p w:rsidR="00C11788" w:rsidRDefault="00216C90">
      <w:pPr>
        <w:ind w:left="151"/>
      </w:pPr>
      <w:r>
        <w:rPr>
          <w:sz w:val="20"/>
        </w:rPr>
        <w:t xml:space="preserve">6.2 </w:t>
      </w:r>
      <w:r>
        <w:rPr>
          <w:sz w:val="20"/>
        </w:rPr>
        <w:tab/>
      </w:r>
      <w: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    </w:t>
      </w:r>
    </w:p>
    <w:p w:rsidR="00C11788" w:rsidRDefault="00216C90">
      <w:pPr>
        <w:ind w:left="681" w:hanging="540"/>
      </w:pPr>
      <w:r>
        <w:rPr>
          <w:sz w:val="20"/>
        </w:rPr>
        <w:t xml:space="preserve">6.3 </w:t>
      </w:r>
      <w:r>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rsidR="00C11788" w:rsidRDefault="00216C90">
      <w:pPr>
        <w:ind w:left="681" w:hanging="540"/>
      </w:pPr>
      <w:r>
        <w:rPr>
          <w:sz w:val="20"/>
        </w:rPr>
        <w:lastRenderedPageBreak/>
        <w:t xml:space="preserve">6.4 </w:t>
      </w:r>
      <w:r>
        <w:t xml:space="preserve">The Customer shall be responsible for maintaining the security of its premises in accordance with its standard security requirements.  While on the Customer’s premises the Supplier shall, and shall procure that all Staff shall, comply with all the Customer’s security requirements. </w:t>
      </w:r>
    </w:p>
    <w:p w:rsidR="00C11788" w:rsidRDefault="00216C90">
      <w:pPr>
        <w:ind w:left="681" w:hanging="540"/>
      </w:pPr>
      <w:r>
        <w:rPr>
          <w:sz w:val="20"/>
        </w:rPr>
        <w:t xml:space="preserve">6.5 </w:t>
      </w:r>
      <w:r>
        <w:t xml:space="preserve">Where all or any of the Services are supplied from the Supplier’s premises, the Supplier shall, at its own cost, comply with all security requirements specified by the Customer in writing. </w:t>
      </w:r>
    </w:p>
    <w:p w:rsidR="00C11788" w:rsidRDefault="00216C90">
      <w:pPr>
        <w:ind w:left="681" w:hanging="540"/>
      </w:pPr>
      <w:r>
        <w:rPr>
          <w:sz w:val="20"/>
        </w:rPr>
        <w:t xml:space="preserve">6.6 </w:t>
      </w:r>
      <w:r>
        <w:t xml:space="preserve">Without prejudice to clause 3.2.6,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   </w:t>
      </w:r>
    </w:p>
    <w:p w:rsidR="00C11788" w:rsidRDefault="00216C90">
      <w:pPr>
        <w:ind w:left="681" w:hanging="540"/>
      </w:pPr>
      <w:r>
        <w:rPr>
          <w:sz w:val="20"/>
        </w:rPr>
        <w:t xml:space="preserve">6.7 </w:t>
      </w:r>
      <w:r>
        <w:t xml:space="preserve">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   </w:t>
      </w:r>
    </w:p>
    <w:p w:rsidR="00C11788" w:rsidRDefault="00216C90">
      <w:pPr>
        <w:pStyle w:val="Heading1"/>
        <w:tabs>
          <w:tab w:val="center" w:pos="1960"/>
        </w:tabs>
        <w:ind w:left="0" w:firstLine="0"/>
      </w:pPr>
      <w:r>
        <w:t xml:space="preserve">7 </w:t>
      </w:r>
      <w:r>
        <w:tab/>
        <w:t xml:space="preserve">Staff and Key Personnel </w:t>
      </w:r>
    </w:p>
    <w:p w:rsidR="00C11788" w:rsidRDefault="00216C90">
      <w:pPr>
        <w:ind w:left="681" w:hanging="540"/>
      </w:pPr>
      <w:r>
        <w:rPr>
          <w:sz w:val="20"/>
        </w:rPr>
        <w:t xml:space="preserve">7.1 </w:t>
      </w:r>
      <w:r>
        <w:t xml:space="preserve">If the Customer reasonably believes that any of the Staff are unsuitable to undertake work in respect of the Agreement, it may, by giving written notice to the Supplier: </w:t>
      </w:r>
    </w:p>
    <w:p w:rsidR="00C11788" w:rsidRDefault="00216C90">
      <w:pPr>
        <w:tabs>
          <w:tab w:val="center" w:pos="915"/>
          <w:tab w:val="center" w:pos="5029"/>
        </w:tabs>
        <w:spacing w:after="9"/>
        <w:ind w:left="0" w:firstLine="0"/>
        <w:jc w:val="left"/>
      </w:pPr>
      <w:r>
        <w:rPr>
          <w:rFonts w:ascii="Calibri" w:eastAsia="Calibri" w:hAnsi="Calibri" w:cs="Calibri"/>
        </w:rPr>
        <w:tab/>
      </w:r>
      <w:r>
        <w:rPr>
          <w:sz w:val="20"/>
        </w:rPr>
        <w:t xml:space="preserve">7.1.1 </w:t>
      </w:r>
      <w:r>
        <w:rPr>
          <w:sz w:val="20"/>
        </w:rPr>
        <w:tab/>
      </w:r>
      <w:r>
        <w:t xml:space="preserve">refuse admission to the relevant person(s) to the Customer’s premises;  </w:t>
      </w:r>
    </w:p>
    <w:p w:rsidR="00C11788" w:rsidRDefault="00216C90">
      <w:pPr>
        <w:spacing w:after="0"/>
        <w:ind w:left="1594" w:hanging="900"/>
      </w:pPr>
      <w:r>
        <w:rPr>
          <w:sz w:val="20"/>
        </w:rPr>
        <w:t xml:space="preserve">7.1.2 </w:t>
      </w:r>
      <w:r>
        <w:t xml:space="preserve">direct the Supplier to end the involvement in the provision of the Services of the relevant person(s); and/or </w:t>
      </w:r>
    </w:p>
    <w:p w:rsidR="00C11788" w:rsidRDefault="00216C90">
      <w:pPr>
        <w:ind w:left="1594" w:hanging="900"/>
      </w:pPr>
      <w:r>
        <w:rPr>
          <w:sz w:val="20"/>
        </w:rPr>
        <w:t xml:space="preserve">7.1.3 </w:t>
      </w:r>
      <w:r>
        <w:t xml:space="preserve">require that the Supplier replace any person removed under this clause with another suitably qualified person and procure that any security pass issued by the Customer to the person removed is surrendered, </w:t>
      </w:r>
    </w:p>
    <w:p w:rsidR="00C11788" w:rsidRDefault="00216C90">
      <w:pPr>
        <w:ind w:left="704"/>
      </w:pPr>
      <w:r>
        <w:t xml:space="preserve">and the Supplier shall comply with any such notice.  </w:t>
      </w:r>
    </w:p>
    <w:p w:rsidR="00C11788" w:rsidRDefault="00216C90">
      <w:pPr>
        <w:tabs>
          <w:tab w:val="center" w:pos="1606"/>
        </w:tabs>
        <w:ind w:left="0" w:firstLine="0"/>
        <w:jc w:val="left"/>
      </w:pPr>
      <w:r>
        <w:rPr>
          <w:sz w:val="20"/>
        </w:rPr>
        <w:t xml:space="preserve">7.2 </w:t>
      </w:r>
      <w:r>
        <w:rPr>
          <w:sz w:val="20"/>
        </w:rPr>
        <w:tab/>
      </w:r>
      <w:r>
        <w:t xml:space="preserve">The Supplier shall:  </w:t>
      </w:r>
    </w:p>
    <w:p w:rsidR="00C11788" w:rsidRDefault="00216C90">
      <w:pPr>
        <w:tabs>
          <w:tab w:val="center" w:pos="915"/>
          <w:tab w:val="center" w:pos="5420"/>
        </w:tabs>
        <w:spacing w:after="9"/>
        <w:ind w:left="0" w:firstLine="0"/>
        <w:jc w:val="left"/>
      </w:pPr>
      <w:r>
        <w:rPr>
          <w:rFonts w:ascii="Calibri" w:eastAsia="Calibri" w:hAnsi="Calibri" w:cs="Calibri"/>
        </w:rPr>
        <w:tab/>
      </w:r>
      <w:r>
        <w:rPr>
          <w:sz w:val="20"/>
        </w:rPr>
        <w:t xml:space="preserve">7.2.1 </w:t>
      </w:r>
      <w:r>
        <w:rPr>
          <w:sz w:val="20"/>
        </w:rPr>
        <w:tab/>
      </w:r>
      <w:r>
        <w:t xml:space="preserve">ensure that all Staff are vetted in accordance with the Staff Vetting Procedures; </w:t>
      </w:r>
    </w:p>
    <w:p w:rsidR="00C11788" w:rsidRDefault="00216C90">
      <w:pPr>
        <w:tabs>
          <w:tab w:val="center" w:pos="915"/>
          <w:tab w:val="right" w:pos="9913"/>
        </w:tabs>
        <w:spacing w:after="9"/>
        <w:ind w:left="0" w:firstLine="0"/>
        <w:jc w:val="left"/>
      </w:pPr>
      <w:r>
        <w:rPr>
          <w:rFonts w:ascii="Calibri" w:eastAsia="Calibri" w:hAnsi="Calibri" w:cs="Calibri"/>
        </w:rPr>
        <w:tab/>
      </w:r>
      <w:r>
        <w:rPr>
          <w:sz w:val="20"/>
        </w:rPr>
        <w:t xml:space="preserve">7.2.2 </w:t>
      </w:r>
      <w:r>
        <w:rPr>
          <w:sz w:val="20"/>
        </w:rPr>
        <w:tab/>
      </w:r>
      <w:r>
        <w:t xml:space="preserve">if requested, provide the Customer with a list of the names and addresses (and any </w:t>
      </w:r>
    </w:p>
    <w:p w:rsidR="00C11788" w:rsidRDefault="00216C90">
      <w:pPr>
        <w:spacing w:after="23"/>
        <w:ind w:left="1604"/>
      </w:pPr>
      <w:r>
        <w:t xml:space="preserve">other relevant information) of all persons who may require admission to the Customer’s premises in connection with the Agreement; and </w:t>
      </w:r>
    </w:p>
    <w:p w:rsidR="00C11788" w:rsidRDefault="00216C90">
      <w:pPr>
        <w:ind w:left="1594" w:hanging="900"/>
      </w:pPr>
      <w:r>
        <w:rPr>
          <w:sz w:val="20"/>
        </w:rPr>
        <w:t xml:space="preserve">7.2.3 </w:t>
      </w:r>
      <w:r>
        <w:t xml:space="preserve">procure that all Staff comply with any rules, regulations and requirements reasonably specified by the Customer. </w:t>
      </w:r>
    </w:p>
    <w:p w:rsidR="00C11788" w:rsidRDefault="00216C90">
      <w:pPr>
        <w:ind w:left="681" w:hanging="540"/>
      </w:pPr>
      <w:r>
        <w:rPr>
          <w:sz w:val="20"/>
        </w:rPr>
        <w:t xml:space="preserve">7.3 </w:t>
      </w:r>
      <w:r>
        <w:t xml:space="preserve">Any Key Personnel shall not be released from supplying the Services without the agreement of the Customer, except by reason of long-term sickness, maternity leave, paternity leave, termination of employment or other extenuating circumstances.   </w:t>
      </w:r>
    </w:p>
    <w:p w:rsidR="00C11788" w:rsidRDefault="00216C90">
      <w:pPr>
        <w:spacing w:after="90"/>
        <w:ind w:left="681" w:hanging="540"/>
      </w:pPr>
      <w:r>
        <w:rPr>
          <w:sz w:val="20"/>
        </w:rPr>
        <w:t xml:space="preserve">7.4 </w:t>
      </w:r>
      <w: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rsidR="00C11788" w:rsidRDefault="00216C90">
      <w:pPr>
        <w:pStyle w:val="Heading1"/>
        <w:tabs>
          <w:tab w:val="center" w:pos="2413"/>
        </w:tabs>
        <w:ind w:left="0" w:firstLine="0"/>
      </w:pPr>
      <w:r>
        <w:t xml:space="preserve">8 </w:t>
      </w:r>
      <w:r>
        <w:tab/>
        <w:t xml:space="preserve">Assignment and sub-contracting </w:t>
      </w:r>
    </w:p>
    <w:p w:rsidR="00C11788" w:rsidRDefault="00216C90">
      <w:pPr>
        <w:ind w:left="681" w:hanging="540"/>
      </w:pPr>
      <w:r>
        <w:rPr>
          <w:sz w:val="20"/>
        </w:rPr>
        <w:t xml:space="preserve">8.1 </w:t>
      </w:r>
      <w: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C11788" w:rsidRDefault="00216C90">
      <w:pPr>
        <w:ind w:left="681" w:hanging="540"/>
      </w:pPr>
      <w:r>
        <w:rPr>
          <w:sz w:val="20"/>
        </w:rPr>
        <w:lastRenderedPageBreak/>
        <w:t xml:space="preserve">8.2 </w:t>
      </w:r>
      <w:r>
        <w:t xml:space="preserve">Where the Customer has consented to the placing of sub-contracts, the Supplier shall, at the request of the Customer, send copies of each sub-contract, to the Customer as soon as is reasonably practicable.   </w:t>
      </w:r>
    </w:p>
    <w:p w:rsidR="00C11788" w:rsidRDefault="00216C90">
      <w:pPr>
        <w:ind w:left="681" w:hanging="540"/>
      </w:pPr>
      <w:r>
        <w:rPr>
          <w:sz w:val="20"/>
        </w:rPr>
        <w:t xml:space="preserve">8.3 </w:t>
      </w:r>
      <w: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rsidR="00C11788" w:rsidRDefault="00216C90">
      <w:pPr>
        <w:pStyle w:val="Heading1"/>
        <w:tabs>
          <w:tab w:val="center" w:pos="2124"/>
        </w:tabs>
        <w:ind w:left="0" w:firstLine="0"/>
      </w:pPr>
      <w:r>
        <w:t xml:space="preserve">9 </w:t>
      </w:r>
      <w:r>
        <w:tab/>
        <w:t xml:space="preserve">Intellectual Property Rights  </w:t>
      </w:r>
    </w:p>
    <w:p w:rsidR="00C11788" w:rsidRDefault="00216C90">
      <w:pPr>
        <w:ind w:left="681" w:hanging="540"/>
      </w:pPr>
      <w:r>
        <w:rPr>
          <w:sz w:val="20"/>
        </w:rPr>
        <w:t xml:space="preserve">9.1 </w:t>
      </w:r>
      <w:r>
        <w:t xml:space="preserve">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 </w:t>
      </w:r>
    </w:p>
    <w:p w:rsidR="00C11788" w:rsidRDefault="00216C90">
      <w:pPr>
        <w:ind w:left="681" w:hanging="540"/>
      </w:pPr>
      <w:r>
        <w:rPr>
          <w:sz w:val="20"/>
        </w:rPr>
        <w:t xml:space="preserve">9.2 </w:t>
      </w:r>
      <w: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 </w:t>
      </w:r>
    </w:p>
    <w:p w:rsidR="00C11788" w:rsidRDefault="00216C90">
      <w:pPr>
        <w:tabs>
          <w:tab w:val="center" w:pos="2742"/>
        </w:tabs>
        <w:ind w:left="0" w:firstLine="0"/>
        <w:jc w:val="left"/>
      </w:pPr>
      <w:r>
        <w:rPr>
          <w:sz w:val="20"/>
        </w:rPr>
        <w:t xml:space="preserve">9.3 </w:t>
      </w:r>
      <w:r>
        <w:rPr>
          <w:sz w:val="20"/>
        </w:rPr>
        <w:tab/>
      </w:r>
      <w:r>
        <w:t xml:space="preserve">The Supplier hereby grants the Customer: </w:t>
      </w:r>
    </w:p>
    <w:p w:rsidR="00C11788" w:rsidRDefault="00216C90">
      <w:pPr>
        <w:spacing w:after="0"/>
        <w:ind w:left="1594" w:hanging="900"/>
      </w:pPr>
      <w:r>
        <w:rPr>
          <w:sz w:val="20"/>
        </w:rPr>
        <w:t xml:space="preserve">9.3.1 </w:t>
      </w:r>
      <w:r>
        <w:t xml:space="preserve">a perpetual, royalty-free, irrevocable, non-exclusive licence (with a right to sublicense) to use all intellectual property rights in the materials created or developed pursuant to the Agreement and any intellectual property rights arising as a result of the provision of the Services; and </w:t>
      </w:r>
    </w:p>
    <w:p w:rsidR="00C11788" w:rsidRDefault="00216C90">
      <w:pPr>
        <w:ind w:left="1594" w:hanging="900"/>
      </w:pPr>
      <w:r>
        <w:rPr>
          <w:sz w:val="20"/>
        </w:rPr>
        <w:t xml:space="preserve">9.3.2 </w:t>
      </w:r>
      <w:r>
        <w:t xml:space="preserve">a perpetual, royalty-free, irrevocable and non-exclusive licence (with a right to sublicense) to use: </w:t>
      </w:r>
    </w:p>
    <w:p w:rsidR="00C11788" w:rsidRDefault="00216C90">
      <w:pPr>
        <w:numPr>
          <w:ilvl w:val="0"/>
          <w:numId w:val="3"/>
        </w:numPr>
        <w:ind w:left="2138" w:hanging="566"/>
        <w:jc w:val="left"/>
      </w:pPr>
      <w:r>
        <w:t xml:space="preserve">any intellectual property rights vested in or licensed to the Supplier on the date of the Agreement; and </w:t>
      </w:r>
    </w:p>
    <w:p w:rsidR="00C11788" w:rsidRDefault="00216C90">
      <w:pPr>
        <w:numPr>
          <w:ilvl w:val="0"/>
          <w:numId w:val="3"/>
        </w:numPr>
        <w:spacing w:after="118" w:line="241" w:lineRule="auto"/>
        <w:ind w:left="2138" w:hanging="566"/>
        <w:jc w:val="left"/>
      </w:pPr>
      <w:r>
        <w:t xml:space="preserve">any intellectual property rights created during the </w:t>
      </w:r>
      <w:proofErr w:type="gramStart"/>
      <w:r>
        <w:t>Term</w:t>
      </w:r>
      <w:proofErr w:type="gramEnd"/>
      <w:r>
        <w:t xml:space="preserve"> but which are neither created or developed pursuant to the Agreement nor arise as a result of the provision of the Services, </w:t>
      </w:r>
    </w:p>
    <w:p w:rsidR="00C11788" w:rsidRDefault="00216C90">
      <w:pPr>
        <w:ind w:left="730"/>
      </w:pPr>
      <w:r>
        <w:t xml:space="preserve">including any modifications to or derivative versions of any such intellectual property rights, which the Customer reasonably requires in order to exercise its rights and take the benefit of the Agreement including the Services provided. </w:t>
      </w:r>
    </w:p>
    <w:p w:rsidR="00C11788" w:rsidRDefault="00216C90">
      <w:pPr>
        <w:ind w:left="681" w:hanging="540"/>
      </w:pPr>
      <w:r>
        <w:rPr>
          <w:sz w:val="20"/>
        </w:rPr>
        <w:t xml:space="preserve">9.4 </w:t>
      </w:r>
      <w: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  </w:t>
      </w:r>
    </w:p>
    <w:p w:rsidR="00C11788" w:rsidRDefault="00216C90">
      <w:pPr>
        <w:pStyle w:val="Heading1"/>
        <w:tabs>
          <w:tab w:val="center" w:pos="2054"/>
        </w:tabs>
        <w:ind w:left="0" w:firstLine="0"/>
      </w:pPr>
      <w:r>
        <w:t xml:space="preserve">10 </w:t>
      </w:r>
      <w:r>
        <w:tab/>
        <w:t xml:space="preserve">Governance and Records </w:t>
      </w:r>
    </w:p>
    <w:p w:rsidR="00C11788" w:rsidRDefault="00216C90">
      <w:pPr>
        <w:ind w:left="151"/>
      </w:pPr>
      <w:r>
        <w:rPr>
          <w:sz w:val="20"/>
        </w:rPr>
        <w:t xml:space="preserve">10.1 </w:t>
      </w:r>
      <w:r>
        <w:t xml:space="preserve">The Supplier shall: </w:t>
      </w:r>
    </w:p>
    <w:p w:rsidR="00C11788" w:rsidRDefault="00216C90">
      <w:pPr>
        <w:ind w:left="1431" w:hanging="737"/>
      </w:pPr>
      <w:r>
        <w:rPr>
          <w:sz w:val="20"/>
        </w:rPr>
        <w:t xml:space="preserve">10.1.1 </w:t>
      </w:r>
      <w:r>
        <w:t xml:space="preserve">attend progress meetings with the Customer at the frequency and times specified by the Customer and shall ensure that its representatives are suitably qualified to attend such meetings; and </w:t>
      </w:r>
    </w:p>
    <w:p w:rsidR="00C11788" w:rsidRDefault="00216C90">
      <w:pPr>
        <w:ind w:left="1431" w:hanging="737"/>
      </w:pPr>
      <w:r>
        <w:rPr>
          <w:sz w:val="20"/>
        </w:rPr>
        <w:lastRenderedPageBreak/>
        <w:t xml:space="preserve">10.1.2 </w:t>
      </w:r>
      <w:r>
        <w:t xml:space="preserve">submit progress reports to the Customer at the times and in the format specified by the Customer. </w:t>
      </w:r>
    </w:p>
    <w:p w:rsidR="00C11788" w:rsidRDefault="00216C90">
      <w:pPr>
        <w:ind w:left="681" w:hanging="540"/>
      </w:pPr>
      <w:r>
        <w:rPr>
          <w:sz w:val="20"/>
        </w:rPr>
        <w:t xml:space="preserve">10.2 </w:t>
      </w:r>
      <w:r>
        <w:t xml:space="preserve">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 </w:t>
      </w:r>
    </w:p>
    <w:p w:rsidR="00C11788" w:rsidRDefault="00216C90">
      <w:pPr>
        <w:pStyle w:val="Heading1"/>
        <w:tabs>
          <w:tab w:val="center" w:pos="2983"/>
        </w:tabs>
        <w:ind w:left="0" w:firstLine="0"/>
      </w:pPr>
      <w:r>
        <w:t xml:space="preserve">11 </w:t>
      </w:r>
      <w:r>
        <w:tab/>
        <w:t xml:space="preserve">Confidentiality, Transparency and Publicity </w:t>
      </w:r>
    </w:p>
    <w:p w:rsidR="00C11788" w:rsidRDefault="00216C90">
      <w:pPr>
        <w:ind w:left="151"/>
      </w:pPr>
      <w:r>
        <w:rPr>
          <w:sz w:val="20"/>
        </w:rPr>
        <w:t xml:space="preserve">11.1 </w:t>
      </w:r>
      <w:r>
        <w:t xml:space="preserve">Subject to clause 11.2, each Party shall: </w:t>
      </w:r>
    </w:p>
    <w:p w:rsidR="00C11788" w:rsidRDefault="00216C90">
      <w:pPr>
        <w:ind w:left="1431" w:hanging="737"/>
      </w:pPr>
      <w:r>
        <w:rPr>
          <w:sz w:val="20"/>
        </w:rPr>
        <w:t xml:space="preserve">11.1.1 </w:t>
      </w:r>
      <w:r>
        <w:t xml:space="preserve">treat all Confidential Information it receives as confidential, safeguard it accordingly and not disclose it to any other person without the prior written permission of the disclosing Party; and </w:t>
      </w:r>
    </w:p>
    <w:p w:rsidR="00C11788" w:rsidRDefault="00216C90">
      <w:pPr>
        <w:ind w:left="1431" w:hanging="737"/>
      </w:pPr>
      <w:r>
        <w:rPr>
          <w:sz w:val="20"/>
        </w:rPr>
        <w:t xml:space="preserve">11.1.2 </w:t>
      </w:r>
      <w:r>
        <w:t xml:space="preserve">not use or exploit the disclosing Party’s Confidential Information in any way except for the purposes anticipated under the Agreement. </w:t>
      </w:r>
    </w:p>
    <w:p w:rsidR="00C11788" w:rsidRDefault="00216C90">
      <w:pPr>
        <w:ind w:left="681" w:hanging="540"/>
      </w:pPr>
      <w:r>
        <w:rPr>
          <w:sz w:val="20"/>
        </w:rPr>
        <w:t xml:space="preserve">11.2 </w:t>
      </w:r>
      <w:r>
        <w:t xml:space="preserve">Notwithstanding clause 11.1, a Party may disclose Confidential Information which it receives from the other Party: </w:t>
      </w:r>
    </w:p>
    <w:p w:rsidR="00C11788" w:rsidRDefault="00216C90">
      <w:pPr>
        <w:ind w:left="704"/>
      </w:pPr>
      <w:r>
        <w:rPr>
          <w:sz w:val="20"/>
        </w:rPr>
        <w:t xml:space="preserve">11.2.1 </w:t>
      </w:r>
      <w:r>
        <w:t xml:space="preserve">where disclosure is required by applicable law or by a court of competent jurisdiction;  </w:t>
      </w:r>
    </w:p>
    <w:p w:rsidR="00C11788" w:rsidRDefault="00216C90">
      <w:pPr>
        <w:ind w:left="704"/>
      </w:pPr>
      <w:r>
        <w:rPr>
          <w:sz w:val="20"/>
        </w:rPr>
        <w:t xml:space="preserve">11.2.2 </w:t>
      </w:r>
      <w:r>
        <w:t xml:space="preserve">to its auditors or for the purposes of regulatory requirements;  </w:t>
      </w:r>
    </w:p>
    <w:p w:rsidR="00C11788" w:rsidRDefault="00216C90">
      <w:pPr>
        <w:ind w:left="704"/>
      </w:pPr>
      <w:r>
        <w:rPr>
          <w:sz w:val="20"/>
        </w:rPr>
        <w:t xml:space="preserve">11.2.3 </w:t>
      </w:r>
      <w:r>
        <w:t xml:space="preserve">on a confidential basis, to its professional advisers;  </w:t>
      </w:r>
    </w:p>
    <w:p w:rsidR="00C11788" w:rsidRDefault="00216C90">
      <w:pPr>
        <w:ind w:left="1431" w:hanging="737"/>
      </w:pPr>
      <w:r>
        <w:rPr>
          <w:sz w:val="20"/>
        </w:rPr>
        <w:t xml:space="preserve">11.2.4 </w:t>
      </w:r>
      <w:r>
        <w:t xml:space="preserve">to the Serious Fraud Office where the Party has reasonable grounds to believe that the other Party is involved in activity that may constitute a criminal offence under the Bribery Act 2010;  </w:t>
      </w:r>
    </w:p>
    <w:p w:rsidR="00C11788" w:rsidRDefault="00216C90">
      <w:pPr>
        <w:ind w:left="1431" w:hanging="737"/>
      </w:pPr>
      <w:r>
        <w:rPr>
          <w:sz w:val="20"/>
        </w:rPr>
        <w:t xml:space="preserve">11.2.5 </w:t>
      </w:r>
      <w: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11.2.5 shall observe the Supplier’s confidentiality obligations under the Agreement; and </w:t>
      </w:r>
    </w:p>
    <w:p w:rsidR="00C11788" w:rsidRDefault="00216C90">
      <w:pPr>
        <w:ind w:left="704"/>
      </w:pPr>
      <w:r>
        <w:rPr>
          <w:sz w:val="20"/>
        </w:rPr>
        <w:t xml:space="preserve">11.2.6 </w:t>
      </w:r>
      <w:r>
        <w:t xml:space="preserve">where the receiving Party is the Customer: </w:t>
      </w:r>
    </w:p>
    <w:p w:rsidR="00C11788" w:rsidRDefault="00216C90">
      <w:pPr>
        <w:numPr>
          <w:ilvl w:val="0"/>
          <w:numId w:val="4"/>
        </w:numPr>
        <w:ind w:left="2138" w:hanging="566"/>
      </w:pPr>
      <w:r>
        <w:t xml:space="preserve">on a confidential basis to the employees, agents, consultants and contractors of the Customer; </w:t>
      </w:r>
    </w:p>
    <w:p w:rsidR="00C11788" w:rsidRDefault="00216C90">
      <w:pPr>
        <w:numPr>
          <w:ilvl w:val="0"/>
          <w:numId w:val="4"/>
        </w:numPr>
        <w:ind w:left="2138" w:hanging="566"/>
      </w:pPr>
      <w:r>
        <w:t xml:space="preserve">on a confidential basis to any other Central Government Body, any successor body to a Central Government Body or any company to which the Customer transfers or proposes to transfer all or any part of its business; </w:t>
      </w:r>
    </w:p>
    <w:p w:rsidR="00C11788" w:rsidRDefault="00216C90">
      <w:pPr>
        <w:numPr>
          <w:ilvl w:val="0"/>
          <w:numId w:val="4"/>
        </w:numPr>
        <w:spacing w:after="9"/>
        <w:ind w:left="2138" w:hanging="566"/>
      </w:pPr>
      <w:r>
        <w:t xml:space="preserve">to the extent that the Customer (acting reasonably) deems disclosure </w:t>
      </w:r>
    </w:p>
    <w:p w:rsidR="00C11788" w:rsidRDefault="00216C90">
      <w:pPr>
        <w:spacing w:after="10" w:line="352" w:lineRule="auto"/>
        <w:ind w:left="1572" w:firstLine="566"/>
      </w:pPr>
      <w:r>
        <w:t xml:space="preserve">necessary or appropriate in the course of carrying out its public functions; or (d) </w:t>
      </w:r>
      <w:r>
        <w:tab/>
        <w:t xml:space="preserve">in accordance with clause 12.   </w:t>
      </w:r>
    </w:p>
    <w:p w:rsidR="00C11788" w:rsidRDefault="00216C90">
      <w:pPr>
        <w:ind w:left="1582"/>
      </w:pPr>
      <w:r>
        <w:t xml:space="preserve">and for the purposes of the foregoing, references to disclosure on a confidential basis shall mean disclosure subject to a confidentiality agreement or arrangement containing terms no less stringent than those placed on the Customer under this clause 11. </w:t>
      </w:r>
    </w:p>
    <w:p w:rsidR="00C11788" w:rsidRDefault="00216C90">
      <w:pPr>
        <w:numPr>
          <w:ilvl w:val="1"/>
          <w:numId w:val="5"/>
        </w:numPr>
        <w:ind w:left="687" w:hanging="540"/>
        <w:jc w:val="left"/>
      </w:pPr>
      <w:r>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w:t>
      </w:r>
      <w:r>
        <w:lastRenderedPageBreak/>
        <w:t xml:space="preserve">regarding any redactions but shall have the final decision in its absolute discretion whether any of the content of the Agreement is exempt from disclosure in accordance with the provisions of the FOIA.   </w:t>
      </w:r>
    </w:p>
    <w:p w:rsidR="00C11788" w:rsidRDefault="00216C90">
      <w:pPr>
        <w:numPr>
          <w:ilvl w:val="1"/>
          <w:numId w:val="5"/>
        </w:numPr>
        <w:spacing w:after="118" w:line="241" w:lineRule="auto"/>
        <w:ind w:left="687" w:hanging="540"/>
        <w:jc w:val="left"/>
      </w:pPr>
      <w:r>
        <w:t xml:space="preserve">The Supplier shall not, and shall take reasonable steps to ensure that the Staff shall not, make any press announcement or publicise the Agreement or any part of the Agreement in any way, except with the prior written consent of the Customer.   </w:t>
      </w:r>
    </w:p>
    <w:p w:rsidR="00C11788" w:rsidRDefault="00216C90">
      <w:pPr>
        <w:pStyle w:val="Heading1"/>
        <w:tabs>
          <w:tab w:val="center" w:pos="1955"/>
        </w:tabs>
        <w:ind w:left="0" w:firstLine="0"/>
      </w:pPr>
      <w:r>
        <w:t xml:space="preserve">12 </w:t>
      </w:r>
      <w:r>
        <w:tab/>
        <w:t xml:space="preserve">Freedom of Information  </w:t>
      </w:r>
    </w:p>
    <w:p w:rsidR="00C11788" w:rsidRDefault="00216C90">
      <w:pPr>
        <w:ind w:left="681" w:hanging="540"/>
      </w:pPr>
      <w:r>
        <w:rPr>
          <w:sz w:val="20"/>
        </w:rPr>
        <w:t xml:space="preserve">12.1 </w:t>
      </w:r>
      <w:r>
        <w:t xml:space="preserve">The Supplier acknowledges that the Customer is subject to the requirements of the FOIA and the Environmental Information Regulations 2004 and shall: </w:t>
      </w:r>
    </w:p>
    <w:p w:rsidR="00C11788" w:rsidRDefault="00216C90">
      <w:pPr>
        <w:ind w:left="1431" w:hanging="737"/>
      </w:pPr>
      <w:r>
        <w:rPr>
          <w:sz w:val="20"/>
        </w:rPr>
        <w:t xml:space="preserve">12.1.1 </w:t>
      </w:r>
      <w:r>
        <w:t xml:space="preserve">provide all necessary assistance and cooperation as reasonably requested by the Customer to enable the Customer to comply with its obligations under the FOIA and the Environmental Information Regulations 2004; </w:t>
      </w:r>
    </w:p>
    <w:p w:rsidR="00C11788" w:rsidRDefault="00216C90">
      <w:pPr>
        <w:ind w:left="1431" w:hanging="737"/>
      </w:pPr>
      <w:r>
        <w:rPr>
          <w:sz w:val="20"/>
        </w:rPr>
        <w:t xml:space="preserve">12.1.2 </w:t>
      </w:r>
      <w:r>
        <w:t xml:space="preserve">transfer to the Customer all Requests for Information relating to this Agreement that it receives as soon as practicable and in any event within 2 Working Days of receipt;  </w:t>
      </w:r>
    </w:p>
    <w:p w:rsidR="00C11788" w:rsidRDefault="00216C90">
      <w:pPr>
        <w:ind w:left="1431" w:hanging="737"/>
      </w:pPr>
      <w:r>
        <w:rPr>
          <w:sz w:val="20"/>
        </w:rPr>
        <w:t xml:space="preserve">12.1.3 </w:t>
      </w:r>
      <w:r>
        <w:t xml:space="preserve">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 </w:t>
      </w:r>
    </w:p>
    <w:p w:rsidR="00C11788" w:rsidRDefault="00216C90">
      <w:pPr>
        <w:ind w:left="1431" w:hanging="737"/>
      </w:pPr>
      <w:r>
        <w:rPr>
          <w:sz w:val="20"/>
        </w:rPr>
        <w:t xml:space="preserve">12.1.4 </w:t>
      </w:r>
      <w:r>
        <w:t xml:space="preserve">not respond directly to a Request for Information unless authorised in writing to do so by the Customer. </w:t>
      </w:r>
    </w:p>
    <w:p w:rsidR="00C11788" w:rsidRDefault="00216C90">
      <w:pPr>
        <w:ind w:left="681" w:hanging="540"/>
      </w:pPr>
      <w:r>
        <w:rPr>
          <w:sz w:val="20"/>
        </w:rPr>
        <w:t xml:space="preserve">12.2 </w:t>
      </w:r>
      <w: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C11788" w:rsidRDefault="00216C90">
      <w:pPr>
        <w:ind w:left="681" w:hanging="540"/>
      </w:pPr>
      <w:r>
        <w:rPr>
          <w:sz w:val="20"/>
        </w:rPr>
        <w:t xml:space="preserve">12.3 </w:t>
      </w:r>
      <w:r>
        <w:t xml:space="preserve">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 </w:t>
      </w:r>
    </w:p>
    <w:p w:rsidR="00C11788" w:rsidRDefault="00216C90">
      <w:pPr>
        <w:pStyle w:val="Heading1"/>
        <w:tabs>
          <w:tab w:val="center" w:pos="3231"/>
        </w:tabs>
        <w:ind w:left="0" w:firstLine="0"/>
      </w:pPr>
      <w:r>
        <w:t xml:space="preserve">13 </w:t>
      </w:r>
      <w:r>
        <w:tab/>
        <w:t xml:space="preserve">Protection of Personal Data and Security of Data </w:t>
      </w:r>
    </w:p>
    <w:p w:rsidR="00C11788" w:rsidRDefault="00216C90">
      <w:pPr>
        <w:ind w:left="681" w:hanging="540"/>
      </w:pPr>
      <w:r>
        <w:rPr>
          <w:sz w:val="20"/>
        </w:rPr>
        <w:t xml:space="preserve">13.1 </w:t>
      </w:r>
      <w:r>
        <w:t xml:space="preserve">The Parties acknowledge that for the purposes of Data Protection Legislation, the Customer is the Controller and the Supplier is the Processor. The only processing which the Customer has authorised the Supplier to do is described in the Specification. </w:t>
      </w:r>
    </w:p>
    <w:p w:rsidR="00C11788" w:rsidRDefault="00216C90">
      <w:pPr>
        <w:spacing w:after="9"/>
        <w:ind w:left="151"/>
      </w:pPr>
      <w:r>
        <w:rPr>
          <w:sz w:val="20"/>
        </w:rPr>
        <w:t xml:space="preserve">13.2 </w:t>
      </w:r>
      <w:r>
        <w:t xml:space="preserve">The Supplier shall: </w:t>
      </w:r>
    </w:p>
    <w:p w:rsidR="00C11788" w:rsidRDefault="00216C90">
      <w:pPr>
        <w:spacing w:after="0" w:line="259" w:lineRule="auto"/>
        <w:ind w:left="154" w:firstLine="0"/>
        <w:jc w:val="left"/>
      </w:pPr>
      <w:r>
        <w:t xml:space="preserve"> </w:t>
      </w:r>
    </w:p>
    <w:p w:rsidR="00C11788" w:rsidRDefault="00216C90">
      <w:pPr>
        <w:ind w:left="1431" w:hanging="737"/>
      </w:pPr>
      <w:r>
        <w:rPr>
          <w:sz w:val="20"/>
        </w:rPr>
        <w:t>13.2.1</w:t>
      </w:r>
      <w:r>
        <w:t xml:space="preserve"> notify the Customer immediately if it considers any Customer instructions infringe the Data Protection Legislation; </w:t>
      </w:r>
    </w:p>
    <w:p w:rsidR="00C11788" w:rsidRDefault="00216C90">
      <w:pPr>
        <w:spacing w:after="118" w:line="241" w:lineRule="auto"/>
        <w:ind w:left="694" w:firstLine="0"/>
        <w:jc w:val="left"/>
      </w:pPr>
      <w:r>
        <w:rPr>
          <w:sz w:val="20"/>
        </w:rPr>
        <w:t>13.2.2</w:t>
      </w:r>
      <w:r>
        <w:t xml:space="preserve"> process Personal Data only in accordance with the Agreement unless the Supplier is required to do otherwise by law If it is so required, the Supplier shall promptly notify the Customer before processing the Personal Data unless prohibited by law; </w:t>
      </w:r>
    </w:p>
    <w:p w:rsidR="00C11788" w:rsidRDefault="00216C90">
      <w:pPr>
        <w:ind w:left="1431" w:hanging="737"/>
      </w:pPr>
      <w:r>
        <w:rPr>
          <w:sz w:val="20"/>
        </w:rPr>
        <w:t>13.2.3</w:t>
      </w:r>
      <w:r>
        <w:t xml:space="preserve"> ensure that it has in place Protective Measures which are appropriate to protect against a Data Loss Event having taken account of the nature of the data to be protected, harm that might result from a Data Loss Event, the state of technological development and the cost of implementing any measures; </w:t>
      </w:r>
    </w:p>
    <w:p w:rsidR="00C11788" w:rsidRDefault="00216C90">
      <w:pPr>
        <w:ind w:left="1431" w:hanging="737"/>
      </w:pPr>
      <w:r>
        <w:rPr>
          <w:sz w:val="20"/>
        </w:rPr>
        <w:lastRenderedPageBreak/>
        <w:t>13.2.4</w:t>
      </w:r>
      <w:r>
        <w:t xml:space="preserve"> ensure that Staff do not process Personal Data except in accordance with the Agreement; </w:t>
      </w:r>
    </w:p>
    <w:p w:rsidR="00C11788" w:rsidRDefault="00216C90">
      <w:pPr>
        <w:ind w:left="1431" w:hanging="737"/>
      </w:pPr>
      <w:r>
        <w:rPr>
          <w:sz w:val="20"/>
        </w:rPr>
        <w:t>13.2.5</w:t>
      </w:r>
      <w:r>
        <w:t xml:space="preserve"> take all reasonable measures to ensure the reliability and integrity of Staff who have access to Personal Data and have undergone adequate training in the use, care, protection and handling of Personal Data; </w:t>
      </w:r>
    </w:p>
    <w:p w:rsidR="00C11788" w:rsidRDefault="00216C90">
      <w:pPr>
        <w:ind w:left="1431" w:hanging="737"/>
      </w:pPr>
      <w:r>
        <w:rPr>
          <w:sz w:val="20"/>
        </w:rPr>
        <w:t>13.2.6</w:t>
      </w:r>
      <w:r>
        <w:t xml:space="preserve"> at the direction of the Customer, delete or return Personal Data (and any copies of it) to the Customer on termination of the Agreement unless the Supplier is required by law to retain it; </w:t>
      </w:r>
    </w:p>
    <w:p w:rsidR="00C11788" w:rsidRDefault="00216C90">
      <w:pPr>
        <w:ind w:left="1431" w:hanging="737"/>
      </w:pPr>
      <w:r>
        <w:rPr>
          <w:sz w:val="20"/>
        </w:rPr>
        <w:t>13.2.7</w:t>
      </w:r>
      <w:r>
        <w:t xml:space="preserve"> maintain complete and accurate records and information to demonstrate its compliance with this clause 13 and allow the Customer to audit its Data Processing activity on reasonable notice; </w:t>
      </w:r>
    </w:p>
    <w:p w:rsidR="00C11788" w:rsidRDefault="00216C90">
      <w:pPr>
        <w:ind w:left="704"/>
      </w:pPr>
      <w:r>
        <w:rPr>
          <w:sz w:val="20"/>
        </w:rPr>
        <w:t>13.2.8</w:t>
      </w:r>
      <w:r>
        <w:t xml:space="preserve"> designate a Data Protection Officer if required by the Data Protection Legislation; and </w:t>
      </w:r>
    </w:p>
    <w:p w:rsidR="00C11788" w:rsidRDefault="00216C90">
      <w:pPr>
        <w:ind w:left="1431" w:hanging="737"/>
      </w:pPr>
      <w:r>
        <w:rPr>
          <w:sz w:val="20"/>
        </w:rPr>
        <w:t>13.2.9</w:t>
      </w:r>
      <w:r>
        <w:t xml:space="preserve"> </w:t>
      </w:r>
      <w:proofErr w:type="gramStart"/>
      <w:r>
        <w:t>taking into account</w:t>
      </w:r>
      <w:proofErr w:type="gramEnd"/>
      <w:r>
        <w:t xml:space="preserve"> the nature of the processing, the Supplier shall provide the Customer with full assistance in relation to either Party’s obligations under the Data Protection Legislation and any complaint, communication or request made under clause 13.2.12; </w:t>
      </w:r>
    </w:p>
    <w:p w:rsidR="00C11788" w:rsidRDefault="00216C90">
      <w:pPr>
        <w:ind w:left="1431" w:hanging="737"/>
      </w:pPr>
      <w:r>
        <w:rPr>
          <w:sz w:val="20"/>
        </w:rPr>
        <w:t xml:space="preserve">13.2.10 </w:t>
      </w:r>
      <w:r>
        <w:t xml:space="preserve">if the Supplier employs 250 people or more, maintain complete and accurate records and information to demonstrate its compliance with this clause 13; </w:t>
      </w:r>
    </w:p>
    <w:p w:rsidR="00C11788" w:rsidRDefault="00216C90">
      <w:pPr>
        <w:ind w:left="1431" w:hanging="737"/>
      </w:pPr>
      <w:r>
        <w:rPr>
          <w:sz w:val="20"/>
        </w:rPr>
        <w:t>13.2.11</w:t>
      </w:r>
      <w:r>
        <w:t xml:space="preserve"> if the Supplier employs fewer than 250 people, maintain complete and accurate records and information to demonstrate its compliance with this clause 13 if the Customer determines that the processing: </w:t>
      </w:r>
    </w:p>
    <w:p w:rsidR="00C11788" w:rsidRDefault="00216C90">
      <w:pPr>
        <w:numPr>
          <w:ilvl w:val="0"/>
          <w:numId w:val="6"/>
        </w:numPr>
        <w:spacing w:after="9"/>
        <w:ind w:left="2138" w:hanging="566"/>
      </w:pPr>
      <w:r>
        <w:t xml:space="preserve">is not occasional; </w:t>
      </w:r>
    </w:p>
    <w:p w:rsidR="00C11788" w:rsidRDefault="00216C90">
      <w:pPr>
        <w:spacing w:after="0" w:line="259" w:lineRule="auto"/>
        <w:ind w:left="1572" w:firstLine="0"/>
        <w:jc w:val="left"/>
      </w:pPr>
      <w:r>
        <w:t xml:space="preserve"> </w:t>
      </w:r>
    </w:p>
    <w:p w:rsidR="00C11788" w:rsidRDefault="00216C90">
      <w:pPr>
        <w:numPr>
          <w:ilvl w:val="0"/>
          <w:numId w:val="6"/>
        </w:numPr>
        <w:spacing w:after="0"/>
        <w:ind w:left="2138" w:hanging="566"/>
      </w:pPr>
      <w:r>
        <w:t xml:space="preserve">includes special categories of data as referred to in Article 9(1) of the GDPR or Personal Data relating to criminal convictions and offences referred to in Article 10 of the GDPR; and </w:t>
      </w:r>
    </w:p>
    <w:p w:rsidR="00C11788" w:rsidRDefault="00216C90">
      <w:pPr>
        <w:spacing w:after="0" w:line="259" w:lineRule="auto"/>
        <w:ind w:left="1572" w:firstLine="0"/>
        <w:jc w:val="left"/>
      </w:pPr>
      <w:r>
        <w:t xml:space="preserve"> </w:t>
      </w:r>
    </w:p>
    <w:p w:rsidR="00C11788" w:rsidRDefault="00216C90">
      <w:pPr>
        <w:numPr>
          <w:ilvl w:val="0"/>
          <w:numId w:val="6"/>
        </w:numPr>
        <w:ind w:left="2138" w:hanging="566"/>
      </w:pPr>
      <w:r>
        <w:t xml:space="preserve">is likely to result in a risk to the rights and freedoms of Data Subjects. </w:t>
      </w:r>
    </w:p>
    <w:p w:rsidR="00C11788" w:rsidRDefault="00216C90">
      <w:pPr>
        <w:ind w:left="704"/>
      </w:pPr>
      <w:r>
        <w:rPr>
          <w:sz w:val="20"/>
        </w:rPr>
        <w:t>13.2.12</w:t>
      </w:r>
      <w:r>
        <w:t xml:space="preserve"> subject to clause 13.3, notify the Customer immediately if it: </w:t>
      </w:r>
    </w:p>
    <w:p w:rsidR="00C11788" w:rsidRDefault="00216C90">
      <w:pPr>
        <w:numPr>
          <w:ilvl w:val="0"/>
          <w:numId w:val="7"/>
        </w:numPr>
        <w:ind w:hanging="720"/>
      </w:pPr>
      <w:r>
        <w:t xml:space="preserve">receives a Data Subject Request; </w:t>
      </w:r>
    </w:p>
    <w:p w:rsidR="00C11788" w:rsidRDefault="00216C90">
      <w:pPr>
        <w:numPr>
          <w:ilvl w:val="0"/>
          <w:numId w:val="7"/>
        </w:numPr>
        <w:ind w:hanging="720"/>
      </w:pPr>
      <w:r>
        <w:t xml:space="preserve">receives a request to rectify, block or erase any Personal Data; </w:t>
      </w:r>
    </w:p>
    <w:p w:rsidR="00C11788" w:rsidRDefault="00216C90">
      <w:pPr>
        <w:numPr>
          <w:ilvl w:val="0"/>
          <w:numId w:val="7"/>
        </w:numPr>
        <w:ind w:hanging="720"/>
      </w:pPr>
      <w:r>
        <w:t xml:space="preserve">receives any other request, complaint or communication relating to either Party’s obligations under the Data Protection Legislation; </w:t>
      </w:r>
    </w:p>
    <w:p w:rsidR="00C11788" w:rsidRDefault="00216C90">
      <w:pPr>
        <w:numPr>
          <w:ilvl w:val="0"/>
          <w:numId w:val="7"/>
        </w:numPr>
        <w:ind w:hanging="720"/>
      </w:pPr>
      <w:r>
        <w:t xml:space="preserve">receives any communication from the Information Commissioner or any other regulatory authority in connection with Personal Data processed under the Agreement; </w:t>
      </w:r>
    </w:p>
    <w:p w:rsidR="00C11788" w:rsidRDefault="00216C90">
      <w:pPr>
        <w:numPr>
          <w:ilvl w:val="0"/>
          <w:numId w:val="7"/>
        </w:numPr>
        <w:ind w:hanging="720"/>
      </w:pPr>
      <w:r>
        <w:t xml:space="preserve">receives a request from any third party for disclosure of Personal Data where compliance with the request is required or purported to be required by law; or (f) becomes aware of a Data Loss Event. </w:t>
      </w:r>
    </w:p>
    <w:p w:rsidR="00C11788" w:rsidRDefault="00216C90">
      <w:pPr>
        <w:spacing w:after="0"/>
        <w:ind w:left="861" w:hanging="720"/>
      </w:pPr>
      <w:r>
        <w:rPr>
          <w:sz w:val="20"/>
        </w:rPr>
        <w:t>13.3</w:t>
      </w:r>
      <w:r>
        <w:t xml:space="preserve"> The Supplier’s obligation to notify under clause 13.2.12 includes the provision of further information to the Customer in phases as details become available. </w:t>
      </w:r>
    </w:p>
    <w:p w:rsidR="00C11788" w:rsidRDefault="00216C90">
      <w:pPr>
        <w:spacing w:after="0" w:line="259" w:lineRule="auto"/>
        <w:ind w:left="154" w:firstLine="0"/>
        <w:jc w:val="left"/>
      </w:pPr>
      <w:r>
        <w:t xml:space="preserve"> </w:t>
      </w:r>
    </w:p>
    <w:p w:rsidR="00C11788" w:rsidRDefault="00216C90">
      <w:pPr>
        <w:pStyle w:val="Heading1"/>
        <w:tabs>
          <w:tab w:val="center" w:pos="1111"/>
        </w:tabs>
        <w:ind w:left="0" w:firstLine="0"/>
      </w:pPr>
      <w:r>
        <w:t xml:space="preserve">14 </w:t>
      </w:r>
      <w:r>
        <w:tab/>
        <w:t xml:space="preserve">Liability  </w:t>
      </w:r>
    </w:p>
    <w:p w:rsidR="00C11788" w:rsidRDefault="00216C90">
      <w:pPr>
        <w:spacing w:after="118" w:line="241" w:lineRule="auto"/>
        <w:ind w:left="680" w:hanging="526"/>
        <w:jc w:val="left"/>
      </w:pPr>
      <w:r>
        <w:rPr>
          <w:sz w:val="20"/>
        </w:rPr>
        <w:t xml:space="preserve">14.1 </w:t>
      </w:r>
      <w: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C11788" w:rsidRDefault="00216C90">
      <w:pPr>
        <w:ind w:left="151"/>
      </w:pPr>
      <w:r>
        <w:rPr>
          <w:sz w:val="20"/>
        </w:rPr>
        <w:t xml:space="preserve">14.2 </w:t>
      </w:r>
      <w:r>
        <w:t xml:space="preserve">Subject always to clauses 14.3 and 14.4: </w:t>
      </w:r>
    </w:p>
    <w:p w:rsidR="00C11788" w:rsidRDefault="00216C90">
      <w:pPr>
        <w:ind w:left="1431" w:hanging="737"/>
      </w:pPr>
      <w:r>
        <w:rPr>
          <w:sz w:val="20"/>
        </w:rPr>
        <w:lastRenderedPageBreak/>
        <w:t xml:space="preserve">14.2.1 </w:t>
      </w:r>
      <w: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 </w:t>
      </w:r>
    </w:p>
    <w:p w:rsidR="00C11788" w:rsidRDefault="00216C90">
      <w:pPr>
        <w:ind w:left="1431" w:hanging="737"/>
      </w:pPr>
      <w:r>
        <w:rPr>
          <w:sz w:val="20"/>
        </w:rPr>
        <w:t xml:space="preserve">14.2.2 </w:t>
      </w:r>
      <w:r>
        <w:t xml:space="preserve">except in the case of claims arising under clauses 9.4 and 18.3, in no event shall the Supplier be liable to the Customer for any:  </w:t>
      </w:r>
    </w:p>
    <w:p w:rsidR="00C11788" w:rsidRDefault="00216C90">
      <w:pPr>
        <w:numPr>
          <w:ilvl w:val="0"/>
          <w:numId w:val="8"/>
        </w:numPr>
        <w:ind w:hanging="566"/>
      </w:pPr>
      <w:r>
        <w:t xml:space="preserve">loss of profits; </w:t>
      </w:r>
    </w:p>
    <w:p w:rsidR="00C11788" w:rsidRDefault="00216C90">
      <w:pPr>
        <w:numPr>
          <w:ilvl w:val="0"/>
          <w:numId w:val="8"/>
        </w:numPr>
        <w:ind w:hanging="566"/>
      </w:pPr>
      <w:r>
        <w:t xml:space="preserve">loss of business;  </w:t>
      </w:r>
    </w:p>
    <w:p w:rsidR="00C11788" w:rsidRDefault="00216C90">
      <w:pPr>
        <w:numPr>
          <w:ilvl w:val="0"/>
          <w:numId w:val="8"/>
        </w:numPr>
        <w:ind w:hanging="566"/>
      </w:pPr>
      <w:r>
        <w:t xml:space="preserve">loss of revenue;  </w:t>
      </w:r>
    </w:p>
    <w:p w:rsidR="00C11788" w:rsidRDefault="00216C90">
      <w:pPr>
        <w:numPr>
          <w:ilvl w:val="0"/>
          <w:numId w:val="8"/>
        </w:numPr>
        <w:ind w:hanging="566"/>
      </w:pPr>
      <w:r>
        <w:t xml:space="preserve">loss of or damage to goodwill; </w:t>
      </w:r>
    </w:p>
    <w:p w:rsidR="00C11788" w:rsidRDefault="00216C90">
      <w:pPr>
        <w:numPr>
          <w:ilvl w:val="0"/>
          <w:numId w:val="8"/>
        </w:numPr>
        <w:spacing w:after="3" w:line="359" w:lineRule="auto"/>
        <w:ind w:hanging="566"/>
      </w:pPr>
      <w:r>
        <w:t xml:space="preserve">loss of savings (whether anticipated or otherwise); and/or (f) </w:t>
      </w:r>
      <w:r>
        <w:tab/>
        <w:t xml:space="preserve">any indirect, special or consequential loss or damage. </w:t>
      </w:r>
    </w:p>
    <w:p w:rsidR="00C11788" w:rsidRDefault="00216C90">
      <w:pPr>
        <w:ind w:left="151"/>
      </w:pPr>
      <w:r>
        <w:rPr>
          <w:sz w:val="20"/>
        </w:rPr>
        <w:t xml:space="preserve">14.3 </w:t>
      </w:r>
      <w:r>
        <w:t xml:space="preserve">Nothing in the Agreement shall be construed to limit or exclude either Party's liability for: </w:t>
      </w:r>
    </w:p>
    <w:p w:rsidR="00C11788" w:rsidRDefault="00216C90">
      <w:pPr>
        <w:numPr>
          <w:ilvl w:val="2"/>
          <w:numId w:val="9"/>
        </w:numPr>
        <w:ind w:hanging="737"/>
      </w:pPr>
      <w:r>
        <w:t xml:space="preserve">death or personal injury caused by its negligence or that of its Staff; </w:t>
      </w:r>
    </w:p>
    <w:p w:rsidR="00C11788" w:rsidRDefault="00216C90">
      <w:pPr>
        <w:numPr>
          <w:ilvl w:val="2"/>
          <w:numId w:val="9"/>
        </w:numPr>
        <w:ind w:hanging="737"/>
      </w:pPr>
      <w:r>
        <w:t xml:space="preserve">fraud or fraudulent misrepresentation by it or that of its Staff; or </w:t>
      </w:r>
    </w:p>
    <w:p w:rsidR="00C11788" w:rsidRDefault="00216C90">
      <w:pPr>
        <w:numPr>
          <w:ilvl w:val="2"/>
          <w:numId w:val="9"/>
        </w:numPr>
        <w:ind w:hanging="737"/>
      </w:pPr>
      <w:r>
        <w:t xml:space="preserve">any other matter which, by law, may not be excluded or limited. </w:t>
      </w:r>
    </w:p>
    <w:p w:rsidR="00C11788" w:rsidRDefault="00216C90">
      <w:pPr>
        <w:ind w:left="151"/>
      </w:pPr>
      <w:r>
        <w:rPr>
          <w:sz w:val="20"/>
        </w:rPr>
        <w:t xml:space="preserve">14.4 </w:t>
      </w:r>
      <w:r>
        <w:t xml:space="preserve">The Supplier’s liability under the indemnity in clause 9.4 and 18.3 shall be unlimited.  </w:t>
      </w:r>
    </w:p>
    <w:p w:rsidR="00C11788" w:rsidRDefault="00216C90">
      <w:pPr>
        <w:pStyle w:val="Heading1"/>
        <w:tabs>
          <w:tab w:val="center" w:pos="1467"/>
        </w:tabs>
        <w:ind w:left="0" w:firstLine="0"/>
      </w:pPr>
      <w:r>
        <w:t xml:space="preserve">15 </w:t>
      </w:r>
      <w:r>
        <w:tab/>
        <w:t xml:space="preserve">Force Majeure </w:t>
      </w:r>
    </w:p>
    <w:p w:rsidR="00C11788" w:rsidRDefault="00216C90">
      <w:pPr>
        <w:ind w:left="151"/>
      </w:pPr>
      <w:r>
        <w:t xml:space="preserve">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 </w:t>
      </w:r>
    </w:p>
    <w:p w:rsidR="00C11788" w:rsidRDefault="00216C90">
      <w:pPr>
        <w:pStyle w:val="Heading1"/>
        <w:tabs>
          <w:tab w:val="center" w:pos="1326"/>
        </w:tabs>
        <w:ind w:left="0" w:firstLine="0"/>
      </w:pPr>
      <w:r>
        <w:t xml:space="preserve">16 </w:t>
      </w:r>
      <w:r>
        <w:tab/>
        <w:t xml:space="preserve">Termination </w:t>
      </w:r>
    </w:p>
    <w:p w:rsidR="00C11788" w:rsidRDefault="00216C90">
      <w:pPr>
        <w:ind w:left="681" w:hanging="540"/>
      </w:pPr>
      <w:r>
        <w:rPr>
          <w:sz w:val="20"/>
        </w:rPr>
        <w:t xml:space="preserve">16.1 </w:t>
      </w:r>
      <w:r>
        <w:t xml:space="preserve">The Customer may terminate the Agreement at any time by notice in writing to the Supplier to take effect on any date falling at least 1 month (or, if the Agreement is less than 3 months in duration, at least 10 Working Days) later than the date of service of the relevant notice. </w:t>
      </w:r>
    </w:p>
    <w:p w:rsidR="00C11788" w:rsidRDefault="00216C90">
      <w:pPr>
        <w:ind w:left="681" w:hanging="540"/>
      </w:pPr>
      <w:r>
        <w:rPr>
          <w:sz w:val="20"/>
        </w:rPr>
        <w:t xml:space="preserve">16.2 </w:t>
      </w:r>
      <w:r>
        <w:t xml:space="preserve">Without prejudice to any other right or remedy it might have, the Customer may terminate the Agreement by written notice to the Supplier with immediate effect if the Supplier: </w:t>
      </w:r>
    </w:p>
    <w:p w:rsidR="00C11788" w:rsidRDefault="00216C90">
      <w:pPr>
        <w:spacing w:after="0"/>
        <w:ind w:left="1594" w:hanging="900"/>
      </w:pPr>
      <w:r>
        <w:rPr>
          <w:sz w:val="20"/>
        </w:rPr>
        <w:t xml:space="preserve">16.2.1 </w:t>
      </w:r>
      <w:r>
        <w:t xml:space="preserve">(without prejudice to clause 16.2.5), is in material breach of any obligation under the Agreement which is not capable of remedy;  </w:t>
      </w:r>
    </w:p>
    <w:p w:rsidR="00C11788" w:rsidRDefault="00216C90">
      <w:pPr>
        <w:ind w:left="1594" w:hanging="900"/>
      </w:pPr>
      <w:r>
        <w:rPr>
          <w:sz w:val="20"/>
        </w:rPr>
        <w:t xml:space="preserve">16.2.2 </w:t>
      </w:r>
      <w: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00C11788" w:rsidRDefault="00216C90">
      <w:pPr>
        <w:spacing w:after="0"/>
        <w:ind w:left="1594" w:hanging="900"/>
      </w:pPr>
      <w:r>
        <w:rPr>
          <w:sz w:val="20"/>
        </w:rPr>
        <w:t xml:space="preserve">16.2.3 </w:t>
      </w:r>
      <w:r>
        <w:t xml:space="preserve">is in material breach of any obligation which is capable of remedy, and that breach is not remedied within 30 days of the Supplier receiving notice specifying the breach and requiring it to be remedied;  </w:t>
      </w:r>
    </w:p>
    <w:p w:rsidR="00C11788" w:rsidRDefault="00216C90">
      <w:pPr>
        <w:spacing w:after="0"/>
        <w:ind w:left="1594" w:hanging="900"/>
      </w:pPr>
      <w:r>
        <w:rPr>
          <w:sz w:val="20"/>
        </w:rPr>
        <w:t xml:space="preserve">16.2.4 </w:t>
      </w:r>
      <w:r>
        <w:t xml:space="preserve">undergoes a change of control within the meaning of section 416 of the Income and Corporation Taxes Act 1988;  </w:t>
      </w:r>
    </w:p>
    <w:p w:rsidR="00C11788" w:rsidRDefault="00216C90">
      <w:pPr>
        <w:tabs>
          <w:tab w:val="center" w:pos="971"/>
          <w:tab w:val="center" w:pos="4724"/>
        </w:tabs>
        <w:spacing w:after="9"/>
        <w:ind w:left="0" w:firstLine="0"/>
        <w:jc w:val="left"/>
      </w:pPr>
      <w:r>
        <w:rPr>
          <w:rFonts w:ascii="Calibri" w:eastAsia="Calibri" w:hAnsi="Calibri" w:cs="Calibri"/>
        </w:rPr>
        <w:tab/>
      </w:r>
      <w:r>
        <w:rPr>
          <w:sz w:val="20"/>
        </w:rPr>
        <w:t xml:space="preserve">16.2.5 </w:t>
      </w:r>
      <w:r>
        <w:rPr>
          <w:sz w:val="20"/>
        </w:rPr>
        <w:tab/>
      </w:r>
      <w:r>
        <w:t xml:space="preserve">breaches any of the provisions of clauses 7.2, 11, 12, 13 and 17;  </w:t>
      </w:r>
    </w:p>
    <w:p w:rsidR="00C11788" w:rsidRDefault="00216C90">
      <w:pPr>
        <w:spacing w:after="0"/>
        <w:ind w:left="1594" w:hanging="900"/>
      </w:pPr>
      <w:r>
        <w:rPr>
          <w:sz w:val="20"/>
        </w:rPr>
        <w:t xml:space="preserve">16.2.6 </w:t>
      </w:r>
      <w:r>
        <w:t xml:space="preserve">becomes insolvent, or if an order is made or a resolution is passed for the winding up of the Supplier (other than voluntarily for the purpose of solvent amalgamation or </w:t>
      </w:r>
      <w:r>
        <w:lastRenderedPageBreak/>
        <w:t xml:space="preserve">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16.2.6) in consequence of debt in any jurisdiction; or </w:t>
      </w:r>
    </w:p>
    <w:p w:rsidR="00C11788" w:rsidRDefault="00216C90">
      <w:pPr>
        <w:ind w:left="1594" w:hanging="900"/>
      </w:pPr>
      <w:r>
        <w:rPr>
          <w:sz w:val="20"/>
        </w:rPr>
        <w:t xml:space="preserve">16.2.7 </w:t>
      </w:r>
      <w:r>
        <w:rPr>
          <w:sz w:val="20"/>
        </w:rPr>
        <w:tab/>
      </w:r>
      <w:r>
        <w:t xml:space="preserve">fails to comply with legal obligations in the fields of environmental, social or labour law. </w:t>
      </w:r>
    </w:p>
    <w:p w:rsidR="00C11788" w:rsidRDefault="00216C90">
      <w:pPr>
        <w:ind w:left="681" w:hanging="540"/>
      </w:pPr>
      <w:r>
        <w:rPr>
          <w:sz w:val="20"/>
        </w:rPr>
        <w:t xml:space="preserve">16.3 </w:t>
      </w:r>
      <w:r>
        <w:t xml:space="preserve">The Supplier shall notify the Customer as soon as practicable of any change of control as referred to in clause 16.2.4 or any potential such change of control. </w:t>
      </w:r>
    </w:p>
    <w:p w:rsidR="00C11788" w:rsidRDefault="00216C90">
      <w:pPr>
        <w:ind w:left="681" w:hanging="540"/>
      </w:pPr>
      <w:r>
        <w:rPr>
          <w:sz w:val="20"/>
        </w:rPr>
        <w:t xml:space="preserve">16.4 </w:t>
      </w:r>
      <w:r>
        <w:t xml:space="preserve">The Supplier may terminate the Agreement by written notice to the Customer if the Customer has not paid any undisputed amounts within 90 days of them falling due.   </w:t>
      </w:r>
    </w:p>
    <w:p w:rsidR="00C11788" w:rsidRDefault="00216C90">
      <w:pPr>
        <w:ind w:left="681" w:hanging="540"/>
      </w:pPr>
      <w:r>
        <w:rPr>
          <w:sz w:val="20"/>
        </w:rPr>
        <w:t xml:space="preserve">16.5 </w:t>
      </w:r>
      <w:r>
        <w:t xml:space="preserve">Termination or expiry of the Agreement shall be without prejudice to the rights of either Party accrued prior to termination or expiry and shall not affect the continuing rights of the Parties under this clause and clauses 2, 3.2, 6.1, 6.2, 6.6, 6.7, 7, 9, 10.2, 11, 12, 13, 14, 16.6, 17.4, 18.3, 19 and 20.7 or any other provision of the Agreement that either expressly or by implication has effect after termination. </w:t>
      </w:r>
    </w:p>
    <w:p w:rsidR="00C11788" w:rsidRDefault="00216C90">
      <w:pPr>
        <w:ind w:left="151"/>
      </w:pPr>
      <w:r>
        <w:rPr>
          <w:sz w:val="20"/>
        </w:rPr>
        <w:t xml:space="preserve">16.6 </w:t>
      </w:r>
      <w:r>
        <w:t xml:space="preserve">Upon termination or expiry of the Agreement, the Supplier shall: </w:t>
      </w:r>
    </w:p>
    <w:p w:rsidR="00C11788" w:rsidRDefault="00216C90">
      <w:pPr>
        <w:spacing w:after="0"/>
        <w:ind w:left="1594" w:hanging="900"/>
      </w:pPr>
      <w:r>
        <w:rPr>
          <w:sz w:val="20"/>
        </w:rPr>
        <w:t xml:space="preserve">16.6.1 </w:t>
      </w:r>
      <w:r>
        <w:t xml:space="preserve">give all reasonable assistance to the Customer and any incoming supplier of the Services; and </w:t>
      </w:r>
    </w:p>
    <w:p w:rsidR="00C11788" w:rsidRDefault="00216C90">
      <w:pPr>
        <w:ind w:left="1594" w:hanging="900"/>
      </w:pPr>
      <w:r>
        <w:rPr>
          <w:sz w:val="20"/>
        </w:rPr>
        <w:t xml:space="preserve">16.6.2 </w:t>
      </w:r>
      <w:r>
        <w:t xml:space="preserve">return all requested documents, information and data to the Customer as soon as reasonably practicable.  </w:t>
      </w:r>
    </w:p>
    <w:p w:rsidR="00C11788" w:rsidRDefault="00216C90">
      <w:pPr>
        <w:pStyle w:val="Heading1"/>
        <w:tabs>
          <w:tab w:val="center" w:pos="1320"/>
        </w:tabs>
        <w:ind w:left="0" w:firstLine="0"/>
      </w:pPr>
      <w:r>
        <w:t xml:space="preserve">17 </w:t>
      </w:r>
      <w:r>
        <w:tab/>
        <w:t xml:space="preserve">Compliance </w:t>
      </w:r>
    </w:p>
    <w:p w:rsidR="00C11788" w:rsidRDefault="00216C90">
      <w:pPr>
        <w:ind w:left="681" w:hanging="540"/>
      </w:pPr>
      <w:r>
        <w:rPr>
          <w:sz w:val="20"/>
        </w:rPr>
        <w:t xml:space="preserve">17.1 </w:t>
      </w:r>
      <w:r>
        <w:t xml:space="preserve">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 </w:t>
      </w:r>
    </w:p>
    <w:p w:rsidR="00C11788" w:rsidRDefault="00216C90">
      <w:pPr>
        <w:ind w:left="151"/>
      </w:pPr>
      <w:r>
        <w:rPr>
          <w:sz w:val="20"/>
        </w:rPr>
        <w:t xml:space="preserve">17.2 </w:t>
      </w:r>
      <w:r>
        <w:t xml:space="preserve">The Supplier shall: </w:t>
      </w:r>
    </w:p>
    <w:p w:rsidR="00C11788" w:rsidRDefault="00216C90">
      <w:pPr>
        <w:ind w:left="1431" w:hanging="737"/>
      </w:pPr>
      <w:r>
        <w:rPr>
          <w:sz w:val="20"/>
        </w:rPr>
        <w:t xml:space="preserve">17.2.1 </w:t>
      </w:r>
      <w:r>
        <w:t xml:space="preserve">comply with all the Customer’s health and safety measures while on the Customer’s premises; and </w:t>
      </w:r>
    </w:p>
    <w:p w:rsidR="00C11788" w:rsidRDefault="00216C90">
      <w:pPr>
        <w:ind w:left="1431" w:hanging="737"/>
      </w:pPr>
      <w:r>
        <w:rPr>
          <w:sz w:val="20"/>
        </w:rPr>
        <w:t xml:space="preserve">17.2.2 </w:t>
      </w:r>
      <w:r>
        <w:t xml:space="preserve">notify the Customer immediately in the event of any incident occurring in the performance of its obligations under the Agreement on the Customer’s premises where that incident causes any personal injury or damage to property which could give rise to personal injury. </w:t>
      </w:r>
    </w:p>
    <w:p w:rsidR="00C11788" w:rsidRDefault="00216C90">
      <w:pPr>
        <w:ind w:left="151"/>
      </w:pPr>
      <w:r>
        <w:rPr>
          <w:sz w:val="20"/>
        </w:rPr>
        <w:t xml:space="preserve">17.3 </w:t>
      </w:r>
      <w:r>
        <w:t xml:space="preserve">The Supplier shall: </w:t>
      </w:r>
    </w:p>
    <w:p w:rsidR="00C11788" w:rsidRDefault="00216C90">
      <w:pPr>
        <w:ind w:left="1431" w:hanging="737"/>
      </w:pPr>
      <w:r>
        <w:rPr>
          <w:sz w:val="20"/>
        </w:rPr>
        <w:t xml:space="preserve">17.3.1 </w:t>
      </w:r>
      <w:r>
        <w:t xml:space="preserve">perform its obligations under the Agreement in accordance with all applicable equality Law and the Customer’s equality and diversity policy as provided to the Supplier from time to time; and </w:t>
      </w:r>
    </w:p>
    <w:p w:rsidR="00C11788" w:rsidRDefault="00216C90">
      <w:pPr>
        <w:spacing w:after="134"/>
        <w:ind w:left="704"/>
      </w:pPr>
      <w:r>
        <w:rPr>
          <w:sz w:val="20"/>
        </w:rPr>
        <w:t xml:space="preserve">17.3.2 </w:t>
      </w:r>
      <w:r>
        <w:t xml:space="preserve">take all reasonable steps to secure the observance of clause 17.3.1 by all Staff. </w:t>
      </w:r>
    </w:p>
    <w:p w:rsidR="00C11788" w:rsidRDefault="00216C90">
      <w:pPr>
        <w:ind w:left="151"/>
      </w:pPr>
      <w:r>
        <w:rPr>
          <w:sz w:val="20"/>
        </w:rPr>
        <w:t xml:space="preserve">17.4 </w:t>
      </w:r>
      <w:r>
        <w:t xml:space="preserve">The Supplier shall supply the Services in accordance with the Customer’s environmental policy as provided to the Supplier from time to time.  </w:t>
      </w:r>
    </w:p>
    <w:p w:rsidR="00C11788" w:rsidRDefault="00216C90">
      <w:pPr>
        <w:ind w:left="681" w:hanging="540"/>
      </w:pPr>
      <w:r>
        <w:rPr>
          <w:sz w:val="20"/>
        </w:rPr>
        <w:t xml:space="preserve">17.5 </w:t>
      </w:r>
      <w:r>
        <w:t xml:space="preserve">The Supplier shall comply with, and shall ensure that its Staff shall comply with, the provisions of: </w:t>
      </w:r>
    </w:p>
    <w:p w:rsidR="00C11788" w:rsidRDefault="00216C90">
      <w:pPr>
        <w:ind w:left="704"/>
      </w:pPr>
      <w:r>
        <w:rPr>
          <w:sz w:val="20"/>
        </w:rPr>
        <w:t xml:space="preserve">17.5.1 </w:t>
      </w:r>
      <w:r>
        <w:t xml:space="preserve">the Official Secrets Acts 1911 to 1989; and </w:t>
      </w:r>
    </w:p>
    <w:p w:rsidR="00C11788" w:rsidRDefault="00216C90">
      <w:pPr>
        <w:ind w:left="704"/>
      </w:pPr>
      <w:r>
        <w:rPr>
          <w:sz w:val="20"/>
        </w:rPr>
        <w:t xml:space="preserve">17.5.2 </w:t>
      </w:r>
      <w:r>
        <w:t xml:space="preserve">section 182 of the Finance Act 1989. </w:t>
      </w:r>
    </w:p>
    <w:p w:rsidR="00C11788" w:rsidRDefault="00216C90">
      <w:pPr>
        <w:pStyle w:val="Heading1"/>
        <w:tabs>
          <w:tab w:val="center" w:pos="2559"/>
        </w:tabs>
        <w:ind w:left="0" w:firstLine="0"/>
      </w:pPr>
      <w:r>
        <w:lastRenderedPageBreak/>
        <w:t xml:space="preserve">18 </w:t>
      </w:r>
      <w:r>
        <w:tab/>
        <w:t xml:space="preserve">Prevention of Fraud and Corruption </w:t>
      </w:r>
    </w:p>
    <w:p w:rsidR="00C11788" w:rsidRDefault="00216C90">
      <w:pPr>
        <w:ind w:left="681" w:hanging="540"/>
      </w:pPr>
      <w:r>
        <w:rPr>
          <w:sz w:val="20"/>
        </w:rPr>
        <w:t xml:space="preserve">18.1 </w:t>
      </w:r>
      <w:r>
        <w:t xml:space="preserve">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 </w:t>
      </w:r>
    </w:p>
    <w:p w:rsidR="00C11788" w:rsidRDefault="00216C90">
      <w:pPr>
        <w:ind w:left="681" w:hanging="540"/>
      </w:pPr>
      <w:r>
        <w:rPr>
          <w:sz w:val="20"/>
        </w:rPr>
        <w:t xml:space="preserve">18.2 </w:t>
      </w:r>
      <w:r>
        <w:t xml:space="preserve">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 </w:t>
      </w:r>
    </w:p>
    <w:p w:rsidR="00C11788" w:rsidRDefault="00216C90">
      <w:pPr>
        <w:ind w:left="681" w:hanging="540"/>
      </w:pPr>
      <w:r>
        <w:rPr>
          <w:sz w:val="20"/>
        </w:rPr>
        <w:t xml:space="preserve">18.3 </w:t>
      </w:r>
      <w:r>
        <w:t xml:space="preserve">If the Supplier or the Staff engages in conduct prohibited by clause 18.1 or commits fraud in relation to the Agreement or any other contract with the Crown (including the Customer) the Customer may: </w:t>
      </w:r>
    </w:p>
    <w:p w:rsidR="00C11788" w:rsidRDefault="00216C90">
      <w:pPr>
        <w:ind w:left="1594" w:hanging="900"/>
      </w:pPr>
      <w:r>
        <w:rPr>
          <w:sz w:val="20"/>
        </w:rPr>
        <w:t xml:space="preserve">18.3.1 </w:t>
      </w:r>
      <w: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C11788" w:rsidRDefault="00216C90">
      <w:pPr>
        <w:ind w:left="1594" w:hanging="900"/>
      </w:pPr>
      <w:r>
        <w:rPr>
          <w:sz w:val="20"/>
        </w:rPr>
        <w:t xml:space="preserve">18.3.2 </w:t>
      </w:r>
      <w:r>
        <w:t xml:space="preserve">recover in </w:t>
      </w:r>
      <w:proofErr w:type="gramStart"/>
      <w:r>
        <w:t>full from</w:t>
      </w:r>
      <w:proofErr w:type="gramEnd"/>
      <w:r>
        <w:t xml:space="preserve"> the Supplier any other loss sustained by the Customer in consequence of any breach of this clause. </w:t>
      </w:r>
    </w:p>
    <w:p w:rsidR="00C11788" w:rsidRDefault="00216C90">
      <w:pPr>
        <w:pStyle w:val="Heading1"/>
        <w:tabs>
          <w:tab w:val="center" w:pos="1697"/>
        </w:tabs>
        <w:ind w:left="0" w:firstLine="0"/>
      </w:pPr>
      <w:r>
        <w:t xml:space="preserve">19 </w:t>
      </w:r>
      <w:r>
        <w:tab/>
        <w:t xml:space="preserve">Dispute Resolution </w:t>
      </w:r>
    </w:p>
    <w:p w:rsidR="00C11788" w:rsidRDefault="00216C90">
      <w:pPr>
        <w:ind w:left="681" w:hanging="540"/>
      </w:pPr>
      <w:r>
        <w:rPr>
          <w:sz w:val="20"/>
        </w:rPr>
        <w:t xml:space="preserve">19.1 </w:t>
      </w:r>
      <w:r>
        <w:t xml:space="preserve">The Parties shall attempt in good faith to negotiate a settlement to any dispute between them arising out of or in connection with the Agreement and such efforts shall involve the escalation of the dispute to an appropriately senior representative of each Party. </w:t>
      </w:r>
    </w:p>
    <w:p w:rsidR="00C11788" w:rsidRDefault="00216C90">
      <w:pPr>
        <w:ind w:left="681" w:hanging="540"/>
      </w:pPr>
      <w:r>
        <w:rPr>
          <w:sz w:val="20"/>
        </w:rPr>
        <w:t xml:space="preserve">19.2 </w:t>
      </w:r>
      <w:r>
        <w:t>If the dispute cannot be resolved by the Parties within one month of being escalated as referred to in clause 19.1, the dispute may by agreement between the Parties be referred to a neutral adviser or mediator (the “</w:t>
      </w:r>
      <w:r>
        <w:rPr>
          <w:b/>
        </w:rPr>
        <w:t>Mediator</w:t>
      </w:r>
      <w:r>
        <w:t xml:space="preserve">”) chosen by agreement between the Parties.  All negotiations connected with the dispute shall be conducted in confidence and without prejudice to the rights of the Parties in any further proceedings.   </w:t>
      </w:r>
    </w:p>
    <w:p w:rsidR="00C11788" w:rsidRDefault="00216C90">
      <w:pPr>
        <w:ind w:left="681" w:hanging="540"/>
      </w:pPr>
      <w:r>
        <w:rPr>
          <w:sz w:val="20"/>
        </w:rPr>
        <w:t xml:space="preserve">19.3 </w:t>
      </w:r>
      <w:r>
        <w:t xml:space="preserve">If the Parties fail to appoint a Mediator within one month, or fail to enter into a written agreement resolving the dispute within one month of the Mediator being appointed, either Party may exercise any remedy it has under applicable law.  </w:t>
      </w:r>
    </w:p>
    <w:p w:rsidR="00C11788" w:rsidRDefault="00216C90">
      <w:pPr>
        <w:pStyle w:val="Heading1"/>
        <w:tabs>
          <w:tab w:val="center" w:pos="1104"/>
        </w:tabs>
        <w:ind w:left="0" w:firstLine="0"/>
      </w:pPr>
      <w:r>
        <w:t xml:space="preserve">20 </w:t>
      </w:r>
      <w:r>
        <w:tab/>
        <w:t xml:space="preserve">General </w:t>
      </w:r>
    </w:p>
    <w:p w:rsidR="00C11788" w:rsidRDefault="00216C90">
      <w:pPr>
        <w:ind w:left="681" w:hanging="540"/>
      </w:pPr>
      <w:r>
        <w:rPr>
          <w:sz w:val="20"/>
        </w:rPr>
        <w:t xml:space="preserve">20.1 </w:t>
      </w:r>
      <w: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C11788" w:rsidRDefault="00216C90">
      <w:pPr>
        <w:ind w:left="681" w:hanging="540"/>
      </w:pPr>
      <w:r>
        <w:rPr>
          <w:sz w:val="20"/>
        </w:rPr>
        <w:t xml:space="preserve">20.2 </w:t>
      </w:r>
      <w:r>
        <w:t xml:space="preserve">A person who is not a party to the Agreement shall have no right to enforce any of its provisions which, expressly or by implication, confer a benefit on him, without the prior written agreement of the Parties.  </w:t>
      </w:r>
    </w:p>
    <w:p w:rsidR="00C11788" w:rsidRDefault="00216C90">
      <w:pPr>
        <w:ind w:left="681" w:hanging="540"/>
      </w:pPr>
      <w:r>
        <w:rPr>
          <w:sz w:val="20"/>
        </w:rPr>
        <w:t xml:space="preserve">20.3 </w:t>
      </w:r>
      <w:r>
        <w:t xml:space="preserve">The Agreement cannot be varied except in writing signed by a duly authorised representative of both the Parties.  </w:t>
      </w:r>
    </w:p>
    <w:p w:rsidR="00C11788" w:rsidRDefault="00216C90">
      <w:pPr>
        <w:ind w:left="681" w:hanging="540"/>
      </w:pPr>
      <w:r>
        <w:rPr>
          <w:sz w:val="20"/>
        </w:rPr>
        <w:t xml:space="preserve">20.4 </w:t>
      </w:r>
      <w: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 </w:t>
      </w:r>
    </w:p>
    <w:p w:rsidR="00C11788" w:rsidRDefault="00216C90">
      <w:pPr>
        <w:ind w:left="681" w:hanging="540"/>
      </w:pPr>
      <w:r>
        <w:rPr>
          <w:sz w:val="20"/>
        </w:rPr>
        <w:lastRenderedPageBreak/>
        <w:t xml:space="preserve">20.5 </w:t>
      </w:r>
      <w:r>
        <w:t xml:space="preserve">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 </w:t>
      </w:r>
    </w:p>
    <w:p w:rsidR="00C11788" w:rsidRDefault="00216C90">
      <w:pPr>
        <w:ind w:left="681" w:hanging="540"/>
      </w:pPr>
      <w:r>
        <w:rPr>
          <w:sz w:val="20"/>
        </w:rPr>
        <w:t xml:space="preserve">20.6 </w:t>
      </w:r>
      <w: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 </w:t>
      </w:r>
    </w:p>
    <w:p w:rsidR="00C11788" w:rsidRDefault="00216C90">
      <w:pPr>
        <w:ind w:left="681" w:hanging="540"/>
      </w:pPr>
      <w:r>
        <w:rPr>
          <w:sz w:val="20"/>
        </w:rPr>
        <w:t xml:space="preserve">20.7 </w:t>
      </w:r>
      <w: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  </w:t>
      </w:r>
    </w:p>
    <w:p w:rsidR="00C11788" w:rsidRDefault="00216C90">
      <w:pPr>
        <w:ind w:left="681" w:hanging="540"/>
      </w:pPr>
      <w:r>
        <w:rPr>
          <w:sz w:val="20"/>
        </w:rPr>
        <w:t xml:space="preserve">20.8 </w:t>
      </w:r>
      <w: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 </w:t>
      </w:r>
    </w:p>
    <w:p w:rsidR="00C11788" w:rsidRDefault="00216C90">
      <w:pPr>
        <w:pStyle w:val="Heading1"/>
        <w:tabs>
          <w:tab w:val="center" w:pos="1093"/>
        </w:tabs>
        <w:ind w:left="0" w:firstLine="0"/>
      </w:pPr>
      <w:r>
        <w:t xml:space="preserve">21 </w:t>
      </w:r>
      <w:r>
        <w:tab/>
        <w:t xml:space="preserve">Notices </w:t>
      </w:r>
    </w:p>
    <w:p w:rsidR="00C11788" w:rsidRDefault="00216C90">
      <w:pPr>
        <w:ind w:left="681" w:hanging="540"/>
      </w:pPr>
      <w:r>
        <w:rPr>
          <w:sz w:val="20"/>
        </w:rPr>
        <w:t xml:space="preserve">21.1 </w:t>
      </w:r>
      <w:r>
        <w:t xml:space="preserve">Any notice to be given under the Agreement shall be in writing and may be served by personal delivery, first class recorded or, subject to clause 21.3, e-mail to the address of the relevant Party set out in the Award Letter, or such other address as that Party may from time to time notify to the other Party in accordance with this clause: </w:t>
      </w:r>
    </w:p>
    <w:p w:rsidR="00C11788" w:rsidRDefault="00216C90">
      <w:pPr>
        <w:ind w:left="681" w:hanging="540"/>
      </w:pPr>
      <w:r>
        <w:rPr>
          <w:sz w:val="20"/>
        </w:rPr>
        <w:t xml:space="preserve">21.2 </w:t>
      </w:r>
      <w:r>
        <w:t xml:space="preserve">Notices served as above shall be deemed served on the Working Day of delivery provided delivery is before 5.00pm on a Working Day.  Otherwise delivery shall be deemed to occur on the next Working Day. An email shall be deemed delivered when sent unless an error message is received. </w:t>
      </w:r>
    </w:p>
    <w:p w:rsidR="00C11788" w:rsidRDefault="00216C90">
      <w:pPr>
        <w:ind w:left="681" w:hanging="540"/>
      </w:pPr>
      <w:r>
        <w:rPr>
          <w:sz w:val="20"/>
        </w:rPr>
        <w:t xml:space="preserve">21.3 </w:t>
      </w:r>
      <w:r>
        <w:t xml:space="preserve">Notices under clauses 15 (Force Majeure) and 16 (Termination) may be served by email only if the original notice is then sent to the recipient by personal delivery or recorded delivery in the manner set out in clause 21.1. </w:t>
      </w:r>
    </w:p>
    <w:p w:rsidR="00C11788" w:rsidRDefault="00216C90">
      <w:pPr>
        <w:pStyle w:val="Heading1"/>
        <w:tabs>
          <w:tab w:val="center" w:pos="2370"/>
        </w:tabs>
        <w:ind w:left="0" w:firstLine="0"/>
      </w:pPr>
      <w:r>
        <w:t xml:space="preserve">22 </w:t>
      </w:r>
      <w:r>
        <w:tab/>
        <w:t xml:space="preserve">Governing Law and Jurisdiction </w:t>
      </w:r>
    </w:p>
    <w:p w:rsidR="00C11788" w:rsidRDefault="00216C90">
      <w:pPr>
        <w:ind w:left="151"/>
      </w:pPr>
      <w:r>
        <w:t xml:space="preserve">The validity, construction and performance of the Agreement, and all contractual and </w:t>
      </w:r>
      <w:proofErr w:type="spellStart"/>
      <w:r>
        <w:t>non contractual</w:t>
      </w:r>
      <w:proofErr w:type="spellEnd"/>
      <w:r>
        <w:t xml:space="preserve"> matters arising out of it, shall be governed by English law and shall be subject to the exclusive jurisdiction of the English courts to which the Parties submit. </w:t>
      </w:r>
    </w:p>
    <w:p w:rsidR="00C11788" w:rsidRDefault="00216C90">
      <w:pPr>
        <w:spacing w:after="99" w:line="259" w:lineRule="auto"/>
        <w:ind w:left="156"/>
        <w:jc w:val="center"/>
      </w:pPr>
      <w:r>
        <w:rPr>
          <w:b/>
        </w:rPr>
        <w:t xml:space="preserve">Annex 2 </w:t>
      </w:r>
    </w:p>
    <w:p w:rsidR="00C11788" w:rsidRDefault="00216C90">
      <w:pPr>
        <w:spacing w:after="99" w:line="259" w:lineRule="auto"/>
        <w:ind w:left="156" w:right="153"/>
        <w:jc w:val="center"/>
      </w:pPr>
      <w:r>
        <w:rPr>
          <w:b/>
        </w:rPr>
        <w:t xml:space="preserve">Prices and Payment  </w:t>
      </w:r>
    </w:p>
    <w:p w:rsidR="00C11788" w:rsidRDefault="00216C90">
      <w:pPr>
        <w:pStyle w:val="Heading1"/>
        <w:ind w:left="370"/>
      </w:pPr>
      <w:r>
        <w:t xml:space="preserve">1. Product Pricing </w:t>
      </w:r>
    </w:p>
    <w:p w:rsidR="00C11788" w:rsidRDefault="00216C90">
      <w:pPr>
        <w:spacing w:after="98" w:line="259" w:lineRule="auto"/>
        <w:ind w:left="0" w:firstLine="0"/>
        <w:jc w:val="left"/>
      </w:pPr>
      <w:r>
        <w:t xml:space="preserve"> </w:t>
      </w:r>
    </w:p>
    <w:p w:rsidR="00C11788" w:rsidRDefault="00216C90">
      <w:pPr>
        <w:spacing w:after="9"/>
        <w:ind w:left="524"/>
      </w:pPr>
      <w:r>
        <w:t xml:space="preserve">1.1 All prices in Annex 2, Prices and Payment are exclusive of VAT. </w:t>
      </w:r>
    </w:p>
    <w:p w:rsidR="00C11788" w:rsidRDefault="00216C90">
      <w:pPr>
        <w:spacing w:after="0" w:line="259" w:lineRule="auto"/>
        <w:ind w:left="874" w:firstLine="0"/>
        <w:jc w:val="left"/>
      </w:pPr>
      <w:r>
        <w:t xml:space="preserve"> </w:t>
      </w:r>
    </w:p>
    <w:p w:rsidR="00C11788" w:rsidRDefault="00216C90">
      <w:pPr>
        <w:spacing w:after="0" w:line="241" w:lineRule="auto"/>
        <w:ind w:left="1025" w:hanging="526"/>
        <w:jc w:val="left"/>
      </w:pPr>
      <w:proofErr w:type="gramStart"/>
      <w:r>
        <w:t>1.2  Pricing</w:t>
      </w:r>
      <w:proofErr w:type="gramEnd"/>
      <w:r>
        <w:t xml:space="preserve"> shall remain the same for the following, 12 months of the contract after such time the Contractor will be permitted to submit annual pricing reviews to coincide with the anniversary of contract commencement date. </w:t>
      </w:r>
    </w:p>
    <w:p w:rsidR="00C11788" w:rsidRDefault="00216C90">
      <w:pPr>
        <w:spacing w:after="0" w:line="259" w:lineRule="auto"/>
        <w:ind w:left="1030" w:firstLine="0"/>
        <w:jc w:val="left"/>
      </w:pPr>
      <w:r>
        <w:t xml:space="preserve"> </w:t>
      </w:r>
    </w:p>
    <w:p w:rsidR="00C11788" w:rsidRDefault="00216C90">
      <w:pPr>
        <w:spacing w:after="0"/>
        <w:ind w:left="1030" w:hanging="516"/>
      </w:pPr>
      <w:r>
        <w:t xml:space="preserve">1.3 The Contractor shall, shall in the, </w:t>
      </w:r>
      <w:proofErr w:type="gramStart"/>
      <w:r>
        <w:t>3 month</w:t>
      </w:r>
      <w:proofErr w:type="gramEnd"/>
      <w:r>
        <w:t xml:space="preserve"> period, prior to the pricing review submit details of supporting evidence for a price review. </w:t>
      </w:r>
    </w:p>
    <w:p w:rsidR="00C11788" w:rsidRDefault="00216C90">
      <w:pPr>
        <w:spacing w:after="0" w:line="259" w:lineRule="auto"/>
        <w:ind w:left="874" w:firstLine="0"/>
        <w:jc w:val="left"/>
      </w:pPr>
      <w:r>
        <w:t xml:space="preserve"> </w:t>
      </w:r>
    </w:p>
    <w:p w:rsidR="00C11788" w:rsidRDefault="00216C90">
      <w:pPr>
        <w:spacing w:after="0" w:line="241" w:lineRule="auto"/>
        <w:ind w:left="1025" w:hanging="526"/>
        <w:jc w:val="left"/>
      </w:pPr>
      <w:proofErr w:type="gramStart"/>
      <w:r>
        <w:lastRenderedPageBreak/>
        <w:t>1.4  All</w:t>
      </w:r>
      <w:proofErr w:type="gramEnd"/>
      <w:r>
        <w:t xml:space="preserve"> requests for price increases will be subject to the Contractor providing actual documented evidence of unavoidable increase in costs through the supply chain at component level and unavoidable operational costs.  This should include a full breakdown of the component product price and relevant change request including invoices evidencing the component price increase. </w:t>
      </w:r>
    </w:p>
    <w:p w:rsidR="00C11788" w:rsidRDefault="00216C90">
      <w:pPr>
        <w:spacing w:after="0" w:line="259" w:lineRule="auto"/>
        <w:ind w:left="874" w:firstLine="0"/>
        <w:jc w:val="left"/>
      </w:pPr>
      <w:r>
        <w:t xml:space="preserve"> </w:t>
      </w:r>
    </w:p>
    <w:p w:rsidR="00C11788" w:rsidRDefault="00216C90">
      <w:pPr>
        <w:pStyle w:val="Heading1"/>
        <w:spacing w:after="0"/>
        <w:ind w:left="524"/>
      </w:pPr>
      <w:r>
        <w:t xml:space="preserve">2. Delivery </w:t>
      </w:r>
    </w:p>
    <w:p w:rsidR="00C11788" w:rsidRDefault="00216C90">
      <w:pPr>
        <w:spacing w:after="0" w:line="259" w:lineRule="auto"/>
        <w:ind w:left="874" w:firstLine="0"/>
        <w:jc w:val="left"/>
      </w:pPr>
      <w:r>
        <w:rPr>
          <w:b/>
        </w:rPr>
        <w:t xml:space="preserve"> </w:t>
      </w:r>
    </w:p>
    <w:p w:rsidR="00C11788" w:rsidRDefault="00216C90">
      <w:pPr>
        <w:spacing w:after="0"/>
        <w:ind w:left="1030" w:hanging="516"/>
      </w:pPr>
      <w:r>
        <w:t xml:space="preserve">2.1 All delivery charges are to be incorporated within the contract product pricing. No separate delivery charge shall be applicable to the delivery of goods to the Customer. </w:t>
      </w:r>
    </w:p>
    <w:p w:rsidR="00C11788" w:rsidRDefault="00216C90">
      <w:pPr>
        <w:spacing w:after="9"/>
        <w:ind w:left="524"/>
      </w:pPr>
      <w:r>
        <w:t xml:space="preserve">2.2 The lead time for all items shall be between 6 and 8 weeks from placement of order. </w:t>
      </w:r>
    </w:p>
    <w:p w:rsidR="00C11788" w:rsidRDefault="00216C90">
      <w:pPr>
        <w:spacing w:after="0" w:line="259" w:lineRule="auto"/>
        <w:ind w:left="874" w:firstLine="0"/>
        <w:jc w:val="left"/>
      </w:pPr>
      <w:r>
        <w:t xml:space="preserve"> </w:t>
      </w:r>
    </w:p>
    <w:p w:rsidR="00C11788" w:rsidRDefault="00216C90">
      <w:pPr>
        <w:numPr>
          <w:ilvl w:val="0"/>
          <w:numId w:val="10"/>
        </w:numPr>
        <w:spacing w:after="0" w:line="259" w:lineRule="auto"/>
        <w:ind w:hanging="360"/>
        <w:jc w:val="left"/>
      </w:pPr>
      <w:r>
        <w:rPr>
          <w:b/>
        </w:rPr>
        <w:t xml:space="preserve">Invoicing </w:t>
      </w:r>
    </w:p>
    <w:p w:rsidR="00C11788" w:rsidRDefault="00216C90">
      <w:pPr>
        <w:spacing w:after="0" w:line="259" w:lineRule="auto"/>
        <w:ind w:left="874" w:firstLine="0"/>
        <w:jc w:val="left"/>
      </w:pPr>
      <w:r>
        <w:rPr>
          <w:b/>
        </w:rPr>
        <w:t xml:space="preserve"> </w:t>
      </w:r>
    </w:p>
    <w:p w:rsidR="00C11788" w:rsidRDefault="00216C90">
      <w:pPr>
        <w:spacing w:after="9"/>
        <w:ind w:left="524"/>
      </w:pPr>
      <w:r>
        <w:t xml:space="preserve">3.1 The contractor’s invoices shall be sent to the following address: </w:t>
      </w:r>
    </w:p>
    <w:p w:rsidR="00C11788" w:rsidRDefault="00216C90">
      <w:pPr>
        <w:spacing w:after="0" w:line="259" w:lineRule="auto"/>
        <w:ind w:left="1030" w:firstLine="0"/>
        <w:jc w:val="left"/>
      </w:pPr>
      <w:r>
        <w:t xml:space="preserve"> </w:t>
      </w:r>
    </w:p>
    <w:p w:rsidR="00274A3B" w:rsidRDefault="00274A3B">
      <w:pPr>
        <w:spacing w:after="0" w:line="259" w:lineRule="auto"/>
        <w:ind w:left="514" w:firstLine="0"/>
        <w:jc w:val="left"/>
      </w:pPr>
      <w:r w:rsidRPr="005066EF">
        <w:rPr>
          <w:highlight w:val="yellow"/>
        </w:rPr>
        <w:t>REDACTED</w:t>
      </w:r>
    </w:p>
    <w:p w:rsidR="00C11788" w:rsidRDefault="00216C90">
      <w:pPr>
        <w:spacing w:after="0" w:line="259" w:lineRule="auto"/>
        <w:ind w:left="514" w:firstLine="0"/>
        <w:jc w:val="left"/>
      </w:pPr>
      <w:r>
        <w:t xml:space="preserve"> </w:t>
      </w:r>
    </w:p>
    <w:p w:rsidR="00C11788" w:rsidRDefault="00216C90">
      <w:pPr>
        <w:spacing w:after="0" w:line="241" w:lineRule="auto"/>
        <w:ind w:left="1025" w:hanging="526"/>
        <w:jc w:val="left"/>
      </w:pPr>
      <w:r>
        <w:t xml:space="preserve">3.2 All invoices are subject to a three -way matching process prior to payment being made to the Contractor. The Contractor shall ensure that there is no discrepancy between the invoice lines, price and quantity from the original purchase order. Failure to submit a compliant invoice will result in the payment going on hold. </w:t>
      </w:r>
    </w:p>
    <w:p w:rsidR="00C11788" w:rsidRDefault="00216C90">
      <w:pPr>
        <w:spacing w:after="0" w:line="259" w:lineRule="auto"/>
        <w:ind w:left="1030" w:firstLine="0"/>
        <w:jc w:val="left"/>
      </w:pPr>
      <w:r>
        <w:t xml:space="preserve"> </w:t>
      </w:r>
    </w:p>
    <w:p w:rsidR="00C11788" w:rsidRDefault="00216C90">
      <w:pPr>
        <w:spacing w:after="9"/>
        <w:ind w:left="524"/>
      </w:pPr>
      <w:r>
        <w:t xml:space="preserve">3.3 All Invoices must be compliant with the following: </w:t>
      </w:r>
    </w:p>
    <w:p w:rsidR="00C11788" w:rsidRDefault="00216C90">
      <w:pPr>
        <w:spacing w:after="0" w:line="259" w:lineRule="auto"/>
        <w:ind w:left="1810" w:firstLine="0"/>
        <w:jc w:val="left"/>
      </w:pPr>
      <w:r>
        <w:t xml:space="preserve"> </w:t>
      </w:r>
    </w:p>
    <w:p w:rsidR="00C11788" w:rsidRDefault="00216C90">
      <w:pPr>
        <w:numPr>
          <w:ilvl w:val="0"/>
          <w:numId w:val="11"/>
        </w:numPr>
        <w:spacing w:after="9"/>
        <w:ind w:hanging="144"/>
      </w:pPr>
      <w:r>
        <w:t xml:space="preserve">Must be received at the correct billing address </w:t>
      </w:r>
    </w:p>
    <w:p w:rsidR="00C11788" w:rsidRDefault="00216C90">
      <w:pPr>
        <w:numPr>
          <w:ilvl w:val="0"/>
          <w:numId w:val="11"/>
        </w:numPr>
        <w:spacing w:after="9"/>
        <w:ind w:hanging="144"/>
      </w:pPr>
      <w:r>
        <w:t xml:space="preserve">Must quote a valid Purchase Order Number, (Clearly noted on the PO) </w:t>
      </w:r>
    </w:p>
    <w:p w:rsidR="00C11788" w:rsidRDefault="00216C90">
      <w:pPr>
        <w:numPr>
          <w:ilvl w:val="0"/>
          <w:numId w:val="11"/>
        </w:numPr>
        <w:spacing w:after="9"/>
        <w:ind w:hanging="144"/>
      </w:pPr>
      <w:r>
        <w:t xml:space="preserve">Must be to total agreed sum </w:t>
      </w:r>
    </w:p>
    <w:p w:rsidR="00C11788" w:rsidRDefault="00216C90">
      <w:pPr>
        <w:numPr>
          <w:ilvl w:val="0"/>
          <w:numId w:val="11"/>
        </w:numPr>
        <w:spacing w:after="9"/>
        <w:ind w:hanging="144"/>
      </w:pPr>
      <w:r>
        <w:t xml:space="preserve">Should not be sent to delivery address or with delivery note. </w:t>
      </w:r>
    </w:p>
    <w:p w:rsidR="00C11788" w:rsidRDefault="00216C90">
      <w:pPr>
        <w:numPr>
          <w:ilvl w:val="0"/>
          <w:numId w:val="11"/>
        </w:numPr>
        <w:spacing w:after="9"/>
        <w:ind w:hanging="144"/>
      </w:pPr>
      <w:r>
        <w:t xml:space="preserve">Must list product lines broken down by product code </w:t>
      </w:r>
    </w:p>
    <w:p w:rsidR="00C11788" w:rsidRDefault="00216C90">
      <w:pPr>
        <w:numPr>
          <w:ilvl w:val="0"/>
          <w:numId w:val="11"/>
        </w:numPr>
        <w:spacing w:after="0"/>
        <w:ind w:hanging="144"/>
      </w:pPr>
      <w:r>
        <w:t xml:space="preserve">Must give quantity purchased and individual prices in addition to a line total Back Order Notification. </w:t>
      </w:r>
    </w:p>
    <w:p w:rsidR="00C11788" w:rsidRDefault="00216C90">
      <w:pPr>
        <w:spacing w:after="0" w:line="259" w:lineRule="auto"/>
        <w:ind w:left="874" w:firstLine="0"/>
        <w:jc w:val="left"/>
      </w:pPr>
      <w:r>
        <w:t xml:space="preserve"> </w:t>
      </w:r>
    </w:p>
    <w:p w:rsidR="00C11788" w:rsidRDefault="00216C90">
      <w:pPr>
        <w:spacing w:after="0" w:line="259" w:lineRule="auto"/>
        <w:ind w:left="154" w:firstLine="0"/>
        <w:jc w:val="left"/>
      </w:pPr>
      <w:r>
        <w:t xml:space="preserve"> </w:t>
      </w:r>
    </w:p>
    <w:p w:rsidR="00C11788" w:rsidRDefault="00216C90">
      <w:pPr>
        <w:spacing w:after="0" w:line="259" w:lineRule="auto"/>
        <w:ind w:left="154" w:firstLine="0"/>
        <w:jc w:val="left"/>
      </w:pPr>
      <w:r>
        <w:t xml:space="preserve"> </w:t>
      </w:r>
    </w:p>
    <w:p w:rsidR="00C11788" w:rsidRDefault="00216C90">
      <w:pPr>
        <w:spacing w:after="0" w:line="259" w:lineRule="auto"/>
        <w:ind w:left="154" w:firstLine="0"/>
        <w:jc w:val="left"/>
      </w:pPr>
      <w:r>
        <w:t xml:space="preserve"> </w:t>
      </w:r>
    </w:p>
    <w:p w:rsidR="00C11788" w:rsidRDefault="00216C90">
      <w:pPr>
        <w:pStyle w:val="Heading1"/>
        <w:spacing w:after="0"/>
        <w:ind w:left="524"/>
      </w:pPr>
      <w:r>
        <w:t xml:space="preserve">4. Product Pricing </w:t>
      </w:r>
    </w:p>
    <w:p w:rsidR="00C11788" w:rsidRDefault="00216C90">
      <w:pPr>
        <w:spacing w:after="0" w:line="259" w:lineRule="auto"/>
        <w:ind w:left="874" w:firstLine="0"/>
        <w:jc w:val="left"/>
      </w:pPr>
      <w:r>
        <w:rPr>
          <w:b/>
        </w:rPr>
        <w:t xml:space="preserve"> </w:t>
      </w:r>
    </w:p>
    <w:p w:rsidR="00C11788" w:rsidRDefault="00274A3B">
      <w:pPr>
        <w:spacing w:after="0" w:line="259" w:lineRule="auto"/>
        <w:ind w:left="874" w:firstLine="0"/>
        <w:jc w:val="left"/>
      </w:pPr>
      <w:r w:rsidRPr="005066EF">
        <w:rPr>
          <w:highlight w:val="yellow"/>
        </w:rPr>
        <w:t>REDACTED</w:t>
      </w:r>
      <w:r w:rsidR="00216C90">
        <w:t xml:space="preserve"> </w:t>
      </w:r>
      <w:r w:rsidR="00216C90">
        <w:br w:type="page"/>
      </w:r>
    </w:p>
    <w:p w:rsidR="00C11788" w:rsidRDefault="00216C90">
      <w:pPr>
        <w:spacing w:after="99" w:line="259" w:lineRule="auto"/>
        <w:ind w:left="156" w:right="2"/>
        <w:jc w:val="center"/>
      </w:pPr>
      <w:r>
        <w:rPr>
          <w:b/>
        </w:rPr>
        <w:lastRenderedPageBreak/>
        <w:t xml:space="preserve">Anne 3 </w:t>
      </w:r>
    </w:p>
    <w:p w:rsidR="00C11788" w:rsidRDefault="00216C90">
      <w:pPr>
        <w:spacing w:after="99" w:line="259" w:lineRule="auto"/>
        <w:ind w:left="156" w:right="149"/>
        <w:jc w:val="center"/>
      </w:pPr>
      <w:r>
        <w:rPr>
          <w:b/>
        </w:rPr>
        <w:t xml:space="preserve">Specification </w:t>
      </w:r>
    </w:p>
    <w:p w:rsidR="00C11788" w:rsidRDefault="00216C90">
      <w:pPr>
        <w:spacing w:after="100" w:line="259" w:lineRule="auto"/>
        <w:ind w:left="54" w:firstLine="0"/>
        <w:jc w:val="center"/>
      </w:pPr>
      <w:r>
        <w:rPr>
          <w:b/>
        </w:rPr>
        <w:t xml:space="preserve"> </w:t>
      </w:r>
    </w:p>
    <w:p w:rsidR="00C11788" w:rsidRDefault="00216C90">
      <w:pPr>
        <w:pStyle w:val="Heading1"/>
        <w:ind w:left="524"/>
      </w:pPr>
      <w:r>
        <w:t xml:space="preserve">1. Peerage Boxes </w:t>
      </w:r>
    </w:p>
    <w:p w:rsidR="00C11788" w:rsidRDefault="00216C90">
      <w:pPr>
        <w:ind w:left="884"/>
      </w:pPr>
      <w:r>
        <w:rPr>
          <w:b/>
        </w:rPr>
        <w:t>Dimensions:</w:t>
      </w:r>
      <w:r>
        <w:t xml:space="preserve"> 23 1/” x 17 7/8” x 3 3/8” </w:t>
      </w:r>
    </w:p>
    <w:p w:rsidR="00C11788" w:rsidRDefault="00216C90">
      <w:pPr>
        <w:spacing w:after="98" w:line="259" w:lineRule="auto"/>
        <w:ind w:left="874" w:firstLine="0"/>
        <w:jc w:val="left"/>
      </w:pPr>
      <w:r>
        <w:t xml:space="preserve"> </w:t>
      </w:r>
    </w:p>
    <w:p w:rsidR="00C11788" w:rsidRDefault="00216C90">
      <w:pPr>
        <w:spacing w:after="105" w:line="259" w:lineRule="auto"/>
        <w:ind w:left="884"/>
        <w:jc w:val="left"/>
      </w:pPr>
      <w:r>
        <w:rPr>
          <w:b/>
        </w:rPr>
        <w:t>Materials:</w:t>
      </w:r>
      <w:r>
        <w:t xml:space="preserve">    </w:t>
      </w:r>
    </w:p>
    <w:p w:rsidR="00C11788" w:rsidRDefault="00216C90">
      <w:pPr>
        <w:pStyle w:val="Heading1"/>
        <w:ind w:left="884"/>
      </w:pPr>
      <w:r>
        <w:t>Carcase:</w:t>
      </w:r>
      <w:r>
        <w:rPr>
          <w:b w:val="0"/>
        </w:rPr>
        <w:t xml:space="preserve"> Wood </w:t>
      </w:r>
    </w:p>
    <w:p w:rsidR="00C11788" w:rsidRDefault="00216C90">
      <w:pPr>
        <w:ind w:left="884"/>
      </w:pPr>
      <w:r>
        <w:rPr>
          <w:b/>
        </w:rPr>
        <w:t>Covering:</w:t>
      </w:r>
      <w:r>
        <w:t xml:space="preserve"> Red long grained leather </w:t>
      </w:r>
    </w:p>
    <w:p w:rsidR="00C11788" w:rsidRDefault="00216C90">
      <w:pPr>
        <w:ind w:left="884"/>
      </w:pPr>
      <w:r>
        <w:rPr>
          <w:b/>
        </w:rPr>
        <w:t>Lining:</w:t>
      </w:r>
      <w:r>
        <w:t xml:space="preserve"> Green velvet to base portion of box, plain red leather covering inside lid with glazing inside of lid by a sheet of clear Perspex. </w:t>
      </w:r>
    </w:p>
    <w:p w:rsidR="00C11788" w:rsidRDefault="00216C90">
      <w:pPr>
        <w:spacing w:after="100" w:line="259" w:lineRule="auto"/>
        <w:ind w:left="874" w:firstLine="0"/>
        <w:jc w:val="left"/>
      </w:pPr>
      <w:r>
        <w:t xml:space="preserve"> </w:t>
      </w:r>
    </w:p>
    <w:p w:rsidR="00C11788" w:rsidRDefault="00216C90">
      <w:pPr>
        <w:pStyle w:val="Heading1"/>
        <w:ind w:left="524"/>
      </w:pPr>
      <w:r>
        <w:rPr>
          <w:b w:val="0"/>
        </w:rPr>
        <w:t xml:space="preserve">2. </w:t>
      </w:r>
      <w:r>
        <w:t>Details</w:t>
      </w:r>
      <w:r>
        <w:rPr>
          <w:b w:val="0"/>
        </w:rPr>
        <w:t xml:space="preserve"> </w:t>
      </w:r>
    </w:p>
    <w:p w:rsidR="00C11788" w:rsidRDefault="00216C90">
      <w:pPr>
        <w:spacing w:after="118" w:line="241" w:lineRule="auto"/>
        <w:ind w:left="1025" w:hanging="526"/>
        <w:jc w:val="left"/>
      </w:pPr>
      <w:r>
        <w:t xml:space="preserve">2.1 As per the specification above: red long grained leather Peerage Boxes. Boxes to be manufactured of wood, covered in red long grained leather and lined throughout with green velvet. Inside layout of the Boxes, (on the base portion), to include a depression for a round seal of 7 3/10” diameter, the casing of this seal to a round hinged box of 7 2/10” diameter and 1 .5” depth to fit the said depression in the case to be covered in the same red leather embossed the Royal Arms. The inside of the lid to be plain red leather covered accommodating a sheet of clear Perspex designed to accommodate and display Letters Patent, just slightly smaller than the inside dimensions of the lid so as to facilitate easy removal. The lid of the Boxes to be hinged towards the top long edge and to be secured by clips at the lower, bottom edge. Top edge of the Boxes to have a handle of the same quality red leather. </w:t>
      </w:r>
    </w:p>
    <w:p w:rsidR="00C11788" w:rsidRDefault="00216C90">
      <w:pPr>
        <w:spacing w:after="118" w:line="241" w:lineRule="auto"/>
        <w:ind w:left="1030" w:firstLine="0"/>
        <w:jc w:val="left"/>
      </w:pPr>
      <w:r>
        <w:t xml:space="preserve">The highest standard of workmanship and the best quality materials are essential for the Specification these presentation Boxes and the Contractor shall ensure that precise measurements are adhered to. All blocking and finishing to be in real gold. </w:t>
      </w:r>
    </w:p>
    <w:p w:rsidR="00C11788" w:rsidRDefault="00216C90">
      <w:pPr>
        <w:spacing w:after="98" w:line="259" w:lineRule="auto"/>
        <w:ind w:left="1030" w:firstLine="0"/>
        <w:jc w:val="left"/>
      </w:pPr>
      <w:r>
        <w:t xml:space="preserve"> </w:t>
      </w:r>
    </w:p>
    <w:p w:rsidR="00C11788" w:rsidRDefault="00216C90">
      <w:pPr>
        <w:spacing w:after="98" w:line="259" w:lineRule="auto"/>
        <w:ind w:left="874" w:firstLine="0"/>
        <w:jc w:val="left"/>
      </w:pPr>
      <w:r>
        <w:t xml:space="preserve"> </w:t>
      </w:r>
    </w:p>
    <w:p w:rsidR="00C11788" w:rsidRDefault="00216C90">
      <w:pPr>
        <w:pStyle w:val="Heading1"/>
        <w:ind w:left="524"/>
      </w:pPr>
      <w:r>
        <w:t xml:space="preserve">3. Judges Boxes </w:t>
      </w:r>
    </w:p>
    <w:p w:rsidR="00C11788" w:rsidRDefault="00216C90">
      <w:pPr>
        <w:spacing w:after="118" w:line="241" w:lineRule="auto"/>
        <w:ind w:left="1025" w:hanging="526"/>
        <w:jc w:val="left"/>
      </w:pPr>
      <w:r>
        <w:t xml:space="preserve">3.1 Red leather judges Boxes with clip fittings and gold-blocked with Royal Arms -precise measurements as previously specified and to be manufactured to the same </w:t>
      </w:r>
      <w:proofErr w:type="gramStart"/>
      <w:r>
        <w:t>high quality</w:t>
      </w:r>
      <w:proofErr w:type="gramEnd"/>
      <w:r>
        <w:t xml:space="preserve"> standard as previously manufactured. </w:t>
      </w:r>
    </w:p>
    <w:p w:rsidR="00C11788" w:rsidRDefault="00216C90">
      <w:pPr>
        <w:pStyle w:val="Heading1"/>
        <w:ind w:left="524"/>
      </w:pPr>
      <w:r>
        <w:t xml:space="preserve">4. Leather Pouches </w:t>
      </w:r>
    </w:p>
    <w:p w:rsidR="00C11788" w:rsidRDefault="00216C90">
      <w:pPr>
        <w:ind w:left="524"/>
      </w:pPr>
      <w:r>
        <w:t xml:space="preserve">4.1 Red leather </w:t>
      </w:r>
      <w:proofErr w:type="gramStart"/>
      <w:r>
        <w:t>pouches :</w:t>
      </w:r>
      <w:proofErr w:type="gramEnd"/>
      <w:r>
        <w:t xml:space="preserve"> 10 inches x 8 inches with silk lining and blocked with the Royal Arms in genuine gold – Standard Specification as previously agreed and supplied </w:t>
      </w:r>
    </w:p>
    <w:p w:rsidR="00C11788" w:rsidRDefault="00216C90">
      <w:pPr>
        <w:spacing w:after="100" w:line="259" w:lineRule="auto"/>
        <w:ind w:left="874" w:firstLine="0"/>
        <w:jc w:val="left"/>
      </w:pPr>
      <w:r>
        <w:t xml:space="preserve"> </w:t>
      </w:r>
    </w:p>
    <w:p w:rsidR="00C11788" w:rsidRDefault="00216C90">
      <w:pPr>
        <w:ind w:left="524"/>
      </w:pPr>
      <w:r>
        <w:t xml:space="preserve">1.1  </w:t>
      </w:r>
    </w:p>
    <w:sectPr w:rsidR="00C11788">
      <w:headerReference w:type="even" r:id="rId7"/>
      <w:headerReference w:type="default" r:id="rId8"/>
      <w:footerReference w:type="even" r:id="rId9"/>
      <w:footerReference w:type="default" r:id="rId10"/>
      <w:headerReference w:type="first" r:id="rId11"/>
      <w:footerReference w:type="first" r:id="rId12"/>
      <w:pgSz w:w="11906" w:h="16838"/>
      <w:pgMar w:top="1485" w:right="1070" w:bottom="1454" w:left="924" w:header="708"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BFA" w:rsidRDefault="00216C90">
      <w:pPr>
        <w:spacing w:after="0" w:line="240" w:lineRule="auto"/>
      </w:pPr>
      <w:r>
        <w:separator/>
      </w:r>
    </w:p>
  </w:endnote>
  <w:endnote w:type="continuationSeparator" w:id="0">
    <w:p w:rsidR="00AA6BFA" w:rsidRDefault="00216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788" w:rsidRDefault="00216C90">
    <w:pPr>
      <w:spacing w:after="0" w:line="259" w:lineRule="auto"/>
      <w:ind w:left="156" w:firstLine="0"/>
      <w:jc w:val="left"/>
    </w:pPr>
    <w:r>
      <w:rPr>
        <w:rFonts w:ascii="Times New Roman" w:eastAsia="Times New Roman" w:hAnsi="Times New Roman" w:cs="Times New Roman"/>
        <w:sz w:val="24"/>
      </w:rPr>
      <w:t xml:space="preserve">Prestige Goods – Prj_5304   </w:t>
    </w:r>
  </w:p>
  <w:p w:rsidR="00C11788" w:rsidRDefault="00216C90">
    <w:pPr>
      <w:spacing w:after="0" w:line="259" w:lineRule="auto"/>
      <w:ind w:left="156"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788" w:rsidRDefault="00216C90">
    <w:pPr>
      <w:spacing w:after="0" w:line="259" w:lineRule="auto"/>
      <w:ind w:left="156" w:firstLine="0"/>
      <w:jc w:val="left"/>
    </w:pPr>
    <w:r>
      <w:rPr>
        <w:rFonts w:ascii="Times New Roman" w:eastAsia="Times New Roman" w:hAnsi="Times New Roman" w:cs="Times New Roman"/>
        <w:sz w:val="24"/>
      </w:rPr>
      <w:t xml:space="preserve">Prestige Goods – Prj_5304   </w:t>
    </w:r>
  </w:p>
  <w:p w:rsidR="00C11788" w:rsidRDefault="00216C90">
    <w:pPr>
      <w:spacing w:after="0" w:line="259" w:lineRule="auto"/>
      <w:ind w:left="156"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788" w:rsidRDefault="00216C90">
    <w:pPr>
      <w:spacing w:after="0" w:line="259" w:lineRule="auto"/>
      <w:ind w:left="156" w:firstLine="0"/>
      <w:jc w:val="left"/>
    </w:pPr>
    <w:r>
      <w:rPr>
        <w:rFonts w:ascii="Times New Roman" w:eastAsia="Times New Roman" w:hAnsi="Times New Roman" w:cs="Times New Roman"/>
        <w:sz w:val="24"/>
      </w:rPr>
      <w:t xml:space="preserve">Prestige Goods – Prj_5304   </w:t>
    </w:r>
  </w:p>
  <w:p w:rsidR="00C11788" w:rsidRDefault="00216C90">
    <w:pPr>
      <w:spacing w:after="0" w:line="259" w:lineRule="auto"/>
      <w:ind w:left="156"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BFA" w:rsidRDefault="00216C90">
      <w:pPr>
        <w:spacing w:after="0" w:line="240" w:lineRule="auto"/>
      </w:pPr>
      <w:r>
        <w:separator/>
      </w:r>
    </w:p>
  </w:footnote>
  <w:footnote w:type="continuationSeparator" w:id="0">
    <w:p w:rsidR="00AA6BFA" w:rsidRDefault="00216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788" w:rsidRDefault="00216C90">
    <w:pPr>
      <w:spacing w:after="0" w:line="259" w:lineRule="auto"/>
      <w:ind w:left="156" w:firstLine="0"/>
      <w:jc w:val="left"/>
    </w:pPr>
    <w:r>
      <w:rPr>
        <w:noProof/>
      </w:rPr>
      <w:drawing>
        <wp:anchor distT="0" distB="0" distL="114300" distR="114300" simplePos="0" relativeHeight="251658240" behindDoc="0" locked="0" layoutInCell="1" allowOverlap="0">
          <wp:simplePos x="0" y="0"/>
          <wp:positionH relativeFrom="page">
            <wp:posOffset>685800</wp:posOffset>
          </wp:positionH>
          <wp:positionV relativeFrom="page">
            <wp:posOffset>449580</wp:posOffset>
          </wp:positionV>
          <wp:extent cx="1791970" cy="48895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791970" cy="488950"/>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788" w:rsidRDefault="00216C90">
    <w:pPr>
      <w:spacing w:after="0" w:line="259" w:lineRule="auto"/>
      <w:ind w:left="156" w:firstLine="0"/>
      <w:jc w:val="left"/>
    </w:pPr>
    <w:r>
      <w:rPr>
        <w:noProof/>
      </w:rPr>
      <w:drawing>
        <wp:anchor distT="0" distB="0" distL="114300" distR="114300" simplePos="0" relativeHeight="251659264" behindDoc="0" locked="0" layoutInCell="1" allowOverlap="0">
          <wp:simplePos x="0" y="0"/>
          <wp:positionH relativeFrom="page">
            <wp:posOffset>685800</wp:posOffset>
          </wp:positionH>
          <wp:positionV relativeFrom="page">
            <wp:posOffset>449580</wp:posOffset>
          </wp:positionV>
          <wp:extent cx="1791970" cy="4889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791970" cy="488950"/>
                  </a:xfrm>
                  <a:prstGeom prst="rect">
                    <a:avLst/>
                  </a:prstGeom>
                </pic:spPr>
              </pic:pic>
            </a:graphicData>
          </a:graphic>
        </wp:anchor>
      </w:drawing>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788" w:rsidRDefault="00216C90">
    <w:pPr>
      <w:spacing w:after="0" w:line="259" w:lineRule="auto"/>
      <w:ind w:left="156" w:firstLine="0"/>
      <w:jc w:val="left"/>
    </w:pPr>
    <w:r>
      <w:rPr>
        <w:noProof/>
      </w:rPr>
      <w:drawing>
        <wp:anchor distT="0" distB="0" distL="114300" distR="114300" simplePos="0" relativeHeight="251660288" behindDoc="0" locked="0" layoutInCell="1" allowOverlap="0">
          <wp:simplePos x="0" y="0"/>
          <wp:positionH relativeFrom="page">
            <wp:posOffset>685800</wp:posOffset>
          </wp:positionH>
          <wp:positionV relativeFrom="page">
            <wp:posOffset>449580</wp:posOffset>
          </wp:positionV>
          <wp:extent cx="1791970" cy="4889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791970" cy="488950"/>
                  </a:xfrm>
                  <a:prstGeom prst="rect">
                    <a:avLst/>
                  </a:prstGeom>
                </pic:spPr>
              </pic:pic>
            </a:graphicData>
          </a:graphic>
        </wp:anchor>
      </w:drawing>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41BC"/>
    <w:multiLevelType w:val="hybridMultilevel"/>
    <w:tmpl w:val="00143DC2"/>
    <w:lvl w:ilvl="0" w:tplc="98F095E2">
      <w:start w:val="1"/>
      <w:numFmt w:val="lowerLetter"/>
      <w:lvlText w:val="(%1)"/>
      <w:lvlJc w:val="left"/>
      <w:pPr>
        <w:ind w:left="2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64E466">
      <w:start w:val="1"/>
      <w:numFmt w:val="lowerLetter"/>
      <w:lvlText w:val="%2"/>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E4D0B6">
      <w:start w:val="1"/>
      <w:numFmt w:val="lowerRoman"/>
      <w:lvlText w:val="%3"/>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F23C2C">
      <w:start w:val="1"/>
      <w:numFmt w:val="decimal"/>
      <w:lvlText w:val="%4"/>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0C3B8A">
      <w:start w:val="1"/>
      <w:numFmt w:val="lowerLetter"/>
      <w:lvlText w:val="%5"/>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DE43C8">
      <w:start w:val="1"/>
      <w:numFmt w:val="lowerRoman"/>
      <w:lvlText w:val="%6"/>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789148">
      <w:start w:val="1"/>
      <w:numFmt w:val="decimal"/>
      <w:lvlText w:val="%7"/>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38D38E">
      <w:start w:val="1"/>
      <w:numFmt w:val="lowerLetter"/>
      <w:lvlText w:val="%8"/>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E43930">
      <w:start w:val="1"/>
      <w:numFmt w:val="lowerRoman"/>
      <w:lvlText w:val="%9"/>
      <w:lvlJc w:val="left"/>
      <w:pPr>
        <w:ind w:left="7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6A6640"/>
    <w:multiLevelType w:val="hybridMultilevel"/>
    <w:tmpl w:val="CB16A704"/>
    <w:lvl w:ilvl="0" w:tplc="D520CB7A">
      <w:start w:val="3"/>
      <w:numFmt w:val="decimal"/>
      <w:lvlText w:val="%1."/>
      <w:lvlJc w:val="left"/>
      <w:pPr>
        <w:ind w:left="8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D687B46">
      <w:start w:val="1"/>
      <w:numFmt w:val="lowerLetter"/>
      <w:lvlText w:val="%2"/>
      <w:lvlJc w:val="left"/>
      <w:pPr>
        <w:ind w:left="15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F5002EA">
      <w:start w:val="1"/>
      <w:numFmt w:val="lowerRoman"/>
      <w:lvlText w:val="%3"/>
      <w:lvlJc w:val="left"/>
      <w:pPr>
        <w:ind w:left="23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D86638C">
      <w:start w:val="1"/>
      <w:numFmt w:val="decimal"/>
      <w:lvlText w:val="%4"/>
      <w:lvlJc w:val="left"/>
      <w:pPr>
        <w:ind w:left="30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990A618">
      <w:start w:val="1"/>
      <w:numFmt w:val="lowerLetter"/>
      <w:lvlText w:val="%5"/>
      <w:lvlJc w:val="left"/>
      <w:pPr>
        <w:ind w:left="37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406BE3C">
      <w:start w:val="1"/>
      <w:numFmt w:val="lowerRoman"/>
      <w:lvlText w:val="%6"/>
      <w:lvlJc w:val="left"/>
      <w:pPr>
        <w:ind w:left="44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C8A51DE">
      <w:start w:val="1"/>
      <w:numFmt w:val="decimal"/>
      <w:lvlText w:val="%7"/>
      <w:lvlJc w:val="left"/>
      <w:pPr>
        <w:ind w:left="51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8783F28">
      <w:start w:val="1"/>
      <w:numFmt w:val="lowerLetter"/>
      <w:lvlText w:val="%8"/>
      <w:lvlJc w:val="left"/>
      <w:pPr>
        <w:ind w:left="59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5228C08">
      <w:start w:val="1"/>
      <w:numFmt w:val="lowerRoman"/>
      <w:lvlText w:val="%9"/>
      <w:lvlJc w:val="left"/>
      <w:pPr>
        <w:ind w:left="66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2C3846"/>
    <w:multiLevelType w:val="multilevel"/>
    <w:tmpl w:val="4C4093B8"/>
    <w:lvl w:ilvl="0">
      <w:start w:val="1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F155014"/>
    <w:multiLevelType w:val="hybridMultilevel"/>
    <w:tmpl w:val="B342900A"/>
    <w:lvl w:ilvl="0" w:tplc="34A4DD54">
      <w:start w:val="1"/>
      <w:numFmt w:val="bullet"/>
      <w:lvlText w:val="•"/>
      <w:lvlJc w:val="left"/>
      <w:pPr>
        <w:ind w:left="1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FE8006">
      <w:start w:val="1"/>
      <w:numFmt w:val="bullet"/>
      <w:lvlText w:val="o"/>
      <w:lvlJc w:val="left"/>
      <w:pPr>
        <w:ind w:left="2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882DE4">
      <w:start w:val="1"/>
      <w:numFmt w:val="bullet"/>
      <w:lvlText w:val="▪"/>
      <w:lvlJc w:val="left"/>
      <w:pPr>
        <w:ind w:left="3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25C6A">
      <w:start w:val="1"/>
      <w:numFmt w:val="bullet"/>
      <w:lvlText w:val="•"/>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183D28">
      <w:start w:val="1"/>
      <w:numFmt w:val="bullet"/>
      <w:lvlText w:val="o"/>
      <w:lvlJc w:val="left"/>
      <w:pPr>
        <w:ind w:left="46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DCBE06">
      <w:start w:val="1"/>
      <w:numFmt w:val="bullet"/>
      <w:lvlText w:val="▪"/>
      <w:lvlJc w:val="left"/>
      <w:pPr>
        <w:ind w:left="5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D06D3E">
      <w:start w:val="1"/>
      <w:numFmt w:val="bullet"/>
      <w:lvlText w:val="•"/>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D8F0B0">
      <w:start w:val="1"/>
      <w:numFmt w:val="bullet"/>
      <w:lvlText w:val="o"/>
      <w:lvlJc w:val="left"/>
      <w:pPr>
        <w:ind w:left="6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F82A8C">
      <w:start w:val="1"/>
      <w:numFmt w:val="bullet"/>
      <w:lvlText w:val="▪"/>
      <w:lvlJc w:val="left"/>
      <w:pPr>
        <w:ind w:left="7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414682C"/>
    <w:multiLevelType w:val="multilevel"/>
    <w:tmpl w:val="80E42DCC"/>
    <w:lvl w:ilvl="0">
      <w:start w:val="1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F3F6757"/>
    <w:multiLevelType w:val="hybridMultilevel"/>
    <w:tmpl w:val="99024A20"/>
    <w:lvl w:ilvl="0" w:tplc="328A2B8C">
      <w:start w:val="1"/>
      <w:numFmt w:val="lowerLetter"/>
      <w:lvlText w:val="(%1)"/>
      <w:lvlJc w:val="left"/>
      <w:pPr>
        <w:ind w:left="2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30F604">
      <w:start w:val="1"/>
      <w:numFmt w:val="lowerLetter"/>
      <w:lvlText w:val="%2"/>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84D396">
      <w:start w:val="1"/>
      <w:numFmt w:val="lowerRoman"/>
      <w:lvlText w:val="%3"/>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CCA670">
      <w:start w:val="1"/>
      <w:numFmt w:val="decimal"/>
      <w:lvlText w:val="%4"/>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2A7578">
      <w:start w:val="1"/>
      <w:numFmt w:val="lowerLetter"/>
      <w:lvlText w:val="%5"/>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F0F6E0">
      <w:start w:val="1"/>
      <w:numFmt w:val="lowerRoman"/>
      <w:lvlText w:val="%6"/>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CE7DC8">
      <w:start w:val="1"/>
      <w:numFmt w:val="decimal"/>
      <w:lvlText w:val="%7"/>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CE5B04">
      <w:start w:val="1"/>
      <w:numFmt w:val="lowerLetter"/>
      <w:lvlText w:val="%8"/>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24DCF2">
      <w:start w:val="1"/>
      <w:numFmt w:val="lowerRoman"/>
      <w:lvlText w:val="%9"/>
      <w:lvlJc w:val="left"/>
      <w:pPr>
        <w:ind w:left="7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39013B4"/>
    <w:multiLevelType w:val="hybridMultilevel"/>
    <w:tmpl w:val="352EAAFA"/>
    <w:lvl w:ilvl="0" w:tplc="BB46032C">
      <w:start w:val="1"/>
      <w:numFmt w:val="lowerLetter"/>
      <w:lvlText w:val="(%1)"/>
      <w:lvlJc w:val="left"/>
      <w:pPr>
        <w:ind w:left="1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127240">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BAAE04">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F6E14E">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0E0FA4">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D4A25C">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EEF00A">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D4145A">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2AD4C8">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332961"/>
    <w:multiLevelType w:val="hybridMultilevel"/>
    <w:tmpl w:val="607E2920"/>
    <w:lvl w:ilvl="0" w:tplc="2C0C384C">
      <w:start w:val="1"/>
      <w:numFmt w:val="decimal"/>
      <w:lvlText w:val="%1)"/>
      <w:lvlJc w:val="left"/>
      <w:pPr>
        <w:ind w:left="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AC133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628A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20582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B2EAD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6C89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5AE50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5E657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EA62A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4ED23F3"/>
    <w:multiLevelType w:val="hybridMultilevel"/>
    <w:tmpl w:val="DA429D38"/>
    <w:lvl w:ilvl="0" w:tplc="F438CD08">
      <w:start w:val="2"/>
      <w:numFmt w:val="lowerLetter"/>
      <w:lvlText w:val="(%1)"/>
      <w:lvlJc w:val="left"/>
      <w:pPr>
        <w:ind w:left="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9AD53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08235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960EC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120E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16A97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0ED1C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80C8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5E446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BB137A4"/>
    <w:multiLevelType w:val="hybridMultilevel"/>
    <w:tmpl w:val="A74483C4"/>
    <w:lvl w:ilvl="0" w:tplc="995CC986">
      <w:start w:val="5"/>
      <w:numFmt w:val="decimal"/>
      <w:lvlText w:val="%1)"/>
      <w:lvlJc w:val="left"/>
      <w:pPr>
        <w:ind w:left="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A4CA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3469B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86130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1434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063B0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18039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4EDB8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D4EFC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330536E"/>
    <w:multiLevelType w:val="hybridMultilevel"/>
    <w:tmpl w:val="BD38A968"/>
    <w:lvl w:ilvl="0" w:tplc="9B6051A4">
      <w:start w:val="1"/>
      <w:numFmt w:val="lowerLetter"/>
      <w:lvlText w:val="(%1)"/>
      <w:lvlJc w:val="left"/>
      <w:pPr>
        <w:ind w:left="2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B8F1B0">
      <w:start w:val="1"/>
      <w:numFmt w:val="lowerLetter"/>
      <w:lvlText w:val="%2"/>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F6A20A">
      <w:start w:val="1"/>
      <w:numFmt w:val="lowerRoman"/>
      <w:lvlText w:val="%3"/>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D01B78">
      <w:start w:val="1"/>
      <w:numFmt w:val="decimal"/>
      <w:lvlText w:val="%4"/>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22F624">
      <w:start w:val="1"/>
      <w:numFmt w:val="lowerLetter"/>
      <w:lvlText w:val="%5"/>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4AD85E">
      <w:start w:val="1"/>
      <w:numFmt w:val="lowerRoman"/>
      <w:lvlText w:val="%6"/>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B2E84A">
      <w:start w:val="1"/>
      <w:numFmt w:val="decimal"/>
      <w:lvlText w:val="%7"/>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1E8E50">
      <w:start w:val="1"/>
      <w:numFmt w:val="lowerLetter"/>
      <w:lvlText w:val="%8"/>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12E064">
      <w:start w:val="1"/>
      <w:numFmt w:val="lowerRoman"/>
      <w:lvlText w:val="%9"/>
      <w:lvlJc w:val="left"/>
      <w:pPr>
        <w:ind w:left="7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4F404E8"/>
    <w:multiLevelType w:val="hybridMultilevel"/>
    <w:tmpl w:val="F0C42248"/>
    <w:lvl w:ilvl="0" w:tplc="7D3620BA">
      <w:start w:val="1"/>
      <w:numFmt w:val="lowerLetter"/>
      <w:lvlText w:val="(%1)"/>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9E9174">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B494C8">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30EA98">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2A504A">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3E02DA">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A8C34A">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E20B10">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0C89D2">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9"/>
  </w:num>
  <w:num w:numId="3">
    <w:abstractNumId w:val="10"/>
  </w:num>
  <w:num w:numId="4">
    <w:abstractNumId w:val="0"/>
  </w:num>
  <w:num w:numId="5">
    <w:abstractNumId w:val="2"/>
  </w:num>
  <w:num w:numId="6">
    <w:abstractNumId w:val="5"/>
  </w:num>
  <w:num w:numId="7">
    <w:abstractNumId w:val="11"/>
  </w:num>
  <w:num w:numId="8">
    <w:abstractNumId w:val="6"/>
  </w:num>
  <w:num w:numId="9">
    <w:abstractNumId w:val="4"/>
  </w:num>
  <w:num w:numId="10">
    <w:abstractNumId w:val="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788"/>
    <w:rsid w:val="00216C90"/>
    <w:rsid w:val="00274A3B"/>
    <w:rsid w:val="005066EF"/>
    <w:rsid w:val="00AA6BFA"/>
    <w:rsid w:val="00C11788"/>
    <w:rsid w:val="00D80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72C0"/>
  <w15:docId w15:val="{BC36E728-2DD3-4765-8678-36D20193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250" w:lineRule="auto"/>
      <w:ind w:left="166"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05"/>
      <w:ind w:left="166"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7514</Words>
  <Characters>42830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
  <LinksUpToDate>false</LinksUpToDate>
  <CharactersWithSpaces>50244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subject/>
  <dc:creator>rachael miskin</dc:creator>
  <cp:keywords/>
  <cp:lastModifiedBy>Griffin, Ben</cp:lastModifiedBy>
  <cp:revision>2</cp:revision>
  <dcterms:created xsi:type="dcterms:W3CDTF">2022-03-10T11:07:00Z</dcterms:created>
  <dcterms:modified xsi:type="dcterms:W3CDTF">2022-03-10T11:07:00Z</dcterms:modified>
</cp:coreProperties>
</file>