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09AC" w14:textId="285BA04D" w:rsidR="00DD703F" w:rsidRPr="00A31573" w:rsidRDefault="00D07A74" w:rsidP="00A31573">
      <w:pPr>
        <w:pStyle w:val="Title"/>
        <w:rPr>
          <w:rStyle w:val="BookTitle"/>
          <w:b w:val="0"/>
          <w:bCs w:val="0"/>
          <w:i w:val="0"/>
          <w:iCs w:val="0"/>
          <w:spacing w:val="-10"/>
        </w:rPr>
      </w:pPr>
      <w:commentRangeStart w:id="0"/>
      <w:r w:rsidRPr="00A31573">
        <w:rPr>
          <w:rStyle w:val="BookTitle"/>
          <w:b w:val="0"/>
          <w:bCs w:val="0"/>
          <w:i w:val="0"/>
          <w:iCs w:val="0"/>
          <w:spacing w:val="-10"/>
        </w:rPr>
        <w:t>West Northamptonshire Bus Shelters Provision &amp;</w:t>
      </w:r>
      <w:r w:rsidR="00D71FC4" w:rsidRPr="00A31573">
        <w:rPr>
          <w:rStyle w:val="BookTitle"/>
          <w:b w:val="0"/>
          <w:bCs w:val="0"/>
          <w:i w:val="0"/>
          <w:iCs w:val="0"/>
          <w:spacing w:val="-10"/>
        </w:rPr>
        <w:t xml:space="preserve"> </w:t>
      </w:r>
      <w:r w:rsidRPr="00A31573">
        <w:rPr>
          <w:rStyle w:val="BookTitle"/>
          <w:b w:val="0"/>
          <w:bCs w:val="0"/>
          <w:i w:val="0"/>
          <w:iCs w:val="0"/>
          <w:spacing w:val="-10"/>
        </w:rPr>
        <w:t>Maintenance</w:t>
      </w:r>
      <w:r w:rsidR="00A97BA0" w:rsidRPr="00A31573">
        <w:rPr>
          <w:rStyle w:val="BookTitle"/>
          <w:b w:val="0"/>
          <w:bCs w:val="0"/>
          <w:i w:val="0"/>
          <w:iCs w:val="0"/>
          <w:spacing w:val="-10"/>
        </w:rPr>
        <w:t xml:space="preserve"> </w:t>
      </w:r>
      <w:r w:rsidRPr="00A31573">
        <w:rPr>
          <w:rStyle w:val="BookTitle"/>
          <w:b w:val="0"/>
          <w:bCs w:val="0"/>
          <w:i w:val="0"/>
          <w:iCs w:val="0"/>
          <w:spacing w:val="-10"/>
        </w:rPr>
        <w:t>Specification</w:t>
      </w:r>
      <w:r w:rsidR="00FF6E2C" w:rsidRPr="00A31573">
        <w:rPr>
          <w:rStyle w:val="BookTitle"/>
          <w:b w:val="0"/>
          <w:bCs w:val="0"/>
          <w:i w:val="0"/>
          <w:iCs w:val="0"/>
          <w:spacing w:val="-10"/>
        </w:rPr>
        <w:t xml:space="preserve"> 2023</w:t>
      </w:r>
      <w:commentRangeEnd w:id="0"/>
      <w:r w:rsidR="00FD20A6">
        <w:rPr>
          <w:rStyle w:val="CommentReference"/>
          <w:rFonts w:asciiTheme="minorHAnsi" w:eastAsiaTheme="minorHAnsi" w:hAnsiTheme="minorHAnsi" w:cstheme="minorBidi"/>
          <w:spacing w:val="0"/>
          <w:kern w:val="0"/>
        </w:rPr>
        <w:commentReference w:id="0"/>
      </w:r>
    </w:p>
    <w:p w14:paraId="0D03CA5A" w14:textId="77777777" w:rsidR="002640DC" w:rsidRDefault="002640DC" w:rsidP="002640DC">
      <w:pPr>
        <w:pStyle w:val="NoSpacing"/>
        <w:jc w:val="center"/>
        <w:rPr>
          <w:rFonts w:ascii="Arial" w:hAnsi="Arial" w:cs="Arial"/>
          <w:sz w:val="24"/>
          <w:szCs w:val="24"/>
        </w:rPr>
      </w:pPr>
    </w:p>
    <w:p w14:paraId="4E740D1A" w14:textId="5C3A7B6E" w:rsidR="00A97BA0" w:rsidRPr="00A97BA0" w:rsidRDefault="00E710A5" w:rsidP="00BC656D">
      <w:pPr>
        <w:pStyle w:val="Heading1"/>
      </w:pPr>
      <w:r>
        <w:t>Definitions</w:t>
      </w:r>
      <w:r w:rsidR="0099303F">
        <w:t xml:space="preserve"> and general</w:t>
      </w:r>
    </w:p>
    <w:p w14:paraId="740BD705" w14:textId="52AB1DA5" w:rsidR="00E710A5" w:rsidRDefault="00A3260C" w:rsidP="00CF60FA">
      <w:pPr>
        <w:pStyle w:val="ListParagraph"/>
      </w:pPr>
      <w:r>
        <w:t>The following terms are defined for the purposes of this Specification:</w:t>
      </w:r>
    </w:p>
    <w:p w14:paraId="3A8C0918" w14:textId="77777777" w:rsidR="00A3260C" w:rsidRDefault="00A3260C" w:rsidP="00A3260C">
      <w:pPr>
        <w:pStyle w:val="NoSpacing"/>
        <w:ind w:left="737"/>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A0108B" w14:paraId="0F5F735B" w14:textId="77777777" w:rsidTr="008A18A5">
        <w:trPr>
          <w:trHeight w:val="661"/>
        </w:trPr>
        <w:tc>
          <w:tcPr>
            <w:tcW w:w="1696" w:type="dxa"/>
          </w:tcPr>
          <w:p w14:paraId="2F9F582E" w14:textId="3C101187" w:rsidR="00A0108B" w:rsidRDefault="00A0108B" w:rsidP="00A3260C">
            <w:pPr>
              <w:pStyle w:val="NoSpacing"/>
              <w:rPr>
                <w:rFonts w:cstheme="minorHAnsi"/>
              </w:rPr>
            </w:pPr>
            <w:r>
              <w:rPr>
                <w:rFonts w:cstheme="minorHAnsi"/>
              </w:rPr>
              <w:t>Advertising Policy</w:t>
            </w:r>
          </w:p>
        </w:tc>
        <w:tc>
          <w:tcPr>
            <w:tcW w:w="7320" w:type="dxa"/>
          </w:tcPr>
          <w:p w14:paraId="0F06B521" w14:textId="3CA995A6" w:rsidR="00A0108B" w:rsidRDefault="00F6576C" w:rsidP="00A3260C">
            <w:pPr>
              <w:pStyle w:val="NoSpacing"/>
              <w:rPr>
                <w:rFonts w:cstheme="minorHAnsi"/>
              </w:rPr>
            </w:pPr>
            <w:r>
              <w:rPr>
                <w:rFonts w:cstheme="minorHAnsi"/>
              </w:rPr>
              <w:t>WNC</w:t>
            </w:r>
            <w:r w:rsidR="00A0108B">
              <w:rPr>
                <w:rFonts w:cstheme="minorHAnsi"/>
              </w:rPr>
              <w:t>’s advertising policy</w:t>
            </w:r>
            <w:r w:rsidR="00C14B31">
              <w:rPr>
                <w:rFonts w:cstheme="minorHAnsi"/>
              </w:rPr>
              <w:t xml:space="preserve"> as included within the ITT and Contract.</w:t>
            </w:r>
          </w:p>
        </w:tc>
      </w:tr>
      <w:tr w:rsidR="005F0596" w14:paraId="2C537368" w14:textId="77777777" w:rsidTr="00142F9E">
        <w:tc>
          <w:tcPr>
            <w:tcW w:w="1696" w:type="dxa"/>
          </w:tcPr>
          <w:p w14:paraId="77096319" w14:textId="1FD17BCE" w:rsidR="005F0596" w:rsidRPr="0032720A" w:rsidRDefault="005F0596" w:rsidP="00A3260C">
            <w:pPr>
              <w:pStyle w:val="NoSpacing"/>
              <w:rPr>
                <w:rFonts w:cstheme="minorHAnsi"/>
              </w:rPr>
            </w:pPr>
            <w:r>
              <w:rPr>
                <w:rFonts w:cstheme="minorHAnsi"/>
              </w:rPr>
              <w:t>Aims</w:t>
            </w:r>
          </w:p>
        </w:tc>
        <w:tc>
          <w:tcPr>
            <w:tcW w:w="7320" w:type="dxa"/>
          </w:tcPr>
          <w:p w14:paraId="3E2BAB32" w14:textId="72EF469A" w:rsidR="005F0596" w:rsidRPr="0032720A" w:rsidRDefault="005F0596" w:rsidP="00A3260C">
            <w:pPr>
              <w:pStyle w:val="NoSpacing"/>
              <w:rPr>
                <w:rFonts w:cstheme="minorHAnsi"/>
              </w:rPr>
            </w:pPr>
            <w:r>
              <w:rPr>
                <w:rFonts w:cstheme="minorHAnsi"/>
              </w:rPr>
              <w:t xml:space="preserve">As set out in section </w:t>
            </w:r>
            <w:r>
              <w:rPr>
                <w:rFonts w:cstheme="minorHAnsi"/>
              </w:rPr>
              <w:fldChar w:fldCharType="begin"/>
            </w:r>
            <w:r>
              <w:rPr>
                <w:rFonts w:cstheme="minorHAnsi"/>
              </w:rPr>
              <w:instrText xml:space="preserve"> REF _Ref150340322 \r \h </w:instrText>
            </w:r>
            <w:r>
              <w:rPr>
                <w:rFonts w:cstheme="minorHAnsi"/>
              </w:rPr>
            </w:r>
            <w:r>
              <w:rPr>
                <w:rFonts w:cstheme="minorHAnsi"/>
              </w:rPr>
              <w:fldChar w:fldCharType="separate"/>
            </w:r>
            <w:r w:rsidR="001B703E">
              <w:rPr>
                <w:rFonts w:cstheme="minorHAnsi"/>
              </w:rPr>
              <w:t>3</w:t>
            </w:r>
            <w:r>
              <w:rPr>
                <w:rFonts w:cstheme="minorHAnsi"/>
              </w:rPr>
              <w:fldChar w:fldCharType="end"/>
            </w:r>
            <w:r w:rsidR="008C435E">
              <w:rPr>
                <w:rFonts w:cstheme="minorHAnsi"/>
              </w:rPr>
              <w:t>.</w:t>
            </w:r>
          </w:p>
        </w:tc>
      </w:tr>
      <w:tr w:rsidR="00225F2F" w14:paraId="481154F9" w14:textId="77777777" w:rsidTr="00142F9E">
        <w:tc>
          <w:tcPr>
            <w:tcW w:w="1696" w:type="dxa"/>
          </w:tcPr>
          <w:p w14:paraId="2AC9A5C3" w14:textId="5FFA32EE" w:rsidR="00225F2F" w:rsidRDefault="00225F2F" w:rsidP="00A3260C">
            <w:pPr>
              <w:pStyle w:val="NoSpacing"/>
              <w:rPr>
                <w:rFonts w:cstheme="minorHAnsi"/>
              </w:rPr>
            </w:pPr>
            <w:r>
              <w:rPr>
                <w:rFonts w:cstheme="minorHAnsi"/>
              </w:rPr>
              <w:t>Contract</w:t>
            </w:r>
          </w:p>
        </w:tc>
        <w:tc>
          <w:tcPr>
            <w:tcW w:w="7320" w:type="dxa"/>
          </w:tcPr>
          <w:p w14:paraId="14E8F525" w14:textId="6E786076" w:rsidR="00225F2F" w:rsidRDefault="008C435E" w:rsidP="00A3260C">
            <w:pPr>
              <w:pStyle w:val="NoSpacing"/>
              <w:rPr>
                <w:rFonts w:cstheme="minorHAnsi"/>
              </w:rPr>
            </w:pPr>
            <w:r>
              <w:rPr>
                <w:rFonts w:cstheme="minorHAnsi"/>
              </w:rPr>
              <w:t>The contract between WNC and the Operator of which this specification forms a part.</w:t>
            </w:r>
          </w:p>
        </w:tc>
      </w:tr>
      <w:tr w:rsidR="00A3260C" w14:paraId="20DBDCA9" w14:textId="77777777" w:rsidTr="00142F9E">
        <w:tc>
          <w:tcPr>
            <w:tcW w:w="1696" w:type="dxa"/>
          </w:tcPr>
          <w:p w14:paraId="745F4A0F" w14:textId="231993BF" w:rsidR="00A3260C" w:rsidRPr="0032720A" w:rsidRDefault="00A3260C" w:rsidP="00A3260C">
            <w:pPr>
              <w:pStyle w:val="NoSpacing"/>
              <w:rPr>
                <w:rFonts w:cstheme="minorHAnsi"/>
              </w:rPr>
            </w:pPr>
            <w:r w:rsidRPr="0032720A">
              <w:rPr>
                <w:rFonts w:cstheme="minorHAnsi"/>
              </w:rPr>
              <w:t>DDC</w:t>
            </w:r>
          </w:p>
        </w:tc>
        <w:tc>
          <w:tcPr>
            <w:tcW w:w="7320" w:type="dxa"/>
          </w:tcPr>
          <w:p w14:paraId="06A91D76" w14:textId="3DCC2049" w:rsidR="00A3260C" w:rsidRPr="0032720A" w:rsidRDefault="00A3260C" w:rsidP="00A3260C">
            <w:pPr>
              <w:pStyle w:val="NoSpacing"/>
              <w:rPr>
                <w:rFonts w:cstheme="minorHAnsi"/>
              </w:rPr>
            </w:pPr>
            <w:r w:rsidRPr="0032720A">
              <w:rPr>
                <w:rFonts w:cstheme="minorHAnsi"/>
              </w:rPr>
              <w:t>Daventry District Council (former)</w:t>
            </w:r>
            <w:r w:rsidR="008C435E">
              <w:rPr>
                <w:rFonts w:cstheme="minorHAnsi"/>
              </w:rPr>
              <w:t>.</w:t>
            </w:r>
          </w:p>
        </w:tc>
      </w:tr>
      <w:tr w:rsidR="00A3260C" w14:paraId="5D702C93" w14:textId="77777777" w:rsidTr="00142F9E">
        <w:tc>
          <w:tcPr>
            <w:tcW w:w="1696" w:type="dxa"/>
          </w:tcPr>
          <w:p w14:paraId="2DACF9FD" w14:textId="142D1162" w:rsidR="00A3260C" w:rsidRPr="0032720A" w:rsidRDefault="00A3260C" w:rsidP="00A3260C">
            <w:pPr>
              <w:pStyle w:val="NoSpacing"/>
              <w:rPr>
                <w:rFonts w:cstheme="minorHAnsi"/>
              </w:rPr>
            </w:pPr>
            <w:r w:rsidRPr="0032720A">
              <w:rPr>
                <w:rFonts w:cstheme="minorHAnsi"/>
              </w:rPr>
              <w:t>DTC</w:t>
            </w:r>
          </w:p>
        </w:tc>
        <w:tc>
          <w:tcPr>
            <w:tcW w:w="7320" w:type="dxa"/>
          </w:tcPr>
          <w:p w14:paraId="5FFF3A65" w14:textId="5AFF614A" w:rsidR="00A3260C" w:rsidRPr="0032720A" w:rsidRDefault="00A3260C" w:rsidP="00A3260C">
            <w:pPr>
              <w:pStyle w:val="NoSpacing"/>
              <w:rPr>
                <w:rFonts w:cstheme="minorHAnsi"/>
              </w:rPr>
            </w:pPr>
            <w:r w:rsidRPr="0032720A">
              <w:rPr>
                <w:rFonts w:cstheme="minorHAnsi"/>
              </w:rPr>
              <w:t>Daventry Town Council (a parish council)</w:t>
            </w:r>
            <w:r w:rsidR="008C435E">
              <w:rPr>
                <w:rFonts w:cstheme="minorHAnsi"/>
              </w:rPr>
              <w:t>.</w:t>
            </w:r>
          </w:p>
        </w:tc>
      </w:tr>
      <w:tr w:rsidR="008C6E5E" w14:paraId="2336838B" w14:textId="77777777" w:rsidTr="00142F9E">
        <w:tc>
          <w:tcPr>
            <w:tcW w:w="1696" w:type="dxa"/>
          </w:tcPr>
          <w:p w14:paraId="77201397" w14:textId="664DEEAB" w:rsidR="008C6E5E" w:rsidRPr="0032720A" w:rsidRDefault="008C6E5E" w:rsidP="00A3260C">
            <w:pPr>
              <w:pStyle w:val="NoSpacing"/>
              <w:rPr>
                <w:rFonts w:cstheme="minorHAnsi"/>
              </w:rPr>
            </w:pPr>
            <w:r>
              <w:rPr>
                <w:rFonts w:cstheme="minorHAnsi"/>
              </w:rPr>
              <w:t>Expert</w:t>
            </w:r>
          </w:p>
        </w:tc>
        <w:tc>
          <w:tcPr>
            <w:tcW w:w="7320" w:type="dxa"/>
          </w:tcPr>
          <w:p w14:paraId="249C8211" w14:textId="14341404" w:rsidR="008C6E5E" w:rsidRPr="0032720A" w:rsidRDefault="008C6E5E" w:rsidP="00A3260C">
            <w:pPr>
              <w:pStyle w:val="NoSpacing"/>
              <w:rPr>
                <w:rFonts w:cstheme="minorHAnsi"/>
              </w:rPr>
            </w:pPr>
            <w:r>
              <w:rPr>
                <w:rFonts w:cstheme="minorHAnsi"/>
              </w:rPr>
              <w:t xml:space="preserve">A </w:t>
            </w:r>
            <w:r w:rsidR="007D78C3">
              <w:rPr>
                <w:rFonts w:cstheme="minorHAnsi"/>
              </w:rPr>
              <w:t xml:space="preserve">member of at least ten years’ standing of the </w:t>
            </w:r>
            <w:r w:rsidR="007A5035">
              <w:rPr>
                <w:rFonts w:cstheme="minorHAnsi"/>
              </w:rPr>
              <w:t>IPA</w:t>
            </w:r>
            <w:r w:rsidR="00C40034">
              <w:rPr>
                <w:rFonts w:cstheme="minorHAnsi"/>
              </w:rPr>
              <w:t>, appointed as per</w:t>
            </w:r>
            <w:r w:rsidR="007A5035">
              <w:rPr>
                <w:rFonts w:cstheme="minorHAnsi"/>
              </w:rPr>
              <w:t xml:space="preserve"> </w:t>
            </w:r>
            <w:r w:rsidR="00F359EA">
              <w:rPr>
                <w:rFonts w:cstheme="minorHAnsi"/>
              </w:rPr>
              <w:fldChar w:fldCharType="begin"/>
            </w:r>
            <w:r w:rsidR="00F359EA">
              <w:rPr>
                <w:rFonts w:cstheme="minorHAnsi"/>
              </w:rPr>
              <w:instrText xml:space="preserve"> REF _Ref150444892 \r \h </w:instrText>
            </w:r>
            <w:r w:rsidR="00F359EA">
              <w:rPr>
                <w:rFonts w:cstheme="minorHAnsi"/>
              </w:rPr>
            </w:r>
            <w:r w:rsidR="00F359EA">
              <w:rPr>
                <w:rFonts w:cstheme="minorHAnsi"/>
              </w:rPr>
              <w:fldChar w:fldCharType="separate"/>
            </w:r>
            <w:r w:rsidR="001B703E">
              <w:rPr>
                <w:rFonts w:cstheme="minorHAnsi"/>
              </w:rPr>
              <w:t>19.7</w:t>
            </w:r>
            <w:r w:rsidR="00F359EA">
              <w:rPr>
                <w:rFonts w:cstheme="minorHAnsi"/>
              </w:rPr>
              <w:fldChar w:fldCharType="end"/>
            </w:r>
            <w:r w:rsidR="00F359EA">
              <w:rPr>
                <w:rFonts w:cstheme="minorHAnsi"/>
              </w:rPr>
              <w:t xml:space="preserve">, </w:t>
            </w:r>
            <w:r w:rsidR="00F359EA">
              <w:rPr>
                <w:rFonts w:cstheme="minorHAnsi"/>
              </w:rPr>
              <w:fldChar w:fldCharType="begin"/>
            </w:r>
            <w:r w:rsidR="00F359EA">
              <w:rPr>
                <w:rFonts w:cstheme="minorHAnsi"/>
              </w:rPr>
              <w:instrText xml:space="preserve"> REF _Ref150444896 \r \h </w:instrText>
            </w:r>
            <w:r w:rsidR="00F359EA">
              <w:rPr>
                <w:rFonts w:cstheme="minorHAnsi"/>
              </w:rPr>
            </w:r>
            <w:r w:rsidR="00F359EA">
              <w:rPr>
                <w:rFonts w:cstheme="minorHAnsi"/>
              </w:rPr>
              <w:fldChar w:fldCharType="separate"/>
            </w:r>
            <w:r w:rsidR="001B703E">
              <w:rPr>
                <w:rFonts w:cstheme="minorHAnsi"/>
              </w:rPr>
              <w:t>19.8</w:t>
            </w:r>
            <w:r w:rsidR="00F359EA">
              <w:rPr>
                <w:rFonts w:cstheme="minorHAnsi"/>
              </w:rPr>
              <w:fldChar w:fldCharType="end"/>
            </w:r>
            <w:r w:rsidR="00F359EA">
              <w:rPr>
                <w:rFonts w:cstheme="minorHAnsi"/>
              </w:rPr>
              <w:t xml:space="preserve">, </w:t>
            </w:r>
            <w:r w:rsidR="00F359EA">
              <w:rPr>
                <w:rFonts w:cstheme="minorHAnsi"/>
              </w:rPr>
              <w:fldChar w:fldCharType="begin"/>
            </w:r>
            <w:r w:rsidR="00F359EA">
              <w:rPr>
                <w:rFonts w:cstheme="minorHAnsi"/>
              </w:rPr>
              <w:instrText xml:space="preserve"> REF _Ref150444907 \r \h </w:instrText>
            </w:r>
            <w:r w:rsidR="00F359EA">
              <w:rPr>
                <w:rFonts w:cstheme="minorHAnsi"/>
              </w:rPr>
            </w:r>
            <w:r w:rsidR="00F359EA">
              <w:rPr>
                <w:rFonts w:cstheme="minorHAnsi"/>
              </w:rPr>
              <w:fldChar w:fldCharType="separate"/>
            </w:r>
            <w:r w:rsidR="001B703E">
              <w:rPr>
                <w:rFonts w:cstheme="minorHAnsi"/>
              </w:rPr>
              <w:t>19.11</w:t>
            </w:r>
            <w:r w:rsidR="00F359EA">
              <w:rPr>
                <w:rFonts w:cstheme="minorHAnsi"/>
              </w:rPr>
              <w:fldChar w:fldCharType="end"/>
            </w:r>
            <w:r w:rsidR="00F359EA">
              <w:rPr>
                <w:rFonts w:cstheme="minorHAnsi"/>
              </w:rPr>
              <w:t xml:space="preserve">, or </w:t>
            </w:r>
            <w:r w:rsidR="00F359EA">
              <w:rPr>
                <w:rFonts w:cstheme="minorHAnsi"/>
              </w:rPr>
              <w:fldChar w:fldCharType="begin"/>
            </w:r>
            <w:r w:rsidR="00F359EA">
              <w:rPr>
                <w:rFonts w:cstheme="minorHAnsi"/>
              </w:rPr>
              <w:instrText xml:space="preserve"> REF _Ref150444909 \r \h </w:instrText>
            </w:r>
            <w:r w:rsidR="00F359EA">
              <w:rPr>
                <w:rFonts w:cstheme="minorHAnsi"/>
              </w:rPr>
            </w:r>
            <w:r w:rsidR="00F359EA">
              <w:rPr>
                <w:rFonts w:cstheme="minorHAnsi"/>
              </w:rPr>
              <w:fldChar w:fldCharType="separate"/>
            </w:r>
            <w:r w:rsidR="001B703E">
              <w:rPr>
                <w:rFonts w:cstheme="minorHAnsi"/>
              </w:rPr>
              <w:t>19.12</w:t>
            </w:r>
            <w:r w:rsidR="00F359EA">
              <w:rPr>
                <w:rFonts w:cstheme="minorHAnsi"/>
              </w:rPr>
              <w:fldChar w:fldCharType="end"/>
            </w:r>
            <w:r w:rsidR="00F359EA">
              <w:rPr>
                <w:rFonts w:cstheme="minorHAnsi"/>
              </w:rPr>
              <w:t>.</w:t>
            </w:r>
          </w:p>
        </w:tc>
      </w:tr>
      <w:tr w:rsidR="003607AB" w14:paraId="59FB4B45" w14:textId="77777777" w:rsidTr="00142F9E">
        <w:tc>
          <w:tcPr>
            <w:tcW w:w="1696" w:type="dxa"/>
          </w:tcPr>
          <w:p w14:paraId="6DCF4B92" w14:textId="47954CB7" w:rsidR="003607AB" w:rsidRPr="0032720A" w:rsidRDefault="003607AB" w:rsidP="00A3260C">
            <w:pPr>
              <w:pStyle w:val="NoSpacing"/>
              <w:rPr>
                <w:rFonts w:cstheme="minorHAnsi"/>
              </w:rPr>
            </w:pPr>
            <w:r>
              <w:rPr>
                <w:rFonts w:cstheme="minorHAnsi"/>
              </w:rPr>
              <w:t>Fee</w:t>
            </w:r>
          </w:p>
        </w:tc>
        <w:tc>
          <w:tcPr>
            <w:tcW w:w="7320" w:type="dxa"/>
          </w:tcPr>
          <w:p w14:paraId="4493178D" w14:textId="118400DD" w:rsidR="003607AB" w:rsidRPr="0032720A" w:rsidRDefault="003607AB" w:rsidP="00A3260C">
            <w:pPr>
              <w:pStyle w:val="NoSpacing"/>
              <w:rPr>
                <w:rFonts w:cstheme="minorHAnsi"/>
              </w:rPr>
            </w:pPr>
            <w:r>
              <w:rPr>
                <w:rFonts w:cstheme="minorHAnsi"/>
              </w:rPr>
              <w:t xml:space="preserve">The fee payable by the Operator to </w:t>
            </w:r>
            <w:r w:rsidR="00F6576C">
              <w:rPr>
                <w:rFonts w:cstheme="minorHAnsi"/>
              </w:rPr>
              <w:t>WNC</w:t>
            </w:r>
            <w:r w:rsidR="004F4D7A">
              <w:rPr>
                <w:rFonts w:cstheme="minorHAnsi"/>
              </w:rPr>
              <w:t xml:space="preserve"> under the Contract.</w:t>
            </w:r>
          </w:p>
        </w:tc>
      </w:tr>
      <w:tr w:rsidR="007A5035" w14:paraId="409BA1DD" w14:textId="77777777" w:rsidTr="00142F9E">
        <w:tc>
          <w:tcPr>
            <w:tcW w:w="1696" w:type="dxa"/>
          </w:tcPr>
          <w:p w14:paraId="26F9B5F2" w14:textId="558B0025" w:rsidR="007A5035" w:rsidRDefault="007A5035" w:rsidP="00A3260C">
            <w:pPr>
              <w:pStyle w:val="NoSpacing"/>
              <w:rPr>
                <w:rFonts w:cstheme="minorHAnsi"/>
              </w:rPr>
            </w:pPr>
            <w:r>
              <w:rPr>
                <w:rFonts w:cstheme="minorHAnsi"/>
              </w:rPr>
              <w:t>IPA</w:t>
            </w:r>
          </w:p>
        </w:tc>
        <w:tc>
          <w:tcPr>
            <w:tcW w:w="7320" w:type="dxa"/>
          </w:tcPr>
          <w:p w14:paraId="54C5BAC9" w14:textId="67CADE26" w:rsidR="007A5035" w:rsidRDefault="007A5035" w:rsidP="00A3260C">
            <w:pPr>
              <w:pStyle w:val="NoSpacing"/>
              <w:rPr>
                <w:rFonts w:cstheme="minorHAnsi"/>
              </w:rPr>
            </w:pPr>
            <w:r>
              <w:rPr>
                <w:rFonts w:cstheme="minorHAnsi"/>
              </w:rPr>
              <w:t>Institute of Professionals in Advertising.</w:t>
            </w:r>
          </w:p>
        </w:tc>
      </w:tr>
      <w:tr w:rsidR="00D6675E" w14:paraId="52E1FBFA" w14:textId="77777777" w:rsidTr="00142F9E">
        <w:tc>
          <w:tcPr>
            <w:tcW w:w="1696" w:type="dxa"/>
          </w:tcPr>
          <w:p w14:paraId="58140F25" w14:textId="0419D93C" w:rsidR="00D6675E" w:rsidRPr="0032720A" w:rsidRDefault="00D6675E" w:rsidP="00A3260C">
            <w:pPr>
              <w:pStyle w:val="NoSpacing"/>
              <w:rPr>
                <w:rFonts w:cstheme="minorHAnsi"/>
              </w:rPr>
            </w:pPr>
            <w:r>
              <w:rPr>
                <w:rFonts w:cstheme="minorHAnsi"/>
              </w:rPr>
              <w:t>ITT</w:t>
            </w:r>
          </w:p>
        </w:tc>
        <w:tc>
          <w:tcPr>
            <w:tcW w:w="7320" w:type="dxa"/>
          </w:tcPr>
          <w:p w14:paraId="1495D390" w14:textId="21DC2422" w:rsidR="00D6675E" w:rsidRPr="0032720A" w:rsidRDefault="00D6675E" w:rsidP="00A3260C">
            <w:pPr>
              <w:pStyle w:val="NoSpacing"/>
              <w:rPr>
                <w:rFonts w:cstheme="minorHAnsi"/>
              </w:rPr>
            </w:pPr>
            <w:r>
              <w:rPr>
                <w:rFonts w:cstheme="minorHAnsi"/>
              </w:rPr>
              <w:t>The invitation to tender issued by WNC with the intention of forming the Contract, including any amendments made by WNC to it prior to receipt of tenders.</w:t>
            </w:r>
          </w:p>
        </w:tc>
      </w:tr>
      <w:tr w:rsidR="00FA0003" w14:paraId="3F254527" w14:textId="77777777" w:rsidTr="00142F9E">
        <w:tc>
          <w:tcPr>
            <w:tcW w:w="1696" w:type="dxa"/>
          </w:tcPr>
          <w:p w14:paraId="6777D270" w14:textId="7D7D7E46" w:rsidR="00FA0003" w:rsidRPr="0032720A" w:rsidRDefault="00FA0003" w:rsidP="00A3260C">
            <w:pPr>
              <w:pStyle w:val="NoSpacing"/>
              <w:rPr>
                <w:rFonts w:cstheme="minorHAnsi"/>
              </w:rPr>
            </w:pPr>
            <w:r>
              <w:rPr>
                <w:rFonts w:cstheme="minorHAnsi"/>
              </w:rPr>
              <w:t>IWP</w:t>
            </w:r>
          </w:p>
        </w:tc>
        <w:tc>
          <w:tcPr>
            <w:tcW w:w="7320" w:type="dxa"/>
          </w:tcPr>
          <w:p w14:paraId="7AD10121" w14:textId="701D591D" w:rsidR="00FA0003" w:rsidRPr="0032720A" w:rsidRDefault="00FA0003" w:rsidP="00A3260C">
            <w:pPr>
              <w:pStyle w:val="NoSpacing"/>
              <w:rPr>
                <w:rFonts w:cstheme="minorHAnsi"/>
              </w:rPr>
            </w:pPr>
            <w:r>
              <w:rPr>
                <w:rFonts w:cstheme="minorHAnsi"/>
              </w:rPr>
              <w:t>The initial works programme</w:t>
            </w:r>
            <w:r w:rsidR="004248F4">
              <w:rPr>
                <w:rFonts w:cstheme="minorHAnsi"/>
              </w:rPr>
              <w:t xml:space="preserve"> as set out in </w:t>
            </w:r>
            <w:r w:rsidR="004248F4" w:rsidRPr="00A059D5">
              <w:rPr>
                <w:rFonts w:cstheme="minorHAnsi"/>
              </w:rPr>
              <w:t xml:space="preserve">section </w:t>
            </w:r>
            <w:r w:rsidR="00A059D5" w:rsidRPr="00A059D5">
              <w:rPr>
                <w:rFonts w:cstheme="minorHAnsi"/>
              </w:rPr>
              <w:fldChar w:fldCharType="begin"/>
            </w:r>
            <w:r w:rsidR="00A059D5" w:rsidRPr="00A059D5">
              <w:rPr>
                <w:rFonts w:cstheme="minorHAnsi"/>
              </w:rPr>
              <w:instrText xml:space="preserve"> REF _Ref150352702 \r \h </w:instrText>
            </w:r>
            <w:r w:rsidR="00A059D5">
              <w:rPr>
                <w:rFonts w:cstheme="minorHAnsi"/>
              </w:rPr>
              <w:instrText xml:space="preserve"> \* MERGEFORMAT </w:instrText>
            </w:r>
            <w:r w:rsidR="00A059D5" w:rsidRPr="00A059D5">
              <w:rPr>
                <w:rFonts w:cstheme="minorHAnsi"/>
              </w:rPr>
            </w:r>
            <w:r w:rsidR="00A059D5" w:rsidRPr="00A059D5">
              <w:rPr>
                <w:rFonts w:cstheme="minorHAnsi"/>
              </w:rPr>
              <w:fldChar w:fldCharType="separate"/>
            </w:r>
            <w:r w:rsidR="00A059D5" w:rsidRPr="00A059D5">
              <w:rPr>
                <w:rFonts w:cstheme="minorHAnsi"/>
              </w:rPr>
              <w:t>13</w:t>
            </w:r>
            <w:r w:rsidR="00A059D5" w:rsidRPr="00A059D5">
              <w:rPr>
                <w:rFonts w:cstheme="minorHAnsi"/>
              </w:rPr>
              <w:fldChar w:fldCharType="end"/>
            </w:r>
            <w:r w:rsidR="0028140E">
              <w:rPr>
                <w:rFonts w:cstheme="minorHAnsi"/>
              </w:rPr>
              <w:t xml:space="preserve"> and </w:t>
            </w:r>
            <w:r w:rsidR="00C517FB">
              <w:rPr>
                <w:rFonts w:cstheme="minorHAnsi"/>
              </w:rPr>
              <w:t>the Operator’s Proposals.</w:t>
            </w:r>
          </w:p>
        </w:tc>
      </w:tr>
      <w:tr w:rsidR="00A3260C" w14:paraId="39596591" w14:textId="77777777" w:rsidTr="00142F9E">
        <w:tc>
          <w:tcPr>
            <w:tcW w:w="1696" w:type="dxa"/>
          </w:tcPr>
          <w:p w14:paraId="336AF538" w14:textId="326A2D03" w:rsidR="00A3260C" w:rsidRPr="0032720A" w:rsidRDefault="00A3260C" w:rsidP="00A3260C">
            <w:pPr>
              <w:pStyle w:val="NoSpacing"/>
              <w:rPr>
                <w:rFonts w:cstheme="minorHAnsi"/>
              </w:rPr>
            </w:pPr>
            <w:r w:rsidRPr="0032720A">
              <w:rPr>
                <w:rFonts w:cstheme="minorHAnsi"/>
              </w:rPr>
              <w:t>NBC</w:t>
            </w:r>
          </w:p>
        </w:tc>
        <w:tc>
          <w:tcPr>
            <w:tcW w:w="7320" w:type="dxa"/>
          </w:tcPr>
          <w:p w14:paraId="294E3BD0" w14:textId="12444CBF" w:rsidR="00A3260C" w:rsidRPr="0032720A" w:rsidRDefault="00A3260C" w:rsidP="00A3260C">
            <w:pPr>
              <w:pStyle w:val="NoSpacing"/>
              <w:rPr>
                <w:rFonts w:cstheme="minorHAnsi"/>
              </w:rPr>
            </w:pPr>
            <w:r w:rsidRPr="0032720A">
              <w:rPr>
                <w:rFonts w:cstheme="minorHAnsi"/>
              </w:rPr>
              <w:t>Northampton Borough Council (former)</w:t>
            </w:r>
            <w:r w:rsidR="008C435E">
              <w:rPr>
                <w:rFonts w:cstheme="minorHAnsi"/>
              </w:rPr>
              <w:t>.</w:t>
            </w:r>
          </w:p>
        </w:tc>
      </w:tr>
      <w:tr w:rsidR="00A3260C" w14:paraId="0FBBF178" w14:textId="77777777" w:rsidTr="00142F9E">
        <w:tc>
          <w:tcPr>
            <w:tcW w:w="1696" w:type="dxa"/>
          </w:tcPr>
          <w:p w14:paraId="359A3EB3" w14:textId="3F8CAA23" w:rsidR="00A3260C" w:rsidRPr="0032720A" w:rsidRDefault="00A3260C" w:rsidP="00A3260C">
            <w:pPr>
              <w:pStyle w:val="NoSpacing"/>
              <w:rPr>
                <w:rFonts w:cstheme="minorHAnsi"/>
              </w:rPr>
            </w:pPr>
            <w:r w:rsidRPr="0032720A">
              <w:rPr>
                <w:rFonts w:cstheme="minorHAnsi"/>
              </w:rPr>
              <w:t>NCC</w:t>
            </w:r>
          </w:p>
        </w:tc>
        <w:tc>
          <w:tcPr>
            <w:tcW w:w="7320" w:type="dxa"/>
          </w:tcPr>
          <w:p w14:paraId="79641664" w14:textId="6140EE56" w:rsidR="00A3260C" w:rsidRPr="0032720A" w:rsidRDefault="00A3260C" w:rsidP="00A3260C">
            <w:pPr>
              <w:pStyle w:val="NoSpacing"/>
              <w:rPr>
                <w:rFonts w:cstheme="minorHAnsi"/>
              </w:rPr>
            </w:pPr>
            <w:r w:rsidRPr="0032720A">
              <w:rPr>
                <w:rFonts w:cstheme="minorHAnsi"/>
              </w:rPr>
              <w:t>Northamptonshire County Council (former)</w:t>
            </w:r>
            <w:r w:rsidR="008C435E">
              <w:rPr>
                <w:rFonts w:cstheme="minorHAnsi"/>
              </w:rPr>
              <w:t>.</w:t>
            </w:r>
          </w:p>
        </w:tc>
      </w:tr>
      <w:tr w:rsidR="00A12C6B" w14:paraId="7D7D35EE" w14:textId="77777777" w:rsidTr="00142F9E">
        <w:tc>
          <w:tcPr>
            <w:tcW w:w="1696" w:type="dxa"/>
          </w:tcPr>
          <w:p w14:paraId="0B335A7D" w14:textId="0EC92EDD" w:rsidR="00A12C6B" w:rsidRPr="0032720A" w:rsidRDefault="00A12C6B" w:rsidP="00A3260C">
            <w:pPr>
              <w:pStyle w:val="NoSpacing"/>
              <w:rPr>
                <w:rFonts w:cstheme="minorHAnsi"/>
              </w:rPr>
            </w:pPr>
            <w:r>
              <w:rPr>
                <w:rFonts w:cstheme="minorHAnsi"/>
              </w:rPr>
              <w:t>List</w:t>
            </w:r>
          </w:p>
        </w:tc>
        <w:tc>
          <w:tcPr>
            <w:tcW w:w="7320" w:type="dxa"/>
          </w:tcPr>
          <w:p w14:paraId="4C23338B" w14:textId="04A60525" w:rsidR="00A12C6B" w:rsidRPr="0032720A" w:rsidRDefault="00A12C6B" w:rsidP="00A3260C">
            <w:pPr>
              <w:pStyle w:val="NoSpacing"/>
              <w:rPr>
                <w:rFonts w:cstheme="minorHAnsi"/>
              </w:rPr>
            </w:pPr>
            <w:r>
              <w:rPr>
                <w:rFonts w:cstheme="minorHAnsi"/>
              </w:rPr>
              <w:t xml:space="preserve">A list of all Shelters maintained under the Contract, containing the same </w:t>
            </w:r>
            <w:r w:rsidR="00A53DEC">
              <w:rPr>
                <w:rFonts w:cstheme="minorHAnsi"/>
              </w:rPr>
              <w:t xml:space="preserve">categories of </w:t>
            </w:r>
            <w:r>
              <w:rPr>
                <w:rFonts w:cstheme="minorHAnsi"/>
              </w:rPr>
              <w:t xml:space="preserve">information </w:t>
            </w:r>
            <w:r w:rsidR="00811DE4">
              <w:rPr>
                <w:rFonts w:cstheme="minorHAnsi"/>
              </w:rPr>
              <w:t xml:space="preserve">in relation to each </w:t>
            </w:r>
            <w:r>
              <w:rPr>
                <w:rFonts w:cstheme="minorHAnsi"/>
              </w:rPr>
              <w:t xml:space="preserve">as in the Schedule. </w:t>
            </w:r>
            <w:r w:rsidR="00811DE4">
              <w:rPr>
                <w:rFonts w:cstheme="minorHAnsi"/>
              </w:rPr>
              <w:t>The first version of the List will be a copy of the Schedule.</w:t>
            </w:r>
          </w:p>
        </w:tc>
      </w:tr>
      <w:tr w:rsidR="005D632A" w14:paraId="3B64A8E2" w14:textId="77777777" w:rsidTr="00142F9E">
        <w:tc>
          <w:tcPr>
            <w:tcW w:w="1696" w:type="dxa"/>
          </w:tcPr>
          <w:p w14:paraId="2FCD645E" w14:textId="171087C7" w:rsidR="005D632A" w:rsidRPr="0032720A" w:rsidRDefault="005D632A" w:rsidP="00A3260C">
            <w:pPr>
              <w:pStyle w:val="NoSpacing"/>
              <w:rPr>
                <w:rFonts w:cstheme="minorHAnsi"/>
              </w:rPr>
            </w:pPr>
            <w:r>
              <w:rPr>
                <w:rFonts w:cstheme="minorHAnsi"/>
              </w:rPr>
              <w:t>Operator</w:t>
            </w:r>
          </w:p>
        </w:tc>
        <w:tc>
          <w:tcPr>
            <w:tcW w:w="7320" w:type="dxa"/>
          </w:tcPr>
          <w:p w14:paraId="7590499B" w14:textId="6E14AC7A" w:rsidR="005D632A" w:rsidRPr="0032720A" w:rsidRDefault="005D632A" w:rsidP="00A3260C">
            <w:pPr>
              <w:pStyle w:val="NoSpacing"/>
              <w:rPr>
                <w:rFonts w:cstheme="minorHAnsi"/>
              </w:rPr>
            </w:pPr>
            <w:r>
              <w:rPr>
                <w:rFonts w:cstheme="minorHAnsi"/>
              </w:rPr>
              <w:t xml:space="preserve">The entity </w:t>
            </w:r>
            <w:r w:rsidR="004A70C5">
              <w:rPr>
                <w:rFonts w:cstheme="minorHAnsi"/>
              </w:rPr>
              <w:t xml:space="preserve">providing and maintaining </w:t>
            </w:r>
            <w:r w:rsidR="00225F2F">
              <w:rPr>
                <w:rFonts w:cstheme="minorHAnsi"/>
              </w:rPr>
              <w:t>S</w:t>
            </w:r>
            <w:r w:rsidR="004A70C5">
              <w:rPr>
                <w:rFonts w:cstheme="minorHAnsi"/>
              </w:rPr>
              <w:t>helters, and operating advertising on them, under the Contract.</w:t>
            </w:r>
          </w:p>
        </w:tc>
      </w:tr>
      <w:tr w:rsidR="004A70C5" w14:paraId="250DA03F" w14:textId="77777777" w:rsidTr="00142F9E">
        <w:tc>
          <w:tcPr>
            <w:tcW w:w="1696" w:type="dxa"/>
          </w:tcPr>
          <w:p w14:paraId="17A648EB" w14:textId="6693A3A0" w:rsidR="004A70C5" w:rsidRDefault="004A70C5" w:rsidP="00A3260C">
            <w:pPr>
              <w:pStyle w:val="NoSpacing"/>
              <w:rPr>
                <w:rFonts w:cstheme="minorHAnsi"/>
              </w:rPr>
            </w:pPr>
            <w:r>
              <w:rPr>
                <w:rFonts w:cstheme="minorHAnsi"/>
              </w:rPr>
              <w:t>Operator’s Proposals</w:t>
            </w:r>
          </w:p>
        </w:tc>
        <w:tc>
          <w:tcPr>
            <w:tcW w:w="7320" w:type="dxa"/>
          </w:tcPr>
          <w:p w14:paraId="614812FF" w14:textId="7908BFA8" w:rsidR="004A70C5" w:rsidRDefault="00225F2F" w:rsidP="00A3260C">
            <w:pPr>
              <w:pStyle w:val="NoSpacing"/>
              <w:rPr>
                <w:rFonts w:cstheme="minorHAnsi"/>
              </w:rPr>
            </w:pPr>
            <w:r>
              <w:rPr>
                <w:rFonts w:cstheme="minorHAnsi"/>
              </w:rPr>
              <w:t>The proposals for delivery and maintenance of Shelters as set out in its tender for the Contract.</w:t>
            </w:r>
          </w:p>
        </w:tc>
      </w:tr>
      <w:tr w:rsidR="001D3532" w14:paraId="49699E20" w14:textId="77777777" w:rsidTr="00142F9E">
        <w:tc>
          <w:tcPr>
            <w:tcW w:w="1696" w:type="dxa"/>
          </w:tcPr>
          <w:p w14:paraId="784F604E" w14:textId="60073D5F" w:rsidR="001D3532" w:rsidRDefault="001D3532" w:rsidP="00A3260C">
            <w:pPr>
              <w:pStyle w:val="NoSpacing"/>
              <w:rPr>
                <w:rFonts w:cstheme="minorHAnsi"/>
              </w:rPr>
            </w:pPr>
            <w:r>
              <w:rPr>
                <w:rFonts w:cstheme="minorHAnsi"/>
              </w:rPr>
              <w:t>Requirements</w:t>
            </w:r>
          </w:p>
        </w:tc>
        <w:tc>
          <w:tcPr>
            <w:tcW w:w="7320" w:type="dxa"/>
          </w:tcPr>
          <w:p w14:paraId="182E75CB" w14:textId="25490594" w:rsidR="001D3532" w:rsidRDefault="001D3532" w:rsidP="00A3260C">
            <w:pPr>
              <w:pStyle w:val="NoSpacing"/>
              <w:rPr>
                <w:rFonts w:cstheme="minorHAnsi"/>
              </w:rPr>
            </w:pPr>
            <w:r>
              <w:rPr>
                <w:rFonts w:cstheme="minorHAnsi"/>
              </w:rPr>
              <w:t xml:space="preserve">Compliance with the Advertising Policy as clarified in </w:t>
            </w:r>
            <w:r>
              <w:rPr>
                <w:rFonts w:cstheme="minorHAnsi"/>
              </w:rPr>
              <w:fldChar w:fldCharType="begin"/>
            </w:r>
            <w:r>
              <w:rPr>
                <w:rFonts w:cstheme="minorHAnsi"/>
              </w:rPr>
              <w:instrText xml:space="preserve"> REF _Ref150351901 \r \h </w:instrText>
            </w:r>
            <w:r>
              <w:rPr>
                <w:rFonts w:cstheme="minorHAnsi"/>
              </w:rPr>
            </w:r>
            <w:r>
              <w:rPr>
                <w:rFonts w:cstheme="minorHAnsi"/>
              </w:rPr>
              <w:fldChar w:fldCharType="separate"/>
            </w:r>
            <w:r w:rsidR="001B703E">
              <w:rPr>
                <w:rFonts w:cstheme="minorHAnsi"/>
              </w:rPr>
              <w:t>19.1</w:t>
            </w:r>
            <w:r>
              <w:rPr>
                <w:rFonts w:cstheme="minorHAnsi"/>
              </w:rPr>
              <w:fldChar w:fldCharType="end"/>
            </w:r>
            <w:r w:rsidR="007506BA">
              <w:rPr>
                <w:rFonts w:cstheme="minorHAnsi"/>
              </w:rPr>
              <w:t xml:space="preserve"> and with the </w:t>
            </w:r>
            <w:r w:rsidR="007B5F2E">
              <w:rPr>
                <w:rFonts w:cstheme="minorHAnsi"/>
              </w:rPr>
              <w:t xml:space="preserve">code </w:t>
            </w:r>
            <w:r w:rsidR="00E01BAE">
              <w:rPr>
                <w:rFonts w:cstheme="minorHAnsi"/>
              </w:rPr>
              <w:t xml:space="preserve">applicable to advertising on Shelters </w:t>
            </w:r>
            <w:r w:rsidR="007B5F2E">
              <w:rPr>
                <w:rFonts w:cstheme="minorHAnsi"/>
              </w:rPr>
              <w:t>published by the Advertising Standards Authority</w:t>
            </w:r>
            <w:r w:rsidR="00E01BAE">
              <w:rPr>
                <w:rFonts w:cstheme="minorHAnsi"/>
              </w:rPr>
              <w:t xml:space="preserve"> at the time the advertisement is </w:t>
            </w:r>
            <w:r w:rsidR="006B1BAF">
              <w:rPr>
                <w:rFonts w:cstheme="minorHAnsi"/>
              </w:rPr>
              <w:t xml:space="preserve">displayed. (Currently the </w:t>
            </w:r>
            <w:r w:rsidR="00D47B72">
              <w:rPr>
                <w:rFonts w:cstheme="minorHAnsi"/>
              </w:rPr>
              <w:t xml:space="preserve">applicable code is the </w:t>
            </w:r>
            <w:r w:rsidR="00D47B72" w:rsidRPr="00D47B72">
              <w:rPr>
                <w:rFonts w:cstheme="minorHAnsi"/>
              </w:rPr>
              <w:t>UK Code of Non-broadcast Advertising and Direct &amp; Promotional Marketing</w:t>
            </w:r>
            <w:r w:rsidR="00D47B72">
              <w:rPr>
                <w:rFonts w:cstheme="minorHAnsi"/>
              </w:rPr>
              <w:t>.)</w:t>
            </w:r>
          </w:p>
        </w:tc>
      </w:tr>
      <w:tr w:rsidR="00AA6DDB" w14:paraId="4C5B73B9" w14:textId="77777777" w:rsidTr="00142F9E">
        <w:tc>
          <w:tcPr>
            <w:tcW w:w="1696" w:type="dxa"/>
          </w:tcPr>
          <w:p w14:paraId="31D4B77B" w14:textId="2E988FA7" w:rsidR="00AA6DDB" w:rsidRDefault="00AA6DDB" w:rsidP="00A3260C">
            <w:pPr>
              <w:pStyle w:val="NoSpacing"/>
              <w:rPr>
                <w:rFonts w:cstheme="minorHAnsi"/>
              </w:rPr>
            </w:pPr>
            <w:r>
              <w:rPr>
                <w:rFonts w:cstheme="minorHAnsi"/>
              </w:rPr>
              <w:t>Scope</w:t>
            </w:r>
          </w:p>
        </w:tc>
        <w:tc>
          <w:tcPr>
            <w:tcW w:w="7320" w:type="dxa"/>
          </w:tcPr>
          <w:p w14:paraId="488FB68F" w14:textId="75D6C4A6" w:rsidR="00AA6DDB" w:rsidRDefault="00AA6DDB" w:rsidP="00A3260C">
            <w:pPr>
              <w:pStyle w:val="NoSpacing"/>
              <w:rPr>
                <w:rFonts w:cstheme="minorHAnsi"/>
              </w:rPr>
            </w:pPr>
            <w:r>
              <w:rPr>
                <w:rFonts w:cstheme="minorHAnsi"/>
              </w:rPr>
              <w:t xml:space="preserve">The </w:t>
            </w:r>
            <w:r w:rsidR="00354304">
              <w:rPr>
                <w:rFonts w:cstheme="minorHAnsi"/>
              </w:rPr>
              <w:t xml:space="preserve">roads and land within the scope of the Contract as set out in section </w:t>
            </w:r>
            <w:r w:rsidR="00354304">
              <w:rPr>
                <w:rFonts w:cstheme="minorHAnsi"/>
              </w:rPr>
              <w:fldChar w:fldCharType="begin"/>
            </w:r>
            <w:r w:rsidR="00354304">
              <w:rPr>
                <w:rFonts w:cstheme="minorHAnsi"/>
              </w:rPr>
              <w:instrText xml:space="preserve"> REF _Ref150342584 \r \h </w:instrText>
            </w:r>
            <w:r w:rsidR="00354304">
              <w:rPr>
                <w:rFonts w:cstheme="minorHAnsi"/>
              </w:rPr>
            </w:r>
            <w:r w:rsidR="00354304">
              <w:rPr>
                <w:rFonts w:cstheme="minorHAnsi"/>
              </w:rPr>
              <w:fldChar w:fldCharType="separate"/>
            </w:r>
            <w:r w:rsidR="001B703E">
              <w:rPr>
                <w:rFonts w:cstheme="minorHAnsi"/>
              </w:rPr>
              <w:t>4</w:t>
            </w:r>
            <w:r w:rsidR="00354304">
              <w:rPr>
                <w:rFonts w:cstheme="minorHAnsi"/>
              </w:rPr>
              <w:fldChar w:fldCharType="end"/>
            </w:r>
            <w:r w:rsidR="00354304">
              <w:rPr>
                <w:rFonts w:cstheme="minorHAnsi"/>
              </w:rPr>
              <w:t>.</w:t>
            </w:r>
          </w:p>
        </w:tc>
      </w:tr>
      <w:tr w:rsidR="00EC16B5" w14:paraId="65FFB455" w14:textId="77777777" w:rsidTr="00142F9E">
        <w:tc>
          <w:tcPr>
            <w:tcW w:w="1696" w:type="dxa"/>
          </w:tcPr>
          <w:p w14:paraId="0243278B" w14:textId="444875BC" w:rsidR="00EC16B5" w:rsidRDefault="00EC16B5" w:rsidP="00A3260C">
            <w:pPr>
              <w:pStyle w:val="NoSpacing"/>
              <w:rPr>
                <w:rFonts w:cstheme="minorHAnsi"/>
              </w:rPr>
            </w:pPr>
            <w:r>
              <w:rPr>
                <w:rFonts w:cstheme="minorHAnsi"/>
              </w:rPr>
              <w:t>Services</w:t>
            </w:r>
          </w:p>
        </w:tc>
        <w:tc>
          <w:tcPr>
            <w:tcW w:w="7320" w:type="dxa"/>
          </w:tcPr>
          <w:p w14:paraId="6550C0C2" w14:textId="64983D00" w:rsidR="00EC16B5" w:rsidRDefault="00EC16B5" w:rsidP="00A3260C">
            <w:pPr>
              <w:pStyle w:val="NoSpacing"/>
              <w:rPr>
                <w:rFonts w:cstheme="minorHAnsi"/>
              </w:rPr>
            </w:pPr>
            <w:r>
              <w:rPr>
                <w:rFonts w:cstheme="minorHAnsi"/>
              </w:rPr>
              <w:t>The duties of the Operator under the Contract (including as set out in this specification).</w:t>
            </w:r>
          </w:p>
        </w:tc>
      </w:tr>
      <w:tr w:rsidR="00C10595" w14:paraId="30F7C3CF" w14:textId="77777777" w:rsidTr="00142F9E">
        <w:tc>
          <w:tcPr>
            <w:tcW w:w="1696" w:type="dxa"/>
          </w:tcPr>
          <w:p w14:paraId="1048E8D0" w14:textId="5706006B" w:rsidR="00C10595" w:rsidRDefault="00C10595" w:rsidP="00A3260C">
            <w:pPr>
              <w:pStyle w:val="NoSpacing"/>
              <w:rPr>
                <w:rFonts w:cstheme="minorHAnsi"/>
              </w:rPr>
            </w:pPr>
            <w:r>
              <w:rPr>
                <w:rFonts w:cstheme="minorHAnsi"/>
              </w:rPr>
              <w:t>Schedule</w:t>
            </w:r>
          </w:p>
        </w:tc>
        <w:tc>
          <w:tcPr>
            <w:tcW w:w="7320" w:type="dxa"/>
          </w:tcPr>
          <w:p w14:paraId="581822B1" w14:textId="507D6AAD" w:rsidR="00C10595" w:rsidRDefault="00C10595" w:rsidP="00A3260C">
            <w:pPr>
              <w:pStyle w:val="NoSpacing"/>
              <w:rPr>
                <w:rFonts w:cstheme="minorHAnsi"/>
              </w:rPr>
            </w:pPr>
            <w:r>
              <w:rPr>
                <w:rFonts w:cstheme="minorHAnsi"/>
              </w:rPr>
              <w:t xml:space="preserve">The list of existing and proposed </w:t>
            </w:r>
            <w:r w:rsidR="00D22F46">
              <w:rPr>
                <w:rFonts w:cstheme="minorHAnsi"/>
              </w:rPr>
              <w:t xml:space="preserve">Shelters with their locations </w:t>
            </w:r>
            <w:r w:rsidR="00293AE1">
              <w:rPr>
                <w:rFonts w:cstheme="minorHAnsi"/>
              </w:rPr>
              <w:t xml:space="preserve">and initial requirements </w:t>
            </w:r>
            <w:r w:rsidR="00D22F46">
              <w:rPr>
                <w:rFonts w:cstheme="minorHAnsi"/>
              </w:rPr>
              <w:t>forming part of the Contract.</w:t>
            </w:r>
          </w:p>
        </w:tc>
      </w:tr>
      <w:tr w:rsidR="000C6943" w14:paraId="2473E358" w14:textId="77777777" w:rsidTr="00142F9E">
        <w:tc>
          <w:tcPr>
            <w:tcW w:w="1696" w:type="dxa"/>
          </w:tcPr>
          <w:p w14:paraId="3C7D4E5E" w14:textId="67E06DD2" w:rsidR="000C6943" w:rsidRPr="0032720A" w:rsidRDefault="000C6943" w:rsidP="00A3260C">
            <w:pPr>
              <w:pStyle w:val="NoSpacing"/>
              <w:rPr>
                <w:rFonts w:cstheme="minorHAnsi"/>
              </w:rPr>
            </w:pPr>
            <w:r>
              <w:rPr>
                <w:rFonts w:cstheme="minorHAnsi"/>
              </w:rPr>
              <w:t>Shelter</w:t>
            </w:r>
          </w:p>
        </w:tc>
        <w:tc>
          <w:tcPr>
            <w:tcW w:w="7320" w:type="dxa"/>
          </w:tcPr>
          <w:p w14:paraId="2E3438CD" w14:textId="5F6E6EBC" w:rsidR="000C6943" w:rsidRPr="0032720A" w:rsidRDefault="000C6943" w:rsidP="00A3260C">
            <w:pPr>
              <w:pStyle w:val="NoSpacing"/>
              <w:rPr>
                <w:rFonts w:cstheme="minorHAnsi"/>
              </w:rPr>
            </w:pPr>
            <w:r>
              <w:rPr>
                <w:rFonts w:cstheme="minorHAnsi"/>
              </w:rPr>
              <w:t xml:space="preserve">A bus shelter, tram shelter, or </w:t>
            </w:r>
            <w:r w:rsidR="00223EAE">
              <w:rPr>
                <w:rFonts w:cstheme="minorHAnsi"/>
              </w:rPr>
              <w:t xml:space="preserve">similar </w:t>
            </w:r>
            <w:r w:rsidR="00CE05E8">
              <w:rPr>
                <w:rFonts w:cstheme="minorHAnsi"/>
              </w:rPr>
              <w:t xml:space="preserve">item </w:t>
            </w:r>
            <w:r w:rsidR="00223EAE">
              <w:rPr>
                <w:rFonts w:cstheme="minorHAnsi"/>
              </w:rPr>
              <w:t>normally situated on-street to provide shelter for people waiting to access a transport service</w:t>
            </w:r>
            <w:r w:rsidR="00CE05E8">
              <w:rPr>
                <w:rFonts w:cstheme="minorHAnsi"/>
              </w:rPr>
              <w:t xml:space="preserve"> provided by road vehicles.</w:t>
            </w:r>
          </w:p>
        </w:tc>
      </w:tr>
      <w:tr w:rsidR="009451FE" w14:paraId="1BE51B12" w14:textId="77777777" w:rsidTr="00142F9E">
        <w:tc>
          <w:tcPr>
            <w:tcW w:w="1696" w:type="dxa"/>
          </w:tcPr>
          <w:p w14:paraId="159A7FC9" w14:textId="7CC6F9DA" w:rsidR="009451FE" w:rsidRDefault="009451FE" w:rsidP="00A3260C">
            <w:pPr>
              <w:pStyle w:val="NoSpacing"/>
              <w:rPr>
                <w:rFonts w:cstheme="minorHAnsi"/>
              </w:rPr>
            </w:pPr>
            <w:r w:rsidRPr="009451FE">
              <w:rPr>
                <w:rFonts w:cstheme="minorHAnsi"/>
              </w:rPr>
              <w:t>Third Party Agreement</w:t>
            </w:r>
          </w:p>
        </w:tc>
        <w:tc>
          <w:tcPr>
            <w:tcW w:w="7320" w:type="dxa"/>
          </w:tcPr>
          <w:p w14:paraId="6324F558" w14:textId="0A9ACE48" w:rsidR="009451FE" w:rsidRDefault="009451FE" w:rsidP="00A3260C">
            <w:pPr>
              <w:pStyle w:val="NoSpacing"/>
              <w:rPr>
                <w:rFonts w:cstheme="minorHAnsi"/>
              </w:rPr>
            </w:pPr>
            <w:r>
              <w:rPr>
                <w:rFonts w:cstheme="minorHAnsi"/>
              </w:rPr>
              <w:t>An agreement between WNC and a</w:t>
            </w:r>
            <w:r w:rsidRPr="009451FE">
              <w:rPr>
                <w:rFonts w:cstheme="minorHAnsi"/>
              </w:rPr>
              <w:t xml:space="preserve"> highway authority or</w:t>
            </w:r>
            <w:r>
              <w:rPr>
                <w:rFonts w:cstheme="minorHAnsi"/>
              </w:rPr>
              <w:t xml:space="preserve"> land </w:t>
            </w:r>
            <w:r w:rsidRPr="009451FE">
              <w:rPr>
                <w:rFonts w:cstheme="minorHAnsi"/>
              </w:rPr>
              <w:t xml:space="preserve">owner </w:t>
            </w:r>
            <w:r w:rsidR="00A05572">
              <w:rPr>
                <w:rFonts w:cstheme="minorHAnsi"/>
              </w:rPr>
              <w:t xml:space="preserve">under which </w:t>
            </w:r>
            <w:r w:rsidRPr="009451FE">
              <w:rPr>
                <w:rFonts w:cstheme="minorHAnsi"/>
              </w:rPr>
              <w:t xml:space="preserve">their roads or land </w:t>
            </w:r>
            <w:r w:rsidR="00A05572">
              <w:rPr>
                <w:rFonts w:cstheme="minorHAnsi"/>
              </w:rPr>
              <w:t xml:space="preserve">(or </w:t>
            </w:r>
            <w:r w:rsidR="00BE577B">
              <w:rPr>
                <w:rFonts w:cstheme="minorHAnsi"/>
              </w:rPr>
              <w:t>any part of</w:t>
            </w:r>
            <w:r w:rsidR="00A05572">
              <w:rPr>
                <w:rFonts w:cstheme="minorHAnsi"/>
              </w:rPr>
              <w:t xml:space="preserve"> them) </w:t>
            </w:r>
            <w:r w:rsidR="00BE577B">
              <w:rPr>
                <w:rFonts w:cstheme="minorHAnsi"/>
              </w:rPr>
              <w:t xml:space="preserve">are brought </w:t>
            </w:r>
            <w:r w:rsidRPr="009451FE">
              <w:rPr>
                <w:rFonts w:cstheme="minorHAnsi"/>
              </w:rPr>
              <w:t>into the scope of this Contact</w:t>
            </w:r>
            <w:r w:rsidR="00A05572">
              <w:rPr>
                <w:rFonts w:cstheme="minorHAnsi"/>
              </w:rPr>
              <w:t>.</w:t>
            </w:r>
          </w:p>
        </w:tc>
      </w:tr>
      <w:tr w:rsidR="00A3260C" w14:paraId="2C264B81" w14:textId="77777777" w:rsidTr="00142F9E">
        <w:tc>
          <w:tcPr>
            <w:tcW w:w="1696" w:type="dxa"/>
          </w:tcPr>
          <w:p w14:paraId="382B34E1" w14:textId="35136A54" w:rsidR="00A3260C" w:rsidRPr="0032720A" w:rsidRDefault="00A3260C" w:rsidP="00A3260C">
            <w:pPr>
              <w:pStyle w:val="NoSpacing"/>
              <w:rPr>
                <w:rFonts w:cstheme="minorHAnsi"/>
              </w:rPr>
            </w:pPr>
            <w:r w:rsidRPr="0032720A">
              <w:rPr>
                <w:rFonts w:cstheme="minorHAnsi"/>
              </w:rPr>
              <w:lastRenderedPageBreak/>
              <w:t>WNC</w:t>
            </w:r>
          </w:p>
        </w:tc>
        <w:tc>
          <w:tcPr>
            <w:tcW w:w="7320" w:type="dxa"/>
          </w:tcPr>
          <w:p w14:paraId="6C985CA0" w14:textId="130446DE" w:rsidR="00A3260C" w:rsidRPr="0032720A" w:rsidRDefault="00A3260C" w:rsidP="00A3260C">
            <w:pPr>
              <w:pStyle w:val="NoSpacing"/>
              <w:rPr>
                <w:rFonts w:cstheme="minorHAnsi"/>
              </w:rPr>
            </w:pPr>
            <w:r w:rsidRPr="0032720A">
              <w:rPr>
                <w:rFonts w:cstheme="minorHAnsi"/>
              </w:rPr>
              <w:t>West Northamptonshire Council (the sole</w:t>
            </w:r>
            <w:r w:rsidR="00E9206D" w:rsidRPr="0032720A">
              <w:rPr>
                <w:rFonts w:cstheme="minorHAnsi"/>
              </w:rPr>
              <w:t xml:space="preserve"> principal council for West Northamptonshire)</w:t>
            </w:r>
            <w:r w:rsidR="008C435E">
              <w:rPr>
                <w:rFonts w:cstheme="minorHAnsi"/>
              </w:rPr>
              <w:t>.</w:t>
            </w:r>
          </w:p>
        </w:tc>
      </w:tr>
      <w:tr w:rsidR="002442D9" w14:paraId="3087C775" w14:textId="77777777" w:rsidTr="00142F9E">
        <w:tc>
          <w:tcPr>
            <w:tcW w:w="1696" w:type="dxa"/>
          </w:tcPr>
          <w:p w14:paraId="3E939C95" w14:textId="68D5223B" w:rsidR="002442D9" w:rsidRPr="0032720A" w:rsidRDefault="002442D9" w:rsidP="00A3260C">
            <w:pPr>
              <w:pStyle w:val="NoSpacing"/>
              <w:rPr>
                <w:rFonts w:cstheme="minorHAnsi"/>
              </w:rPr>
            </w:pPr>
            <w:r>
              <w:rPr>
                <w:rFonts w:cstheme="minorHAnsi"/>
              </w:rPr>
              <w:t>Working Days</w:t>
            </w:r>
          </w:p>
        </w:tc>
        <w:tc>
          <w:tcPr>
            <w:tcW w:w="7320" w:type="dxa"/>
          </w:tcPr>
          <w:p w14:paraId="3FEADF5D" w14:textId="39672511" w:rsidR="002442D9" w:rsidRPr="0032720A" w:rsidRDefault="002442D9" w:rsidP="00A3260C">
            <w:pPr>
              <w:pStyle w:val="NoSpacing"/>
              <w:rPr>
                <w:rFonts w:cstheme="minorHAnsi"/>
              </w:rPr>
            </w:pPr>
            <w:r>
              <w:rPr>
                <w:rFonts w:cstheme="minorHAnsi"/>
              </w:rPr>
              <w:t>Monday to Saturday, excluding bank holidays.</w:t>
            </w:r>
          </w:p>
        </w:tc>
      </w:tr>
      <w:tr w:rsidR="007E518C" w14:paraId="5C6C5EEF" w14:textId="77777777" w:rsidTr="00142F9E">
        <w:tc>
          <w:tcPr>
            <w:tcW w:w="1696" w:type="dxa"/>
          </w:tcPr>
          <w:p w14:paraId="46DE537D" w14:textId="02C43065" w:rsidR="007E518C" w:rsidRPr="0032720A" w:rsidRDefault="007E518C" w:rsidP="00A3260C">
            <w:pPr>
              <w:pStyle w:val="NoSpacing"/>
              <w:rPr>
                <w:rFonts w:cstheme="minorHAnsi"/>
              </w:rPr>
            </w:pPr>
            <w:r w:rsidRPr="007E518C">
              <w:rPr>
                <w:rFonts w:cstheme="minorHAnsi"/>
              </w:rPr>
              <w:t>Voluntary Proposal</w:t>
            </w:r>
          </w:p>
        </w:tc>
        <w:tc>
          <w:tcPr>
            <w:tcW w:w="7320" w:type="dxa"/>
          </w:tcPr>
          <w:p w14:paraId="5A35C8FC" w14:textId="6896040A" w:rsidR="007E518C" w:rsidRPr="0032720A" w:rsidRDefault="007E518C" w:rsidP="00A3260C">
            <w:pPr>
              <w:pStyle w:val="NoSpacing"/>
              <w:rPr>
                <w:rFonts w:cstheme="minorHAnsi"/>
              </w:rPr>
            </w:pPr>
            <w:r>
              <w:rPr>
                <w:rFonts w:cstheme="minorHAnsi"/>
              </w:rPr>
              <w:t xml:space="preserve">As defined in </w:t>
            </w:r>
            <w:r>
              <w:rPr>
                <w:rFonts w:cstheme="minorHAnsi"/>
              </w:rPr>
              <w:fldChar w:fldCharType="begin"/>
            </w:r>
            <w:r>
              <w:rPr>
                <w:rFonts w:cstheme="minorHAnsi"/>
              </w:rPr>
              <w:instrText xml:space="preserve"> REF _Ref150356320 \r \h </w:instrText>
            </w:r>
            <w:r>
              <w:rPr>
                <w:rFonts w:cstheme="minorHAnsi"/>
              </w:rPr>
            </w:r>
            <w:r>
              <w:rPr>
                <w:rFonts w:cstheme="minorHAnsi"/>
              </w:rPr>
              <w:fldChar w:fldCharType="separate"/>
            </w:r>
            <w:r w:rsidR="001B703E">
              <w:rPr>
                <w:rFonts w:cstheme="minorHAnsi"/>
              </w:rPr>
              <w:t>10.1</w:t>
            </w:r>
            <w:r>
              <w:rPr>
                <w:rFonts w:cstheme="minorHAnsi"/>
              </w:rPr>
              <w:fldChar w:fldCharType="end"/>
            </w:r>
            <w:r>
              <w:rPr>
                <w:rFonts w:cstheme="minorHAnsi"/>
              </w:rPr>
              <w:t>.</w:t>
            </w:r>
          </w:p>
        </w:tc>
      </w:tr>
      <w:tr w:rsidR="006662BF" w14:paraId="06746F89" w14:textId="77777777" w:rsidTr="00142F9E">
        <w:tc>
          <w:tcPr>
            <w:tcW w:w="1696" w:type="dxa"/>
          </w:tcPr>
          <w:p w14:paraId="5A3F3574" w14:textId="1E0D8B09" w:rsidR="006662BF" w:rsidRPr="0032720A" w:rsidRDefault="006662BF" w:rsidP="00A3260C">
            <w:pPr>
              <w:pStyle w:val="NoSpacing"/>
              <w:rPr>
                <w:rFonts w:cstheme="minorHAnsi"/>
              </w:rPr>
            </w:pPr>
            <w:r>
              <w:rPr>
                <w:rFonts w:cstheme="minorHAnsi"/>
              </w:rPr>
              <w:t>Year</w:t>
            </w:r>
          </w:p>
        </w:tc>
        <w:tc>
          <w:tcPr>
            <w:tcW w:w="7320" w:type="dxa"/>
          </w:tcPr>
          <w:p w14:paraId="45F29615" w14:textId="423F61F6" w:rsidR="006662BF" w:rsidRPr="0032720A" w:rsidRDefault="006662BF" w:rsidP="00A3260C">
            <w:pPr>
              <w:pStyle w:val="NoSpacing"/>
              <w:rPr>
                <w:rFonts w:cstheme="minorHAnsi"/>
              </w:rPr>
            </w:pPr>
            <w:r>
              <w:rPr>
                <w:rFonts w:cstheme="minorHAnsi"/>
              </w:rPr>
              <w:t>A period of 12 months commencing on day the Contract commences.</w:t>
            </w:r>
          </w:p>
        </w:tc>
      </w:tr>
    </w:tbl>
    <w:p w14:paraId="01043385" w14:textId="48366E31" w:rsidR="00A3260C" w:rsidRDefault="00A3260C" w:rsidP="00A3260C">
      <w:pPr>
        <w:pStyle w:val="NoSpacing"/>
        <w:rPr>
          <w:rFonts w:ascii="Arial" w:hAnsi="Arial" w:cs="Arial"/>
          <w:sz w:val="24"/>
          <w:szCs w:val="24"/>
        </w:rPr>
      </w:pPr>
    </w:p>
    <w:p w14:paraId="62145A8D" w14:textId="77777777" w:rsidR="00033D33" w:rsidRDefault="004B696F" w:rsidP="00716DCE">
      <w:pPr>
        <w:pStyle w:val="ListParagraph"/>
      </w:pPr>
      <w:r>
        <w:t>In this specification</w:t>
      </w:r>
      <w:r w:rsidR="00033D33">
        <w:t>:</w:t>
      </w:r>
    </w:p>
    <w:p w14:paraId="361EDE7E" w14:textId="62A8D09B" w:rsidR="00A1344B" w:rsidRDefault="00A1344B" w:rsidP="00A1344B">
      <w:pPr>
        <w:pStyle w:val="Sublistparagraph"/>
      </w:pPr>
      <w:r>
        <w:t>The inclusion of items following the expression ‘including’ does not limit the scope of the provision in question.</w:t>
      </w:r>
    </w:p>
    <w:p w14:paraId="022138FA" w14:textId="19E80E28" w:rsidR="00716DCE" w:rsidRDefault="00FF34B3" w:rsidP="00033D33">
      <w:pPr>
        <w:pStyle w:val="Sublistparagraph"/>
      </w:pPr>
      <w:r>
        <w:t>References to p</w:t>
      </w:r>
      <w:r w:rsidR="00716DCE">
        <w:t xml:space="preserve">lanning permission </w:t>
      </w:r>
      <w:r>
        <w:t xml:space="preserve">include any means </w:t>
      </w:r>
      <w:r w:rsidR="00716060">
        <w:t xml:space="preserve">(including advertising consent) </w:t>
      </w:r>
      <w:r>
        <w:t>by which the display of advertising, or particular forms of advertising</w:t>
      </w:r>
      <w:r w:rsidR="00B04252">
        <w:t>, is authorised under the laws relating to planning</w:t>
      </w:r>
      <w:r w:rsidR="005D30E8">
        <w:t>.</w:t>
      </w:r>
    </w:p>
    <w:p w14:paraId="47F1D510" w14:textId="4363871B" w:rsidR="000E6CC8" w:rsidRDefault="00033D33" w:rsidP="00033D33">
      <w:pPr>
        <w:pStyle w:val="Sublistparagraph"/>
      </w:pPr>
      <w:r>
        <w:t>S</w:t>
      </w:r>
      <w:r w:rsidR="000E6CC8">
        <w:t>omething is ‘within’ a Shelter if it is underneath the roof of the shelter</w:t>
      </w:r>
      <w:r w:rsidR="00D103FB">
        <w:t xml:space="preserve"> </w:t>
      </w:r>
      <w:r w:rsidR="009267CF">
        <w:t xml:space="preserve">or </w:t>
      </w:r>
      <w:r w:rsidR="0052224B">
        <w:t xml:space="preserve">is </w:t>
      </w:r>
      <w:r w:rsidR="009267CF">
        <w:t xml:space="preserve">underneath a projection of the roof of the Shelter </w:t>
      </w:r>
      <w:r w:rsidR="00D103FB">
        <w:t xml:space="preserve">250mm </w:t>
      </w:r>
      <w:r w:rsidR="009267CF">
        <w:t>wide from</w:t>
      </w:r>
      <w:r w:rsidR="00D103FB">
        <w:t xml:space="preserve"> the outer edge of the roof.</w:t>
      </w:r>
    </w:p>
    <w:p w14:paraId="11F9DEE2" w14:textId="4CA3F6B3" w:rsidR="00033D33" w:rsidRDefault="00033D33" w:rsidP="00033D33">
      <w:pPr>
        <w:pStyle w:val="Sublistparagraph"/>
      </w:pPr>
      <w:r>
        <w:t>A</w:t>
      </w:r>
      <w:r w:rsidRPr="00033D33">
        <w:t xml:space="preserve"> reference to a requirement of this specification and to the Operator’s Proposals shall, for the avoidance of doubt, be read as subject to 7.1 and 7.2.</w:t>
      </w:r>
    </w:p>
    <w:p w14:paraId="4B85404A" w14:textId="228878FD" w:rsidR="00D921BC" w:rsidRDefault="00CB50F7" w:rsidP="00033D33">
      <w:pPr>
        <w:pStyle w:val="Sublistparagraph"/>
      </w:pPr>
      <w:r>
        <w:t>References to ranges are inclusive of the items used to specify the ends of the range.</w:t>
      </w:r>
    </w:p>
    <w:p w14:paraId="14041B32" w14:textId="16D77D7A" w:rsidR="000D3747" w:rsidRDefault="00146638" w:rsidP="00033D33">
      <w:pPr>
        <w:pStyle w:val="Sublistparagraph"/>
      </w:pPr>
      <w:r>
        <w:t>Notifications shall be made in writing, which may include email.</w:t>
      </w:r>
    </w:p>
    <w:p w14:paraId="54F0170D" w14:textId="70CA24CB" w:rsidR="00B04252" w:rsidRDefault="00B04252" w:rsidP="00716DCE">
      <w:pPr>
        <w:pStyle w:val="ListParagraph"/>
      </w:pPr>
      <w:r>
        <w:t xml:space="preserve">The forms of advertising </w:t>
      </w:r>
      <w:r w:rsidR="007B09E8">
        <w:t xml:space="preserve">envisaged on Shelters </w:t>
      </w:r>
      <w:r>
        <w:t>include:</w:t>
      </w:r>
    </w:p>
    <w:p w14:paraId="3EF7D55D" w14:textId="538E4783" w:rsidR="00B04252" w:rsidRDefault="00B04252" w:rsidP="00B04252">
      <w:pPr>
        <w:pStyle w:val="Sublistparagraph"/>
      </w:pPr>
      <w:r>
        <w:t>Non-illuminated advertisements.</w:t>
      </w:r>
    </w:p>
    <w:p w14:paraId="6974774A" w14:textId="6CF0527E" w:rsidR="00B04252" w:rsidRDefault="00B04252" w:rsidP="00B04252">
      <w:pPr>
        <w:pStyle w:val="Sublistparagraph"/>
      </w:pPr>
      <w:r>
        <w:t>Illuminated advertisements.</w:t>
      </w:r>
    </w:p>
    <w:p w14:paraId="53C4FEE9" w14:textId="7BAF0C0D" w:rsidR="00B04252" w:rsidRDefault="00B04252" w:rsidP="00B04252">
      <w:pPr>
        <w:pStyle w:val="Sublistparagraph"/>
      </w:pPr>
      <w:r>
        <w:t>Digital (illuminated) advertisements.</w:t>
      </w:r>
    </w:p>
    <w:p w14:paraId="4B1AA4AC" w14:textId="09DB895D" w:rsidR="003E0F24" w:rsidRDefault="004B687B" w:rsidP="003E0F24">
      <w:pPr>
        <w:pStyle w:val="ListParagraph"/>
      </w:pPr>
      <w:r>
        <w:t>The following types of Shelter are defined:</w:t>
      </w:r>
    </w:p>
    <w:tbl>
      <w:tblPr>
        <w:tblStyle w:val="TableGrid"/>
        <w:tblW w:w="0" w:type="auto"/>
        <w:tblLook w:val="04A0" w:firstRow="1" w:lastRow="0" w:firstColumn="1" w:lastColumn="0" w:noHBand="0" w:noVBand="1"/>
      </w:tblPr>
      <w:tblGrid>
        <w:gridCol w:w="993"/>
        <w:gridCol w:w="8023"/>
      </w:tblGrid>
      <w:tr w:rsidR="004B687B" w:rsidRPr="0032720A" w14:paraId="7FFC40E4" w14:textId="77777777" w:rsidTr="00894AD6">
        <w:tc>
          <w:tcPr>
            <w:tcW w:w="993" w:type="dxa"/>
          </w:tcPr>
          <w:p w14:paraId="40ABA188" w14:textId="6FBC24F6" w:rsidR="004B687B" w:rsidRPr="007402FF" w:rsidRDefault="007402FF" w:rsidP="007402FF">
            <w:pPr>
              <w:pStyle w:val="NoSpacing"/>
              <w:jc w:val="center"/>
              <w:rPr>
                <w:rFonts w:cstheme="minorHAnsi"/>
                <w:b/>
                <w:bCs/>
              </w:rPr>
            </w:pPr>
            <w:r w:rsidRPr="007402FF">
              <w:rPr>
                <w:rFonts w:cstheme="minorHAnsi"/>
                <w:b/>
                <w:bCs/>
              </w:rPr>
              <w:t>Type</w:t>
            </w:r>
          </w:p>
        </w:tc>
        <w:tc>
          <w:tcPr>
            <w:tcW w:w="8023" w:type="dxa"/>
          </w:tcPr>
          <w:p w14:paraId="1360B494" w14:textId="5895523E" w:rsidR="004B687B" w:rsidRPr="007402FF" w:rsidRDefault="007402FF" w:rsidP="007402FF">
            <w:pPr>
              <w:pStyle w:val="NoSpacing"/>
              <w:jc w:val="center"/>
              <w:rPr>
                <w:rFonts w:cstheme="minorHAnsi"/>
                <w:b/>
                <w:bCs/>
              </w:rPr>
            </w:pPr>
            <w:r w:rsidRPr="007402FF">
              <w:rPr>
                <w:rFonts w:cstheme="minorHAnsi"/>
                <w:b/>
                <w:bCs/>
              </w:rPr>
              <w:t>Description</w:t>
            </w:r>
          </w:p>
        </w:tc>
      </w:tr>
      <w:tr w:rsidR="004B687B" w14:paraId="2702DA0D" w14:textId="77777777" w:rsidTr="00894AD6">
        <w:tc>
          <w:tcPr>
            <w:tcW w:w="993" w:type="dxa"/>
          </w:tcPr>
          <w:p w14:paraId="0B5274B3" w14:textId="7380EEE2" w:rsidR="004B687B" w:rsidRDefault="007402FF">
            <w:pPr>
              <w:pStyle w:val="NoSpacing"/>
              <w:rPr>
                <w:rFonts w:cstheme="minorHAnsi"/>
              </w:rPr>
            </w:pPr>
            <w:r>
              <w:rPr>
                <w:rFonts w:cstheme="minorHAnsi"/>
              </w:rPr>
              <w:t>1</w:t>
            </w:r>
          </w:p>
        </w:tc>
        <w:tc>
          <w:tcPr>
            <w:tcW w:w="8023" w:type="dxa"/>
          </w:tcPr>
          <w:p w14:paraId="7553B2E4" w14:textId="225376CD" w:rsidR="004B687B" w:rsidRDefault="002F0300">
            <w:pPr>
              <w:pStyle w:val="NoSpacing"/>
              <w:rPr>
                <w:rFonts w:cstheme="minorHAnsi"/>
              </w:rPr>
            </w:pPr>
            <w:r>
              <w:rPr>
                <w:rFonts w:cstheme="minorHAnsi"/>
              </w:rPr>
              <w:t>Existing historic tram shelters</w:t>
            </w:r>
            <w:r w:rsidR="005B7D23">
              <w:rPr>
                <w:rFonts w:cstheme="minorHAnsi"/>
              </w:rPr>
              <w:t>.</w:t>
            </w:r>
          </w:p>
        </w:tc>
      </w:tr>
      <w:tr w:rsidR="004B687B" w:rsidRPr="0032720A" w14:paraId="7EC7761F" w14:textId="77777777" w:rsidTr="00894AD6">
        <w:tc>
          <w:tcPr>
            <w:tcW w:w="993" w:type="dxa"/>
          </w:tcPr>
          <w:p w14:paraId="3373FD10" w14:textId="3459568E" w:rsidR="004B687B" w:rsidRPr="0032720A" w:rsidRDefault="007402FF">
            <w:pPr>
              <w:pStyle w:val="NoSpacing"/>
              <w:rPr>
                <w:rFonts w:cstheme="minorHAnsi"/>
              </w:rPr>
            </w:pPr>
            <w:r>
              <w:rPr>
                <w:rFonts w:cstheme="minorHAnsi"/>
              </w:rPr>
              <w:t>2</w:t>
            </w:r>
          </w:p>
        </w:tc>
        <w:tc>
          <w:tcPr>
            <w:tcW w:w="8023" w:type="dxa"/>
          </w:tcPr>
          <w:p w14:paraId="03C02E93" w14:textId="2FBF0E89" w:rsidR="004B687B" w:rsidRPr="0032720A" w:rsidRDefault="005910A4">
            <w:pPr>
              <w:pStyle w:val="NoSpacing"/>
              <w:rPr>
                <w:rFonts w:cstheme="minorHAnsi"/>
              </w:rPr>
            </w:pPr>
            <w:r>
              <w:rPr>
                <w:rFonts w:cstheme="minorHAnsi"/>
              </w:rPr>
              <w:t>Fully enclosed</w:t>
            </w:r>
            <w:r w:rsidR="009229B9">
              <w:rPr>
                <w:rFonts w:cstheme="minorHAnsi"/>
              </w:rPr>
              <w:t xml:space="preserve"> (except for doorways)</w:t>
            </w:r>
            <w:r>
              <w:rPr>
                <w:rFonts w:cstheme="minorHAnsi"/>
              </w:rPr>
              <w:t xml:space="preserve"> </w:t>
            </w:r>
            <w:r w:rsidR="00621852">
              <w:rPr>
                <w:rFonts w:cstheme="minorHAnsi"/>
              </w:rPr>
              <w:t>S</w:t>
            </w:r>
            <w:r w:rsidR="004D2BC0">
              <w:rPr>
                <w:rFonts w:cstheme="minorHAnsi"/>
              </w:rPr>
              <w:t xml:space="preserve">helters </w:t>
            </w:r>
            <w:r>
              <w:rPr>
                <w:rFonts w:cstheme="minorHAnsi"/>
              </w:rPr>
              <w:t>used at Daventry Bus Station</w:t>
            </w:r>
            <w:r w:rsidR="005B7D23">
              <w:rPr>
                <w:rFonts w:cstheme="minorHAnsi"/>
              </w:rPr>
              <w:t>.</w:t>
            </w:r>
          </w:p>
        </w:tc>
      </w:tr>
      <w:tr w:rsidR="004B687B" w:rsidRPr="0032720A" w14:paraId="1C932631" w14:textId="77777777" w:rsidTr="00894AD6">
        <w:tc>
          <w:tcPr>
            <w:tcW w:w="993" w:type="dxa"/>
          </w:tcPr>
          <w:p w14:paraId="450B705B" w14:textId="625A4233" w:rsidR="004B687B" w:rsidRPr="0032720A" w:rsidRDefault="007402FF">
            <w:pPr>
              <w:pStyle w:val="NoSpacing"/>
              <w:rPr>
                <w:rFonts w:cstheme="minorHAnsi"/>
              </w:rPr>
            </w:pPr>
            <w:r>
              <w:rPr>
                <w:rFonts w:cstheme="minorHAnsi"/>
              </w:rPr>
              <w:t>3</w:t>
            </w:r>
          </w:p>
        </w:tc>
        <w:tc>
          <w:tcPr>
            <w:tcW w:w="8023" w:type="dxa"/>
          </w:tcPr>
          <w:p w14:paraId="62E23EE1" w14:textId="67C84ABA" w:rsidR="004B687B" w:rsidRPr="0032720A" w:rsidRDefault="00621852">
            <w:pPr>
              <w:pStyle w:val="NoSpacing"/>
              <w:rPr>
                <w:rFonts w:cstheme="minorHAnsi"/>
              </w:rPr>
            </w:pPr>
            <w:r>
              <w:rPr>
                <w:rFonts w:cstheme="minorHAnsi"/>
              </w:rPr>
              <w:t>Other f</w:t>
            </w:r>
            <w:r w:rsidR="005910A4">
              <w:rPr>
                <w:rFonts w:cstheme="minorHAnsi"/>
              </w:rPr>
              <w:t xml:space="preserve">ully enclosed </w:t>
            </w:r>
            <w:r>
              <w:rPr>
                <w:rFonts w:cstheme="minorHAnsi"/>
              </w:rPr>
              <w:t>Shelters</w:t>
            </w:r>
            <w:r w:rsidR="009229B9">
              <w:rPr>
                <w:rFonts w:cstheme="minorHAnsi"/>
              </w:rPr>
              <w:t xml:space="preserve"> (except for doorways)</w:t>
            </w:r>
            <w:r w:rsidR="005B7D23">
              <w:rPr>
                <w:rFonts w:cstheme="minorHAnsi"/>
              </w:rPr>
              <w:t>.</w:t>
            </w:r>
          </w:p>
        </w:tc>
      </w:tr>
      <w:tr w:rsidR="007402FF" w:rsidRPr="0032720A" w14:paraId="7527AF21" w14:textId="77777777" w:rsidTr="00894AD6">
        <w:tc>
          <w:tcPr>
            <w:tcW w:w="993" w:type="dxa"/>
          </w:tcPr>
          <w:p w14:paraId="40F77B49" w14:textId="4E4B7248" w:rsidR="007402FF" w:rsidRDefault="002F0300">
            <w:pPr>
              <w:pStyle w:val="NoSpacing"/>
              <w:rPr>
                <w:rFonts w:cstheme="minorHAnsi"/>
              </w:rPr>
            </w:pPr>
            <w:r>
              <w:rPr>
                <w:rFonts w:cstheme="minorHAnsi"/>
              </w:rPr>
              <w:t>4</w:t>
            </w:r>
          </w:p>
        </w:tc>
        <w:tc>
          <w:tcPr>
            <w:tcW w:w="8023" w:type="dxa"/>
          </w:tcPr>
          <w:p w14:paraId="71416760" w14:textId="2C77B11B" w:rsidR="007402FF" w:rsidRPr="0032720A" w:rsidRDefault="00A8361E">
            <w:pPr>
              <w:pStyle w:val="NoSpacing"/>
              <w:rPr>
                <w:rFonts w:cstheme="minorHAnsi"/>
              </w:rPr>
            </w:pPr>
            <w:r>
              <w:rPr>
                <w:rFonts w:cstheme="minorHAnsi"/>
              </w:rPr>
              <w:t>Shelters offering a roof and at leas</w:t>
            </w:r>
            <w:r w:rsidR="005B7D23">
              <w:rPr>
                <w:rFonts w:cstheme="minorHAnsi"/>
              </w:rPr>
              <w:t>t</w:t>
            </w:r>
            <w:r>
              <w:rPr>
                <w:rFonts w:cstheme="minorHAnsi"/>
              </w:rPr>
              <w:t xml:space="preserve"> one wall</w:t>
            </w:r>
            <w:r w:rsidR="005B7D23">
              <w:rPr>
                <w:rFonts w:cstheme="minorHAnsi"/>
              </w:rPr>
              <w:t>.</w:t>
            </w:r>
          </w:p>
        </w:tc>
      </w:tr>
      <w:tr w:rsidR="007402FF" w:rsidRPr="0032720A" w14:paraId="77BE3BD7" w14:textId="77777777" w:rsidTr="00894AD6">
        <w:tc>
          <w:tcPr>
            <w:tcW w:w="993" w:type="dxa"/>
          </w:tcPr>
          <w:p w14:paraId="0DE231E7" w14:textId="4CB77C6E" w:rsidR="007402FF" w:rsidRDefault="00A8361E">
            <w:pPr>
              <w:pStyle w:val="NoSpacing"/>
              <w:rPr>
                <w:rFonts w:cstheme="minorHAnsi"/>
              </w:rPr>
            </w:pPr>
            <w:r>
              <w:rPr>
                <w:rFonts w:cstheme="minorHAnsi"/>
              </w:rPr>
              <w:t>5</w:t>
            </w:r>
          </w:p>
        </w:tc>
        <w:tc>
          <w:tcPr>
            <w:tcW w:w="8023" w:type="dxa"/>
          </w:tcPr>
          <w:p w14:paraId="39A13014" w14:textId="06D2253D" w:rsidR="007402FF" w:rsidRPr="0032720A" w:rsidRDefault="00A8361E">
            <w:pPr>
              <w:pStyle w:val="NoSpacing"/>
              <w:rPr>
                <w:rFonts w:cstheme="minorHAnsi"/>
              </w:rPr>
            </w:pPr>
            <w:r>
              <w:rPr>
                <w:rFonts w:cstheme="minorHAnsi"/>
              </w:rPr>
              <w:t>Shelters offering a roof only</w:t>
            </w:r>
            <w:r w:rsidR="005B7D23">
              <w:rPr>
                <w:rFonts w:cstheme="minorHAnsi"/>
              </w:rPr>
              <w:t>.</w:t>
            </w:r>
          </w:p>
        </w:tc>
      </w:tr>
    </w:tbl>
    <w:p w14:paraId="6183521F" w14:textId="1F998F51" w:rsidR="00503E64" w:rsidRDefault="00503E64" w:rsidP="003E0F24">
      <w:pPr>
        <w:spacing w:after="0"/>
      </w:pPr>
    </w:p>
    <w:p w14:paraId="787C599E" w14:textId="463172C0" w:rsidR="004B687B" w:rsidRDefault="00B667C9" w:rsidP="004B687B">
      <w:pPr>
        <w:pStyle w:val="ListParagraph"/>
      </w:pPr>
      <w:r>
        <w:t xml:space="preserve">Proposals may </w:t>
      </w:r>
      <w:r w:rsidR="00CE64C9">
        <w:t xml:space="preserve">set out </w:t>
      </w:r>
      <w:r w:rsidR="00745FC9">
        <w:t>sub-division of the types of Shelter</w:t>
      </w:r>
      <w:r w:rsidR="008164F6">
        <w:t>, in which case these sub-division</w:t>
      </w:r>
      <w:r w:rsidR="003E0F24">
        <w:t>s</w:t>
      </w:r>
      <w:r w:rsidR="008164F6">
        <w:t xml:space="preserve"> shall apply.</w:t>
      </w:r>
    </w:p>
    <w:p w14:paraId="5BB8877C" w14:textId="150D552D" w:rsidR="003E0F24" w:rsidRDefault="00785D12" w:rsidP="004B687B">
      <w:pPr>
        <w:pStyle w:val="ListParagraph"/>
      </w:pPr>
      <w:r>
        <w:t>Additionally,</w:t>
      </w:r>
      <w:r w:rsidR="003E0F24">
        <w:t xml:space="preserve"> each Shelter will have a roof type coded as follows:</w:t>
      </w:r>
    </w:p>
    <w:tbl>
      <w:tblPr>
        <w:tblStyle w:val="TableGrid"/>
        <w:tblW w:w="0" w:type="auto"/>
        <w:tblLook w:val="04A0" w:firstRow="1" w:lastRow="0" w:firstColumn="1" w:lastColumn="0" w:noHBand="0" w:noVBand="1"/>
      </w:tblPr>
      <w:tblGrid>
        <w:gridCol w:w="993"/>
        <w:gridCol w:w="8023"/>
      </w:tblGrid>
      <w:tr w:rsidR="003E0F24" w:rsidRPr="007402FF" w14:paraId="53826B74" w14:textId="77777777" w:rsidTr="00894AD6">
        <w:tc>
          <w:tcPr>
            <w:tcW w:w="993" w:type="dxa"/>
          </w:tcPr>
          <w:p w14:paraId="7B579F7D" w14:textId="7EE381D4" w:rsidR="003E0F24" w:rsidRPr="007402FF" w:rsidRDefault="003E0F24">
            <w:pPr>
              <w:pStyle w:val="NoSpacing"/>
              <w:jc w:val="center"/>
              <w:rPr>
                <w:rFonts w:cstheme="minorHAnsi"/>
                <w:b/>
                <w:bCs/>
              </w:rPr>
            </w:pPr>
            <w:r>
              <w:rPr>
                <w:rFonts w:cstheme="minorHAnsi"/>
                <w:b/>
                <w:bCs/>
              </w:rPr>
              <w:t>Code</w:t>
            </w:r>
          </w:p>
        </w:tc>
        <w:tc>
          <w:tcPr>
            <w:tcW w:w="8023" w:type="dxa"/>
          </w:tcPr>
          <w:p w14:paraId="6B8E7744" w14:textId="77777777" w:rsidR="003E0F24" w:rsidRPr="007402FF" w:rsidRDefault="003E0F24">
            <w:pPr>
              <w:pStyle w:val="NoSpacing"/>
              <w:jc w:val="center"/>
              <w:rPr>
                <w:rFonts w:cstheme="minorHAnsi"/>
                <w:b/>
                <w:bCs/>
              </w:rPr>
            </w:pPr>
            <w:r w:rsidRPr="007402FF">
              <w:rPr>
                <w:rFonts w:cstheme="minorHAnsi"/>
                <w:b/>
                <w:bCs/>
              </w:rPr>
              <w:t>Description</w:t>
            </w:r>
          </w:p>
        </w:tc>
      </w:tr>
      <w:tr w:rsidR="003E0F24" w14:paraId="06BB1FCF" w14:textId="77777777" w:rsidTr="00894AD6">
        <w:tc>
          <w:tcPr>
            <w:tcW w:w="993" w:type="dxa"/>
          </w:tcPr>
          <w:p w14:paraId="4D6135CE" w14:textId="7351E8A9" w:rsidR="003E0F24" w:rsidRDefault="003E0F24">
            <w:pPr>
              <w:pStyle w:val="NoSpacing"/>
              <w:rPr>
                <w:rFonts w:cstheme="minorHAnsi"/>
              </w:rPr>
            </w:pPr>
            <w:r>
              <w:rPr>
                <w:rFonts w:cstheme="minorHAnsi"/>
              </w:rPr>
              <w:t>A</w:t>
            </w:r>
          </w:p>
        </w:tc>
        <w:tc>
          <w:tcPr>
            <w:tcW w:w="8023" w:type="dxa"/>
          </w:tcPr>
          <w:p w14:paraId="2559F28F" w14:textId="4B1F6D38" w:rsidR="003E0F24" w:rsidRDefault="003E0F24">
            <w:pPr>
              <w:pStyle w:val="NoSpacing"/>
              <w:rPr>
                <w:rFonts w:cstheme="minorHAnsi"/>
              </w:rPr>
            </w:pPr>
            <w:r>
              <w:rPr>
                <w:rFonts w:cstheme="minorHAnsi"/>
              </w:rPr>
              <w:t>‘Buzz stop’ roof.</w:t>
            </w:r>
          </w:p>
        </w:tc>
      </w:tr>
      <w:tr w:rsidR="003E0F24" w:rsidRPr="0032720A" w14:paraId="20ADD3E2" w14:textId="77777777" w:rsidTr="00894AD6">
        <w:tc>
          <w:tcPr>
            <w:tcW w:w="993" w:type="dxa"/>
          </w:tcPr>
          <w:p w14:paraId="53C00318" w14:textId="4191EA01" w:rsidR="003E0F24" w:rsidRPr="0032720A" w:rsidRDefault="003E0F24">
            <w:pPr>
              <w:pStyle w:val="NoSpacing"/>
              <w:rPr>
                <w:rFonts w:cstheme="minorHAnsi"/>
              </w:rPr>
            </w:pPr>
            <w:r>
              <w:rPr>
                <w:rFonts w:cstheme="minorHAnsi"/>
              </w:rPr>
              <w:t>B</w:t>
            </w:r>
          </w:p>
        </w:tc>
        <w:tc>
          <w:tcPr>
            <w:tcW w:w="8023" w:type="dxa"/>
          </w:tcPr>
          <w:p w14:paraId="084380B8" w14:textId="24C455F3" w:rsidR="003E0F24" w:rsidRPr="0032720A" w:rsidRDefault="003E0F24">
            <w:pPr>
              <w:pStyle w:val="NoSpacing"/>
              <w:rPr>
                <w:rFonts w:cstheme="minorHAnsi"/>
              </w:rPr>
            </w:pPr>
            <w:r>
              <w:rPr>
                <w:rFonts w:cstheme="minorHAnsi"/>
              </w:rPr>
              <w:t>Solar (</w:t>
            </w:r>
            <w:r w:rsidR="00943458">
              <w:rPr>
                <w:rFonts w:cstheme="minorHAnsi"/>
              </w:rPr>
              <w:t>photovoltaic</w:t>
            </w:r>
            <w:r>
              <w:rPr>
                <w:rFonts w:cstheme="minorHAnsi"/>
              </w:rPr>
              <w:t>) roof.</w:t>
            </w:r>
          </w:p>
        </w:tc>
      </w:tr>
      <w:tr w:rsidR="003E0F24" w:rsidRPr="0032720A" w14:paraId="5F0CDFE7" w14:textId="77777777" w:rsidTr="00894AD6">
        <w:tc>
          <w:tcPr>
            <w:tcW w:w="993" w:type="dxa"/>
          </w:tcPr>
          <w:p w14:paraId="47A6520E" w14:textId="29092C17" w:rsidR="003E0F24" w:rsidRPr="0032720A" w:rsidRDefault="003E0F24">
            <w:pPr>
              <w:pStyle w:val="NoSpacing"/>
              <w:rPr>
                <w:rFonts w:cstheme="minorHAnsi"/>
              </w:rPr>
            </w:pPr>
            <w:r>
              <w:rPr>
                <w:rFonts w:cstheme="minorHAnsi"/>
              </w:rPr>
              <w:t>C</w:t>
            </w:r>
          </w:p>
        </w:tc>
        <w:tc>
          <w:tcPr>
            <w:tcW w:w="8023" w:type="dxa"/>
          </w:tcPr>
          <w:p w14:paraId="52A6AB77" w14:textId="1EAF8D08" w:rsidR="003E0F24" w:rsidRPr="0032720A" w:rsidRDefault="003E0F24">
            <w:pPr>
              <w:pStyle w:val="NoSpacing"/>
              <w:rPr>
                <w:rFonts w:cstheme="minorHAnsi"/>
              </w:rPr>
            </w:pPr>
            <w:r>
              <w:rPr>
                <w:rFonts w:cstheme="minorHAnsi"/>
              </w:rPr>
              <w:t xml:space="preserve">No specific requirements (above those </w:t>
            </w:r>
            <w:r w:rsidR="005B7D23">
              <w:rPr>
                <w:rFonts w:cstheme="minorHAnsi"/>
              </w:rPr>
              <w:t>otherwise required by the Shelter specification)</w:t>
            </w:r>
          </w:p>
        </w:tc>
      </w:tr>
    </w:tbl>
    <w:p w14:paraId="04C7233D" w14:textId="77777777" w:rsidR="003E0F24" w:rsidRDefault="003E0F24" w:rsidP="00033D33">
      <w:pPr>
        <w:spacing w:after="0"/>
      </w:pPr>
    </w:p>
    <w:p w14:paraId="2AE32161" w14:textId="2DC95289" w:rsidR="0099303F" w:rsidRDefault="0099303F" w:rsidP="0099303F">
      <w:pPr>
        <w:pStyle w:val="ListParagraph"/>
      </w:pPr>
      <w:bookmarkStart w:id="1" w:name="_Ref150437240"/>
      <w:r>
        <w:lastRenderedPageBreak/>
        <w:t>WNC may verify any information given by the Operator is accurate and if it is not may make any corrections to the List and to the Fee as are appropriate. Such corrections may be retrospective.</w:t>
      </w:r>
      <w:bookmarkEnd w:id="1"/>
    </w:p>
    <w:p w14:paraId="432407EC" w14:textId="339AEF9D" w:rsidR="00D07A74" w:rsidRPr="001B636D" w:rsidRDefault="00D07A74" w:rsidP="001B636D">
      <w:pPr>
        <w:pStyle w:val="Heading1"/>
      </w:pPr>
      <w:r>
        <w:t>Introduction</w:t>
      </w:r>
    </w:p>
    <w:p w14:paraId="217454BB" w14:textId="0F8742D0" w:rsidR="00D07A74" w:rsidRPr="009C05ED" w:rsidRDefault="00D07A74" w:rsidP="00333E22">
      <w:pPr>
        <w:pStyle w:val="ListParagraph"/>
        <w:rPr>
          <w:i/>
          <w:iCs/>
        </w:rPr>
      </w:pPr>
      <w:r w:rsidRPr="009C05ED">
        <w:rPr>
          <w:i/>
          <w:iCs/>
        </w:rPr>
        <w:t xml:space="preserve">This introduction does </w:t>
      </w:r>
      <w:r w:rsidR="00CE05E8">
        <w:rPr>
          <w:i/>
          <w:iCs/>
        </w:rPr>
        <w:t xml:space="preserve">not </w:t>
      </w:r>
      <w:r w:rsidR="009C05ED">
        <w:rPr>
          <w:i/>
          <w:iCs/>
        </w:rPr>
        <w:t>of itself create obligations on either party</w:t>
      </w:r>
      <w:r w:rsidRPr="009C05ED">
        <w:rPr>
          <w:i/>
          <w:iCs/>
        </w:rPr>
        <w:t>. It is provided for context.</w:t>
      </w:r>
    </w:p>
    <w:p w14:paraId="3030DB99" w14:textId="059B40A2" w:rsidR="00371BE7" w:rsidRPr="00333E22" w:rsidRDefault="00533D8F" w:rsidP="00371BE7">
      <w:pPr>
        <w:pStyle w:val="ListParagraph"/>
      </w:pPr>
      <w:r>
        <w:t xml:space="preserve">On its creation, WNC </w:t>
      </w:r>
      <w:r w:rsidR="007C2224">
        <w:t xml:space="preserve">inherited </w:t>
      </w:r>
      <w:r w:rsidR="00371BE7">
        <w:t xml:space="preserve">various </w:t>
      </w:r>
      <w:r w:rsidR="007C2224">
        <w:t>sets of bus shelters:</w:t>
      </w:r>
    </w:p>
    <w:p w14:paraId="6DA6AAA3" w14:textId="3B4A5325" w:rsidR="007C2224" w:rsidRDefault="00371BE7" w:rsidP="00333E22">
      <w:pPr>
        <w:pStyle w:val="Sublistparagraph"/>
      </w:pPr>
      <w:r>
        <w:t xml:space="preserve">Those previously provided by NCC. These were </w:t>
      </w:r>
      <w:r w:rsidR="00D1525F">
        <w:t>typically not well-maintained and were not under a maintenance or advertising contract.</w:t>
      </w:r>
    </w:p>
    <w:p w14:paraId="4ED5B4C7" w14:textId="7277CAF7" w:rsidR="00D1525F" w:rsidRDefault="00D1525F" w:rsidP="00AA5484">
      <w:pPr>
        <w:pStyle w:val="Sublistparagraph"/>
      </w:pPr>
      <w:r>
        <w:t>Those previously provided by NB</w:t>
      </w:r>
      <w:r w:rsidR="00C04632">
        <w:t xml:space="preserve">C under a contract with </w:t>
      </w:r>
      <w:proofErr w:type="spellStart"/>
      <w:r w:rsidR="00C04632">
        <w:t>AdShell</w:t>
      </w:r>
      <w:proofErr w:type="spellEnd"/>
      <w:r w:rsidR="00C04632">
        <w:t xml:space="preserve">. This agreement </w:t>
      </w:r>
      <w:r w:rsidR="00FB18C7">
        <w:t>has reached its end date</w:t>
      </w:r>
      <w:r w:rsidR="00C04632">
        <w:t xml:space="preserve"> b</w:t>
      </w:r>
      <w:r w:rsidR="00FB18C7">
        <w:t xml:space="preserve">ut continues until </w:t>
      </w:r>
      <w:r w:rsidR="00F6576C">
        <w:t>WNC</w:t>
      </w:r>
      <w:r w:rsidR="00FB18C7">
        <w:t xml:space="preserve"> makes </w:t>
      </w:r>
      <w:r w:rsidR="005D4D9D">
        <w:t xml:space="preserve">other </w:t>
      </w:r>
      <w:r w:rsidR="00FB18C7">
        <w:t>arrangements</w:t>
      </w:r>
      <w:r w:rsidR="00C04632">
        <w:t>. These shelters have generally been maintained. The cost of the service was met from advertising revenue.</w:t>
      </w:r>
      <w:r w:rsidR="00482028">
        <w:t xml:space="preserve"> </w:t>
      </w:r>
      <w:proofErr w:type="spellStart"/>
      <w:r w:rsidR="00482028">
        <w:t>AdShell</w:t>
      </w:r>
      <w:proofErr w:type="spellEnd"/>
      <w:r w:rsidR="00482028">
        <w:t xml:space="preserve"> owns these shelters and ab</w:t>
      </w:r>
      <w:r w:rsidR="00E710A5">
        <w:t>s</w:t>
      </w:r>
      <w:r w:rsidR="00482028">
        <w:t xml:space="preserve">ent another agreement being reached must remove them and make sites good </w:t>
      </w:r>
      <w:r w:rsidR="00E710A5">
        <w:t>once that relationship ends.</w:t>
      </w:r>
    </w:p>
    <w:p w14:paraId="7D159A5C" w14:textId="369A406C" w:rsidR="00C04632" w:rsidRDefault="00482028" w:rsidP="00AA5484">
      <w:pPr>
        <w:pStyle w:val="Sublistparagraph"/>
      </w:pPr>
      <w:r>
        <w:t xml:space="preserve">Those previously provided </w:t>
      </w:r>
      <w:r w:rsidR="00E710A5">
        <w:t xml:space="preserve">by </w:t>
      </w:r>
      <w:r w:rsidR="00E9206D">
        <w:t xml:space="preserve">NBC </w:t>
      </w:r>
      <w:r w:rsidR="00BC656D">
        <w:t xml:space="preserve">which it owned, </w:t>
      </w:r>
      <w:r w:rsidR="005210A9">
        <w:t xml:space="preserve">also maintained under the contract with </w:t>
      </w:r>
      <w:proofErr w:type="spellStart"/>
      <w:r w:rsidR="005210A9">
        <w:t>AdShell</w:t>
      </w:r>
      <w:proofErr w:type="spellEnd"/>
      <w:r w:rsidR="005210A9">
        <w:t>.</w:t>
      </w:r>
    </w:p>
    <w:p w14:paraId="4300BE93" w14:textId="06B43897" w:rsidR="005210A9" w:rsidRDefault="005210A9" w:rsidP="00AA5484">
      <w:pPr>
        <w:pStyle w:val="Sublistparagraph"/>
      </w:pPr>
      <w:r>
        <w:t>Those previously provided by DDC, at Daventry Bus Station. These have had some maintenance.</w:t>
      </w:r>
    </w:p>
    <w:p w14:paraId="09C15B3D" w14:textId="2EEE0B88" w:rsidR="00A22E81" w:rsidRPr="0023220D" w:rsidRDefault="00A22E81" w:rsidP="0023220D">
      <w:pPr>
        <w:pStyle w:val="ListParagraph"/>
      </w:pPr>
      <w:r>
        <w:t xml:space="preserve">In </w:t>
      </w:r>
      <w:r w:rsidRPr="0023220D">
        <w:t>addition, WNC has agreed with DTC to include the shelters in Daventry owned by DTC in this contract</w:t>
      </w:r>
      <w:r w:rsidR="00BB7E8A">
        <w:t>.</w:t>
      </w:r>
    </w:p>
    <w:p w14:paraId="226469D2" w14:textId="495829E6" w:rsidR="00AA155C" w:rsidRPr="00A059D5" w:rsidRDefault="00F6576C" w:rsidP="0023220D">
      <w:pPr>
        <w:pStyle w:val="ListParagraph"/>
      </w:pPr>
      <w:r w:rsidRPr="00A059D5">
        <w:t>WNC</w:t>
      </w:r>
      <w:r w:rsidR="0089121A" w:rsidRPr="00A059D5">
        <w:t xml:space="preserve">’s </w:t>
      </w:r>
      <w:r w:rsidR="0068207E" w:rsidRPr="00A059D5">
        <w:t xml:space="preserve">aims are set out in </w:t>
      </w:r>
      <w:r w:rsidR="00333D42" w:rsidRPr="00A059D5">
        <w:t xml:space="preserve">Section </w:t>
      </w:r>
      <w:r w:rsidR="00333D42" w:rsidRPr="00A059D5">
        <w:fldChar w:fldCharType="begin"/>
      </w:r>
      <w:r w:rsidR="00333D42" w:rsidRPr="00A059D5">
        <w:instrText xml:space="preserve"> REF _Ref150340322 \r \h </w:instrText>
      </w:r>
      <w:r w:rsidR="00A059D5">
        <w:instrText xml:space="preserve"> \* MERGEFORMAT </w:instrText>
      </w:r>
      <w:r w:rsidR="00333D42" w:rsidRPr="00A059D5">
        <w:fldChar w:fldCharType="separate"/>
      </w:r>
      <w:r w:rsidR="001B703E" w:rsidRPr="00A059D5">
        <w:t>3</w:t>
      </w:r>
      <w:r w:rsidR="00333D42" w:rsidRPr="00A059D5">
        <w:fldChar w:fldCharType="end"/>
      </w:r>
      <w:r w:rsidR="00333D42" w:rsidRPr="00A059D5">
        <w:t>. It is recognised that to some degree they will be in tension</w:t>
      </w:r>
      <w:r w:rsidR="005D632A" w:rsidRPr="00A059D5">
        <w:t xml:space="preserve">. The weighting attached </w:t>
      </w:r>
      <w:r w:rsidR="004A70C5" w:rsidRPr="00A059D5">
        <w:t xml:space="preserve">to </w:t>
      </w:r>
      <w:r w:rsidR="00197588" w:rsidRPr="00A059D5">
        <w:t>each element was set out in the ITT</w:t>
      </w:r>
      <w:r w:rsidR="00563099" w:rsidRPr="00A059D5">
        <w:t xml:space="preserve"> and used to score each tender. The Operator’s Proposals will therefore reflect </w:t>
      </w:r>
      <w:r w:rsidR="00362745" w:rsidRPr="00A059D5">
        <w:t>these.</w:t>
      </w:r>
    </w:p>
    <w:p w14:paraId="4D2933B0" w14:textId="702B5491" w:rsidR="00E01823" w:rsidRDefault="00B910B8" w:rsidP="0023220D">
      <w:pPr>
        <w:pStyle w:val="ListParagraph"/>
      </w:pPr>
      <w:r>
        <w:t xml:space="preserve">The intention of the Specification, and the Contract as a whole, is to clearly set out </w:t>
      </w:r>
      <w:r w:rsidR="00353D9D">
        <w:t>the ob</w:t>
      </w:r>
      <w:r w:rsidR="00A059D5">
        <w:t>ligations</w:t>
      </w:r>
      <w:r w:rsidR="00353D9D">
        <w:t xml:space="preserve"> of each party, clearly and rationally allocate risk</w:t>
      </w:r>
      <w:r w:rsidR="003E3824">
        <w:t xml:space="preserve">, allow for flexibility (recognising </w:t>
      </w:r>
      <w:r w:rsidR="00F6576C">
        <w:t>WNC</w:t>
      </w:r>
      <w:r w:rsidR="003E3824">
        <w:t xml:space="preserve"> may need to require the addition or removal of Shelters)</w:t>
      </w:r>
      <w:r w:rsidR="00110DB9">
        <w:t>, and treat costs and income in a clear and consistent fashion, allowing prospective Operators to make optimal bids.</w:t>
      </w:r>
    </w:p>
    <w:p w14:paraId="212A89BF" w14:textId="6D237456" w:rsidR="00747FCC" w:rsidRPr="00D07A74" w:rsidRDefault="00747FCC" w:rsidP="0023220D">
      <w:pPr>
        <w:pStyle w:val="ListParagraph"/>
      </w:pPr>
      <w:r>
        <w:t xml:space="preserve">Generally, the intention is that cost or income associated with changes (such as the addition or removal of a Shelter) is based on figures provided in the Schedule (indexed as appropriate). However, it would become complex to require upfront pricing of every </w:t>
      </w:r>
      <w:r w:rsidR="0098446E">
        <w:t>possible change to a Shelter; accordingly different provision is made for changes.</w:t>
      </w:r>
    </w:p>
    <w:p w14:paraId="1FE76BD1" w14:textId="4730F370" w:rsidR="00AA155C" w:rsidRDefault="00AA155C" w:rsidP="002640DC">
      <w:pPr>
        <w:pStyle w:val="Heading1"/>
      </w:pPr>
      <w:bookmarkStart w:id="2" w:name="_Ref150340322"/>
      <w:r>
        <w:t>Aims</w:t>
      </w:r>
      <w:bookmarkEnd w:id="2"/>
    </w:p>
    <w:p w14:paraId="3095D3EA" w14:textId="3436942D" w:rsidR="00AA155C" w:rsidRDefault="00F6576C" w:rsidP="00AA155C">
      <w:pPr>
        <w:pStyle w:val="ListParagraph"/>
      </w:pPr>
      <w:r>
        <w:t>WNC</w:t>
      </w:r>
      <w:r w:rsidR="005F0596">
        <w:t xml:space="preserve">’s aims are </w:t>
      </w:r>
      <w:r w:rsidR="00C33109">
        <w:t>to</w:t>
      </w:r>
      <w:r w:rsidR="005F0596">
        <w:t>:</w:t>
      </w:r>
    </w:p>
    <w:p w14:paraId="1E285459" w14:textId="66F7F64B" w:rsidR="00A23497" w:rsidRDefault="00A23497" w:rsidP="00A23497">
      <w:pPr>
        <w:pStyle w:val="Sublistparagraph"/>
      </w:pPr>
      <w:r>
        <w:t>Provide good quality bus shelters in the locations where they are most needed.</w:t>
      </w:r>
    </w:p>
    <w:p w14:paraId="0C389E98" w14:textId="4C8B97A4" w:rsidR="00A23497" w:rsidRDefault="00A23497" w:rsidP="00A23497">
      <w:pPr>
        <w:pStyle w:val="Sublistparagraph"/>
      </w:pPr>
      <w:r>
        <w:t>Optimise income from advertising opportunities</w:t>
      </w:r>
      <w:r w:rsidR="008D5690">
        <w:t>.</w:t>
      </w:r>
    </w:p>
    <w:p w14:paraId="7328F2E6" w14:textId="5BFB2131" w:rsidR="00A23497" w:rsidRDefault="00A23497" w:rsidP="00A23497">
      <w:pPr>
        <w:pStyle w:val="Sublistparagraph"/>
      </w:pPr>
      <w:r>
        <w:t>Support design quality in the urban environment, including preserving and restoring any existing shelters (such as former tram shelters) of quality or local importance.</w:t>
      </w:r>
    </w:p>
    <w:p w14:paraId="04FB5EEA" w14:textId="3D715845" w:rsidR="00A23497" w:rsidRDefault="00C33109" w:rsidP="00A23497">
      <w:pPr>
        <w:pStyle w:val="Sublistparagraph"/>
      </w:pPr>
      <w:bookmarkStart w:id="3" w:name="_Ref150352304"/>
      <w:r>
        <w:t>I</w:t>
      </w:r>
      <w:r w:rsidR="00A23497">
        <w:t>ncorporat</w:t>
      </w:r>
      <w:r>
        <w:t>e</w:t>
      </w:r>
      <w:r w:rsidR="00A23497">
        <w:t xml:space="preserve"> design approaches which support the character and distinctiveness of West Northamptonshire.</w:t>
      </w:r>
      <w:bookmarkEnd w:id="3"/>
    </w:p>
    <w:p w14:paraId="3A74E623" w14:textId="40542203" w:rsidR="00A23497" w:rsidRDefault="00A23497" w:rsidP="00A23497">
      <w:pPr>
        <w:pStyle w:val="Sublistparagraph"/>
      </w:pPr>
      <w:r>
        <w:lastRenderedPageBreak/>
        <w:t>Support biodiversity, including the provision of ‘buzz stop’ green roofs.</w:t>
      </w:r>
    </w:p>
    <w:p w14:paraId="31ADB039" w14:textId="76A9A9D9" w:rsidR="00A23497" w:rsidRDefault="00A23497" w:rsidP="00A23497">
      <w:pPr>
        <w:pStyle w:val="Sublistparagraph"/>
      </w:pPr>
      <w:r>
        <w:t>Support net zero carbon in manufacture, construction, installation, maintenance, use, and removal/repurposing of structures.</w:t>
      </w:r>
    </w:p>
    <w:p w14:paraId="26908443" w14:textId="3E66CDA0" w:rsidR="00A23497" w:rsidRDefault="008373B4" w:rsidP="00A23497">
      <w:pPr>
        <w:pStyle w:val="Sublistparagraph"/>
      </w:pPr>
      <w:r>
        <w:t>R</w:t>
      </w:r>
      <w:r w:rsidR="00C33109">
        <w:t xml:space="preserve">eceive a </w:t>
      </w:r>
      <w:r w:rsidR="00A23497">
        <w:t>cash income</w:t>
      </w:r>
      <w:r>
        <w:t>.</w:t>
      </w:r>
    </w:p>
    <w:p w14:paraId="0566E264" w14:textId="50EB9024" w:rsidR="00362745" w:rsidRDefault="00362745" w:rsidP="002640DC">
      <w:pPr>
        <w:pStyle w:val="Heading1"/>
      </w:pPr>
      <w:bookmarkStart w:id="4" w:name="_Ref150342584"/>
      <w:r>
        <w:t>Content of the Operator’s Proposals</w:t>
      </w:r>
    </w:p>
    <w:p w14:paraId="001CD1F9" w14:textId="25292704" w:rsidR="00171982" w:rsidRDefault="00171982" w:rsidP="00362745">
      <w:pPr>
        <w:pStyle w:val="ListParagraph"/>
      </w:pPr>
      <w:r>
        <w:t>This section repeats the provisions in the ITT for ease of reference.</w:t>
      </w:r>
    </w:p>
    <w:p w14:paraId="0B8199EE" w14:textId="4EE9F304" w:rsidR="00362745" w:rsidRDefault="00CE05E8" w:rsidP="00362745">
      <w:pPr>
        <w:pStyle w:val="ListParagraph"/>
      </w:pPr>
      <w:r>
        <w:t>As set out in the ITT, t</w:t>
      </w:r>
      <w:r w:rsidR="0023220D">
        <w:t>he Operator’s Proposals shall include:</w:t>
      </w:r>
    </w:p>
    <w:p w14:paraId="4A104B5A" w14:textId="7552A2F4" w:rsidR="00D26097" w:rsidRDefault="008E781C" w:rsidP="00D26097">
      <w:pPr>
        <w:pStyle w:val="Sublistparagraph"/>
      </w:pPr>
      <w:r>
        <w:t xml:space="preserve">The </w:t>
      </w:r>
      <w:r w:rsidR="00D26097">
        <w:t>O</w:t>
      </w:r>
      <w:r>
        <w:t>perator’s o</w:t>
      </w:r>
      <w:r w:rsidR="00D26097">
        <w:t>verall approach to delivering the Services.</w:t>
      </w:r>
    </w:p>
    <w:p w14:paraId="6E2795AF" w14:textId="115E2178" w:rsidR="00D26097" w:rsidRDefault="00D26097" w:rsidP="00D26097">
      <w:pPr>
        <w:pStyle w:val="Sublistparagraph"/>
      </w:pPr>
      <w:r>
        <w:t xml:space="preserve">Proposals for delivering the IWP, addressing each item set out in section </w:t>
      </w:r>
      <w:r>
        <w:fldChar w:fldCharType="begin"/>
      </w:r>
      <w:r>
        <w:instrText xml:space="preserve"> REF _Ref150352702 \r \h </w:instrText>
      </w:r>
      <w:r>
        <w:fldChar w:fldCharType="separate"/>
      </w:r>
      <w:r w:rsidR="001B703E">
        <w:t>13</w:t>
      </w:r>
      <w:r>
        <w:fldChar w:fldCharType="end"/>
      </w:r>
      <w:r>
        <w:t>.</w:t>
      </w:r>
    </w:p>
    <w:p w14:paraId="56DD664F" w14:textId="46372066" w:rsidR="009F53BD" w:rsidRDefault="009F53BD" w:rsidP="00296649">
      <w:pPr>
        <w:pStyle w:val="Sublistparagraph"/>
      </w:pPr>
      <w:bookmarkStart w:id="5" w:name="_Ref150412642"/>
      <w:r w:rsidRPr="009F53BD">
        <w:t>Proposed design of each type, and if applicable sub-type, and roof type of Shelter.</w:t>
      </w:r>
      <w:bookmarkEnd w:id="5"/>
      <w:r w:rsidR="00296649" w:rsidRPr="00296649">
        <w:t xml:space="preserve"> In making its proposals the attention of the Operator is drawn to the Aims, particularly</w:t>
      </w:r>
      <w:r w:rsidR="00296649">
        <w:t xml:space="preserve"> </w:t>
      </w:r>
      <w:r w:rsidR="00296649">
        <w:fldChar w:fldCharType="begin"/>
      </w:r>
      <w:r w:rsidR="00296649">
        <w:instrText xml:space="preserve"> REF _Ref150352304 \r \h </w:instrText>
      </w:r>
      <w:r w:rsidR="00296649">
        <w:fldChar w:fldCharType="separate"/>
      </w:r>
      <w:r w:rsidR="001B703E">
        <w:t>3.1.4</w:t>
      </w:r>
      <w:r w:rsidR="00296649">
        <w:fldChar w:fldCharType="end"/>
      </w:r>
      <w:r w:rsidR="00296649" w:rsidRPr="00296649">
        <w:t>.</w:t>
      </w:r>
    </w:p>
    <w:p w14:paraId="7EABB118" w14:textId="52D7B9D5" w:rsidR="003B0C07" w:rsidRDefault="003B0C07" w:rsidP="008E781C">
      <w:pPr>
        <w:pStyle w:val="Sublistparagraph"/>
      </w:pPr>
      <w:bookmarkStart w:id="6" w:name="_Ref150346834"/>
      <w:r>
        <w:t xml:space="preserve">A geographic classification of locations for Shelters (see </w:t>
      </w:r>
      <w:r>
        <w:fldChar w:fldCharType="begin"/>
      </w:r>
      <w:r>
        <w:instrText xml:space="preserve"> REF _Ref150346672 \r \h </w:instrText>
      </w:r>
      <w:r>
        <w:fldChar w:fldCharType="separate"/>
      </w:r>
      <w:r w:rsidR="001B703E">
        <w:t>4.3</w:t>
      </w:r>
      <w:r>
        <w:fldChar w:fldCharType="end"/>
      </w:r>
      <w:r>
        <w:t>), with existing sites in the Schedule identified by reference to the geographic classification.</w:t>
      </w:r>
      <w:bookmarkEnd w:id="6"/>
    </w:p>
    <w:p w14:paraId="4DD41E51" w14:textId="77777777" w:rsidR="00D26097" w:rsidRDefault="00D26097" w:rsidP="0023220D">
      <w:pPr>
        <w:pStyle w:val="Sublistparagraph"/>
      </w:pPr>
      <w:bookmarkStart w:id="7" w:name="_Ref150412636"/>
      <w:r>
        <w:t>In the Schedule:</w:t>
      </w:r>
      <w:bookmarkEnd w:id="7"/>
    </w:p>
    <w:p w14:paraId="2345BAAA" w14:textId="46AE4992" w:rsidR="0023220D" w:rsidRDefault="00723A4B" w:rsidP="009F53BD">
      <w:pPr>
        <w:pStyle w:val="ListParagraph"/>
        <w:numPr>
          <w:ilvl w:val="0"/>
          <w:numId w:val="18"/>
        </w:numPr>
      </w:pPr>
      <w:r>
        <w:t>Any sub-</w:t>
      </w:r>
      <w:r w:rsidRPr="00843C44">
        <w:t>division</w:t>
      </w:r>
      <w:r>
        <w:t xml:space="preserve"> of the types of Shelter the </w:t>
      </w:r>
      <w:r w:rsidR="004F4D71">
        <w:t xml:space="preserve">Operator </w:t>
      </w:r>
      <w:r w:rsidR="00CF6BB9">
        <w:t>wishes to propose.</w:t>
      </w:r>
    </w:p>
    <w:p w14:paraId="4D2276EE" w14:textId="3181A1E9" w:rsidR="004F4D71" w:rsidRPr="00D26097" w:rsidRDefault="004F4D71" w:rsidP="00D26097">
      <w:pPr>
        <w:pStyle w:val="ListParagraph"/>
        <w:numPr>
          <w:ilvl w:val="0"/>
          <w:numId w:val="18"/>
        </w:numPr>
      </w:pPr>
      <w:r w:rsidRPr="00D26097">
        <w:t>Costs for providing each type</w:t>
      </w:r>
      <w:r w:rsidR="00101EE4" w:rsidRPr="00D26097">
        <w:t>, and if applicable sub-type,</w:t>
      </w:r>
      <w:r w:rsidRPr="00D26097">
        <w:t xml:space="preserve"> </w:t>
      </w:r>
      <w:r w:rsidR="00CD1D23" w:rsidRPr="00D26097">
        <w:t xml:space="preserve">and roof-type </w:t>
      </w:r>
      <w:r w:rsidRPr="00D26097">
        <w:t>of Shelter.</w:t>
      </w:r>
    </w:p>
    <w:p w14:paraId="5C854DA7" w14:textId="0F52E8CF" w:rsidR="00C4506A" w:rsidRDefault="00C4506A" w:rsidP="00D26097">
      <w:pPr>
        <w:pStyle w:val="ListParagraph"/>
        <w:numPr>
          <w:ilvl w:val="0"/>
          <w:numId w:val="18"/>
        </w:numPr>
      </w:pPr>
      <w:r w:rsidRPr="00D26097">
        <w:t xml:space="preserve">Costs for removing each type, and if applicable sub-type, and roof-type of Shelter. </w:t>
      </w:r>
    </w:p>
    <w:p w14:paraId="3D8E59EC" w14:textId="0F6750B8" w:rsidR="001B4673" w:rsidRPr="00D26097" w:rsidRDefault="001B4673" w:rsidP="00D26097">
      <w:pPr>
        <w:pStyle w:val="ListParagraph"/>
        <w:numPr>
          <w:ilvl w:val="0"/>
          <w:numId w:val="18"/>
        </w:numPr>
      </w:pPr>
      <w:r>
        <w:t>Costs for changes to existing Shelters to make them into another type, if applicable sub-type, and roof type, of Shelter (where these changes are set out in the Schedule)</w:t>
      </w:r>
    </w:p>
    <w:p w14:paraId="19228F5D" w14:textId="5F3063C6" w:rsidR="00C4506A" w:rsidRDefault="00C4506A" w:rsidP="00D26097">
      <w:pPr>
        <w:pStyle w:val="ListParagraph"/>
        <w:numPr>
          <w:ilvl w:val="0"/>
          <w:numId w:val="18"/>
        </w:numPr>
      </w:pPr>
      <w:r w:rsidRPr="00D26097">
        <w:t xml:space="preserve">Costs for maintaining each type, if applicable sub-type, and roof-type of Shelter. </w:t>
      </w:r>
    </w:p>
    <w:p w14:paraId="44F32C04" w14:textId="0E74635F" w:rsidR="00843C44" w:rsidRDefault="00843C44" w:rsidP="00843C44">
      <w:pPr>
        <w:pStyle w:val="Sublistparagraph"/>
        <w:numPr>
          <w:ilvl w:val="0"/>
          <w:numId w:val="18"/>
        </w:numPr>
      </w:pPr>
      <w:r>
        <w:t>Values for income per</w:t>
      </w:r>
      <w:r w:rsidR="003B0C07">
        <w:t xml:space="preserve"> </w:t>
      </w:r>
      <w:r>
        <w:t xml:space="preserve">Shelter by geographic classification (as per </w:t>
      </w:r>
      <w:r>
        <w:fldChar w:fldCharType="begin"/>
      </w:r>
      <w:r>
        <w:instrText xml:space="preserve"> REF _Ref150346834 \r \h </w:instrText>
      </w:r>
      <w:r>
        <w:fldChar w:fldCharType="separate"/>
      </w:r>
      <w:r w:rsidR="001B703E">
        <w:t>4.2.4</w:t>
      </w:r>
      <w:r>
        <w:fldChar w:fldCharType="end"/>
      </w:r>
      <w:r>
        <w:t>) and, if the Operator considers it relevant, by type and, if applicable, sub-type of shelter.</w:t>
      </w:r>
    </w:p>
    <w:p w14:paraId="200156DD" w14:textId="19F9468A" w:rsidR="00B52684" w:rsidRDefault="00B52684" w:rsidP="0023220D">
      <w:pPr>
        <w:pStyle w:val="Sublistparagraph"/>
      </w:pPr>
      <w:r>
        <w:t xml:space="preserve">The </w:t>
      </w:r>
      <w:r w:rsidR="004F4D7A">
        <w:t xml:space="preserve">Fee </w:t>
      </w:r>
      <w:r w:rsidR="007B6486">
        <w:t xml:space="preserve">based on </w:t>
      </w:r>
      <w:r>
        <w:t>the outcomes of the IWP</w:t>
      </w:r>
      <w:r w:rsidR="007B6486">
        <w:t xml:space="preserve"> and consistent with the values in </w:t>
      </w:r>
      <w:r w:rsidR="00296649">
        <w:fldChar w:fldCharType="begin"/>
      </w:r>
      <w:r w:rsidR="00296649">
        <w:instrText xml:space="preserve"> REF _Ref150412636 \r \h </w:instrText>
      </w:r>
      <w:r w:rsidR="00296649">
        <w:fldChar w:fldCharType="separate"/>
      </w:r>
      <w:r w:rsidR="001B703E">
        <w:t>4.2.5</w:t>
      </w:r>
      <w:r w:rsidR="00296649">
        <w:fldChar w:fldCharType="end"/>
      </w:r>
      <w:r w:rsidR="00296649">
        <w:t xml:space="preserve"> </w:t>
      </w:r>
      <w:r w:rsidR="00DD0954">
        <w:t>(in the form of tender</w:t>
      </w:r>
      <w:r w:rsidR="003B0C07">
        <w:t>, based on calculations in the Schedule</w:t>
      </w:r>
      <w:r w:rsidR="00DD0954">
        <w:t>).</w:t>
      </w:r>
    </w:p>
    <w:p w14:paraId="42BAA85E" w14:textId="115B4D7F" w:rsidR="00443D80" w:rsidRDefault="00B67802" w:rsidP="00443D80">
      <w:pPr>
        <w:pStyle w:val="ListParagraph"/>
      </w:pPr>
      <w:bookmarkStart w:id="8" w:name="_Ref150346672"/>
      <w:r>
        <w:t xml:space="preserve">The geographic </w:t>
      </w:r>
      <w:r w:rsidR="007343CC">
        <w:t xml:space="preserve">classification referred to in </w:t>
      </w:r>
      <w:r w:rsidR="007343CC">
        <w:fldChar w:fldCharType="begin"/>
      </w:r>
      <w:r w:rsidR="007343CC">
        <w:instrText xml:space="preserve"> REF _Ref150346834 \r \h </w:instrText>
      </w:r>
      <w:r w:rsidR="007343CC">
        <w:fldChar w:fldCharType="separate"/>
      </w:r>
      <w:r w:rsidR="001B703E">
        <w:t>4.2.4</w:t>
      </w:r>
      <w:r w:rsidR="007343CC">
        <w:fldChar w:fldCharType="end"/>
      </w:r>
      <w:r w:rsidR="007343CC">
        <w:t xml:space="preserve"> </w:t>
      </w:r>
      <w:r w:rsidR="00BE692F">
        <w:t xml:space="preserve">may be made in any way the Operator wishes (for example, by areas shown on a plan or by reference to classifications of road) </w:t>
      </w:r>
      <w:proofErr w:type="gramStart"/>
      <w:r w:rsidR="00DF360C">
        <w:t>provided that</w:t>
      </w:r>
      <w:proofErr w:type="gramEnd"/>
      <w:r w:rsidR="00DF360C">
        <w:t xml:space="preserve"> it results in clear and unambiguous classifications</w:t>
      </w:r>
      <w:r w:rsidR="00443D80">
        <w:t>.</w:t>
      </w:r>
    </w:p>
    <w:bookmarkEnd w:id="8"/>
    <w:p w14:paraId="0EE5CDF0" w14:textId="3CAA6B45" w:rsidR="004F4D71" w:rsidRDefault="004F4D71" w:rsidP="002640DC">
      <w:pPr>
        <w:pStyle w:val="Heading1"/>
      </w:pPr>
      <w:r>
        <w:t>Indexation</w:t>
      </w:r>
    </w:p>
    <w:p w14:paraId="2D1E56B8" w14:textId="69727B2D" w:rsidR="004F4D71" w:rsidRDefault="00443D80" w:rsidP="004F4D71">
      <w:pPr>
        <w:pStyle w:val="ListParagraph"/>
      </w:pPr>
      <w:r>
        <w:t xml:space="preserve">The following values will be indexed each </w:t>
      </w:r>
      <w:r w:rsidR="00FE6915">
        <w:t>Y</w:t>
      </w:r>
      <w:r>
        <w:t>ear as provided below:</w:t>
      </w:r>
    </w:p>
    <w:p w14:paraId="6E4D1D95" w14:textId="6203BF91" w:rsidR="00443D80" w:rsidRDefault="00FC4BF6" w:rsidP="00443D80">
      <w:pPr>
        <w:pStyle w:val="Sublistparagraph"/>
      </w:pPr>
      <w:r>
        <w:t>The cost of providing each type, if applicable sub-type, and roof type of Shelter.</w:t>
      </w:r>
    </w:p>
    <w:p w14:paraId="536ECDCD" w14:textId="77777777" w:rsidR="0017317E" w:rsidRDefault="00DA0961" w:rsidP="00443D80">
      <w:pPr>
        <w:pStyle w:val="Sublistparagraph"/>
      </w:pPr>
      <w:bookmarkStart w:id="9" w:name="_Ref150347493"/>
      <w:r>
        <w:t xml:space="preserve">The values of income </w:t>
      </w:r>
      <w:r w:rsidR="00F502CF">
        <w:t xml:space="preserve">per-Shelter (by </w:t>
      </w:r>
      <w:r w:rsidR="00876020">
        <w:t xml:space="preserve">geographic area, and as applicable </w:t>
      </w:r>
      <w:r w:rsidR="00F502CF">
        <w:t xml:space="preserve">type, </w:t>
      </w:r>
      <w:r w:rsidR="00876020">
        <w:t>sub-type, and</w:t>
      </w:r>
      <w:r w:rsidR="00F502CF">
        <w:t xml:space="preserve"> roof type</w:t>
      </w:r>
      <w:r w:rsidR="00876020">
        <w:t>).</w:t>
      </w:r>
      <w:bookmarkEnd w:id="9"/>
    </w:p>
    <w:p w14:paraId="6DA0554A" w14:textId="258E6CE0" w:rsidR="00FC4BF6" w:rsidRDefault="00A216CC" w:rsidP="0017317E">
      <w:pPr>
        <w:pStyle w:val="ListParagraph"/>
      </w:pPr>
      <w:r>
        <w:lastRenderedPageBreak/>
        <w:t xml:space="preserve">Reflecting </w:t>
      </w:r>
      <w:r>
        <w:fldChar w:fldCharType="begin"/>
      </w:r>
      <w:r>
        <w:instrText xml:space="preserve"> REF _Ref150347493 \r \h </w:instrText>
      </w:r>
      <w:r>
        <w:fldChar w:fldCharType="separate"/>
      </w:r>
      <w:r w:rsidR="001B703E">
        <w:t>5.1.2</w:t>
      </w:r>
      <w:r>
        <w:fldChar w:fldCharType="end"/>
      </w:r>
      <w:r>
        <w:t xml:space="preserve"> </w:t>
      </w:r>
      <w:proofErr w:type="gramStart"/>
      <w:r>
        <w:t xml:space="preserve">and </w:t>
      </w:r>
      <w:r w:rsidR="0011422F">
        <w:t>also</w:t>
      </w:r>
      <w:proofErr w:type="gramEnd"/>
      <w:r w:rsidR="0011422F">
        <w:t xml:space="preserve"> </w:t>
      </w:r>
      <w:r>
        <w:t>any change in the number, type, if applicable sub-type</w:t>
      </w:r>
      <w:r w:rsidR="0017317E">
        <w:t>,</w:t>
      </w:r>
      <w:r w:rsidR="0011422F">
        <w:t xml:space="preserve"> and</w:t>
      </w:r>
      <w:r w:rsidR="0017317E">
        <w:t xml:space="preserve"> </w:t>
      </w:r>
      <w:r w:rsidR="00C97928">
        <w:t xml:space="preserve">location (as per the geographical classification) </w:t>
      </w:r>
      <w:r w:rsidR="0017317E">
        <w:t xml:space="preserve">the total income payable by the Operator to </w:t>
      </w:r>
      <w:r w:rsidR="00F6576C">
        <w:t>WNC</w:t>
      </w:r>
      <w:r w:rsidR="0017317E">
        <w:t xml:space="preserve"> will also change</w:t>
      </w:r>
      <w:r w:rsidR="00FE6915">
        <w:t xml:space="preserve"> each Year.</w:t>
      </w:r>
      <w:r w:rsidR="00F502CF">
        <w:t xml:space="preserve"> </w:t>
      </w:r>
    </w:p>
    <w:p w14:paraId="4A92AD25" w14:textId="5F173AD3" w:rsidR="00873695" w:rsidRPr="004F4D71" w:rsidRDefault="00873695" w:rsidP="0017317E">
      <w:pPr>
        <w:pStyle w:val="ListParagraph"/>
      </w:pPr>
      <w:r>
        <w:t xml:space="preserve">Indexation will be by the Customer Prices Index (CPI), using the CPI value </w:t>
      </w:r>
      <w:r w:rsidR="00D4068C">
        <w:t>from four months prior to the start of the Year in question. (This is to ensure the indexation is known by the start of each Year.)</w:t>
      </w:r>
    </w:p>
    <w:p w14:paraId="1319F968" w14:textId="3DF8DA91" w:rsidR="002640DC" w:rsidRPr="000C6943" w:rsidRDefault="00AA6DDB" w:rsidP="002640DC">
      <w:pPr>
        <w:pStyle w:val="Heading1"/>
      </w:pPr>
      <w:r>
        <w:t>Scope</w:t>
      </w:r>
      <w:bookmarkEnd w:id="4"/>
    </w:p>
    <w:p w14:paraId="67FC2086" w14:textId="7127EBA0" w:rsidR="002640DC" w:rsidRDefault="002640DC" w:rsidP="002640DC">
      <w:pPr>
        <w:pStyle w:val="ListParagraph"/>
      </w:pPr>
      <w:r>
        <w:t>T</w:t>
      </w:r>
      <w:r w:rsidR="00333D42">
        <w:t>his</w:t>
      </w:r>
      <w:r>
        <w:t xml:space="preserve"> Contract </w:t>
      </w:r>
      <w:r w:rsidR="00D078FC">
        <w:t>will</w:t>
      </w:r>
      <w:r>
        <w:t xml:space="preserve"> </w:t>
      </w:r>
      <w:r w:rsidR="00817E4A">
        <w:t xml:space="preserve">apply </w:t>
      </w:r>
      <w:r w:rsidR="007754AE">
        <w:t xml:space="preserve">throughout </w:t>
      </w:r>
      <w:r>
        <w:t>West Northamptonshire</w:t>
      </w:r>
      <w:r w:rsidR="007754AE">
        <w:t xml:space="preserve"> but does not apply to any </w:t>
      </w:r>
      <w:r w:rsidR="00277BD0">
        <w:t>S</w:t>
      </w:r>
      <w:r w:rsidR="007754AE">
        <w:t xml:space="preserve">helters on roads or land not controlled by WNC except where the </w:t>
      </w:r>
      <w:r w:rsidR="00956A18">
        <w:t xml:space="preserve">relevant </w:t>
      </w:r>
      <w:r w:rsidR="007754AE">
        <w:t xml:space="preserve">highway authority or owner </w:t>
      </w:r>
      <w:r w:rsidR="00D078FC">
        <w:t xml:space="preserve">has entered into </w:t>
      </w:r>
      <w:r w:rsidR="009451FE">
        <w:t>a Third Party Agreement</w:t>
      </w:r>
      <w:r w:rsidR="00333D42">
        <w:t>.</w:t>
      </w:r>
    </w:p>
    <w:p w14:paraId="195D2DDE" w14:textId="120A2132" w:rsidR="00277BD0" w:rsidRPr="00333D42" w:rsidRDefault="00277BD0" w:rsidP="002640DC">
      <w:pPr>
        <w:pStyle w:val="ListParagraph"/>
      </w:pPr>
      <w:r>
        <w:t xml:space="preserve">WNC will notify the Operator if any </w:t>
      </w:r>
      <w:r w:rsidR="00B97EEC">
        <w:t xml:space="preserve">Shelters are brought into </w:t>
      </w:r>
      <w:r w:rsidR="00403353">
        <w:t xml:space="preserve">under the Services </w:t>
      </w:r>
      <w:r w:rsidR="00B97EEC">
        <w:t xml:space="preserve">as a result of a new </w:t>
      </w:r>
      <w:r w:rsidR="009451FE">
        <w:t xml:space="preserve">Third Party Agreement or if Shelters are removed from </w:t>
      </w:r>
      <w:r w:rsidR="00403353">
        <w:t xml:space="preserve">under </w:t>
      </w:r>
      <w:r w:rsidR="009451FE">
        <w:t>the S</w:t>
      </w:r>
      <w:r w:rsidR="00403353">
        <w:t>ervices</w:t>
      </w:r>
      <w:r w:rsidR="009451FE">
        <w:t xml:space="preserve"> as a result of a Third Party Agreement ending</w:t>
      </w:r>
      <w:r w:rsidR="00A53DEC">
        <w:t>, and the List will be amended by WNC accordingly</w:t>
      </w:r>
      <w:r w:rsidR="009451FE">
        <w:t>.</w:t>
      </w:r>
      <w:r w:rsidR="00BE577B">
        <w:t xml:space="preserve"> </w:t>
      </w:r>
      <w:r w:rsidR="00DA0BF0">
        <w:t>The Fee will be amended in accordance with</w:t>
      </w:r>
      <w:r w:rsidR="00BE577B">
        <w:t xml:space="preserve"> section </w:t>
      </w:r>
      <w:r w:rsidR="00BE577B">
        <w:fldChar w:fldCharType="begin"/>
      </w:r>
      <w:r w:rsidR="00BE577B">
        <w:instrText xml:space="preserve"> REF _Ref150411244 \r \h </w:instrText>
      </w:r>
      <w:r w:rsidR="00BE577B">
        <w:fldChar w:fldCharType="separate"/>
      </w:r>
      <w:r w:rsidR="001B703E">
        <w:t>20</w:t>
      </w:r>
      <w:r w:rsidR="00BE577B">
        <w:fldChar w:fldCharType="end"/>
      </w:r>
      <w:r w:rsidR="00BE577B">
        <w:t>.</w:t>
      </w:r>
    </w:p>
    <w:p w14:paraId="057B6DE7" w14:textId="62496694" w:rsidR="002640DC" w:rsidRPr="00354304" w:rsidRDefault="002640DC" w:rsidP="002640DC">
      <w:pPr>
        <w:pStyle w:val="Heading1"/>
      </w:pPr>
      <w:r>
        <w:t>Basis of Contract</w:t>
      </w:r>
    </w:p>
    <w:p w14:paraId="6DB536F2" w14:textId="7F3317CE" w:rsidR="00303A05" w:rsidRDefault="00303A05" w:rsidP="00AA6DDB">
      <w:pPr>
        <w:pStyle w:val="ListParagraph"/>
      </w:pPr>
      <w:bookmarkStart w:id="10" w:name="_Ref150345635"/>
      <w:r>
        <w:t>Where the provisions of this specification and the Proposals conflict, this specification will prevail.</w:t>
      </w:r>
      <w:bookmarkEnd w:id="10"/>
    </w:p>
    <w:p w14:paraId="3ABDBF93" w14:textId="1611FC02" w:rsidR="00303A05" w:rsidRDefault="00303A05" w:rsidP="00AA6DDB">
      <w:pPr>
        <w:pStyle w:val="ListParagraph"/>
      </w:pPr>
      <w:bookmarkStart w:id="11" w:name="_Ref150345643"/>
      <w:r>
        <w:t xml:space="preserve">Where the Proposals </w:t>
      </w:r>
      <w:r w:rsidR="00215781">
        <w:t xml:space="preserve">offer to provide the Services at a higher standard, better quality, </w:t>
      </w:r>
      <w:r w:rsidR="00551CB8">
        <w:t xml:space="preserve">greater scope, </w:t>
      </w:r>
      <w:r w:rsidR="00215781">
        <w:t xml:space="preserve">or otherwise </w:t>
      </w:r>
      <w:r w:rsidR="00872ED0">
        <w:t xml:space="preserve">benefit </w:t>
      </w:r>
      <w:r w:rsidR="00F6576C">
        <w:t>WNC</w:t>
      </w:r>
      <w:r w:rsidR="00872ED0">
        <w:t xml:space="preserve"> (including benefits to the public </w:t>
      </w:r>
      <w:r w:rsidR="00F6576C">
        <w:t>WNC</w:t>
      </w:r>
      <w:r w:rsidR="00872ED0">
        <w:t xml:space="preserve"> serves) </w:t>
      </w:r>
      <w:r w:rsidR="00794E08">
        <w:t>than required by this specification, the Proposals shall be binding on the Operator.</w:t>
      </w:r>
      <w:bookmarkEnd w:id="11"/>
    </w:p>
    <w:p w14:paraId="17D861A7" w14:textId="752A2AB4" w:rsidR="00876355" w:rsidRDefault="002640DC" w:rsidP="00AA6DDB">
      <w:pPr>
        <w:pStyle w:val="ListParagraph"/>
      </w:pPr>
      <w:r>
        <w:t xml:space="preserve">The </w:t>
      </w:r>
      <w:r w:rsidR="004A70C5">
        <w:t>Operator</w:t>
      </w:r>
      <w:r w:rsidR="00876355">
        <w:t>:</w:t>
      </w:r>
    </w:p>
    <w:p w14:paraId="75675513" w14:textId="24E029E3" w:rsidR="00354304" w:rsidRDefault="00876355" w:rsidP="00876355">
      <w:pPr>
        <w:pStyle w:val="Sublistparagraph"/>
      </w:pPr>
      <w:r>
        <w:t>W</w:t>
      </w:r>
      <w:r w:rsidR="002640DC">
        <w:t xml:space="preserve">ill have the exclusive rights to </w:t>
      </w:r>
      <w:r w:rsidR="00AA6DDB">
        <w:t xml:space="preserve">carry out </w:t>
      </w:r>
      <w:r w:rsidR="002640DC">
        <w:t xml:space="preserve">advertising </w:t>
      </w:r>
      <w:r w:rsidR="00AA6DDB">
        <w:t xml:space="preserve">on </w:t>
      </w:r>
      <w:r w:rsidR="00B04776">
        <w:t>S</w:t>
      </w:r>
      <w:r w:rsidR="002640DC">
        <w:t xml:space="preserve">helters </w:t>
      </w:r>
      <w:r w:rsidR="00354304">
        <w:t>within the Scope.</w:t>
      </w:r>
    </w:p>
    <w:p w14:paraId="3FE80B0E" w14:textId="364C3333" w:rsidR="002640DC" w:rsidRPr="00F4271D" w:rsidRDefault="006D7484" w:rsidP="002640DC">
      <w:pPr>
        <w:pStyle w:val="Sublistparagraph"/>
      </w:pPr>
      <w:r>
        <w:t>Shall</w:t>
      </w:r>
      <w:r w:rsidR="00B04776">
        <w:t xml:space="preserve"> provide and maintain </w:t>
      </w:r>
      <w:r w:rsidR="002E6134">
        <w:t xml:space="preserve">all </w:t>
      </w:r>
      <w:r w:rsidR="00B04776">
        <w:t xml:space="preserve">Shelters </w:t>
      </w:r>
      <w:r w:rsidR="00DA0BF0">
        <w:t>on the List</w:t>
      </w:r>
      <w:r w:rsidR="00B04776">
        <w:t xml:space="preserve">, whether or not these </w:t>
      </w:r>
      <w:r w:rsidR="00876355">
        <w:t>carry advertising.</w:t>
      </w:r>
    </w:p>
    <w:p w14:paraId="5AE256DF" w14:textId="2C1244CE" w:rsidR="002640DC" w:rsidRDefault="005A660D" w:rsidP="005A660D">
      <w:pPr>
        <w:pStyle w:val="Sublistparagraph"/>
      </w:pPr>
      <w:r>
        <w:t>W</w:t>
      </w:r>
      <w:r w:rsidR="002640DC">
        <w:t xml:space="preserve">ill be responsible for and meet the costs </w:t>
      </w:r>
      <w:r w:rsidR="00124F1E">
        <w:t xml:space="preserve">(subject to the specific provisions relating to the cost of provision of Shelters set out in </w:t>
      </w:r>
      <w:r w:rsidR="00124F1E">
        <w:fldChar w:fldCharType="begin"/>
      </w:r>
      <w:r w:rsidR="00124F1E">
        <w:instrText xml:space="preserve"> REF _Ref150353357 \r \h </w:instrText>
      </w:r>
      <w:r w:rsidR="00124F1E">
        <w:fldChar w:fldCharType="separate"/>
      </w:r>
      <w:r w:rsidR="001B703E">
        <w:t>9.5</w:t>
      </w:r>
      <w:r w:rsidR="00124F1E">
        <w:fldChar w:fldCharType="end"/>
      </w:r>
      <w:r w:rsidR="00124F1E">
        <w:t xml:space="preserve"> and </w:t>
      </w:r>
      <w:r w:rsidR="00124F1E">
        <w:fldChar w:fldCharType="begin"/>
      </w:r>
      <w:r w:rsidR="00124F1E">
        <w:instrText xml:space="preserve"> REF _Ref150353370 \r \h </w:instrText>
      </w:r>
      <w:r w:rsidR="00124F1E">
        <w:fldChar w:fldCharType="separate"/>
      </w:r>
      <w:r w:rsidR="001B703E">
        <w:t>9.5.3</w:t>
      </w:r>
      <w:r w:rsidR="00124F1E">
        <w:fldChar w:fldCharType="end"/>
      </w:r>
      <w:r w:rsidR="00124F1E">
        <w:t xml:space="preserve">) </w:t>
      </w:r>
      <w:r w:rsidR="002640DC">
        <w:t xml:space="preserve">of </w:t>
      </w:r>
      <w:r w:rsidR="00F9344C">
        <w:t xml:space="preserve">providing </w:t>
      </w:r>
      <w:r w:rsidR="00124F1E">
        <w:t xml:space="preserve">Shelters within the Scope </w:t>
      </w:r>
      <w:r w:rsidR="002640DC">
        <w:t>and maintaining all Shelters</w:t>
      </w:r>
      <w:r w:rsidR="00124F1E">
        <w:t xml:space="preserve"> on the List</w:t>
      </w:r>
      <w:r w:rsidR="002640DC">
        <w:t xml:space="preserve"> </w:t>
      </w:r>
    </w:p>
    <w:p w14:paraId="351E0941" w14:textId="460139FD" w:rsidR="00303A05" w:rsidRDefault="00303A05" w:rsidP="00A14EAF">
      <w:pPr>
        <w:pStyle w:val="Sublistparagraph"/>
      </w:pPr>
      <w:r>
        <w:t xml:space="preserve">Will be responsible for payment of the non-domestic rates (business rates), utility costs, and any other cost involved in operating the Shelters </w:t>
      </w:r>
      <w:r w:rsidR="00124F1E">
        <w:t xml:space="preserve">on the List </w:t>
      </w:r>
      <w:r>
        <w:t>and any other item for which the company is responsible under the Contract.</w:t>
      </w:r>
    </w:p>
    <w:p w14:paraId="2F52C814" w14:textId="49F52DF4" w:rsidR="002640DC" w:rsidRDefault="002640DC" w:rsidP="00BC656D">
      <w:pPr>
        <w:pStyle w:val="Heading1"/>
      </w:pPr>
      <w:r>
        <w:t xml:space="preserve">Permissions and </w:t>
      </w:r>
      <w:r w:rsidR="0017662A">
        <w:t>c</w:t>
      </w:r>
      <w:r>
        <w:t>onsents</w:t>
      </w:r>
    </w:p>
    <w:p w14:paraId="5A9423C3" w14:textId="3A406A5F" w:rsidR="00B67F3F" w:rsidRDefault="00EC16B5" w:rsidP="00F4271D">
      <w:pPr>
        <w:pStyle w:val="ListParagraph"/>
      </w:pPr>
      <w:r>
        <w:t xml:space="preserve">The Operator </w:t>
      </w:r>
      <w:r w:rsidR="0001125F">
        <w:t xml:space="preserve">will be responsible for obtaining all necessary planning permissions </w:t>
      </w:r>
      <w:r w:rsidR="00B67F3F">
        <w:t xml:space="preserve">and any other consent or agreement required </w:t>
      </w:r>
      <w:r w:rsidR="0001125F">
        <w:t xml:space="preserve">for erection </w:t>
      </w:r>
      <w:r w:rsidR="00B67F3F">
        <w:t xml:space="preserve">or modification </w:t>
      </w:r>
      <w:r w:rsidR="0001125F">
        <w:t>of the Shelters</w:t>
      </w:r>
      <w:r w:rsidR="00CC79D0">
        <w:t xml:space="preserve"> or otherwise to provide the Services.</w:t>
      </w:r>
    </w:p>
    <w:p w14:paraId="45AF0978" w14:textId="47C792D5" w:rsidR="00F4271D" w:rsidRDefault="00583515" w:rsidP="00CA7CA2">
      <w:pPr>
        <w:pStyle w:val="ListParagraph"/>
      </w:pPr>
      <w:r>
        <w:t xml:space="preserve">Subject to </w:t>
      </w:r>
      <w:r w:rsidR="00E8333E">
        <w:fldChar w:fldCharType="begin"/>
      </w:r>
      <w:r w:rsidR="00E8333E">
        <w:instrText xml:space="preserve"> REF _Ref150344136 \r \h </w:instrText>
      </w:r>
      <w:r w:rsidR="00293AE1">
        <w:instrText xml:space="preserve"> \* MERGEFORMAT </w:instrText>
      </w:r>
      <w:r w:rsidR="00E8333E">
        <w:fldChar w:fldCharType="separate"/>
      </w:r>
      <w:r w:rsidR="001B703E">
        <w:t>8.4</w:t>
      </w:r>
      <w:r w:rsidR="00E8333E">
        <w:fldChar w:fldCharType="end"/>
      </w:r>
      <w:r w:rsidR="00CA7CA2">
        <w:t>, t</w:t>
      </w:r>
      <w:r w:rsidR="00B67F3F">
        <w:t xml:space="preserve">he Operator will be </w:t>
      </w:r>
      <w:r>
        <w:t xml:space="preserve">responsible for obtaining all necessary planning permissions and any other consent or agreement </w:t>
      </w:r>
      <w:r w:rsidR="00CC79D0">
        <w:t xml:space="preserve">required </w:t>
      </w:r>
      <w:r w:rsidR="0001125F">
        <w:t>to display advertisements</w:t>
      </w:r>
      <w:r w:rsidR="00CC79D0">
        <w:t xml:space="preserve">. </w:t>
      </w:r>
      <w:r w:rsidR="00CA7CA2">
        <w:t>The Operator w</w:t>
      </w:r>
      <w:r w:rsidR="00F4271D">
        <w:t xml:space="preserve">ill take the risk on securing planning permission (where required) for advertising or forms of advertising on Shelters. </w:t>
      </w:r>
    </w:p>
    <w:p w14:paraId="670B1DE1" w14:textId="37F28C8D" w:rsidR="00F4271D" w:rsidRDefault="00CA7CA2" w:rsidP="00CA7CA2">
      <w:pPr>
        <w:pStyle w:val="ListParagraph"/>
      </w:pPr>
      <w:r>
        <w:t xml:space="preserve">The Operator shall </w:t>
      </w:r>
      <w:r w:rsidR="00F4271D">
        <w:t>not carry advertising, or forms of advertising, on Shelters without the benefit of planning permission</w:t>
      </w:r>
      <w:r w:rsidR="00040385">
        <w:t xml:space="preserve"> authorising that particular use</w:t>
      </w:r>
      <w:r w:rsidR="00F4271D">
        <w:t>.</w:t>
      </w:r>
    </w:p>
    <w:p w14:paraId="69C8B585" w14:textId="023A2A6F" w:rsidR="004A336F" w:rsidRDefault="004A336F" w:rsidP="00CA7CA2">
      <w:pPr>
        <w:pStyle w:val="ListParagraph"/>
      </w:pPr>
      <w:bookmarkStart w:id="12" w:name="_Ref150344136"/>
      <w:r>
        <w:lastRenderedPageBreak/>
        <w:t>WNC</w:t>
      </w:r>
      <w:r w:rsidR="00CA7CA2">
        <w:t>’s position is that</w:t>
      </w:r>
      <w:r>
        <w:t>:</w:t>
      </w:r>
      <w:bookmarkEnd w:id="12"/>
    </w:p>
    <w:p w14:paraId="1A89C572" w14:textId="4B95E2C9" w:rsidR="00CA7CA2" w:rsidRDefault="004A336F" w:rsidP="004A336F">
      <w:pPr>
        <w:pStyle w:val="Sublistparagraph"/>
      </w:pPr>
      <w:r>
        <w:t>T</w:t>
      </w:r>
      <w:r w:rsidR="00CA7CA2">
        <w:t xml:space="preserve">he existing Shelters </w:t>
      </w:r>
      <w:r>
        <w:t xml:space="preserve">and the advertising on them </w:t>
      </w:r>
      <w:proofErr w:type="gramStart"/>
      <w:r>
        <w:t>is</w:t>
      </w:r>
      <w:proofErr w:type="gramEnd"/>
      <w:r>
        <w:t xml:space="preserve"> authorised either as permitted development or under </w:t>
      </w:r>
      <w:r w:rsidR="00214A05">
        <w:t xml:space="preserve">class 13 of the </w:t>
      </w:r>
      <w:r w:rsidR="0022584F" w:rsidRPr="0022584F">
        <w:t>General Permitted Development Order 2015</w:t>
      </w:r>
      <w:r w:rsidR="00214A05">
        <w:t>.</w:t>
      </w:r>
    </w:p>
    <w:p w14:paraId="3D17C964" w14:textId="36B79967" w:rsidR="00271D00" w:rsidRDefault="00F26612" w:rsidP="00271D00">
      <w:pPr>
        <w:pStyle w:val="Sublistparagraph"/>
      </w:pPr>
      <w:r>
        <w:t xml:space="preserve">Carrying advertising on </w:t>
      </w:r>
      <w:r w:rsidR="00FF4892">
        <w:t>S</w:t>
      </w:r>
      <w:r w:rsidR="00F1691E">
        <w:t>helters which do not previously carry advertis</w:t>
      </w:r>
      <w:r w:rsidR="00FF4892">
        <w:t xml:space="preserve">ing, adding illumination to existing advertising locations, or installing digital advertising panels in place of static advertising </w:t>
      </w:r>
      <w:r w:rsidR="00E8333E">
        <w:t>panels require</w:t>
      </w:r>
      <w:r w:rsidR="00747F4B">
        <w:t>s</w:t>
      </w:r>
      <w:r w:rsidR="00E8333E">
        <w:t xml:space="preserve"> (as of the date of this specification) express planning permission.</w:t>
      </w:r>
    </w:p>
    <w:p w14:paraId="430A9F42" w14:textId="47C90801" w:rsidR="00271D00" w:rsidRDefault="00271D00" w:rsidP="008164F6">
      <w:pPr>
        <w:pStyle w:val="Heading1"/>
      </w:pPr>
      <w:bookmarkStart w:id="13" w:name="_Ref150349928"/>
      <w:r>
        <w:t>Provision</w:t>
      </w:r>
      <w:r w:rsidR="00734AD8">
        <w:t>,</w:t>
      </w:r>
      <w:r w:rsidR="00DD5DEA">
        <w:t xml:space="preserve"> removal</w:t>
      </w:r>
      <w:r w:rsidR="00734AD8">
        <w:t xml:space="preserve">, and change </w:t>
      </w:r>
      <w:r>
        <w:t>of Shelters</w:t>
      </w:r>
      <w:bookmarkEnd w:id="13"/>
    </w:p>
    <w:p w14:paraId="40F7049A" w14:textId="7B577FCD" w:rsidR="00FA0003" w:rsidRDefault="006533BC" w:rsidP="00FA0003">
      <w:pPr>
        <w:pStyle w:val="ListParagraph"/>
      </w:pPr>
      <w:bookmarkStart w:id="14" w:name="_Ref150346097"/>
      <w:r>
        <w:t xml:space="preserve">The </w:t>
      </w:r>
      <w:r w:rsidR="00FA0003">
        <w:t xml:space="preserve">Operator shall provide </w:t>
      </w:r>
      <w:r w:rsidR="0065185F">
        <w:t>S</w:t>
      </w:r>
      <w:r w:rsidR="00FA0003">
        <w:t xml:space="preserve">helters as required in the IWP </w:t>
      </w:r>
      <w:r w:rsidR="00C517FB">
        <w:t xml:space="preserve">and as requested by </w:t>
      </w:r>
      <w:r w:rsidR="00F6576C">
        <w:t>WNC</w:t>
      </w:r>
      <w:r w:rsidR="00C517FB">
        <w:t xml:space="preserve"> in accordance with the following.</w:t>
      </w:r>
      <w:bookmarkEnd w:id="14"/>
    </w:p>
    <w:p w14:paraId="28D00CA7" w14:textId="41209CDC" w:rsidR="00726DCC" w:rsidRDefault="00AE0787" w:rsidP="00FA0003">
      <w:pPr>
        <w:pStyle w:val="ListParagraph"/>
      </w:pPr>
      <w:r>
        <w:t xml:space="preserve">The IWP shall be implemented </w:t>
      </w:r>
      <w:r w:rsidR="00754503">
        <w:t xml:space="preserve">as set out in </w:t>
      </w:r>
      <w:r w:rsidR="00754503" w:rsidRPr="00A3746F">
        <w:t xml:space="preserve">section </w:t>
      </w:r>
      <w:r w:rsidR="00A3746F" w:rsidRPr="00A3746F">
        <w:fldChar w:fldCharType="begin"/>
      </w:r>
      <w:r w:rsidR="00A3746F" w:rsidRPr="00A3746F">
        <w:instrText xml:space="preserve"> REF _Ref150352702 \r \h </w:instrText>
      </w:r>
      <w:r w:rsidR="00A3746F">
        <w:instrText xml:space="preserve"> \* MERGEFORMAT </w:instrText>
      </w:r>
      <w:r w:rsidR="00A3746F" w:rsidRPr="00A3746F">
        <w:fldChar w:fldCharType="separate"/>
      </w:r>
      <w:r w:rsidR="001B703E">
        <w:t>13</w:t>
      </w:r>
      <w:r w:rsidR="00A3746F" w:rsidRPr="00A3746F">
        <w:fldChar w:fldCharType="end"/>
      </w:r>
      <w:r w:rsidR="00754503" w:rsidRPr="00A3746F">
        <w:t xml:space="preserve"> and</w:t>
      </w:r>
      <w:r w:rsidR="00754503">
        <w:t xml:space="preserve"> </w:t>
      </w:r>
      <w:r w:rsidR="00C66099">
        <w:t>the Operator’s Proposals</w:t>
      </w:r>
      <w:r w:rsidR="003C6937">
        <w:t>.</w:t>
      </w:r>
    </w:p>
    <w:p w14:paraId="6142A790" w14:textId="74A72F33" w:rsidR="00364AD8" w:rsidRDefault="00364AD8" w:rsidP="00FA0003">
      <w:pPr>
        <w:pStyle w:val="ListParagraph"/>
      </w:pPr>
      <w:r>
        <w:t xml:space="preserve">The Operator shall </w:t>
      </w:r>
      <w:r w:rsidR="00734AD8">
        <w:t>provide</w:t>
      </w:r>
      <w:r>
        <w:t xml:space="preserve"> Shelters instructed by </w:t>
      </w:r>
      <w:r w:rsidR="0098446E">
        <w:t>WNC</w:t>
      </w:r>
      <w:r>
        <w:t xml:space="preserve"> within three months of instruction</w:t>
      </w:r>
      <w:r w:rsidR="00121A86">
        <w:t xml:space="preserve">. </w:t>
      </w:r>
      <w:r w:rsidR="00A06FCB">
        <w:t xml:space="preserve">This period will be extended </w:t>
      </w:r>
      <w:r w:rsidR="0013779E">
        <w:t xml:space="preserve">by the </w:t>
      </w:r>
      <w:r w:rsidR="00A00D0B">
        <w:t xml:space="preserve">period between the submission of any application for planning permission </w:t>
      </w:r>
      <w:r w:rsidR="009557BF">
        <w:t>and receipt or refusal of planning permissio</w:t>
      </w:r>
      <w:r w:rsidR="00A72E11">
        <w:t>n.</w:t>
      </w:r>
    </w:p>
    <w:p w14:paraId="06C7A19B" w14:textId="79051E9C" w:rsidR="00F7700C" w:rsidRDefault="00F7700C" w:rsidP="00FA0003">
      <w:pPr>
        <w:pStyle w:val="ListParagraph"/>
      </w:pPr>
      <w:r>
        <w:t xml:space="preserve">The Operator shall inform </w:t>
      </w:r>
      <w:r w:rsidR="0098446E">
        <w:t>WNC</w:t>
      </w:r>
      <w:r>
        <w:t xml:space="preserve"> when </w:t>
      </w:r>
      <w:r w:rsidR="00E164A3">
        <w:t xml:space="preserve">provision of the Shelter is </w:t>
      </w:r>
      <w:r w:rsidR="0098446E">
        <w:t>complete,</w:t>
      </w:r>
      <w:r w:rsidR="00FD531A">
        <w:t xml:space="preserve"> and </w:t>
      </w:r>
      <w:r w:rsidR="0098446E">
        <w:t>WNC</w:t>
      </w:r>
      <w:r w:rsidR="00FD531A">
        <w:t xml:space="preserve"> will amend the List accordingly.</w:t>
      </w:r>
    </w:p>
    <w:p w14:paraId="1857CEFF" w14:textId="2A0BEF93" w:rsidR="00C517FB" w:rsidRDefault="0098446E" w:rsidP="00FA0003">
      <w:pPr>
        <w:pStyle w:val="ListParagraph"/>
      </w:pPr>
      <w:bookmarkStart w:id="15" w:name="_Ref150353357"/>
      <w:r>
        <w:t>WNC</w:t>
      </w:r>
      <w:r w:rsidR="00C517FB">
        <w:t xml:space="preserve"> will meet the cost of provision of new Shelters </w:t>
      </w:r>
      <w:r w:rsidR="00BB593D">
        <w:t>as set out below:</w:t>
      </w:r>
      <w:bookmarkEnd w:id="15"/>
    </w:p>
    <w:p w14:paraId="7674D508" w14:textId="0D81629F" w:rsidR="00C517FB" w:rsidRDefault="00C517FB" w:rsidP="00C517FB">
      <w:pPr>
        <w:pStyle w:val="Sublistparagraph"/>
      </w:pPr>
      <w:r>
        <w:t xml:space="preserve">The cost of the IWP will be as set out in the </w:t>
      </w:r>
      <w:r w:rsidR="00BB593D">
        <w:t>Operator’s tender as incorporated into the Contract</w:t>
      </w:r>
      <w:r w:rsidR="00FD531A">
        <w:t>.</w:t>
      </w:r>
    </w:p>
    <w:p w14:paraId="3352B546" w14:textId="60FA7AC1" w:rsidR="00BB593D" w:rsidRDefault="00726DCC" w:rsidP="00C517FB">
      <w:pPr>
        <w:pStyle w:val="Sublistparagraph"/>
      </w:pPr>
      <w:r>
        <w:t xml:space="preserve">The cost of </w:t>
      </w:r>
      <w:r w:rsidR="00A65D17">
        <w:t xml:space="preserve">provision of </w:t>
      </w:r>
      <w:r>
        <w:t xml:space="preserve">new or enhanced shelters required by </w:t>
      </w:r>
      <w:r w:rsidR="0098446E">
        <w:t>WNC</w:t>
      </w:r>
      <w:r>
        <w:t xml:space="preserve"> </w:t>
      </w:r>
      <w:r w:rsidR="00455B9A">
        <w:t xml:space="preserve">under </w:t>
      </w:r>
      <w:r w:rsidR="00455B9A">
        <w:fldChar w:fldCharType="begin"/>
      </w:r>
      <w:r w:rsidR="00455B9A">
        <w:instrText xml:space="preserve"> REF _Ref150346097 \r \h </w:instrText>
      </w:r>
      <w:r w:rsidR="00455B9A">
        <w:fldChar w:fldCharType="separate"/>
      </w:r>
      <w:r w:rsidR="001B703E">
        <w:t>9.1</w:t>
      </w:r>
      <w:r w:rsidR="00455B9A">
        <w:fldChar w:fldCharType="end"/>
      </w:r>
      <w:r w:rsidR="00455B9A">
        <w:t xml:space="preserve"> will be paid by </w:t>
      </w:r>
      <w:r w:rsidR="000B01C9">
        <w:t xml:space="preserve">WNC </w:t>
      </w:r>
      <w:r w:rsidR="00785D12">
        <w:t>in accordance with the cost</w:t>
      </w:r>
      <w:r w:rsidR="006E4F06">
        <w:t>s set out in the Operator’s Proposals</w:t>
      </w:r>
      <w:r w:rsidR="00121A86">
        <w:t>.</w:t>
      </w:r>
    </w:p>
    <w:p w14:paraId="645802C4" w14:textId="435D7D0E" w:rsidR="00E050E9" w:rsidRDefault="00CF024D" w:rsidP="00E050E9">
      <w:pPr>
        <w:pStyle w:val="Sublistparagraph"/>
      </w:pPr>
      <w:r w:rsidRPr="00CF024D">
        <w:t xml:space="preserve">The Fee will be adjusted in accordance </w:t>
      </w:r>
      <w:r w:rsidRPr="00A3746F">
        <w:t xml:space="preserve">with </w:t>
      </w:r>
      <w:r w:rsidR="005D30E8" w:rsidRPr="00A3746F">
        <w:t>s</w:t>
      </w:r>
      <w:r w:rsidRPr="00A3746F">
        <w:t xml:space="preserve">ection </w:t>
      </w:r>
      <w:r w:rsidR="00092013" w:rsidRPr="00A3746F">
        <w:fldChar w:fldCharType="begin"/>
      </w:r>
      <w:r w:rsidR="00092013" w:rsidRPr="00A3746F">
        <w:instrText xml:space="preserve"> REF _Ref150411244 \r \h </w:instrText>
      </w:r>
      <w:r w:rsidR="00A3746F">
        <w:instrText xml:space="preserve"> \* MERGEFORMAT </w:instrText>
      </w:r>
      <w:r w:rsidR="00092013" w:rsidRPr="00A3746F">
        <w:fldChar w:fldCharType="separate"/>
      </w:r>
      <w:r w:rsidR="001B703E">
        <w:t>20</w:t>
      </w:r>
      <w:r w:rsidR="00092013" w:rsidRPr="00A3746F">
        <w:fldChar w:fldCharType="end"/>
      </w:r>
      <w:r w:rsidRPr="00A3746F">
        <w:t>.</w:t>
      </w:r>
      <w:bookmarkStart w:id="16" w:name="_Ref150353370"/>
    </w:p>
    <w:p w14:paraId="287C87E4" w14:textId="08F49CCB" w:rsidR="009612BD" w:rsidRDefault="00655388" w:rsidP="00FE45D8">
      <w:pPr>
        <w:pStyle w:val="ListParagraph"/>
      </w:pPr>
      <w:r>
        <w:t xml:space="preserve">For the avoidance of doubt, </w:t>
      </w:r>
      <w:r w:rsidR="0098446E">
        <w:t>WNC</w:t>
      </w:r>
      <w:r w:rsidR="00121A86">
        <w:t xml:space="preserve"> will not pay for the cost of installing any advertising panels or equipment.</w:t>
      </w:r>
      <w:bookmarkEnd w:id="16"/>
    </w:p>
    <w:p w14:paraId="2E843C91" w14:textId="197B64C6" w:rsidR="00E95075" w:rsidRDefault="0098446E" w:rsidP="00FE45D8">
      <w:pPr>
        <w:pStyle w:val="ListParagraph"/>
      </w:pPr>
      <w:bookmarkStart w:id="17" w:name="_Ref150435480"/>
      <w:r>
        <w:t>WNC</w:t>
      </w:r>
      <w:r w:rsidR="00E95075">
        <w:t xml:space="preserve"> may require </w:t>
      </w:r>
      <w:r w:rsidR="00992658">
        <w:t>the removal of any Shelter</w:t>
      </w:r>
      <w:r w:rsidR="00F6576C">
        <w:t xml:space="preserve"> or of advertising from any Shelter</w:t>
      </w:r>
      <w:r w:rsidR="00992658">
        <w:t xml:space="preserve">. If </w:t>
      </w:r>
      <w:r>
        <w:t>WNC</w:t>
      </w:r>
      <w:r w:rsidR="00992658">
        <w:t xml:space="preserve"> </w:t>
      </w:r>
      <w:r w:rsidR="00744B23">
        <w:t>instructs the removal of a Shelter</w:t>
      </w:r>
      <w:r w:rsidR="00F6576C">
        <w:t xml:space="preserve"> or of advertising from any Shelter</w:t>
      </w:r>
      <w:r w:rsidR="00744B23">
        <w:t>:</w:t>
      </w:r>
      <w:bookmarkEnd w:id="17"/>
    </w:p>
    <w:p w14:paraId="2F6B4030" w14:textId="19F06223" w:rsidR="00744B23" w:rsidRDefault="00744B23" w:rsidP="00744B23">
      <w:pPr>
        <w:pStyle w:val="Sublistparagraph"/>
      </w:pPr>
      <w:bookmarkStart w:id="18" w:name="_Ref150436033"/>
      <w:r>
        <w:t xml:space="preserve">The Operator shall remove the Shelter </w:t>
      </w:r>
      <w:r w:rsidR="00F6576C">
        <w:t xml:space="preserve">or the advertising (as applicable) </w:t>
      </w:r>
      <w:r>
        <w:t>within three months (or such other period as may be agreed between the part</w:t>
      </w:r>
      <w:r w:rsidR="00DD054B">
        <w:t>ies).</w:t>
      </w:r>
      <w:bookmarkEnd w:id="18"/>
    </w:p>
    <w:p w14:paraId="53E96CD2" w14:textId="13AB38B7" w:rsidR="00C371F2" w:rsidRDefault="00C371F2" w:rsidP="00744B23">
      <w:pPr>
        <w:pStyle w:val="Sublistparagraph"/>
      </w:pPr>
      <w:r>
        <w:t xml:space="preserve">The Operator shall inform </w:t>
      </w:r>
      <w:r w:rsidR="00285B1F">
        <w:t>WNC</w:t>
      </w:r>
      <w:r>
        <w:t xml:space="preserve"> </w:t>
      </w:r>
      <w:r w:rsidR="00F7700C">
        <w:t>when the removal has taken place.</w:t>
      </w:r>
    </w:p>
    <w:p w14:paraId="02943314" w14:textId="687D4C3A" w:rsidR="0074771C" w:rsidRDefault="0074771C" w:rsidP="00744B23">
      <w:pPr>
        <w:pStyle w:val="Sublistparagraph"/>
      </w:pPr>
      <w:r>
        <w:t>The List will be amended accordingly.</w:t>
      </w:r>
    </w:p>
    <w:p w14:paraId="692AB6F3" w14:textId="5B09CA44" w:rsidR="0074771C" w:rsidRDefault="00F61676" w:rsidP="0074771C">
      <w:pPr>
        <w:pStyle w:val="Sublistparagraph"/>
      </w:pPr>
      <w:r>
        <w:t xml:space="preserve">The </w:t>
      </w:r>
      <w:r w:rsidR="00850FB9">
        <w:t xml:space="preserve">Fee will be adjusted in accordance </w:t>
      </w:r>
      <w:r w:rsidR="00850FB9" w:rsidRPr="00A3746F">
        <w:t xml:space="preserve">with Section </w:t>
      </w:r>
      <w:r w:rsidR="00850FB9" w:rsidRPr="00A3746F">
        <w:fldChar w:fldCharType="begin"/>
      </w:r>
      <w:r w:rsidR="00850FB9" w:rsidRPr="00A3746F">
        <w:instrText xml:space="preserve"> REF _Ref150411244 \r \h </w:instrText>
      </w:r>
      <w:r w:rsidR="00BF3F63" w:rsidRPr="00A3746F">
        <w:instrText xml:space="preserve"> \* MERGEFORMAT </w:instrText>
      </w:r>
      <w:r w:rsidR="00850FB9" w:rsidRPr="00A3746F">
        <w:fldChar w:fldCharType="separate"/>
      </w:r>
      <w:r w:rsidR="001B703E">
        <w:t>20</w:t>
      </w:r>
      <w:r w:rsidR="00850FB9" w:rsidRPr="00A3746F">
        <w:fldChar w:fldCharType="end"/>
      </w:r>
      <w:r w:rsidR="0037578B" w:rsidRPr="00A3746F">
        <w:t xml:space="preserve"> (but</w:t>
      </w:r>
      <w:r w:rsidR="0037578B">
        <w:t xml:space="preserve"> see </w:t>
      </w:r>
      <w:r w:rsidR="0037578B">
        <w:fldChar w:fldCharType="begin"/>
      </w:r>
      <w:r w:rsidR="0037578B">
        <w:instrText xml:space="preserve"> REF _Ref150436340 \r \h </w:instrText>
      </w:r>
      <w:r w:rsidR="0037578B">
        <w:fldChar w:fldCharType="separate"/>
      </w:r>
      <w:r w:rsidR="001B703E">
        <w:t>9.7.5</w:t>
      </w:r>
      <w:r w:rsidR="0037578B">
        <w:fldChar w:fldCharType="end"/>
      </w:r>
      <w:r w:rsidR="0037578B">
        <w:t>)</w:t>
      </w:r>
      <w:r w:rsidR="00850FB9">
        <w:t>.</w:t>
      </w:r>
    </w:p>
    <w:p w14:paraId="16595AF7" w14:textId="1EA1D7B6" w:rsidR="00C47953" w:rsidRDefault="00454A73" w:rsidP="00744B23">
      <w:pPr>
        <w:pStyle w:val="Sublistparagraph"/>
      </w:pPr>
      <w:bookmarkStart w:id="19" w:name="_Ref150436340"/>
      <w:proofErr w:type="gramStart"/>
      <w:r>
        <w:t>In the event that</w:t>
      </w:r>
      <w:proofErr w:type="gramEnd"/>
      <w:r>
        <w:t xml:space="preserve"> the Operator fails to comply with the time limit in </w:t>
      </w:r>
      <w:r>
        <w:fldChar w:fldCharType="begin"/>
      </w:r>
      <w:r>
        <w:instrText xml:space="preserve"> REF _Ref150436033 \r \h </w:instrText>
      </w:r>
      <w:r>
        <w:fldChar w:fldCharType="separate"/>
      </w:r>
      <w:r w:rsidR="001B703E">
        <w:t>9.7.1</w:t>
      </w:r>
      <w:r>
        <w:fldChar w:fldCharType="end"/>
      </w:r>
      <w:r>
        <w:t xml:space="preserve"> then</w:t>
      </w:r>
      <w:r w:rsidR="00C47953">
        <w:t>:</w:t>
      </w:r>
      <w:bookmarkEnd w:id="19"/>
    </w:p>
    <w:p w14:paraId="369BCEA5" w14:textId="088987C9" w:rsidR="00C47953" w:rsidRDefault="00C47953" w:rsidP="00C47953">
      <w:pPr>
        <w:pStyle w:val="ListParagraph"/>
        <w:numPr>
          <w:ilvl w:val="0"/>
          <w:numId w:val="19"/>
        </w:numPr>
      </w:pPr>
      <w:r>
        <w:t>I</w:t>
      </w:r>
      <w:r w:rsidR="008D572C">
        <w:t>f the result of the removal would be an increase in the Fee</w:t>
      </w:r>
      <w:r>
        <w:t>,</w:t>
      </w:r>
      <w:r w:rsidR="008D572C">
        <w:t xml:space="preserve"> </w:t>
      </w:r>
      <w:r w:rsidR="00454A73">
        <w:t xml:space="preserve">the Fee will be modified </w:t>
      </w:r>
      <w:r w:rsidR="008C79C3">
        <w:t>as if the Operator had complied</w:t>
      </w:r>
      <w:r w:rsidR="008D572C">
        <w:t xml:space="preserve"> at the end of the time period</w:t>
      </w:r>
      <w:r>
        <w:t>.</w:t>
      </w:r>
    </w:p>
    <w:p w14:paraId="14E7C1C4" w14:textId="451AE91B" w:rsidR="00454A73" w:rsidRDefault="00C47953" w:rsidP="00C47953">
      <w:pPr>
        <w:pStyle w:val="ListParagraph"/>
        <w:numPr>
          <w:ilvl w:val="0"/>
          <w:numId w:val="19"/>
        </w:numPr>
      </w:pPr>
      <w:r>
        <w:t>If the result of the removal would be a decrease in the Fee,</w:t>
      </w:r>
      <w:r w:rsidR="008C79C3">
        <w:t xml:space="preserve"> the Fee will only be adjusted </w:t>
      </w:r>
      <w:r>
        <w:t xml:space="preserve">where the removal </w:t>
      </w:r>
      <w:r w:rsidR="0074771C">
        <w:t>has actually taken place.</w:t>
      </w:r>
    </w:p>
    <w:p w14:paraId="727C7C48" w14:textId="02FD4841" w:rsidR="00CB50F7" w:rsidRDefault="00CB50F7" w:rsidP="00454A73">
      <w:pPr>
        <w:pStyle w:val="ListParagraph"/>
      </w:pPr>
      <w:bookmarkStart w:id="20" w:name="_Ref150437325"/>
      <w:r>
        <w:t xml:space="preserve">The provisions of </w:t>
      </w:r>
      <w:r>
        <w:fldChar w:fldCharType="begin"/>
      </w:r>
      <w:r>
        <w:instrText xml:space="preserve"> REF _Ref150346097 \r \h </w:instrText>
      </w:r>
      <w:r>
        <w:fldChar w:fldCharType="separate"/>
      </w:r>
      <w:r w:rsidR="001B703E">
        <w:t>9.1</w:t>
      </w:r>
      <w:r>
        <w:fldChar w:fldCharType="end"/>
      </w:r>
      <w:r>
        <w:t xml:space="preserve"> to </w:t>
      </w:r>
      <w:r w:rsidR="00A3746F">
        <w:fldChar w:fldCharType="begin"/>
      </w:r>
      <w:r w:rsidR="00A3746F">
        <w:instrText xml:space="preserve"> REF _Ref150435480 \r \h </w:instrText>
      </w:r>
      <w:r w:rsidR="00A3746F">
        <w:fldChar w:fldCharType="separate"/>
      </w:r>
      <w:r w:rsidR="001B703E">
        <w:t>9.7</w:t>
      </w:r>
      <w:r w:rsidR="00A3746F">
        <w:fldChar w:fldCharType="end"/>
      </w:r>
      <w:r w:rsidR="00E164A3">
        <w:t xml:space="preserve"> appl</w:t>
      </w:r>
      <w:r w:rsidR="00A05ECE">
        <w:t>y</w:t>
      </w:r>
      <w:r w:rsidR="00E164A3">
        <w:t xml:space="preserve"> to a change of shelter from one type</w:t>
      </w:r>
      <w:r w:rsidR="005F40A1">
        <w:t>, and if applicable sub-type, and roof type</w:t>
      </w:r>
      <w:r w:rsidR="00E164A3">
        <w:t xml:space="preserve"> to another </w:t>
      </w:r>
      <w:r w:rsidR="005F40A1">
        <w:t xml:space="preserve">as </w:t>
      </w:r>
      <w:r w:rsidR="00A05ECE">
        <w:t>they</w:t>
      </w:r>
      <w:r w:rsidR="005F40A1">
        <w:t xml:space="preserve"> appl</w:t>
      </w:r>
      <w:r w:rsidR="00A05ECE">
        <w:t>y</w:t>
      </w:r>
      <w:r w:rsidR="005F40A1">
        <w:t xml:space="preserve"> to the provision and removal of Shelters.</w:t>
      </w:r>
      <w:bookmarkEnd w:id="20"/>
      <w:r w:rsidR="00F6576C">
        <w:t xml:space="preserve"> </w:t>
      </w:r>
    </w:p>
    <w:p w14:paraId="2D79854C" w14:textId="573F0ACD" w:rsidR="00E164A3" w:rsidRDefault="00F6576C" w:rsidP="00CB50F7">
      <w:pPr>
        <w:pStyle w:val="ListParagraph"/>
      </w:pPr>
      <w:r>
        <w:lastRenderedPageBreak/>
        <w:t xml:space="preserve">In </w:t>
      </w:r>
      <w:r w:rsidR="00CB50F7">
        <w:t xml:space="preserve">the </w:t>
      </w:r>
      <w:r>
        <w:t xml:space="preserve">cases </w:t>
      </w:r>
      <w:r w:rsidR="00CB50F7">
        <w:t xml:space="preserve">mentioned in </w:t>
      </w:r>
      <w:r w:rsidR="00CB50F7">
        <w:fldChar w:fldCharType="begin"/>
      </w:r>
      <w:r w:rsidR="00CB50F7">
        <w:instrText xml:space="preserve"> REF _Ref150437325 \r \h </w:instrText>
      </w:r>
      <w:r w:rsidR="00CB50F7">
        <w:fldChar w:fldCharType="separate"/>
      </w:r>
      <w:r w:rsidR="001B703E">
        <w:t>9.8</w:t>
      </w:r>
      <w:r w:rsidR="00CB50F7">
        <w:fldChar w:fldCharType="end"/>
      </w:r>
      <w:r w:rsidR="00CB50F7">
        <w:t xml:space="preserve"> </w:t>
      </w:r>
      <w:r>
        <w:t xml:space="preserve">where a </w:t>
      </w:r>
      <w:r w:rsidR="005C427F">
        <w:t>cost</w:t>
      </w:r>
      <w:r>
        <w:t xml:space="preserve"> for the change in question is not </w:t>
      </w:r>
      <w:r w:rsidR="005E1D46">
        <w:t>provided in the Schedule</w:t>
      </w:r>
      <w:r w:rsidR="00CB50F7">
        <w:t xml:space="preserve"> t</w:t>
      </w:r>
      <w:r w:rsidR="005E1D46">
        <w:t xml:space="preserve">he </w:t>
      </w:r>
      <w:r w:rsidR="005C427F">
        <w:t>cost</w:t>
      </w:r>
      <w:r w:rsidR="005E1D46">
        <w:t xml:space="preserve"> shall be agreed between the parties (each acting reasonably) but in any event shall not be more than 80% of the cost set out in the Schedule for provision of a new Shelter of the </w:t>
      </w:r>
      <w:r w:rsidR="00FB7DFE">
        <w:t>type it would become following the change</w:t>
      </w:r>
      <w:r w:rsidR="005C427F">
        <w:t xml:space="preserve">, unless the only practical means of achieving the change is a complete replacement of the Shelter (in which case the cost shall be 100% of the cost of providing a Shelter of the </w:t>
      </w:r>
      <w:r w:rsidR="00A05ECE">
        <w:t>nature specified).</w:t>
      </w:r>
    </w:p>
    <w:p w14:paraId="3987AAD8" w14:textId="7111F163" w:rsidR="00924AF8" w:rsidRDefault="00924AF8" w:rsidP="00D3260B">
      <w:pPr>
        <w:pStyle w:val="Heading1"/>
      </w:pPr>
      <w:bookmarkStart w:id="21" w:name="_Ref150345611"/>
      <w:r>
        <w:t>Voluntary provision of Shelters</w:t>
      </w:r>
    </w:p>
    <w:p w14:paraId="30767E4B" w14:textId="28C1BD00" w:rsidR="00F45291" w:rsidRDefault="00BF6209" w:rsidP="00924AF8">
      <w:pPr>
        <w:pStyle w:val="ListParagraph"/>
      </w:pPr>
      <w:bookmarkStart w:id="22" w:name="_Ref150356320"/>
      <w:r>
        <w:t xml:space="preserve">The </w:t>
      </w:r>
      <w:r w:rsidR="00092013">
        <w:t>Operator</w:t>
      </w:r>
      <w:r>
        <w:t xml:space="preserve"> may propose to provide Shelters </w:t>
      </w:r>
      <w:r w:rsidR="00010224">
        <w:t xml:space="preserve">not required by </w:t>
      </w:r>
      <w:r w:rsidR="00285B1F">
        <w:t>WNC</w:t>
      </w:r>
      <w:r w:rsidR="00010224">
        <w:t xml:space="preserve"> if it considers this worthwhile.</w:t>
      </w:r>
      <w:r w:rsidR="003E04D9">
        <w:t xml:space="preserve"> </w:t>
      </w:r>
      <w:r w:rsidR="00F45291">
        <w:t xml:space="preserve">Such proposals </w:t>
      </w:r>
      <w:r w:rsidR="007E518C">
        <w:t xml:space="preserve">(‘Voluntary Proposals’) </w:t>
      </w:r>
      <w:r w:rsidR="00F45291">
        <w:t>shall identify</w:t>
      </w:r>
      <w:r w:rsidR="00F202DA">
        <w:t xml:space="preserve"> the proposed:</w:t>
      </w:r>
      <w:bookmarkEnd w:id="22"/>
    </w:p>
    <w:p w14:paraId="4646C05A" w14:textId="25A933E7" w:rsidR="00F45291" w:rsidRDefault="00AA778F" w:rsidP="00F45291">
      <w:pPr>
        <w:pStyle w:val="Sublistparagraph"/>
      </w:pPr>
      <w:r>
        <w:t>Location.</w:t>
      </w:r>
    </w:p>
    <w:p w14:paraId="0E96D0FA" w14:textId="0B953457" w:rsidR="00AA778F" w:rsidRDefault="00AA778F" w:rsidP="00F45291">
      <w:pPr>
        <w:pStyle w:val="Sublistparagraph"/>
      </w:pPr>
      <w:r>
        <w:t>Type, if applicable sub-type, and roof type.</w:t>
      </w:r>
    </w:p>
    <w:p w14:paraId="517D1D1E" w14:textId="2EAF0DC2" w:rsidR="00AA778F" w:rsidRDefault="00AA778F" w:rsidP="00F45291">
      <w:pPr>
        <w:pStyle w:val="Sublistparagraph"/>
      </w:pPr>
      <w:r>
        <w:t>Proposed</w:t>
      </w:r>
      <w:r w:rsidR="0068457C">
        <w:t xml:space="preserve"> form of advertising.</w:t>
      </w:r>
    </w:p>
    <w:p w14:paraId="6F41E458" w14:textId="6626A084" w:rsidR="00924AF8" w:rsidRDefault="00A72E11" w:rsidP="00924AF8">
      <w:pPr>
        <w:pStyle w:val="ListParagraph"/>
      </w:pPr>
      <w:r>
        <w:t>WNC</w:t>
      </w:r>
      <w:r w:rsidR="003E04D9">
        <w:t xml:space="preserve"> </w:t>
      </w:r>
      <w:r w:rsidR="00D857FF">
        <w:t>will consider such proposals and either approve or reject them.</w:t>
      </w:r>
    </w:p>
    <w:p w14:paraId="6E8FAB54" w14:textId="50DA348D" w:rsidR="00D857FF" w:rsidRDefault="00D857FF" w:rsidP="00924AF8">
      <w:pPr>
        <w:pStyle w:val="ListParagraph"/>
      </w:pPr>
      <w:r>
        <w:t xml:space="preserve">If </w:t>
      </w:r>
      <w:r w:rsidR="00A72E11">
        <w:t xml:space="preserve">WNC </w:t>
      </w:r>
      <w:r>
        <w:t>approve</w:t>
      </w:r>
      <w:r w:rsidR="007E518C">
        <w:t>s a Voluntary Proposal, the Operat</w:t>
      </w:r>
      <w:r w:rsidR="00F71A82">
        <w:t>or</w:t>
      </w:r>
      <w:r w:rsidR="007E518C">
        <w:t xml:space="preserve"> shall provide the Shelter in accordance with the Voluntary Proposal within six months</w:t>
      </w:r>
      <w:r w:rsidR="005338D8">
        <w:t xml:space="preserve"> (</w:t>
      </w:r>
      <w:r w:rsidR="00A00D0B">
        <w:t xml:space="preserve">extended </w:t>
      </w:r>
      <w:r w:rsidR="00A72E11" w:rsidRPr="00A72E11">
        <w:t>by the period between the submission of any application for planning permission and receipt or refusal of planning permission</w:t>
      </w:r>
      <w:r w:rsidR="00A72E11">
        <w:t xml:space="preserve">, if required). If the Operator does not do so, WNC’s </w:t>
      </w:r>
      <w:r w:rsidR="000B01C9">
        <w:t>approval will lapse.</w:t>
      </w:r>
    </w:p>
    <w:p w14:paraId="49863F35" w14:textId="5ECEE9EB" w:rsidR="009612BD" w:rsidRDefault="000B01C9" w:rsidP="009612BD">
      <w:pPr>
        <w:pStyle w:val="ListParagraph"/>
      </w:pPr>
      <w:r>
        <w:t>The costs of implementing any Voluntary Proposal will fall solely on the Operator.</w:t>
      </w:r>
    </w:p>
    <w:p w14:paraId="527F362D" w14:textId="7619DEBA" w:rsidR="00A05ECE" w:rsidRDefault="00A05ECE" w:rsidP="00A05ECE">
      <w:pPr>
        <w:pStyle w:val="ListParagraph"/>
      </w:pPr>
      <w:r w:rsidRPr="00A05ECE">
        <w:t>The Operator shall inform WNC when provision of the Shelter is complete, and WNC will amend the List accordingly.</w:t>
      </w:r>
    </w:p>
    <w:p w14:paraId="4F298B29" w14:textId="3A4A276B" w:rsidR="00721B48" w:rsidRPr="00924AF8" w:rsidRDefault="00721B48" w:rsidP="00A05ECE">
      <w:pPr>
        <w:pStyle w:val="ListParagraph"/>
      </w:pPr>
      <w:bookmarkStart w:id="23" w:name="_Ref150445520"/>
      <w:r>
        <w:t>The Fee will be adjusted if the application of the change would increase the Fee, but not otherwise.</w:t>
      </w:r>
      <w:bookmarkEnd w:id="23"/>
    </w:p>
    <w:p w14:paraId="5B3DC227" w14:textId="1890777A" w:rsidR="006F6CFE" w:rsidRDefault="006F6CFE" w:rsidP="00D3260B">
      <w:pPr>
        <w:pStyle w:val="Heading1"/>
      </w:pPr>
      <w:r>
        <w:t xml:space="preserve">Identification of </w:t>
      </w:r>
      <w:r w:rsidR="009C5511">
        <w:t>existing Shelters</w:t>
      </w:r>
    </w:p>
    <w:p w14:paraId="4D8A5D15" w14:textId="28D40D56" w:rsidR="009C5511" w:rsidRDefault="00F6576C" w:rsidP="009C5511">
      <w:pPr>
        <w:pStyle w:val="ListParagraph"/>
      </w:pPr>
      <w:r>
        <w:t>WNC</w:t>
      </w:r>
      <w:r w:rsidR="009C5511">
        <w:t xml:space="preserve"> has made reasonable efforts to ensure that the Schedule is accurate. However, it is possible that Shelters may exist </w:t>
      </w:r>
      <w:r w:rsidR="00EF3EA3">
        <w:t>which are not shown on the Schedule.</w:t>
      </w:r>
    </w:p>
    <w:p w14:paraId="0499AB78" w14:textId="4833BD59" w:rsidR="00EF3EA3" w:rsidRDefault="00356047" w:rsidP="009C5511">
      <w:pPr>
        <w:pStyle w:val="ListParagraph"/>
      </w:pPr>
      <w:r>
        <w:t xml:space="preserve">If the Operator identifies a Shelter which is not listed in the Schedule, it shall inform </w:t>
      </w:r>
      <w:r w:rsidR="00F6576C">
        <w:t>WNC</w:t>
      </w:r>
      <w:r>
        <w:t xml:space="preserve">. </w:t>
      </w:r>
      <w:r w:rsidR="00F6576C">
        <w:t>WNC</w:t>
      </w:r>
      <w:r>
        <w:t xml:space="preserve"> may also identify Shelters not listed in the Schedule.</w:t>
      </w:r>
    </w:p>
    <w:p w14:paraId="24EC8A90" w14:textId="3B66AF99" w:rsidR="00356047" w:rsidRDefault="00D920A5" w:rsidP="009C5511">
      <w:pPr>
        <w:pStyle w:val="ListParagraph"/>
      </w:pPr>
      <w:r>
        <w:t xml:space="preserve">If a Shelter </w:t>
      </w:r>
      <w:r w:rsidR="002D60C0">
        <w:t xml:space="preserve">which is not on the Schedule </w:t>
      </w:r>
      <w:r>
        <w:t xml:space="preserve">is identified, </w:t>
      </w:r>
      <w:r w:rsidR="00F6576C">
        <w:t>WNC</w:t>
      </w:r>
      <w:r>
        <w:t xml:space="preserve"> may:</w:t>
      </w:r>
    </w:p>
    <w:p w14:paraId="49E9E310" w14:textId="26BDAC10" w:rsidR="00D920A5" w:rsidRDefault="00D920A5" w:rsidP="00D920A5">
      <w:pPr>
        <w:pStyle w:val="Sublistparagraph"/>
      </w:pPr>
      <w:r>
        <w:t xml:space="preserve">Require the Operator to remove it in accordance with </w:t>
      </w:r>
      <w:r>
        <w:fldChar w:fldCharType="begin"/>
      </w:r>
      <w:r>
        <w:instrText xml:space="preserve"> REF _Ref150435480 \r \h </w:instrText>
      </w:r>
      <w:r>
        <w:fldChar w:fldCharType="separate"/>
      </w:r>
      <w:r w:rsidR="001B703E">
        <w:t>9.7</w:t>
      </w:r>
      <w:r>
        <w:fldChar w:fldCharType="end"/>
      </w:r>
      <w:r w:rsidR="00D64D2A">
        <w:t xml:space="preserve"> (in which case no adjustment to the List or Fee will arise)</w:t>
      </w:r>
      <w:r>
        <w:t>.</w:t>
      </w:r>
    </w:p>
    <w:p w14:paraId="5CAF75C6" w14:textId="7631B288" w:rsidR="002D60C0" w:rsidRDefault="002D60C0" w:rsidP="002D60C0">
      <w:pPr>
        <w:pStyle w:val="Sublistparagraph"/>
      </w:pPr>
      <w:r>
        <w:t xml:space="preserve">Add it to the </w:t>
      </w:r>
      <w:r w:rsidR="00146638">
        <w:t>List</w:t>
      </w:r>
      <w:r>
        <w:t xml:space="preserve">, in which case the Fee will be adjusted in accordance with Section </w:t>
      </w:r>
      <w:r>
        <w:fldChar w:fldCharType="begin"/>
      </w:r>
      <w:r>
        <w:instrText xml:space="preserve"> REF _Ref150411244 \r \h </w:instrText>
      </w:r>
      <w:r>
        <w:fldChar w:fldCharType="separate"/>
      </w:r>
      <w:r w:rsidR="001B703E">
        <w:t>20</w:t>
      </w:r>
      <w:r>
        <w:fldChar w:fldCharType="end"/>
      </w:r>
      <w:r>
        <w:t>.</w:t>
      </w:r>
    </w:p>
    <w:p w14:paraId="77001330" w14:textId="2D2CC1E8" w:rsidR="00D920A5" w:rsidRPr="009C5511" w:rsidRDefault="008D7C30" w:rsidP="00D920A5">
      <w:pPr>
        <w:pStyle w:val="Sublistparagraph"/>
      </w:pPr>
      <w:r>
        <w:t xml:space="preserve">Take no </w:t>
      </w:r>
      <w:r w:rsidR="00F00198">
        <w:t>action or</w:t>
      </w:r>
      <w:r>
        <w:t xml:space="preserve"> remove the Shelter itself.</w:t>
      </w:r>
    </w:p>
    <w:p w14:paraId="02B8F2FE" w14:textId="15939EBF" w:rsidR="00D3260B" w:rsidRDefault="00D3260B" w:rsidP="00D3260B">
      <w:pPr>
        <w:pStyle w:val="Heading1"/>
      </w:pPr>
      <w:r>
        <w:t>Property in Shelters</w:t>
      </w:r>
    </w:p>
    <w:p w14:paraId="1B3CB358" w14:textId="4AD1CEE6" w:rsidR="00D3260B" w:rsidRDefault="00D3260B" w:rsidP="00D3260B">
      <w:pPr>
        <w:pStyle w:val="ListParagraph"/>
      </w:pPr>
      <w:r>
        <w:t xml:space="preserve">Shelters erected by the Operator </w:t>
      </w:r>
      <w:r w:rsidR="00214AA8">
        <w:t>except any</w:t>
      </w:r>
      <w:r>
        <w:t xml:space="preserve"> advertisement panels (manual</w:t>
      </w:r>
      <w:r w:rsidR="00214AA8">
        <w:t xml:space="preserve"> or</w:t>
      </w:r>
      <w:r>
        <w:t xml:space="preserve"> digital) shall become the property of </w:t>
      </w:r>
      <w:r w:rsidR="00F6576C">
        <w:t>WNC</w:t>
      </w:r>
      <w:r w:rsidR="00214AA8">
        <w:t xml:space="preserve"> on installation.</w:t>
      </w:r>
    </w:p>
    <w:p w14:paraId="25F64898" w14:textId="479787AC" w:rsidR="00FA0003" w:rsidRPr="00FA0003" w:rsidRDefault="00FA0003" w:rsidP="00FA0003">
      <w:pPr>
        <w:pStyle w:val="Heading1"/>
      </w:pPr>
      <w:bookmarkStart w:id="24" w:name="_Ref150352702"/>
      <w:r>
        <w:lastRenderedPageBreak/>
        <w:t>Initial works programme</w:t>
      </w:r>
      <w:bookmarkEnd w:id="21"/>
      <w:bookmarkEnd w:id="24"/>
    </w:p>
    <w:p w14:paraId="6A06B379" w14:textId="41E4B30F" w:rsidR="00FA0003" w:rsidRDefault="00FA0003" w:rsidP="00FA0003">
      <w:pPr>
        <w:pStyle w:val="ListParagraph"/>
      </w:pPr>
      <w:r>
        <w:t xml:space="preserve">The </w:t>
      </w:r>
      <w:r w:rsidR="002F38AD">
        <w:t xml:space="preserve">IWP </w:t>
      </w:r>
      <w:r w:rsidR="006E4F06">
        <w:t>will contain, as a minimum, the following</w:t>
      </w:r>
      <w:r w:rsidR="0025127D">
        <w:t xml:space="preserve"> (</w:t>
      </w:r>
      <w:r w:rsidR="003D72C6">
        <w:t>times being measure</w:t>
      </w:r>
      <w:r w:rsidR="00D92F7E">
        <w:t>d</w:t>
      </w:r>
      <w:r w:rsidR="003D72C6">
        <w:t xml:space="preserve"> from Contract commencement)</w:t>
      </w:r>
      <w:r w:rsidR="006E4F06">
        <w:t>:</w:t>
      </w:r>
    </w:p>
    <w:p w14:paraId="5C5AB422" w14:textId="21D71153" w:rsidR="006E4F06" w:rsidRDefault="006E4F06" w:rsidP="006E4F06">
      <w:pPr>
        <w:pStyle w:val="Sublistparagraph"/>
      </w:pPr>
      <w:r>
        <w:t xml:space="preserve">A thorough </w:t>
      </w:r>
      <w:r w:rsidR="001F6281">
        <w:t>refurbishment of the type 1 Shelters</w:t>
      </w:r>
      <w:r w:rsidR="0025127D">
        <w:t xml:space="preserve"> within six months</w:t>
      </w:r>
      <w:r w:rsidR="00B227E3">
        <w:t>, leaving them in a good condition requiring no further major maintenance for at least ten years.</w:t>
      </w:r>
    </w:p>
    <w:p w14:paraId="454D5BFD" w14:textId="51BE0FEC" w:rsidR="001F6281" w:rsidRDefault="00990019" w:rsidP="006E4F06">
      <w:pPr>
        <w:pStyle w:val="Sublistparagraph"/>
      </w:pPr>
      <w:r>
        <w:t xml:space="preserve">Provision of </w:t>
      </w:r>
      <w:r w:rsidRPr="004C6AAD">
        <w:t>[X]</w:t>
      </w:r>
      <w:r>
        <w:t xml:space="preserve"> </w:t>
      </w:r>
      <w:r w:rsidR="00BF7462">
        <w:t>roof type A shelters within 12 months</w:t>
      </w:r>
      <w:r w:rsidR="0072751D">
        <w:t>; this may be achieved by the replacement of the roof of existing Shelters.</w:t>
      </w:r>
    </w:p>
    <w:p w14:paraId="7D79F345" w14:textId="3FD4A42C" w:rsidR="00BF7462" w:rsidRDefault="00BF7462" w:rsidP="006E4F06">
      <w:pPr>
        <w:pStyle w:val="Sublistparagraph"/>
      </w:pPr>
      <w:r>
        <w:t xml:space="preserve">Provision of </w:t>
      </w:r>
      <w:r w:rsidRPr="004C6AAD">
        <w:t>[X]</w:t>
      </w:r>
      <w:r>
        <w:t xml:space="preserve"> roof type B shelters within 12 months</w:t>
      </w:r>
      <w:r w:rsidR="0072751D">
        <w:t>; this may be achieved by the replacement of the roof of existing Shelters.</w:t>
      </w:r>
    </w:p>
    <w:p w14:paraId="6126E6D0" w14:textId="7FAC5FB5" w:rsidR="00240BF2" w:rsidRDefault="0018266B" w:rsidP="00240BF2">
      <w:pPr>
        <w:pStyle w:val="Sublistparagraph"/>
      </w:pPr>
      <w:r>
        <w:t xml:space="preserve">Replacement of </w:t>
      </w:r>
      <w:r w:rsidR="002962CD">
        <w:t xml:space="preserve">those Shelters </w:t>
      </w:r>
      <w:r w:rsidR="00F76479">
        <w:t xml:space="preserve">identified for replacement within the time specified </w:t>
      </w:r>
      <w:r w:rsidR="00240BF2">
        <w:t>in the Schedule.</w:t>
      </w:r>
    </w:p>
    <w:p w14:paraId="66DC94F5" w14:textId="1DAC5F04" w:rsidR="009612BD" w:rsidRDefault="009612BD" w:rsidP="00240BF2">
      <w:pPr>
        <w:pStyle w:val="Sublistparagraph"/>
      </w:pPr>
      <w:r>
        <w:t xml:space="preserve">Any additional Shelters </w:t>
      </w:r>
      <w:r w:rsidR="002F5330">
        <w:t xml:space="preserve">or other works </w:t>
      </w:r>
      <w:r>
        <w:t>as proposed in the Operator’s Proposal</w:t>
      </w:r>
      <w:r w:rsidR="002F5330">
        <w:t>s</w:t>
      </w:r>
      <w:r>
        <w:t xml:space="preserve"> as </w:t>
      </w:r>
      <w:r w:rsidR="002F5330">
        <w:t>forming part of the Contract.</w:t>
      </w:r>
    </w:p>
    <w:p w14:paraId="7BEA6668" w14:textId="76E91FA6" w:rsidR="00240BF2" w:rsidRDefault="004C6AAD" w:rsidP="00FA0003">
      <w:pPr>
        <w:pStyle w:val="ListParagraph"/>
      </w:pPr>
      <w:proofErr w:type="gramStart"/>
      <w:r>
        <w:t xml:space="preserve">In </w:t>
      </w:r>
      <w:r w:rsidR="0039279C">
        <w:t>the event that</w:t>
      </w:r>
      <w:proofErr w:type="gramEnd"/>
      <w:r w:rsidR="0039279C">
        <w:t xml:space="preserve"> </w:t>
      </w:r>
      <w:proofErr w:type="spellStart"/>
      <w:r w:rsidR="0039279C">
        <w:t>AdShell</w:t>
      </w:r>
      <w:proofErr w:type="spellEnd"/>
      <w:r w:rsidR="0039279C">
        <w:t xml:space="preserve"> removes Shelters</w:t>
      </w:r>
      <w:r>
        <w:t>,</w:t>
      </w:r>
      <w:r w:rsidR="0039279C">
        <w:t xml:space="preserve"> </w:t>
      </w:r>
      <w:r w:rsidR="00F6576C">
        <w:t>WNC</w:t>
      </w:r>
      <w:r w:rsidR="0039279C">
        <w:t xml:space="preserve"> will instruct </w:t>
      </w:r>
      <w:r w:rsidR="0065185F">
        <w:t xml:space="preserve">replacement Shelters in accordance with </w:t>
      </w:r>
      <w:r w:rsidR="003E6B96">
        <w:t xml:space="preserve">section </w:t>
      </w:r>
      <w:r w:rsidR="003E6B96">
        <w:fldChar w:fldCharType="begin"/>
      </w:r>
      <w:r w:rsidR="003E6B96">
        <w:instrText xml:space="preserve"> REF _Ref150349928 \r \h </w:instrText>
      </w:r>
      <w:r w:rsidR="003E6B96">
        <w:fldChar w:fldCharType="separate"/>
      </w:r>
      <w:r w:rsidR="001B703E">
        <w:t>9</w:t>
      </w:r>
      <w:r w:rsidR="003E6B96">
        <w:fldChar w:fldCharType="end"/>
      </w:r>
      <w:r w:rsidR="003E6B96">
        <w:t xml:space="preserve">. </w:t>
      </w:r>
      <w:r w:rsidR="00F6576C">
        <w:t>WNC</w:t>
      </w:r>
      <w:r w:rsidR="007B7C31">
        <w:t xml:space="preserve"> may, however, not instruct replacements of all Shelters remove</w:t>
      </w:r>
      <w:r w:rsidR="00942862">
        <w:t>d</w:t>
      </w:r>
      <w:r w:rsidR="007B7C31">
        <w:t xml:space="preserve"> by </w:t>
      </w:r>
      <w:proofErr w:type="spellStart"/>
      <w:r w:rsidR="007B7C31">
        <w:t>AdShell</w:t>
      </w:r>
      <w:proofErr w:type="spellEnd"/>
      <w:r w:rsidR="007B7C31">
        <w:t xml:space="preserve">. </w:t>
      </w:r>
    </w:p>
    <w:p w14:paraId="6E7BC73D" w14:textId="16C4CC8D" w:rsidR="00220D72" w:rsidRPr="00D64D2A" w:rsidRDefault="00FA0003" w:rsidP="00D64D2A">
      <w:pPr>
        <w:pStyle w:val="ListParagraph"/>
      </w:pPr>
      <w:r>
        <w:t>Failure to complete installation</w:t>
      </w:r>
      <w:r w:rsidR="00240BF2">
        <w:t>s</w:t>
      </w:r>
      <w:r>
        <w:t xml:space="preserve"> in accordance with the </w:t>
      </w:r>
      <w:r w:rsidR="00240BF2">
        <w:t>required timescales</w:t>
      </w:r>
      <w:r>
        <w:t xml:space="preserve"> may result in </w:t>
      </w:r>
      <w:r w:rsidR="00797349">
        <w:t>WNC</w:t>
      </w:r>
      <w:r>
        <w:t xml:space="preserve"> claiming liquidated damages </w:t>
      </w:r>
      <w:r w:rsidR="00D3260B">
        <w:t xml:space="preserve">as </w:t>
      </w:r>
      <w:r>
        <w:t xml:space="preserve">provided by the </w:t>
      </w:r>
      <w:r w:rsidR="00797349">
        <w:t>condi</w:t>
      </w:r>
      <w:r>
        <w:t>tions of Contract</w:t>
      </w:r>
      <w:r w:rsidR="0018266B">
        <w:t>.</w:t>
      </w:r>
    </w:p>
    <w:p w14:paraId="7952D8DA" w14:textId="03A46568" w:rsidR="008C590D" w:rsidRPr="00D64D2A" w:rsidRDefault="008C590D" w:rsidP="00D64D2A">
      <w:pPr>
        <w:pStyle w:val="Heading1"/>
      </w:pPr>
      <w:bookmarkStart w:id="25" w:name="_Ref150444104"/>
      <w:r>
        <w:t xml:space="preserve">Shelter </w:t>
      </w:r>
      <w:r w:rsidR="005C5CDB">
        <w:t xml:space="preserve">provision </w:t>
      </w:r>
      <w:r w:rsidR="006C5E79">
        <w:t>s</w:t>
      </w:r>
      <w:r>
        <w:t>pecification</w:t>
      </w:r>
      <w:bookmarkEnd w:id="25"/>
    </w:p>
    <w:p w14:paraId="6DFBF8F8" w14:textId="3C6C5704" w:rsidR="00942862" w:rsidRDefault="00942862" w:rsidP="00D64D2A">
      <w:pPr>
        <w:pStyle w:val="ListParagraph"/>
      </w:pPr>
      <w:r>
        <w:t xml:space="preserve">Shelters </w:t>
      </w:r>
      <w:r w:rsidR="00994A39">
        <w:t xml:space="preserve">except type 1 shelters </w:t>
      </w:r>
      <w:r>
        <w:t>shall comply with the following:</w:t>
      </w:r>
    </w:p>
    <w:p w14:paraId="636B308B" w14:textId="68117415" w:rsidR="00130256" w:rsidRDefault="00591A3F" w:rsidP="00591A3F">
      <w:pPr>
        <w:pStyle w:val="Sublistparagraph"/>
      </w:pPr>
      <w:r>
        <w:t>The panels should be manufactured of 10mm</w:t>
      </w:r>
      <w:r w:rsidR="00130256">
        <w:t xml:space="preserve"> or greater</w:t>
      </w:r>
      <w:r>
        <w:t xml:space="preserve"> toughened glass, or 6mm </w:t>
      </w:r>
      <w:r w:rsidR="008629A6">
        <w:t xml:space="preserve">or greater </w:t>
      </w:r>
      <w:r>
        <w:t>polycarbonate</w:t>
      </w:r>
      <w:r w:rsidR="00130256">
        <w:t xml:space="preserve">, or other </w:t>
      </w:r>
      <w:r w:rsidR="008629A6">
        <w:t xml:space="preserve">robust </w:t>
      </w:r>
      <w:r w:rsidR="00130256">
        <w:t>material set out in the Operator’s Proposal</w:t>
      </w:r>
      <w:r w:rsidR="008629A6">
        <w:t>s</w:t>
      </w:r>
      <w:r w:rsidR="00130256">
        <w:t>.</w:t>
      </w:r>
    </w:p>
    <w:p w14:paraId="1EC0930F" w14:textId="223172D2" w:rsidR="008629A6" w:rsidRPr="003D39FA" w:rsidRDefault="008629A6" w:rsidP="008629A6">
      <w:pPr>
        <w:pStyle w:val="Sublistparagraph"/>
      </w:pPr>
      <w:r>
        <w:t>Shelters are to be provided with perch style seats as a minimum.</w:t>
      </w:r>
    </w:p>
    <w:p w14:paraId="53012D38" w14:textId="4E37A023" w:rsidR="00591A3F" w:rsidRPr="00BF6F82" w:rsidRDefault="00130256" w:rsidP="00591A3F">
      <w:pPr>
        <w:pStyle w:val="Sublistparagraph"/>
      </w:pPr>
      <w:r>
        <w:t xml:space="preserve">Any </w:t>
      </w:r>
      <w:r w:rsidR="00591A3F">
        <w:t>advertising display on the shelter must be positioned in order that passengers waiting in the Shelter can see an approaching bus (or other vehicle as applicable).</w:t>
      </w:r>
    </w:p>
    <w:p w14:paraId="3786DFE1" w14:textId="77777777" w:rsidR="00591A3F" w:rsidRPr="003D39FA" w:rsidRDefault="00591A3F" w:rsidP="00591A3F">
      <w:pPr>
        <w:pStyle w:val="Sublistparagraph"/>
      </w:pPr>
      <w:r>
        <w:t>Internal lighting must be provided within each Shelter and the hours of illumination should cover the hours of darkness. In any event, if street lighting is lit the internal illumination for the Shelters must be on.</w:t>
      </w:r>
    </w:p>
    <w:p w14:paraId="23FBACDF" w14:textId="67444E8C" w:rsidR="00591A3F" w:rsidRPr="00377B08" w:rsidRDefault="00591A3F" w:rsidP="00591A3F">
      <w:pPr>
        <w:pStyle w:val="Sublistparagraph"/>
      </w:pPr>
      <w:r>
        <w:t>The colour and finish of the Shelters must reflect the Operator’s Proposals, unless otherwise agreed by WNC.</w:t>
      </w:r>
    </w:p>
    <w:p w14:paraId="5BB52CD5" w14:textId="1B27B2CF" w:rsidR="00591A3F" w:rsidRPr="003D39FA" w:rsidRDefault="00591A3F" w:rsidP="00591A3F">
      <w:pPr>
        <w:pStyle w:val="Sublistparagraph"/>
      </w:pPr>
      <w:r>
        <w:t>The shelters must be capable of housing a real time information display, as specified by WNC, which will require a 24-hour power supply and provision for fitting an aerial to the roof of the Shelter.</w:t>
      </w:r>
    </w:p>
    <w:p w14:paraId="3304E495" w14:textId="03696829" w:rsidR="008629A6" w:rsidRDefault="008629A6" w:rsidP="00290AA2">
      <w:pPr>
        <w:pStyle w:val="Sublistparagraph"/>
      </w:pPr>
      <w:r>
        <w:t>Shelters must be provided with at least one timetable/information display case in which WNC may display timetables or other information relating to public transport operations. WNC and bus companies authorised by it may affix timetables, or transport notices in the provided timetable display cases, and flags, to any Shelter proved that</w:t>
      </w:r>
      <w:r w:rsidR="00290AA2">
        <w:t xml:space="preserve"> a</w:t>
      </w:r>
      <w:r>
        <w:t xml:space="preserve">ll </w:t>
      </w:r>
      <w:r w:rsidRPr="00290AA2">
        <w:t>timetables</w:t>
      </w:r>
      <w:r w:rsidR="00290AA2">
        <w:t xml:space="preserve"> and </w:t>
      </w:r>
      <w:r>
        <w:t xml:space="preserve">transport notices in such case(s) do not interfere with or obscure </w:t>
      </w:r>
      <w:r w:rsidR="002D1775">
        <w:t>any</w:t>
      </w:r>
      <w:r>
        <w:t xml:space="preserve"> advertising panels on the Shelter</w:t>
      </w:r>
      <w:r w:rsidR="002D1775">
        <w:t>.</w:t>
      </w:r>
    </w:p>
    <w:p w14:paraId="3824EF67" w14:textId="61D7987A" w:rsidR="00E00E2E" w:rsidRPr="00FD3BBA" w:rsidRDefault="00E00E2E" w:rsidP="00E00E2E">
      <w:pPr>
        <w:pStyle w:val="Sublistparagraph"/>
      </w:pPr>
      <w:r>
        <w:lastRenderedPageBreak/>
        <w:t>Shelters shall provide for high visibility markings on every panel to assist partially sighted persons.</w:t>
      </w:r>
    </w:p>
    <w:p w14:paraId="4E54DB33" w14:textId="32A17748" w:rsidR="00E00E2E" w:rsidRDefault="00E00E2E" w:rsidP="00E00E2E">
      <w:pPr>
        <w:pStyle w:val="Sublistparagraph"/>
      </w:pPr>
      <w:r>
        <w:t xml:space="preserve">Regardless of the specified minimum standards, the Shelters must conform with </w:t>
      </w:r>
      <w:proofErr w:type="gramStart"/>
      <w:r>
        <w:t>any  legal</w:t>
      </w:r>
      <w:proofErr w:type="gramEnd"/>
      <w:r>
        <w:t xml:space="preserve"> requirements that apply, including those which come into force during the Contract period.</w:t>
      </w:r>
    </w:p>
    <w:p w14:paraId="44A45C82" w14:textId="30EC606E" w:rsidR="00220D72" w:rsidRDefault="00E00E2E" w:rsidP="002442D9">
      <w:pPr>
        <w:pStyle w:val="Sublistparagraph"/>
      </w:pPr>
      <w:r>
        <w:t xml:space="preserve">Shelters must otherwise reflect </w:t>
      </w:r>
      <w:r w:rsidR="00994A39">
        <w:t>good industry practice and be suitable for their intended use.</w:t>
      </w:r>
    </w:p>
    <w:p w14:paraId="5CA00ED1" w14:textId="48706876" w:rsidR="00F81608" w:rsidRDefault="00F81608" w:rsidP="00F81608">
      <w:pPr>
        <w:pStyle w:val="ListParagraph"/>
      </w:pPr>
      <w:r>
        <w:t xml:space="preserve">A ‘buzz </w:t>
      </w:r>
      <w:r w:rsidR="00B51FE2">
        <w:t>stop’ roof (roof type A) shall comply with the following:</w:t>
      </w:r>
    </w:p>
    <w:p w14:paraId="7447CC9A" w14:textId="45CCAF1F" w:rsidR="00B51FE2" w:rsidRPr="004C6AAD" w:rsidRDefault="00B51FE2" w:rsidP="00B51FE2">
      <w:pPr>
        <w:pStyle w:val="Sublistparagraph"/>
      </w:pPr>
      <w:r w:rsidRPr="004C6AAD">
        <w:t>[insert relevant provisions]</w:t>
      </w:r>
    </w:p>
    <w:p w14:paraId="059E5C14" w14:textId="0F5E078B" w:rsidR="00B51FE2" w:rsidRPr="004C6AAD" w:rsidRDefault="00B51FE2" w:rsidP="00B51FE2">
      <w:pPr>
        <w:pStyle w:val="Sublistparagraph"/>
      </w:pPr>
      <w:r w:rsidRPr="004C6AAD">
        <w:t>[Etc.]</w:t>
      </w:r>
    </w:p>
    <w:p w14:paraId="74F69832" w14:textId="77777777" w:rsidR="002809EA" w:rsidRDefault="00B51FE2" w:rsidP="00B51FE2">
      <w:pPr>
        <w:pStyle w:val="ListParagraph"/>
      </w:pPr>
      <w:r>
        <w:t xml:space="preserve">A </w:t>
      </w:r>
      <w:r w:rsidR="002809EA">
        <w:t>roof type B shall comply with the following:</w:t>
      </w:r>
    </w:p>
    <w:p w14:paraId="76692773" w14:textId="77777777" w:rsidR="00C66785" w:rsidRDefault="002809EA" w:rsidP="002809EA">
      <w:pPr>
        <w:pStyle w:val="Sublistparagraph"/>
      </w:pPr>
      <w:r>
        <w:t xml:space="preserve">At least 75% of the area of the roof shall be covered by photovoltaic panels, </w:t>
      </w:r>
      <w:r w:rsidR="00C66785">
        <w:t>excluding any areas which due to</w:t>
      </w:r>
      <w:r>
        <w:t xml:space="preserve"> the location of the Shelter </w:t>
      </w:r>
      <w:r w:rsidR="00C66785">
        <w:t>are likely to be in constant shade.</w:t>
      </w:r>
    </w:p>
    <w:p w14:paraId="21ED3D76" w14:textId="740BB498" w:rsidR="00C66785" w:rsidRDefault="00C66785" w:rsidP="002809EA">
      <w:pPr>
        <w:pStyle w:val="Sublistparagraph"/>
      </w:pPr>
      <w:r>
        <w:t>The photovoltaic panels shall reflect current good in</w:t>
      </w:r>
      <w:r w:rsidR="00FD0059">
        <w:t>dustry</w:t>
      </w:r>
      <w:r>
        <w:t xml:space="preserve"> practice and in any event have an efficiency of not less than </w:t>
      </w:r>
      <w:r w:rsidRPr="004C6AAD">
        <w:t xml:space="preserve">[ </w:t>
      </w:r>
      <w:proofErr w:type="gramStart"/>
      <w:r w:rsidRPr="004C6AAD">
        <w:t xml:space="preserve">  ]</w:t>
      </w:r>
      <w:proofErr w:type="gramEnd"/>
      <w:r w:rsidRPr="004C6AAD">
        <w:t>%.</w:t>
      </w:r>
    </w:p>
    <w:p w14:paraId="264EA1C9" w14:textId="61A3B8F4" w:rsidR="00B51FE2" w:rsidRPr="002442D9" w:rsidRDefault="00C66785" w:rsidP="00C66785">
      <w:pPr>
        <w:pStyle w:val="Sublistparagraph"/>
      </w:pPr>
      <w:r>
        <w:t xml:space="preserve">[Etc.] </w:t>
      </w:r>
    </w:p>
    <w:p w14:paraId="7E9AA869" w14:textId="07E08196" w:rsidR="005F5AB6" w:rsidRPr="007E4DB9" w:rsidRDefault="00856C17" w:rsidP="007E4DB9">
      <w:pPr>
        <w:pStyle w:val="Heading1"/>
      </w:pPr>
      <w:r>
        <w:t>Shelter m</w:t>
      </w:r>
      <w:r w:rsidR="005F5AB6">
        <w:t>aintenance</w:t>
      </w:r>
      <w:r w:rsidR="009E28D4">
        <w:t xml:space="preserve"> </w:t>
      </w:r>
      <w:r>
        <w:t>s</w:t>
      </w:r>
      <w:r w:rsidR="009E28D4">
        <w:t>pecification</w:t>
      </w:r>
    </w:p>
    <w:p w14:paraId="2680B527" w14:textId="7409C18A" w:rsidR="005F5AB6" w:rsidRPr="007E4DB9" w:rsidRDefault="005F5AB6" w:rsidP="007E4DB9">
      <w:pPr>
        <w:pStyle w:val="ListParagraph"/>
      </w:pPr>
      <w:r>
        <w:t xml:space="preserve">The following minimum maintenance standards shall apply to all Shelters </w:t>
      </w:r>
      <w:r w:rsidR="00856C17">
        <w:t>on the List</w:t>
      </w:r>
      <w:r w:rsidR="002442D9">
        <w:t>:</w:t>
      </w:r>
    </w:p>
    <w:p w14:paraId="7EE53415" w14:textId="200CA9F2" w:rsidR="005F5AB6" w:rsidRPr="007E4DB9" w:rsidRDefault="005F5AB6" w:rsidP="002442D9">
      <w:pPr>
        <w:pStyle w:val="Sublistparagraph"/>
      </w:pPr>
      <w:r>
        <w:t xml:space="preserve"> All Shelters shall be subje</w:t>
      </w:r>
      <w:r w:rsidR="008912DF">
        <w:t>c</w:t>
      </w:r>
      <w:r>
        <w:t>t to at least a fortnightly cleaning visit which shall cover</w:t>
      </w:r>
      <w:r w:rsidR="0013502B">
        <w:t>:</w:t>
      </w:r>
    </w:p>
    <w:p w14:paraId="3A0C00EA" w14:textId="20E0733F" w:rsidR="005F5AB6" w:rsidRPr="002442D9" w:rsidRDefault="005F5AB6" w:rsidP="002442D9">
      <w:pPr>
        <w:pStyle w:val="ListParagraph"/>
        <w:numPr>
          <w:ilvl w:val="0"/>
          <w:numId w:val="23"/>
        </w:numPr>
      </w:pPr>
      <w:r w:rsidRPr="002442D9">
        <w:t>Washing</w:t>
      </w:r>
      <w:r w:rsidR="007E4DB9" w:rsidRPr="002442D9">
        <w:t>.</w:t>
      </w:r>
    </w:p>
    <w:p w14:paraId="798BF170" w14:textId="5DB1F28E" w:rsidR="005F5AB6" w:rsidRPr="002442D9" w:rsidRDefault="005F5AB6" w:rsidP="002442D9">
      <w:pPr>
        <w:pStyle w:val="ListParagraph"/>
        <w:numPr>
          <w:ilvl w:val="0"/>
          <w:numId w:val="23"/>
        </w:numPr>
      </w:pPr>
      <w:r w:rsidRPr="002442D9">
        <w:t>Graffiti removal</w:t>
      </w:r>
      <w:r w:rsidR="007E4DB9" w:rsidRPr="002442D9">
        <w:t>.</w:t>
      </w:r>
    </w:p>
    <w:p w14:paraId="08BA4D20" w14:textId="0EB3140C" w:rsidR="005F5AB6" w:rsidRPr="002442D9" w:rsidRDefault="005F5AB6" w:rsidP="002442D9">
      <w:pPr>
        <w:pStyle w:val="ListParagraph"/>
        <w:numPr>
          <w:ilvl w:val="0"/>
          <w:numId w:val="23"/>
        </w:numPr>
      </w:pPr>
      <w:r w:rsidRPr="002442D9">
        <w:t xml:space="preserve">Paint </w:t>
      </w:r>
      <w:proofErr w:type="gramStart"/>
      <w:r w:rsidRPr="002442D9">
        <w:t>touch</w:t>
      </w:r>
      <w:proofErr w:type="gramEnd"/>
      <w:r w:rsidRPr="002442D9">
        <w:t xml:space="preserve"> up</w:t>
      </w:r>
      <w:r w:rsidR="007E4DB9" w:rsidRPr="002442D9">
        <w:t>.</w:t>
      </w:r>
    </w:p>
    <w:p w14:paraId="647EAB6C" w14:textId="12237930" w:rsidR="005F5AB6" w:rsidRPr="002442D9" w:rsidRDefault="005F5AB6" w:rsidP="002442D9">
      <w:pPr>
        <w:pStyle w:val="ListParagraph"/>
        <w:numPr>
          <w:ilvl w:val="0"/>
          <w:numId w:val="23"/>
        </w:numPr>
      </w:pPr>
      <w:r w:rsidRPr="002442D9">
        <w:t>Poster</w:t>
      </w:r>
      <w:r w:rsidR="007E4DB9" w:rsidRPr="002442D9">
        <w:t xml:space="preserve"> and fly-</w:t>
      </w:r>
      <w:r w:rsidRPr="002442D9">
        <w:t>post</w:t>
      </w:r>
      <w:r w:rsidR="007E4DB9" w:rsidRPr="002442D9">
        <w:t>ing</w:t>
      </w:r>
      <w:r w:rsidRPr="002442D9">
        <w:t xml:space="preserve"> removal</w:t>
      </w:r>
      <w:r w:rsidR="007E4DB9" w:rsidRPr="002442D9">
        <w:t>.</w:t>
      </w:r>
    </w:p>
    <w:p w14:paraId="7803F469" w14:textId="6F7CB795" w:rsidR="00C41132" w:rsidRPr="00861B54" w:rsidRDefault="00C41132" w:rsidP="002442D9">
      <w:pPr>
        <w:pStyle w:val="ListParagraph"/>
        <w:numPr>
          <w:ilvl w:val="0"/>
          <w:numId w:val="23"/>
        </w:numPr>
      </w:pPr>
      <w:r w:rsidRPr="002442D9">
        <w:t>Removal</w:t>
      </w:r>
      <w:r>
        <w:t xml:space="preserve"> of waste from the ground within the Shelter</w:t>
      </w:r>
      <w:r w:rsidR="000E6CC8">
        <w:t xml:space="preserve"> and is necessary washing of the ground within the shelter.</w:t>
      </w:r>
    </w:p>
    <w:p w14:paraId="1B035116" w14:textId="02D3BC42" w:rsidR="00861B54" w:rsidRDefault="00861B54" w:rsidP="002442D9">
      <w:pPr>
        <w:pStyle w:val="Sublistparagraph"/>
      </w:pPr>
      <w:r>
        <w:t>After the cleaning visit the Shelters</w:t>
      </w:r>
      <w:r w:rsidR="000E6CC8">
        <w:t xml:space="preserve">, including the ground within the Shelter, </w:t>
      </w:r>
      <w:r>
        <w:t xml:space="preserve">shall be in </w:t>
      </w:r>
      <w:r w:rsidR="00C41132">
        <w:t>a clean state</w:t>
      </w:r>
      <w:r w:rsidR="002442D9">
        <w:t>.</w:t>
      </w:r>
    </w:p>
    <w:p w14:paraId="469F1BD0" w14:textId="5E5F9A18" w:rsidR="005F5AB6" w:rsidRPr="00853843" w:rsidRDefault="005F5AB6" w:rsidP="002442D9">
      <w:pPr>
        <w:pStyle w:val="Sublistparagraph"/>
      </w:pPr>
      <w:r>
        <w:t>Graffiti and poster</w:t>
      </w:r>
      <w:r w:rsidR="00D11CEC">
        <w:t>s and f</w:t>
      </w:r>
      <w:r>
        <w:t>ly post</w:t>
      </w:r>
      <w:r w:rsidR="00D11CEC">
        <w:t xml:space="preserve">ing </w:t>
      </w:r>
      <w:proofErr w:type="gramStart"/>
      <w:r w:rsidR="00D11CEC">
        <w:t>is</w:t>
      </w:r>
      <w:proofErr w:type="gramEnd"/>
      <w:r w:rsidR="00D11CEC">
        <w:t xml:space="preserve"> </w:t>
      </w:r>
      <w:r>
        <w:t>to be removed whenever the Shelters are cleaned</w:t>
      </w:r>
      <w:r w:rsidR="00D11CEC">
        <w:t xml:space="preserve"> and also </w:t>
      </w:r>
      <w:r>
        <w:t xml:space="preserve">within 24 hours of the </w:t>
      </w:r>
      <w:r w:rsidR="00D11CEC">
        <w:t xml:space="preserve">Operator </w:t>
      </w:r>
      <w:r>
        <w:t xml:space="preserve">being given notice of the presence of </w:t>
      </w:r>
      <w:r w:rsidR="00D11CEC">
        <w:t>any of these</w:t>
      </w:r>
      <w:r>
        <w:t xml:space="preserve"> by </w:t>
      </w:r>
      <w:r w:rsidR="00F6576C">
        <w:t>WNC</w:t>
      </w:r>
      <w:r w:rsidR="00D11CEC">
        <w:t>.</w:t>
      </w:r>
    </w:p>
    <w:p w14:paraId="122BFFA9" w14:textId="4C713417" w:rsidR="006F1416" w:rsidRDefault="005F5AB6" w:rsidP="002442D9">
      <w:pPr>
        <w:pStyle w:val="Sublistparagraph"/>
      </w:pPr>
      <w:r>
        <w:t xml:space="preserve">Any </w:t>
      </w:r>
      <w:r w:rsidRPr="00853843">
        <w:t>broken</w:t>
      </w:r>
      <w:r>
        <w:t xml:space="preserve"> glazing, damaged Shelter panels or equipment representing a danger to the </w:t>
      </w:r>
      <w:r w:rsidRPr="0013502B">
        <w:t>public</w:t>
      </w:r>
      <w:r>
        <w:t xml:space="preserve"> </w:t>
      </w:r>
      <w:r w:rsidR="002442D9">
        <w:t xml:space="preserve">is </w:t>
      </w:r>
      <w:r>
        <w:t xml:space="preserve">to be replaced within 24 hours of either a cleaning visit or notification to the </w:t>
      </w:r>
      <w:r w:rsidR="002442D9">
        <w:t>Operator</w:t>
      </w:r>
      <w:r>
        <w:t xml:space="preserve"> by </w:t>
      </w:r>
      <w:r w:rsidR="00F6576C">
        <w:t>WNC</w:t>
      </w:r>
      <w:r>
        <w:t xml:space="preserve">. If </w:t>
      </w:r>
      <w:r w:rsidR="00F6576C">
        <w:t>WNC</w:t>
      </w:r>
      <w:r>
        <w:t xml:space="preserve"> considers a </w:t>
      </w:r>
      <w:r w:rsidR="002442D9">
        <w:t>S</w:t>
      </w:r>
      <w:r>
        <w:t xml:space="preserve">helter to be in a condition of immediate danger, the </w:t>
      </w:r>
      <w:r w:rsidR="002442D9">
        <w:t>Operator</w:t>
      </w:r>
      <w:r>
        <w:t xml:space="preserve"> must carry out an immediate temporary repair within </w:t>
      </w:r>
      <w:r w:rsidR="002442D9">
        <w:t>five</w:t>
      </w:r>
      <w:r>
        <w:t xml:space="preserve"> hours of such notification to make the Shelter safe</w:t>
      </w:r>
      <w:r w:rsidR="002442D9">
        <w:t>.</w:t>
      </w:r>
    </w:p>
    <w:p w14:paraId="206E0221" w14:textId="21E8E12C" w:rsidR="00DE12D8" w:rsidRDefault="006F1416" w:rsidP="002442D9">
      <w:pPr>
        <w:pStyle w:val="Sublistparagraph"/>
      </w:pPr>
      <w:r>
        <w:t xml:space="preserve">Any broken glazing, damaged or scratched </w:t>
      </w:r>
      <w:r w:rsidR="002442D9">
        <w:t>S</w:t>
      </w:r>
      <w:r>
        <w:t xml:space="preserve">helter panels or equipment </w:t>
      </w:r>
      <w:r w:rsidR="00DE12D8">
        <w:t xml:space="preserve">or other routine non-urgent faults </w:t>
      </w:r>
      <w:r w:rsidR="002442D9">
        <w:t xml:space="preserve">is </w:t>
      </w:r>
      <w:r w:rsidR="00DE12D8">
        <w:t xml:space="preserve">to be repaired within </w:t>
      </w:r>
      <w:r w:rsidR="002442D9">
        <w:t xml:space="preserve">five </w:t>
      </w:r>
      <w:r w:rsidR="00DE12D8">
        <w:t xml:space="preserve">working days of either a cleaning visit or notification to the Company by </w:t>
      </w:r>
      <w:r w:rsidR="00F6576C">
        <w:t>WNC</w:t>
      </w:r>
      <w:r w:rsidR="002442D9">
        <w:t>.</w:t>
      </w:r>
    </w:p>
    <w:p w14:paraId="136B2598" w14:textId="77777777" w:rsidR="002442D9" w:rsidRDefault="00DE12D8" w:rsidP="002442D9">
      <w:pPr>
        <w:pStyle w:val="Sublistparagraph"/>
      </w:pPr>
      <w:bookmarkStart w:id="26" w:name="_Ref150443550"/>
      <w:r>
        <w:lastRenderedPageBreak/>
        <w:t xml:space="preserve">Any offensive graffiti </w:t>
      </w:r>
      <w:r w:rsidR="002442D9">
        <w:t>must</w:t>
      </w:r>
      <w:r>
        <w:t xml:space="preserve"> be removed within </w:t>
      </w:r>
      <w:r w:rsidR="002442D9">
        <w:t>five</w:t>
      </w:r>
      <w:r>
        <w:t xml:space="preserve"> hours of notification to the </w:t>
      </w:r>
      <w:r w:rsidR="002442D9">
        <w:t>Operator.</w:t>
      </w:r>
      <w:bookmarkEnd w:id="26"/>
      <w:r w:rsidR="002442D9">
        <w:t xml:space="preserve"> </w:t>
      </w:r>
    </w:p>
    <w:p w14:paraId="5471C3AC" w14:textId="360E06BB" w:rsidR="006973E0" w:rsidRDefault="006973E0" w:rsidP="006973E0">
      <w:pPr>
        <w:pStyle w:val="ListParagraph"/>
      </w:pPr>
      <w:r>
        <w:t>The Operator shall provide a 24-hour emergency call-out service to respond to situations considered dangerous and for other reasons of safety.</w:t>
      </w:r>
    </w:p>
    <w:p w14:paraId="17B6DE4D" w14:textId="6780D4D4" w:rsidR="002E28D3" w:rsidRDefault="002E28D3" w:rsidP="002442D9">
      <w:pPr>
        <w:pStyle w:val="ListParagraph"/>
      </w:pPr>
      <w:r>
        <w:t>In the event that any of the following apply, WNC shall have the right to carry out the required works itself and charge the costs to the Operator:</w:t>
      </w:r>
    </w:p>
    <w:p w14:paraId="3F57366E" w14:textId="2E828142" w:rsidR="00DE12D8" w:rsidRDefault="002E28D3" w:rsidP="002E28D3">
      <w:pPr>
        <w:pStyle w:val="Sublistparagraph"/>
      </w:pPr>
      <w:r>
        <w:t xml:space="preserve">The </w:t>
      </w:r>
      <w:r w:rsidR="002442D9">
        <w:t xml:space="preserve">Operator </w:t>
      </w:r>
      <w:r w:rsidR="00DE12D8">
        <w:t>not meet</w:t>
      </w:r>
      <w:r>
        <w:t>ing</w:t>
      </w:r>
      <w:r w:rsidR="00DE12D8">
        <w:t xml:space="preserve"> </w:t>
      </w:r>
      <w:r w:rsidR="002442D9">
        <w:t>the graffiti removal</w:t>
      </w:r>
      <w:r w:rsidR="00DE12D8">
        <w:t xml:space="preserve"> deadline </w:t>
      </w:r>
      <w:r w:rsidR="002442D9">
        <w:t xml:space="preserve">in </w:t>
      </w:r>
      <w:r w:rsidR="002442D9">
        <w:fldChar w:fldCharType="begin"/>
      </w:r>
      <w:r w:rsidR="002442D9">
        <w:instrText xml:space="preserve"> REF _Ref150443550 \r \h </w:instrText>
      </w:r>
      <w:r w:rsidR="002442D9">
        <w:fldChar w:fldCharType="separate"/>
      </w:r>
      <w:r w:rsidR="001B703E">
        <w:t>15.1.6</w:t>
      </w:r>
      <w:r w:rsidR="002442D9">
        <w:fldChar w:fldCharType="end"/>
      </w:r>
      <w:r>
        <w:t>.</w:t>
      </w:r>
    </w:p>
    <w:p w14:paraId="3921C1A0" w14:textId="14B79AA7" w:rsidR="009E28D4" w:rsidRDefault="002E28D3" w:rsidP="002E28D3">
      <w:pPr>
        <w:pStyle w:val="Sublistparagraph"/>
      </w:pPr>
      <w:r>
        <w:t>Where</w:t>
      </w:r>
      <w:r w:rsidR="00DE12D8">
        <w:t xml:space="preserve"> </w:t>
      </w:r>
      <w:r w:rsidR="00F6576C">
        <w:t>WNC</w:t>
      </w:r>
      <w:r w:rsidR="00DE12D8">
        <w:t xml:space="preserve"> </w:t>
      </w:r>
      <w:r>
        <w:t xml:space="preserve">reasonably </w:t>
      </w:r>
      <w:r w:rsidR="00DE12D8">
        <w:t xml:space="preserve">considers that works are urgently required to eliminate danger to the public or for other reasons of safety and the </w:t>
      </w:r>
      <w:r w:rsidR="002442D9">
        <w:t>Operator</w:t>
      </w:r>
      <w:r w:rsidR="00DE12D8">
        <w:t xml:space="preserve"> fail</w:t>
      </w:r>
      <w:r w:rsidR="002442D9">
        <w:t>s</w:t>
      </w:r>
      <w:r w:rsidR="00DE12D8">
        <w:t xml:space="preserve"> to respond to an emergency call-out </w:t>
      </w:r>
      <w:r w:rsidR="002442D9">
        <w:t>within the prescribed time</w:t>
      </w:r>
      <w:r>
        <w:t>.</w:t>
      </w:r>
    </w:p>
    <w:p w14:paraId="647379CC" w14:textId="278CA756" w:rsidR="009E28D4" w:rsidRPr="006973E0" w:rsidRDefault="006973E0" w:rsidP="006973E0">
      <w:pPr>
        <w:pStyle w:val="Sublistparagraph"/>
      </w:pPr>
      <w:r>
        <w:t>T</w:t>
      </w:r>
      <w:r w:rsidR="00DE12D8" w:rsidRPr="00853843">
        <w:t xml:space="preserve">he </w:t>
      </w:r>
      <w:r>
        <w:t>Operator</w:t>
      </w:r>
      <w:r w:rsidR="00DE12D8" w:rsidRPr="00853843">
        <w:t xml:space="preserve"> fails to undertake maintenance</w:t>
      </w:r>
      <w:r>
        <w:t xml:space="preserve"> (including cleaning)</w:t>
      </w:r>
      <w:r w:rsidR="00DE12D8" w:rsidRPr="00853843">
        <w:t xml:space="preserve"> in accordance with th</w:t>
      </w:r>
      <w:r>
        <w:t>is s</w:t>
      </w:r>
      <w:r w:rsidR="00DE12D8" w:rsidRPr="00853843">
        <w:t>pecification.</w:t>
      </w:r>
    </w:p>
    <w:p w14:paraId="070ACB22" w14:textId="77777777" w:rsidR="00AB2EB6" w:rsidRDefault="009E28D4" w:rsidP="00AB2EB6">
      <w:pPr>
        <w:pStyle w:val="ListParagraph"/>
      </w:pPr>
      <w:r>
        <w:t xml:space="preserve">The </w:t>
      </w:r>
      <w:r w:rsidR="00AB2EB6" w:rsidRPr="00AB2EB6">
        <w:t>Operator</w:t>
      </w:r>
      <w:r>
        <w:t xml:space="preserve"> shall be responsible for repairing any damage to </w:t>
      </w:r>
      <w:r w:rsidR="00853843">
        <w:t>t</w:t>
      </w:r>
      <w:r w:rsidRPr="00853843">
        <w:t>he</w:t>
      </w:r>
      <w:r w:rsidR="00DA3727" w:rsidRPr="00853843">
        <w:t xml:space="preserve"> </w:t>
      </w:r>
      <w:r w:rsidRPr="00853843">
        <w:t xml:space="preserve">Shelters (including replacement of lighting tubes) </w:t>
      </w:r>
      <w:r w:rsidR="00AB2EB6">
        <w:t>including where</w:t>
      </w:r>
      <w:r w:rsidRPr="00853843">
        <w:t xml:space="preserve"> such damage</w:t>
      </w:r>
      <w:r w:rsidR="00DA3727" w:rsidRPr="00853843">
        <w:t xml:space="preserve"> </w:t>
      </w:r>
      <w:r w:rsidR="00AB2EB6">
        <w:t>has been</w:t>
      </w:r>
      <w:r w:rsidRPr="00853843">
        <w:t xml:space="preserve"> caused by, or adversely affected by</w:t>
      </w:r>
      <w:r w:rsidR="00AB2EB6">
        <w:t>,</w:t>
      </w:r>
      <w:r w:rsidRPr="00853843">
        <w:t xml:space="preserve"> road traffic collisions, vandalism, civil</w:t>
      </w:r>
      <w:r w:rsidR="00853843">
        <w:t xml:space="preserve"> </w:t>
      </w:r>
      <w:r w:rsidRPr="00853843">
        <w:t xml:space="preserve">commotion, </w:t>
      </w:r>
      <w:r w:rsidR="006973E0">
        <w:t xml:space="preserve">or </w:t>
      </w:r>
      <w:r w:rsidRPr="00853843">
        <w:t>the impact of climate or environmental conditions</w:t>
      </w:r>
      <w:r w:rsidR="006973E0">
        <w:t>.</w:t>
      </w:r>
    </w:p>
    <w:p w14:paraId="7F55EDFC" w14:textId="1C36A159" w:rsidR="005F322F" w:rsidRDefault="00AB2EB6" w:rsidP="00CA6776">
      <w:pPr>
        <w:pStyle w:val="ListParagraph"/>
      </w:pPr>
      <w:r>
        <w:t xml:space="preserve">If the Operator concludes it is not practical or cost effective to repair a damaged Shelter except a type 1 Shelter, it may instead replace it. </w:t>
      </w:r>
      <w:r w:rsidR="00994A39">
        <w:t xml:space="preserve">Replacement of existing Shelters will be on a minimum like-for-like basis, </w:t>
      </w:r>
      <w:r>
        <w:t>e.g.</w:t>
      </w:r>
      <w:r w:rsidR="00994A39">
        <w:t xml:space="preserve">, </w:t>
      </w:r>
      <w:r>
        <w:t xml:space="preserve">type 2 </w:t>
      </w:r>
      <w:r w:rsidR="00994A39">
        <w:t xml:space="preserve">Shelters will be replaced with </w:t>
      </w:r>
      <w:r>
        <w:t xml:space="preserve">type 2 </w:t>
      </w:r>
      <w:r w:rsidR="00994A39">
        <w:t>Shelters</w:t>
      </w:r>
      <w:r>
        <w:t>, but a type 3 Shelter may be replaced by a type 3 or a type 2, and so on</w:t>
      </w:r>
      <w:r w:rsidR="00994A39">
        <w:t xml:space="preserve">. </w:t>
      </w:r>
      <w:r>
        <w:t>The s</w:t>
      </w:r>
      <w:r w:rsidR="00994A39">
        <w:t>ize of replacement Shelters shall be no</w:t>
      </w:r>
      <w:r w:rsidR="00A8539E">
        <w:t>t</w:t>
      </w:r>
      <w:r w:rsidR="00994A39">
        <w:t xml:space="preserve"> less than 90% of plan area of existing Shelter</w:t>
      </w:r>
      <w:r>
        <w:t xml:space="preserve"> and </w:t>
      </w:r>
      <w:r w:rsidR="00A8539E">
        <w:t>in any event not less than reasonably required for its purpose (provided that this provision does not require a replacement to be larger than the plan area of the Shelter it is replacing).</w:t>
      </w:r>
    </w:p>
    <w:p w14:paraId="6D6A9157" w14:textId="53A704A3" w:rsidR="00CA6776" w:rsidRPr="00CA6776" w:rsidRDefault="00CA6776" w:rsidP="00CA6776">
      <w:pPr>
        <w:pStyle w:val="ListParagraph"/>
      </w:pPr>
      <w:r>
        <w:t xml:space="preserve">Type 1 Shelters may not be replaced. </w:t>
      </w:r>
      <w:r w:rsidR="00542A60">
        <w:t>Instead,</w:t>
      </w:r>
      <w:r>
        <w:t xml:space="preserve"> any works necessary to restore them</w:t>
      </w:r>
      <w:r w:rsidR="00542A60">
        <w:t xml:space="preserve"> with historical integrity</w:t>
      </w:r>
      <w:r>
        <w:t xml:space="preserve"> shall be undertaken.</w:t>
      </w:r>
    </w:p>
    <w:p w14:paraId="42EE2438" w14:textId="10CB827A" w:rsidR="005F322F" w:rsidRPr="00F81608" w:rsidRDefault="00856C17" w:rsidP="00F81608">
      <w:pPr>
        <w:pStyle w:val="Heading1"/>
      </w:pPr>
      <w:r>
        <w:t xml:space="preserve">Shelter provision specification </w:t>
      </w:r>
    </w:p>
    <w:p w14:paraId="75672060" w14:textId="6B965F1C" w:rsidR="00F81608" w:rsidRDefault="00F81608" w:rsidP="00853843">
      <w:pPr>
        <w:pStyle w:val="ListParagraph"/>
      </w:pPr>
      <w:r>
        <w:t xml:space="preserve">The Operator shall provide Shelters in accordance with the requirements of section </w:t>
      </w:r>
      <w:r>
        <w:fldChar w:fldCharType="begin"/>
      </w:r>
      <w:r>
        <w:instrText xml:space="preserve"> REF _Ref150444104 \r \h </w:instrText>
      </w:r>
      <w:r>
        <w:fldChar w:fldCharType="separate"/>
      </w:r>
      <w:r w:rsidR="001B703E">
        <w:t>14</w:t>
      </w:r>
      <w:r>
        <w:fldChar w:fldCharType="end"/>
      </w:r>
      <w:r w:rsidR="00496C6C">
        <w:t xml:space="preserve"> and the following.</w:t>
      </w:r>
    </w:p>
    <w:p w14:paraId="6CE96A7C" w14:textId="656628C3" w:rsidR="00496C6C" w:rsidRDefault="005F322F" w:rsidP="00853843">
      <w:pPr>
        <w:pStyle w:val="ListParagraph"/>
      </w:pPr>
      <w:r>
        <w:t xml:space="preserve">The </w:t>
      </w:r>
      <w:r w:rsidR="00496C6C">
        <w:t>Operator</w:t>
      </w:r>
      <w:r>
        <w:t xml:space="preserve"> will be responsible</w:t>
      </w:r>
      <w:r w:rsidR="00EC4BD8">
        <w:t xml:space="preserve"> for</w:t>
      </w:r>
      <w:r w:rsidR="00496C6C">
        <w:t>:</w:t>
      </w:r>
    </w:p>
    <w:p w14:paraId="10FCC9EE" w14:textId="2D5034A2" w:rsidR="00C81D56" w:rsidRDefault="00C81D56" w:rsidP="00496C6C">
      <w:pPr>
        <w:pStyle w:val="Sublistparagraph"/>
      </w:pPr>
      <w:r>
        <w:t>The supply and installation of the Shelter itself.</w:t>
      </w:r>
    </w:p>
    <w:p w14:paraId="70F04AB1" w14:textId="13828389" w:rsidR="00496C6C" w:rsidRDefault="00496C6C" w:rsidP="00496C6C">
      <w:pPr>
        <w:pStyle w:val="Sublistparagraph"/>
      </w:pPr>
      <w:r>
        <w:t>T</w:t>
      </w:r>
      <w:r w:rsidR="005F322F">
        <w:t>he provision, the cost and maintenance of all services including the supply of electricity (including connection and disconnection charges) to the Shelters</w:t>
      </w:r>
      <w:r>
        <w:t>.</w:t>
      </w:r>
    </w:p>
    <w:p w14:paraId="44F04DE9" w14:textId="56CB7867" w:rsidR="005F322F" w:rsidRDefault="00496C6C" w:rsidP="00496C6C">
      <w:pPr>
        <w:pStyle w:val="Sublistparagraph"/>
      </w:pPr>
      <w:r>
        <w:t>O</w:t>
      </w:r>
      <w:r w:rsidR="005F322F">
        <w:t xml:space="preserve">btaining information regarding the location of all </w:t>
      </w:r>
      <w:r>
        <w:t xml:space="preserve">utility </w:t>
      </w:r>
      <w:r w:rsidR="005F322F">
        <w:t>service provider equipment and agreement to any necessary diversion at its own expense</w:t>
      </w:r>
      <w:r>
        <w:t>.</w:t>
      </w:r>
    </w:p>
    <w:p w14:paraId="0FF36B77" w14:textId="69DCC4FC" w:rsidR="00496C6C" w:rsidRDefault="00496C6C" w:rsidP="00496C6C">
      <w:pPr>
        <w:pStyle w:val="Sublistparagraph"/>
      </w:pPr>
      <w:r>
        <w:t>Any necessary works to the surface of the land where the Shelter will be located to provide a suitable environment for people waiting, including a level surface and step-free access.</w:t>
      </w:r>
    </w:p>
    <w:p w14:paraId="588B80FA" w14:textId="42264858" w:rsidR="00496C6C" w:rsidRDefault="00EC4BD8" w:rsidP="00496C6C">
      <w:pPr>
        <w:pStyle w:val="Sublistparagraph"/>
      </w:pPr>
      <w:r>
        <w:t>For roof type A and B roofs, preparing the roof for its intended purpose, including all necessary connections, watering, and planting (as applicable).</w:t>
      </w:r>
    </w:p>
    <w:p w14:paraId="11953303" w14:textId="6E9E4F96" w:rsidR="00DE12D8" w:rsidRDefault="00EC4BD8" w:rsidP="00EC4BD8">
      <w:pPr>
        <w:pStyle w:val="Sublistparagraph"/>
      </w:pPr>
      <w:r>
        <w:t xml:space="preserve">Compliance with </w:t>
      </w:r>
      <w:r w:rsidR="005F322F" w:rsidRPr="005431E0">
        <w:t>the New Roads and Street Works Act 1991</w:t>
      </w:r>
      <w:r>
        <w:t>.</w:t>
      </w:r>
    </w:p>
    <w:p w14:paraId="4D585071" w14:textId="6B786E61" w:rsidR="00D543A3" w:rsidRDefault="00856C17" w:rsidP="00856C17">
      <w:pPr>
        <w:pStyle w:val="Heading1"/>
      </w:pPr>
      <w:r>
        <w:lastRenderedPageBreak/>
        <w:t>Shelter removal specification</w:t>
      </w:r>
    </w:p>
    <w:p w14:paraId="66EB4736" w14:textId="4F5F7007" w:rsidR="00856C17" w:rsidRDefault="00EC4BD8" w:rsidP="00EC4BD8">
      <w:pPr>
        <w:pStyle w:val="ListParagraph"/>
      </w:pPr>
      <w:r>
        <w:t>When removing Shelters, the Operator shall:</w:t>
      </w:r>
    </w:p>
    <w:p w14:paraId="7228C8B1" w14:textId="63E6B440" w:rsidR="00EB7B1E" w:rsidRDefault="00EB7B1E" w:rsidP="00EB7B1E">
      <w:pPr>
        <w:pStyle w:val="Sublistparagraph"/>
      </w:pPr>
      <w:r>
        <w:t>Remove the Shelter and on instruction from WNC either:</w:t>
      </w:r>
    </w:p>
    <w:p w14:paraId="21A815EE" w14:textId="77777777" w:rsidR="00EB7B1E" w:rsidRDefault="00EB7B1E" w:rsidP="00EB7B1E">
      <w:pPr>
        <w:pStyle w:val="Sublistparagraph"/>
        <w:numPr>
          <w:ilvl w:val="0"/>
          <w:numId w:val="24"/>
        </w:numPr>
      </w:pPr>
      <w:r>
        <w:t>Dispose of it, where practical by making fresh use of it in another place.</w:t>
      </w:r>
    </w:p>
    <w:p w14:paraId="485E0707" w14:textId="77777777" w:rsidR="00EB7B1E" w:rsidRDefault="00EB7B1E" w:rsidP="00EB7B1E">
      <w:pPr>
        <w:pStyle w:val="Sublistparagraph"/>
        <w:numPr>
          <w:ilvl w:val="0"/>
          <w:numId w:val="24"/>
        </w:numPr>
      </w:pPr>
      <w:r>
        <w:t>Reinstalling it in another location in West Northamptonshire.</w:t>
      </w:r>
    </w:p>
    <w:p w14:paraId="6E9BC9AC" w14:textId="249DE068" w:rsidR="00BD185F" w:rsidRDefault="00EB7B1E" w:rsidP="00BD185F">
      <w:pPr>
        <w:pStyle w:val="Sublistparagraph"/>
      </w:pPr>
      <w:r>
        <w:t xml:space="preserve">Properly disconnect any </w:t>
      </w:r>
      <w:r w:rsidR="00BD185F">
        <w:t>services and terminate them in a proper manner, leaving nothing above ground.</w:t>
      </w:r>
    </w:p>
    <w:p w14:paraId="0000AB6E" w14:textId="5E6DA940" w:rsidR="00EC4BD8" w:rsidRDefault="00EC4BD8" w:rsidP="00EC4BD8">
      <w:pPr>
        <w:pStyle w:val="Sublistparagraph"/>
      </w:pPr>
      <w:r>
        <w:t>Repair any surfacing damaged as a result of the presence or removal of the Shelter.</w:t>
      </w:r>
    </w:p>
    <w:p w14:paraId="106D54BB" w14:textId="520CB2CE" w:rsidR="00D543A3" w:rsidRPr="00222096" w:rsidRDefault="00222096" w:rsidP="00222096">
      <w:pPr>
        <w:pStyle w:val="Sublistparagraph"/>
      </w:pPr>
      <w:r>
        <w:t>Leave the site clear and safe.</w:t>
      </w:r>
    </w:p>
    <w:p w14:paraId="6C0B3C7B" w14:textId="423BCCE3" w:rsidR="00856C17" w:rsidRDefault="00CB36E8" w:rsidP="001F6281">
      <w:pPr>
        <w:pStyle w:val="Heading1"/>
      </w:pPr>
      <w:bookmarkStart w:id="27" w:name="_Ref150351691"/>
      <w:r>
        <w:t>Voluntary c</w:t>
      </w:r>
      <w:r w:rsidR="00856C17">
        <w:t xml:space="preserve">hanges to location and type of </w:t>
      </w:r>
      <w:r w:rsidR="000D3747">
        <w:t>a</w:t>
      </w:r>
      <w:r w:rsidR="00856C17">
        <w:t>dvertising</w:t>
      </w:r>
    </w:p>
    <w:p w14:paraId="19030136" w14:textId="77777777" w:rsidR="000D3747" w:rsidRDefault="00856C17" w:rsidP="00856C17">
      <w:pPr>
        <w:pStyle w:val="ListParagraph"/>
      </w:pPr>
      <w:r>
        <w:t xml:space="preserve">Where the Operator wishes to modify the form of advertising on a Shelter, or to add advertising to a </w:t>
      </w:r>
      <w:r w:rsidR="000D3747">
        <w:t>Shelter without advertising the following provisions shall apply.</w:t>
      </w:r>
    </w:p>
    <w:p w14:paraId="4960EA2C" w14:textId="687FAE60" w:rsidR="000D3747" w:rsidRDefault="000D3747" w:rsidP="00856C17">
      <w:pPr>
        <w:pStyle w:val="ListParagraph"/>
      </w:pPr>
      <w:r>
        <w:t xml:space="preserve">The Operator </w:t>
      </w:r>
      <w:r w:rsidR="000F3536">
        <w:t>shall notify WNC of its wish, providing detail of the proposal.</w:t>
      </w:r>
    </w:p>
    <w:p w14:paraId="5339D400" w14:textId="2AA26B5B" w:rsidR="002B2723" w:rsidRDefault="000F3536" w:rsidP="00856C17">
      <w:pPr>
        <w:pStyle w:val="ListParagraph"/>
      </w:pPr>
      <w:r>
        <w:t xml:space="preserve">WNC will consider and approve or </w:t>
      </w:r>
      <w:r w:rsidR="002B2723">
        <w:t xml:space="preserve">reject the </w:t>
      </w:r>
      <w:r w:rsidR="00DD304B">
        <w:t>proposal</w:t>
      </w:r>
      <w:r w:rsidR="002B2723">
        <w:t xml:space="preserve"> within 60 days</w:t>
      </w:r>
      <w:r w:rsidR="00DD304B">
        <w:t xml:space="preserve">. WNC shall only </w:t>
      </w:r>
      <w:r w:rsidR="002B2723">
        <w:t>reject a proposal if it reasonably considers that</w:t>
      </w:r>
      <w:r w:rsidR="00211191">
        <w:t xml:space="preserve"> the proposal would</w:t>
      </w:r>
      <w:r w:rsidR="002B2723">
        <w:t>:</w:t>
      </w:r>
    </w:p>
    <w:p w14:paraId="239046CA" w14:textId="6311AE0D" w:rsidR="000F3536" w:rsidRDefault="00211191" w:rsidP="002B2723">
      <w:pPr>
        <w:pStyle w:val="Sublistparagraph"/>
      </w:pPr>
      <w:r>
        <w:t>E</w:t>
      </w:r>
      <w:r w:rsidR="002663D7">
        <w:t>ndanger highway safety</w:t>
      </w:r>
      <w:r w:rsidR="002B2723">
        <w:t xml:space="preserve"> </w:t>
      </w:r>
      <w:r w:rsidR="002663D7">
        <w:t>or public safety.</w:t>
      </w:r>
    </w:p>
    <w:p w14:paraId="1518BB7E" w14:textId="4A973ECA" w:rsidR="002663D7" w:rsidRDefault="00211191" w:rsidP="002B2723">
      <w:pPr>
        <w:pStyle w:val="Sublistparagraph"/>
      </w:pPr>
      <w:r>
        <w:t>H</w:t>
      </w:r>
      <w:r w:rsidR="002663D7">
        <w:t xml:space="preserve">arm the setting of a listed building or </w:t>
      </w:r>
      <w:r>
        <w:t>the character of a conservation area.</w:t>
      </w:r>
    </w:p>
    <w:p w14:paraId="4B98E3AA" w14:textId="5FF8C5C1" w:rsidR="00211191" w:rsidRDefault="00211191" w:rsidP="002B2723">
      <w:pPr>
        <w:pStyle w:val="Sublistparagraph"/>
      </w:pPr>
      <w:r>
        <w:t>Result in a reduction in the Fee.</w:t>
      </w:r>
    </w:p>
    <w:p w14:paraId="6A10CF17" w14:textId="66D7B203" w:rsidR="00856C17" w:rsidRDefault="00ED43C9" w:rsidP="00856C17">
      <w:pPr>
        <w:pStyle w:val="ListParagraph"/>
      </w:pPr>
      <w:r>
        <w:t xml:space="preserve">If WNC approves a proposal </w:t>
      </w:r>
      <w:r w:rsidR="00CB36E8">
        <w:t xml:space="preserve">the Operator shall implement the proposal within six months. If the Operator does not implement the proposal within six months WNC’s approval shall lapse. </w:t>
      </w:r>
    </w:p>
    <w:p w14:paraId="396FDC51" w14:textId="09759D52" w:rsidR="00CB36E8" w:rsidRPr="00856C17" w:rsidRDefault="00CB36E8" w:rsidP="00856C17">
      <w:pPr>
        <w:pStyle w:val="ListParagraph"/>
      </w:pPr>
      <w:r>
        <w:t xml:space="preserve">The Operator shall </w:t>
      </w:r>
      <w:r w:rsidR="00E11000">
        <w:t>notify WNC when the change has been made and the List and the Fee will be adjusted accordingly.</w:t>
      </w:r>
    </w:p>
    <w:p w14:paraId="72C9BFDF" w14:textId="55279EFD" w:rsidR="00D843E8" w:rsidRDefault="00D843E8" w:rsidP="001F6281">
      <w:pPr>
        <w:pStyle w:val="Heading1"/>
      </w:pPr>
      <w:r>
        <w:t xml:space="preserve">Content of </w:t>
      </w:r>
      <w:r w:rsidR="006E012C">
        <w:t>a</w:t>
      </w:r>
      <w:r>
        <w:t>dvertising</w:t>
      </w:r>
      <w:bookmarkEnd w:id="27"/>
    </w:p>
    <w:p w14:paraId="716C432B" w14:textId="7CEC1CB0" w:rsidR="00D843E8" w:rsidRDefault="00597945" w:rsidP="00D843E8">
      <w:pPr>
        <w:pStyle w:val="ListParagraph"/>
      </w:pPr>
      <w:bookmarkStart w:id="28" w:name="_Ref150351901"/>
      <w:r>
        <w:t>T</w:t>
      </w:r>
      <w:r w:rsidR="00D843E8">
        <w:t xml:space="preserve">he Advertising </w:t>
      </w:r>
      <w:r w:rsidR="00A0108B">
        <w:t>P</w:t>
      </w:r>
      <w:r w:rsidR="00D843E8">
        <w:t>olicy</w:t>
      </w:r>
      <w:r w:rsidR="006E012C">
        <w:t xml:space="preserve"> </w:t>
      </w:r>
      <w:r>
        <w:t xml:space="preserve">shall be read as </w:t>
      </w:r>
      <w:r w:rsidR="006E012C">
        <w:t>subject to the following:</w:t>
      </w:r>
      <w:bookmarkEnd w:id="28"/>
    </w:p>
    <w:p w14:paraId="19C27EC3" w14:textId="09F199CA" w:rsidR="006E012C" w:rsidRPr="00C65981" w:rsidRDefault="002C1DA6" w:rsidP="006E012C">
      <w:pPr>
        <w:pStyle w:val="Sublistparagraph"/>
      </w:pPr>
      <w:r w:rsidRPr="00C65981">
        <w:t>[Insert clarificatory text]</w:t>
      </w:r>
    </w:p>
    <w:p w14:paraId="631A524C" w14:textId="1F59E0AD" w:rsidR="002C1DA6" w:rsidRPr="00C65981" w:rsidRDefault="002C1DA6" w:rsidP="006E012C">
      <w:pPr>
        <w:pStyle w:val="Sublistparagraph"/>
      </w:pPr>
      <w:r w:rsidRPr="00C65981">
        <w:t>[etc.]</w:t>
      </w:r>
    </w:p>
    <w:p w14:paraId="199FDEFC" w14:textId="6C4D5362" w:rsidR="00597945" w:rsidRDefault="00597945" w:rsidP="00D843E8">
      <w:pPr>
        <w:pStyle w:val="ListParagraph"/>
      </w:pPr>
      <w:r>
        <w:t>All advertising shall comply with the Requirements.</w:t>
      </w:r>
    </w:p>
    <w:p w14:paraId="70AD90E6" w14:textId="53201100" w:rsidR="00124ED1" w:rsidRDefault="00F6576C" w:rsidP="00D843E8">
      <w:pPr>
        <w:pStyle w:val="ListParagraph"/>
      </w:pPr>
      <w:r>
        <w:t>WNC</w:t>
      </w:r>
      <w:r w:rsidR="00983538">
        <w:t xml:space="preserve"> will not</w:t>
      </w:r>
      <w:r w:rsidR="006E012C">
        <w:t xml:space="preserve"> decide on the desirability of particular advertisements provided that they comply with the </w:t>
      </w:r>
      <w:r w:rsidR="003C207F">
        <w:t>Requirements.</w:t>
      </w:r>
    </w:p>
    <w:p w14:paraId="3B16C76B" w14:textId="58EEF898" w:rsidR="00124ED1" w:rsidRDefault="00124ED1" w:rsidP="00D843E8">
      <w:pPr>
        <w:pStyle w:val="ListParagraph"/>
      </w:pPr>
      <w:bookmarkStart w:id="29" w:name="_Ref150351888"/>
      <w:r>
        <w:t xml:space="preserve">The Operate may ask </w:t>
      </w:r>
      <w:r w:rsidR="00F6576C">
        <w:t>WNC</w:t>
      </w:r>
      <w:r>
        <w:t xml:space="preserve"> whether a particular a</w:t>
      </w:r>
      <w:r w:rsidR="006E012C">
        <w:t xml:space="preserve"> proposed advertisement</w:t>
      </w:r>
      <w:r>
        <w:t xml:space="preserve"> is consistent with the </w:t>
      </w:r>
      <w:r w:rsidR="003C207F">
        <w:t>Requirements</w:t>
      </w:r>
      <w:r>
        <w:t>. If the Operator does so ask</w:t>
      </w:r>
      <w:r w:rsidR="0068190E">
        <w:t xml:space="preserve">, </w:t>
      </w:r>
      <w:r w:rsidR="00F6576C">
        <w:t>WNC</w:t>
      </w:r>
      <w:r w:rsidR="0068190E">
        <w:t xml:space="preserve">’s decision shall be conclusive subject to the </w:t>
      </w:r>
      <w:r w:rsidR="00B246D5">
        <w:t xml:space="preserve">appeal procedure set out </w:t>
      </w:r>
      <w:r w:rsidR="002C1DA6">
        <w:t xml:space="preserve">in </w:t>
      </w:r>
      <w:r w:rsidR="002C1DA6">
        <w:fldChar w:fldCharType="begin"/>
      </w:r>
      <w:r w:rsidR="002C1DA6">
        <w:instrText xml:space="preserve"> REF _Ref150441096 \r \h </w:instrText>
      </w:r>
      <w:r w:rsidR="002C1DA6">
        <w:fldChar w:fldCharType="separate"/>
      </w:r>
      <w:r w:rsidR="001B703E">
        <w:t>19.6</w:t>
      </w:r>
      <w:r w:rsidR="002C1DA6">
        <w:fldChar w:fldCharType="end"/>
      </w:r>
      <w:r w:rsidR="00B246D5">
        <w:t>.</w:t>
      </w:r>
      <w:bookmarkEnd w:id="29"/>
    </w:p>
    <w:p w14:paraId="7DC0FDEC" w14:textId="1B1FD73C" w:rsidR="00D843E8" w:rsidRDefault="00B246D5" w:rsidP="00D843E8">
      <w:pPr>
        <w:pStyle w:val="ListParagraph"/>
      </w:pPr>
      <w:r>
        <w:t xml:space="preserve">If having not been asked under </w:t>
      </w:r>
      <w:r>
        <w:fldChar w:fldCharType="begin"/>
      </w:r>
      <w:r>
        <w:instrText xml:space="preserve"> REF _Ref150351888 \r \h </w:instrText>
      </w:r>
      <w:r>
        <w:fldChar w:fldCharType="separate"/>
      </w:r>
      <w:r w:rsidR="001B703E">
        <w:t>19.4</w:t>
      </w:r>
      <w:r>
        <w:fldChar w:fldCharType="end"/>
      </w:r>
      <w:r>
        <w:t xml:space="preserve"> </w:t>
      </w:r>
      <w:r w:rsidR="00F6576C">
        <w:t>WNC</w:t>
      </w:r>
      <w:r>
        <w:t xml:space="preserve"> considers an advertisement </w:t>
      </w:r>
      <w:r w:rsidR="00597945">
        <w:t xml:space="preserve">violates the </w:t>
      </w:r>
      <w:r w:rsidR="00BB6A30">
        <w:t>Requirements,</w:t>
      </w:r>
      <w:r w:rsidR="00597945">
        <w:t xml:space="preserve"> </w:t>
      </w:r>
      <w:r w:rsidR="003C207F">
        <w:t xml:space="preserve">it may </w:t>
      </w:r>
      <w:r w:rsidR="00BB6A30">
        <w:t xml:space="preserve">notify the Operator that the advertisement in question is to be </w:t>
      </w:r>
      <w:r w:rsidR="00BB6A30">
        <w:lastRenderedPageBreak/>
        <w:t>removed. The Operator shall remove the advertisement as soon as possible</w:t>
      </w:r>
      <w:r w:rsidR="00C65981">
        <w:t xml:space="preserve"> and in any event within 48 hours</w:t>
      </w:r>
      <w:r w:rsidR="00BB6A30">
        <w:t>.</w:t>
      </w:r>
    </w:p>
    <w:p w14:paraId="0B07780B" w14:textId="5765D63F" w:rsidR="00C40034" w:rsidRDefault="002C1DA6" w:rsidP="00C40034">
      <w:pPr>
        <w:pStyle w:val="ListParagraph"/>
      </w:pPr>
      <w:bookmarkStart w:id="30" w:name="_Ref150441096"/>
      <w:r>
        <w:t>If the Operator disagrees with WNC’s view that</w:t>
      </w:r>
      <w:bookmarkEnd w:id="30"/>
      <w:r>
        <w:t xml:space="preserve"> an advertisement is or would be in breach of the </w:t>
      </w:r>
      <w:r w:rsidR="008C6E5E">
        <w:t>Requirements,</w:t>
      </w:r>
      <w:r>
        <w:t xml:space="preserve"> </w:t>
      </w:r>
      <w:r w:rsidR="008C6E5E">
        <w:t>it may appeal to the Expert.</w:t>
      </w:r>
    </w:p>
    <w:p w14:paraId="39020F28" w14:textId="6E5BD873" w:rsidR="000727F9" w:rsidRDefault="008C6E5E" w:rsidP="000727F9">
      <w:pPr>
        <w:pStyle w:val="ListParagraph"/>
      </w:pPr>
      <w:bookmarkStart w:id="31" w:name="_Ref150444892"/>
      <w:r>
        <w:t xml:space="preserve">The Expert </w:t>
      </w:r>
      <w:r w:rsidR="00C40034">
        <w:t xml:space="preserve">shall be appointed by agreement of the parties </w:t>
      </w:r>
      <w:r w:rsidR="00B972E3">
        <w:t>unless they are unable to agree on the identity or terms of appointment of the Expert.</w:t>
      </w:r>
      <w:r w:rsidR="000727F9">
        <w:t xml:space="preserve"> </w:t>
      </w:r>
      <w:r w:rsidR="00B972E3">
        <w:t xml:space="preserve">If the parties are unable to agree </w:t>
      </w:r>
      <w:r w:rsidR="000727F9">
        <w:t xml:space="preserve">on these matters </w:t>
      </w:r>
      <w:r w:rsidR="00C40034">
        <w:t xml:space="preserve">within ten days of </w:t>
      </w:r>
      <w:r w:rsidR="00481B93">
        <w:t>a proposed Expert being put forward by one of them, either party may ask the IPA to nominate an Expert</w:t>
      </w:r>
      <w:r w:rsidR="000727F9">
        <w:t xml:space="preserve"> and </w:t>
      </w:r>
      <w:r w:rsidR="00792F05">
        <w:t>determine the</w:t>
      </w:r>
      <w:r w:rsidR="00792F05" w:rsidRPr="00792F05">
        <w:t xml:space="preserve"> </w:t>
      </w:r>
      <w:r w:rsidR="00792F05">
        <w:t xml:space="preserve">terms of their appointment (which must be consistent with </w:t>
      </w:r>
      <w:r w:rsidR="00792F05">
        <w:fldChar w:fldCharType="begin"/>
      </w:r>
      <w:r w:rsidR="00792F05">
        <w:instrText xml:space="preserve"> REF _Ref150441646 \r \h </w:instrText>
      </w:r>
      <w:r w:rsidR="00792F05">
        <w:fldChar w:fldCharType="separate"/>
      </w:r>
      <w:r w:rsidR="001B703E">
        <w:t>19.9</w:t>
      </w:r>
      <w:r w:rsidR="00792F05">
        <w:fldChar w:fldCharType="end"/>
      </w:r>
      <w:r w:rsidR="00792F05">
        <w:t>).</w:t>
      </w:r>
      <w:bookmarkEnd w:id="31"/>
    </w:p>
    <w:p w14:paraId="2D710BE8" w14:textId="3ED44894" w:rsidR="002C1DA6" w:rsidRDefault="000727F9" w:rsidP="000727F9">
      <w:pPr>
        <w:pStyle w:val="ListParagraph"/>
      </w:pPr>
      <w:bookmarkStart w:id="32" w:name="_Ref150444896"/>
      <w:r>
        <w:t>If the IPA nominates an Expert</w:t>
      </w:r>
      <w:r w:rsidR="009A36FD">
        <w:t xml:space="preserve"> </w:t>
      </w:r>
      <w:r w:rsidR="00792F05">
        <w:t>t</w:t>
      </w:r>
      <w:r w:rsidR="009A36FD">
        <w:t>he parties shall appoint the Expert on th</w:t>
      </w:r>
      <w:r w:rsidR="00792F05">
        <w:t>e</w:t>
      </w:r>
      <w:r w:rsidR="009A36FD">
        <w:t xml:space="preserve"> terms</w:t>
      </w:r>
      <w:r w:rsidR="00792F05">
        <w:t xml:space="preserve"> determined by the IPA</w:t>
      </w:r>
      <w:r w:rsidR="009A36FD">
        <w:t>.</w:t>
      </w:r>
      <w:bookmarkEnd w:id="32"/>
    </w:p>
    <w:p w14:paraId="6C7ECD17" w14:textId="77777777" w:rsidR="0056382F" w:rsidRDefault="009A36FD" w:rsidP="00D843E8">
      <w:pPr>
        <w:pStyle w:val="ListParagraph"/>
      </w:pPr>
      <w:bookmarkStart w:id="33" w:name="_Ref150441646"/>
      <w:r>
        <w:t>The Expert</w:t>
      </w:r>
      <w:r w:rsidR="0056382F">
        <w:t>:</w:t>
      </w:r>
      <w:bookmarkEnd w:id="33"/>
    </w:p>
    <w:p w14:paraId="5BBA9DD1" w14:textId="7D29F27F" w:rsidR="009A36FD" w:rsidRDefault="0056382F" w:rsidP="0056382F">
      <w:pPr>
        <w:pStyle w:val="Sublistparagraph"/>
      </w:pPr>
      <w:r>
        <w:t>S</w:t>
      </w:r>
      <w:r w:rsidR="009A36FD">
        <w:t xml:space="preserve">hall allow both parties to present their case, but otherwise shall be free to determine </w:t>
      </w:r>
      <w:r w:rsidR="00DB6F33">
        <w:t>his</w:t>
      </w:r>
      <w:r w:rsidR="009A36FD">
        <w:t xml:space="preserve"> own </w:t>
      </w:r>
      <w:r>
        <w:t xml:space="preserve">approach to determining a disagreement. </w:t>
      </w:r>
    </w:p>
    <w:p w14:paraId="0B7E9D31" w14:textId="67638BE4" w:rsidR="0056382F" w:rsidRDefault="0056382F" w:rsidP="0056382F">
      <w:pPr>
        <w:pStyle w:val="Sublistparagraph"/>
      </w:pPr>
      <w:r>
        <w:t>Give a decision in writing.</w:t>
      </w:r>
    </w:p>
    <w:p w14:paraId="613F3F8B" w14:textId="12A8D03D" w:rsidR="00DB6F33" w:rsidRDefault="00DB6F33" w:rsidP="0056382F">
      <w:pPr>
        <w:pStyle w:val="Sublistparagraph"/>
      </w:pPr>
      <w:r>
        <w:t>Shall determine how his costs are divided between the parties.</w:t>
      </w:r>
    </w:p>
    <w:p w14:paraId="0DD98245" w14:textId="27793E63" w:rsidR="00C35311" w:rsidRDefault="00C35311" w:rsidP="0056382F">
      <w:pPr>
        <w:pStyle w:val="Sublistparagraph"/>
      </w:pPr>
      <w:r>
        <w:t xml:space="preserve">May be </w:t>
      </w:r>
      <w:r w:rsidR="00DB6F33">
        <w:t>removed without payment</w:t>
      </w:r>
      <w:r>
        <w:t xml:space="preserve"> if </w:t>
      </w:r>
      <w:r w:rsidR="00DB6F33">
        <w:t>he does</w:t>
      </w:r>
      <w:r>
        <w:t xml:space="preserve"> not give a determination within 60 days. </w:t>
      </w:r>
    </w:p>
    <w:p w14:paraId="5D18AF2E" w14:textId="6B6880E4" w:rsidR="00347FFC" w:rsidRDefault="00347FFC" w:rsidP="0056382F">
      <w:pPr>
        <w:pStyle w:val="ListParagraph"/>
      </w:pPr>
      <w:r>
        <w:t>The decision of the Expert shall be final and binding except in the case of obvious error.</w:t>
      </w:r>
    </w:p>
    <w:p w14:paraId="6C60C616" w14:textId="606D5311" w:rsidR="003B6FD7" w:rsidRDefault="003B6FD7" w:rsidP="0056382F">
      <w:pPr>
        <w:pStyle w:val="ListParagraph"/>
      </w:pPr>
      <w:bookmarkStart w:id="34" w:name="_Ref150444907"/>
      <w:r>
        <w:t xml:space="preserve">The parties may at any time agree to replace the Expert with another </w:t>
      </w:r>
      <w:r w:rsidR="00DB6F33">
        <w:t>identified</w:t>
      </w:r>
      <w:r>
        <w:t xml:space="preserve"> Expert</w:t>
      </w:r>
      <w:r w:rsidR="00213E35">
        <w:t xml:space="preserve"> on terms they agree</w:t>
      </w:r>
      <w:r>
        <w:t>.</w:t>
      </w:r>
      <w:bookmarkEnd w:id="34"/>
    </w:p>
    <w:p w14:paraId="080A611A" w14:textId="028F94CB" w:rsidR="0056382F" w:rsidRPr="00D843E8" w:rsidRDefault="0056382F" w:rsidP="0056382F">
      <w:pPr>
        <w:pStyle w:val="ListParagraph"/>
      </w:pPr>
      <w:bookmarkStart w:id="35" w:name="_Ref150444909"/>
      <w:r>
        <w:t xml:space="preserve">If </w:t>
      </w:r>
      <w:r w:rsidR="00C35311">
        <w:t>an</w:t>
      </w:r>
      <w:r>
        <w:t xml:space="preserve"> Expert </w:t>
      </w:r>
      <w:r w:rsidR="00C35311">
        <w:t xml:space="preserve">appointed by the IPA </w:t>
      </w:r>
      <w:r>
        <w:t xml:space="preserve">dies, fails to act, </w:t>
      </w:r>
      <w:r w:rsidR="00C35311">
        <w:t xml:space="preserve">is clearly incapable of acting, </w:t>
      </w:r>
      <w:r>
        <w:t>or takes more than 60 days to reach a determination</w:t>
      </w:r>
      <w:r w:rsidR="00C35311">
        <w:t xml:space="preserve"> either party may apply to the </w:t>
      </w:r>
      <w:r w:rsidR="00DB6F33">
        <w:t xml:space="preserve">IPA to appoint a replacement expert. If the IPA does so, the </w:t>
      </w:r>
      <w:r w:rsidR="00792F05">
        <w:t xml:space="preserve">parties shall appoint the </w:t>
      </w:r>
      <w:r w:rsidR="00DB6F33">
        <w:t xml:space="preserve">new Expert </w:t>
      </w:r>
      <w:r w:rsidR="00792F05">
        <w:t>on the same terms as the previous Expert (subject to any changes the Parties may agree)</w:t>
      </w:r>
      <w:r w:rsidR="00347FFC">
        <w:t xml:space="preserve"> and the new Expert shall become responsible for determining the disagreement.</w:t>
      </w:r>
      <w:r w:rsidR="008174F1">
        <w:t xml:space="preserve"> The provisions of this paragraph may be applied </w:t>
      </w:r>
      <w:r w:rsidR="00DD304B">
        <w:t>repeatedly if the conditions are met.</w:t>
      </w:r>
      <w:bookmarkEnd w:id="35"/>
    </w:p>
    <w:p w14:paraId="195CFAA0" w14:textId="39A7358F" w:rsidR="00B21DD5" w:rsidRPr="00160352" w:rsidRDefault="00D543A3" w:rsidP="00160352">
      <w:pPr>
        <w:pStyle w:val="Heading1"/>
      </w:pPr>
      <w:bookmarkStart w:id="36" w:name="_Ref150411244"/>
      <w:r w:rsidRPr="001F6281">
        <w:t>Income</w:t>
      </w:r>
      <w:bookmarkEnd w:id="36"/>
    </w:p>
    <w:p w14:paraId="7D132FFC" w14:textId="2B34D094" w:rsidR="00B21DD5" w:rsidRDefault="00B21DD5" w:rsidP="001F6281">
      <w:pPr>
        <w:pStyle w:val="ListParagraph"/>
      </w:pPr>
      <w:r w:rsidRPr="001F6281">
        <w:t xml:space="preserve">For the duration of the </w:t>
      </w:r>
      <w:r w:rsidR="00160352">
        <w:t>C</w:t>
      </w:r>
      <w:r w:rsidRPr="001F6281">
        <w:t xml:space="preserve">ontract </w:t>
      </w:r>
      <w:r w:rsidR="00F6576C">
        <w:t>WNC</w:t>
      </w:r>
      <w:r w:rsidRPr="001F6281">
        <w:t xml:space="preserve"> will </w:t>
      </w:r>
      <w:r w:rsidR="00160352">
        <w:t xml:space="preserve">receive </w:t>
      </w:r>
      <w:r w:rsidR="009E5387">
        <w:t>the Fee</w:t>
      </w:r>
      <w:r w:rsidR="00160352">
        <w:t xml:space="preserve"> from the Operator</w:t>
      </w:r>
      <w:r w:rsidR="009E5387">
        <w:t xml:space="preserve">. The Fee is expressed as an annual value but will be paid </w:t>
      </w:r>
      <w:r w:rsidR="00347CEA">
        <w:t xml:space="preserve">in quarters </w:t>
      </w:r>
      <w:r w:rsidR="009E5387">
        <w:t xml:space="preserve">at the end of each </w:t>
      </w:r>
      <w:r w:rsidR="00C65981">
        <w:t xml:space="preserve">three-month period </w:t>
      </w:r>
      <w:r w:rsidR="009E5387">
        <w:t xml:space="preserve">of a Year (or otherwise as the parties agree). </w:t>
      </w:r>
      <w:r w:rsidR="00347CEA">
        <w:t xml:space="preserve">The final payment of the Fee in a Year shall correct for any </w:t>
      </w:r>
      <w:r w:rsidR="00E95B58">
        <w:t>increase or decrease in the Fee which has arisen due to changes in the provision of Shelters or of advertising during the Year.</w:t>
      </w:r>
    </w:p>
    <w:p w14:paraId="589F65EA" w14:textId="2B29F9FB" w:rsidR="00E95B58" w:rsidRDefault="008C2D18" w:rsidP="001F6281">
      <w:pPr>
        <w:pStyle w:val="ListParagraph"/>
      </w:pPr>
      <w:bookmarkStart w:id="37" w:name="_Ref150445356"/>
      <w:r>
        <w:t>The Fee shall be calculated as follows:</w:t>
      </w:r>
      <w:bookmarkEnd w:id="37"/>
    </w:p>
    <w:p w14:paraId="1AB10AE7" w14:textId="76C1C6A9" w:rsidR="001B4673" w:rsidRDefault="008C2D18" w:rsidP="001B4673">
      <w:pPr>
        <w:pStyle w:val="Sublistparagraph"/>
      </w:pPr>
      <w:r>
        <w:t xml:space="preserve">The sum of the </w:t>
      </w:r>
      <w:r w:rsidR="001B4673">
        <w:t>v</w:t>
      </w:r>
      <w:r w:rsidR="001B4673" w:rsidRPr="001B4673">
        <w:t xml:space="preserve">alues for income per Shelter </w:t>
      </w:r>
      <w:r w:rsidR="001B4673">
        <w:t xml:space="preserve">for each Shelter on the List </w:t>
      </w:r>
      <w:r w:rsidR="001B4673" w:rsidRPr="001B4673">
        <w:t>by geographic classification (as per 4.1.4) and, if the Operator consider</w:t>
      </w:r>
      <w:r w:rsidR="001B4673">
        <w:t>ed</w:t>
      </w:r>
      <w:r w:rsidR="001B4673" w:rsidRPr="001B4673">
        <w:t xml:space="preserve"> it relevant, by type and, if applicable, sub-type of shelter</w:t>
      </w:r>
      <w:r w:rsidR="001B4673">
        <w:t xml:space="preserve"> as set out in the Schedule.</w:t>
      </w:r>
    </w:p>
    <w:p w14:paraId="3E89D15B" w14:textId="2E24DC34" w:rsidR="00CB36E8" w:rsidRPr="001B4673" w:rsidRDefault="00CB36E8" w:rsidP="00CB36E8">
      <w:pPr>
        <w:pStyle w:val="Sublistparagraph"/>
        <w:numPr>
          <w:ilvl w:val="0"/>
          <w:numId w:val="0"/>
        </w:numPr>
        <w:ind w:left="1418"/>
      </w:pPr>
      <w:r w:rsidRPr="00CB36E8">
        <w:rPr>
          <w:u w:val="single"/>
        </w:rPr>
        <w:t>Less</w:t>
      </w:r>
      <w:r>
        <w:t xml:space="preserve"> the sum of:</w:t>
      </w:r>
    </w:p>
    <w:p w14:paraId="1E80BA44" w14:textId="0FFAC645" w:rsidR="008C2D18" w:rsidRDefault="00CB36E8" w:rsidP="008C2D18">
      <w:pPr>
        <w:pStyle w:val="Sublistparagraph"/>
      </w:pPr>
      <w:r>
        <w:t xml:space="preserve">The sum of values for </w:t>
      </w:r>
      <w:r w:rsidR="006A3D34">
        <w:t xml:space="preserve">cost of maintaining </w:t>
      </w:r>
      <w:r w:rsidR="00F20972">
        <w:t xml:space="preserve">each Shelter by type, </w:t>
      </w:r>
      <w:r w:rsidR="00F20972" w:rsidRPr="001B4673">
        <w:t>if the Operator consider</w:t>
      </w:r>
      <w:r w:rsidR="00F20972">
        <w:t>ed</w:t>
      </w:r>
      <w:r w:rsidR="00F20972" w:rsidRPr="001B4673">
        <w:t xml:space="preserve"> it relevant, by </w:t>
      </w:r>
      <w:r w:rsidR="00F20972">
        <w:t>sub-</w:t>
      </w:r>
      <w:r w:rsidR="00F20972" w:rsidRPr="001B4673">
        <w:t>type</w:t>
      </w:r>
      <w:r w:rsidR="00F20972">
        <w:t>,</w:t>
      </w:r>
      <w:r w:rsidR="00F20972" w:rsidRPr="001B4673">
        <w:t xml:space="preserve"> and</w:t>
      </w:r>
      <w:r w:rsidR="00F20972">
        <w:t xml:space="preserve"> by roof typ</w:t>
      </w:r>
      <w:r w:rsidR="00641323">
        <w:t>e as set out in the Schedule</w:t>
      </w:r>
      <w:r w:rsidR="00F20972">
        <w:t>.</w:t>
      </w:r>
    </w:p>
    <w:p w14:paraId="44923582" w14:textId="1498B075" w:rsidR="00A77A3E" w:rsidRPr="001F6281" w:rsidRDefault="00A77A3E" w:rsidP="00A77A3E">
      <w:pPr>
        <w:pStyle w:val="ListParagraph"/>
      </w:pPr>
      <w:r>
        <w:lastRenderedPageBreak/>
        <w:t xml:space="preserve">The calculations in </w:t>
      </w:r>
      <w:r>
        <w:fldChar w:fldCharType="begin"/>
      </w:r>
      <w:r>
        <w:instrText xml:space="preserve"> REF _Ref150445356 \r \h </w:instrText>
      </w:r>
      <w:r>
        <w:fldChar w:fldCharType="separate"/>
      </w:r>
      <w:r w:rsidR="001B703E">
        <w:t>20.2</w:t>
      </w:r>
      <w:r>
        <w:fldChar w:fldCharType="end"/>
      </w:r>
      <w:r>
        <w:t xml:space="preserve"> are subject to the provisions of </w:t>
      </w:r>
      <w:r w:rsidR="00B1652D">
        <w:fldChar w:fldCharType="begin"/>
      </w:r>
      <w:r w:rsidR="00B1652D">
        <w:instrText xml:space="preserve"> REF _Ref150436340 \r \h </w:instrText>
      </w:r>
      <w:r w:rsidR="00B1652D">
        <w:fldChar w:fldCharType="separate"/>
      </w:r>
      <w:r w:rsidR="001B703E">
        <w:t>9.7.5</w:t>
      </w:r>
      <w:r w:rsidR="00B1652D">
        <w:fldChar w:fldCharType="end"/>
      </w:r>
      <w:r w:rsidR="00AB17EF">
        <w:t xml:space="preserve"> and</w:t>
      </w:r>
      <w:r w:rsidR="00B1652D">
        <w:t xml:space="preserve"> </w:t>
      </w:r>
      <w:r w:rsidR="00B1652D">
        <w:fldChar w:fldCharType="begin"/>
      </w:r>
      <w:r w:rsidR="00B1652D">
        <w:instrText xml:space="preserve"> REF _Ref150445520 \r \h </w:instrText>
      </w:r>
      <w:r w:rsidR="00B1652D">
        <w:fldChar w:fldCharType="separate"/>
      </w:r>
      <w:r w:rsidR="001B703E">
        <w:t>10.6</w:t>
      </w:r>
      <w:r w:rsidR="00B1652D">
        <w:fldChar w:fldCharType="end"/>
      </w:r>
      <w:r w:rsidR="00AB17EF">
        <w:t>.</w:t>
      </w:r>
    </w:p>
    <w:sectPr w:rsidR="00A77A3E" w:rsidRPr="001F628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imon Bowers" w:date="2023-11-08T12:43:00Z" w:initials="SB">
    <w:p w14:paraId="1A557E4B" w14:textId="61080412" w:rsidR="00FD20A6" w:rsidRDefault="00FD20A6">
      <w:pPr>
        <w:pStyle w:val="CommentText"/>
      </w:pPr>
      <w:r>
        <w:rPr>
          <w:rStyle w:val="CommentReference"/>
        </w:rPr>
        <w:annotationRef/>
      </w:r>
      <w:r>
        <w:t xml:space="preserve">Some of these provisions may end up in the </w:t>
      </w:r>
      <w:r w:rsidR="00610604">
        <w:t>ITT or form of contract, instead of (or as well as)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557E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600F3" w16cex:dateUtc="2023-11-08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557E4B" w16cid:durableId="28F600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EEA"/>
    <w:multiLevelType w:val="hybridMultilevel"/>
    <w:tmpl w:val="24EAA378"/>
    <w:lvl w:ilvl="0" w:tplc="08090017">
      <w:start w:val="1"/>
      <w:numFmt w:val="lowerLetter"/>
      <w:lvlText w:val="%1)"/>
      <w:lvlJc w:val="left"/>
      <w:pPr>
        <w:ind w:left="1834" w:hanging="360"/>
      </w:p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1" w15:restartNumberingAfterBreak="0">
    <w:nsid w:val="104B3B9F"/>
    <w:multiLevelType w:val="hybridMultilevel"/>
    <w:tmpl w:val="072EEBF4"/>
    <w:lvl w:ilvl="0" w:tplc="08090017">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2365041F"/>
    <w:multiLevelType w:val="hybridMultilevel"/>
    <w:tmpl w:val="82BCFEBC"/>
    <w:lvl w:ilvl="0" w:tplc="08090017">
      <w:start w:val="1"/>
      <w:numFmt w:val="lowerLetter"/>
      <w:lvlText w:val="%1)"/>
      <w:lvlJc w:val="left"/>
      <w:pPr>
        <w:ind w:left="1834" w:hanging="360"/>
      </w:p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3" w15:restartNumberingAfterBreak="0">
    <w:nsid w:val="291B1A03"/>
    <w:multiLevelType w:val="multilevel"/>
    <w:tmpl w:val="D60E9554"/>
    <w:styleLink w:val="CurrentList1"/>
    <w:lvl w:ilvl="0">
      <w:start w:val="1"/>
      <w:numFmt w:val="decimal"/>
      <w:lvlText w:val="%1."/>
      <w:lvlJc w:val="left"/>
      <w:pPr>
        <w:ind w:left="737" w:hanging="737"/>
      </w:pPr>
      <w:rPr>
        <w:rFonts w:hint="default"/>
      </w:rPr>
    </w:lvl>
    <w:lvl w:ilvl="1">
      <w:start w:val="1"/>
      <w:numFmt w:val="decimal"/>
      <w:isLgl/>
      <w:lvlText w:val="%1.%2"/>
      <w:lvlJc w:val="left"/>
      <w:pPr>
        <w:ind w:left="737" w:hanging="737"/>
      </w:pPr>
      <w:rPr>
        <w:rFonts w:hint="default"/>
      </w:rPr>
    </w:lvl>
    <w:lvl w:ilvl="2">
      <w:start w:val="1"/>
      <w:numFmt w:val="decimal"/>
      <w:isLgl/>
      <w:lvlText w:val="%1.%2.%3"/>
      <w:lvlJc w:val="left"/>
      <w:pPr>
        <w:tabs>
          <w:tab w:val="num" w:pos="1418"/>
        </w:tabs>
        <w:ind w:left="1418" w:hanging="68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E578AD"/>
    <w:multiLevelType w:val="multilevel"/>
    <w:tmpl w:val="F31062D0"/>
    <w:lvl w:ilvl="0">
      <w:start w:val="1"/>
      <w:numFmt w:val="decimal"/>
      <w:lvlText w:val="%1."/>
      <w:lvlJc w:val="left"/>
      <w:pPr>
        <w:ind w:left="737" w:hanging="737"/>
      </w:pPr>
      <w:rPr>
        <w:rFonts w:hint="default"/>
      </w:rPr>
    </w:lvl>
    <w:lvl w:ilvl="1">
      <w:start w:val="1"/>
      <w:numFmt w:val="decimal"/>
      <w:isLgl/>
      <w:lvlText w:val="%1.%2"/>
      <w:lvlJc w:val="left"/>
      <w:pPr>
        <w:ind w:left="737" w:hanging="737"/>
      </w:pPr>
      <w:rPr>
        <w:rFonts w:hint="default"/>
      </w:rPr>
    </w:lvl>
    <w:lvl w:ilvl="2">
      <w:start w:val="1"/>
      <w:numFmt w:val="lowerLetter"/>
      <w:lvlText w:val="%3)"/>
      <w:lvlJc w:val="left"/>
      <w:pPr>
        <w:ind w:left="1097"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065460"/>
    <w:multiLevelType w:val="multilevel"/>
    <w:tmpl w:val="83967A96"/>
    <w:lvl w:ilvl="0">
      <w:start w:val="1"/>
      <w:numFmt w:val="decimal"/>
      <w:pStyle w:val="Heading1"/>
      <w:lvlText w:val="%1."/>
      <w:lvlJc w:val="left"/>
      <w:pPr>
        <w:ind w:left="737" w:hanging="737"/>
      </w:pPr>
      <w:rPr>
        <w:rFonts w:hint="default"/>
      </w:rPr>
    </w:lvl>
    <w:lvl w:ilvl="1">
      <w:start w:val="1"/>
      <w:numFmt w:val="decimal"/>
      <w:pStyle w:val="ListParagraph"/>
      <w:isLgl/>
      <w:lvlText w:val="%1.%2"/>
      <w:lvlJc w:val="left"/>
      <w:pPr>
        <w:ind w:left="737" w:hanging="737"/>
      </w:pPr>
      <w:rPr>
        <w:rFonts w:hint="default"/>
      </w:rPr>
    </w:lvl>
    <w:lvl w:ilvl="2">
      <w:start w:val="1"/>
      <w:numFmt w:val="decimal"/>
      <w:pStyle w:val="Sublistparagraph"/>
      <w:isLgl/>
      <w:lvlText w:val="%1.%2.%3"/>
      <w:lvlJc w:val="left"/>
      <w:pPr>
        <w:ind w:left="1474" w:hanging="737"/>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7F5589"/>
    <w:multiLevelType w:val="hybridMultilevel"/>
    <w:tmpl w:val="5516A16A"/>
    <w:lvl w:ilvl="0" w:tplc="08090017">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32C01FF0"/>
    <w:multiLevelType w:val="hybridMultilevel"/>
    <w:tmpl w:val="C1DEDD8C"/>
    <w:lvl w:ilvl="0" w:tplc="38E2BD3C">
      <w:start w:val="10"/>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3997CC5"/>
    <w:multiLevelType w:val="hybridMultilevel"/>
    <w:tmpl w:val="D8362A02"/>
    <w:lvl w:ilvl="0" w:tplc="08090017">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4EF24FAE"/>
    <w:multiLevelType w:val="hybridMultilevel"/>
    <w:tmpl w:val="3D42704C"/>
    <w:lvl w:ilvl="0" w:tplc="38E2BD3C">
      <w:start w:val="10"/>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61709D"/>
    <w:multiLevelType w:val="multilevel"/>
    <w:tmpl w:val="0AC6C89C"/>
    <w:styleLink w:val="CurrentList2"/>
    <w:lvl w:ilvl="0">
      <w:start w:val="1"/>
      <w:numFmt w:val="decimal"/>
      <w:lvlText w:val="%1."/>
      <w:lvlJc w:val="left"/>
      <w:pPr>
        <w:ind w:left="737" w:hanging="737"/>
      </w:pPr>
      <w:rPr>
        <w:rFonts w:hint="default"/>
      </w:rPr>
    </w:lvl>
    <w:lvl w:ilvl="1">
      <w:start w:val="1"/>
      <w:numFmt w:val="decimal"/>
      <w:isLgl/>
      <w:lvlText w:val="%1.%2"/>
      <w:lvlJc w:val="left"/>
      <w:pPr>
        <w:ind w:left="737" w:hanging="737"/>
      </w:pPr>
      <w:rPr>
        <w:rFonts w:hint="default"/>
      </w:rPr>
    </w:lvl>
    <w:lvl w:ilvl="2">
      <w:start w:val="1"/>
      <w:numFmt w:val="decimal"/>
      <w:isLgl/>
      <w:lvlText w:val="%1.%2.%3"/>
      <w:lvlJc w:val="left"/>
      <w:pPr>
        <w:ind w:left="1418" w:hanging="68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D901B0"/>
    <w:multiLevelType w:val="multilevel"/>
    <w:tmpl w:val="AD540756"/>
    <w:lvl w:ilvl="0">
      <w:start w:val="1"/>
      <w:numFmt w:val="decimal"/>
      <w:lvlText w:val="%1."/>
      <w:lvlJc w:val="left"/>
      <w:pPr>
        <w:ind w:left="737" w:hanging="737"/>
      </w:pPr>
      <w:rPr>
        <w:rFonts w:hint="default"/>
      </w:rPr>
    </w:lvl>
    <w:lvl w:ilvl="1">
      <w:start w:val="1"/>
      <w:numFmt w:val="decimal"/>
      <w:isLgl/>
      <w:lvlText w:val="%1.%2"/>
      <w:lvlJc w:val="left"/>
      <w:pPr>
        <w:ind w:left="737" w:hanging="737"/>
      </w:pPr>
      <w:rPr>
        <w:rFonts w:hint="default"/>
      </w:rPr>
    </w:lvl>
    <w:lvl w:ilvl="2">
      <w:start w:val="1"/>
      <w:numFmt w:val="lowerLetter"/>
      <w:lvlText w:val="%3)"/>
      <w:lvlJc w:val="left"/>
      <w:pPr>
        <w:ind w:left="1097"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9"/>
  </w:num>
  <w:num w:numId="3">
    <w:abstractNumId w:val="7"/>
  </w:num>
  <w:num w:numId="4">
    <w:abstractNumId w:val="5"/>
  </w:num>
  <w:num w:numId="5">
    <w:abstractNumId w:val="11"/>
  </w:num>
  <w:num w:numId="6">
    <w:abstractNumId w:val="8"/>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6"/>
  </w:num>
  <w:num w:numId="19">
    <w:abstractNumId w:val="1"/>
  </w:num>
  <w:num w:numId="20">
    <w:abstractNumId w:val="3"/>
  </w:num>
  <w:num w:numId="21">
    <w:abstractNumId w:val="10"/>
  </w:num>
  <w:num w:numId="22">
    <w:abstractNumId w:val="4"/>
  </w:num>
  <w:num w:numId="23">
    <w:abstractNumId w:val="2"/>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Bowers">
    <w15:presenceInfo w15:providerId="None" w15:userId="Simon Bow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DC"/>
    <w:rsid w:val="00010224"/>
    <w:rsid w:val="0001125F"/>
    <w:rsid w:val="00033D33"/>
    <w:rsid w:val="00040385"/>
    <w:rsid w:val="0004189B"/>
    <w:rsid w:val="00055A47"/>
    <w:rsid w:val="000656BC"/>
    <w:rsid w:val="000727F9"/>
    <w:rsid w:val="000813E7"/>
    <w:rsid w:val="000870B3"/>
    <w:rsid w:val="00092013"/>
    <w:rsid w:val="000B01C9"/>
    <w:rsid w:val="000C6943"/>
    <w:rsid w:val="000D3747"/>
    <w:rsid w:val="000E67F6"/>
    <w:rsid w:val="000E6CC8"/>
    <w:rsid w:val="000F3536"/>
    <w:rsid w:val="00101EE4"/>
    <w:rsid w:val="00110DB9"/>
    <w:rsid w:val="0011422F"/>
    <w:rsid w:val="00114772"/>
    <w:rsid w:val="00121A86"/>
    <w:rsid w:val="00124ED1"/>
    <w:rsid w:val="00124F1E"/>
    <w:rsid w:val="00130256"/>
    <w:rsid w:val="0013502B"/>
    <w:rsid w:val="0013779E"/>
    <w:rsid w:val="00141C10"/>
    <w:rsid w:val="00142F9E"/>
    <w:rsid w:val="00146638"/>
    <w:rsid w:val="00160352"/>
    <w:rsid w:val="00171982"/>
    <w:rsid w:val="0017317E"/>
    <w:rsid w:val="0017662A"/>
    <w:rsid w:val="0018266B"/>
    <w:rsid w:val="001837D0"/>
    <w:rsid w:val="00183AD7"/>
    <w:rsid w:val="00194052"/>
    <w:rsid w:val="00197588"/>
    <w:rsid w:val="001B4673"/>
    <w:rsid w:val="001B636D"/>
    <w:rsid w:val="001B703E"/>
    <w:rsid w:val="001D3532"/>
    <w:rsid w:val="001E08BA"/>
    <w:rsid w:val="001F6281"/>
    <w:rsid w:val="00211191"/>
    <w:rsid w:val="00213E35"/>
    <w:rsid w:val="00214A05"/>
    <w:rsid w:val="00214AA8"/>
    <w:rsid w:val="00215781"/>
    <w:rsid w:val="00220D72"/>
    <w:rsid w:val="00222096"/>
    <w:rsid w:val="00223EAE"/>
    <w:rsid w:val="0022584F"/>
    <w:rsid w:val="00225F2F"/>
    <w:rsid w:val="00227861"/>
    <w:rsid w:val="0023220D"/>
    <w:rsid w:val="00240BF2"/>
    <w:rsid w:val="002442D9"/>
    <w:rsid w:val="0025127D"/>
    <w:rsid w:val="002640DC"/>
    <w:rsid w:val="002663D7"/>
    <w:rsid w:val="00271D00"/>
    <w:rsid w:val="00277BD0"/>
    <w:rsid w:val="002809EA"/>
    <w:rsid w:val="0028140E"/>
    <w:rsid w:val="00285B1F"/>
    <w:rsid w:val="00290AA2"/>
    <w:rsid w:val="00293AE1"/>
    <w:rsid w:val="002962CD"/>
    <w:rsid w:val="00296316"/>
    <w:rsid w:val="00296649"/>
    <w:rsid w:val="002A0C0D"/>
    <w:rsid w:val="002B2723"/>
    <w:rsid w:val="002C1DA6"/>
    <w:rsid w:val="002D1775"/>
    <w:rsid w:val="002D60C0"/>
    <w:rsid w:val="002E28D3"/>
    <w:rsid w:val="002E6134"/>
    <w:rsid w:val="002F0300"/>
    <w:rsid w:val="002F1FA9"/>
    <w:rsid w:val="002F38AD"/>
    <w:rsid w:val="002F5330"/>
    <w:rsid w:val="00303A05"/>
    <w:rsid w:val="00326EB9"/>
    <w:rsid w:val="0032720A"/>
    <w:rsid w:val="00333D42"/>
    <w:rsid w:val="00333E22"/>
    <w:rsid w:val="00347CEA"/>
    <w:rsid w:val="00347FFC"/>
    <w:rsid w:val="003527AA"/>
    <w:rsid w:val="00353D9D"/>
    <w:rsid w:val="00354304"/>
    <w:rsid w:val="00356047"/>
    <w:rsid w:val="003607AB"/>
    <w:rsid w:val="00362745"/>
    <w:rsid w:val="00364AD8"/>
    <w:rsid w:val="00371BE7"/>
    <w:rsid w:val="0037578B"/>
    <w:rsid w:val="00377B08"/>
    <w:rsid w:val="00380983"/>
    <w:rsid w:val="0039279C"/>
    <w:rsid w:val="00394969"/>
    <w:rsid w:val="003A4C53"/>
    <w:rsid w:val="003A6E98"/>
    <w:rsid w:val="003B0C07"/>
    <w:rsid w:val="003B6FD7"/>
    <w:rsid w:val="003C207F"/>
    <w:rsid w:val="003C6937"/>
    <w:rsid w:val="003D39FA"/>
    <w:rsid w:val="003D72C6"/>
    <w:rsid w:val="003E04D9"/>
    <w:rsid w:val="003E0F24"/>
    <w:rsid w:val="003E3824"/>
    <w:rsid w:val="003E6B96"/>
    <w:rsid w:val="00403353"/>
    <w:rsid w:val="004139A3"/>
    <w:rsid w:val="00421134"/>
    <w:rsid w:val="004248F4"/>
    <w:rsid w:val="00425940"/>
    <w:rsid w:val="00430A1C"/>
    <w:rsid w:val="00443D80"/>
    <w:rsid w:val="00454A73"/>
    <w:rsid w:val="00455B9A"/>
    <w:rsid w:val="00457AE6"/>
    <w:rsid w:val="00481B93"/>
    <w:rsid w:val="00482028"/>
    <w:rsid w:val="00496C6C"/>
    <w:rsid w:val="004A194A"/>
    <w:rsid w:val="004A336F"/>
    <w:rsid w:val="004A3562"/>
    <w:rsid w:val="004A70C5"/>
    <w:rsid w:val="004A767F"/>
    <w:rsid w:val="004B4D04"/>
    <w:rsid w:val="004B687B"/>
    <w:rsid w:val="004B696F"/>
    <w:rsid w:val="004C6AAD"/>
    <w:rsid w:val="004C743C"/>
    <w:rsid w:val="004D2BC0"/>
    <w:rsid w:val="004D69FD"/>
    <w:rsid w:val="004F1924"/>
    <w:rsid w:val="004F4D71"/>
    <w:rsid w:val="004F4D7A"/>
    <w:rsid w:val="00503E64"/>
    <w:rsid w:val="0050760C"/>
    <w:rsid w:val="005210A9"/>
    <w:rsid w:val="0052224B"/>
    <w:rsid w:val="005338D8"/>
    <w:rsid w:val="00533D8F"/>
    <w:rsid w:val="00536C70"/>
    <w:rsid w:val="00542A60"/>
    <w:rsid w:val="005431E0"/>
    <w:rsid w:val="00551CB8"/>
    <w:rsid w:val="0055358C"/>
    <w:rsid w:val="00563099"/>
    <w:rsid w:val="0056382F"/>
    <w:rsid w:val="00566C7F"/>
    <w:rsid w:val="00583515"/>
    <w:rsid w:val="0058484A"/>
    <w:rsid w:val="005910A4"/>
    <w:rsid w:val="00591A3F"/>
    <w:rsid w:val="00597945"/>
    <w:rsid w:val="005A660D"/>
    <w:rsid w:val="005B3118"/>
    <w:rsid w:val="005B7D23"/>
    <w:rsid w:val="005C427F"/>
    <w:rsid w:val="005C5CDB"/>
    <w:rsid w:val="005D30E8"/>
    <w:rsid w:val="005D4D9D"/>
    <w:rsid w:val="005D632A"/>
    <w:rsid w:val="005E1D46"/>
    <w:rsid w:val="005F0596"/>
    <w:rsid w:val="005F322F"/>
    <w:rsid w:val="005F40A1"/>
    <w:rsid w:val="005F5AB6"/>
    <w:rsid w:val="00610604"/>
    <w:rsid w:val="00621852"/>
    <w:rsid w:val="00635AC0"/>
    <w:rsid w:val="00641323"/>
    <w:rsid w:val="00643565"/>
    <w:rsid w:val="00643B01"/>
    <w:rsid w:val="0065185F"/>
    <w:rsid w:val="006533BC"/>
    <w:rsid w:val="00655388"/>
    <w:rsid w:val="00665F03"/>
    <w:rsid w:val="006662BF"/>
    <w:rsid w:val="00673182"/>
    <w:rsid w:val="0068190E"/>
    <w:rsid w:val="0068207E"/>
    <w:rsid w:val="0068457C"/>
    <w:rsid w:val="00685E2B"/>
    <w:rsid w:val="006973E0"/>
    <w:rsid w:val="006A0D92"/>
    <w:rsid w:val="006A3D34"/>
    <w:rsid w:val="006A4318"/>
    <w:rsid w:val="006B1BAF"/>
    <w:rsid w:val="006C5E79"/>
    <w:rsid w:val="006D7484"/>
    <w:rsid w:val="006E012C"/>
    <w:rsid w:val="006E4F06"/>
    <w:rsid w:val="006E5F59"/>
    <w:rsid w:val="006F1416"/>
    <w:rsid w:val="006F6CFE"/>
    <w:rsid w:val="00716060"/>
    <w:rsid w:val="00716DCE"/>
    <w:rsid w:val="00721B48"/>
    <w:rsid w:val="00723A4B"/>
    <w:rsid w:val="00724809"/>
    <w:rsid w:val="00726DCC"/>
    <w:rsid w:val="0072751D"/>
    <w:rsid w:val="007343CC"/>
    <w:rsid w:val="00734AD8"/>
    <w:rsid w:val="007402FF"/>
    <w:rsid w:val="00744B23"/>
    <w:rsid w:val="00745FC9"/>
    <w:rsid w:val="0074771C"/>
    <w:rsid w:val="00747F4B"/>
    <w:rsid w:val="00747FCC"/>
    <w:rsid w:val="007506BA"/>
    <w:rsid w:val="00754503"/>
    <w:rsid w:val="00757493"/>
    <w:rsid w:val="007754AE"/>
    <w:rsid w:val="00785AC2"/>
    <w:rsid w:val="00785D12"/>
    <w:rsid w:val="00792F05"/>
    <w:rsid w:val="00794E08"/>
    <w:rsid w:val="00797349"/>
    <w:rsid w:val="007A5035"/>
    <w:rsid w:val="007B09E8"/>
    <w:rsid w:val="007B5F2E"/>
    <w:rsid w:val="007B6486"/>
    <w:rsid w:val="007B7C31"/>
    <w:rsid w:val="007C0EDB"/>
    <w:rsid w:val="007C2224"/>
    <w:rsid w:val="007C5FA7"/>
    <w:rsid w:val="007D1B5D"/>
    <w:rsid w:val="007D5EBA"/>
    <w:rsid w:val="007D78C3"/>
    <w:rsid w:val="007E4DB9"/>
    <w:rsid w:val="007E518C"/>
    <w:rsid w:val="00805CD4"/>
    <w:rsid w:val="00811DE4"/>
    <w:rsid w:val="008164F6"/>
    <w:rsid w:val="008174F1"/>
    <w:rsid w:val="00817E4A"/>
    <w:rsid w:val="008373B4"/>
    <w:rsid w:val="00843C44"/>
    <w:rsid w:val="00850FB9"/>
    <w:rsid w:val="00853843"/>
    <w:rsid w:val="00856C17"/>
    <w:rsid w:val="00861B54"/>
    <w:rsid w:val="008629A6"/>
    <w:rsid w:val="00872ED0"/>
    <w:rsid w:val="00873695"/>
    <w:rsid w:val="00876020"/>
    <w:rsid w:val="00876355"/>
    <w:rsid w:val="0089121A"/>
    <w:rsid w:val="008912DF"/>
    <w:rsid w:val="00894AD6"/>
    <w:rsid w:val="008A18A5"/>
    <w:rsid w:val="008B72C6"/>
    <w:rsid w:val="008C2D18"/>
    <w:rsid w:val="008C435E"/>
    <w:rsid w:val="008C590D"/>
    <w:rsid w:val="008C6214"/>
    <w:rsid w:val="008C6E5E"/>
    <w:rsid w:val="008C79C3"/>
    <w:rsid w:val="008D5690"/>
    <w:rsid w:val="008D572C"/>
    <w:rsid w:val="008D7C30"/>
    <w:rsid w:val="008E781C"/>
    <w:rsid w:val="009229B9"/>
    <w:rsid w:val="00924AF8"/>
    <w:rsid w:val="009267CF"/>
    <w:rsid w:val="00942862"/>
    <w:rsid w:val="00943458"/>
    <w:rsid w:val="009450DF"/>
    <w:rsid w:val="009451FE"/>
    <w:rsid w:val="009455EC"/>
    <w:rsid w:val="009557BF"/>
    <w:rsid w:val="00956A18"/>
    <w:rsid w:val="009575B3"/>
    <w:rsid w:val="009612BD"/>
    <w:rsid w:val="009642A8"/>
    <w:rsid w:val="00975EBE"/>
    <w:rsid w:val="00983538"/>
    <w:rsid w:val="0098446E"/>
    <w:rsid w:val="00990019"/>
    <w:rsid w:val="00992658"/>
    <w:rsid w:val="0099303F"/>
    <w:rsid w:val="00994A39"/>
    <w:rsid w:val="009A36FD"/>
    <w:rsid w:val="009C05ED"/>
    <w:rsid w:val="009C5511"/>
    <w:rsid w:val="009D61D0"/>
    <w:rsid w:val="009E28D4"/>
    <w:rsid w:val="009E5387"/>
    <w:rsid w:val="009F50B2"/>
    <w:rsid w:val="009F53BD"/>
    <w:rsid w:val="00A00D0B"/>
    <w:rsid w:val="00A0108B"/>
    <w:rsid w:val="00A05572"/>
    <w:rsid w:val="00A059D5"/>
    <w:rsid w:val="00A05ECE"/>
    <w:rsid w:val="00A06FCB"/>
    <w:rsid w:val="00A12C6B"/>
    <w:rsid w:val="00A1344B"/>
    <w:rsid w:val="00A14EAF"/>
    <w:rsid w:val="00A164D4"/>
    <w:rsid w:val="00A216CC"/>
    <w:rsid w:val="00A22E81"/>
    <w:rsid w:val="00A23497"/>
    <w:rsid w:val="00A248AA"/>
    <w:rsid w:val="00A31573"/>
    <w:rsid w:val="00A3260C"/>
    <w:rsid w:val="00A3746F"/>
    <w:rsid w:val="00A53DEC"/>
    <w:rsid w:val="00A65D17"/>
    <w:rsid w:val="00A70FD1"/>
    <w:rsid w:val="00A72E11"/>
    <w:rsid w:val="00A77A3E"/>
    <w:rsid w:val="00A8361E"/>
    <w:rsid w:val="00A8539E"/>
    <w:rsid w:val="00A97BA0"/>
    <w:rsid w:val="00AA155C"/>
    <w:rsid w:val="00AA5484"/>
    <w:rsid w:val="00AA6DDB"/>
    <w:rsid w:val="00AA778F"/>
    <w:rsid w:val="00AB17EF"/>
    <w:rsid w:val="00AB2EB6"/>
    <w:rsid w:val="00AD6CBC"/>
    <w:rsid w:val="00AE0787"/>
    <w:rsid w:val="00AF62D2"/>
    <w:rsid w:val="00B03A8F"/>
    <w:rsid w:val="00B04252"/>
    <w:rsid w:val="00B04776"/>
    <w:rsid w:val="00B1652D"/>
    <w:rsid w:val="00B21DD5"/>
    <w:rsid w:val="00B227E3"/>
    <w:rsid w:val="00B246D5"/>
    <w:rsid w:val="00B31E84"/>
    <w:rsid w:val="00B32083"/>
    <w:rsid w:val="00B44A4B"/>
    <w:rsid w:val="00B51FE2"/>
    <w:rsid w:val="00B52684"/>
    <w:rsid w:val="00B63A06"/>
    <w:rsid w:val="00B667C9"/>
    <w:rsid w:val="00B67802"/>
    <w:rsid w:val="00B67F3F"/>
    <w:rsid w:val="00B77332"/>
    <w:rsid w:val="00B910B8"/>
    <w:rsid w:val="00B92305"/>
    <w:rsid w:val="00B972E3"/>
    <w:rsid w:val="00B97EEC"/>
    <w:rsid w:val="00BB593D"/>
    <w:rsid w:val="00BB6A30"/>
    <w:rsid w:val="00BB7E8A"/>
    <w:rsid w:val="00BC656D"/>
    <w:rsid w:val="00BD185F"/>
    <w:rsid w:val="00BE577B"/>
    <w:rsid w:val="00BE692F"/>
    <w:rsid w:val="00BF3F63"/>
    <w:rsid w:val="00BF6209"/>
    <w:rsid w:val="00BF6F82"/>
    <w:rsid w:val="00BF7462"/>
    <w:rsid w:val="00C04632"/>
    <w:rsid w:val="00C10595"/>
    <w:rsid w:val="00C14B31"/>
    <w:rsid w:val="00C33109"/>
    <w:rsid w:val="00C35311"/>
    <w:rsid w:val="00C371F2"/>
    <w:rsid w:val="00C40034"/>
    <w:rsid w:val="00C41132"/>
    <w:rsid w:val="00C4506A"/>
    <w:rsid w:val="00C46508"/>
    <w:rsid w:val="00C47953"/>
    <w:rsid w:val="00C517FB"/>
    <w:rsid w:val="00C61A28"/>
    <w:rsid w:val="00C62BC6"/>
    <w:rsid w:val="00C65981"/>
    <w:rsid w:val="00C66099"/>
    <w:rsid w:val="00C66785"/>
    <w:rsid w:val="00C81D56"/>
    <w:rsid w:val="00C86EF3"/>
    <w:rsid w:val="00C97928"/>
    <w:rsid w:val="00CA6776"/>
    <w:rsid w:val="00CA7CA2"/>
    <w:rsid w:val="00CB36E8"/>
    <w:rsid w:val="00CB50F7"/>
    <w:rsid w:val="00CC4DFE"/>
    <w:rsid w:val="00CC79D0"/>
    <w:rsid w:val="00CD06CD"/>
    <w:rsid w:val="00CD13B1"/>
    <w:rsid w:val="00CD1D23"/>
    <w:rsid w:val="00CE05E8"/>
    <w:rsid w:val="00CE64C9"/>
    <w:rsid w:val="00CF024D"/>
    <w:rsid w:val="00CF60FA"/>
    <w:rsid w:val="00CF6BB9"/>
    <w:rsid w:val="00D078FC"/>
    <w:rsid w:val="00D07A74"/>
    <w:rsid w:val="00D103FB"/>
    <w:rsid w:val="00D11CEC"/>
    <w:rsid w:val="00D1525F"/>
    <w:rsid w:val="00D22F46"/>
    <w:rsid w:val="00D26097"/>
    <w:rsid w:val="00D2668F"/>
    <w:rsid w:val="00D3260B"/>
    <w:rsid w:val="00D4068C"/>
    <w:rsid w:val="00D47B72"/>
    <w:rsid w:val="00D543A3"/>
    <w:rsid w:val="00D576D6"/>
    <w:rsid w:val="00D64D2A"/>
    <w:rsid w:val="00D6675E"/>
    <w:rsid w:val="00D669B5"/>
    <w:rsid w:val="00D71FC4"/>
    <w:rsid w:val="00D81717"/>
    <w:rsid w:val="00D843E8"/>
    <w:rsid w:val="00D857FF"/>
    <w:rsid w:val="00D920A5"/>
    <w:rsid w:val="00D921BC"/>
    <w:rsid w:val="00D92F7E"/>
    <w:rsid w:val="00D937C3"/>
    <w:rsid w:val="00D946BA"/>
    <w:rsid w:val="00DA0961"/>
    <w:rsid w:val="00DA0BF0"/>
    <w:rsid w:val="00DA3727"/>
    <w:rsid w:val="00DB6F33"/>
    <w:rsid w:val="00DD054B"/>
    <w:rsid w:val="00DD0954"/>
    <w:rsid w:val="00DD304B"/>
    <w:rsid w:val="00DD5DEA"/>
    <w:rsid w:val="00DD703F"/>
    <w:rsid w:val="00DE12D8"/>
    <w:rsid w:val="00DE5774"/>
    <w:rsid w:val="00DF0164"/>
    <w:rsid w:val="00DF360C"/>
    <w:rsid w:val="00E00E2E"/>
    <w:rsid w:val="00E01823"/>
    <w:rsid w:val="00E01B3B"/>
    <w:rsid w:val="00E01BAE"/>
    <w:rsid w:val="00E050E9"/>
    <w:rsid w:val="00E11000"/>
    <w:rsid w:val="00E164A3"/>
    <w:rsid w:val="00E710A5"/>
    <w:rsid w:val="00E8333E"/>
    <w:rsid w:val="00E8374C"/>
    <w:rsid w:val="00E9206D"/>
    <w:rsid w:val="00E95075"/>
    <w:rsid w:val="00E95B58"/>
    <w:rsid w:val="00EB7B1E"/>
    <w:rsid w:val="00EC16B5"/>
    <w:rsid w:val="00EC4BD8"/>
    <w:rsid w:val="00EC6301"/>
    <w:rsid w:val="00ED43C9"/>
    <w:rsid w:val="00EE166A"/>
    <w:rsid w:val="00EE3E50"/>
    <w:rsid w:val="00EE4D1A"/>
    <w:rsid w:val="00EF3EA3"/>
    <w:rsid w:val="00EF6B77"/>
    <w:rsid w:val="00F00198"/>
    <w:rsid w:val="00F00B9D"/>
    <w:rsid w:val="00F15516"/>
    <w:rsid w:val="00F1691E"/>
    <w:rsid w:val="00F200FC"/>
    <w:rsid w:val="00F202DA"/>
    <w:rsid w:val="00F20972"/>
    <w:rsid w:val="00F25FFD"/>
    <w:rsid w:val="00F26612"/>
    <w:rsid w:val="00F26E5A"/>
    <w:rsid w:val="00F359EA"/>
    <w:rsid w:val="00F424F9"/>
    <w:rsid w:val="00F4271D"/>
    <w:rsid w:val="00F45291"/>
    <w:rsid w:val="00F502CF"/>
    <w:rsid w:val="00F61676"/>
    <w:rsid w:val="00F6576C"/>
    <w:rsid w:val="00F70E37"/>
    <w:rsid w:val="00F71A82"/>
    <w:rsid w:val="00F76479"/>
    <w:rsid w:val="00F7700C"/>
    <w:rsid w:val="00F77040"/>
    <w:rsid w:val="00F80EFD"/>
    <w:rsid w:val="00F81608"/>
    <w:rsid w:val="00F9344C"/>
    <w:rsid w:val="00FA0003"/>
    <w:rsid w:val="00FB18C7"/>
    <w:rsid w:val="00FB7DFE"/>
    <w:rsid w:val="00FC4BF6"/>
    <w:rsid w:val="00FC6AB1"/>
    <w:rsid w:val="00FD0059"/>
    <w:rsid w:val="00FD136C"/>
    <w:rsid w:val="00FD20A6"/>
    <w:rsid w:val="00FD3BBA"/>
    <w:rsid w:val="00FD531A"/>
    <w:rsid w:val="00FE45D8"/>
    <w:rsid w:val="00FE6915"/>
    <w:rsid w:val="00FF34B3"/>
    <w:rsid w:val="00FF4892"/>
    <w:rsid w:val="00FF6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5C09"/>
  <w15:chartTrackingRefBased/>
  <w15:docId w15:val="{38976A42-105A-4398-9DBC-AB2EA4C6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9FD"/>
    <w:pPr>
      <w:keepNext/>
      <w:keepLines/>
      <w:numPr>
        <w:numId w:val="1"/>
      </w:numPr>
      <w:spacing w:before="12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1BE7"/>
    <w:pPr>
      <w:keepNext/>
      <w:keepLines/>
      <w:spacing w:before="40" w:after="0"/>
      <w:outlineLvl w:val="1"/>
    </w:pPr>
    <w:rPr>
      <w:rFonts w:asciiTheme="majorHAnsi" w:eastAsiaTheme="majorEastAsia" w:hAnsiTheme="majorHAnsi"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0DC"/>
    <w:pPr>
      <w:spacing w:after="0" w:line="240" w:lineRule="auto"/>
    </w:pPr>
  </w:style>
  <w:style w:type="paragraph" w:styleId="ListParagraph">
    <w:name w:val="List Paragraph"/>
    <w:basedOn w:val="Normal"/>
    <w:link w:val="ListParagraphChar"/>
    <w:uiPriority w:val="34"/>
    <w:qFormat/>
    <w:rsid w:val="00333E22"/>
    <w:pPr>
      <w:numPr>
        <w:ilvl w:val="1"/>
        <w:numId w:val="1"/>
      </w:numPr>
      <w:spacing w:after="120"/>
    </w:pPr>
  </w:style>
  <w:style w:type="character" w:customStyle="1" w:styleId="Heading2Char">
    <w:name w:val="Heading 2 Char"/>
    <w:basedOn w:val="DefaultParagraphFont"/>
    <w:link w:val="Heading2"/>
    <w:uiPriority w:val="9"/>
    <w:rsid w:val="00371BE7"/>
    <w:rPr>
      <w:rFonts w:asciiTheme="majorHAnsi" w:eastAsiaTheme="majorEastAsia" w:hAnsiTheme="majorHAnsi" w:cstheme="majorBidi"/>
      <w:color w:val="2F5496" w:themeColor="accent1" w:themeShade="BF"/>
      <w:sz w:val="28"/>
      <w:szCs w:val="26"/>
    </w:rPr>
  </w:style>
  <w:style w:type="character" w:customStyle="1" w:styleId="Heading1Char">
    <w:name w:val="Heading 1 Char"/>
    <w:basedOn w:val="DefaultParagraphFont"/>
    <w:link w:val="Heading1"/>
    <w:uiPriority w:val="9"/>
    <w:rsid w:val="004D69F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3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D71FC4"/>
    <w:rPr>
      <w:b/>
      <w:bCs/>
      <w:i/>
      <w:iCs/>
      <w:spacing w:val="5"/>
    </w:rPr>
  </w:style>
  <w:style w:type="paragraph" w:styleId="Title">
    <w:name w:val="Title"/>
    <w:basedOn w:val="Normal"/>
    <w:next w:val="Normal"/>
    <w:link w:val="TitleChar"/>
    <w:uiPriority w:val="10"/>
    <w:qFormat/>
    <w:rsid w:val="004139A3"/>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4139A3"/>
    <w:rPr>
      <w:rFonts w:asciiTheme="majorHAnsi" w:eastAsiaTheme="majorEastAsia" w:hAnsiTheme="majorHAnsi" w:cstheme="majorBidi"/>
      <w:spacing w:val="-10"/>
      <w:kern w:val="28"/>
      <w:sz w:val="40"/>
      <w:szCs w:val="56"/>
    </w:rPr>
  </w:style>
  <w:style w:type="paragraph" w:customStyle="1" w:styleId="Sublistparagraph">
    <w:name w:val="Sublist paragraph"/>
    <w:basedOn w:val="ListParagraph"/>
    <w:link w:val="SublistparagraphChar"/>
    <w:qFormat/>
    <w:rsid w:val="00CF60FA"/>
    <w:pPr>
      <w:numPr>
        <w:ilvl w:val="2"/>
      </w:numPr>
    </w:pPr>
  </w:style>
  <w:style w:type="character" w:styleId="CommentReference">
    <w:name w:val="annotation reference"/>
    <w:basedOn w:val="DefaultParagraphFont"/>
    <w:uiPriority w:val="99"/>
    <w:semiHidden/>
    <w:unhideWhenUsed/>
    <w:rsid w:val="00FD20A6"/>
    <w:rPr>
      <w:sz w:val="16"/>
      <w:szCs w:val="16"/>
    </w:rPr>
  </w:style>
  <w:style w:type="character" w:customStyle="1" w:styleId="ListParagraphChar">
    <w:name w:val="List Paragraph Char"/>
    <w:basedOn w:val="DefaultParagraphFont"/>
    <w:link w:val="ListParagraph"/>
    <w:uiPriority w:val="34"/>
    <w:rsid w:val="00333E22"/>
  </w:style>
  <w:style w:type="character" w:customStyle="1" w:styleId="SublistparagraphChar">
    <w:name w:val="Sublist paragraph Char"/>
    <w:basedOn w:val="ListParagraphChar"/>
    <w:link w:val="Sublistparagraph"/>
    <w:rsid w:val="00CF60FA"/>
  </w:style>
  <w:style w:type="paragraph" w:styleId="CommentText">
    <w:name w:val="annotation text"/>
    <w:basedOn w:val="Normal"/>
    <w:link w:val="CommentTextChar"/>
    <w:uiPriority w:val="99"/>
    <w:unhideWhenUsed/>
    <w:rsid w:val="00FD20A6"/>
    <w:pPr>
      <w:spacing w:line="240" w:lineRule="auto"/>
    </w:pPr>
    <w:rPr>
      <w:sz w:val="20"/>
      <w:szCs w:val="20"/>
    </w:rPr>
  </w:style>
  <w:style w:type="character" w:customStyle="1" w:styleId="CommentTextChar">
    <w:name w:val="Comment Text Char"/>
    <w:basedOn w:val="DefaultParagraphFont"/>
    <w:link w:val="CommentText"/>
    <w:uiPriority w:val="99"/>
    <w:rsid w:val="00FD20A6"/>
    <w:rPr>
      <w:sz w:val="20"/>
      <w:szCs w:val="20"/>
    </w:rPr>
  </w:style>
  <w:style w:type="paragraph" w:styleId="CommentSubject">
    <w:name w:val="annotation subject"/>
    <w:basedOn w:val="CommentText"/>
    <w:next w:val="CommentText"/>
    <w:link w:val="CommentSubjectChar"/>
    <w:uiPriority w:val="99"/>
    <w:semiHidden/>
    <w:unhideWhenUsed/>
    <w:rsid w:val="00FD20A6"/>
    <w:rPr>
      <w:b/>
      <w:bCs/>
    </w:rPr>
  </w:style>
  <w:style w:type="character" w:customStyle="1" w:styleId="CommentSubjectChar">
    <w:name w:val="Comment Subject Char"/>
    <w:basedOn w:val="CommentTextChar"/>
    <w:link w:val="CommentSubject"/>
    <w:uiPriority w:val="99"/>
    <w:semiHidden/>
    <w:rsid w:val="00FD20A6"/>
    <w:rPr>
      <w:b/>
      <w:bCs/>
      <w:sz w:val="20"/>
      <w:szCs w:val="20"/>
    </w:rPr>
  </w:style>
  <w:style w:type="numbering" w:customStyle="1" w:styleId="CurrentList1">
    <w:name w:val="Current List1"/>
    <w:uiPriority w:val="99"/>
    <w:rsid w:val="00994A39"/>
    <w:pPr>
      <w:numPr>
        <w:numId w:val="20"/>
      </w:numPr>
    </w:pPr>
  </w:style>
  <w:style w:type="numbering" w:customStyle="1" w:styleId="CurrentList2">
    <w:name w:val="Current List2"/>
    <w:uiPriority w:val="99"/>
    <w:rsid w:val="00994A39"/>
    <w:pPr>
      <w:numPr>
        <w:numId w:val="21"/>
      </w:numPr>
    </w:pPr>
  </w:style>
  <w:style w:type="paragraph" w:styleId="Revision">
    <w:name w:val="Revision"/>
    <w:hidden/>
    <w:uiPriority w:val="99"/>
    <w:semiHidden/>
    <w:rsid w:val="005D4D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55330FF9FC94FB70CAAD6F115C9A6" ma:contentTypeVersion="18" ma:contentTypeDescription="Create a new document." ma:contentTypeScope="" ma:versionID="707686c1b6e1680f99da470022998ab4">
  <xsd:schema xmlns:xsd="http://www.w3.org/2001/XMLSchema" xmlns:xs="http://www.w3.org/2001/XMLSchema" xmlns:p="http://schemas.microsoft.com/office/2006/metadata/properties" xmlns:ns2="5ad91eb0-fbcf-45fa-a26e-ab4842738391" xmlns:ns3="8be84246-6fab-476c-af9b-830f6921e22d" targetNamespace="http://schemas.microsoft.com/office/2006/metadata/properties" ma:root="true" ma:fieldsID="e40911bb4b9150f3187c2ccaaf093e3b" ns2:_="" ns3:_="">
    <xsd:import namespace="5ad91eb0-fbcf-45fa-a26e-ab4842738391"/>
    <xsd:import namespace="8be84246-6fab-476c-af9b-830f6921e2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91eb0-fbcf-45fa-a26e-ab4842738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84246-6fab-476c-af9b-830f6921e2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22736a-e8fe-4874-b1f8-0fe5d527c8d2}" ma:internalName="TaxCatchAll" ma:showField="CatchAllData" ma:web="8be84246-6fab-476c-af9b-830f6921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d91eb0-fbcf-45fa-a26e-ab4842738391">
      <Terms xmlns="http://schemas.microsoft.com/office/infopath/2007/PartnerControls"/>
    </lcf76f155ced4ddcb4097134ff3c332f>
    <TaxCatchAll xmlns="8be84246-6fab-476c-af9b-830f6921e2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4267-45CE-4360-95B0-FB6BF74C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91eb0-fbcf-45fa-a26e-ab4842738391"/>
    <ds:schemaRef ds:uri="8be84246-6fab-476c-af9b-830f6921e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8C988-F4B9-4472-8D8F-C919260AE351}">
  <ds:schemaRefs>
    <ds:schemaRef ds:uri="http://schemas.microsoft.com/office/2006/metadata/properties"/>
    <ds:schemaRef ds:uri="http://schemas.microsoft.com/office/infopath/2007/PartnerControls"/>
    <ds:schemaRef ds:uri="5ad91eb0-fbcf-45fa-a26e-ab4842738391"/>
    <ds:schemaRef ds:uri="8be84246-6fab-476c-af9b-830f6921e22d"/>
  </ds:schemaRefs>
</ds:datastoreItem>
</file>

<file path=customXml/itemProps3.xml><?xml version="1.0" encoding="utf-8"?>
<ds:datastoreItem xmlns:ds="http://schemas.openxmlformats.org/officeDocument/2006/customXml" ds:itemID="{187CEECC-AAA0-4A65-9FE7-3A010310A47E}">
  <ds:schemaRefs>
    <ds:schemaRef ds:uri="http://schemas.microsoft.com/sharepoint/v3/contenttype/forms"/>
  </ds:schemaRefs>
</ds:datastoreItem>
</file>

<file path=customXml/itemProps4.xml><?xml version="1.0" encoding="utf-8"?>
<ds:datastoreItem xmlns:ds="http://schemas.openxmlformats.org/officeDocument/2006/customXml" ds:itemID="{51918407-9392-4D6F-A0DD-E41127F9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4540</Words>
  <Characters>25878</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Craggs</dc:creator>
  <cp:keywords/>
  <dc:description/>
  <cp:lastModifiedBy>Alan Craggs</cp:lastModifiedBy>
  <cp:revision>2</cp:revision>
  <dcterms:created xsi:type="dcterms:W3CDTF">2023-11-27T08:52:00Z</dcterms:created>
  <dcterms:modified xsi:type="dcterms:W3CDTF">2023-11-27T08:52:00Z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0x0101001BB55330FF9FC94FB70CAAD6F115C9A6</vt:lpwstr>
  </property>
  <property fmtid="{D5CDD505-2E9C-101B-9397-08002B2CF9AE}" pid="3" name="MediaServiceImageTags">
    <vt:lpwstr/>
  </property>
</Properties>
</file>