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DA845" w14:textId="21D6741B" w:rsidR="0023525D" w:rsidRPr="00BB0C10" w:rsidRDefault="0023525D" w:rsidP="00BB0C10">
      <w:pPr>
        <w:rPr>
          <w:rFonts w:ascii="Arial" w:eastAsia="Calibri" w:hAnsi="Arial" w:cs="Arial"/>
          <w:sz w:val="24"/>
        </w:rPr>
      </w:pPr>
      <w:r w:rsidRPr="00B44897">
        <w:rPr>
          <w:rFonts w:ascii="Arial" w:hAnsi="Arial" w:cs="Arial"/>
          <w:b/>
          <w:sz w:val="32"/>
        </w:rPr>
        <w:t>Call-Off Schedule 6 (ICT Services)</w:t>
      </w:r>
    </w:p>
    <w:p w14:paraId="325AAF4E" w14:textId="77777777" w:rsidR="00C168D1" w:rsidRPr="00C168D1" w:rsidRDefault="00C168D1" w:rsidP="00C168D1">
      <w:pPr>
        <w:numPr>
          <w:ilvl w:val="0"/>
          <w:numId w:val="36"/>
        </w:numPr>
        <w:pBdr>
          <w:top w:val="nil"/>
          <w:left w:val="nil"/>
          <w:bottom w:val="nil"/>
          <w:right w:val="nil"/>
          <w:between w:val="nil"/>
        </w:pBdr>
        <w:tabs>
          <w:tab w:val="left" w:pos="142"/>
        </w:tabs>
        <w:overflowPunct w:val="0"/>
        <w:autoSpaceDE w:val="0"/>
        <w:autoSpaceDN w:val="0"/>
        <w:adjustRightInd w:val="0"/>
        <w:spacing w:line="240" w:lineRule="auto"/>
        <w:jc w:val="both"/>
        <w:textAlignment w:val="baseline"/>
        <w:rPr>
          <w:rFonts w:ascii="Arial" w:eastAsia="Arial" w:hAnsi="Arial" w:cs="Arial"/>
          <w:b/>
          <w:smallCaps/>
          <w:color w:val="000000"/>
        </w:rPr>
      </w:pPr>
      <w:r w:rsidRPr="00C168D1">
        <w:rPr>
          <w:rFonts w:ascii="Arial" w:eastAsia="Arial" w:hAnsi="Arial" w:cs="Arial"/>
          <w:b/>
          <w:smallCaps/>
          <w:color w:val="000000"/>
        </w:rPr>
        <w:t>D</w:t>
      </w:r>
      <w:r w:rsidRPr="00C168D1">
        <w:rPr>
          <w:rFonts w:ascii="Arial" w:eastAsia="Arial Bold" w:hAnsi="Arial" w:cs="Arial"/>
          <w:b/>
          <w:color w:val="000000"/>
        </w:rPr>
        <w:t>efinitions</w:t>
      </w:r>
    </w:p>
    <w:p w14:paraId="5C040FE9" w14:textId="77777777" w:rsidR="00C168D1" w:rsidRPr="00C168D1" w:rsidRDefault="00C168D1" w:rsidP="00C168D1">
      <w:pPr>
        <w:numPr>
          <w:ilvl w:val="1"/>
          <w:numId w:val="36"/>
        </w:numPr>
        <w:pBdr>
          <w:top w:val="nil"/>
          <w:left w:val="nil"/>
          <w:bottom w:val="nil"/>
          <w:right w:val="nil"/>
          <w:between w:val="nil"/>
        </w:pBdr>
        <w:tabs>
          <w:tab w:val="left" w:pos="1134"/>
          <w:tab w:val="left" w:pos="1134"/>
        </w:tabs>
        <w:overflowPunct w:val="0"/>
        <w:autoSpaceDE w:val="0"/>
        <w:autoSpaceDN w:val="0"/>
        <w:adjustRightInd w:val="0"/>
        <w:spacing w:line="240" w:lineRule="auto"/>
        <w:jc w:val="both"/>
        <w:textAlignment w:val="baseline"/>
        <w:rPr>
          <w:rFonts w:ascii="Arial" w:hAnsi="Arial" w:cs="Arial"/>
          <w:color w:val="000000"/>
        </w:rPr>
      </w:pPr>
      <w:bookmarkStart w:id="0" w:name="_heading=h.gjdgxs" w:colFirst="0" w:colLast="0"/>
      <w:bookmarkEnd w:id="0"/>
      <w:r w:rsidRPr="00C168D1">
        <w:rPr>
          <w:rFonts w:ascii="Arial" w:eastAsia="Arial" w:hAnsi="Arial" w:cs="Arial"/>
          <w:color w:val="000000"/>
        </w:rPr>
        <w:t>In this Schedule, the following words shall have the following meanings and they shall supplement Joint Schedule 1 (Definitions):</w:t>
      </w:r>
    </w:p>
    <w:tbl>
      <w:tblPr>
        <w:tblW w:w="8201" w:type="dxa"/>
        <w:tblInd w:w="828" w:type="dxa"/>
        <w:tblLayout w:type="fixed"/>
        <w:tblLook w:val="0400" w:firstRow="0" w:lastRow="0" w:firstColumn="0" w:lastColumn="0" w:noHBand="0" w:noVBand="1"/>
      </w:tblPr>
      <w:tblGrid>
        <w:gridCol w:w="2741"/>
        <w:gridCol w:w="5460"/>
      </w:tblGrid>
      <w:tr w:rsidR="00C168D1" w:rsidRPr="00C168D1" w14:paraId="39608197" w14:textId="77777777" w:rsidTr="004A5A2D">
        <w:tc>
          <w:tcPr>
            <w:tcW w:w="2741" w:type="dxa"/>
          </w:tcPr>
          <w:p w14:paraId="22E34FEA"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bCs/>
                <w:color w:val="000000"/>
              </w:rPr>
            </w:pPr>
            <w:r w:rsidRPr="00C168D1">
              <w:rPr>
                <w:rFonts w:ascii="Arial" w:eastAsia="Arial" w:hAnsi="Arial" w:cs="Arial"/>
                <w:b/>
                <w:bCs/>
                <w:color w:val="000000"/>
              </w:rPr>
              <w:t xml:space="preserve">"Buyer Property" </w:t>
            </w:r>
          </w:p>
        </w:tc>
        <w:tc>
          <w:tcPr>
            <w:tcW w:w="5460" w:type="dxa"/>
          </w:tcPr>
          <w:p w14:paraId="057D7790"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color w:val="000000"/>
              </w:rPr>
            </w:pPr>
            <w:r w:rsidRPr="00C168D1">
              <w:rPr>
                <w:rFonts w:ascii="Arial" w:eastAsia="Arial" w:hAnsi="Arial" w:cs="Arial"/>
                <w:color w:val="000000"/>
              </w:rPr>
              <w:t>the property, other than real property and IPR, including the Buyer System, any equipment issued or made available to the Supplier by the Buyer in connection with this Contract;</w:t>
            </w:r>
          </w:p>
        </w:tc>
      </w:tr>
      <w:tr w:rsidR="00C168D1" w:rsidRPr="00C168D1" w14:paraId="6AF6964D" w14:textId="77777777" w:rsidTr="004A5A2D">
        <w:tc>
          <w:tcPr>
            <w:tcW w:w="2741" w:type="dxa"/>
          </w:tcPr>
          <w:p w14:paraId="46585320"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bCs/>
                <w:color w:val="000000"/>
              </w:rPr>
            </w:pPr>
            <w:r w:rsidRPr="00C168D1">
              <w:rPr>
                <w:rFonts w:ascii="Arial" w:eastAsia="Arial" w:hAnsi="Arial" w:cs="Arial"/>
                <w:b/>
                <w:bCs/>
                <w:color w:val="000000"/>
              </w:rPr>
              <w:t>"Buyer Software"</w:t>
            </w:r>
          </w:p>
        </w:tc>
        <w:tc>
          <w:tcPr>
            <w:tcW w:w="5460" w:type="dxa"/>
          </w:tcPr>
          <w:p w14:paraId="4579C13A"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color w:val="000000"/>
              </w:rPr>
            </w:pPr>
            <w:r w:rsidRPr="00C168D1">
              <w:rPr>
                <w:rFonts w:ascii="Arial" w:eastAsia="Arial" w:hAnsi="Arial" w:cs="Arial"/>
                <w:color w:val="000000"/>
              </w:rPr>
              <w:t xml:space="preserve">any software which is owned by or licensed to the </w:t>
            </w:r>
            <w:proofErr w:type="gramStart"/>
            <w:r w:rsidRPr="00C168D1">
              <w:rPr>
                <w:rFonts w:ascii="Arial" w:eastAsia="Arial" w:hAnsi="Arial" w:cs="Arial"/>
                <w:color w:val="000000"/>
              </w:rPr>
              <w:t>Buyer</w:t>
            </w:r>
            <w:proofErr w:type="gramEnd"/>
            <w:r w:rsidRPr="00C168D1">
              <w:rPr>
                <w:rFonts w:ascii="Arial" w:eastAsia="Arial" w:hAnsi="Arial" w:cs="Arial"/>
                <w:color w:val="000000"/>
              </w:rPr>
              <w:t xml:space="preserve"> and which is or will be used by the Supplier for the purposes of providing the Deliverables;</w:t>
            </w:r>
          </w:p>
        </w:tc>
      </w:tr>
      <w:tr w:rsidR="00C168D1" w:rsidRPr="00C168D1" w14:paraId="6A2CCB5F" w14:textId="77777777" w:rsidTr="004A5A2D">
        <w:tc>
          <w:tcPr>
            <w:tcW w:w="2741" w:type="dxa"/>
          </w:tcPr>
          <w:p w14:paraId="10F0E5B6"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bCs/>
                <w:color w:val="000000"/>
              </w:rPr>
            </w:pPr>
            <w:r w:rsidRPr="00C168D1">
              <w:rPr>
                <w:rFonts w:ascii="Arial" w:eastAsia="Arial" w:hAnsi="Arial" w:cs="Arial"/>
                <w:b/>
                <w:bCs/>
                <w:color w:val="000000"/>
              </w:rPr>
              <w:t>"Buyer System"</w:t>
            </w:r>
          </w:p>
        </w:tc>
        <w:tc>
          <w:tcPr>
            <w:tcW w:w="5460" w:type="dxa"/>
          </w:tcPr>
          <w:p w14:paraId="04A93397"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color w:val="000000"/>
              </w:rPr>
            </w:pPr>
            <w:r w:rsidRPr="00C168D1">
              <w:rPr>
                <w:rFonts w:ascii="Arial" w:eastAsia="Arial" w:hAnsi="Arial" w:cs="Arial"/>
                <w:color w:val="000000"/>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C168D1" w:rsidRPr="00C168D1" w14:paraId="647F607F" w14:textId="77777777" w:rsidTr="004A5A2D">
        <w:tc>
          <w:tcPr>
            <w:tcW w:w="2741" w:type="dxa"/>
          </w:tcPr>
          <w:p w14:paraId="5382D919"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bCs/>
                <w:color w:val="000000"/>
              </w:rPr>
            </w:pPr>
            <w:bookmarkStart w:id="1" w:name="_heading=h.30j0zll" w:colFirst="0" w:colLast="0"/>
            <w:bookmarkEnd w:id="1"/>
            <w:r w:rsidRPr="00C168D1">
              <w:rPr>
                <w:rFonts w:ascii="Arial" w:eastAsia="Arial" w:hAnsi="Arial" w:cs="Arial"/>
                <w:b/>
                <w:bCs/>
                <w:color w:val="000000"/>
              </w:rPr>
              <w:t>“Commercial off the shelf Software” or “COTS Software”</w:t>
            </w:r>
          </w:p>
        </w:tc>
        <w:tc>
          <w:tcPr>
            <w:tcW w:w="5460" w:type="dxa"/>
          </w:tcPr>
          <w:p w14:paraId="5DCF68E6"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color w:val="000000"/>
              </w:rPr>
            </w:pPr>
            <w:r w:rsidRPr="00C168D1">
              <w:rPr>
                <w:rFonts w:ascii="Arial" w:eastAsia="Arial" w:hAnsi="Arial" w:cs="Arial"/>
                <w:color w:val="000000"/>
              </w:rPr>
              <w:t xml:space="preserve">Non-customised software where the IPR may be owned and licensed either by the Supplier or a third party depending on the context, and which is commercially available for purchase and subject to standard licence </w:t>
            </w:r>
            <w:proofErr w:type="gramStart"/>
            <w:r w:rsidRPr="00C168D1">
              <w:rPr>
                <w:rFonts w:ascii="Arial" w:eastAsia="Arial" w:hAnsi="Arial" w:cs="Arial"/>
                <w:color w:val="000000"/>
              </w:rPr>
              <w:t>terms</w:t>
            </w:r>
            <w:proofErr w:type="gramEnd"/>
          </w:p>
          <w:p w14:paraId="78F83111"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color w:val="000000"/>
              </w:rPr>
            </w:pPr>
          </w:p>
        </w:tc>
      </w:tr>
      <w:tr w:rsidR="00C168D1" w:rsidRPr="00C168D1" w14:paraId="174F598B" w14:textId="77777777" w:rsidTr="004A5A2D">
        <w:tc>
          <w:tcPr>
            <w:tcW w:w="2741" w:type="dxa"/>
          </w:tcPr>
          <w:p w14:paraId="05A5C3C7"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bCs/>
                <w:color w:val="000000"/>
              </w:rPr>
            </w:pPr>
            <w:r w:rsidRPr="00C168D1">
              <w:rPr>
                <w:rFonts w:ascii="Arial" w:eastAsia="Arial" w:hAnsi="Arial" w:cs="Arial"/>
                <w:b/>
                <w:bCs/>
                <w:color w:val="000000"/>
              </w:rPr>
              <w:t>“Core Network”</w:t>
            </w:r>
          </w:p>
        </w:tc>
        <w:tc>
          <w:tcPr>
            <w:tcW w:w="5460" w:type="dxa"/>
          </w:tcPr>
          <w:p w14:paraId="43546263" w14:textId="77777777" w:rsidR="00C168D1" w:rsidRPr="00C168D1" w:rsidRDefault="00C168D1" w:rsidP="00C168D1">
            <w:pPr>
              <w:tabs>
                <w:tab w:val="left" w:pos="1134"/>
              </w:tabs>
              <w:spacing w:line="240" w:lineRule="auto"/>
              <w:jc w:val="both"/>
              <w:rPr>
                <w:rFonts w:ascii="Arial" w:eastAsia="Arial" w:hAnsi="Arial" w:cs="Arial"/>
                <w:b/>
                <w:color w:val="000000"/>
              </w:rPr>
            </w:pPr>
            <w:r w:rsidRPr="00C168D1">
              <w:rPr>
                <w:rFonts w:ascii="Arial" w:eastAsia="Arial" w:hAnsi="Arial" w:cs="Arial"/>
                <w:color w:val="000000"/>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C168D1" w:rsidRPr="00C168D1" w14:paraId="07DD7326" w14:textId="77777777" w:rsidTr="004A5A2D">
        <w:tc>
          <w:tcPr>
            <w:tcW w:w="2741" w:type="dxa"/>
          </w:tcPr>
          <w:p w14:paraId="5A2ADA59"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bCs/>
                <w:color w:val="000000"/>
              </w:rPr>
            </w:pPr>
            <w:bookmarkStart w:id="2" w:name="_heading=h.dn3bxykdi7mj"/>
            <w:bookmarkStart w:id="3" w:name="_heading=h.qnq3y52dyfa1"/>
            <w:bookmarkStart w:id="4" w:name="_heading=h.bmc5hagtr92j"/>
            <w:bookmarkEnd w:id="2"/>
            <w:bookmarkEnd w:id="3"/>
            <w:bookmarkEnd w:id="4"/>
            <w:r w:rsidRPr="00C168D1">
              <w:rPr>
                <w:rFonts w:ascii="Arial" w:eastAsia="Arial" w:hAnsi="Arial" w:cs="Arial"/>
                <w:b/>
                <w:bCs/>
                <w:color w:val="000000"/>
              </w:rPr>
              <w:t>"Defect"</w:t>
            </w:r>
          </w:p>
        </w:tc>
        <w:tc>
          <w:tcPr>
            <w:tcW w:w="5460" w:type="dxa"/>
          </w:tcPr>
          <w:p w14:paraId="390772A8" w14:textId="77777777" w:rsidR="00C168D1" w:rsidRPr="00C168D1" w:rsidRDefault="00C168D1" w:rsidP="00C168D1">
            <w:pPr>
              <w:pBdr>
                <w:top w:val="nil"/>
                <w:left w:val="nil"/>
                <w:bottom w:val="nil"/>
                <w:right w:val="nil"/>
                <w:between w:val="nil"/>
              </w:pBdr>
              <w:tabs>
                <w:tab w:val="left" w:pos="-9"/>
              </w:tabs>
              <w:spacing w:line="240" w:lineRule="auto"/>
              <w:ind w:left="170" w:hanging="170"/>
              <w:jc w:val="both"/>
              <w:rPr>
                <w:rFonts w:ascii="Arial" w:eastAsia="Arial" w:hAnsi="Arial" w:cs="Arial"/>
                <w:b/>
                <w:color w:val="000000"/>
              </w:rPr>
            </w:pPr>
            <w:r w:rsidRPr="00C168D1">
              <w:rPr>
                <w:rFonts w:ascii="Arial" w:eastAsia="Arial" w:hAnsi="Arial" w:cs="Arial"/>
                <w:color w:val="000000"/>
              </w:rPr>
              <w:t xml:space="preserve">any of the following: </w:t>
            </w:r>
          </w:p>
          <w:p w14:paraId="6DC66734" w14:textId="77777777" w:rsidR="00C168D1" w:rsidRPr="00C168D1" w:rsidRDefault="00C168D1" w:rsidP="00C168D1">
            <w:pPr>
              <w:numPr>
                <w:ilvl w:val="1"/>
                <w:numId w:val="34"/>
              </w:numPr>
              <w:pBdr>
                <w:top w:val="nil"/>
                <w:left w:val="nil"/>
                <w:bottom w:val="nil"/>
                <w:right w:val="nil"/>
                <w:between w:val="nil"/>
              </w:pBdr>
              <w:tabs>
                <w:tab w:val="left" w:pos="144"/>
              </w:tabs>
              <w:overflowPunct w:val="0"/>
              <w:autoSpaceDE w:val="0"/>
              <w:autoSpaceDN w:val="0"/>
              <w:adjustRightInd w:val="0"/>
              <w:spacing w:line="240" w:lineRule="auto"/>
              <w:ind w:left="342" w:hanging="342"/>
              <w:jc w:val="both"/>
              <w:textAlignment w:val="baseline"/>
              <w:rPr>
                <w:rFonts w:ascii="Arial" w:eastAsia="Arial" w:hAnsi="Arial" w:cs="Arial"/>
                <w:b/>
                <w:color w:val="000000"/>
              </w:rPr>
            </w:pPr>
            <w:r w:rsidRPr="00C168D1">
              <w:rPr>
                <w:rFonts w:ascii="Arial" w:eastAsia="Arial" w:hAnsi="Arial" w:cs="Arial"/>
                <w:color w:val="000000"/>
              </w:rPr>
              <w:t>any error, damage or defect in the manufacturing of a Deliverable; or</w:t>
            </w:r>
          </w:p>
          <w:p w14:paraId="6F721D5D" w14:textId="77777777" w:rsidR="00C168D1" w:rsidRPr="00C168D1" w:rsidRDefault="00C168D1" w:rsidP="00C168D1">
            <w:pPr>
              <w:numPr>
                <w:ilvl w:val="1"/>
                <w:numId w:val="34"/>
              </w:numPr>
              <w:pBdr>
                <w:top w:val="nil"/>
                <w:left w:val="nil"/>
                <w:bottom w:val="nil"/>
                <w:right w:val="nil"/>
                <w:between w:val="nil"/>
              </w:pBdr>
              <w:tabs>
                <w:tab w:val="left" w:pos="144"/>
              </w:tabs>
              <w:overflowPunct w:val="0"/>
              <w:autoSpaceDE w:val="0"/>
              <w:autoSpaceDN w:val="0"/>
              <w:adjustRightInd w:val="0"/>
              <w:spacing w:line="240" w:lineRule="auto"/>
              <w:ind w:left="342" w:hanging="342"/>
              <w:jc w:val="both"/>
              <w:textAlignment w:val="baseline"/>
              <w:rPr>
                <w:rFonts w:ascii="Arial" w:eastAsia="Arial" w:hAnsi="Arial" w:cs="Arial"/>
                <w:b/>
                <w:color w:val="000000"/>
              </w:rPr>
            </w:pPr>
            <w:r w:rsidRPr="00C168D1">
              <w:rPr>
                <w:rFonts w:ascii="Arial" w:eastAsia="Arial" w:hAnsi="Arial" w:cs="Arial"/>
                <w:color w:val="000000"/>
              </w:rPr>
              <w:t>any error or failure of code within the Software which causes a Deliverable to malfunction or to produce unintelligible or incorrect results; or</w:t>
            </w:r>
          </w:p>
        </w:tc>
      </w:tr>
      <w:tr w:rsidR="00C168D1" w:rsidRPr="00C168D1" w14:paraId="05933A9F" w14:textId="77777777" w:rsidTr="004A5A2D">
        <w:tc>
          <w:tcPr>
            <w:tcW w:w="2741" w:type="dxa"/>
          </w:tcPr>
          <w:p w14:paraId="55971DBE"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color w:val="000000"/>
              </w:rPr>
            </w:pPr>
          </w:p>
        </w:tc>
        <w:tc>
          <w:tcPr>
            <w:tcW w:w="5460" w:type="dxa"/>
          </w:tcPr>
          <w:p w14:paraId="215CF0EB" w14:textId="77777777" w:rsidR="00C168D1" w:rsidRPr="00C168D1" w:rsidRDefault="00C168D1" w:rsidP="00C168D1">
            <w:pPr>
              <w:pBdr>
                <w:top w:val="nil"/>
                <w:left w:val="nil"/>
                <w:bottom w:val="nil"/>
                <w:right w:val="nil"/>
                <w:between w:val="nil"/>
              </w:pBdr>
              <w:tabs>
                <w:tab w:val="left" w:pos="-9"/>
              </w:tabs>
              <w:spacing w:line="240" w:lineRule="auto"/>
              <w:ind w:left="170" w:hanging="170"/>
              <w:jc w:val="both"/>
              <w:rPr>
                <w:rFonts w:ascii="Arial" w:eastAsia="Arial" w:hAnsi="Arial" w:cs="Arial"/>
                <w:color w:val="000000"/>
              </w:rPr>
            </w:pPr>
          </w:p>
        </w:tc>
      </w:tr>
      <w:tr w:rsidR="00C168D1" w:rsidRPr="00C168D1" w14:paraId="22461FE3" w14:textId="77777777" w:rsidTr="004A5A2D">
        <w:tc>
          <w:tcPr>
            <w:tcW w:w="2741" w:type="dxa"/>
          </w:tcPr>
          <w:p w14:paraId="7C3C91AB"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color w:val="000000"/>
              </w:rPr>
            </w:pPr>
          </w:p>
        </w:tc>
        <w:tc>
          <w:tcPr>
            <w:tcW w:w="5460" w:type="dxa"/>
          </w:tcPr>
          <w:p w14:paraId="3AAD37E5" w14:textId="77777777" w:rsidR="00C168D1" w:rsidRPr="00C168D1" w:rsidRDefault="00C168D1" w:rsidP="00C168D1">
            <w:pPr>
              <w:pBdr>
                <w:top w:val="nil"/>
                <w:left w:val="nil"/>
                <w:bottom w:val="nil"/>
                <w:right w:val="nil"/>
                <w:between w:val="nil"/>
              </w:pBdr>
              <w:tabs>
                <w:tab w:val="left" w:pos="-9"/>
              </w:tabs>
              <w:spacing w:line="240" w:lineRule="auto"/>
              <w:ind w:left="170" w:hanging="170"/>
              <w:jc w:val="both"/>
              <w:rPr>
                <w:rFonts w:ascii="Arial" w:eastAsia="Arial" w:hAnsi="Arial" w:cs="Arial"/>
                <w:color w:val="000000"/>
              </w:rPr>
            </w:pPr>
          </w:p>
        </w:tc>
      </w:tr>
      <w:tr w:rsidR="00C168D1" w:rsidRPr="00C168D1" w14:paraId="3A6476D8" w14:textId="77777777" w:rsidTr="004A5A2D">
        <w:tc>
          <w:tcPr>
            <w:tcW w:w="2741" w:type="dxa"/>
          </w:tcPr>
          <w:p w14:paraId="77421D2E"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color w:val="000000"/>
              </w:rPr>
            </w:pPr>
          </w:p>
        </w:tc>
        <w:tc>
          <w:tcPr>
            <w:tcW w:w="5460" w:type="dxa"/>
          </w:tcPr>
          <w:p w14:paraId="3E66661F" w14:textId="77777777" w:rsidR="00C168D1" w:rsidRPr="00C168D1" w:rsidRDefault="00C168D1" w:rsidP="00C168D1">
            <w:pPr>
              <w:numPr>
                <w:ilvl w:val="1"/>
                <w:numId w:val="34"/>
              </w:numPr>
              <w:pBdr>
                <w:top w:val="nil"/>
                <w:left w:val="nil"/>
                <w:bottom w:val="nil"/>
                <w:right w:val="nil"/>
                <w:between w:val="nil"/>
              </w:pBdr>
              <w:tabs>
                <w:tab w:val="left" w:pos="144"/>
              </w:tabs>
              <w:overflowPunct w:val="0"/>
              <w:autoSpaceDE w:val="0"/>
              <w:autoSpaceDN w:val="0"/>
              <w:adjustRightInd w:val="0"/>
              <w:spacing w:line="240" w:lineRule="auto"/>
              <w:ind w:left="342" w:hanging="342"/>
              <w:jc w:val="both"/>
              <w:textAlignment w:val="baseline"/>
              <w:rPr>
                <w:rFonts w:ascii="Arial" w:eastAsia="Arial" w:hAnsi="Arial" w:cs="Arial"/>
                <w:b/>
                <w:color w:val="000000"/>
              </w:rPr>
            </w:pPr>
            <w:r w:rsidRPr="00C168D1">
              <w:rPr>
                <w:rFonts w:ascii="Arial" w:eastAsia="Arial" w:hAnsi="Arial" w:cs="Arial"/>
                <w:color w:val="000000"/>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79688934" w14:textId="77777777" w:rsidR="00C168D1" w:rsidRPr="00C168D1" w:rsidRDefault="00C168D1" w:rsidP="00C168D1">
            <w:pPr>
              <w:numPr>
                <w:ilvl w:val="1"/>
                <w:numId w:val="34"/>
              </w:numPr>
              <w:pBdr>
                <w:top w:val="nil"/>
                <w:left w:val="nil"/>
                <w:bottom w:val="nil"/>
                <w:right w:val="nil"/>
                <w:between w:val="nil"/>
              </w:pBdr>
              <w:tabs>
                <w:tab w:val="left" w:pos="144"/>
              </w:tabs>
              <w:overflowPunct w:val="0"/>
              <w:autoSpaceDE w:val="0"/>
              <w:autoSpaceDN w:val="0"/>
              <w:adjustRightInd w:val="0"/>
              <w:spacing w:line="240" w:lineRule="auto"/>
              <w:ind w:left="342" w:hanging="342"/>
              <w:jc w:val="both"/>
              <w:textAlignment w:val="baseline"/>
              <w:rPr>
                <w:rFonts w:ascii="Arial" w:eastAsia="Arial" w:hAnsi="Arial" w:cs="Arial"/>
                <w:b/>
                <w:color w:val="000000"/>
              </w:rPr>
            </w:pPr>
            <w:r w:rsidRPr="00C168D1">
              <w:rPr>
                <w:rFonts w:ascii="Arial" w:eastAsia="Arial" w:hAnsi="Arial" w:cs="Arial"/>
                <w:color w:val="000000"/>
              </w:rPr>
              <w:lastRenderedPageBreak/>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C168D1" w:rsidRPr="00C168D1" w14:paraId="73960B84" w14:textId="77777777" w:rsidTr="004A5A2D">
        <w:tc>
          <w:tcPr>
            <w:tcW w:w="2741" w:type="dxa"/>
          </w:tcPr>
          <w:p w14:paraId="3B300620"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bCs/>
                <w:color w:val="000000"/>
              </w:rPr>
            </w:pPr>
            <w:r w:rsidRPr="00C168D1">
              <w:rPr>
                <w:rFonts w:ascii="Arial" w:eastAsia="Arial" w:hAnsi="Arial" w:cs="Arial"/>
                <w:b/>
                <w:bCs/>
                <w:color w:val="000000"/>
              </w:rPr>
              <w:lastRenderedPageBreak/>
              <w:t>"Emergency Maintenance"</w:t>
            </w:r>
          </w:p>
        </w:tc>
        <w:tc>
          <w:tcPr>
            <w:tcW w:w="5460" w:type="dxa"/>
          </w:tcPr>
          <w:p w14:paraId="3C67C24E"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color w:val="000000"/>
              </w:rPr>
            </w:pPr>
            <w:r w:rsidRPr="00C168D1">
              <w:rPr>
                <w:rFonts w:ascii="Arial" w:eastAsia="Arial" w:hAnsi="Arial" w:cs="Arial"/>
                <w:color w:val="000000"/>
              </w:rPr>
              <w:t>ad hoc and unplanned maintenance provided by the Supplier where either Party reasonably suspects that the ICT Environment or the Services, or any part of the ICT Environment or the Services, has or may have developed a fault;</w:t>
            </w:r>
          </w:p>
        </w:tc>
      </w:tr>
      <w:tr w:rsidR="00C168D1" w:rsidRPr="00C168D1" w14:paraId="1BAC2C5A" w14:textId="77777777" w:rsidTr="004A5A2D">
        <w:tc>
          <w:tcPr>
            <w:tcW w:w="2741" w:type="dxa"/>
          </w:tcPr>
          <w:p w14:paraId="5E44B758"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bCs/>
                <w:color w:val="000000"/>
              </w:rPr>
            </w:pPr>
            <w:r w:rsidRPr="00C168D1">
              <w:rPr>
                <w:rFonts w:ascii="Arial" w:eastAsia="Arial" w:hAnsi="Arial" w:cs="Arial"/>
                <w:b/>
                <w:bCs/>
                <w:color w:val="000000"/>
              </w:rPr>
              <w:t>"ICT Environment"</w:t>
            </w:r>
          </w:p>
        </w:tc>
        <w:tc>
          <w:tcPr>
            <w:tcW w:w="5460" w:type="dxa"/>
          </w:tcPr>
          <w:p w14:paraId="0D3A967F"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color w:val="000000"/>
              </w:rPr>
            </w:pPr>
            <w:r w:rsidRPr="00C168D1">
              <w:rPr>
                <w:rFonts w:ascii="Arial" w:eastAsia="Arial" w:hAnsi="Arial" w:cs="Arial"/>
                <w:color w:val="000000"/>
              </w:rPr>
              <w:t>the Buyer System and the Supplier System;</w:t>
            </w:r>
          </w:p>
        </w:tc>
      </w:tr>
      <w:tr w:rsidR="00C168D1" w:rsidRPr="00C168D1" w14:paraId="7E308FC6" w14:textId="77777777" w:rsidTr="004A5A2D">
        <w:tc>
          <w:tcPr>
            <w:tcW w:w="2741" w:type="dxa"/>
          </w:tcPr>
          <w:p w14:paraId="372E4499"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bCs/>
                <w:color w:val="000000"/>
              </w:rPr>
            </w:pPr>
            <w:r w:rsidRPr="00C168D1">
              <w:rPr>
                <w:rFonts w:ascii="Arial" w:eastAsia="Arial" w:hAnsi="Arial" w:cs="Arial"/>
                <w:b/>
                <w:bCs/>
                <w:color w:val="000000"/>
              </w:rPr>
              <w:t>"Licensed Software"</w:t>
            </w:r>
          </w:p>
        </w:tc>
        <w:tc>
          <w:tcPr>
            <w:tcW w:w="5460" w:type="dxa"/>
          </w:tcPr>
          <w:p w14:paraId="050A7B80"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color w:val="000000"/>
              </w:rPr>
            </w:pPr>
            <w:r w:rsidRPr="00C168D1">
              <w:rPr>
                <w:rFonts w:ascii="Arial" w:eastAsia="Arial" w:hAnsi="Arial" w:cs="Arial"/>
                <w:color w:val="000000"/>
              </w:rPr>
              <w:t>all and any Software licensed by or through the Supplier, its Sub-Contractors or any third party to the Buyer for the purposes of or pursuant to this Call Off Contract, including any COTS Software;</w:t>
            </w:r>
          </w:p>
        </w:tc>
      </w:tr>
      <w:tr w:rsidR="00C168D1" w:rsidRPr="00C168D1" w14:paraId="3FB21CFB" w14:textId="77777777" w:rsidTr="004A5A2D">
        <w:tc>
          <w:tcPr>
            <w:tcW w:w="2741" w:type="dxa"/>
          </w:tcPr>
          <w:p w14:paraId="28089A90"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bCs/>
                <w:color w:val="000000"/>
              </w:rPr>
            </w:pPr>
            <w:r w:rsidRPr="00C168D1">
              <w:rPr>
                <w:rFonts w:ascii="Arial" w:eastAsia="Arial" w:hAnsi="Arial" w:cs="Arial"/>
                <w:b/>
                <w:bCs/>
                <w:color w:val="000000"/>
              </w:rPr>
              <w:t>"Maintenance Schedule"</w:t>
            </w:r>
          </w:p>
        </w:tc>
        <w:tc>
          <w:tcPr>
            <w:tcW w:w="5460" w:type="dxa"/>
          </w:tcPr>
          <w:p w14:paraId="6D1E550F"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color w:val="000000"/>
              </w:rPr>
            </w:pPr>
            <w:r w:rsidRPr="00C168D1">
              <w:rPr>
                <w:rFonts w:ascii="Arial" w:eastAsia="Arial" w:hAnsi="Arial" w:cs="Arial"/>
                <w:color w:val="000000"/>
              </w:rPr>
              <w:t>has the meaning given to it in paragraph 8 of this Schedule;</w:t>
            </w:r>
          </w:p>
        </w:tc>
      </w:tr>
      <w:tr w:rsidR="00C168D1" w:rsidRPr="00C168D1" w14:paraId="36C0D0B5" w14:textId="77777777" w:rsidTr="004A5A2D">
        <w:tc>
          <w:tcPr>
            <w:tcW w:w="2741" w:type="dxa"/>
          </w:tcPr>
          <w:p w14:paraId="2F0E9ED4"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bCs/>
                <w:color w:val="000000"/>
              </w:rPr>
            </w:pPr>
            <w:r w:rsidRPr="00C168D1">
              <w:rPr>
                <w:rFonts w:ascii="Arial" w:eastAsia="Arial" w:hAnsi="Arial" w:cs="Arial"/>
                <w:b/>
                <w:bCs/>
                <w:color w:val="000000"/>
              </w:rPr>
              <w:t>"Malicious Software"</w:t>
            </w:r>
          </w:p>
        </w:tc>
        <w:tc>
          <w:tcPr>
            <w:tcW w:w="5460" w:type="dxa"/>
          </w:tcPr>
          <w:p w14:paraId="5EEFF618"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color w:val="000000"/>
              </w:rPr>
            </w:pPr>
            <w:r w:rsidRPr="00C168D1">
              <w:rPr>
                <w:rFonts w:ascii="Arial" w:eastAsia="Arial" w:hAnsi="Arial" w:cs="Arial"/>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168D1" w:rsidRPr="00C168D1" w14:paraId="2B56A6CD" w14:textId="77777777" w:rsidTr="004A5A2D">
        <w:tc>
          <w:tcPr>
            <w:tcW w:w="2741" w:type="dxa"/>
          </w:tcPr>
          <w:p w14:paraId="1E138F5D"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bCs/>
                <w:color w:val="000000"/>
              </w:rPr>
            </w:pPr>
            <w:r w:rsidRPr="00C168D1">
              <w:rPr>
                <w:rFonts w:ascii="Arial" w:eastAsia="Arial" w:hAnsi="Arial" w:cs="Arial"/>
                <w:b/>
                <w:bCs/>
                <w:color w:val="000000"/>
              </w:rPr>
              <w:t>"New Release"</w:t>
            </w:r>
          </w:p>
        </w:tc>
        <w:tc>
          <w:tcPr>
            <w:tcW w:w="5460" w:type="dxa"/>
          </w:tcPr>
          <w:p w14:paraId="6F6FB3EE"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color w:val="000000"/>
              </w:rPr>
            </w:pPr>
            <w:r w:rsidRPr="00C168D1">
              <w:rPr>
                <w:rFonts w:ascii="Arial" w:eastAsia="Arial" w:hAnsi="Arial" w:cs="Arial"/>
                <w:color w:val="000000"/>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C168D1" w:rsidRPr="00C168D1" w14:paraId="4F1CEA4D" w14:textId="77777777" w:rsidTr="004A5A2D">
        <w:tc>
          <w:tcPr>
            <w:tcW w:w="2741" w:type="dxa"/>
          </w:tcPr>
          <w:p w14:paraId="3649CB55"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bCs/>
                <w:color w:val="000000"/>
              </w:rPr>
            </w:pPr>
            <w:r w:rsidRPr="00C168D1">
              <w:rPr>
                <w:rFonts w:ascii="Arial" w:eastAsia="Arial" w:hAnsi="Arial" w:cs="Arial"/>
                <w:b/>
                <w:bCs/>
                <w:color w:val="000000"/>
              </w:rPr>
              <w:t>"Open Source Software"</w:t>
            </w:r>
          </w:p>
        </w:tc>
        <w:tc>
          <w:tcPr>
            <w:tcW w:w="5460" w:type="dxa"/>
          </w:tcPr>
          <w:p w14:paraId="480A52F2"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color w:val="000000"/>
              </w:rPr>
            </w:pPr>
            <w:r w:rsidRPr="00C168D1">
              <w:rPr>
                <w:rFonts w:ascii="Arial" w:eastAsia="Arial" w:hAnsi="Arial" w:cs="Arial"/>
                <w:color w:val="000000"/>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C168D1" w:rsidRPr="00C168D1" w14:paraId="6DFBDF37" w14:textId="77777777" w:rsidTr="004A5A2D">
        <w:tc>
          <w:tcPr>
            <w:tcW w:w="2741" w:type="dxa"/>
          </w:tcPr>
          <w:p w14:paraId="23556464"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bCs/>
                <w:color w:val="000000"/>
              </w:rPr>
            </w:pPr>
            <w:r w:rsidRPr="00C168D1">
              <w:rPr>
                <w:rFonts w:ascii="Arial" w:eastAsia="Arial" w:hAnsi="Arial" w:cs="Arial"/>
                <w:b/>
                <w:bCs/>
                <w:color w:val="000000"/>
              </w:rPr>
              <w:t>"Operating Environment"</w:t>
            </w:r>
          </w:p>
        </w:tc>
        <w:tc>
          <w:tcPr>
            <w:tcW w:w="5460" w:type="dxa"/>
          </w:tcPr>
          <w:p w14:paraId="1DF910B2"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color w:val="000000"/>
              </w:rPr>
            </w:pPr>
            <w:r w:rsidRPr="00C168D1">
              <w:rPr>
                <w:rFonts w:ascii="Arial" w:eastAsia="Arial" w:hAnsi="Arial" w:cs="Arial"/>
                <w:color w:val="000000"/>
              </w:rPr>
              <w:t>means the Buyer System and any premises (including the Buyer Premises, the Supplier’s premises or third party premises) from, to or at which:</w:t>
            </w:r>
          </w:p>
          <w:p w14:paraId="77023143" w14:textId="77777777" w:rsidR="00C168D1" w:rsidRPr="00C168D1" w:rsidRDefault="00C168D1" w:rsidP="00C168D1">
            <w:pPr>
              <w:numPr>
                <w:ilvl w:val="0"/>
                <w:numId w:val="35"/>
              </w:numPr>
              <w:pBdr>
                <w:top w:val="nil"/>
                <w:left w:val="nil"/>
                <w:bottom w:val="nil"/>
                <w:right w:val="nil"/>
                <w:between w:val="nil"/>
              </w:pBdr>
              <w:tabs>
                <w:tab w:val="left" w:pos="144"/>
                <w:tab w:val="left" w:pos="342"/>
              </w:tabs>
              <w:overflowPunct w:val="0"/>
              <w:autoSpaceDE w:val="0"/>
              <w:autoSpaceDN w:val="0"/>
              <w:adjustRightInd w:val="0"/>
              <w:spacing w:line="240" w:lineRule="auto"/>
              <w:jc w:val="both"/>
              <w:textAlignment w:val="baseline"/>
              <w:rPr>
                <w:rFonts w:ascii="Arial" w:eastAsia="Arial" w:hAnsi="Arial" w:cs="Arial"/>
                <w:b/>
                <w:color w:val="000000"/>
              </w:rPr>
            </w:pPr>
            <w:r w:rsidRPr="00C168D1">
              <w:rPr>
                <w:rFonts w:ascii="Arial" w:eastAsia="Arial" w:hAnsi="Arial" w:cs="Arial"/>
                <w:color w:val="000000"/>
              </w:rPr>
              <w:t xml:space="preserve">the Deliverables are (or are to be) provided; or </w:t>
            </w:r>
          </w:p>
          <w:p w14:paraId="2A28C4D0" w14:textId="77777777" w:rsidR="00C168D1" w:rsidRPr="00C168D1" w:rsidRDefault="00C168D1" w:rsidP="00C168D1">
            <w:pPr>
              <w:numPr>
                <w:ilvl w:val="0"/>
                <w:numId w:val="35"/>
              </w:numPr>
              <w:pBdr>
                <w:top w:val="nil"/>
                <w:left w:val="nil"/>
                <w:bottom w:val="nil"/>
                <w:right w:val="nil"/>
                <w:between w:val="nil"/>
              </w:pBdr>
              <w:tabs>
                <w:tab w:val="left" w:pos="144"/>
                <w:tab w:val="left" w:pos="342"/>
              </w:tabs>
              <w:overflowPunct w:val="0"/>
              <w:autoSpaceDE w:val="0"/>
              <w:autoSpaceDN w:val="0"/>
              <w:adjustRightInd w:val="0"/>
              <w:spacing w:line="240" w:lineRule="auto"/>
              <w:jc w:val="both"/>
              <w:textAlignment w:val="baseline"/>
              <w:rPr>
                <w:rFonts w:ascii="Arial" w:eastAsia="Arial" w:hAnsi="Arial" w:cs="Arial"/>
                <w:b/>
                <w:color w:val="000000"/>
              </w:rPr>
            </w:pPr>
            <w:r w:rsidRPr="00C168D1">
              <w:rPr>
                <w:rFonts w:ascii="Arial" w:eastAsia="Arial" w:hAnsi="Arial" w:cs="Arial"/>
                <w:color w:val="000000"/>
              </w:rPr>
              <w:t>the Supplier manages, organises or otherwise directs the provision or the use of the Deliverables; or</w:t>
            </w:r>
          </w:p>
          <w:p w14:paraId="79132192" w14:textId="77777777" w:rsidR="00C168D1" w:rsidRPr="00C168D1" w:rsidRDefault="00C168D1" w:rsidP="00C168D1">
            <w:pPr>
              <w:numPr>
                <w:ilvl w:val="0"/>
                <w:numId w:val="35"/>
              </w:numPr>
              <w:pBdr>
                <w:top w:val="nil"/>
                <w:left w:val="nil"/>
                <w:bottom w:val="nil"/>
                <w:right w:val="nil"/>
                <w:between w:val="nil"/>
              </w:pBdr>
              <w:tabs>
                <w:tab w:val="left" w:pos="144"/>
                <w:tab w:val="left" w:pos="342"/>
              </w:tabs>
              <w:overflowPunct w:val="0"/>
              <w:autoSpaceDE w:val="0"/>
              <w:autoSpaceDN w:val="0"/>
              <w:adjustRightInd w:val="0"/>
              <w:spacing w:line="240" w:lineRule="auto"/>
              <w:jc w:val="both"/>
              <w:textAlignment w:val="baseline"/>
              <w:rPr>
                <w:rFonts w:ascii="Arial" w:eastAsia="Arial" w:hAnsi="Arial" w:cs="Arial"/>
                <w:b/>
                <w:color w:val="000000"/>
              </w:rPr>
            </w:pPr>
            <w:r w:rsidRPr="00C168D1">
              <w:rPr>
                <w:rFonts w:ascii="Arial" w:eastAsia="Arial" w:hAnsi="Arial" w:cs="Arial"/>
                <w:color w:val="000000"/>
              </w:rPr>
              <w:lastRenderedPageBreak/>
              <w:t>where any part of the Supplier System is situated;</w:t>
            </w:r>
          </w:p>
        </w:tc>
      </w:tr>
      <w:tr w:rsidR="00C168D1" w:rsidRPr="00C168D1" w14:paraId="01B5F566" w14:textId="77777777" w:rsidTr="004A5A2D">
        <w:tc>
          <w:tcPr>
            <w:tcW w:w="2741" w:type="dxa"/>
          </w:tcPr>
          <w:p w14:paraId="72AF2083"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bCs/>
                <w:color w:val="000000"/>
              </w:rPr>
            </w:pPr>
            <w:r w:rsidRPr="00C168D1">
              <w:rPr>
                <w:rFonts w:ascii="Arial" w:eastAsia="Arial" w:hAnsi="Arial" w:cs="Arial"/>
                <w:b/>
                <w:bCs/>
                <w:color w:val="000000"/>
              </w:rPr>
              <w:lastRenderedPageBreak/>
              <w:t>"Permitted Maintenance"</w:t>
            </w:r>
          </w:p>
        </w:tc>
        <w:tc>
          <w:tcPr>
            <w:tcW w:w="5460" w:type="dxa"/>
          </w:tcPr>
          <w:p w14:paraId="437F3235"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color w:val="000000"/>
              </w:rPr>
            </w:pPr>
            <w:r w:rsidRPr="00C168D1">
              <w:rPr>
                <w:rFonts w:ascii="Arial" w:eastAsia="Arial" w:hAnsi="Arial" w:cs="Arial"/>
                <w:color w:val="000000"/>
              </w:rPr>
              <w:t>has the meaning given to it in paragraph 8.2 of this Schedule;</w:t>
            </w:r>
          </w:p>
        </w:tc>
      </w:tr>
      <w:tr w:rsidR="00C168D1" w:rsidRPr="00C168D1" w14:paraId="362F1CE2" w14:textId="77777777" w:rsidTr="004A5A2D">
        <w:tc>
          <w:tcPr>
            <w:tcW w:w="2741" w:type="dxa"/>
          </w:tcPr>
          <w:p w14:paraId="3C93EAE0"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bCs/>
                <w:color w:val="000000"/>
              </w:rPr>
            </w:pPr>
            <w:r w:rsidRPr="00C168D1">
              <w:rPr>
                <w:rFonts w:ascii="Arial" w:eastAsia="Arial" w:hAnsi="Arial" w:cs="Arial"/>
                <w:b/>
                <w:bCs/>
                <w:color w:val="000000"/>
              </w:rPr>
              <w:t>"Quality Plans"</w:t>
            </w:r>
          </w:p>
        </w:tc>
        <w:tc>
          <w:tcPr>
            <w:tcW w:w="5460" w:type="dxa"/>
          </w:tcPr>
          <w:p w14:paraId="11A65C49"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color w:val="000000"/>
              </w:rPr>
            </w:pPr>
            <w:r w:rsidRPr="00C168D1">
              <w:rPr>
                <w:rFonts w:ascii="Arial" w:eastAsia="Arial" w:hAnsi="Arial" w:cs="Arial"/>
                <w:color w:val="000000"/>
              </w:rPr>
              <w:t>has the meaning given to it in paragraph 6.1 of this Schedule;</w:t>
            </w:r>
          </w:p>
        </w:tc>
      </w:tr>
      <w:tr w:rsidR="00C168D1" w:rsidRPr="00C168D1" w14:paraId="040AA676" w14:textId="77777777" w:rsidTr="004A5A2D">
        <w:tc>
          <w:tcPr>
            <w:tcW w:w="2741" w:type="dxa"/>
          </w:tcPr>
          <w:p w14:paraId="4873E510"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bCs/>
                <w:color w:val="000000"/>
              </w:rPr>
            </w:pPr>
            <w:r w:rsidRPr="00C168D1">
              <w:rPr>
                <w:rFonts w:ascii="Arial" w:eastAsia="Arial" w:hAnsi="Arial" w:cs="Arial"/>
                <w:b/>
                <w:bCs/>
                <w:color w:val="000000"/>
              </w:rPr>
              <w:t>"Sites"</w:t>
            </w:r>
          </w:p>
        </w:tc>
        <w:tc>
          <w:tcPr>
            <w:tcW w:w="5460" w:type="dxa"/>
          </w:tcPr>
          <w:p w14:paraId="21278449"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color w:val="000000"/>
              </w:rPr>
            </w:pPr>
            <w:r w:rsidRPr="00C168D1">
              <w:rPr>
                <w:rFonts w:ascii="Arial" w:eastAsia="Arial" w:hAnsi="Arial" w:cs="Arial"/>
                <w:color w:val="000000"/>
              </w:rPr>
              <w:t>has the meaning given to it in Joint Schedule 1(Definitions), and for the purposes of this Call Off Schedule shall also include any premises from, to or at which physical interface with the Buyer System takes place;</w:t>
            </w:r>
          </w:p>
        </w:tc>
      </w:tr>
      <w:tr w:rsidR="00C168D1" w:rsidRPr="00C168D1" w14:paraId="68D6E2B6" w14:textId="77777777" w:rsidTr="004A5A2D">
        <w:tc>
          <w:tcPr>
            <w:tcW w:w="2741" w:type="dxa"/>
          </w:tcPr>
          <w:p w14:paraId="27A0AA5A"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bCs/>
                <w:color w:val="000000"/>
              </w:rPr>
            </w:pPr>
            <w:r w:rsidRPr="00C168D1">
              <w:rPr>
                <w:rFonts w:ascii="Arial" w:eastAsia="Arial" w:hAnsi="Arial" w:cs="Arial"/>
                <w:b/>
                <w:bCs/>
                <w:color w:val="000000"/>
              </w:rPr>
              <w:t>"Software"</w:t>
            </w:r>
          </w:p>
        </w:tc>
        <w:tc>
          <w:tcPr>
            <w:tcW w:w="5460" w:type="dxa"/>
          </w:tcPr>
          <w:p w14:paraId="59B3FBFC"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color w:val="000000"/>
              </w:rPr>
            </w:pPr>
            <w:r w:rsidRPr="00C168D1">
              <w:rPr>
                <w:rFonts w:ascii="Arial" w:eastAsia="Arial" w:hAnsi="Arial" w:cs="Arial"/>
                <w:color w:val="000000"/>
              </w:rPr>
              <w:t>Specially Written Software COTS Software and non-COTS Supplier and third party Software;</w:t>
            </w:r>
          </w:p>
        </w:tc>
      </w:tr>
      <w:tr w:rsidR="00C168D1" w:rsidRPr="00C168D1" w14:paraId="227AEDF6" w14:textId="77777777" w:rsidTr="004A5A2D">
        <w:tc>
          <w:tcPr>
            <w:tcW w:w="2741" w:type="dxa"/>
          </w:tcPr>
          <w:p w14:paraId="16C45D1A"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bCs/>
                <w:color w:val="000000"/>
              </w:rPr>
            </w:pPr>
            <w:r w:rsidRPr="00C168D1">
              <w:rPr>
                <w:rFonts w:ascii="Arial" w:eastAsia="Arial" w:hAnsi="Arial" w:cs="Arial"/>
                <w:b/>
                <w:bCs/>
                <w:color w:val="000000"/>
              </w:rPr>
              <w:t>"Software Supporting Materials"</w:t>
            </w:r>
          </w:p>
        </w:tc>
        <w:tc>
          <w:tcPr>
            <w:tcW w:w="5460" w:type="dxa"/>
          </w:tcPr>
          <w:p w14:paraId="06346107"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color w:val="000000"/>
              </w:rPr>
            </w:pPr>
            <w:r w:rsidRPr="00C168D1">
              <w:rPr>
                <w:rFonts w:ascii="Arial" w:eastAsia="Arial" w:hAnsi="Arial" w:cs="Arial"/>
                <w:color w:val="000000"/>
              </w:rPr>
              <w:t>has the meaning given to it in paragraph 9.1 of this Schedule;</w:t>
            </w:r>
          </w:p>
        </w:tc>
      </w:tr>
      <w:tr w:rsidR="00C168D1" w:rsidRPr="00C168D1" w14:paraId="48741BF1" w14:textId="77777777" w:rsidTr="004A5A2D">
        <w:tc>
          <w:tcPr>
            <w:tcW w:w="2741" w:type="dxa"/>
          </w:tcPr>
          <w:p w14:paraId="6107B47B"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bCs/>
                <w:color w:val="000000"/>
              </w:rPr>
            </w:pPr>
            <w:r w:rsidRPr="00C168D1">
              <w:rPr>
                <w:rFonts w:ascii="Arial" w:eastAsia="Arial" w:hAnsi="Arial" w:cs="Arial"/>
                <w:b/>
                <w:bCs/>
                <w:color w:val="000000"/>
              </w:rPr>
              <w:t>"Source Code"</w:t>
            </w:r>
          </w:p>
        </w:tc>
        <w:tc>
          <w:tcPr>
            <w:tcW w:w="5460" w:type="dxa"/>
          </w:tcPr>
          <w:p w14:paraId="7FA3C2C6"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color w:val="000000"/>
              </w:rPr>
            </w:pPr>
            <w:r w:rsidRPr="00C168D1">
              <w:rPr>
                <w:rFonts w:ascii="Arial" w:eastAsia="Arial" w:hAnsi="Arial" w:cs="Arial"/>
                <w:color w:val="000000"/>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C168D1" w:rsidRPr="00C168D1" w14:paraId="31FE5894" w14:textId="77777777" w:rsidTr="004A5A2D">
        <w:tc>
          <w:tcPr>
            <w:tcW w:w="2741" w:type="dxa"/>
          </w:tcPr>
          <w:p w14:paraId="2960C9B0"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bCs/>
                <w:color w:val="000000"/>
              </w:rPr>
            </w:pPr>
            <w:r w:rsidRPr="00C168D1">
              <w:rPr>
                <w:rFonts w:ascii="Arial" w:eastAsia="Arial" w:hAnsi="Arial" w:cs="Arial"/>
                <w:b/>
                <w:bCs/>
                <w:color w:val="000000"/>
              </w:rPr>
              <w:t>"Specially Written Software"</w:t>
            </w:r>
          </w:p>
        </w:tc>
        <w:tc>
          <w:tcPr>
            <w:tcW w:w="5460" w:type="dxa"/>
          </w:tcPr>
          <w:p w14:paraId="01263650"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color w:val="000000"/>
              </w:rPr>
            </w:pPr>
            <w:r w:rsidRPr="00C168D1">
              <w:rPr>
                <w:rFonts w:ascii="Arial" w:eastAsia="Arial" w:hAnsi="Arial" w:cs="Arial"/>
                <w:color w:val="000000"/>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C168D1" w:rsidRPr="00C168D1" w14:paraId="6CE9CB9D" w14:textId="77777777" w:rsidTr="004A5A2D">
        <w:tc>
          <w:tcPr>
            <w:tcW w:w="2741" w:type="dxa"/>
          </w:tcPr>
          <w:p w14:paraId="0599047B"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bCs/>
                <w:color w:val="000000"/>
              </w:rPr>
            </w:pPr>
          </w:p>
        </w:tc>
        <w:tc>
          <w:tcPr>
            <w:tcW w:w="5460" w:type="dxa"/>
          </w:tcPr>
          <w:p w14:paraId="5A4D9213"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color w:val="000000"/>
              </w:rPr>
            </w:pPr>
          </w:p>
        </w:tc>
      </w:tr>
      <w:tr w:rsidR="00C168D1" w:rsidRPr="00C168D1" w14:paraId="225B165C" w14:textId="77777777" w:rsidTr="004A5A2D">
        <w:tc>
          <w:tcPr>
            <w:tcW w:w="2741" w:type="dxa"/>
          </w:tcPr>
          <w:p w14:paraId="60352CFC"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bCs/>
                <w:color w:val="000000"/>
              </w:rPr>
            </w:pPr>
            <w:r w:rsidRPr="00C168D1">
              <w:rPr>
                <w:rFonts w:ascii="Arial" w:eastAsia="Arial" w:hAnsi="Arial" w:cs="Arial"/>
                <w:b/>
                <w:bCs/>
                <w:color w:val="000000"/>
              </w:rPr>
              <w:t>"Supplier System"</w:t>
            </w:r>
          </w:p>
        </w:tc>
        <w:tc>
          <w:tcPr>
            <w:tcW w:w="5460" w:type="dxa"/>
          </w:tcPr>
          <w:p w14:paraId="730BAF90"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color w:val="000000"/>
              </w:rPr>
            </w:pPr>
            <w:r w:rsidRPr="00C168D1">
              <w:rPr>
                <w:rFonts w:ascii="Arial" w:eastAsia="Arial" w:hAnsi="Arial" w:cs="Arial"/>
                <w:color w:val="000000"/>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C168D1" w:rsidRPr="00C168D1" w14:paraId="63E93686" w14:textId="77777777" w:rsidTr="004A5A2D">
        <w:tc>
          <w:tcPr>
            <w:tcW w:w="2741" w:type="dxa"/>
          </w:tcPr>
          <w:p w14:paraId="1B758265"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color w:val="000000"/>
              </w:rPr>
            </w:pPr>
          </w:p>
        </w:tc>
        <w:tc>
          <w:tcPr>
            <w:tcW w:w="5460" w:type="dxa"/>
          </w:tcPr>
          <w:p w14:paraId="06180E4C" w14:textId="77777777" w:rsidR="00C168D1" w:rsidRPr="00C168D1" w:rsidRDefault="00C168D1" w:rsidP="00C168D1">
            <w:pPr>
              <w:pBdr>
                <w:top w:val="nil"/>
                <w:left w:val="nil"/>
                <w:bottom w:val="nil"/>
                <w:right w:val="nil"/>
                <w:between w:val="nil"/>
              </w:pBdr>
              <w:tabs>
                <w:tab w:val="left" w:pos="1134"/>
              </w:tabs>
              <w:spacing w:line="240" w:lineRule="auto"/>
              <w:jc w:val="both"/>
              <w:rPr>
                <w:rFonts w:ascii="Arial" w:eastAsia="Arial" w:hAnsi="Arial" w:cs="Arial"/>
                <w:b/>
                <w:color w:val="000000"/>
              </w:rPr>
            </w:pPr>
          </w:p>
        </w:tc>
      </w:tr>
    </w:tbl>
    <w:p w14:paraId="04DDA65F" w14:textId="77777777" w:rsidR="00C168D1" w:rsidRPr="00C168D1" w:rsidRDefault="00C168D1" w:rsidP="00C168D1">
      <w:pPr>
        <w:keepNext/>
        <w:keepLines/>
        <w:numPr>
          <w:ilvl w:val="0"/>
          <w:numId w:val="36"/>
        </w:numPr>
        <w:pBdr>
          <w:top w:val="nil"/>
          <w:left w:val="nil"/>
          <w:bottom w:val="nil"/>
          <w:right w:val="nil"/>
          <w:between w:val="nil"/>
        </w:pBdr>
        <w:tabs>
          <w:tab w:val="left" w:pos="142"/>
          <w:tab w:val="left" w:pos="142"/>
        </w:tabs>
        <w:overflowPunct w:val="0"/>
        <w:autoSpaceDE w:val="0"/>
        <w:autoSpaceDN w:val="0"/>
        <w:adjustRightInd w:val="0"/>
        <w:spacing w:line="240" w:lineRule="auto"/>
        <w:jc w:val="both"/>
        <w:textAlignment w:val="baseline"/>
        <w:rPr>
          <w:rFonts w:ascii="Arial" w:eastAsia="Arial" w:hAnsi="Arial" w:cs="Arial"/>
          <w:b/>
          <w:smallCaps/>
          <w:color w:val="000000"/>
        </w:rPr>
      </w:pPr>
      <w:r w:rsidRPr="00C168D1">
        <w:rPr>
          <w:rFonts w:ascii="Arial" w:eastAsia="Arial" w:hAnsi="Arial" w:cs="Arial"/>
          <w:b/>
          <w:smallCaps/>
          <w:color w:val="000000"/>
        </w:rPr>
        <w:t>W</w:t>
      </w:r>
      <w:r w:rsidRPr="00C168D1">
        <w:rPr>
          <w:rFonts w:ascii="Arial" w:eastAsia="Arial Bold" w:hAnsi="Arial" w:cs="Arial"/>
          <w:b/>
          <w:color w:val="000000"/>
        </w:rPr>
        <w:t>hen this Schedule should be used</w:t>
      </w:r>
    </w:p>
    <w:p w14:paraId="46444F5F" w14:textId="77777777" w:rsidR="00C168D1" w:rsidRPr="00C168D1" w:rsidRDefault="00C168D1" w:rsidP="00C168D1">
      <w:pPr>
        <w:keepNext/>
        <w:keepLines/>
        <w:numPr>
          <w:ilvl w:val="1"/>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hAnsi="Arial" w:cs="Arial"/>
          <w:color w:val="000000"/>
        </w:rPr>
      </w:pPr>
      <w:r w:rsidRPr="00C168D1">
        <w:rPr>
          <w:rFonts w:ascii="Arial" w:eastAsia="Arial" w:hAnsi="Arial" w:cs="Arial"/>
          <w:color w:val="000000"/>
        </w:rPr>
        <w:t>This Schedule is designed to provide additional provisions necessary to facilitate the provision of ICT Services which are part of the Deliverables.</w:t>
      </w:r>
    </w:p>
    <w:p w14:paraId="45A5C694" w14:textId="77777777" w:rsidR="00C168D1" w:rsidRPr="00C168D1" w:rsidRDefault="00C168D1" w:rsidP="00C168D1">
      <w:pPr>
        <w:keepNext/>
        <w:keepLines/>
        <w:pBdr>
          <w:top w:val="nil"/>
          <w:left w:val="nil"/>
          <w:bottom w:val="nil"/>
          <w:right w:val="nil"/>
          <w:between w:val="nil"/>
        </w:pBdr>
        <w:tabs>
          <w:tab w:val="left" w:pos="1134"/>
        </w:tabs>
        <w:spacing w:line="240" w:lineRule="auto"/>
        <w:ind w:left="936"/>
        <w:jc w:val="both"/>
        <w:rPr>
          <w:rFonts w:ascii="Arial" w:eastAsia="Arial" w:hAnsi="Arial" w:cs="Arial"/>
        </w:rPr>
      </w:pPr>
    </w:p>
    <w:p w14:paraId="03BFF828" w14:textId="77777777" w:rsidR="00C168D1" w:rsidRPr="00C168D1" w:rsidRDefault="00C168D1" w:rsidP="00C168D1">
      <w:pPr>
        <w:numPr>
          <w:ilvl w:val="0"/>
          <w:numId w:val="36"/>
        </w:numPr>
        <w:pBdr>
          <w:top w:val="nil"/>
          <w:left w:val="nil"/>
          <w:bottom w:val="nil"/>
          <w:right w:val="nil"/>
          <w:between w:val="nil"/>
        </w:pBdr>
        <w:tabs>
          <w:tab w:val="left" w:pos="3686"/>
          <w:tab w:val="left" w:pos="142"/>
        </w:tabs>
        <w:overflowPunct w:val="0"/>
        <w:autoSpaceDE w:val="0"/>
        <w:autoSpaceDN w:val="0"/>
        <w:adjustRightInd w:val="0"/>
        <w:spacing w:line="240" w:lineRule="auto"/>
        <w:jc w:val="both"/>
        <w:textAlignment w:val="baseline"/>
        <w:rPr>
          <w:rFonts w:ascii="Arial" w:eastAsia="Arial Bold" w:hAnsi="Arial" w:cs="Arial"/>
          <w:b/>
          <w:smallCaps/>
          <w:color w:val="000000"/>
        </w:rPr>
      </w:pPr>
      <w:r w:rsidRPr="00C168D1">
        <w:rPr>
          <w:rFonts w:ascii="Arial" w:eastAsia="Arial Bold" w:hAnsi="Arial" w:cs="Arial"/>
          <w:b/>
          <w:color w:val="000000"/>
        </w:rPr>
        <w:t xml:space="preserve">Buyer due diligence requirements </w:t>
      </w:r>
    </w:p>
    <w:p w14:paraId="769FC895" w14:textId="77777777" w:rsidR="00C168D1" w:rsidRPr="00C168D1" w:rsidRDefault="00C168D1" w:rsidP="00C168D1">
      <w:pPr>
        <w:numPr>
          <w:ilvl w:val="1"/>
          <w:numId w:val="36"/>
        </w:numPr>
        <w:pBdr>
          <w:top w:val="nil"/>
          <w:left w:val="nil"/>
          <w:bottom w:val="nil"/>
          <w:right w:val="nil"/>
          <w:between w:val="nil"/>
        </w:pBdr>
        <w:tabs>
          <w:tab w:val="left" w:pos="3686"/>
          <w:tab w:val="left" w:pos="142"/>
        </w:tabs>
        <w:overflowPunct w:val="0"/>
        <w:autoSpaceDE w:val="0"/>
        <w:autoSpaceDN w:val="0"/>
        <w:adjustRightInd w:val="0"/>
        <w:spacing w:line="240" w:lineRule="auto"/>
        <w:jc w:val="both"/>
        <w:textAlignment w:val="baseline"/>
        <w:rPr>
          <w:rFonts w:ascii="Arial" w:hAnsi="Arial" w:cs="Arial"/>
          <w:smallCaps/>
          <w:color w:val="000000"/>
        </w:rPr>
      </w:pPr>
      <w:r w:rsidRPr="00C168D1">
        <w:rPr>
          <w:rFonts w:ascii="Arial" w:eastAsia="Arial" w:hAnsi="Arial" w:cs="Arial"/>
          <w:color w:val="000000"/>
        </w:rPr>
        <w:t>The Supplier shall satisfy itself of all relevant details, including but not limited to, details relating to the following;</w:t>
      </w:r>
    </w:p>
    <w:p w14:paraId="6ADEE2DA" w14:textId="77777777" w:rsidR="00C168D1" w:rsidRPr="00C168D1" w:rsidRDefault="00C168D1" w:rsidP="00C168D1">
      <w:pPr>
        <w:numPr>
          <w:ilvl w:val="2"/>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bookmarkStart w:id="5" w:name="_heading=h.1fob9te" w:colFirst="0" w:colLast="0"/>
      <w:bookmarkEnd w:id="5"/>
      <w:r w:rsidRPr="00C168D1">
        <w:rPr>
          <w:rFonts w:ascii="Arial" w:eastAsia="Arial" w:hAnsi="Arial" w:cs="Arial"/>
          <w:color w:val="000000"/>
        </w:rPr>
        <w:lastRenderedPageBreak/>
        <w:t xml:space="preserve">suitability of the existing and (to the extent that it is defined or reasonably foreseeable at the Start Date) future Operating Environment; </w:t>
      </w:r>
    </w:p>
    <w:p w14:paraId="03B1C69A" w14:textId="77777777" w:rsidR="00C168D1" w:rsidRPr="00C168D1" w:rsidRDefault="00C168D1" w:rsidP="00C168D1">
      <w:pPr>
        <w:numPr>
          <w:ilvl w:val="2"/>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 xml:space="preserve">operating processes and procedures and the working methods of the Buyer; </w:t>
      </w:r>
    </w:p>
    <w:p w14:paraId="561CA9BB" w14:textId="77777777" w:rsidR="00C168D1" w:rsidRPr="00C168D1" w:rsidRDefault="00C168D1" w:rsidP="00C168D1">
      <w:pPr>
        <w:numPr>
          <w:ilvl w:val="2"/>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ownership, functionality, capacity, condition and suitability for use in the provision of the Deliverables of the Buyer Assets; and</w:t>
      </w:r>
    </w:p>
    <w:p w14:paraId="24A85615" w14:textId="77777777" w:rsidR="00C168D1" w:rsidRPr="00C168D1" w:rsidRDefault="00C168D1" w:rsidP="00C168D1">
      <w:pPr>
        <w:numPr>
          <w:ilvl w:val="2"/>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68FB33BA" w14:textId="77777777" w:rsidR="00C168D1" w:rsidRPr="00C168D1" w:rsidRDefault="00C168D1" w:rsidP="00C168D1">
      <w:pPr>
        <w:numPr>
          <w:ilvl w:val="1"/>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hAnsi="Arial" w:cs="Arial"/>
          <w:color w:val="000000"/>
        </w:rPr>
      </w:pPr>
      <w:r w:rsidRPr="00C168D1">
        <w:rPr>
          <w:rFonts w:ascii="Arial" w:eastAsia="Arial" w:hAnsi="Arial" w:cs="Arial"/>
          <w:color w:val="000000"/>
        </w:rPr>
        <w:t>The Supplier confirms that it has advised the Buyer in writing of:</w:t>
      </w:r>
    </w:p>
    <w:p w14:paraId="07FC4715" w14:textId="77777777" w:rsidR="00C168D1" w:rsidRPr="00C168D1" w:rsidRDefault="00C168D1" w:rsidP="00C168D1">
      <w:pPr>
        <w:numPr>
          <w:ilvl w:val="2"/>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each aspect, if any, of the Operating Environment that is not suitable for the provision of the ICT Services;</w:t>
      </w:r>
    </w:p>
    <w:p w14:paraId="743FA24E" w14:textId="77777777" w:rsidR="00C168D1" w:rsidRPr="00C168D1" w:rsidRDefault="00C168D1" w:rsidP="00C168D1">
      <w:pPr>
        <w:numPr>
          <w:ilvl w:val="2"/>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the actions needed to remedy each such unsuitable aspect; and</w:t>
      </w:r>
    </w:p>
    <w:p w14:paraId="48427496" w14:textId="77777777" w:rsidR="00C168D1" w:rsidRPr="00C168D1" w:rsidRDefault="00C168D1" w:rsidP="00C168D1">
      <w:pPr>
        <w:numPr>
          <w:ilvl w:val="2"/>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a timetable for and the costs of those actions.</w:t>
      </w:r>
    </w:p>
    <w:p w14:paraId="387F67D9" w14:textId="77777777" w:rsidR="00C168D1" w:rsidRPr="00C168D1" w:rsidRDefault="00C168D1" w:rsidP="00C168D1">
      <w:pPr>
        <w:pBdr>
          <w:top w:val="nil"/>
          <w:left w:val="nil"/>
          <w:bottom w:val="nil"/>
          <w:right w:val="nil"/>
          <w:between w:val="nil"/>
        </w:pBdr>
        <w:tabs>
          <w:tab w:val="left" w:pos="2552"/>
        </w:tabs>
        <w:spacing w:line="240" w:lineRule="auto"/>
        <w:ind w:left="1656"/>
        <w:jc w:val="both"/>
        <w:rPr>
          <w:rFonts w:ascii="Arial" w:eastAsia="Arial" w:hAnsi="Arial" w:cs="Arial"/>
        </w:rPr>
      </w:pPr>
    </w:p>
    <w:p w14:paraId="0ABFC302" w14:textId="77777777" w:rsidR="00C168D1" w:rsidRPr="00C168D1" w:rsidRDefault="00C168D1" w:rsidP="00C168D1">
      <w:pPr>
        <w:numPr>
          <w:ilvl w:val="0"/>
          <w:numId w:val="36"/>
        </w:numPr>
        <w:pBdr>
          <w:top w:val="nil"/>
          <w:left w:val="nil"/>
          <w:bottom w:val="nil"/>
          <w:right w:val="nil"/>
          <w:between w:val="nil"/>
        </w:pBdr>
        <w:overflowPunct w:val="0"/>
        <w:autoSpaceDE w:val="0"/>
        <w:autoSpaceDN w:val="0"/>
        <w:adjustRightInd w:val="0"/>
        <w:spacing w:line="240" w:lineRule="auto"/>
        <w:jc w:val="both"/>
        <w:textAlignment w:val="baseline"/>
        <w:rPr>
          <w:rFonts w:ascii="Arial" w:eastAsia="Arial" w:hAnsi="Arial" w:cs="Arial"/>
          <w:b/>
          <w:color w:val="000000"/>
        </w:rPr>
      </w:pPr>
      <w:r w:rsidRPr="00C168D1">
        <w:rPr>
          <w:rFonts w:ascii="Arial" w:eastAsia="Arial" w:hAnsi="Arial" w:cs="Arial"/>
          <w:b/>
          <w:color w:val="000000"/>
        </w:rPr>
        <w:t>Licensed software warranty</w:t>
      </w:r>
    </w:p>
    <w:p w14:paraId="79A8C8AA" w14:textId="77777777" w:rsidR="00C168D1" w:rsidRPr="00C168D1" w:rsidRDefault="00C168D1" w:rsidP="00C168D1">
      <w:pPr>
        <w:numPr>
          <w:ilvl w:val="1"/>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hAnsi="Arial" w:cs="Arial"/>
          <w:color w:val="000000"/>
        </w:rPr>
      </w:pPr>
      <w:bookmarkStart w:id="6" w:name="_heading=h.3znysh7" w:colFirst="0" w:colLast="0"/>
      <w:bookmarkEnd w:id="6"/>
      <w:r w:rsidRPr="00C168D1">
        <w:rPr>
          <w:rFonts w:ascii="Arial" w:eastAsia="Arial" w:hAnsi="Arial" w:cs="Arial"/>
          <w:color w:val="000000"/>
        </w:rPr>
        <w:t>The Supplier represents and warrants that:</w:t>
      </w:r>
    </w:p>
    <w:p w14:paraId="5B2710A6" w14:textId="77777777" w:rsidR="00C168D1" w:rsidRPr="00C168D1" w:rsidRDefault="00C168D1" w:rsidP="00C168D1">
      <w:pPr>
        <w:numPr>
          <w:ilvl w:val="2"/>
          <w:numId w:val="36"/>
        </w:numPr>
        <w:pBdr>
          <w:top w:val="nil"/>
          <w:left w:val="nil"/>
          <w:bottom w:val="nil"/>
          <w:right w:val="nil"/>
          <w:between w:val="nil"/>
        </w:pBdr>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04B6A9EB" w14:textId="77777777" w:rsidR="00C168D1" w:rsidRPr="00C168D1" w:rsidRDefault="00C168D1" w:rsidP="00C168D1">
      <w:pPr>
        <w:numPr>
          <w:ilvl w:val="2"/>
          <w:numId w:val="36"/>
        </w:numPr>
        <w:pBdr>
          <w:top w:val="nil"/>
          <w:left w:val="nil"/>
          <w:bottom w:val="nil"/>
          <w:right w:val="nil"/>
          <w:between w:val="nil"/>
        </w:pBdr>
        <w:tabs>
          <w:tab w:val="left" w:pos="1985"/>
          <w:tab w:val="left" w:pos="2127"/>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all components of the Specially Written Software shall:</w:t>
      </w:r>
    </w:p>
    <w:p w14:paraId="6EA14847" w14:textId="77777777" w:rsidR="00C168D1" w:rsidRPr="00C168D1" w:rsidRDefault="00C168D1" w:rsidP="00C168D1">
      <w:pPr>
        <w:numPr>
          <w:ilvl w:val="3"/>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be free from material design and programming errors;</w:t>
      </w:r>
    </w:p>
    <w:p w14:paraId="3C5EB691" w14:textId="77777777" w:rsidR="00C168D1" w:rsidRPr="00C168D1" w:rsidRDefault="00C168D1" w:rsidP="00C168D1">
      <w:pPr>
        <w:numPr>
          <w:ilvl w:val="3"/>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perform in all material respects in accordance with the relevant specifications contained in Call Off Schedule 14 (Service Levels) and Documentation; and</w:t>
      </w:r>
    </w:p>
    <w:p w14:paraId="188EAC60" w14:textId="77777777" w:rsidR="00C168D1" w:rsidRPr="00C168D1" w:rsidRDefault="00C168D1" w:rsidP="00C168D1">
      <w:pPr>
        <w:numPr>
          <w:ilvl w:val="3"/>
          <w:numId w:val="36"/>
        </w:numPr>
        <w:pBdr>
          <w:top w:val="nil"/>
          <w:left w:val="nil"/>
          <w:bottom w:val="nil"/>
          <w:right w:val="nil"/>
          <w:between w:val="nil"/>
        </w:pBdr>
        <w:tabs>
          <w:tab w:val="left" w:pos="851"/>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not infringe any IPR.</w:t>
      </w:r>
    </w:p>
    <w:p w14:paraId="34778E3B" w14:textId="77777777" w:rsidR="00C168D1" w:rsidRPr="00C168D1" w:rsidRDefault="00C168D1" w:rsidP="00C168D1">
      <w:pPr>
        <w:pBdr>
          <w:top w:val="nil"/>
          <w:left w:val="nil"/>
          <w:bottom w:val="nil"/>
          <w:right w:val="nil"/>
          <w:between w:val="nil"/>
        </w:pBdr>
        <w:tabs>
          <w:tab w:val="left" w:pos="851"/>
        </w:tabs>
        <w:spacing w:line="240" w:lineRule="auto"/>
        <w:ind w:left="2592"/>
        <w:jc w:val="both"/>
        <w:rPr>
          <w:rFonts w:ascii="Arial" w:eastAsia="Arial" w:hAnsi="Arial" w:cs="Arial"/>
        </w:rPr>
      </w:pPr>
    </w:p>
    <w:p w14:paraId="69983F7A" w14:textId="77777777" w:rsidR="00C168D1" w:rsidRPr="00C168D1" w:rsidRDefault="00C168D1" w:rsidP="00C168D1">
      <w:pPr>
        <w:numPr>
          <w:ilvl w:val="0"/>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eastAsia="Arial" w:hAnsi="Arial" w:cs="Arial"/>
          <w:b/>
          <w:color w:val="000000"/>
        </w:rPr>
      </w:pPr>
      <w:r w:rsidRPr="00C168D1">
        <w:rPr>
          <w:rFonts w:ascii="Arial" w:eastAsia="Arial" w:hAnsi="Arial" w:cs="Arial"/>
          <w:b/>
          <w:color w:val="000000"/>
        </w:rPr>
        <w:t>Provision of ICT Services</w:t>
      </w:r>
    </w:p>
    <w:p w14:paraId="10C8278E" w14:textId="77777777" w:rsidR="00C168D1" w:rsidRPr="00C168D1" w:rsidRDefault="00C168D1" w:rsidP="00C168D1">
      <w:pPr>
        <w:numPr>
          <w:ilvl w:val="1"/>
          <w:numId w:val="36"/>
        </w:numPr>
        <w:pBdr>
          <w:top w:val="nil"/>
          <w:left w:val="nil"/>
          <w:bottom w:val="nil"/>
          <w:right w:val="nil"/>
          <w:between w:val="nil"/>
        </w:pBdr>
        <w:overflowPunct w:val="0"/>
        <w:autoSpaceDE w:val="0"/>
        <w:autoSpaceDN w:val="0"/>
        <w:adjustRightInd w:val="0"/>
        <w:spacing w:line="240" w:lineRule="auto"/>
        <w:jc w:val="both"/>
        <w:textAlignment w:val="baseline"/>
        <w:rPr>
          <w:rFonts w:ascii="Arial" w:hAnsi="Arial" w:cs="Arial"/>
          <w:color w:val="000000"/>
        </w:rPr>
      </w:pPr>
      <w:r w:rsidRPr="00C168D1">
        <w:rPr>
          <w:rFonts w:ascii="Arial" w:eastAsia="Arial" w:hAnsi="Arial" w:cs="Arial"/>
          <w:color w:val="000000"/>
        </w:rPr>
        <w:t>The Supplier shall:</w:t>
      </w:r>
    </w:p>
    <w:p w14:paraId="69A22C34" w14:textId="77777777" w:rsidR="00C168D1" w:rsidRPr="00C168D1" w:rsidRDefault="00C168D1" w:rsidP="00C168D1">
      <w:pPr>
        <w:numPr>
          <w:ilvl w:val="2"/>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0D86BAE2" w14:textId="77777777" w:rsidR="00C168D1" w:rsidRPr="00C168D1" w:rsidRDefault="00C168D1" w:rsidP="00C168D1">
      <w:pPr>
        <w:numPr>
          <w:ilvl w:val="2"/>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ensure that all Software including upgrades, updates and New Releases used by or on behalf of the Supplier are currently supported versions of that Software and perform in all material respects in accordance with the relevant specification;</w:t>
      </w:r>
    </w:p>
    <w:p w14:paraId="04BC2A7A" w14:textId="77777777" w:rsidR="00C168D1" w:rsidRPr="00C168D1" w:rsidRDefault="00C168D1" w:rsidP="00C168D1">
      <w:pPr>
        <w:numPr>
          <w:ilvl w:val="2"/>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lastRenderedPageBreak/>
        <w:t>ensure that the Supplier System will be free of all encumbrances;</w:t>
      </w:r>
    </w:p>
    <w:p w14:paraId="41B62A8A" w14:textId="77777777" w:rsidR="00C168D1" w:rsidRPr="00C168D1" w:rsidRDefault="00C168D1" w:rsidP="00C168D1">
      <w:pPr>
        <w:numPr>
          <w:ilvl w:val="2"/>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ensure that the Deliverables are fully compatible with any Buyer Software, Buyer System, or otherwise used by the Supplier in connection with this Contract;</w:t>
      </w:r>
    </w:p>
    <w:p w14:paraId="048ACE06" w14:textId="77777777" w:rsidR="00C168D1" w:rsidRPr="00C168D1" w:rsidRDefault="00C168D1" w:rsidP="00C168D1">
      <w:pPr>
        <w:numPr>
          <w:ilvl w:val="2"/>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minimise any disruption to the Services and the ICT Environment  and/or the Buyer's operations when providing the Deliverables;</w:t>
      </w:r>
    </w:p>
    <w:p w14:paraId="5C0E6025" w14:textId="77777777" w:rsidR="00C168D1" w:rsidRPr="00C168D1" w:rsidRDefault="00C168D1" w:rsidP="00C168D1">
      <w:pPr>
        <w:pBdr>
          <w:top w:val="nil"/>
          <w:left w:val="nil"/>
          <w:bottom w:val="nil"/>
          <w:right w:val="nil"/>
          <w:between w:val="nil"/>
        </w:pBdr>
        <w:tabs>
          <w:tab w:val="left" w:pos="1134"/>
        </w:tabs>
        <w:spacing w:line="240" w:lineRule="auto"/>
        <w:ind w:left="1656"/>
        <w:jc w:val="both"/>
        <w:rPr>
          <w:rFonts w:ascii="Arial" w:eastAsia="Arial" w:hAnsi="Arial" w:cs="Arial"/>
        </w:rPr>
      </w:pPr>
    </w:p>
    <w:p w14:paraId="2E8B4C7A" w14:textId="77777777" w:rsidR="00C168D1" w:rsidRPr="00C168D1" w:rsidRDefault="00C168D1" w:rsidP="00C168D1">
      <w:pPr>
        <w:keepNext/>
        <w:numPr>
          <w:ilvl w:val="0"/>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eastAsia="Arial Bold" w:hAnsi="Arial" w:cs="Arial"/>
          <w:b/>
          <w:color w:val="000000"/>
        </w:rPr>
      </w:pPr>
      <w:r w:rsidRPr="00C168D1">
        <w:rPr>
          <w:rFonts w:ascii="Arial" w:eastAsia="Arial Bold" w:hAnsi="Arial" w:cs="Arial"/>
          <w:b/>
          <w:color w:val="000000"/>
        </w:rPr>
        <w:t>Standards and Quality Requirements</w:t>
      </w:r>
    </w:p>
    <w:p w14:paraId="3101A06A" w14:textId="77777777" w:rsidR="00C168D1" w:rsidRPr="00C168D1" w:rsidRDefault="00C168D1" w:rsidP="00C168D1">
      <w:pPr>
        <w:numPr>
          <w:ilvl w:val="1"/>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hAnsi="Arial" w:cs="Arial"/>
          <w:color w:val="000000"/>
        </w:rPr>
      </w:pPr>
      <w:bookmarkStart w:id="7" w:name="_heading=h.2et92p0" w:colFirst="0" w:colLast="0"/>
      <w:bookmarkEnd w:id="7"/>
      <w:r w:rsidRPr="00C168D1">
        <w:rPr>
          <w:rFonts w:ascii="Arial" w:eastAsia="Arial" w:hAnsi="Arial" w:cs="Arial"/>
          <w:color w:val="000000"/>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C168D1">
        <w:rPr>
          <w:rFonts w:ascii="Arial" w:eastAsia="Arial" w:hAnsi="Arial" w:cs="Arial"/>
          <w:b/>
          <w:color w:val="000000"/>
        </w:rPr>
        <w:t>Quality Plans</w:t>
      </w:r>
      <w:r w:rsidRPr="00C168D1">
        <w:rPr>
          <w:rFonts w:ascii="Arial" w:eastAsia="Arial" w:hAnsi="Arial" w:cs="Arial"/>
          <w:color w:val="000000"/>
        </w:rPr>
        <w:t>")</w:t>
      </w:r>
      <w:r w:rsidRPr="00C168D1">
        <w:rPr>
          <w:rFonts w:ascii="Arial" w:eastAsia="Arial" w:hAnsi="Arial" w:cs="Arial"/>
          <w:b/>
          <w:color w:val="000000"/>
        </w:rPr>
        <w:t>.</w:t>
      </w:r>
    </w:p>
    <w:p w14:paraId="2673CFE9" w14:textId="77777777" w:rsidR="00C168D1" w:rsidRPr="00C168D1" w:rsidRDefault="00C168D1" w:rsidP="00C168D1">
      <w:pPr>
        <w:numPr>
          <w:ilvl w:val="1"/>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hAnsi="Arial" w:cs="Arial"/>
          <w:color w:val="000000"/>
        </w:rPr>
      </w:pPr>
      <w:r w:rsidRPr="00C168D1">
        <w:rPr>
          <w:rFonts w:ascii="Arial" w:eastAsia="Arial" w:hAnsi="Arial" w:cs="Arial"/>
          <w:color w:val="000000"/>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43FBE979" w14:textId="77777777" w:rsidR="00C168D1" w:rsidRPr="00C168D1" w:rsidRDefault="00C168D1" w:rsidP="00C168D1">
      <w:pPr>
        <w:numPr>
          <w:ilvl w:val="1"/>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hAnsi="Arial" w:cs="Arial"/>
          <w:color w:val="000000"/>
        </w:rPr>
      </w:pPr>
      <w:r w:rsidRPr="00C168D1">
        <w:rPr>
          <w:rFonts w:ascii="Arial" w:eastAsia="Arial" w:hAnsi="Arial" w:cs="Arial"/>
          <w:color w:val="000000"/>
        </w:rPr>
        <w:t>Following the approval of the Quality Plans, the Supplier shall provide all Deliverables in accordance with the Quality Plans.</w:t>
      </w:r>
    </w:p>
    <w:p w14:paraId="323899E7" w14:textId="77777777" w:rsidR="00C168D1" w:rsidRPr="00C168D1" w:rsidRDefault="00C168D1" w:rsidP="00C168D1">
      <w:pPr>
        <w:numPr>
          <w:ilvl w:val="1"/>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hAnsi="Arial" w:cs="Arial"/>
          <w:color w:val="000000"/>
        </w:rPr>
      </w:pPr>
      <w:r w:rsidRPr="00C168D1">
        <w:rPr>
          <w:rFonts w:ascii="Arial" w:eastAsia="Arial" w:hAnsi="Arial" w:cs="Arial"/>
          <w:color w:val="000000"/>
        </w:rPr>
        <w:t>The Supplier shall ensure that the Supplier Personnel shall at all times during the Call Off Contract Period:</w:t>
      </w:r>
    </w:p>
    <w:p w14:paraId="40750FAE" w14:textId="77777777" w:rsidR="00C168D1" w:rsidRPr="00C168D1" w:rsidRDefault="00C168D1" w:rsidP="00C168D1">
      <w:pPr>
        <w:numPr>
          <w:ilvl w:val="2"/>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be appropriately experienced, qualified and trained to supply the Deliverables in accordance with this Contract;</w:t>
      </w:r>
    </w:p>
    <w:p w14:paraId="65E75B1A" w14:textId="77777777" w:rsidR="00C168D1" w:rsidRPr="00C168D1" w:rsidRDefault="00C168D1" w:rsidP="00C168D1">
      <w:pPr>
        <w:numPr>
          <w:ilvl w:val="2"/>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apply all due skill, care, diligence in faithfully performing those duties and exercising such powers as necessary in connection with the provision of the Deliverables; and</w:t>
      </w:r>
    </w:p>
    <w:p w14:paraId="779EECED" w14:textId="77777777" w:rsidR="00C168D1" w:rsidRPr="00C168D1" w:rsidRDefault="00C168D1" w:rsidP="00C168D1">
      <w:pPr>
        <w:numPr>
          <w:ilvl w:val="2"/>
          <w:numId w:val="36"/>
        </w:numPr>
        <w:pBdr>
          <w:top w:val="nil"/>
          <w:left w:val="nil"/>
          <w:bottom w:val="nil"/>
          <w:right w:val="nil"/>
          <w:between w:val="nil"/>
        </w:pBdr>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obey all lawful instructions and reasonable directions of the Buyer (including, if so required by the Buyer, the ICT Policy) and provide the Deliverables to the reasonable satisfaction of the Buyer.</w:t>
      </w:r>
    </w:p>
    <w:p w14:paraId="26F4434D" w14:textId="77777777" w:rsidR="00C168D1" w:rsidRPr="00C168D1" w:rsidRDefault="00C168D1" w:rsidP="00C168D1">
      <w:pPr>
        <w:pBdr>
          <w:top w:val="nil"/>
          <w:left w:val="nil"/>
          <w:bottom w:val="nil"/>
          <w:right w:val="nil"/>
          <w:between w:val="nil"/>
        </w:pBdr>
        <w:spacing w:line="240" w:lineRule="auto"/>
        <w:ind w:left="1656"/>
        <w:jc w:val="both"/>
        <w:rPr>
          <w:rFonts w:ascii="Arial" w:eastAsia="Arial" w:hAnsi="Arial" w:cs="Arial"/>
        </w:rPr>
      </w:pPr>
    </w:p>
    <w:p w14:paraId="03C6968D" w14:textId="77777777" w:rsidR="00C168D1" w:rsidRPr="00C168D1" w:rsidRDefault="00C168D1" w:rsidP="00C168D1">
      <w:pPr>
        <w:numPr>
          <w:ilvl w:val="0"/>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eastAsia="Arial" w:hAnsi="Arial" w:cs="Arial"/>
          <w:b/>
          <w:color w:val="000000"/>
        </w:rPr>
      </w:pPr>
      <w:r w:rsidRPr="00C168D1">
        <w:rPr>
          <w:rFonts w:ascii="Arial" w:eastAsia="Arial" w:hAnsi="Arial" w:cs="Arial"/>
          <w:b/>
          <w:color w:val="000000"/>
        </w:rPr>
        <w:t>ICT Audit</w:t>
      </w:r>
    </w:p>
    <w:p w14:paraId="748A4DD3" w14:textId="77777777" w:rsidR="00C168D1" w:rsidRPr="00C168D1" w:rsidRDefault="00C168D1" w:rsidP="00C168D1">
      <w:pPr>
        <w:numPr>
          <w:ilvl w:val="1"/>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hAnsi="Arial" w:cs="Arial"/>
          <w:color w:val="000000"/>
        </w:rPr>
      </w:pPr>
      <w:r w:rsidRPr="00C168D1">
        <w:rPr>
          <w:rFonts w:ascii="Arial" w:eastAsia="Arial" w:hAnsi="Arial" w:cs="Arial"/>
          <w:color w:val="000000"/>
        </w:rPr>
        <w:t>The Supplier shall allow any auditor access to the Supplier premises to:</w:t>
      </w:r>
    </w:p>
    <w:p w14:paraId="78D8971A" w14:textId="77777777" w:rsidR="00C168D1" w:rsidRPr="00C168D1" w:rsidRDefault="00C168D1" w:rsidP="00C168D1">
      <w:pPr>
        <w:numPr>
          <w:ilvl w:val="2"/>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inspect the ICT Environment and the wider service delivery environment (or any part of them);</w:t>
      </w:r>
    </w:p>
    <w:p w14:paraId="2829BF9A" w14:textId="77777777" w:rsidR="00C168D1" w:rsidRPr="00C168D1" w:rsidRDefault="00C168D1" w:rsidP="00C168D1">
      <w:pPr>
        <w:numPr>
          <w:ilvl w:val="2"/>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review any records created during the design and development of the Supplier System and pre-operational environment such as information relating to Testing;</w:t>
      </w:r>
    </w:p>
    <w:p w14:paraId="64A833DC" w14:textId="77777777" w:rsidR="00C168D1" w:rsidRPr="00C168D1" w:rsidRDefault="00C168D1" w:rsidP="00C168D1">
      <w:pPr>
        <w:numPr>
          <w:ilvl w:val="2"/>
          <w:numId w:val="36"/>
        </w:numPr>
        <w:pBdr>
          <w:top w:val="nil"/>
          <w:left w:val="nil"/>
          <w:bottom w:val="nil"/>
          <w:right w:val="nil"/>
          <w:between w:val="nil"/>
        </w:pBdr>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review the Supplier’s quality management systems including all relevant Quality Plans.</w:t>
      </w:r>
    </w:p>
    <w:p w14:paraId="23DA729D" w14:textId="77777777" w:rsidR="00C168D1" w:rsidRPr="00C168D1" w:rsidRDefault="00C168D1" w:rsidP="00C168D1">
      <w:pPr>
        <w:pBdr>
          <w:top w:val="nil"/>
          <w:left w:val="nil"/>
          <w:bottom w:val="nil"/>
          <w:right w:val="nil"/>
          <w:between w:val="nil"/>
        </w:pBdr>
        <w:spacing w:line="240" w:lineRule="auto"/>
        <w:ind w:left="1656"/>
        <w:jc w:val="both"/>
        <w:rPr>
          <w:rFonts w:ascii="Arial" w:eastAsia="Arial" w:hAnsi="Arial" w:cs="Arial"/>
        </w:rPr>
      </w:pPr>
    </w:p>
    <w:p w14:paraId="0E6BB5E6" w14:textId="77777777" w:rsidR="00C168D1" w:rsidRPr="00C168D1" w:rsidRDefault="00C168D1" w:rsidP="00C168D1">
      <w:pPr>
        <w:keepNext/>
        <w:numPr>
          <w:ilvl w:val="0"/>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eastAsia="Arial" w:hAnsi="Arial" w:cs="Arial"/>
          <w:b/>
          <w:color w:val="000000"/>
        </w:rPr>
      </w:pPr>
      <w:r w:rsidRPr="00C168D1">
        <w:rPr>
          <w:rFonts w:ascii="Arial" w:eastAsia="Arial" w:hAnsi="Arial" w:cs="Arial"/>
          <w:b/>
          <w:color w:val="000000"/>
        </w:rPr>
        <w:lastRenderedPageBreak/>
        <w:t>Maintenance of the ICT Environment</w:t>
      </w:r>
    </w:p>
    <w:p w14:paraId="552DE942" w14:textId="77777777" w:rsidR="00C168D1" w:rsidRPr="00C168D1" w:rsidRDefault="00C168D1" w:rsidP="00C168D1">
      <w:pPr>
        <w:numPr>
          <w:ilvl w:val="1"/>
          <w:numId w:val="36"/>
        </w:numPr>
        <w:pBdr>
          <w:top w:val="nil"/>
          <w:left w:val="nil"/>
          <w:bottom w:val="nil"/>
          <w:right w:val="nil"/>
          <w:between w:val="nil"/>
        </w:pBdr>
        <w:tabs>
          <w:tab w:val="left" w:pos="1985"/>
        </w:tabs>
        <w:overflowPunct w:val="0"/>
        <w:autoSpaceDE w:val="0"/>
        <w:autoSpaceDN w:val="0"/>
        <w:adjustRightInd w:val="0"/>
        <w:spacing w:line="240" w:lineRule="auto"/>
        <w:jc w:val="both"/>
        <w:textAlignment w:val="baseline"/>
        <w:rPr>
          <w:rFonts w:ascii="Arial" w:hAnsi="Arial" w:cs="Arial"/>
          <w:color w:val="000000"/>
        </w:rPr>
      </w:pPr>
      <w:r w:rsidRPr="00C168D1">
        <w:rPr>
          <w:rFonts w:ascii="Arial" w:eastAsia="Arial" w:hAnsi="Arial" w:cs="Arial"/>
          <w:color w:val="000000"/>
        </w:rPr>
        <w:t>If specified by the Buyer in the Order Form, the Supplier shall create and maintain a rolling schedule of planned maintenance to the ICT Environment ("</w:t>
      </w:r>
      <w:r w:rsidRPr="00C168D1">
        <w:rPr>
          <w:rFonts w:ascii="Arial" w:eastAsia="Arial" w:hAnsi="Arial" w:cs="Arial"/>
          <w:b/>
          <w:color w:val="000000"/>
        </w:rPr>
        <w:t>Maintenance Schedule</w:t>
      </w:r>
      <w:r w:rsidRPr="00C168D1">
        <w:rPr>
          <w:rFonts w:ascii="Arial" w:eastAsia="Arial" w:hAnsi="Arial" w:cs="Arial"/>
          <w:color w:val="000000"/>
        </w:rPr>
        <w:t>") and make it available to the Buyer for Approval in accordance with the timetable and instructions specified by the Buyer.</w:t>
      </w:r>
    </w:p>
    <w:p w14:paraId="5D5A655D" w14:textId="77777777" w:rsidR="00C168D1" w:rsidRPr="00C168D1" w:rsidRDefault="00C168D1" w:rsidP="00C168D1">
      <w:pPr>
        <w:numPr>
          <w:ilvl w:val="1"/>
          <w:numId w:val="36"/>
        </w:numPr>
        <w:pBdr>
          <w:top w:val="nil"/>
          <w:left w:val="nil"/>
          <w:bottom w:val="nil"/>
          <w:right w:val="nil"/>
          <w:between w:val="nil"/>
        </w:pBdr>
        <w:tabs>
          <w:tab w:val="left" w:pos="1985"/>
        </w:tabs>
        <w:overflowPunct w:val="0"/>
        <w:autoSpaceDE w:val="0"/>
        <w:autoSpaceDN w:val="0"/>
        <w:adjustRightInd w:val="0"/>
        <w:spacing w:line="240" w:lineRule="auto"/>
        <w:jc w:val="both"/>
        <w:textAlignment w:val="baseline"/>
        <w:rPr>
          <w:rFonts w:ascii="Arial" w:hAnsi="Arial" w:cs="Arial"/>
          <w:color w:val="000000"/>
        </w:rPr>
      </w:pPr>
      <w:bookmarkStart w:id="8" w:name="_heading=h.tyjcwt" w:colFirst="0" w:colLast="0"/>
      <w:bookmarkEnd w:id="8"/>
      <w:r w:rsidRPr="00C168D1">
        <w:rPr>
          <w:rFonts w:ascii="Arial" w:eastAsia="Arial" w:hAnsi="Arial" w:cs="Arial"/>
          <w:color w:val="000000"/>
        </w:rPr>
        <w:t>Once the Maintenance Schedule has been Approved, the Supplier shall only undertake such planned maintenance (other than to the Core Network)  (which shall be known as "</w:t>
      </w:r>
      <w:r w:rsidRPr="00C168D1">
        <w:rPr>
          <w:rFonts w:ascii="Arial" w:eastAsia="Arial" w:hAnsi="Arial" w:cs="Arial"/>
          <w:b/>
          <w:color w:val="000000"/>
        </w:rPr>
        <w:t>Permitted Maintenance</w:t>
      </w:r>
      <w:r w:rsidRPr="00C168D1">
        <w:rPr>
          <w:rFonts w:ascii="Arial" w:eastAsia="Arial" w:hAnsi="Arial" w:cs="Arial"/>
          <w:color w:val="000000"/>
        </w:rPr>
        <w:t>") in accordance with the Maintenance Schedule.</w:t>
      </w:r>
    </w:p>
    <w:p w14:paraId="6FEF7933" w14:textId="77777777" w:rsidR="00C168D1" w:rsidRPr="00C168D1" w:rsidRDefault="00C168D1" w:rsidP="00C168D1">
      <w:pPr>
        <w:numPr>
          <w:ilvl w:val="1"/>
          <w:numId w:val="36"/>
        </w:numPr>
        <w:pBdr>
          <w:top w:val="nil"/>
          <w:left w:val="nil"/>
          <w:bottom w:val="nil"/>
          <w:right w:val="nil"/>
          <w:between w:val="nil"/>
        </w:pBdr>
        <w:tabs>
          <w:tab w:val="left" w:pos="1985"/>
        </w:tabs>
        <w:overflowPunct w:val="0"/>
        <w:autoSpaceDE w:val="0"/>
        <w:autoSpaceDN w:val="0"/>
        <w:adjustRightInd w:val="0"/>
        <w:spacing w:line="240" w:lineRule="auto"/>
        <w:jc w:val="both"/>
        <w:textAlignment w:val="baseline"/>
        <w:rPr>
          <w:rFonts w:ascii="Arial" w:hAnsi="Arial" w:cs="Arial"/>
          <w:color w:val="000000"/>
        </w:rPr>
      </w:pPr>
      <w:r w:rsidRPr="00C168D1">
        <w:rPr>
          <w:rFonts w:ascii="Arial" w:eastAsia="Arial" w:hAnsi="Arial" w:cs="Arial"/>
          <w:color w:val="000000"/>
        </w:rPr>
        <w:t>The Supplier shall give as much notice as is reasonably practicable to the Buyer prior to carrying out any Emergency Maintenance, including to the Core Network.</w:t>
      </w:r>
    </w:p>
    <w:p w14:paraId="51098041" w14:textId="77777777" w:rsidR="00C168D1" w:rsidRPr="00C168D1" w:rsidRDefault="00C168D1" w:rsidP="00C168D1">
      <w:pPr>
        <w:numPr>
          <w:ilvl w:val="1"/>
          <w:numId w:val="36"/>
        </w:numPr>
        <w:pBdr>
          <w:top w:val="nil"/>
          <w:left w:val="nil"/>
          <w:bottom w:val="nil"/>
          <w:right w:val="nil"/>
          <w:between w:val="nil"/>
        </w:pBdr>
        <w:overflowPunct w:val="0"/>
        <w:autoSpaceDE w:val="0"/>
        <w:autoSpaceDN w:val="0"/>
        <w:adjustRightInd w:val="0"/>
        <w:spacing w:line="240" w:lineRule="auto"/>
        <w:jc w:val="both"/>
        <w:textAlignment w:val="baseline"/>
        <w:rPr>
          <w:rFonts w:ascii="Arial" w:hAnsi="Arial" w:cs="Arial"/>
          <w:color w:val="000000"/>
        </w:rPr>
      </w:pPr>
      <w:r w:rsidRPr="00C168D1">
        <w:rPr>
          <w:rFonts w:ascii="Arial" w:eastAsia="Arial" w:hAnsi="Arial" w:cs="Arial"/>
          <w:color w:val="000000"/>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748A18A6" w14:textId="77777777" w:rsidR="00C168D1" w:rsidRPr="00C168D1" w:rsidRDefault="00C168D1" w:rsidP="00C168D1">
      <w:pPr>
        <w:pBdr>
          <w:top w:val="nil"/>
          <w:left w:val="nil"/>
          <w:bottom w:val="nil"/>
          <w:right w:val="nil"/>
          <w:between w:val="nil"/>
        </w:pBdr>
        <w:spacing w:line="240" w:lineRule="auto"/>
        <w:ind w:left="936"/>
        <w:jc w:val="both"/>
        <w:rPr>
          <w:rFonts w:ascii="Arial" w:eastAsia="Arial" w:hAnsi="Arial" w:cs="Arial"/>
        </w:rPr>
      </w:pPr>
    </w:p>
    <w:p w14:paraId="70E08CBE" w14:textId="77777777" w:rsidR="00C168D1" w:rsidRPr="00C168D1" w:rsidRDefault="00C168D1" w:rsidP="00C168D1">
      <w:pPr>
        <w:keepNext/>
        <w:numPr>
          <w:ilvl w:val="0"/>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eastAsia="Arial Bold" w:hAnsi="Arial" w:cs="Arial"/>
          <w:b/>
          <w:color w:val="000000"/>
        </w:rPr>
      </w:pPr>
      <w:r w:rsidRPr="00C168D1">
        <w:rPr>
          <w:rFonts w:ascii="Arial" w:eastAsia="Arial Bold" w:hAnsi="Arial" w:cs="Arial"/>
          <w:b/>
          <w:color w:val="000000"/>
        </w:rPr>
        <w:t>Intellectual Property Rights in ICT</w:t>
      </w:r>
    </w:p>
    <w:p w14:paraId="7184395A" w14:textId="77777777" w:rsidR="00C168D1" w:rsidRPr="00C168D1" w:rsidRDefault="00C168D1" w:rsidP="00C168D1">
      <w:pPr>
        <w:numPr>
          <w:ilvl w:val="1"/>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hAnsi="Arial" w:cs="Arial"/>
          <w:color w:val="000000"/>
        </w:rPr>
      </w:pPr>
      <w:bookmarkStart w:id="9" w:name="_heading=h.3dy6vkm" w:colFirst="0" w:colLast="0"/>
      <w:bookmarkEnd w:id="9"/>
      <w:r w:rsidRPr="00C168D1">
        <w:rPr>
          <w:rFonts w:ascii="Arial" w:eastAsia="Arial" w:hAnsi="Arial" w:cs="Arial"/>
          <w:b/>
          <w:color w:val="000000"/>
        </w:rPr>
        <w:t xml:space="preserve">Assignments granted by the Supplier: Specially Written Software </w:t>
      </w:r>
    </w:p>
    <w:p w14:paraId="789913EC" w14:textId="77777777" w:rsidR="00C168D1" w:rsidRPr="00C168D1" w:rsidRDefault="00C168D1" w:rsidP="00C168D1">
      <w:pPr>
        <w:numPr>
          <w:ilvl w:val="2"/>
          <w:numId w:val="36"/>
        </w:numPr>
        <w:pBdr>
          <w:top w:val="nil"/>
          <w:left w:val="nil"/>
          <w:bottom w:val="nil"/>
          <w:right w:val="nil"/>
          <w:between w:val="nil"/>
        </w:pBdr>
        <w:tabs>
          <w:tab w:val="left" w:pos="1985"/>
          <w:tab w:val="left" w:pos="2127"/>
        </w:tabs>
        <w:overflowPunct w:val="0"/>
        <w:autoSpaceDE w:val="0"/>
        <w:autoSpaceDN w:val="0"/>
        <w:adjustRightInd w:val="0"/>
        <w:spacing w:line="240" w:lineRule="auto"/>
        <w:jc w:val="both"/>
        <w:textAlignment w:val="baseline"/>
        <w:rPr>
          <w:rFonts w:ascii="Arial" w:eastAsia="Arial" w:hAnsi="Arial" w:cs="Arial"/>
          <w:color w:val="000000"/>
        </w:rPr>
      </w:pPr>
      <w:bookmarkStart w:id="10" w:name="_heading=h.1t3h5sf" w:colFirst="0" w:colLast="0"/>
      <w:bookmarkEnd w:id="10"/>
      <w:r w:rsidRPr="00C168D1">
        <w:rPr>
          <w:rFonts w:ascii="Arial" w:eastAsia="Arial" w:hAnsi="Arial" w:cs="Arial"/>
          <w:color w:val="000000"/>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239E4A09" w14:textId="77777777" w:rsidR="00C168D1" w:rsidRPr="00C168D1" w:rsidRDefault="00C168D1" w:rsidP="00C168D1">
      <w:pPr>
        <w:numPr>
          <w:ilvl w:val="3"/>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bookmarkStart w:id="11" w:name="_heading=h.4d34og8" w:colFirst="0" w:colLast="0"/>
      <w:bookmarkEnd w:id="11"/>
      <w:r w:rsidRPr="00C168D1">
        <w:rPr>
          <w:rFonts w:ascii="Arial" w:eastAsia="Arial" w:hAnsi="Arial" w:cs="Arial"/>
          <w:color w:val="000000"/>
        </w:rPr>
        <w:t>the Documentation, Source Code and the Object Code of the Specially Written Software; and</w:t>
      </w:r>
    </w:p>
    <w:p w14:paraId="0A8AF425" w14:textId="77777777" w:rsidR="00C168D1" w:rsidRPr="00C168D1" w:rsidRDefault="00C168D1" w:rsidP="00C168D1">
      <w:pPr>
        <w:numPr>
          <w:ilvl w:val="3"/>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bookmarkStart w:id="12" w:name="_heading=h.2s8eyo1" w:colFirst="0" w:colLast="0"/>
      <w:bookmarkEnd w:id="12"/>
      <w:r w:rsidRPr="00C168D1">
        <w:rPr>
          <w:rFonts w:ascii="Arial" w:eastAsia="Arial" w:hAnsi="Arial" w:cs="Arial"/>
          <w:color w:val="000000"/>
        </w:rPr>
        <w:t>all build instructions, test instructions, test scripts, test data, operating instructions and other documents and tools necessary for maintaining and supporting the Specially Written Software and the New IPR (together the "</w:t>
      </w:r>
      <w:r w:rsidRPr="00C168D1">
        <w:rPr>
          <w:rFonts w:ascii="Arial" w:eastAsia="Arial" w:hAnsi="Arial" w:cs="Arial"/>
          <w:b/>
          <w:color w:val="000000"/>
        </w:rPr>
        <w:t>Software Supporting Materials</w:t>
      </w:r>
      <w:r w:rsidRPr="00C168D1">
        <w:rPr>
          <w:rFonts w:ascii="Arial" w:eastAsia="Arial" w:hAnsi="Arial" w:cs="Arial"/>
          <w:color w:val="000000"/>
        </w:rPr>
        <w:t>").</w:t>
      </w:r>
    </w:p>
    <w:p w14:paraId="0FC4DDC0" w14:textId="77777777" w:rsidR="00C168D1" w:rsidRPr="00C168D1" w:rsidRDefault="00C168D1" w:rsidP="00C168D1">
      <w:pPr>
        <w:numPr>
          <w:ilvl w:val="2"/>
          <w:numId w:val="36"/>
        </w:numPr>
        <w:pBdr>
          <w:top w:val="nil"/>
          <w:left w:val="nil"/>
          <w:bottom w:val="nil"/>
          <w:right w:val="nil"/>
          <w:between w:val="nil"/>
        </w:pBdr>
        <w:tabs>
          <w:tab w:val="left" w:pos="1985"/>
          <w:tab w:val="left" w:pos="2127"/>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The Supplier shall:</w:t>
      </w:r>
    </w:p>
    <w:p w14:paraId="0E7BCBF8" w14:textId="77777777" w:rsidR="00C168D1" w:rsidRPr="00C168D1" w:rsidRDefault="00C168D1" w:rsidP="00C168D1">
      <w:pPr>
        <w:numPr>
          <w:ilvl w:val="3"/>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 xml:space="preserve">inform the Buyer of all Specially Written Software or New IPRs that are a modification, customisation, configuration or enhancement to any COTS Software; </w:t>
      </w:r>
    </w:p>
    <w:p w14:paraId="3E4CABEE" w14:textId="77777777" w:rsidR="00C168D1" w:rsidRPr="00C168D1" w:rsidRDefault="00C168D1" w:rsidP="00C168D1">
      <w:pPr>
        <w:numPr>
          <w:ilvl w:val="3"/>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bookmarkStart w:id="13" w:name="_heading=h.17dp8vu" w:colFirst="0" w:colLast="0"/>
      <w:bookmarkEnd w:id="13"/>
      <w:r w:rsidRPr="00C168D1">
        <w:rPr>
          <w:rFonts w:ascii="Arial" w:eastAsia="Arial" w:hAnsi="Arial" w:cs="Arial"/>
          <w:color w:val="000000"/>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1E6CA434" w14:textId="77777777" w:rsidR="00C168D1" w:rsidRPr="00C168D1" w:rsidRDefault="00C168D1" w:rsidP="00C168D1">
      <w:pPr>
        <w:numPr>
          <w:ilvl w:val="3"/>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 xml:space="preserve">without prejudice to paragraph 9.1.2.2, provide full details to the Buyer of any of the Supplier’s Existing IPRs or Third Party IPRs </w:t>
      </w:r>
      <w:r w:rsidRPr="00C168D1">
        <w:rPr>
          <w:rFonts w:ascii="Arial" w:eastAsia="Arial" w:hAnsi="Arial" w:cs="Arial"/>
          <w:color w:val="000000"/>
        </w:rPr>
        <w:lastRenderedPageBreak/>
        <w:t>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48E41118" w14:textId="77777777" w:rsidR="00C168D1" w:rsidRPr="00C168D1" w:rsidRDefault="00C168D1" w:rsidP="00C168D1">
      <w:pPr>
        <w:numPr>
          <w:ilvl w:val="2"/>
          <w:numId w:val="36"/>
        </w:numPr>
        <w:pBdr>
          <w:top w:val="nil"/>
          <w:left w:val="nil"/>
          <w:bottom w:val="nil"/>
          <w:right w:val="nil"/>
          <w:between w:val="nil"/>
        </w:pBdr>
        <w:tabs>
          <w:tab w:val="left" w:pos="1985"/>
          <w:tab w:val="left" w:pos="2127"/>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The Supplier shall promptly execute all such assignments as are required to ensure that any rights in the Specially Written Software and New IPRs are properly transferred to the Buyer.</w:t>
      </w:r>
    </w:p>
    <w:p w14:paraId="70709404" w14:textId="77777777" w:rsidR="00C168D1" w:rsidRPr="00C168D1" w:rsidRDefault="00C168D1" w:rsidP="00C168D1">
      <w:pPr>
        <w:numPr>
          <w:ilvl w:val="1"/>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hAnsi="Arial" w:cs="Arial"/>
          <w:color w:val="000000"/>
        </w:rPr>
      </w:pPr>
      <w:bookmarkStart w:id="14" w:name="_heading=h.3rdcrjn" w:colFirst="0" w:colLast="0"/>
      <w:bookmarkEnd w:id="14"/>
      <w:r w:rsidRPr="00C168D1">
        <w:rPr>
          <w:rFonts w:ascii="Arial" w:eastAsia="Arial" w:hAnsi="Arial" w:cs="Arial"/>
          <w:b/>
          <w:color w:val="000000"/>
        </w:rPr>
        <w:t>Licences for non-COTS IPR from the Supplier and third parties to the Buyer</w:t>
      </w:r>
    </w:p>
    <w:p w14:paraId="29EB568A" w14:textId="77777777" w:rsidR="00C168D1" w:rsidRPr="00C168D1" w:rsidRDefault="00C168D1" w:rsidP="00C168D1">
      <w:pPr>
        <w:numPr>
          <w:ilvl w:val="2"/>
          <w:numId w:val="36"/>
        </w:numPr>
        <w:pBdr>
          <w:top w:val="nil"/>
          <w:left w:val="nil"/>
          <w:bottom w:val="nil"/>
          <w:right w:val="nil"/>
          <w:between w:val="nil"/>
        </w:pBdr>
        <w:tabs>
          <w:tab w:val="left" w:pos="1985"/>
          <w:tab w:val="left" w:pos="2127"/>
        </w:tabs>
        <w:overflowPunct w:val="0"/>
        <w:autoSpaceDE w:val="0"/>
        <w:autoSpaceDN w:val="0"/>
        <w:adjustRightInd w:val="0"/>
        <w:spacing w:line="240" w:lineRule="auto"/>
        <w:jc w:val="both"/>
        <w:textAlignment w:val="baseline"/>
        <w:rPr>
          <w:rFonts w:ascii="Arial" w:eastAsia="Arial" w:hAnsi="Arial" w:cs="Arial"/>
          <w:color w:val="000000"/>
        </w:rPr>
      </w:pPr>
      <w:bookmarkStart w:id="15" w:name="_heading=h.26in1rg" w:colFirst="0" w:colLast="0"/>
      <w:bookmarkEnd w:id="15"/>
      <w:r w:rsidRPr="00C168D1">
        <w:rPr>
          <w:rFonts w:ascii="Arial" w:eastAsia="Arial" w:hAnsi="Arial" w:cs="Arial"/>
          <w:color w:val="000000"/>
        </w:rPr>
        <w:t>Unless the Buyer gives its Approval the Supplier must not use any:</w:t>
      </w:r>
    </w:p>
    <w:p w14:paraId="4463B3FD" w14:textId="77777777" w:rsidR="00C168D1" w:rsidRPr="00C168D1" w:rsidRDefault="00C168D1" w:rsidP="00C168D1">
      <w:pPr>
        <w:numPr>
          <w:ilvl w:val="0"/>
          <w:numId w:val="37"/>
        </w:numPr>
        <w:pBdr>
          <w:top w:val="nil"/>
          <w:left w:val="nil"/>
          <w:bottom w:val="nil"/>
          <w:right w:val="nil"/>
          <w:between w:val="nil"/>
        </w:pBdr>
        <w:tabs>
          <w:tab w:val="left" w:pos="1985"/>
          <w:tab w:val="left" w:pos="2127"/>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of its own Existing IPR that is not COTS Software;</w:t>
      </w:r>
    </w:p>
    <w:p w14:paraId="3FFCD22B" w14:textId="77777777" w:rsidR="00C168D1" w:rsidRPr="00C168D1" w:rsidRDefault="00C168D1" w:rsidP="00C168D1">
      <w:pPr>
        <w:numPr>
          <w:ilvl w:val="0"/>
          <w:numId w:val="37"/>
        </w:numPr>
        <w:pBdr>
          <w:top w:val="nil"/>
          <w:left w:val="nil"/>
          <w:bottom w:val="nil"/>
          <w:right w:val="nil"/>
          <w:between w:val="nil"/>
        </w:pBdr>
        <w:tabs>
          <w:tab w:val="left" w:pos="1985"/>
          <w:tab w:val="left" w:pos="2127"/>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third party software that is not COTS Software</w:t>
      </w:r>
    </w:p>
    <w:p w14:paraId="61178C9E" w14:textId="77777777" w:rsidR="00C168D1" w:rsidRPr="00C168D1" w:rsidRDefault="00C168D1" w:rsidP="00C168D1">
      <w:pPr>
        <w:numPr>
          <w:ilvl w:val="2"/>
          <w:numId w:val="36"/>
        </w:numPr>
        <w:pBdr>
          <w:top w:val="nil"/>
          <w:left w:val="nil"/>
          <w:bottom w:val="nil"/>
          <w:right w:val="nil"/>
          <w:between w:val="nil"/>
        </w:pBdr>
        <w:tabs>
          <w:tab w:val="left" w:pos="1985"/>
          <w:tab w:val="left" w:pos="2127"/>
        </w:tabs>
        <w:overflowPunct w:val="0"/>
        <w:autoSpaceDE w:val="0"/>
        <w:autoSpaceDN w:val="0"/>
        <w:adjustRightInd w:val="0"/>
        <w:spacing w:line="240" w:lineRule="auto"/>
        <w:jc w:val="both"/>
        <w:textAlignment w:val="baseline"/>
        <w:rPr>
          <w:rFonts w:ascii="Arial" w:eastAsia="Arial" w:hAnsi="Arial" w:cs="Arial"/>
          <w:color w:val="000000"/>
        </w:rPr>
      </w:pPr>
      <w:bookmarkStart w:id="16" w:name="_heading=h.lnxbz9" w:colFirst="0" w:colLast="0"/>
      <w:bookmarkEnd w:id="16"/>
      <w:r w:rsidRPr="00C168D1">
        <w:rPr>
          <w:rFonts w:ascii="Arial" w:eastAsia="Arial" w:hAnsi="Arial" w:cs="Arial"/>
          <w:color w:val="000000"/>
        </w:rPr>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sidRPr="00C168D1">
        <w:rPr>
          <w:rFonts w:ascii="Arial" w:eastAsia="Calibri" w:hAnsi="Arial" w:cs="Arial"/>
          <w:color w:val="000000"/>
        </w:rPr>
        <w:t xml:space="preserve"> </w:t>
      </w:r>
      <w:r w:rsidRPr="00C168D1">
        <w:rPr>
          <w:rFonts w:ascii="Arial" w:eastAsia="Arial" w:hAnsi="Arial" w:cs="Arial"/>
          <w:color w:val="000000"/>
        </w:rPr>
        <w:t>for the Call Off Contract Period and after expiry of the Contract to the extent necessary to ensure continuity of service and an effective transition of Services to a Replacement Supplier.</w:t>
      </w:r>
    </w:p>
    <w:p w14:paraId="5F7A70CC" w14:textId="77777777" w:rsidR="00C168D1" w:rsidRPr="00C168D1" w:rsidRDefault="00C168D1" w:rsidP="00C168D1">
      <w:pPr>
        <w:numPr>
          <w:ilvl w:val="2"/>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bookmarkStart w:id="17" w:name="_heading=h.35nkun2" w:colFirst="0" w:colLast="0"/>
      <w:bookmarkEnd w:id="17"/>
      <w:r w:rsidRPr="00C168D1">
        <w:rPr>
          <w:rFonts w:ascii="Arial" w:eastAsia="Arial" w:hAnsi="Arial" w:cs="Arial"/>
          <w:color w:val="000000"/>
        </w:rP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7746356C" w14:textId="77777777" w:rsidR="00C168D1" w:rsidRPr="00C168D1" w:rsidRDefault="00C168D1" w:rsidP="00C168D1">
      <w:pPr>
        <w:numPr>
          <w:ilvl w:val="3"/>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notify the Buyer in writing giving details of what licence terms can be obtained and whether there are alternative software providers which the Supplier could seek to use; and</w:t>
      </w:r>
    </w:p>
    <w:p w14:paraId="5B7C5EFA" w14:textId="77777777" w:rsidR="00C168D1" w:rsidRPr="00C168D1" w:rsidRDefault="00C168D1" w:rsidP="00C168D1">
      <w:pPr>
        <w:numPr>
          <w:ilvl w:val="3"/>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 xml:space="preserve">only use such third party IPR as referred to </w:t>
      </w:r>
      <w:proofErr w:type="spellStart"/>
      <w:r w:rsidRPr="00C168D1">
        <w:rPr>
          <w:rFonts w:ascii="Arial" w:eastAsia="Arial" w:hAnsi="Arial" w:cs="Arial"/>
          <w:color w:val="000000"/>
        </w:rPr>
        <w:t>at</w:t>
      </w:r>
      <w:proofErr w:type="spellEnd"/>
      <w:r w:rsidRPr="00C168D1">
        <w:rPr>
          <w:rFonts w:ascii="Arial" w:eastAsia="Arial" w:hAnsi="Arial" w:cs="Arial"/>
          <w:color w:val="000000"/>
        </w:rPr>
        <w:t xml:space="preserve"> paragraph 9.2.3.1 if the Buyer Approves the terms of the licence from the relevant third party.</w:t>
      </w:r>
    </w:p>
    <w:p w14:paraId="4D5488A4" w14:textId="77777777" w:rsidR="00C168D1" w:rsidRPr="00C168D1" w:rsidRDefault="00C168D1" w:rsidP="00C168D1">
      <w:pPr>
        <w:numPr>
          <w:ilvl w:val="2"/>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 xml:space="preserve">Where the Supplier is unable to provide a license to the Supplier’s Existing IPR in accordance with Paragraph 9.2.2 above, it must meet the requirement by making use of COTS Software or Specially Written Software.  </w:t>
      </w:r>
    </w:p>
    <w:p w14:paraId="3F0AE407" w14:textId="77777777" w:rsidR="00C168D1" w:rsidRPr="00C168D1" w:rsidRDefault="00C168D1" w:rsidP="00C168D1">
      <w:pPr>
        <w:numPr>
          <w:ilvl w:val="2"/>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1FDAC254" w14:textId="77777777" w:rsidR="00C168D1" w:rsidRPr="00C168D1" w:rsidRDefault="00C168D1" w:rsidP="00C168D1">
      <w:pPr>
        <w:numPr>
          <w:ilvl w:val="1"/>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hAnsi="Arial" w:cs="Arial"/>
          <w:color w:val="000000"/>
        </w:rPr>
      </w:pPr>
      <w:bookmarkStart w:id="18" w:name="_heading=h.1ksv4uv" w:colFirst="0" w:colLast="0"/>
      <w:bookmarkEnd w:id="18"/>
      <w:r w:rsidRPr="00C168D1">
        <w:rPr>
          <w:rFonts w:ascii="Arial" w:eastAsia="Arial" w:hAnsi="Arial" w:cs="Arial"/>
          <w:b/>
          <w:color w:val="000000"/>
        </w:rPr>
        <w:lastRenderedPageBreak/>
        <w:t>Licenses for COTS Software by the Supplier and third parties to the Buyer</w:t>
      </w:r>
    </w:p>
    <w:p w14:paraId="265DC591" w14:textId="77777777" w:rsidR="00C168D1" w:rsidRPr="00C168D1" w:rsidRDefault="00C168D1" w:rsidP="00C168D1">
      <w:pPr>
        <w:numPr>
          <w:ilvl w:val="2"/>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7671163A" w14:textId="77777777" w:rsidR="00C168D1" w:rsidRPr="00C168D1" w:rsidRDefault="00C168D1" w:rsidP="00C168D1">
      <w:pPr>
        <w:numPr>
          <w:ilvl w:val="2"/>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6B6EA501" w14:textId="77777777" w:rsidR="00C168D1" w:rsidRPr="00C168D1" w:rsidRDefault="00C168D1" w:rsidP="00C168D1">
      <w:pPr>
        <w:numPr>
          <w:ilvl w:val="2"/>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 xml:space="preserve">Where a third party is the owner of COTS Software licensed in accordance with this Paragraph 9.3 the Supplier shall support the Replacement Supplier to make arrangements with the owner or authorised </w:t>
      </w:r>
      <w:proofErr w:type="spellStart"/>
      <w:r w:rsidRPr="00C168D1">
        <w:rPr>
          <w:rFonts w:ascii="Arial" w:eastAsia="Arial" w:hAnsi="Arial" w:cs="Arial"/>
          <w:color w:val="000000"/>
        </w:rPr>
        <w:t>licencee</w:t>
      </w:r>
      <w:proofErr w:type="spellEnd"/>
      <w:r w:rsidRPr="00C168D1">
        <w:rPr>
          <w:rFonts w:ascii="Arial" w:eastAsia="Arial" w:hAnsi="Arial" w:cs="Arial"/>
          <w:color w:val="000000"/>
        </w:rPr>
        <w:t xml:space="preserve"> to renew the license at a price and on terms no less favourable than those standard commercial terms on which such software is usually made commercially available.</w:t>
      </w:r>
    </w:p>
    <w:p w14:paraId="0EBD13F9" w14:textId="77777777" w:rsidR="00C168D1" w:rsidRPr="00C168D1" w:rsidRDefault="00C168D1" w:rsidP="00C168D1">
      <w:pPr>
        <w:numPr>
          <w:ilvl w:val="2"/>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The Supplier shall notify the Buyer within seven (7) days of becoming aware of any COTS Software which in the next thirty-six (36) months:</w:t>
      </w:r>
    </w:p>
    <w:p w14:paraId="06B3EDA2" w14:textId="77777777" w:rsidR="00C168D1" w:rsidRPr="00C168D1" w:rsidRDefault="00C168D1" w:rsidP="00C168D1">
      <w:pPr>
        <w:numPr>
          <w:ilvl w:val="3"/>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will no longer be maintained or supported by the developer; or</w:t>
      </w:r>
    </w:p>
    <w:p w14:paraId="3FB01FD7" w14:textId="77777777" w:rsidR="00C168D1" w:rsidRPr="00C168D1" w:rsidRDefault="00C168D1" w:rsidP="00C168D1">
      <w:pPr>
        <w:numPr>
          <w:ilvl w:val="3"/>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will no longer be made commercially available</w:t>
      </w:r>
    </w:p>
    <w:p w14:paraId="62C25997" w14:textId="77777777" w:rsidR="00C168D1" w:rsidRPr="00C168D1" w:rsidRDefault="00C168D1" w:rsidP="00C168D1">
      <w:pPr>
        <w:numPr>
          <w:ilvl w:val="1"/>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hAnsi="Arial" w:cs="Arial"/>
          <w:color w:val="000000"/>
        </w:rPr>
      </w:pPr>
      <w:r w:rsidRPr="00C168D1">
        <w:rPr>
          <w:rFonts w:ascii="Arial" w:eastAsia="Arial" w:hAnsi="Arial" w:cs="Arial"/>
          <w:b/>
          <w:color w:val="000000"/>
        </w:rPr>
        <w:t>Buyer’s right to assign/novate licences</w:t>
      </w:r>
    </w:p>
    <w:p w14:paraId="54F3D191" w14:textId="77777777" w:rsidR="00C168D1" w:rsidRPr="00C168D1" w:rsidRDefault="00C168D1" w:rsidP="00C168D1">
      <w:pPr>
        <w:numPr>
          <w:ilvl w:val="2"/>
          <w:numId w:val="36"/>
        </w:numPr>
        <w:pBdr>
          <w:top w:val="nil"/>
          <w:left w:val="nil"/>
          <w:bottom w:val="nil"/>
          <w:right w:val="nil"/>
          <w:between w:val="nil"/>
        </w:pBdr>
        <w:tabs>
          <w:tab w:val="left" w:pos="1985"/>
          <w:tab w:val="left" w:pos="2127"/>
        </w:tabs>
        <w:overflowPunct w:val="0"/>
        <w:autoSpaceDE w:val="0"/>
        <w:autoSpaceDN w:val="0"/>
        <w:adjustRightInd w:val="0"/>
        <w:spacing w:line="240" w:lineRule="auto"/>
        <w:jc w:val="both"/>
        <w:textAlignment w:val="baseline"/>
        <w:rPr>
          <w:rFonts w:ascii="Arial" w:eastAsia="Arial" w:hAnsi="Arial" w:cs="Arial"/>
          <w:color w:val="000000"/>
        </w:rPr>
      </w:pPr>
      <w:bookmarkStart w:id="19" w:name="_heading=h.44sinio" w:colFirst="0" w:colLast="0"/>
      <w:bookmarkEnd w:id="19"/>
      <w:r w:rsidRPr="00C168D1">
        <w:rPr>
          <w:rFonts w:ascii="Arial" w:eastAsia="Arial" w:hAnsi="Arial" w:cs="Arial"/>
          <w:color w:val="000000"/>
        </w:rPr>
        <w:t>The Buyer may assign, novate or otherwise transfer its rights and obligations under the licences granted pursuant to paragraph 9.2 (to:</w:t>
      </w:r>
    </w:p>
    <w:p w14:paraId="28BB8E1B" w14:textId="77777777" w:rsidR="00C168D1" w:rsidRPr="00C168D1" w:rsidRDefault="00C168D1" w:rsidP="00C168D1">
      <w:pPr>
        <w:numPr>
          <w:ilvl w:val="3"/>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a Central Government Body; or</w:t>
      </w:r>
    </w:p>
    <w:p w14:paraId="3E4760E6" w14:textId="77777777" w:rsidR="00C168D1" w:rsidRPr="00C168D1" w:rsidRDefault="00C168D1" w:rsidP="00C168D1">
      <w:pPr>
        <w:numPr>
          <w:ilvl w:val="3"/>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 xml:space="preserve">to </w:t>
      </w:r>
      <w:proofErr w:type="spellStart"/>
      <w:r w:rsidRPr="00C168D1">
        <w:rPr>
          <w:rFonts w:ascii="Arial" w:eastAsia="Arial" w:hAnsi="Arial" w:cs="Arial"/>
          <w:color w:val="000000"/>
        </w:rPr>
        <w:t>any body</w:t>
      </w:r>
      <w:proofErr w:type="spellEnd"/>
      <w:r w:rsidRPr="00C168D1">
        <w:rPr>
          <w:rFonts w:ascii="Arial" w:eastAsia="Arial" w:hAnsi="Arial" w:cs="Arial"/>
          <w:color w:val="000000"/>
        </w:rPr>
        <w:t xml:space="preserve"> (including any private sector body) which performs or carries on any of the functions and/or activities that previously had been performed and/or carried on by the Buyer.</w:t>
      </w:r>
    </w:p>
    <w:p w14:paraId="535D2F25" w14:textId="77777777" w:rsidR="00C168D1" w:rsidRPr="00C168D1" w:rsidRDefault="00C168D1" w:rsidP="00C168D1">
      <w:pPr>
        <w:numPr>
          <w:ilvl w:val="2"/>
          <w:numId w:val="36"/>
        </w:numPr>
        <w:pBdr>
          <w:top w:val="nil"/>
          <w:left w:val="nil"/>
          <w:bottom w:val="nil"/>
          <w:right w:val="nil"/>
          <w:between w:val="nil"/>
        </w:pBdr>
        <w:tabs>
          <w:tab w:val="left" w:pos="1985"/>
          <w:tab w:val="left" w:pos="2127"/>
        </w:tabs>
        <w:overflowPunct w:val="0"/>
        <w:autoSpaceDE w:val="0"/>
        <w:autoSpaceDN w:val="0"/>
        <w:adjustRightInd w:val="0"/>
        <w:spacing w:line="240" w:lineRule="auto"/>
        <w:jc w:val="both"/>
        <w:textAlignment w:val="baseline"/>
        <w:rPr>
          <w:rFonts w:ascii="Arial" w:eastAsia="Arial" w:hAnsi="Arial" w:cs="Arial"/>
          <w:color w:val="000000"/>
        </w:rPr>
      </w:pPr>
      <w:bookmarkStart w:id="20" w:name="_heading=h.2jxsxqh" w:colFirst="0" w:colLast="0"/>
      <w:bookmarkEnd w:id="20"/>
      <w:r w:rsidRPr="00C168D1">
        <w:rPr>
          <w:rFonts w:ascii="Arial" w:eastAsia="Arial" w:hAnsi="Arial" w:cs="Arial"/>
          <w:color w:val="000000"/>
        </w:rPr>
        <w:t>If the Buyer ceases to be a Central Government Body, the successor body to the Buyer shall still be entitled to the benefit of the licences granted in paragraph 9.2.</w:t>
      </w:r>
    </w:p>
    <w:p w14:paraId="38E6853E" w14:textId="77777777" w:rsidR="00C168D1" w:rsidRPr="00C168D1" w:rsidRDefault="00C168D1" w:rsidP="00C168D1">
      <w:pPr>
        <w:numPr>
          <w:ilvl w:val="1"/>
          <w:numId w:val="36"/>
        </w:numPr>
        <w:pBdr>
          <w:top w:val="nil"/>
          <w:left w:val="nil"/>
          <w:bottom w:val="nil"/>
          <w:right w:val="nil"/>
          <w:between w:val="nil"/>
        </w:pBdr>
        <w:tabs>
          <w:tab w:val="left" w:pos="1985"/>
          <w:tab w:val="left" w:pos="2127"/>
        </w:tabs>
        <w:overflowPunct w:val="0"/>
        <w:autoSpaceDE w:val="0"/>
        <w:autoSpaceDN w:val="0"/>
        <w:adjustRightInd w:val="0"/>
        <w:spacing w:line="240" w:lineRule="auto"/>
        <w:jc w:val="both"/>
        <w:textAlignment w:val="baseline"/>
        <w:rPr>
          <w:rFonts w:ascii="Arial" w:hAnsi="Arial" w:cs="Arial"/>
          <w:color w:val="000000"/>
        </w:rPr>
      </w:pPr>
      <w:bookmarkStart w:id="21" w:name="_heading=h.z337ya" w:colFirst="0" w:colLast="0"/>
      <w:bookmarkEnd w:id="21"/>
      <w:r w:rsidRPr="00C168D1">
        <w:rPr>
          <w:rFonts w:ascii="Arial" w:eastAsia="Arial" w:hAnsi="Arial" w:cs="Arial"/>
          <w:b/>
          <w:color w:val="000000"/>
        </w:rPr>
        <w:t>Licence granted by the Buyer</w:t>
      </w:r>
    </w:p>
    <w:p w14:paraId="7E927D74" w14:textId="77777777" w:rsidR="00C168D1" w:rsidRPr="00C168D1" w:rsidRDefault="00C168D1" w:rsidP="00C168D1">
      <w:pPr>
        <w:numPr>
          <w:ilvl w:val="2"/>
          <w:numId w:val="36"/>
        </w:numPr>
        <w:pBdr>
          <w:top w:val="nil"/>
          <w:left w:val="nil"/>
          <w:bottom w:val="nil"/>
          <w:right w:val="nil"/>
          <w:between w:val="nil"/>
        </w:pBdr>
        <w:tabs>
          <w:tab w:val="left" w:pos="1985"/>
          <w:tab w:val="left" w:pos="2127"/>
        </w:tabs>
        <w:overflowPunct w:val="0"/>
        <w:autoSpaceDE w:val="0"/>
        <w:autoSpaceDN w:val="0"/>
        <w:adjustRightInd w:val="0"/>
        <w:spacing w:line="240" w:lineRule="auto"/>
        <w:jc w:val="both"/>
        <w:textAlignment w:val="baseline"/>
        <w:rPr>
          <w:rFonts w:ascii="Arial" w:eastAsia="Arial" w:hAnsi="Arial" w:cs="Arial"/>
          <w:color w:val="000000"/>
        </w:rPr>
      </w:pPr>
      <w:bookmarkStart w:id="22" w:name="_heading=h.3j2qqm3" w:colFirst="0" w:colLast="0"/>
      <w:bookmarkEnd w:id="22"/>
      <w:r w:rsidRPr="00C168D1">
        <w:rPr>
          <w:rFonts w:ascii="Arial" w:eastAsia="Arial" w:hAnsi="Arial" w:cs="Arial"/>
          <w:color w:val="000000"/>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54E3B47D" w14:textId="77777777" w:rsidR="00C168D1" w:rsidRPr="00C168D1" w:rsidRDefault="00C168D1" w:rsidP="00C168D1">
      <w:pPr>
        <w:numPr>
          <w:ilvl w:val="1"/>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hAnsi="Arial" w:cs="Arial"/>
          <w:color w:val="000000"/>
        </w:rPr>
      </w:pPr>
      <w:bookmarkStart w:id="23" w:name="_heading=h.1y810tw" w:colFirst="0" w:colLast="0"/>
      <w:bookmarkEnd w:id="23"/>
      <w:r w:rsidRPr="00C168D1">
        <w:rPr>
          <w:rFonts w:ascii="Arial" w:eastAsia="Arial" w:hAnsi="Arial" w:cs="Arial"/>
          <w:b/>
          <w:color w:val="000000"/>
        </w:rPr>
        <w:t>Open Source Publication</w:t>
      </w:r>
    </w:p>
    <w:p w14:paraId="3E90083C" w14:textId="77777777" w:rsidR="00C168D1" w:rsidRPr="00C168D1" w:rsidRDefault="00C168D1" w:rsidP="00C168D1">
      <w:pPr>
        <w:numPr>
          <w:ilvl w:val="2"/>
          <w:numId w:val="36"/>
        </w:numPr>
        <w:pBdr>
          <w:top w:val="nil"/>
          <w:left w:val="nil"/>
          <w:bottom w:val="nil"/>
          <w:right w:val="nil"/>
          <w:between w:val="nil"/>
        </w:pBdr>
        <w:tabs>
          <w:tab w:val="left" w:pos="1985"/>
          <w:tab w:val="left" w:pos="2127"/>
        </w:tabs>
        <w:overflowPunct w:val="0"/>
        <w:autoSpaceDE w:val="0"/>
        <w:autoSpaceDN w:val="0"/>
        <w:adjustRightInd w:val="0"/>
        <w:spacing w:line="240" w:lineRule="auto"/>
        <w:jc w:val="both"/>
        <w:textAlignment w:val="baseline"/>
        <w:rPr>
          <w:rFonts w:ascii="Arial" w:eastAsia="Arial" w:hAnsi="Arial" w:cs="Arial"/>
          <w:color w:val="000000"/>
        </w:rPr>
      </w:pPr>
      <w:bookmarkStart w:id="24" w:name="_heading=h.4i7ojhp" w:colFirst="0" w:colLast="0"/>
      <w:bookmarkEnd w:id="24"/>
      <w:r w:rsidRPr="00C168D1">
        <w:rPr>
          <w:rFonts w:ascii="Arial" w:eastAsia="Arial" w:hAnsi="Arial" w:cs="Arial"/>
          <w:color w:val="000000"/>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3698C40F" w14:textId="77777777" w:rsidR="00C168D1" w:rsidRPr="00C168D1" w:rsidRDefault="00C168D1" w:rsidP="00C168D1">
      <w:pPr>
        <w:numPr>
          <w:ilvl w:val="3"/>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 xml:space="preserve">suitable for publication by the Buyer as Open Source; and </w:t>
      </w:r>
    </w:p>
    <w:p w14:paraId="1DA63A42" w14:textId="77777777" w:rsidR="00C168D1" w:rsidRPr="00C168D1" w:rsidRDefault="00C168D1" w:rsidP="00C168D1">
      <w:pPr>
        <w:numPr>
          <w:ilvl w:val="3"/>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lastRenderedPageBreak/>
        <w:t>based on Open Standards (where applicable),</w:t>
      </w:r>
    </w:p>
    <w:p w14:paraId="0D15C268" w14:textId="77777777" w:rsidR="00C168D1" w:rsidRPr="00C168D1" w:rsidRDefault="00C168D1" w:rsidP="00C168D1">
      <w:pPr>
        <w:pBdr>
          <w:top w:val="nil"/>
          <w:left w:val="nil"/>
          <w:bottom w:val="nil"/>
          <w:right w:val="nil"/>
          <w:between w:val="nil"/>
        </w:pBdr>
        <w:tabs>
          <w:tab w:val="left" w:pos="1985"/>
          <w:tab w:val="left" w:pos="2127"/>
        </w:tabs>
        <w:spacing w:line="240" w:lineRule="auto"/>
        <w:ind w:left="936"/>
        <w:jc w:val="both"/>
        <w:rPr>
          <w:rFonts w:ascii="Arial" w:eastAsia="Arial" w:hAnsi="Arial" w:cs="Arial"/>
          <w:color w:val="000000"/>
        </w:rPr>
      </w:pPr>
      <w:bookmarkStart w:id="25" w:name="_heading=h.2xcytpi" w:colFirst="0" w:colLast="0"/>
      <w:bookmarkEnd w:id="25"/>
      <w:r w:rsidRPr="00C168D1">
        <w:rPr>
          <w:rFonts w:ascii="Arial" w:eastAsia="Arial" w:hAnsi="Arial" w:cs="Arial"/>
          <w:color w:val="000000"/>
        </w:rPr>
        <w:t>and the Buyer may, at its sole discretion, publish the same as Open Source.</w:t>
      </w:r>
    </w:p>
    <w:p w14:paraId="16CFCDC0" w14:textId="77777777" w:rsidR="00C168D1" w:rsidRPr="00C168D1" w:rsidRDefault="00C168D1" w:rsidP="00C168D1">
      <w:pPr>
        <w:numPr>
          <w:ilvl w:val="2"/>
          <w:numId w:val="36"/>
        </w:numPr>
        <w:pBdr>
          <w:top w:val="nil"/>
          <w:left w:val="nil"/>
          <w:bottom w:val="nil"/>
          <w:right w:val="nil"/>
          <w:between w:val="nil"/>
        </w:pBdr>
        <w:tabs>
          <w:tab w:val="left" w:pos="1985"/>
          <w:tab w:val="left" w:pos="1134"/>
        </w:tabs>
        <w:overflowPunct w:val="0"/>
        <w:autoSpaceDE w:val="0"/>
        <w:autoSpaceDN w:val="0"/>
        <w:adjustRightInd w:val="0"/>
        <w:spacing w:line="240" w:lineRule="auto"/>
        <w:jc w:val="both"/>
        <w:textAlignment w:val="baseline"/>
        <w:rPr>
          <w:rFonts w:ascii="Arial" w:eastAsia="Arial" w:hAnsi="Arial" w:cs="Arial"/>
          <w:color w:val="000000"/>
        </w:rPr>
      </w:pPr>
      <w:bookmarkStart w:id="26" w:name="_heading=h.1ci93xb" w:colFirst="0" w:colLast="0"/>
      <w:bookmarkEnd w:id="26"/>
      <w:r w:rsidRPr="00C168D1">
        <w:rPr>
          <w:rFonts w:ascii="Arial" w:eastAsia="Arial" w:hAnsi="Arial" w:cs="Arial"/>
          <w:color w:val="000000"/>
        </w:rPr>
        <w:t>The Supplier hereby warrants that the Specially Written Software and the New IPR:</w:t>
      </w:r>
    </w:p>
    <w:p w14:paraId="3D14FA8B" w14:textId="77777777" w:rsidR="00C168D1" w:rsidRPr="00C168D1" w:rsidRDefault="00C168D1" w:rsidP="00C168D1">
      <w:pPr>
        <w:numPr>
          <w:ilvl w:val="3"/>
          <w:numId w:val="36"/>
        </w:numPr>
        <w:pBdr>
          <w:top w:val="nil"/>
          <w:left w:val="nil"/>
          <w:bottom w:val="nil"/>
          <w:right w:val="nil"/>
          <w:between w:val="nil"/>
        </w:pBdr>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68DC7E63" w14:textId="77777777" w:rsidR="00C168D1" w:rsidRPr="00C168D1" w:rsidRDefault="00C168D1" w:rsidP="00C168D1">
      <w:pPr>
        <w:numPr>
          <w:ilvl w:val="3"/>
          <w:numId w:val="36"/>
        </w:numPr>
        <w:pBdr>
          <w:top w:val="nil"/>
          <w:left w:val="nil"/>
          <w:bottom w:val="nil"/>
          <w:right w:val="nil"/>
          <w:between w:val="nil"/>
        </w:pBdr>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have been developed using reasonable endeavours to ensure that their publication by the Buyer shall not cause any harm or damage to any party using them;</w:t>
      </w:r>
    </w:p>
    <w:p w14:paraId="6DE97846" w14:textId="77777777" w:rsidR="00C168D1" w:rsidRPr="00C168D1" w:rsidRDefault="00C168D1" w:rsidP="00C168D1">
      <w:pPr>
        <w:numPr>
          <w:ilvl w:val="3"/>
          <w:numId w:val="36"/>
        </w:numPr>
        <w:pBdr>
          <w:top w:val="nil"/>
          <w:left w:val="nil"/>
          <w:bottom w:val="nil"/>
          <w:right w:val="nil"/>
          <w:between w:val="nil"/>
        </w:pBdr>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do not contain any material which would bring the Buyer into disrepute;</w:t>
      </w:r>
    </w:p>
    <w:p w14:paraId="30B80D3E" w14:textId="77777777" w:rsidR="00C168D1" w:rsidRPr="00C168D1" w:rsidRDefault="00C168D1" w:rsidP="00C168D1">
      <w:pPr>
        <w:numPr>
          <w:ilvl w:val="3"/>
          <w:numId w:val="36"/>
        </w:numPr>
        <w:pBdr>
          <w:top w:val="nil"/>
          <w:left w:val="nil"/>
          <w:bottom w:val="nil"/>
          <w:right w:val="nil"/>
          <w:between w:val="nil"/>
        </w:pBdr>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 xml:space="preserve">can be published as Open Source without breaching the rights of any third party; </w:t>
      </w:r>
    </w:p>
    <w:p w14:paraId="1FE0C816" w14:textId="77777777" w:rsidR="00C168D1" w:rsidRPr="00C168D1" w:rsidRDefault="00C168D1" w:rsidP="00C168D1">
      <w:pPr>
        <w:numPr>
          <w:ilvl w:val="3"/>
          <w:numId w:val="36"/>
        </w:numPr>
        <w:pBdr>
          <w:top w:val="nil"/>
          <w:left w:val="nil"/>
          <w:bottom w:val="nil"/>
          <w:right w:val="nil"/>
          <w:between w:val="nil"/>
        </w:pBdr>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will be supplied in a format suitable for publication as Open Source ("</w:t>
      </w:r>
      <w:r w:rsidRPr="00C168D1">
        <w:rPr>
          <w:rFonts w:ascii="Arial" w:eastAsia="Arial" w:hAnsi="Arial" w:cs="Arial"/>
          <w:b/>
          <w:color w:val="000000"/>
        </w:rPr>
        <w:t>the Open Source Publication Material</w:t>
      </w:r>
      <w:r w:rsidRPr="00C168D1">
        <w:rPr>
          <w:rFonts w:ascii="Arial" w:eastAsia="Arial" w:hAnsi="Arial" w:cs="Arial"/>
          <w:color w:val="000000"/>
        </w:rPr>
        <w:t>") no later than the date notified by the Buyer to the Supplier; and</w:t>
      </w:r>
    </w:p>
    <w:p w14:paraId="0D68AF30" w14:textId="77777777" w:rsidR="00C168D1" w:rsidRPr="00C168D1" w:rsidRDefault="00C168D1" w:rsidP="00C168D1">
      <w:pPr>
        <w:numPr>
          <w:ilvl w:val="3"/>
          <w:numId w:val="36"/>
        </w:numPr>
        <w:pBdr>
          <w:top w:val="nil"/>
          <w:left w:val="nil"/>
          <w:bottom w:val="nil"/>
          <w:right w:val="nil"/>
          <w:between w:val="nil"/>
        </w:pBdr>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do not contain any Malicious Software.</w:t>
      </w:r>
    </w:p>
    <w:p w14:paraId="04158AF3" w14:textId="77777777" w:rsidR="00C168D1" w:rsidRPr="00C168D1" w:rsidRDefault="00C168D1" w:rsidP="00C168D1">
      <w:pPr>
        <w:numPr>
          <w:ilvl w:val="2"/>
          <w:numId w:val="36"/>
        </w:numPr>
        <w:pBdr>
          <w:top w:val="nil"/>
          <w:left w:val="nil"/>
          <w:bottom w:val="nil"/>
          <w:right w:val="nil"/>
          <w:between w:val="nil"/>
        </w:pBdr>
        <w:tabs>
          <w:tab w:val="left" w:pos="1985"/>
          <w:tab w:val="left" w:pos="2127"/>
        </w:tabs>
        <w:overflowPunct w:val="0"/>
        <w:autoSpaceDE w:val="0"/>
        <w:autoSpaceDN w:val="0"/>
        <w:adjustRightInd w:val="0"/>
        <w:spacing w:line="240" w:lineRule="auto"/>
        <w:jc w:val="both"/>
        <w:textAlignment w:val="baseline"/>
        <w:rPr>
          <w:rFonts w:ascii="Arial" w:eastAsia="Arial" w:hAnsi="Arial" w:cs="Arial"/>
          <w:color w:val="000000"/>
        </w:rPr>
      </w:pPr>
      <w:bookmarkStart w:id="27" w:name="_heading=h.3whwml4" w:colFirst="0" w:colLast="0"/>
      <w:bookmarkEnd w:id="27"/>
      <w:r w:rsidRPr="00C168D1">
        <w:rPr>
          <w:rFonts w:ascii="Arial" w:eastAsia="Arial" w:hAnsi="Arial" w:cs="Arial"/>
          <w:color w:val="000000"/>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49803CD5" w14:textId="77777777" w:rsidR="00C168D1" w:rsidRPr="00C168D1" w:rsidRDefault="00C168D1" w:rsidP="00C168D1">
      <w:pPr>
        <w:numPr>
          <w:ilvl w:val="3"/>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bookmarkStart w:id="28" w:name="_heading=h.2bn6wsx" w:colFirst="0" w:colLast="0"/>
      <w:bookmarkEnd w:id="28"/>
      <w:r w:rsidRPr="00C168D1">
        <w:rPr>
          <w:rFonts w:ascii="Arial" w:eastAsia="Arial" w:hAnsi="Arial" w:cs="Arial"/>
          <w:color w:val="000000"/>
        </w:rPr>
        <w:t xml:space="preserve">as soon as reasonably practicable, provide written details of the nature of the IPRs and items or Deliverables based on IPRs which are to be excluded from Open Source publication; and </w:t>
      </w:r>
    </w:p>
    <w:p w14:paraId="57AA85D4" w14:textId="77777777" w:rsidR="00C168D1" w:rsidRPr="00C168D1" w:rsidRDefault="00C168D1" w:rsidP="00C168D1">
      <w:pPr>
        <w:numPr>
          <w:ilvl w:val="3"/>
          <w:numId w:val="36"/>
        </w:numPr>
        <w:pBdr>
          <w:top w:val="nil"/>
          <w:left w:val="nil"/>
          <w:bottom w:val="nil"/>
          <w:right w:val="nil"/>
          <w:between w:val="nil"/>
        </w:pBdr>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43DCF6AC" w14:textId="77777777" w:rsidR="00C168D1" w:rsidRPr="00C168D1" w:rsidRDefault="00C168D1" w:rsidP="00C168D1">
      <w:pPr>
        <w:numPr>
          <w:ilvl w:val="1"/>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hAnsi="Arial" w:cs="Arial"/>
          <w:color w:val="000000"/>
        </w:rPr>
      </w:pPr>
      <w:r w:rsidRPr="00C168D1">
        <w:rPr>
          <w:rFonts w:ascii="Arial" w:eastAsia="Arial" w:hAnsi="Arial" w:cs="Arial"/>
          <w:b/>
          <w:color w:val="000000"/>
        </w:rPr>
        <w:t>Malicious Software</w:t>
      </w:r>
    </w:p>
    <w:p w14:paraId="0EF00A77" w14:textId="77777777" w:rsidR="00C168D1" w:rsidRPr="00C168D1" w:rsidRDefault="00C168D1" w:rsidP="00C168D1">
      <w:pPr>
        <w:numPr>
          <w:ilvl w:val="2"/>
          <w:numId w:val="36"/>
        </w:numPr>
        <w:pBdr>
          <w:top w:val="nil"/>
          <w:left w:val="nil"/>
          <w:bottom w:val="nil"/>
          <w:right w:val="nil"/>
          <w:between w:val="nil"/>
        </w:pBdr>
        <w:tabs>
          <w:tab w:val="left" w:pos="1985"/>
          <w:tab w:val="left" w:pos="2127"/>
        </w:tabs>
        <w:overflowPunct w:val="0"/>
        <w:autoSpaceDE w:val="0"/>
        <w:autoSpaceDN w:val="0"/>
        <w:adjustRightInd w:val="0"/>
        <w:spacing w:line="240" w:lineRule="auto"/>
        <w:jc w:val="both"/>
        <w:textAlignment w:val="baseline"/>
        <w:rPr>
          <w:rFonts w:ascii="Arial" w:eastAsia="Arial" w:hAnsi="Arial" w:cs="Arial"/>
          <w:color w:val="000000"/>
        </w:rPr>
      </w:pPr>
      <w:bookmarkStart w:id="29" w:name="_heading=h.qsh70q" w:colFirst="0" w:colLast="0"/>
      <w:bookmarkEnd w:id="29"/>
      <w:r w:rsidRPr="00C168D1">
        <w:rPr>
          <w:rFonts w:ascii="Arial" w:eastAsia="Arial" w:hAnsi="Arial" w:cs="Arial"/>
          <w:color w:val="000000"/>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29CE32E0" w14:textId="77777777" w:rsidR="00C168D1" w:rsidRPr="00C168D1" w:rsidRDefault="00C168D1" w:rsidP="00C168D1">
      <w:pPr>
        <w:numPr>
          <w:ilvl w:val="2"/>
          <w:numId w:val="36"/>
        </w:numPr>
        <w:pBdr>
          <w:top w:val="nil"/>
          <w:left w:val="nil"/>
          <w:bottom w:val="nil"/>
          <w:right w:val="nil"/>
          <w:between w:val="nil"/>
        </w:pBdr>
        <w:tabs>
          <w:tab w:val="left" w:pos="1985"/>
          <w:tab w:val="left" w:pos="2127"/>
        </w:tabs>
        <w:overflowPunct w:val="0"/>
        <w:autoSpaceDE w:val="0"/>
        <w:autoSpaceDN w:val="0"/>
        <w:adjustRightInd w:val="0"/>
        <w:spacing w:line="240" w:lineRule="auto"/>
        <w:jc w:val="both"/>
        <w:textAlignment w:val="baseline"/>
        <w:rPr>
          <w:rFonts w:ascii="Arial" w:eastAsia="Arial" w:hAnsi="Arial" w:cs="Arial"/>
          <w:color w:val="000000"/>
        </w:rPr>
      </w:pPr>
      <w:bookmarkStart w:id="30" w:name="_heading=h.3as4poj" w:colFirst="0" w:colLast="0"/>
      <w:bookmarkEnd w:id="30"/>
      <w:r w:rsidRPr="00C168D1">
        <w:rPr>
          <w:rFonts w:ascii="Arial" w:eastAsia="Arial" w:hAnsi="Arial" w:cs="Arial"/>
          <w:color w:val="000000"/>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66828554" w14:textId="77777777" w:rsidR="00C168D1" w:rsidRPr="00C168D1" w:rsidRDefault="00C168D1" w:rsidP="00C168D1">
      <w:pPr>
        <w:numPr>
          <w:ilvl w:val="2"/>
          <w:numId w:val="36"/>
        </w:numPr>
        <w:pBdr>
          <w:top w:val="nil"/>
          <w:left w:val="nil"/>
          <w:bottom w:val="nil"/>
          <w:right w:val="nil"/>
          <w:between w:val="nil"/>
        </w:pBdr>
        <w:tabs>
          <w:tab w:val="left" w:pos="1985"/>
          <w:tab w:val="left" w:pos="2127"/>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lastRenderedPageBreak/>
        <w:t>Any cost arising out of the actions of the Parties taken in compliance with the provisions of paragraph 9.7.2 shall be borne by the Parties as follows:</w:t>
      </w:r>
    </w:p>
    <w:p w14:paraId="3841CC12" w14:textId="77777777" w:rsidR="00C168D1" w:rsidRPr="00C168D1" w:rsidRDefault="00C168D1" w:rsidP="00C168D1">
      <w:pPr>
        <w:numPr>
          <w:ilvl w:val="3"/>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4F3E9F3C" w14:textId="77777777" w:rsidR="00C168D1" w:rsidRPr="00C168D1" w:rsidRDefault="00C168D1" w:rsidP="00C168D1">
      <w:pPr>
        <w:numPr>
          <w:ilvl w:val="3"/>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C168D1">
        <w:rPr>
          <w:rFonts w:ascii="Arial" w:eastAsia="Arial" w:hAnsi="Arial" w:cs="Arial"/>
          <w:color w:val="000000"/>
        </w:rPr>
        <w:t>by the Buyer, if the Malicious Software originates from the Buyer Software or the Buyer Data (whilst the Buyer Data was under the control of the Buyer).</w:t>
      </w:r>
    </w:p>
    <w:p w14:paraId="306FB2B0" w14:textId="77777777" w:rsidR="00C168D1" w:rsidRPr="00C168D1" w:rsidRDefault="00C168D1" w:rsidP="00C168D1">
      <w:pPr>
        <w:pBdr>
          <w:top w:val="nil"/>
          <w:left w:val="nil"/>
          <w:bottom w:val="nil"/>
          <w:right w:val="nil"/>
          <w:between w:val="nil"/>
        </w:pBdr>
        <w:tabs>
          <w:tab w:val="left" w:pos="2552"/>
        </w:tabs>
        <w:spacing w:line="240" w:lineRule="auto"/>
        <w:ind w:left="2592"/>
        <w:jc w:val="both"/>
        <w:rPr>
          <w:rFonts w:ascii="Arial" w:eastAsia="Arial" w:hAnsi="Arial" w:cs="Arial"/>
        </w:rPr>
      </w:pPr>
    </w:p>
    <w:p w14:paraId="4826E75F" w14:textId="77777777" w:rsidR="00C168D1" w:rsidRPr="00C168D1" w:rsidRDefault="00C168D1" w:rsidP="2C4C9B69">
      <w:pPr>
        <w:keepNext/>
        <w:numPr>
          <w:ilvl w:val="0"/>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eastAsia="Arial" w:hAnsi="Arial" w:cs="Arial"/>
          <w:b/>
          <w:bCs/>
          <w:color w:val="000000"/>
        </w:rPr>
      </w:pPr>
      <w:r w:rsidRPr="2C4C9B69">
        <w:rPr>
          <w:rFonts w:ascii="Arial" w:eastAsia="Arial" w:hAnsi="Arial" w:cs="Arial"/>
          <w:b/>
          <w:bCs/>
          <w:color w:val="000000" w:themeColor="text1"/>
        </w:rPr>
        <w:t>Supplier-Furnished Terms</w:t>
      </w:r>
    </w:p>
    <w:p w14:paraId="178714C3" w14:textId="77777777" w:rsidR="00C168D1" w:rsidRPr="00327782" w:rsidRDefault="00C168D1" w:rsidP="2C4C9B69">
      <w:pPr>
        <w:numPr>
          <w:ilvl w:val="1"/>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hAnsi="Arial" w:cs="Arial"/>
          <w:color w:val="000000"/>
        </w:rPr>
      </w:pPr>
      <w:r w:rsidRPr="00327782">
        <w:rPr>
          <w:rFonts w:ascii="Arial" w:eastAsia="Arial" w:hAnsi="Arial" w:cs="Arial"/>
          <w:b/>
          <w:color w:val="000000"/>
        </w:rPr>
        <w:tab/>
      </w:r>
      <w:r w:rsidRPr="00327782">
        <w:rPr>
          <w:rFonts w:ascii="Arial" w:eastAsia="Arial" w:hAnsi="Arial" w:cs="Arial"/>
          <w:b/>
          <w:bCs/>
          <w:color w:val="000000"/>
        </w:rPr>
        <w:t>Software Licence Terms</w:t>
      </w:r>
    </w:p>
    <w:p w14:paraId="343429DF" w14:textId="77777777" w:rsidR="00C168D1" w:rsidRPr="00327782" w:rsidRDefault="00C168D1" w:rsidP="2C4C9B69">
      <w:pPr>
        <w:numPr>
          <w:ilvl w:val="2"/>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color w:val="000000"/>
        </w:rPr>
      </w:pPr>
      <w:r w:rsidRPr="00327782">
        <w:rPr>
          <w:rFonts w:ascii="Arial" w:eastAsia="Arial" w:hAnsi="Arial" w:cs="Arial"/>
          <w:color w:val="000000" w:themeColor="text1"/>
        </w:rPr>
        <w:t>Terms for licensing of non-COTS third party software in accordance wi</w:t>
      </w:r>
      <w:r w:rsidRPr="00327782">
        <w:rPr>
          <w:rFonts w:ascii="Arial" w:eastAsia="Arial" w:hAnsi="Arial" w:cs="Arial"/>
        </w:rPr>
        <w:t>th Paragraph 9.2.3 are detailed in Annex A of this Call Off Schedule 6.</w:t>
      </w:r>
    </w:p>
    <w:p w14:paraId="50373038" w14:textId="77777777" w:rsidR="00C168D1" w:rsidRPr="00C168D1" w:rsidRDefault="00C168D1" w:rsidP="2C4C9B69">
      <w:pPr>
        <w:numPr>
          <w:ilvl w:val="2"/>
          <w:numId w:val="36"/>
        </w:numPr>
        <w:pBdr>
          <w:top w:val="nil"/>
          <w:left w:val="nil"/>
          <w:bottom w:val="nil"/>
          <w:right w:val="nil"/>
          <w:between w:val="nil"/>
        </w:pBdr>
        <w:tabs>
          <w:tab w:val="left" w:pos="2552"/>
        </w:tabs>
        <w:overflowPunct w:val="0"/>
        <w:autoSpaceDE w:val="0"/>
        <w:autoSpaceDN w:val="0"/>
        <w:adjustRightInd w:val="0"/>
        <w:spacing w:line="240" w:lineRule="auto"/>
        <w:jc w:val="both"/>
        <w:textAlignment w:val="baseline"/>
        <w:rPr>
          <w:rFonts w:ascii="Arial" w:eastAsia="Arial" w:hAnsi="Arial" w:cs="Arial"/>
          <w:highlight w:val="yellow"/>
        </w:rPr>
      </w:pPr>
      <w:r w:rsidRPr="00327782">
        <w:rPr>
          <w:rFonts w:ascii="Arial" w:eastAsia="Arial" w:hAnsi="Arial" w:cs="Arial"/>
        </w:rPr>
        <w:t>Terms for licensing of COTS software in accordance with Paragraph 9.3</w:t>
      </w:r>
      <w:r w:rsidRPr="2C4C9B69">
        <w:rPr>
          <w:rFonts w:ascii="Arial" w:eastAsia="Arial" w:hAnsi="Arial" w:cs="Arial"/>
        </w:rPr>
        <w:t xml:space="preserve"> are detailed in Annex B of this Call Off Schedule 6.</w:t>
      </w:r>
    </w:p>
    <w:p w14:paraId="7041B6DF" w14:textId="77777777" w:rsidR="00C168D1" w:rsidRPr="00C168D1" w:rsidRDefault="00C168D1" w:rsidP="2C4C9B69">
      <w:pPr>
        <w:numPr>
          <w:ilvl w:val="1"/>
          <w:numId w:val="36"/>
        </w:numPr>
        <w:pBdr>
          <w:top w:val="nil"/>
          <w:left w:val="nil"/>
          <w:bottom w:val="nil"/>
          <w:right w:val="nil"/>
          <w:between w:val="nil"/>
        </w:pBdr>
        <w:tabs>
          <w:tab w:val="left" w:pos="1134"/>
        </w:tabs>
        <w:overflowPunct w:val="0"/>
        <w:autoSpaceDE w:val="0"/>
        <w:autoSpaceDN w:val="0"/>
        <w:adjustRightInd w:val="0"/>
        <w:spacing w:line="240" w:lineRule="auto"/>
        <w:jc w:val="both"/>
        <w:textAlignment w:val="baseline"/>
        <w:rPr>
          <w:rFonts w:ascii="Arial" w:hAnsi="Arial" w:cs="Arial"/>
        </w:rPr>
      </w:pPr>
      <w:r w:rsidRPr="2C4C9B69">
        <w:rPr>
          <w:rFonts w:ascii="Arial" w:eastAsia="Arial" w:hAnsi="Arial" w:cs="Arial"/>
          <w:b/>
          <w:bCs/>
        </w:rPr>
        <w:t>Software Support &amp; Maintenance Terms</w:t>
      </w:r>
    </w:p>
    <w:p w14:paraId="36A311FD" w14:textId="0A459C1C" w:rsidR="7F44FE81" w:rsidRDefault="7F44FE81" w:rsidP="2C4C9B69">
      <w:pPr>
        <w:numPr>
          <w:ilvl w:val="2"/>
          <w:numId w:val="36"/>
        </w:numPr>
        <w:pBdr>
          <w:top w:val="nil"/>
          <w:left w:val="nil"/>
          <w:bottom w:val="nil"/>
          <w:right w:val="nil"/>
          <w:between w:val="nil"/>
        </w:pBdr>
        <w:tabs>
          <w:tab w:val="left" w:pos="2552"/>
        </w:tabs>
        <w:spacing w:line="240" w:lineRule="auto"/>
        <w:jc w:val="both"/>
        <w:rPr>
          <w:rFonts w:ascii="Arial" w:eastAsia="Arial" w:hAnsi="Arial"/>
        </w:rPr>
      </w:pPr>
      <w:r w:rsidRPr="2C4C9B69">
        <w:rPr>
          <w:rFonts w:ascii="Arial" w:eastAsia="Arial" w:hAnsi="Arial"/>
        </w:rPr>
        <w:t>Not Applicable</w:t>
      </w:r>
      <w:r w:rsidR="4047BB85" w:rsidRPr="2C4C9B69">
        <w:rPr>
          <w:rFonts w:ascii="Arial" w:eastAsia="Arial" w:hAnsi="Arial"/>
        </w:rPr>
        <w:t>.</w:t>
      </w:r>
    </w:p>
    <w:p w14:paraId="4EF7FE3E" w14:textId="77777777" w:rsidR="00C168D1" w:rsidRPr="00C168D1" w:rsidRDefault="00C168D1" w:rsidP="2C4C9B69">
      <w:pPr>
        <w:numPr>
          <w:ilvl w:val="1"/>
          <w:numId w:val="36"/>
        </w:numPr>
        <w:tabs>
          <w:tab w:val="left" w:pos="1134"/>
        </w:tabs>
        <w:overflowPunct w:val="0"/>
        <w:autoSpaceDE w:val="0"/>
        <w:autoSpaceDN w:val="0"/>
        <w:adjustRightInd w:val="0"/>
        <w:spacing w:line="240" w:lineRule="auto"/>
        <w:jc w:val="both"/>
        <w:textAlignment w:val="baseline"/>
        <w:rPr>
          <w:rFonts w:ascii="Arial" w:hAnsi="Arial" w:cs="Arial"/>
        </w:rPr>
      </w:pPr>
      <w:r w:rsidRPr="2C4C9B69">
        <w:rPr>
          <w:rFonts w:ascii="Arial" w:eastAsia="Arial" w:hAnsi="Arial" w:cs="Arial"/>
          <w:b/>
          <w:bCs/>
        </w:rPr>
        <w:t>Software as a Service Terms</w:t>
      </w:r>
    </w:p>
    <w:p w14:paraId="28258D3D" w14:textId="2F9CB219" w:rsidR="731034E1" w:rsidRDefault="731034E1" w:rsidP="2C4C9B69">
      <w:pPr>
        <w:numPr>
          <w:ilvl w:val="2"/>
          <w:numId w:val="36"/>
        </w:numPr>
        <w:pBdr>
          <w:top w:val="nil"/>
          <w:left w:val="nil"/>
          <w:bottom w:val="nil"/>
          <w:right w:val="nil"/>
          <w:between w:val="nil"/>
        </w:pBdr>
        <w:tabs>
          <w:tab w:val="left" w:pos="2552"/>
        </w:tabs>
        <w:spacing w:line="240" w:lineRule="auto"/>
        <w:jc w:val="both"/>
        <w:rPr>
          <w:rFonts w:ascii="Arial" w:eastAsia="Arial" w:hAnsi="Arial"/>
        </w:rPr>
      </w:pPr>
      <w:r w:rsidRPr="2C4C9B69">
        <w:rPr>
          <w:rFonts w:ascii="Arial" w:eastAsia="Arial" w:hAnsi="Arial"/>
        </w:rPr>
        <w:t>Not Applicable</w:t>
      </w:r>
      <w:r w:rsidR="7D3519A6" w:rsidRPr="2C4C9B69">
        <w:rPr>
          <w:rFonts w:ascii="Arial" w:eastAsia="Arial" w:hAnsi="Arial"/>
        </w:rPr>
        <w:t>.</w:t>
      </w:r>
    </w:p>
    <w:p w14:paraId="55D6D6A7" w14:textId="77777777" w:rsidR="00C168D1" w:rsidRPr="00C168D1" w:rsidRDefault="00C168D1" w:rsidP="2C4C9B69">
      <w:pPr>
        <w:pStyle w:val="Heading2"/>
        <w:numPr>
          <w:ilvl w:val="1"/>
          <w:numId w:val="36"/>
        </w:numPr>
        <w:tabs>
          <w:tab w:val="left" w:pos="2552"/>
        </w:tabs>
        <w:spacing w:after="160"/>
        <w:ind w:left="720" w:hanging="720"/>
        <w:rPr>
          <w:rFonts w:ascii="Arial" w:hAnsi="Arial"/>
        </w:rPr>
      </w:pPr>
      <w:bookmarkStart w:id="31" w:name="_heading=h.8tl5atoo9wyj"/>
      <w:bookmarkEnd w:id="31"/>
      <w:r w:rsidRPr="2C4C9B69">
        <w:rPr>
          <w:rFonts w:ascii="Arial" w:eastAsia="Arial" w:hAnsi="Arial"/>
        </w:rPr>
        <w:t xml:space="preserve"> As a Service Terms</w:t>
      </w:r>
    </w:p>
    <w:p w14:paraId="64802244" w14:textId="27F8F802" w:rsidR="61822EF9" w:rsidRDefault="61822EF9" w:rsidP="2C4C9B69">
      <w:pPr>
        <w:numPr>
          <w:ilvl w:val="2"/>
          <w:numId w:val="36"/>
        </w:numPr>
        <w:tabs>
          <w:tab w:val="left" w:pos="1545"/>
        </w:tabs>
        <w:spacing w:line="240" w:lineRule="auto"/>
        <w:ind w:left="1842" w:hanging="987"/>
        <w:jc w:val="both"/>
        <w:rPr>
          <w:rFonts w:ascii="Arial" w:eastAsia="Arial" w:hAnsi="Arial"/>
        </w:rPr>
      </w:pPr>
      <w:r w:rsidRPr="2C4C9B69">
        <w:rPr>
          <w:rFonts w:ascii="Arial" w:eastAsia="Arial" w:hAnsi="Arial"/>
        </w:rPr>
        <w:t>Not Applicable</w:t>
      </w:r>
      <w:r w:rsidR="4047BB85" w:rsidRPr="2C4C9B69">
        <w:rPr>
          <w:rFonts w:ascii="Arial" w:eastAsia="Arial" w:hAnsi="Arial"/>
        </w:rPr>
        <w:t>.</w:t>
      </w:r>
    </w:p>
    <w:p w14:paraId="44D6FB7E" w14:textId="72153474" w:rsidR="00C168D1" w:rsidRPr="000E22E4" w:rsidRDefault="00C168D1" w:rsidP="00C168D1">
      <w:pPr>
        <w:pStyle w:val="Heading2"/>
        <w:numPr>
          <w:ilvl w:val="0"/>
          <w:numId w:val="36"/>
        </w:numPr>
        <w:tabs>
          <w:tab w:val="left" w:pos="2552"/>
        </w:tabs>
        <w:spacing w:after="160"/>
        <w:ind w:left="720" w:hanging="720"/>
        <w:rPr>
          <w:rFonts w:ascii="Arial" w:eastAsia="Arial" w:hAnsi="Arial"/>
          <w:b w:val="0"/>
        </w:rPr>
      </w:pPr>
      <w:bookmarkStart w:id="32" w:name="_heading=h.qm31lgxw2gvs" w:colFirst="0" w:colLast="0"/>
      <w:bookmarkEnd w:id="32"/>
      <w:r w:rsidRPr="000E22E4">
        <w:rPr>
          <w:rFonts w:ascii="Arial" w:eastAsia="Arial" w:hAnsi="Arial"/>
        </w:rPr>
        <w:t xml:space="preserve">  Customer Premises</w:t>
      </w:r>
      <w:r w:rsidR="000E22E4" w:rsidRPr="000E22E4">
        <w:rPr>
          <w:rFonts w:ascii="Arial" w:eastAsia="Arial" w:hAnsi="Arial"/>
        </w:rPr>
        <w:t xml:space="preserve"> </w:t>
      </w:r>
      <w:r w:rsidR="000E22E4" w:rsidRPr="000E22E4">
        <w:rPr>
          <w:rFonts w:ascii="Arial" w:eastAsia="Arial" w:hAnsi="Arial"/>
          <w:b w:val="0"/>
          <w:bCs w:val="0"/>
        </w:rPr>
        <w:t>– Not Applicable</w:t>
      </w:r>
    </w:p>
    <w:p w14:paraId="10158F28" w14:textId="7EBF0405" w:rsidR="00C168D1" w:rsidRPr="000E22E4" w:rsidRDefault="00C168D1" w:rsidP="000E22E4">
      <w:pPr>
        <w:tabs>
          <w:tab w:val="left" w:pos="2552"/>
        </w:tabs>
        <w:overflowPunct w:val="0"/>
        <w:autoSpaceDE w:val="0"/>
        <w:autoSpaceDN w:val="0"/>
        <w:adjustRightInd w:val="0"/>
        <w:spacing w:line="240" w:lineRule="auto"/>
        <w:ind w:left="936"/>
        <w:jc w:val="both"/>
        <w:textAlignment w:val="baseline"/>
        <w:rPr>
          <w:rFonts w:ascii="Arial" w:eastAsia="Arial" w:hAnsi="Arial" w:cs="Arial"/>
        </w:rPr>
      </w:pPr>
    </w:p>
    <w:p w14:paraId="32CB36C9" w14:textId="5A538C1C" w:rsidR="00C168D1" w:rsidRDefault="00C168D1" w:rsidP="000E22E4">
      <w:pPr>
        <w:pStyle w:val="Heading2"/>
        <w:numPr>
          <w:ilvl w:val="0"/>
          <w:numId w:val="36"/>
        </w:numPr>
        <w:tabs>
          <w:tab w:val="left" w:pos="2552"/>
        </w:tabs>
        <w:spacing w:after="160"/>
        <w:ind w:left="720" w:hanging="720"/>
        <w:rPr>
          <w:rFonts w:ascii="Arial" w:eastAsia="Arial" w:hAnsi="Arial"/>
          <w:b w:val="0"/>
        </w:rPr>
      </w:pPr>
      <w:r w:rsidRPr="000E22E4">
        <w:rPr>
          <w:rFonts w:ascii="Arial" w:eastAsia="Arial" w:hAnsi="Arial"/>
        </w:rPr>
        <w:t>Buyer Property</w:t>
      </w:r>
      <w:r w:rsidR="000E22E4" w:rsidRPr="000E22E4">
        <w:rPr>
          <w:rFonts w:ascii="Arial" w:eastAsia="Arial" w:hAnsi="Arial"/>
        </w:rPr>
        <w:t xml:space="preserve"> </w:t>
      </w:r>
      <w:r w:rsidR="000E22E4" w:rsidRPr="000E22E4">
        <w:rPr>
          <w:rFonts w:ascii="Arial" w:eastAsia="Arial" w:hAnsi="Arial"/>
          <w:b w:val="0"/>
          <w:bCs w:val="0"/>
        </w:rPr>
        <w:t>– Not Applicable</w:t>
      </w:r>
    </w:p>
    <w:p w14:paraId="5232F007" w14:textId="77777777" w:rsidR="000E22E4" w:rsidRPr="000E22E4" w:rsidRDefault="000E22E4" w:rsidP="000E22E4"/>
    <w:p w14:paraId="39019C08" w14:textId="4656F2A1" w:rsidR="00C168D1" w:rsidRPr="000E22E4" w:rsidRDefault="00C168D1" w:rsidP="00C168D1">
      <w:pPr>
        <w:pStyle w:val="Heading2"/>
        <w:numPr>
          <w:ilvl w:val="0"/>
          <w:numId w:val="36"/>
        </w:numPr>
        <w:tabs>
          <w:tab w:val="left" w:pos="2552"/>
        </w:tabs>
        <w:spacing w:after="160"/>
        <w:ind w:left="720" w:hanging="720"/>
        <w:rPr>
          <w:rFonts w:ascii="Arial" w:hAnsi="Arial"/>
        </w:rPr>
      </w:pPr>
      <w:bookmarkStart w:id="33" w:name="_heading=h.6vd3btkekz0i" w:colFirst="0" w:colLast="0"/>
      <w:bookmarkEnd w:id="33"/>
      <w:r w:rsidRPr="000E22E4">
        <w:rPr>
          <w:rFonts w:ascii="Arial" w:eastAsia="Arial" w:hAnsi="Arial"/>
        </w:rPr>
        <w:t>Supplier Equipment</w:t>
      </w:r>
      <w:r w:rsidR="000E22E4" w:rsidRPr="000E22E4">
        <w:rPr>
          <w:rFonts w:ascii="Arial" w:eastAsia="Arial" w:hAnsi="Arial"/>
        </w:rPr>
        <w:t xml:space="preserve"> </w:t>
      </w:r>
      <w:r w:rsidR="000E22E4" w:rsidRPr="000E22E4">
        <w:rPr>
          <w:rFonts w:ascii="Arial" w:eastAsia="Arial" w:hAnsi="Arial"/>
          <w:b w:val="0"/>
          <w:bCs w:val="0"/>
        </w:rPr>
        <w:t>– Not Applicable</w:t>
      </w:r>
    </w:p>
    <w:p w14:paraId="6649DF0A" w14:textId="1BC428F1" w:rsidR="000E22E4" w:rsidRDefault="000E22E4">
      <w:pPr>
        <w:rPr>
          <w:rFonts w:ascii="Arial" w:eastAsia="Arial" w:hAnsi="Arial" w:cs="Arial"/>
          <w:b/>
          <w:bCs/>
        </w:rPr>
      </w:pPr>
      <w:bookmarkStart w:id="34" w:name="_heading=h.n3iza5mwj50f" w:colFirst="0" w:colLast="0"/>
      <w:bookmarkEnd w:id="34"/>
      <w:r>
        <w:rPr>
          <w:rFonts w:ascii="Arial" w:eastAsia="Arial" w:hAnsi="Arial"/>
        </w:rPr>
        <w:br w:type="page"/>
      </w:r>
    </w:p>
    <w:p w14:paraId="4C4B177F" w14:textId="61B1F969" w:rsidR="00C168D1" w:rsidRPr="000E22E4" w:rsidRDefault="00C168D1" w:rsidP="000E22E4">
      <w:pPr>
        <w:pStyle w:val="Heading2"/>
        <w:numPr>
          <w:ilvl w:val="0"/>
          <w:numId w:val="0"/>
        </w:numPr>
        <w:tabs>
          <w:tab w:val="left" w:pos="2552"/>
        </w:tabs>
        <w:spacing w:after="160"/>
        <w:ind w:left="709" w:hanging="709"/>
        <w:rPr>
          <w:rFonts w:ascii="Arial" w:eastAsia="Arial" w:hAnsi="Arial"/>
        </w:rPr>
      </w:pPr>
      <w:r w:rsidRPr="000E22E4">
        <w:rPr>
          <w:rFonts w:ascii="Arial" w:eastAsia="Arial" w:hAnsi="Arial"/>
        </w:rPr>
        <w:lastRenderedPageBreak/>
        <w:t>ANNEX A</w:t>
      </w:r>
      <w:bookmarkStart w:id="35" w:name="_heading=h.cw92zxtvyzw7" w:colFirst="0" w:colLast="0"/>
      <w:bookmarkEnd w:id="35"/>
      <w:r w:rsidR="000E22E4">
        <w:rPr>
          <w:rFonts w:ascii="Arial" w:eastAsia="Arial" w:hAnsi="Arial"/>
        </w:rPr>
        <w:t xml:space="preserve">: </w:t>
      </w:r>
      <w:r w:rsidRPr="000E22E4">
        <w:rPr>
          <w:rFonts w:ascii="Arial" w:eastAsia="Arial" w:hAnsi="Arial"/>
        </w:rPr>
        <w:t>Non-COTS Third Party Software Licensing Terms</w:t>
      </w:r>
      <w:r w:rsidR="000E22E4">
        <w:rPr>
          <w:rFonts w:ascii="Arial" w:eastAsia="Arial" w:hAnsi="Arial"/>
        </w:rPr>
        <w:t xml:space="preserve"> </w:t>
      </w:r>
      <w:r w:rsidR="000E22E4" w:rsidRPr="000E22E4">
        <w:rPr>
          <w:rFonts w:ascii="Arial" w:eastAsia="Arial" w:hAnsi="Arial"/>
          <w:b w:val="0"/>
          <w:bCs w:val="0"/>
        </w:rPr>
        <w:t>– Not Applicable</w:t>
      </w:r>
    </w:p>
    <w:p w14:paraId="50C5DF39" w14:textId="77777777" w:rsidR="000E22E4" w:rsidRDefault="000E22E4" w:rsidP="00C168D1">
      <w:pPr>
        <w:tabs>
          <w:tab w:val="left" w:pos="2552"/>
        </w:tabs>
        <w:spacing w:line="240" w:lineRule="auto"/>
        <w:ind w:left="720"/>
        <w:jc w:val="both"/>
        <w:rPr>
          <w:rFonts w:ascii="Arial" w:eastAsia="Arial" w:hAnsi="Arial" w:cs="Arial"/>
          <w:b/>
          <w:highlight w:val="yellow"/>
        </w:rPr>
      </w:pPr>
    </w:p>
    <w:p w14:paraId="7A54B3D3" w14:textId="32D76954" w:rsidR="000E22E4" w:rsidRDefault="00C168D1" w:rsidP="000E22E4">
      <w:pPr>
        <w:tabs>
          <w:tab w:val="left" w:pos="2552"/>
        </w:tabs>
        <w:spacing w:line="240" w:lineRule="auto"/>
        <w:jc w:val="both"/>
        <w:rPr>
          <w:rFonts w:ascii="Arial" w:eastAsia="Arial" w:hAnsi="Arial" w:cs="Arial"/>
          <w:b/>
        </w:rPr>
      </w:pPr>
      <w:r w:rsidRPr="000E22E4">
        <w:rPr>
          <w:rFonts w:ascii="Arial" w:eastAsia="Arial" w:hAnsi="Arial" w:cs="Arial"/>
          <w:b/>
        </w:rPr>
        <w:t xml:space="preserve"> ANNEX B</w:t>
      </w:r>
      <w:r w:rsidR="000E22E4" w:rsidRPr="000E22E4">
        <w:rPr>
          <w:rFonts w:ascii="Arial" w:eastAsia="Arial" w:hAnsi="Arial" w:cs="Arial"/>
          <w:b/>
        </w:rPr>
        <w:t xml:space="preserve">: </w:t>
      </w:r>
      <w:r w:rsidRPr="000E22E4">
        <w:rPr>
          <w:rFonts w:ascii="Arial" w:eastAsia="Arial" w:hAnsi="Arial" w:cs="Arial"/>
          <w:b/>
        </w:rPr>
        <w:t>COTS Licensing Terms</w:t>
      </w:r>
    </w:p>
    <w:p w14:paraId="00B9229C" w14:textId="77777777" w:rsidR="000E22E4" w:rsidRDefault="000E22E4" w:rsidP="000E22E4">
      <w:pPr>
        <w:tabs>
          <w:tab w:val="left" w:pos="2552"/>
        </w:tabs>
        <w:spacing w:line="240" w:lineRule="auto"/>
        <w:jc w:val="both"/>
        <w:rPr>
          <w:rFonts w:ascii="Arial" w:eastAsia="Arial" w:hAnsi="Arial" w:cs="Arial"/>
          <w:bCs/>
        </w:rPr>
      </w:pPr>
      <w:r w:rsidRPr="000E22E4">
        <w:rPr>
          <w:rFonts w:ascii="Arial" w:eastAsia="Arial" w:hAnsi="Arial" w:cs="Arial"/>
          <w:bCs/>
          <w:highlight w:val="yellow"/>
        </w:rPr>
        <w:t>[Supplier to Enter if applicable]</w:t>
      </w:r>
    </w:p>
    <w:p w14:paraId="0CF07B5C" w14:textId="77777777" w:rsidR="000E22E4" w:rsidRDefault="000E22E4" w:rsidP="000E22E4">
      <w:pPr>
        <w:tabs>
          <w:tab w:val="left" w:pos="2552"/>
        </w:tabs>
        <w:spacing w:line="240" w:lineRule="auto"/>
        <w:jc w:val="both"/>
        <w:rPr>
          <w:rFonts w:ascii="Arial" w:eastAsia="Arial" w:hAnsi="Arial" w:cs="Arial"/>
          <w:b/>
        </w:rPr>
      </w:pPr>
    </w:p>
    <w:p w14:paraId="13BBB1C6" w14:textId="3326193D" w:rsidR="00C168D1" w:rsidRDefault="00C168D1" w:rsidP="2C4C9B69">
      <w:pPr>
        <w:tabs>
          <w:tab w:val="left" w:pos="2552"/>
        </w:tabs>
        <w:spacing w:line="240" w:lineRule="auto"/>
        <w:jc w:val="both"/>
        <w:rPr>
          <w:rFonts w:ascii="Arial" w:eastAsia="Arial" w:hAnsi="Arial"/>
        </w:rPr>
      </w:pPr>
      <w:r w:rsidRPr="2C4C9B69">
        <w:rPr>
          <w:rFonts w:ascii="Arial" w:eastAsia="Arial" w:hAnsi="Arial" w:cs="Arial"/>
          <w:b/>
          <w:bCs/>
        </w:rPr>
        <w:t>ANNEX C</w:t>
      </w:r>
      <w:r w:rsidR="000E22E4" w:rsidRPr="2C4C9B69">
        <w:rPr>
          <w:rFonts w:ascii="Arial" w:eastAsia="Arial" w:hAnsi="Arial" w:cs="Arial"/>
          <w:b/>
          <w:bCs/>
        </w:rPr>
        <w:t xml:space="preserve">: </w:t>
      </w:r>
      <w:r w:rsidRPr="2C4C9B69">
        <w:rPr>
          <w:rFonts w:ascii="Arial" w:eastAsia="Arial" w:hAnsi="Arial" w:cs="Arial"/>
          <w:b/>
          <w:bCs/>
        </w:rPr>
        <w:t>Software Support &amp; Maintenance Terms</w:t>
      </w:r>
      <w:r w:rsidR="7972E201" w:rsidRPr="2C4C9B69">
        <w:rPr>
          <w:rFonts w:ascii="Arial" w:eastAsia="Arial" w:hAnsi="Arial"/>
        </w:rPr>
        <w:t xml:space="preserve"> – Not Applicable</w:t>
      </w:r>
    </w:p>
    <w:p w14:paraId="535456CD" w14:textId="77777777" w:rsidR="000E22E4" w:rsidRPr="000E22E4" w:rsidRDefault="000E22E4" w:rsidP="000E22E4">
      <w:pPr>
        <w:tabs>
          <w:tab w:val="left" w:pos="2552"/>
        </w:tabs>
        <w:spacing w:line="240" w:lineRule="auto"/>
        <w:jc w:val="both"/>
        <w:rPr>
          <w:rFonts w:ascii="Arial" w:eastAsia="Arial" w:hAnsi="Arial" w:cs="Arial"/>
          <w:bCs/>
        </w:rPr>
      </w:pPr>
    </w:p>
    <w:p w14:paraId="6AD73AAF" w14:textId="6DCC7894" w:rsidR="00C168D1" w:rsidRDefault="00C168D1" w:rsidP="000E22E4">
      <w:pPr>
        <w:tabs>
          <w:tab w:val="left" w:pos="2552"/>
        </w:tabs>
        <w:spacing w:line="240" w:lineRule="auto"/>
        <w:jc w:val="both"/>
        <w:rPr>
          <w:rFonts w:ascii="Arial" w:eastAsia="Arial" w:hAnsi="Arial"/>
        </w:rPr>
      </w:pPr>
      <w:r w:rsidRPr="000E22E4">
        <w:rPr>
          <w:rFonts w:ascii="Arial" w:eastAsia="Arial" w:hAnsi="Arial" w:cs="Arial"/>
          <w:b/>
        </w:rPr>
        <w:t>ANNEX D</w:t>
      </w:r>
      <w:r w:rsidR="000E22E4" w:rsidRPr="000E22E4">
        <w:rPr>
          <w:rFonts w:ascii="Arial" w:eastAsia="Arial" w:hAnsi="Arial" w:cs="Arial"/>
          <w:b/>
        </w:rPr>
        <w:t xml:space="preserve">: </w:t>
      </w:r>
      <w:r w:rsidRPr="000E22E4">
        <w:rPr>
          <w:rFonts w:ascii="Arial" w:eastAsia="Arial" w:hAnsi="Arial" w:cs="Arial"/>
          <w:b/>
        </w:rPr>
        <w:t>Software as a Service Terms</w:t>
      </w:r>
      <w:r w:rsidR="000E22E4">
        <w:rPr>
          <w:rFonts w:ascii="Arial" w:eastAsia="Arial" w:hAnsi="Arial" w:cs="Arial"/>
          <w:b/>
        </w:rPr>
        <w:t xml:space="preserve"> </w:t>
      </w:r>
      <w:r w:rsidR="000E22E4" w:rsidRPr="000E22E4">
        <w:rPr>
          <w:rFonts w:ascii="Arial" w:eastAsia="Arial" w:hAnsi="Arial"/>
        </w:rPr>
        <w:t>– Not Applicable</w:t>
      </w:r>
    </w:p>
    <w:p w14:paraId="583ABB51" w14:textId="77777777" w:rsidR="000E22E4" w:rsidRPr="000E22E4" w:rsidRDefault="000E22E4" w:rsidP="000E22E4">
      <w:pPr>
        <w:tabs>
          <w:tab w:val="left" w:pos="2552"/>
        </w:tabs>
        <w:spacing w:line="240" w:lineRule="auto"/>
        <w:jc w:val="both"/>
        <w:rPr>
          <w:rFonts w:ascii="Arial" w:eastAsia="Arial" w:hAnsi="Arial" w:cs="Arial"/>
          <w:b/>
        </w:rPr>
      </w:pPr>
    </w:p>
    <w:p w14:paraId="58479347" w14:textId="2CF5EB3C" w:rsidR="00C168D1" w:rsidRPr="000E22E4" w:rsidRDefault="00C168D1" w:rsidP="000E22E4">
      <w:pPr>
        <w:pStyle w:val="Heading2"/>
        <w:numPr>
          <w:ilvl w:val="0"/>
          <w:numId w:val="0"/>
        </w:numPr>
        <w:tabs>
          <w:tab w:val="left" w:pos="2552"/>
        </w:tabs>
        <w:spacing w:after="160"/>
        <w:rPr>
          <w:rFonts w:ascii="Arial" w:eastAsia="Arial" w:hAnsi="Arial"/>
          <w:b w:val="0"/>
        </w:rPr>
      </w:pPr>
      <w:bookmarkStart w:id="36" w:name="_heading=h.rddr5dzh1evi" w:colFirst="0" w:colLast="0"/>
      <w:bookmarkEnd w:id="36"/>
      <w:r w:rsidRPr="000E22E4">
        <w:rPr>
          <w:rFonts w:ascii="Arial" w:eastAsia="Arial" w:hAnsi="Arial"/>
        </w:rPr>
        <w:t>Annex E</w:t>
      </w:r>
      <w:bookmarkStart w:id="37" w:name="_heading=h.3b21x5xdpozu" w:colFirst="0" w:colLast="0"/>
      <w:bookmarkEnd w:id="37"/>
      <w:r w:rsidR="000E22E4" w:rsidRPr="000E22E4">
        <w:rPr>
          <w:rFonts w:ascii="Arial" w:eastAsia="Arial" w:hAnsi="Arial"/>
          <w:b w:val="0"/>
        </w:rPr>
        <w:t xml:space="preserve">: </w:t>
      </w:r>
      <w:r w:rsidRPr="000E22E4">
        <w:rPr>
          <w:rFonts w:ascii="Arial" w:eastAsia="Arial" w:hAnsi="Arial"/>
        </w:rPr>
        <w:t>As a Service Terms</w:t>
      </w:r>
      <w:r w:rsidR="000E22E4">
        <w:rPr>
          <w:rFonts w:ascii="Arial" w:eastAsia="Arial" w:hAnsi="Arial"/>
        </w:rPr>
        <w:t xml:space="preserve"> </w:t>
      </w:r>
      <w:r w:rsidR="000E22E4" w:rsidRPr="000E22E4">
        <w:rPr>
          <w:rFonts w:ascii="Arial" w:eastAsia="Arial" w:hAnsi="Arial"/>
          <w:b w:val="0"/>
          <w:bCs w:val="0"/>
        </w:rPr>
        <w:t>– Not Applicable</w:t>
      </w:r>
    </w:p>
    <w:p w14:paraId="4CEA0287" w14:textId="77777777" w:rsidR="00C168D1" w:rsidRPr="00C168D1" w:rsidRDefault="00C168D1" w:rsidP="00C168D1">
      <w:pPr>
        <w:tabs>
          <w:tab w:val="left" w:pos="2552"/>
        </w:tabs>
        <w:spacing w:line="240" w:lineRule="auto"/>
        <w:ind w:left="720"/>
        <w:jc w:val="both"/>
        <w:rPr>
          <w:rFonts w:ascii="Arial" w:eastAsia="Arial" w:hAnsi="Arial" w:cs="Arial"/>
          <w:b/>
          <w:highlight w:val="yellow"/>
        </w:rPr>
      </w:pPr>
    </w:p>
    <w:p w14:paraId="486FD8EC" w14:textId="77777777" w:rsidR="00C168D1" w:rsidRDefault="00C168D1" w:rsidP="00C168D1">
      <w:pPr>
        <w:pBdr>
          <w:top w:val="nil"/>
          <w:left w:val="nil"/>
          <w:bottom w:val="nil"/>
          <w:right w:val="nil"/>
          <w:between w:val="nil"/>
        </w:pBdr>
        <w:spacing w:line="240" w:lineRule="auto"/>
        <w:rPr>
          <w:rFonts w:ascii="Arial" w:eastAsia="Arial" w:hAnsi="Arial" w:cs="Arial"/>
          <w:b/>
          <w:i/>
          <w:color w:val="000000"/>
          <w:sz w:val="24"/>
          <w:szCs w:val="24"/>
        </w:rPr>
      </w:pPr>
    </w:p>
    <w:p w14:paraId="51B56F0D" w14:textId="77777777" w:rsidR="00BB0C10" w:rsidRPr="007755DC" w:rsidRDefault="00BB0C10" w:rsidP="00FA35D5">
      <w:pPr>
        <w:spacing w:line="240" w:lineRule="auto"/>
        <w:jc w:val="both"/>
        <w:rPr>
          <w:rFonts w:ascii="Arial" w:hAnsi="Arial"/>
          <w:b/>
          <w:sz w:val="32"/>
          <w:szCs w:val="24"/>
        </w:rPr>
      </w:pPr>
    </w:p>
    <w:p w14:paraId="51F6613B" w14:textId="77777777" w:rsidR="00FB50D3" w:rsidRPr="00FB50D3" w:rsidRDefault="00FB50D3" w:rsidP="00FB50D3">
      <w:pPr>
        <w:spacing w:line="240" w:lineRule="auto"/>
        <w:jc w:val="both"/>
        <w:rPr>
          <w:rFonts w:ascii="Arial" w:hAnsi="Arial"/>
          <w:szCs w:val="24"/>
          <w:highlight w:val="yellow"/>
        </w:rPr>
      </w:pPr>
    </w:p>
    <w:p w14:paraId="5574E987" w14:textId="77777777" w:rsidR="000E22E4" w:rsidRDefault="000E22E4" w:rsidP="009C45AB">
      <w:pPr>
        <w:spacing w:line="240" w:lineRule="auto"/>
        <w:jc w:val="both"/>
        <w:rPr>
          <w:rFonts w:ascii="Arial" w:hAnsi="Arial"/>
          <w:b/>
          <w:sz w:val="32"/>
          <w:szCs w:val="36"/>
        </w:rPr>
        <w:sectPr w:rsidR="000E22E4" w:rsidSect="00801BD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pPr>
    </w:p>
    <w:p w14:paraId="17D35BCC" w14:textId="37871D1E" w:rsidR="006825B2" w:rsidRPr="000E22E4" w:rsidRDefault="006825B2" w:rsidP="009C45AB">
      <w:pPr>
        <w:spacing w:line="240" w:lineRule="auto"/>
        <w:jc w:val="both"/>
        <w:rPr>
          <w:rFonts w:ascii="Arial" w:hAnsi="Arial" w:cs="Arial"/>
          <w:szCs w:val="24"/>
          <w:highlight w:val="yellow"/>
        </w:rPr>
      </w:pPr>
      <w:r w:rsidRPr="00026493">
        <w:rPr>
          <w:rFonts w:ascii="Arial" w:hAnsi="Arial"/>
          <w:b/>
          <w:sz w:val="32"/>
          <w:szCs w:val="36"/>
        </w:rPr>
        <w:lastRenderedPageBreak/>
        <w:t xml:space="preserve">Call-Off Schedule 17 (MOD Terms) </w:t>
      </w:r>
    </w:p>
    <w:p w14:paraId="692A2614" w14:textId="77777777" w:rsidR="000E22E4" w:rsidRPr="000E22E4" w:rsidRDefault="000E22E4" w:rsidP="000E22E4">
      <w:pPr>
        <w:keepNext/>
        <w:numPr>
          <w:ilvl w:val="0"/>
          <w:numId w:val="38"/>
        </w:numPr>
        <w:pBdr>
          <w:top w:val="nil"/>
          <w:left w:val="nil"/>
          <w:bottom w:val="nil"/>
          <w:right w:val="nil"/>
          <w:between w:val="nil"/>
        </w:pBdr>
        <w:spacing w:line="240" w:lineRule="auto"/>
        <w:ind w:left="284" w:hanging="284"/>
        <w:jc w:val="both"/>
        <w:rPr>
          <w:rFonts w:ascii="Arial" w:eastAsia="Arial" w:hAnsi="Arial" w:cs="Arial"/>
          <w:b/>
          <w:smallCaps/>
          <w:color w:val="000000"/>
        </w:rPr>
      </w:pPr>
      <w:r w:rsidRPr="000E22E4">
        <w:rPr>
          <w:rFonts w:ascii="Arial" w:eastAsia="Arial" w:hAnsi="Arial" w:cs="Arial"/>
          <w:b/>
          <w:smallCaps/>
          <w:color w:val="000000"/>
        </w:rPr>
        <w:t>D</w:t>
      </w:r>
      <w:r w:rsidRPr="000E22E4">
        <w:rPr>
          <w:rFonts w:ascii="Arial" w:eastAsia="Arial Bold" w:hAnsi="Arial" w:cs="Arial"/>
          <w:b/>
          <w:color w:val="000000"/>
        </w:rPr>
        <w:t>efinitions</w:t>
      </w:r>
    </w:p>
    <w:p w14:paraId="1103AF46" w14:textId="77777777" w:rsidR="000E22E4" w:rsidRPr="000E22E4" w:rsidRDefault="000E22E4" w:rsidP="000E22E4">
      <w:pPr>
        <w:keepNext/>
        <w:numPr>
          <w:ilvl w:val="1"/>
          <w:numId w:val="38"/>
        </w:numPr>
        <w:pBdr>
          <w:top w:val="nil"/>
          <w:left w:val="nil"/>
          <w:bottom w:val="nil"/>
          <w:right w:val="nil"/>
          <w:between w:val="nil"/>
        </w:pBdr>
        <w:tabs>
          <w:tab w:val="left" w:pos="709"/>
        </w:tabs>
        <w:spacing w:line="240" w:lineRule="auto"/>
        <w:ind w:left="993"/>
        <w:jc w:val="both"/>
        <w:rPr>
          <w:rFonts w:ascii="Arial" w:eastAsia="Arial" w:hAnsi="Arial" w:cs="Arial"/>
          <w:color w:val="000000"/>
        </w:rPr>
      </w:pPr>
      <w:r w:rsidRPr="000E22E4">
        <w:rPr>
          <w:rFonts w:ascii="Arial" w:eastAsia="Arial" w:hAnsi="Arial" w:cs="Arial"/>
          <w:color w:val="000000"/>
        </w:rPr>
        <w:t>In this Schedule, the following words shall have the following meanings and they shall supplement Joint Schedule 1 (Definitions):</w:t>
      </w:r>
    </w:p>
    <w:tbl>
      <w:tblPr>
        <w:tblW w:w="8018"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0E22E4" w:rsidRPr="000E22E4" w14:paraId="47E74BF6" w14:textId="77777777" w:rsidTr="004A5A2D">
        <w:tc>
          <w:tcPr>
            <w:tcW w:w="3422" w:type="dxa"/>
          </w:tcPr>
          <w:p w14:paraId="5567DA62" w14:textId="77777777" w:rsidR="000E22E4" w:rsidRPr="000E22E4" w:rsidRDefault="000E22E4" w:rsidP="000E22E4">
            <w:pPr>
              <w:spacing w:line="240" w:lineRule="auto"/>
              <w:jc w:val="both"/>
              <w:rPr>
                <w:rFonts w:ascii="Arial" w:eastAsia="Arial" w:hAnsi="Arial" w:cs="Arial"/>
                <w:b/>
              </w:rPr>
            </w:pPr>
            <w:r w:rsidRPr="000E22E4">
              <w:rPr>
                <w:rFonts w:ascii="Arial" w:eastAsia="Arial" w:hAnsi="Arial" w:cs="Arial"/>
                <w:b/>
              </w:rPr>
              <w:t>"MOD Terms and Conditions"</w:t>
            </w:r>
          </w:p>
        </w:tc>
        <w:tc>
          <w:tcPr>
            <w:tcW w:w="4596" w:type="dxa"/>
          </w:tcPr>
          <w:p w14:paraId="0C31C629" w14:textId="77777777" w:rsidR="000E22E4" w:rsidRPr="000E22E4" w:rsidRDefault="000E22E4" w:rsidP="000E22E4">
            <w:pPr>
              <w:spacing w:line="240" w:lineRule="auto"/>
              <w:jc w:val="both"/>
              <w:rPr>
                <w:rFonts w:ascii="Arial" w:eastAsia="Arial" w:hAnsi="Arial" w:cs="Arial"/>
              </w:rPr>
            </w:pPr>
            <w:r w:rsidRPr="000E22E4">
              <w:rPr>
                <w:rFonts w:ascii="Arial" w:eastAsia="Arial" w:hAnsi="Arial" w:cs="Arial"/>
              </w:rPr>
              <w:t>the terms and conditions listed in this Schedule;</w:t>
            </w:r>
          </w:p>
          <w:p w14:paraId="6C8BBD3A" w14:textId="77777777" w:rsidR="000E22E4" w:rsidRPr="000E22E4" w:rsidRDefault="000E22E4" w:rsidP="000E22E4">
            <w:pPr>
              <w:spacing w:line="240" w:lineRule="auto"/>
              <w:jc w:val="both"/>
              <w:rPr>
                <w:rFonts w:ascii="Arial" w:eastAsia="Arial" w:hAnsi="Arial" w:cs="Arial"/>
                <w:b/>
              </w:rPr>
            </w:pPr>
          </w:p>
        </w:tc>
      </w:tr>
      <w:tr w:rsidR="000E22E4" w:rsidRPr="000E22E4" w14:paraId="73467C5E" w14:textId="77777777" w:rsidTr="004A5A2D">
        <w:tc>
          <w:tcPr>
            <w:tcW w:w="3422" w:type="dxa"/>
          </w:tcPr>
          <w:p w14:paraId="0F59F9CE" w14:textId="77777777" w:rsidR="000E22E4" w:rsidRPr="000E22E4" w:rsidRDefault="000E22E4" w:rsidP="000E22E4">
            <w:pPr>
              <w:spacing w:line="240" w:lineRule="auto"/>
              <w:jc w:val="both"/>
              <w:rPr>
                <w:rFonts w:ascii="Arial" w:eastAsia="Arial" w:hAnsi="Arial" w:cs="Arial"/>
                <w:b/>
              </w:rPr>
            </w:pPr>
            <w:r w:rsidRPr="000E22E4">
              <w:rPr>
                <w:rFonts w:ascii="Arial" w:eastAsia="Arial" w:hAnsi="Arial" w:cs="Arial"/>
                <w:b/>
              </w:rPr>
              <w:t>"MOD Site"</w:t>
            </w:r>
          </w:p>
        </w:tc>
        <w:tc>
          <w:tcPr>
            <w:tcW w:w="4596" w:type="dxa"/>
          </w:tcPr>
          <w:p w14:paraId="09D11AB9" w14:textId="77777777" w:rsidR="000E22E4" w:rsidRPr="000E22E4" w:rsidRDefault="000E22E4" w:rsidP="000E22E4">
            <w:pPr>
              <w:spacing w:line="240" w:lineRule="auto"/>
              <w:jc w:val="both"/>
              <w:rPr>
                <w:rFonts w:ascii="Arial" w:eastAsia="Arial" w:hAnsi="Arial" w:cs="Arial"/>
              </w:rPr>
            </w:pPr>
            <w:r w:rsidRPr="000E22E4">
              <w:rPr>
                <w:rFonts w:ascii="Arial" w:eastAsia="Arial" w:hAnsi="Arial" w:cs="Arial"/>
              </w:rPr>
              <w:t>shall include any of Her Majesty's Ships or Vessels and Service Stations;</w:t>
            </w:r>
          </w:p>
          <w:p w14:paraId="35FAD83D" w14:textId="77777777" w:rsidR="000E22E4" w:rsidRPr="000E22E4" w:rsidRDefault="000E22E4" w:rsidP="000E22E4">
            <w:pPr>
              <w:spacing w:line="240" w:lineRule="auto"/>
              <w:jc w:val="both"/>
              <w:rPr>
                <w:rFonts w:ascii="Arial" w:eastAsia="Arial" w:hAnsi="Arial" w:cs="Arial"/>
                <w:b/>
              </w:rPr>
            </w:pPr>
          </w:p>
        </w:tc>
      </w:tr>
      <w:tr w:rsidR="000E22E4" w:rsidRPr="000E22E4" w14:paraId="7D170AC7" w14:textId="77777777" w:rsidTr="004A5A2D">
        <w:tc>
          <w:tcPr>
            <w:tcW w:w="3422" w:type="dxa"/>
          </w:tcPr>
          <w:p w14:paraId="721E04AD" w14:textId="77777777" w:rsidR="000E22E4" w:rsidRPr="000E22E4" w:rsidRDefault="000E22E4" w:rsidP="000E22E4">
            <w:pPr>
              <w:spacing w:line="240" w:lineRule="auto"/>
              <w:jc w:val="both"/>
              <w:rPr>
                <w:rFonts w:ascii="Arial" w:eastAsia="Arial" w:hAnsi="Arial" w:cs="Arial"/>
                <w:b/>
              </w:rPr>
            </w:pPr>
            <w:r w:rsidRPr="000E22E4">
              <w:rPr>
                <w:rFonts w:ascii="Arial" w:eastAsia="Arial" w:hAnsi="Arial" w:cs="Arial"/>
                <w:b/>
              </w:rPr>
              <w:t>"Officer in charge"</w:t>
            </w:r>
          </w:p>
        </w:tc>
        <w:tc>
          <w:tcPr>
            <w:tcW w:w="4596" w:type="dxa"/>
          </w:tcPr>
          <w:p w14:paraId="04A65BA9" w14:textId="77777777" w:rsidR="000E22E4" w:rsidRPr="000E22E4" w:rsidRDefault="000E22E4" w:rsidP="000E22E4">
            <w:pPr>
              <w:spacing w:line="240" w:lineRule="auto"/>
              <w:jc w:val="both"/>
              <w:rPr>
                <w:rFonts w:ascii="Arial" w:eastAsia="Arial" w:hAnsi="Arial" w:cs="Arial"/>
                <w:b/>
              </w:rPr>
            </w:pPr>
            <w:r w:rsidRPr="000E22E4">
              <w:rPr>
                <w:rFonts w:ascii="Arial" w:eastAsia="Arial" w:hAnsi="Arial" w:cs="Arial"/>
              </w:rPr>
              <w:t>shall include Officers Commanding Service Stations, Ships' Masters or Senior Officers, and Officers superintending Government Establishments;</w:t>
            </w:r>
          </w:p>
        </w:tc>
      </w:tr>
    </w:tbl>
    <w:p w14:paraId="780570D2" w14:textId="77777777" w:rsidR="000E22E4" w:rsidRPr="000E22E4" w:rsidRDefault="000E22E4" w:rsidP="000E22E4">
      <w:pPr>
        <w:keepNext/>
        <w:numPr>
          <w:ilvl w:val="0"/>
          <w:numId w:val="38"/>
        </w:numPr>
        <w:pBdr>
          <w:top w:val="nil"/>
          <w:left w:val="nil"/>
          <w:bottom w:val="nil"/>
          <w:right w:val="nil"/>
          <w:between w:val="nil"/>
        </w:pBdr>
        <w:spacing w:line="240" w:lineRule="auto"/>
        <w:ind w:left="284" w:hanging="284"/>
        <w:jc w:val="both"/>
        <w:rPr>
          <w:rFonts w:ascii="Arial" w:eastAsia="Arial Bold" w:hAnsi="Arial" w:cs="Arial"/>
          <w:b/>
          <w:color w:val="000000"/>
        </w:rPr>
      </w:pPr>
      <w:r w:rsidRPr="000E22E4">
        <w:rPr>
          <w:rFonts w:ascii="Arial" w:eastAsia="Arial Bold" w:hAnsi="Arial" w:cs="Arial"/>
          <w:b/>
          <w:color w:val="000000"/>
        </w:rPr>
        <w:t>Access to MOD sites</w:t>
      </w:r>
    </w:p>
    <w:p w14:paraId="03C6244D" w14:textId="77777777" w:rsidR="000E22E4" w:rsidRPr="000E22E4" w:rsidRDefault="000E22E4" w:rsidP="000E22E4">
      <w:pPr>
        <w:numPr>
          <w:ilvl w:val="1"/>
          <w:numId w:val="38"/>
        </w:numPr>
        <w:pBdr>
          <w:top w:val="nil"/>
          <w:left w:val="nil"/>
          <w:bottom w:val="nil"/>
          <w:right w:val="nil"/>
          <w:between w:val="nil"/>
        </w:pBdr>
        <w:tabs>
          <w:tab w:val="left" w:pos="709"/>
        </w:tabs>
        <w:spacing w:line="240" w:lineRule="auto"/>
        <w:ind w:left="993"/>
        <w:jc w:val="both"/>
        <w:rPr>
          <w:rFonts w:ascii="Arial" w:eastAsia="Arial" w:hAnsi="Arial" w:cs="Arial"/>
          <w:color w:val="000000"/>
        </w:rPr>
      </w:pPr>
      <w:r w:rsidRPr="000E22E4">
        <w:rPr>
          <w:rFonts w:ascii="Arial" w:eastAsia="Arial" w:hAnsi="Arial" w:cs="Arial"/>
          <w:color w:val="000000"/>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636B42C3" w14:textId="77777777" w:rsidR="000E22E4" w:rsidRPr="000E22E4" w:rsidRDefault="000E22E4" w:rsidP="000E22E4">
      <w:pPr>
        <w:numPr>
          <w:ilvl w:val="1"/>
          <w:numId w:val="38"/>
        </w:numPr>
        <w:pBdr>
          <w:top w:val="nil"/>
          <w:left w:val="nil"/>
          <w:bottom w:val="nil"/>
          <w:right w:val="nil"/>
          <w:between w:val="nil"/>
        </w:pBdr>
        <w:tabs>
          <w:tab w:val="left" w:pos="709"/>
        </w:tabs>
        <w:spacing w:line="240" w:lineRule="auto"/>
        <w:ind w:left="993"/>
        <w:jc w:val="both"/>
        <w:rPr>
          <w:rFonts w:ascii="Arial" w:eastAsia="Arial" w:hAnsi="Arial" w:cs="Arial"/>
          <w:color w:val="000000"/>
        </w:rPr>
      </w:pPr>
      <w:r w:rsidRPr="000E22E4">
        <w:rPr>
          <w:rFonts w:ascii="Arial" w:eastAsia="Arial" w:hAnsi="Arial" w:cs="Arial"/>
          <w:color w:val="000000"/>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24ED13CD" w14:textId="77777777" w:rsidR="000E22E4" w:rsidRPr="000E22E4" w:rsidRDefault="000E22E4" w:rsidP="000E22E4">
      <w:pPr>
        <w:numPr>
          <w:ilvl w:val="1"/>
          <w:numId w:val="38"/>
        </w:numPr>
        <w:pBdr>
          <w:top w:val="nil"/>
          <w:left w:val="nil"/>
          <w:bottom w:val="nil"/>
          <w:right w:val="nil"/>
          <w:between w:val="nil"/>
        </w:pBdr>
        <w:tabs>
          <w:tab w:val="left" w:pos="709"/>
        </w:tabs>
        <w:spacing w:line="240" w:lineRule="auto"/>
        <w:ind w:left="993"/>
        <w:jc w:val="both"/>
        <w:rPr>
          <w:rFonts w:ascii="Arial" w:eastAsia="Arial" w:hAnsi="Arial" w:cs="Arial"/>
          <w:color w:val="000000"/>
        </w:rPr>
      </w:pPr>
      <w:r w:rsidRPr="000E22E4">
        <w:rPr>
          <w:rFonts w:ascii="Arial" w:eastAsia="Arial" w:hAnsi="Arial" w:cs="Arial"/>
          <w:color w:val="000000"/>
        </w:rP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361D5499" w14:textId="77777777" w:rsidR="000E22E4" w:rsidRPr="000E22E4" w:rsidRDefault="000E22E4" w:rsidP="000E22E4">
      <w:pPr>
        <w:numPr>
          <w:ilvl w:val="1"/>
          <w:numId w:val="38"/>
        </w:numPr>
        <w:pBdr>
          <w:top w:val="nil"/>
          <w:left w:val="nil"/>
          <w:bottom w:val="nil"/>
          <w:right w:val="nil"/>
          <w:between w:val="nil"/>
        </w:pBdr>
        <w:tabs>
          <w:tab w:val="left" w:pos="709"/>
        </w:tabs>
        <w:spacing w:line="240" w:lineRule="auto"/>
        <w:ind w:left="993"/>
        <w:jc w:val="both"/>
        <w:rPr>
          <w:rFonts w:ascii="Arial" w:eastAsia="Arial" w:hAnsi="Arial" w:cs="Arial"/>
          <w:color w:val="000000"/>
        </w:rPr>
      </w:pPr>
      <w:r w:rsidRPr="000E22E4">
        <w:rPr>
          <w:rFonts w:ascii="Arial" w:eastAsia="Arial" w:hAnsi="Arial" w:cs="Arial"/>
          <w:color w:val="000000"/>
        </w:rPr>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w:t>
      </w:r>
      <w:r w:rsidRPr="000E22E4">
        <w:rPr>
          <w:rFonts w:ascii="Arial" w:eastAsia="Arial" w:hAnsi="Arial" w:cs="Arial"/>
          <w:color w:val="000000"/>
        </w:rPr>
        <w:lastRenderedPageBreak/>
        <w:t>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1E43431B" w14:textId="77777777" w:rsidR="000E22E4" w:rsidRPr="000E22E4" w:rsidRDefault="000E22E4" w:rsidP="000E22E4">
      <w:pPr>
        <w:numPr>
          <w:ilvl w:val="1"/>
          <w:numId w:val="38"/>
        </w:numPr>
        <w:pBdr>
          <w:top w:val="nil"/>
          <w:left w:val="nil"/>
          <w:bottom w:val="nil"/>
          <w:right w:val="nil"/>
          <w:between w:val="nil"/>
        </w:pBdr>
        <w:tabs>
          <w:tab w:val="left" w:pos="709"/>
        </w:tabs>
        <w:spacing w:line="240" w:lineRule="auto"/>
        <w:ind w:left="993"/>
        <w:jc w:val="both"/>
        <w:rPr>
          <w:rFonts w:ascii="Arial" w:eastAsia="Arial" w:hAnsi="Arial" w:cs="Arial"/>
          <w:color w:val="000000"/>
        </w:rPr>
      </w:pPr>
      <w:r w:rsidRPr="000E22E4">
        <w:rPr>
          <w:rFonts w:ascii="Arial" w:eastAsia="Arial" w:hAnsi="Arial" w:cs="Arial"/>
          <w:color w:val="000000"/>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15722E44" w14:textId="77777777" w:rsidR="000E22E4" w:rsidRPr="000E22E4" w:rsidRDefault="000E22E4" w:rsidP="000E22E4">
      <w:pPr>
        <w:numPr>
          <w:ilvl w:val="1"/>
          <w:numId w:val="38"/>
        </w:numPr>
        <w:pBdr>
          <w:top w:val="nil"/>
          <w:left w:val="nil"/>
          <w:bottom w:val="nil"/>
          <w:right w:val="nil"/>
          <w:between w:val="nil"/>
        </w:pBdr>
        <w:tabs>
          <w:tab w:val="left" w:pos="709"/>
        </w:tabs>
        <w:spacing w:line="240" w:lineRule="auto"/>
        <w:ind w:left="993"/>
        <w:jc w:val="both"/>
        <w:rPr>
          <w:rFonts w:ascii="Arial" w:eastAsia="Arial" w:hAnsi="Arial" w:cs="Arial"/>
          <w:color w:val="000000"/>
        </w:rPr>
      </w:pPr>
      <w:r w:rsidRPr="000E22E4">
        <w:rPr>
          <w:rFonts w:ascii="Arial" w:eastAsia="Arial" w:hAnsi="Arial" w:cs="Arial"/>
          <w:color w:val="000000"/>
        </w:rPr>
        <w:t>Accidents to the Supplier's representatives which ordinarily require to be reported in accordance with Health and Safety at Work etc. Act 1974, shall be reported to the Officer in charge so that the Inspector of Factories may be informed.</w:t>
      </w:r>
    </w:p>
    <w:p w14:paraId="586596CE" w14:textId="77777777" w:rsidR="000E22E4" w:rsidRPr="000E22E4" w:rsidRDefault="000E22E4" w:rsidP="000E22E4">
      <w:pPr>
        <w:numPr>
          <w:ilvl w:val="1"/>
          <w:numId w:val="38"/>
        </w:numPr>
        <w:pBdr>
          <w:top w:val="nil"/>
          <w:left w:val="nil"/>
          <w:bottom w:val="nil"/>
          <w:right w:val="nil"/>
          <w:between w:val="nil"/>
        </w:pBdr>
        <w:tabs>
          <w:tab w:val="left" w:pos="709"/>
        </w:tabs>
        <w:spacing w:line="240" w:lineRule="auto"/>
        <w:ind w:left="993"/>
        <w:jc w:val="both"/>
        <w:rPr>
          <w:rFonts w:ascii="Arial" w:eastAsia="Arial" w:hAnsi="Arial" w:cs="Arial"/>
          <w:color w:val="000000"/>
        </w:rPr>
      </w:pPr>
      <w:r w:rsidRPr="000E22E4">
        <w:rPr>
          <w:rFonts w:ascii="Arial" w:eastAsia="Arial" w:hAnsi="Arial" w:cs="Arial"/>
          <w:color w:val="000000"/>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4C574E34" w14:textId="7E31EADC" w:rsidR="000E22E4" w:rsidRDefault="000E22E4" w:rsidP="000E22E4">
      <w:pPr>
        <w:numPr>
          <w:ilvl w:val="1"/>
          <w:numId w:val="38"/>
        </w:numPr>
        <w:pBdr>
          <w:top w:val="nil"/>
          <w:left w:val="nil"/>
          <w:bottom w:val="nil"/>
          <w:right w:val="nil"/>
          <w:between w:val="nil"/>
        </w:pBdr>
        <w:tabs>
          <w:tab w:val="left" w:pos="709"/>
        </w:tabs>
        <w:spacing w:line="240" w:lineRule="auto"/>
        <w:ind w:left="993"/>
        <w:jc w:val="both"/>
        <w:rPr>
          <w:rFonts w:ascii="Arial" w:eastAsia="Arial" w:hAnsi="Arial" w:cs="Arial"/>
          <w:color w:val="000000"/>
        </w:rPr>
      </w:pPr>
      <w:r w:rsidRPr="000E22E4">
        <w:rPr>
          <w:rFonts w:ascii="Arial" w:eastAsia="Arial" w:hAnsi="Arial" w:cs="Arial"/>
          <w:color w:val="000000"/>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335319EF" w14:textId="77777777" w:rsidR="000E22E4" w:rsidRPr="000E22E4" w:rsidRDefault="000E22E4" w:rsidP="000E22E4">
      <w:pPr>
        <w:pStyle w:val="Heading1"/>
        <w:numPr>
          <w:ilvl w:val="0"/>
          <w:numId w:val="38"/>
        </w:numPr>
        <w:tabs>
          <w:tab w:val="num" w:pos="0"/>
        </w:tabs>
        <w:ind w:left="284" w:hanging="284"/>
        <w:jc w:val="both"/>
        <w:rPr>
          <w:rFonts w:ascii="Arial" w:eastAsia="Arial" w:hAnsi="Arial" w:cs="Arial"/>
        </w:rPr>
      </w:pPr>
      <w:r w:rsidRPr="000E22E4">
        <w:rPr>
          <w:rFonts w:ascii="Arial" w:eastAsia="Arial" w:hAnsi="Arial" w:cs="Arial"/>
        </w:rPr>
        <w:t>DEFCONS and DEFFORMS</w:t>
      </w:r>
    </w:p>
    <w:p w14:paraId="181D1560" w14:textId="63F491FA" w:rsidR="000E22E4" w:rsidRPr="000E22E4" w:rsidRDefault="000E22E4" w:rsidP="000E22E4">
      <w:pPr>
        <w:spacing w:line="240" w:lineRule="auto"/>
        <w:ind w:left="993" w:hanging="567"/>
        <w:jc w:val="both"/>
        <w:rPr>
          <w:rFonts w:ascii="Arial" w:hAnsi="Arial" w:cs="Arial"/>
          <w:bCs/>
        </w:rPr>
      </w:pPr>
      <w:r w:rsidRPr="000E22E4">
        <w:rPr>
          <w:rFonts w:ascii="Arial" w:hAnsi="Arial" w:cs="Arial"/>
          <w:bCs/>
        </w:rPr>
        <w:t>3.1</w:t>
      </w:r>
      <w:r w:rsidRPr="000E22E4">
        <w:rPr>
          <w:rFonts w:ascii="Arial" w:hAnsi="Arial" w:cs="Arial"/>
          <w:bCs/>
        </w:rPr>
        <w:tab/>
        <w:t xml:space="preserve">The DEFCONS and DEFORMS listed in Annex 1 to this Schedule are incorporated into this Contract.  </w:t>
      </w:r>
    </w:p>
    <w:p w14:paraId="2EC9D4A6" w14:textId="6D341A05" w:rsidR="000E22E4" w:rsidRPr="000E22E4" w:rsidRDefault="000E22E4" w:rsidP="000E22E4">
      <w:pPr>
        <w:spacing w:line="240" w:lineRule="auto"/>
        <w:ind w:left="993" w:hanging="567"/>
        <w:jc w:val="both"/>
        <w:rPr>
          <w:rFonts w:ascii="Arial" w:hAnsi="Arial" w:cs="Arial"/>
          <w:bCs/>
        </w:rPr>
      </w:pPr>
      <w:r w:rsidRPr="000E22E4">
        <w:rPr>
          <w:rFonts w:ascii="Arial" w:hAnsi="Arial" w:cs="Arial"/>
          <w:bCs/>
        </w:rPr>
        <w:t>3.2</w:t>
      </w:r>
      <w:r w:rsidRPr="000E22E4">
        <w:rPr>
          <w:rFonts w:ascii="Arial" w:hAnsi="Arial" w:cs="Arial"/>
          <w:bCs/>
        </w:rPr>
        <w:tab/>
        <w:t>Where a DEFCON or DEFORM is updated or replaced the reference shall be taken as referring to the updated or replacement DEFCON or DEFORM from time to time.</w:t>
      </w:r>
    </w:p>
    <w:p w14:paraId="0FEFB6CE" w14:textId="6168CC21" w:rsidR="000E22E4" w:rsidRPr="000E22E4" w:rsidRDefault="000E22E4" w:rsidP="000E22E4">
      <w:pPr>
        <w:spacing w:line="240" w:lineRule="auto"/>
        <w:ind w:left="993" w:hanging="567"/>
        <w:jc w:val="both"/>
        <w:rPr>
          <w:rFonts w:ascii="Arial" w:hAnsi="Arial" w:cs="Arial"/>
          <w:bCs/>
        </w:rPr>
      </w:pPr>
      <w:r w:rsidRPr="000E22E4">
        <w:rPr>
          <w:rFonts w:ascii="Arial" w:hAnsi="Arial" w:cs="Arial"/>
          <w:bCs/>
        </w:rPr>
        <w:t>3.3</w:t>
      </w:r>
      <w:r w:rsidRPr="000E22E4">
        <w:rPr>
          <w:rFonts w:ascii="Arial" w:hAnsi="Arial" w:cs="Arial"/>
          <w:bCs/>
        </w:rPr>
        <w:tab/>
        <w:t xml:space="preserve">In the event of a conflict between any DEFCONs and DEFFORMS listed in the Order Form and the other terms in a Call Off Contract, the DEFCONs and DEFFORMS shall prevail. </w:t>
      </w:r>
    </w:p>
    <w:p w14:paraId="5703941C" w14:textId="77777777" w:rsidR="000E22E4" w:rsidRPr="000E22E4" w:rsidRDefault="000E22E4" w:rsidP="000E22E4">
      <w:pPr>
        <w:pStyle w:val="Heading1"/>
        <w:numPr>
          <w:ilvl w:val="0"/>
          <w:numId w:val="38"/>
        </w:numPr>
        <w:tabs>
          <w:tab w:val="num" w:pos="0"/>
        </w:tabs>
        <w:ind w:left="284" w:hanging="284"/>
        <w:jc w:val="both"/>
        <w:rPr>
          <w:rFonts w:ascii="Arial" w:eastAsia="Arial" w:hAnsi="Arial" w:cs="Arial"/>
        </w:rPr>
      </w:pPr>
      <w:r w:rsidRPr="000E22E4">
        <w:rPr>
          <w:rFonts w:eastAsia="Arial"/>
          <w:bCs/>
        </w:rPr>
        <w:t>Authorisation by the Crown for use of third party intellectual property rights</w:t>
      </w:r>
    </w:p>
    <w:p w14:paraId="6168D17E" w14:textId="0C31DF3C" w:rsidR="006825B2" w:rsidRPr="00A73764" w:rsidRDefault="000E22E4" w:rsidP="000E22E4">
      <w:pPr>
        <w:spacing w:line="240" w:lineRule="auto"/>
        <w:jc w:val="both"/>
        <w:rPr>
          <w:rFonts w:ascii="Arial" w:hAnsi="Arial" w:cs="Arial"/>
          <w:b/>
        </w:rPr>
      </w:pPr>
      <w:r w:rsidRPr="000E22E4">
        <w:rPr>
          <w:rFonts w:ascii="Arial" w:hAnsi="Arial" w:cs="Arial"/>
        </w:rP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r w:rsidR="006825B2" w:rsidRPr="00A73764">
        <w:rPr>
          <w:rFonts w:ascii="Arial" w:hAnsi="Arial" w:cs="Arial"/>
          <w:b/>
        </w:rPr>
        <w:br w:type="page"/>
      </w:r>
    </w:p>
    <w:p w14:paraId="6E9F3194" w14:textId="59667182" w:rsidR="006825B2" w:rsidRPr="00026493" w:rsidRDefault="006825B2" w:rsidP="009C45AB">
      <w:pPr>
        <w:rPr>
          <w:rFonts w:ascii="Arial" w:hAnsi="Arial" w:cs="Arial"/>
          <w:b/>
          <w:sz w:val="32"/>
          <w:szCs w:val="36"/>
        </w:rPr>
      </w:pPr>
      <w:r w:rsidRPr="00026493">
        <w:rPr>
          <w:rFonts w:ascii="Arial" w:hAnsi="Arial" w:cs="Arial"/>
          <w:b/>
          <w:sz w:val="32"/>
          <w:szCs w:val="36"/>
        </w:rPr>
        <w:lastRenderedPageBreak/>
        <w:t>A</w:t>
      </w:r>
      <w:r w:rsidR="009C45AB" w:rsidRPr="00026493">
        <w:rPr>
          <w:rFonts w:ascii="Arial" w:hAnsi="Arial" w:cs="Arial"/>
          <w:b/>
          <w:sz w:val="32"/>
          <w:szCs w:val="36"/>
        </w:rPr>
        <w:t>nnex</w:t>
      </w:r>
      <w:r w:rsidRPr="00026493">
        <w:rPr>
          <w:rFonts w:ascii="Arial" w:hAnsi="Arial" w:cs="Arial"/>
          <w:b/>
          <w:sz w:val="32"/>
          <w:szCs w:val="36"/>
        </w:rPr>
        <w:t xml:space="preserve"> 1 - DEFCONS &amp; DEFFORMS</w:t>
      </w:r>
    </w:p>
    <w:p w14:paraId="44BE54FF" w14:textId="77777777" w:rsidR="000E22E4" w:rsidRDefault="000E22E4" w:rsidP="000E22E4">
      <w:pPr>
        <w:rPr>
          <w:rFonts w:ascii="Arial" w:eastAsia="Arial" w:hAnsi="Arial" w:cs="Arial"/>
          <w:color w:val="000000"/>
          <w:sz w:val="24"/>
          <w:szCs w:val="24"/>
        </w:rPr>
      </w:pPr>
      <w:r>
        <w:rPr>
          <w:rFonts w:ascii="Arial" w:eastAsia="Arial" w:hAnsi="Arial" w:cs="Arial"/>
          <w:color w:val="000000"/>
          <w:sz w:val="24"/>
          <w:szCs w:val="24"/>
        </w:rPr>
        <w:t xml:space="preserve">The full text of Defence Conditions (DEFCONs) and Defence Forms (DEFFORMS) are available electronically via </w:t>
      </w:r>
      <w:hyperlink r:id="rId17">
        <w:r>
          <w:rPr>
            <w:rFonts w:ascii="Arial" w:eastAsia="Arial" w:hAnsi="Arial" w:cs="Arial"/>
            <w:color w:val="0000FF"/>
            <w:sz w:val="24"/>
            <w:szCs w:val="24"/>
            <w:u w:val="single"/>
          </w:rPr>
          <w:t>https://www.gov.uk/guidance/knowledge-in-defence-kid</w:t>
        </w:r>
      </w:hyperlink>
      <w:r>
        <w:rPr>
          <w:rFonts w:ascii="Arial" w:eastAsia="Arial" w:hAnsi="Arial" w:cs="Arial"/>
          <w:color w:val="000000"/>
          <w:sz w:val="24"/>
          <w:szCs w:val="24"/>
        </w:rPr>
        <w:t>.</w:t>
      </w:r>
    </w:p>
    <w:p w14:paraId="54CF83FE" w14:textId="77777777" w:rsidR="000E22E4" w:rsidRDefault="000E22E4" w:rsidP="000E22E4">
      <w:pPr>
        <w:spacing w:after="240"/>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14:paraId="7A28530D" w14:textId="4A1D655D" w:rsidR="006825B2" w:rsidRPr="009C45AB" w:rsidRDefault="006825B2" w:rsidP="009C45AB">
      <w:pPr>
        <w:spacing w:line="240" w:lineRule="auto"/>
        <w:rPr>
          <w:rFonts w:ascii="Arial" w:eastAsia="SimSun" w:hAnsi="Arial" w:cs="Arial"/>
          <w:b/>
          <w:color w:val="000000" w:themeColor="text1"/>
          <w:lang w:eastAsia="zh-CN"/>
        </w:rPr>
      </w:pPr>
      <w:r w:rsidRPr="009C45AB">
        <w:rPr>
          <w:rFonts w:ascii="Arial" w:eastAsia="SimSun" w:hAnsi="Arial" w:cs="Arial"/>
          <w:b/>
          <w:color w:val="000000" w:themeColor="text1"/>
          <w:lang w:eastAsia="zh-CN"/>
        </w:rPr>
        <w:t>DEFCONs</w:t>
      </w:r>
    </w:p>
    <w:tbl>
      <w:tblPr>
        <w:tblW w:w="882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935"/>
        <w:gridCol w:w="1725"/>
        <w:gridCol w:w="5160"/>
      </w:tblGrid>
      <w:tr w:rsidR="002D0B8F" w14:paraId="0FA4E696" w14:textId="77777777" w:rsidTr="2C4C9B69">
        <w:tc>
          <w:tcPr>
            <w:tcW w:w="1935" w:type="dxa"/>
          </w:tcPr>
          <w:p w14:paraId="18D36320" w14:textId="77777777" w:rsidR="002D0B8F" w:rsidRDefault="002D0B8F" w:rsidP="004A5A2D">
            <w:pPr>
              <w:spacing w:after="120"/>
              <w:rPr>
                <w:rFonts w:ascii="Arial" w:eastAsia="Arial" w:hAnsi="Arial" w:cs="Arial"/>
                <w:b/>
                <w:color w:val="000000"/>
                <w:sz w:val="24"/>
                <w:szCs w:val="24"/>
              </w:rPr>
            </w:pPr>
            <w:r>
              <w:rPr>
                <w:rFonts w:ascii="Arial" w:eastAsia="Arial" w:hAnsi="Arial" w:cs="Arial"/>
                <w:b/>
                <w:color w:val="000000"/>
                <w:sz w:val="24"/>
                <w:szCs w:val="24"/>
              </w:rPr>
              <w:t>DEFCON No</w:t>
            </w:r>
          </w:p>
        </w:tc>
        <w:tc>
          <w:tcPr>
            <w:tcW w:w="1725" w:type="dxa"/>
          </w:tcPr>
          <w:p w14:paraId="008E90A1" w14:textId="77777777" w:rsidR="002D0B8F" w:rsidRDefault="002D0B8F" w:rsidP="004A5A2D">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5160" w:type="dxa"/>
          </w:tcPr>
          <w:p w14:paraId="784F2755" w14:textId="77777777" w:rsidR="002D0B8F" w:rsidRDefault="002D0B8F" w:rsidP="004A5A2D">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2D0B8F" w14:paraId="3F19F6E4" w14:textId="77777777" w:rsidTr="2C4C9B69">
        <w:tc>
          <w:tcPr>
            <w:tcW w:w="1935" w:type="dxa"/>
          </w:tcPr>
          <w:p w14:paraId="442ECD80" w14:textId="77777777" w:rsidR="002D0B8F" w:rsidRPr="00D77F8C" w:rsidRDefault="002D0B8F" w:rsidP="004A5A2D">
            <w:pPr>
              <w:spacing w:after="120"/>
              <w:rPr>
                <w:rFonts w:ascii="Arial" w:eastAsia="Arial" w:hAnsi="Arial" w:cs="Arial"/>
                <w:sz w:val="24"/>
                <w:szCs w:val="24"/>
              </w:rPr>
            </w:pPr>
            <w:r w:rsidRPr="00D77F8C">
              <w:rPr>
                <w:rFonts w:ascii="Arial" w:eastAsia="Arial" w:hAnsi="Arial" w:cs="Arial"/>
                <w:sz w:val="24"/>
                <w:szCs w:val="24"/>
              </w:rPr>
              <w:t>DEFCON 540</w:t>
            </w:r>
          </w:p>
        </w:tc>
        <w:tc>
          <w:tcPr>
            <w:tcW w:w="1725" w:type="dxa"/>
          </w:tcPr>
          <w:p w14:paraId="528E8C81" w14:textId="18549D9B" w:rsidR="002D0B8F" w:rsidRPr="00D77F8C" w:rsidRDefault="4B2035ED" w:rsidP="004A5A2D">
            <w:pPr>
              <w:spacing w:after="120"/>
              <w:rPr>
                <w:rFonts w:ascii="Arial" w:eastAsia="Arial" w:hAnsi="Arial" w:cs="Arial"/>
                <w:sz w:val="24"/>
                <w:szCs w:val="24"/>
              </w:rPr>
            </w:pPr>
            <w:r w:rsidRPr="2C4C9B69">
              <w:rPr>
                <w:rFonts w:ascii="Arial" w:eastAsia="Arial" w:hAnsi="Arial" w:cs="Arial"/>
                <w:sz w:val="24"/>
                <w:szCs w:val="24"/>
              </w:rPr>
              <w:t>05/23</w:t>
            </w:r>
          </w:p>
        </w:tc>
        <w:tc>
          <w:tcPr>
            <w:tcW w:w="5160" w:type="dxa"/>
          </w:tcPr>
          <w:p w14:paraId="41B10502" w14:textId="77777777" w:rsidR="002D0B8F" w:rsidRPr="00D77F8C" w:rsidRDefault="002D0B8F" w:rsidP="004A5A2D">
            <w:pPr>
              <w:spacing w:after="120"/>
              <w:rPr>
                <w:rFonts w:ascii="Arial" w:eastAsia="Arial" w:hAnsi="Arial" w:cs="Arial"/>
                <w:sz w:val="24"/>
                <w:szCs w:val="24"/>
              </w:rPr>
            </w:pPr>
            <w:r w:rsidRPr="00D77F8C">
              <w:rPr>
                <w:rFonts w:ascii="Arial" w:eastAsia="Arial" w:hAnsi="Arial" w:cs="Arial"/>
                <w:sz w:val="24"/>
                <w:szCs w:val="24"/>
              </w:rPr>
              <w:t>Conflicts of Interest</w:t>
            </w:r>
          </w:p>
        </w:tc>
      </w:tr>
      <w:tr w:rsidR="002D0B8F" w14:paraId="2E1B30C2" w14:textId="77777777" w:rsidTr="2C4C9B69">
        <w:tc>
          <w:tcPr>
            <w:tcW w:w="1935" w:type="dxa"/>
          </w:tcPr>
          <w:p w14:paraId="62216883" w14:textId="77777777" w:rsidR="002D0B8F" w:rsidRPr="00D77F8C" w:rsidRDefault="002D0B8F" w:rsidP="004A5A2D">
            <w:pPr>
              <w:spacing w:after="120"/>
              <w:rPr>
                <w:rFonts w:ascii="Arial" w:eastAsia="Arial" w:hAnsi="Arial" w:cs="Arial"/>
                <w:sz w:val="24"/>
                <w:szCs w:val="24"/>
              </w:rPr>
            </w:pPr>
            <w:r w:rsidRPr="00D77F8C">
              <w:rPr>
                <w:rFonts w:ascii="Arial" w:eastAsia="Arial" w:hAnsi="Arial" w:cs="Arial"/>
                <w:sz w:val="24"/>
                <w:szCs w:val="24"/>
              </w:rPr>
              <w:t>DEFCON 531</w:t>
            </w:r>
          </w:p>
        </w:tc>
        <w:tc>
          <w:tcPr>
            <w:tcW w:w="1725" w:type="dxa"/>
          </w:tcPr>
          <w:p w14:paraId="36B341B5" w14:textId="517789A3" w:rsidR="002D0B8F" w:rsidRPr="00D77F8C" w:rsidRDefault="4B2035ED" w:rsidP="004A5A2D">
            <w:pPr>
              <w:spacing w:after="120"/>
              <w:rPr>
                <w:rFonts w:ascii="Arial" w:eastAsia="Arial" w:hAnsi="Arial" w:cs="Arial"/>
                <w:sz w:val="24"/>
                <w:szCs w:val="24"/>
              </w:rPr>
            </w:pPr>
            <w:r w:rsidRPr="2C4C9B69">
              <w:rPr>
                <w:rFonts w:ascii="Arial" w:eastAsia="Arial" w:hAnsi="Arial" w:cs="Arial"/>
                <w:sz w:val="24"/>
                <w:szCs w:val="24"/>
              </w:rPr>
              <w:t>09/21</w:t>
            </w:r>
          </w:p>
        </w:tc>
        <w:tc>
          <w:tcPr>
            <w:tcW w:w="5160" w:type="dxa"/>
          </w:tcPr>
          <w:p w14:paraId="15EC879C" w14:textId="77777777" w:rsidR="002D0B8F" w:rsidRPr="00D77F8C" w:rsidRDefault="002D0B8F" w:rsidP="004A5A2D">
            <w:pPr>
              <w:spacing w:after="120"/>
              <w:rPr>
                <w:rFonts w:ascii="Arial" w:eastAsia="Arial" w:hAnsi="Arial" w:cs="Arial"/>
                <w:sz w:val="24"/>
                <w:szCs w:val="24"/>
              </w:rPr>
            </w:pPr>
            <w:r w:rsidRPr="00D77F8C">
              <w:rPr>
                <w:rFonts w:ascii="Arial" w:eastAsia="Arial" w:hAnsi="Arial" w:cs="Arial"/>
                <w:sz w:val="24"/>
                <w:szCs w:val="24"/>
              </w:rPr>
              <w:t>Disclosure of Information</w:t>
            </w:r>
          </w:p>
        </w:tc>
      </w:tr>
      <w:tr w:rsidR="002D0B8F" w14:paraId="4B66BA6F" w14:textId="77777777" w:rsidTr="2C4C9B69">
        <w:tc>
          <w:tcPr>
            <w:tcW w:w="1935" w:type="dxa"/>
          </w:tcPr>
          <w:p w14:paraId="642A4815" w14:textId="77777777" w:rsidR="002D0B8F" w:rsidRPr="00D77F8C" w:rsidRDefault="002D0B8F" w:rsidP="004A5A2D">
            <w:pPr>
              <w:spacing w:after="120"/>
              <w:rPr>
                <w:rFonts w:ascii="Arial" w:eastAsia="Arial" w:hAnsi="Arial" w:cs="Arial"/>
                <w:sz w:val="24"/>
                <w:szCs w:val="24"/>
              </w:rPr>
            </w:pPr>
            <w:r w:rsidRPr="00D77F8C">
              <w:rPr>
                <w:rFonts w:ascii="Arial" w:eastAsia="Arial" w:hAnsi="Arial" w:cs="Arial"/>
                <w:sz w:val="24"/>
                <w:szCs w:val="24"/>
              </w:rPr>
              <w:t>DEFCON 503</w:t>
            </w:r>
          </w:p>
        </w:tc>
        <w:tc>
          <w:tcPr>
            <w:tcW w:w="1725" w:type="dxa"/>
          </w:tcPr>
          <w:p w14:paraId="451C4404" w14:textId="479E8D42" w:rsidR="002D0B8F" w:rsidRPr="00D77F8C" w:rsidRDefault="4B2035ED" w:rsidP="004A5A2D">
            <w:pPr>
              <w:spacing w:after="120"/>
              <w:rPr>
                <w:rFonts w:ascii="Arial" w:eastAsia="Arial" w:hAnsi="Arial" w:cs="Arial"/>
                <w:sz w:val="24"/>
                <w:szCs w:val="24"/>
              </w:rPr>
            </w:pPr>
            <w:r w:rsidRPr="2C4C9B69">
              <w:rPr>
                <w:rFonts w:ascii="Arial" w:eastAsia="Arial" w:hAnsi="Arial" w:cs="Arial"/>
                <w:sz w:val="24"/>
                <w:szCs w:val="24"/>
              </w:rPr>
              <w:t>06/22</w:t>
            </w:r>
          </w:p>
        </w:tc>
        <w:tc>
          <w:tcPr>
            <w:tcW w:w="5160" w:type="dxa"/>
          </w:tcPr>
          <w:p w14:paraId="686A26FE" w14:textId="77777777" w:rsidR="002D0B8F" w:rsidRPr="00D77F8C" w:rsidRDefault="002D0B8F" w:rsidP="004A5A2D">
            <w:pPr>
              <w:spacing w:after="120"/>
              <w:rPr>
                <w:rFonts w:ascii="Arial" w:eastAsia="Arial" w:hAnsi="Arial" w:cs="Arial"/>
                <w:sz w:val="24"/>
                <w:szCs w:val="24"/>
              </w:rPr>
            </w:pPr>
            <w:r w:rsidRPr="00D77F8C">
              <w:rPr>
                <w:rFonts w:ascii="Arial" w:eastAsia="Arial" w:hAnsi="Arial" w:cs="Arial"/>
                <w:sz w:val="24"/>
                <w:szCs w:val="24"/>
              </w:rPr>
              <w:t>Formal Amendments to Contract</w:t>
            </w:r>
          </w:p>
        </w:tc>
      </w:tr>
      <w:tr w:rsidR="002D0B8F" w14:paraId="1ADE5DD1" w14:textId="77777777" w:rsidTr="2C4C9B69">
        <w:tc>
          <w:tcPr>
            <w:tcW w:w="1935" w:type="dxa"/>
          </w:tcPr>
          <w:p w14:paraId="3F0B1E33" w14:textId="77777777" w:rsidR="002D0B8F" w:rsidRPr="00D77F8C" w:rsidRDefault="002D0B8F" w:rsidP="004A5A2D">
            <w:pPr>
              <w:spacing w:after="120"/>
              <w:rPr>
                <w:rFonts w:ascii="Arial" w:eastAsia="Arial" w:hAnsi="Arial" w:cs="Arial"/>
                <w:sz w:val="24"/>
                <w:szCs w:val="24"/>
              </w:rPr>
            </w:pPr>
            <w:r w:rsidRPr="00D77F8C">
              <w:rPr>
                <w:rFonts w:ascii="Arial" w:eastAsia="Arial" w:hAnsi="Arial" w:cs="Arial"/>
                <w:sz w:val="24"/>
                <w:szCs w:val="24"/>
              </w:rPr>
              <w:t>DEFCON 76</w:t>
            </w:r>
          </w:p>
        </w:tc>
        <w:tc>
          <w:tcPr>
            <w:tcW w:w="1725" w:type="dxa"/>
          </w:tcPr>
          <w:p w14:paraId="28925741" w14:textId="1C37996E" w:rsidR="002D0B8F" w:rsidRPr="00D77F8C" w:rsidRDefault="4B2035ED" w:rsidP="004A5A2D">
            <w:pPr>
              <w:spacing w:after="120"/>
              <w:rPr>
                <w:rFonts w:ascii="Arial" w:eastAsia="Arial" w:hAnsi="Arial" w:cs="Arial"/>
                <w:sz w:val="24"/>
                <w:szCs w:val="24"/>
              </w:rPr>
            </w:pPr>
            <w:r w:rsidRPr="2C4C9B69">
              <w:rPr>
                <w:rFonts w:ascii="Arial" w:eastAsia="Arial" w:hAnsi="Arial" w:cs="Arial"/>
                <w:sz w:val="24"/>
                <w:szCs w:val="24"/>
              </w:rPr>
              <w:t>11/22</w:t>
            </w:r>
          </w:p>
        </w:tc>
        <w:tc>
          <w:tcPr>
            <w:tcW w:w="5160" w:type="dxa"/>
          </w:tcPr>
          <w:p w14:paraId="112A3275" w14:textId="77777777" w:rsidR="002D0B8F" w:rsidRPr="00D77F8C" w:rsidRDefault="002D0B8F" w:rsidP="004A5A2D">
            <w:pPr>
              <w:spacing w:after="120"/>
              <w:rPr>
                <w:rFonts w:ascii="Arial" w:eastAsia="Arial" w:hAnsi="Arial" w:cs="Arial"/>
                <w:sz w:val="24"/>
                <w:szCs w:val="24"/>
              </w:rPr>
            </w:pPr>
            <w:r w:rsidRPr="00D77F8C">
              <w:rPr>
                <w:rFonts w:ascii="Arial" w:eastAsia="Arial" w:hAnsi="Arial" w:cs="Arial"/>
                <w:sz w:val="24"/>
                <w:szCs w:val="24"/>
              </w:rPr>
              <w:t xml:space="preserve">Contractor’s Personnel </w:t>
            </w:r>
            <w:proofErr w:type="gramStart"/>
            <w:r w:rsidRPr="00D77F8C">
              <w:rPr>
                <w:rFonts w:ascii="Arial" w:eastAsia="Arial" w:hAnsi="Arial" w:cs="Arial"/>
                <w:sz w:val="24"/>
                <w:szCs w:val="24"/>
              </w:rPr>
              <w:t>At</w:t>
            </w:r>
            <w:proofErr w:type="gramEnd"/>
            <w:r w:rsidRPr="00D77F8C">
              <w:rPr>
                <w:rFonts w:ascii="Arial" w:eastAsia="Arial" w:hAnsi="Arial" w:cs="Arial"/>
                <w:sz w:val="24"/>
                <w:szCs w:val="24"/>
              </w:rPr>
              <w:t xml:space="preserve"> Government Establishments </w:t>
            </w:r>
          </w:p>
        </w:tc>
      </w:tr>
      <w:tr w:rsidR="2C4C9B69" w14:paraId="6B2F1DC0" w14:textId="77777777" w:rsidTr="2C4C9B69">
        <w:trPr>
          <w:trHeight w:val="300"/>
        </w:trPr>
        <w:tc>
          <w:tcPr>
            <w:tcW w:w="1935" w:type="dxa"/>
          </w:tcPr>
          <w:p w14:paraId="221411B7" w14:textId="4F6D2B23" w:rsidR="7BF914E7" w:rsidRDefault="7BF914E7" w:rsidP="2C4C9B69">
            <w:pPr>
              <w:rPr>
                <w:rFonts w:ascii="Arial" w:eastAsia="Arial" w:hAnsi="Arial" w:cs="Arial"/>
                <w:sz w:val="24"/>
                <w:szCs w:val="24"/>
              </w:rPr>
            </w:pPr>
            <w:r w:rsidRPr="2C4C9B69">
              <w:rPr>
                <w:rFonts w:ascii="Arial" w:eastAsia="Arial" w:hAnsi="Arial" w:cs="Arial"/>
                <w:sz w:val="24"/>
                <w:szCs w:val="24"/>
              </w:rPr>
              <w:t>DEFCON 513</w:t>
            </w:r>
          </w:p>
        </w:tc>
        <w:tc>
          <w:tcPr>
            <w:tcW w:w="1725" w:type="dxa"/>
          </w:tcPr>
          <w:p w14:paraId="3586A4EF" w14:textId="0E1208E2" w:rsidR="7BF914E7" w:rsidRDefault="7BF914E7" w:rsidP="2C4C9B69">
            <w:pPr>
              <w:rPr>
                <w:rFonts w:ascii="Arial" w:eastAsia="Arial" w:hAnsi="Arial" w:cs="Arial"/>
                <w:sz w:val="24"/>
                <w:szCs w:val="24"/>
              </w:rPr>
            </w:pPr>
            <w:r w:rsidRPr="2C4C9B69">
              <w:rPr>
                <w:rFonts w:ascii="Arial" w:eastAsia="Arial" w:hAnsi="Arial" w:cs="Arial"/>
                <w:sz w:val="24"/>
                <w:szCs w:val="24"/>
              </w:rPr>
              <w:t>04/22</w:t>
            </w:r>
          </w:p>
        </w:tc>
        <w:tc>
          <w:tcPr>
            <w:tcW w:w="5160" w:type="dxa"/>
          </w:tcPr>
          <w:p w14:paraId="3CCA5937" w14:textId="1E1B6D33" w:rsidR="7A4FF1D3" w:rsidRDefault="7A4FF1D3" w:rsidP="2C4C9B69">
            <w:pPr>
              <w:ind w:left="-20" w:right="-20"/>
              <w:rPr>
                <w:rFonts w:ascii="Times New Roman" w:eastAsia="Times New Roman" w:hAnsi="Times New Roman" w:cs="Times New Roman"/>
                <w:sz w:val="24"/>
                <w:szCs w:val="24"/>
              </w:rPr>
            </w:pPr>
            <w:r w:rsidRPr="2C4C9B69">
              <w:rPr>
                <w:rFonts w:ascii="Arial" w:eastAsia="Arial" w:hAnsi="Arial" w:cs="Arial"/>
                <w:sz w:val="24"/>
                <w:szCs w:val="24"/>
              </w:rPr>
              <w:t>Value Added Tax and Other Taxes</w:t>
            </w:r>
          </w:p>
          <w:p w14:paraId="12EF494F" w14:textId="273416C6" w:rsidR="2C4C9B69" w:rsidRDefault="2C4C9B69" w:rsidP="2C4C9B69">
            <w:pPr>
              <w:rPr>
                <w:rFonts w:ascii="Arial" w:eastAsia="Arial" w:hAnsi="Arial" w:cs="Arial"/>
                <w:sz w:val="24"/>
                <w:szCs w:val="24"/>
              </w:rPr>
            </w:pPr>
          </w:p>
        </w:tc>
      </w:tr>
      <w:tr w:rsidR="2C4C9B69" w14:paraId="14DCA0C8" w14:textId="77777777" w:rsidTr="2C4C9B69">
        <w:trPr>
          <w:trHeight w:val="300"/>
        </w:trPr>
        <w:tc>
          <w:tcPr>
            <w:tcW w:w="1935" w:type="dxa"/>
          </w:tcPr>
          <w:p w14:paraId="50D1F37E" w14:textId="08EFE341" w:rsidR="7A4FF1D3" w:rsidRDefault="7A4FF1D3" w:rsidP="2C4C9B69">
            <w:pPr>
              <w:rPr>
                <w:rFonts w:ascii="Arial" w:eastAsia="Arial" w:hAnsi="Arial" w:cs="Arial"/>
                <w:sz w:val="24"/>
                <w:szCs w:val="24"/>
              </w:rPr>
            </w:pPr>
            <w:r w:rsidRPr="2C4C9B69">
              <w:rPr>
                <w:rFonts w:ascii="Arial" w:eastAsia="Arial" w:hAnsi="Arial" w:cs="Arial"/>
                <w:sz w:val="24"/>
                <w:szCs w:val="24"/>
              </w:rPr>
              <w:t>DEFCON 507</w:t>
            </w:r>
          </w:p>
        </w:tc>
        <w:tc>
          <w:tcPr>
            <w:tcW w:w="1725" w:type="dxa"/>
          </w:tcPr>
          <w:p w14:paraId="2ADDE8A4" w14:textId="625A50C7" w:rsidR="7A4FF1D3" w:rsidRDefault="7A4FF1D3" w:rsidP="2C4C9B69">
            <w:pPr>
              <w:rPr>
                <w:rFonts w:ascii="Arial" w:eastAsia="Arial" w:hAnsi="Arial" w:cs="Arial"/>
                <w:sz w:val="24"/>
                <w:szCs w:val="24"/>
              </w:rPr>
            </w:pPr>
            <w:r w:rsidRPr="2C4C9B69">
              <w:rPr>
                <w:rFonts w:ascii="Arial" w:eastAsia="Arial" w:hAnsi="Arial" w:cs="Arial"/>
                <w:sz w:val="24"/>
                <w:szCs w:val="24"/>
              </w:rPr>
              <w:t>07/21</w:t>
            </w:r>
          </w:p>
        </w:tc>
        <w:tc>
          <w:tcPr>
            <w:tcW w:w="5160" w:type="dxa"/>
          </w:tcPr>
          <w:p w14:paraId="02AEC6F8" w14:textId="4F40FB88" w:rsidR="7A4FF1D3" w:rsidRDefault="7A4FF1D3" w:rsidP="2C4C9B69">
            <w:pPr>
              <w:rPr>
                <w:rFonts w:ascii="Arial" w:eastAsia="Arial" w:hAnsi="Arial" w:cs="Arial"/>
                <w:sz w:val="24"/>
                <w:szCs w:val="24"/>
              </w:rPr>
            </w:pPr>
            <w:r w:rsidRPr="2C4C9B69">
              <w:rPr>
                <w:rFonts w:ascii="Arial" w:eastAsia="Arial" w:hAnsi="Arial" w:cs="Arial"/>
                <w:sz w:val="24"/>
                <w:szCs w:val="24"/>
              </w:rPr>
              <w:t>Delivery</w:t>
            </w:r>
          </w:p>
        </w:tc>
      </w:tr>
      <w:tr w:rsidR="2C4C9B69" w14:paraId="604F62AC" w14:textId="77777777" w:rsidTr="2C4C9B69">
        <w:trPr>
          <w:trHeight w:val="300"/>
        </w:trPr>
        <w:tc>
          <w:tcPr>
            <w:tcW w:w="1935" w:type="dxa"/>
          </w:tcPr>
          <w:p w14:paraId="113306B7" w14:textId="069BED30" w:rsidR="7A4FF1D3" w:rsidRDefault="7A4FF1D3" w:rsidP="2C4C9B69">
            <w:pPr>
              <w:rPr>
                <w:rFonts w:ascii="Arial" w:eastAsia="Arial" w:hAnsi="Arial" w:cs="Arial"/>
                <w:sz w:val="24"/>
                <w:szCs w:val="24"/>
              </w:rPr>
            </w:pPr>
            <w:r w:rsidRPr="2C4C9B69">
              <w:rPr>
                <w:rFonts w:ascii="Arial" w:eastAsia="Arial" w:hAnsi="Arial" w:cs="Arial"/>
                <w:sz w:val="24"/>
                <w:szCs w:val="24"/>
              </w:rPr>
              <w:t>DEFCON 518</w:t>
            </w:r>
          </w:p>
        </w:tc>
        <w:tc>
          <w:tcPr>
            <w:tcW w:w="1725" w:type="dxa"/>
          </w:tcPr>
          <w:p w14:paraId="5B4E39D7" w14:textId="35ED3EAD" w:rsidR="7A4FF1D3" w:rsidRDefault="7A4FF1D3" w:rsidP="2C4C9B69">
            <w:pPr>
              <w:rPr>
                <w:rFonts w:ascii="Arial" w:eastAsia="Arial" w:hAnsi="Arial" w:cs="Arial"/>
                <w:sz w:val="24"/>
                <w:szCs w:val="24"/>
              </w:rPr>
            </w:pPr>
            <w:r w:rsidRPr="2C4C9B69">
              <w:rPr>
                <w:rFonts w:ascii="Arial" w:eastAsia="Arial" w:hAnsi="Arial" w:cs="Arial"/>
                <w:sz w:val="24"/>
                <w:szCs w:val="24"/>
              </w:rPr>
              <w:t>02/17</w:t>
            </w:r>
          </w:p>
        </w:tc>
        <w:tc>
          <w:tcPr>
            <w:tcW w:w="5160" w:type="dxa"/>
          </w:tcPr>
          <w:p w14:paraId="510D4166" w14:textId="42581B61" w:rsidR="7A4FF1D3" w:rsidRDefault="7A4FF1D3" w:rsidP="2C4C9B69">
            <w:pPr>
              <w:rPr>
                <w:rFonts w:ascii="Arial" w:eastAsia="Arial" w:hAnsi="Arial" w:cs="Arial"/>
                <w:sz w:val="24"/>
                <w:szCs w:val="24"/>
              </w:rPr>
            </w:pPr>
            <w:r w:rsidRPr="2C4C9B69">
              <w:rPr>
                <w:rFonts w:ascii="Arial" w:eastAsia="Arial" w:hAnsi="Arial" w:cs="Arial"/>
                <w:sz w:val="24"/>
                <w:szCs w:val="24"/>
              </w:rPr>
              <w:t>Transfer</w:t>
            </w:r>
          </w:p>
        </w:tc>
      </w:tr>
      <w:tr w:rsidR="2C4C9B69" w14:paraId="08C826FE" w14:textId="77777777" w:rsidTr="2C4C9B69">
        <w:trPr>
          <w:trHeight w:val="300"/>
        </w:trPr>
        <w:tc>
          <w:tcPr>
            <w:tcW w:w="1935" w:type="dxa"/>
          </w:tcPr>
          <w:p w14:paraId="29824605" w14:textId="3AEF0B27" w:rsidR="7A4FF1D3" w:rsidRDefault="7A4FF1D3" w:rsidP="2C4C9B69">
            <w:pPr>
              <w:rPr>
                <w:rFonts w:ascii="Arial" w:eastAsia="Arial" w:hAnsi="Arial" w:cs="Arial"/>
                <w:sz w:val="24"/>
                <w:szCs w:val="24"/>
              </w:rPr>
            </w:pPr>
            <w:r w:rsidRPr="2C4C9B69">
              <w:rPr>
                <w:rFonts w:ascii="Arial" w:eastAsia="Arial" w:hAnsi="Arial" w:cs="Arial"/>
                <w:sz w:val="24"/>
                <w:szCs w:val="24"/>
              </w:rPr>
              <w:t>DEFCON 520</w:t>
            </w:r>
          </w:p>
        </w:tc>
        <w:tc>
          <w:tcPr>
            <w:tcW w:w="1725" w:type="dxa"/>
          </w:tcPr>
          <w:p w14:paraId="2710643D" w14:textId="3CFD32A5" w:rsidR="7A4FF1D3" w:rsidRDefault="7A4FF1D3" w:rsidP="2C4C9B69">
            <w:pPr>
              <w:rPr>
                <w:rFonts w:ascii="Arial" w:eastAsia="Arial" w:hAnsi="Arial" w:cs="Arial"/>
                <w:sz w:val="24"/>
                <w:szCs w:val="24"/>
              </w:rPr>
            </w:pPr>
            <w:r w:rsidRPr="2C4C9B69">
              <w:rPr>
                <w:rFonts w:ascii="Arial" w:eastAsia="Arial" w:hAnsi="Arial" w:cs="Arial"/>
                <w:sz w:val="24"/>
                <w:szCs w:val="24"/>
              </w:rPr>
              <w:t>10/23</w:t>
            </w:r>
          </w:p>
        </w:tc>
        <w:tc>
          <w:tcPr>
            <w:tcW w:w="5160" w:type="dxa"/>
          </w:tcPr>
          <w:p w14:paraId="04F8D0B6" w14:textId="2A81E9F9" w:rsidR="7A4FF1D3" w:rsidRDefault="7A4FF1D3" w:rsidP="2C4C9B69">
            <w:pPr>
              <w:rPr>
                <w:rFonts w:ascii="Arial" w:eastAsia="Arial" w:hAnsi="Arial" w:cs="Arial"/>
                <w:sz w:val="24"/>
                <w:szCs w:val="24"/>
              </w:rPr>
            </w:pPr>
            <w:r w:rsidRPr="2C4C9B69">
              <w:rPr>
                <w:rFonts w:ascii="Arial" w:eastAsia="Arial" w:hAnsi="Arial" w:cs="Arial"/>
                <w:sz w:val="24"/>
                <w:szCs w:val="24"/>
              </w:rPr>
              <w:t xml:space="preserve">Corrupt Gifts </w:t>
            </w:r>
            <w:proofErr w:type="gramStart"/>
            <w:r w:rsidRPr="2C4C9B69">
              <w:rPr>
                <w:rFonts w:ascii="Arial" w:eastAsia="Arial" w:hAnsi="Arial" w:cs="Arial"/>
                <w:sz w:val="24"/>
                <w:szCs w:val="24"/>
              </w:rPr>
              <w:t>And</w:t>
            </w:r>
            <w:proofErr w:type="gramEnd"/>
            <w:r w:rsidRPr="2C4C9B69">
              <w:rPr>
                <w:rFonts w:ascii="Arial" w:eastAsia="Arial" w:hAnsi="Arial" w:cs="Arial"/>
                <w:sz w:val="24"/>
                <w:szCs w:val="24"/>
              </w:rPr>
              <w:t xml:space="preserve"> Payments Of Commission</w:t>
            </w:r>
          </w:p>
        </w:tc>
      </w:tr>
      <w:tr w:rsidR="2C4C9B69" w14:paraId="2B4F5F42" w14:textId="77777777" w:rsidTr="2C4C9B69">
        <w:trPr>
          <w:trHeight w:val="300"/>
        </w:trPr>
        <w:tc>
          <w:tcPr>
            <w:tcW w:w="1935" w:type="dxa"/>
          </w:tcPr>
          <w:p w14:paraId="7857535C" w14:textId="12A6563E" w:rsidR="7A4FF1D3" w:rsidRDefault="7A4FF1D3" w:rsidP="2C4C9B69">
            <w:pPr>
              <w:rPr>
                <w:rFonts w:ascii="Arial" w:eastAsia="Arial" w:hAnsi="Arial" w:cs="Arial"/>
                <w:sz w:val="24"/>
                <w:szCs w:val="24"/>
              </w:rPr>
            </w:pPr>
            <w:r w:rsidRPr="2C4C9B69">
              <w:rPr>
                <w:rFonts w:ascii="Arial" w:eastAsia="Arial" w:hAnsi="Arial" w:cs="Arial"/>
                <w:sz w:val="24"/>
                <w:szCs w:val="24"/>
              </w:rPr>
              <w:t>DEFCON 522</w:t>
            </w:r>
          </w:p>
        </w:tc>
        <w:tc>
          <w:tcPr>
            <w:tcW w:w="1725" w:type="dxa"/>
          </w:tcPr>
          <w:p w14:paraId="485C3AC9" w14:textId="2A6B0CBE" w:rsidR="7A4FF1D3" w:rsidRDefault="7A4FF1D3" w:rsidP="2C4C9B69">
            <w:pPr>
              <w:rPr>
                <w:rFonts w:ascii="Arial" w:eastAsia="Arial" w:hAnsi="Arial" w:cs="Arial"/>
                <w:sz w:val="24"/>
                <w:szCs w:val="24"/>
              </w:rPr>
            </w:pPr>
            <w:r w:rsidRPr="2C4C9B69">
              <w:rPr>
                <w:rFonts w:ascii="Arial" w:eastAsia="Arial" w:hAnsi="Arial" w:cs="Arial"/>
                <w:sz w:val="24"/>
                <w:szCs w:val="24"/>
              </w:rPr>
              <w:t>11/21</w:t>
            </w:r>
          </w:p>
        </w:tc>
        <w:tc>
          <w:tcPr>
            <w:tcW w:w="5160" w:type="dxa"/>
          </w:tcPr>
          <w:p w14:paraId="4FDDC104" w14:textId="217C9C6B" w:rsidR="7A4FF1D3" w:rsidRDefault="7A4FF1D3" w:rsidP="2C4C9B69">
            <w:pPr>
              <w:rPr>
                <w:rFonts w:ascii="Arial" w:eastAsia="Arial" w:hAnsi="Arial" w:cs="Arial"/>
                <w:sz w:val="24"/>
                <w:szCs w:val="24"/>
              </w:rPr>
            </w:pPr>
            <w:r w:rsidRPr="2C4C9B69">
              <w:rPr>
                <w:rFonts w:ascii="Arial" w:eastAsia="Arial" w:hAnsi="Arial" w:cs="Arial"/>
                <w:sz w:val="24"/>
                <w:szCs w:val="24"/>
              </w:rPr>
              <w:t xml:space="preserve">Payment And Recovery </w:t>
            </w:r>
            <w:proofErr w:type="gramStart"/>
            <w:r w:rsidRPr="2C4C9B69">
              <w:rPr>
                <w:rFonts w:ascii="Arial" w:eastAsia="Arial" w:hAnsi="Arial" w:cs="Arial"/>
                <w:sz w:val="24"/>
                <w:szCs w:val="24"/>
              </w:rPr>
              <w:t>Of</w:t>
            </w:r>
            <w:proofErr w:type="gramEnd"/>
            <w:r w:rsidRPr="2C4C9B69">
              <w:rPr>
                <w:rFonts w:ascii="Arial" w:eastAsia="Arial" w:hAnsi="Arial" w:cs="Arial"/>
                <w:sz w:val="24"/>
                <w:szCs w:val="24"/>
              </w:rPr>
              <w:t xml:space="preserve"> Sums Due</w:t>
            </w:r>
          </w:p>
        </w:tc>
      </w:tr>
      <w:tr w:rsidR="2C4C9B69" w14:paraId="391B2685" w14:textId="77777777" w:rsidTr="2C4C9B69">
        <w:trPr>
          <w:trHeight w:val="300"/>
        </w:trPr>
        <w:tc>
          <w:tcPr>
            <w:tcW w:w="1935" w:type="dxa"/>
          </w:tcPr>
          <w:p w14:paraId="44A74718" w14:textId="465FFB8B" w:rsidR="7A4FF1D3" w:rsidRDefault="7A4FF1D3" w:rsidP="2C4C9B69">
            <w:pPr>
              <w:rPr>
                <w:rFonts w:ascii="Arial" w:eastAsia="Arial" w:hAnsi="Arial" w:cs="Arial"/>
                <w:sz w:val="24"/>
                <w:szCs w:val="24"/>
              </w:rPr>
            </w:pPr>
            <w:r w:rsidRPr="2C4C9B69">
              <w:rPr>
                <w:rFonts w:ascii="Arial" w:eastAsia="Arial" w:hAnsi="Arial" w:cs="Arial"/>
                <w:sz w:val="24"/>
                <w:szCs w:val="24"/>
              </w:rPr>
              <w:t>DEFCON 525</w:t>
            </w:r>
          </w:p>
        </w:tc>
        <w:tc>
          <w:tcPr>
            <w:tcW w:w="1725" w:type="dxa"/>
          </w:tcPr>
          <w:p w14:paraId="793C9ED2" w14:textId="762DEBA0" w:rsidR="7A4FF1D3" w:rsidRDefault="7A4FF1D3" w:rsidP="2C4C9B69">
            <w:pPr>
              <w:rPr>
                <w:rFonts w:ascii="Arial" w:eastAsia="Arial" w:hAnsi="Arial" w:cs="Arial"/>
                <w:sz w:val="24"/>
                <w:szCs w:val="24"/>
              </w:rPr>
            </w:pPr>
            <w:r w:rsidRPr="2C4C9B69">
              <w:rPr>
                <w:rFonts w:ascii="Arial" w:eastAsia="Arial" w:hAnsi="Arial" w:cs="Arial"/>
                <w:sz w:val="24"/>
                <w:szCs w:val="24"/>
              </w:rPr>
              <w:t>10/98</w:t>
            </w:r>
          </w:p>
        </w:tc>
        <w:tc>
          <w:tcPr>
            <w:tcW w:w="5160" w:type="dxa"/>
          </w:tcPr>
          <w:p w14:paraId="0F7F76CE" w14:textId="0951F31C" w:rsidR="7A4FF1D3" w:rsidRDefault="7A4FF1D3" w:rsidP="2C4C9B69">
            <w:pPr>
              <w:rPr>
                <w:rFonts w:ascii="Arial" w:eastAsia="Arial" w:hAnsi="Arial" w:cs="Arial"/>
                <w:sz w:val="24"/>
                <w:szCs w:val="24"/>
              </w:rPr>
            </w:pPr>
            <w:r w:rsidRPr="2C4C9B69">
              <w:rPr>
                <w:rFonts w:ascii="Arial" w:eastAsia="Arial" w:hAnsi="Arial" w:cs="Arial"/>
                <w:sz w:val="24"/>
                <w:szCs w:val="24"/>
              </w:rPr>
              <w:t>Acceptance</w:t>
            </w:r>
          </w:p>
        </w:tc>
      </w:tr>
      <w:tr w:rsidR="2C4C9B69" w14:paraId="3D228452" w14:textId="77777777" w:rsidTr="2C4C9B69">
        <w:trPr>
          <w:trHeight w:val="300"/>
        </w:trPr>
        <w:tc>
          <w:tcPr>
            <w:tcW w:w="1935" w:type="dxa"/>
          </w:tcPr>
          <w:p w14:paraId="49C93F7E" w14:textId="6B308135" w:rsidR="7A4FF1D3" w:rsidRDefault="7A4FF1D3" w:rsidP="2C4C9B69">
            <w:pPr>
              <w:rPr>
                <w:rFonts w:ascii="Arial" w:eastAsia="Arial" w:hAnsi="Arial" w:cs="Arial"/>
                <w:sz w:val="24"/>
                <w:szCs w:val="24"/>
              </w:rPr>
            </w:pPr>
            <w:r w:rsidRPr="2C4C9B69">
              <w:rPr>
                <w:rFonts w:ascii="Arial" w:eastAsia="Arial" w:hAnsi="Arial" w:cs="Arial"/>
                <w:sz w:val="24"/>
                <w:szCs w:val="24"/>
              </w:rPr>
              <w:t>DEFCON 602B</w:t>
            </w:r>
          </w:p>
        </w:tc>
        <w:tc>
          <w:tcPr>
            <w:tcW w:w="1725" w:type="dxa"/>
          </w:tcPr>
          <w:p w14:paraId="724F276C" w14:textId="0391B587" w:rsidR="7A4FF1D3" w:rsidRDefault="7A4FF1D3" w:rsidP="2C4C9B69">
            <w:pPr>
              <w:rPr>
                <w:rFonts w:ascii="Arial" w:eastAsia="Arial" w:hAnsi="Arial" w:cs="Arial"/>
                <w:sz w:val="24"/>
                <w:szCs w:val="24"/>
              </w:rPr>
            </w:pPr>
            <w:r w:rsidRPr="2C4C9B69">
              <w:rPr>
                <w:rFonts w:ascii="Arial" w:eastAsia="Arial" w:hAnsi="Arial" w:cs="Arial"/>
                <w:sz w:val="24"/>
                <w:szCs w:val="24"/>
              </w:rPr>
              <w:t>12/06</w:t>
            </w:r>
          </w:p>
        </w:tc>
        <w:tc>
          <w:tcPr>
            <w:tcW w:w="5160" w:type="dxa"/>
          </w:tcPr>
          <w:p w14:paraId="3114FBA1" w14:textId="4C9E12CD" w:rsidR="7A4FF1D3" w:rsidRDefault="7A4FF1D3" w:rsidP="2C4C9B69">
            <w:pPr>
              <w:rPr>
                <w:rFonts w:ascii="Arial" w:eastAsia="Arial" w:hAnsi="Arial" w:cs="Arial"/>
                <w:sz w:val="24"/>
                <w:szCs w:val="24"/>
              </w:rPr>
            </w:pPr>
            <w:r w:rsidRPr="2C4C9B69">
              <w:rPr>
                <w:rFonts w:ascii="Arial" w:eastAsia="Arial" w:hAnsi="Arial" w:cs="Arial"/>
                <w:sz w:val="24"/>
                <w:szCs w:val="24"/>
              </w:rPr>
              <w:t>Quality Assurance (without Quality Plan)</w:t>
            </w:r>
          </w:p>
        </w:tc>
      </w:tr>
      <w:tr w:rsidR="2C4C9B69" w14:paraId="14EF8C81" w14:textId="77777777" w:rsidTr="2C4C9B69">
        <w:trPr>
          <w:trHeight w:val="300"/>
        </w:trPr>
        <w:tc>
          <w:tcPr>
            <w:tcW w:w="1935" w:type="dxa"/>
          </w:tcPr>
          <w:p w14:paraId="7EB8994D" w14:textId="2B87F7CA" w:rsidR="7A4FF1D3" w:rsidRDefault="7A4FF1D3" w:rsidP="2C4C9B69">
            <w:pPr>
              <w:rPr>
                <w:rFonts w:ascii="Arial" w:eastAsia="Arial" w:hAnsi="Arial" w:cs="Arial"/>
                <w:sz w:val="24"/>
                <w:szCs w:val="24"/>
              </w:rPr>
            </w:pPr>
            <w:r w:rsidRPr="2C4C9B69">
              <w:rPr>
                <w:rFonts w:ascii="Arial" w:eastAsia="Arial" w:hAnsi="Arial" w:cs="Arial"/>
                <w:sz w:val="24"/>
                <w:szCs w:val="24"/>
              </w:rPr>
              <w:t>DEFCON 671</w:t>
            </w:r>
          </w:p>
        </w:tc>
        <w:tc>
          <w:tcPr>
            <w:tcW w:w="1725" w:type="dxa"/>
          </w:tcPr>
          <w:p w14:paraId="66A41BE1" w14:textId="65AA0A4F" w:rsidR="7A4FF1D3" w:rsidRDefault="7A4FF1D3" w:rsidP="2C4C9B69">
            <w:pPr>
              <w:rPr>
                <w:rFonts w:ascii="Arial" w:eastAsia="Arial" w:hAnsi="Arial" w:cs="Arial"/>
                <w:sz w:val="24"/>
                <w:szCs w:val="24"/>
              </w:rPr>
            </w:pPr>
            <w:r w:rsidRPr="2C4C9B69">
              <w:rPr>
                <w:rFonts w:ascii="Arial" w:eastAsia="Arial" w:hAnsi="Arial" w:cs="Arial"/>
                <w:sz w:val="24"/>
                <w:szCs w:val="24"/>
              </w:rPr>
              <w:t>10/22</w:t>
            </w:r>
          </w:p>
        </w:tc>
        <w:tc>
          <w:tcPr>
            <w:tcW w:w="5160" w:type="dxa"/>
          </w:tcPr>
          <w:p w14:paraId="09694D10" w14:textId="6B5A295A" w:rsidR="7A4FF1D3" w:rsidRDefault="7A4FF1D3" w:rsidP="2C4C9B69">
            <w:pPr>
              <w:rPr>
                <w:rFonts w:ascii="Arial" w:eastAsia="Arial" w:hAnsi="Arial" w:cs="Arial"/>
                <w:sz w:val="24"/>
                <w:szCs w:val="24"/>
              </w:rPr>
            </w:pPr>
            <w:r w:rsidRPr="2C4C9B69">
              <w:rPr>
                <w:rFonts w:ascii="Arial" w:eastAsia="Arial" w:hAnsi="Arial" w:cs="Arial"/>
                <w:sz w:val="24"/>
                <w:szCs w:val="24"/>
              </w:rPr>
              <w:t>Plastic Packaging Tax</w:t>
            </w:r>
          </w:p>
        </w:tc>
      </w:tr>
      <w:tr w:rsidR="2C4C9B69" w14:paraId="5A47797B" w14:textId="77777777" w:rsidTr="2C4C9B69">
        <w:trPr>
          <w:trHeight w:val="300"/>
        </w:trPr>
        <w:tc>
          <w:tcPr>
            <w:tcW w:w="1935" w:type="dxa"/>
          </w:tcPr>
          <w:p w14:paraId="76FBF201" w14:textId="4E4B24A2" w:rsidR="7A4FF1D3" w:rsidRDefault="7A4FF1D3" w:rsidP="2C4C9B69">
            <w:pPr>
              <w:rPr>
                <w:rFonts w:ascii="Arial" w:eastAsia="Arial" w:hAnsi="Arial" w:cs="Arial"/>
                <w:sz w:val="24"/>
                <w:szCs w:val="24"/>
              </w:rPr>
            </w:pPr>
            <w:r w:rsidRPr="2C4C9B69">
              <w:rPr>
                <w:rFonts w:ascii="Arial" w:eastAsia="Arial" w:hAnsi="Arial" w:cs="Arial"/>
                <w:sz w:val="24"/>
                <w:szCs w:val="24"/>
              </w:rPr>
              <w:t>DECON 5J</w:t>
            </w:r>
          </w:p>
        </w:tc>
        <w:tc>
          <w:tcPr>
            <w:tcW w:w="1725" w:type="dxa"/>
          </w:tcPr>
          <w:p w14:paraId="5ACDDA8A" w14:textId="18EECEC4" w:rsidR="7A4FF1D3" w:rsidRDefault="7A4FF1D3" w:rsidP="2C4C9B69">
            <w:pPr>
              <w:rPr>
                <w:rFonts w:ascii="Arial" w:eastAsia="Arial" w:hAnsi="Arial" w:cs="Arial"/>
                <w:sz w:val="24"/>
                <w:szCs w:val="24"/>
              </w:rPr>
            </w:pPr>
            <w:r w:rsidRPr="2C4C9B69">
              <w:rPr>
                <w:rFonts w:ascii="Arial" w:eastAsia="Arial" w:hAnsi="Arial" w:cs="Arial"/>
                <w:sz w:val="24"/>
                <w:szCs w:val="24"/>
              </w:rPr>
              <w:t>18/11/16</w:t>
            </w:r>
          </w:p>
        </w:tc>
        <w:tc>
          <w:tcPr>
            <w:tcW w:w="5160" w:type="dxa"/>
          </w:tcPr>
          <w:p w14:paraId="2D4918D2" w14:textId="121EC970" w:rsidR="7A4FF1D3" w:rsidRDefault="7A4FF1D3" w:rsidP="2C4C9B69">
            <w:pPr>
              <w:rPr>
                <w:rFonts w:ascii="Arial" w:eastAsia="Arial" w:hAnsi="Arial" w:cs="Arial"/>
                <w:sz w:val="24"/>
                <w:szCs w:val="24"/>
              </w:rPr>
            </w:pPr>
            <w:r w:rsidRPr="2C4C9B69">
              <w:rPr>
                <w:rFonts w:ascii="Arial" w:eastAsia="Arial" w:hAnsi="Arial" w:cs="Arial"/>
                <w:sz w:val="24"/>
                <w:szCs w:val="24"/>
              </w:rPr>
              <w:t>Unique Identifiers</w:t>
            </w:r>
          </w:p>
        </w:tc>
      </w:tr>
    </w:tbl>
    <w:p w14:paraId="689E0A77" w14:textId="77777777" w:rsidR="006825B2" w:rsidRPr="009C45AB" w:rsidRDefault="006825B2" w:rsidP="009C45AB">
      <w:pPr>
        <w:spacing w:line="240" w:lineRule="auto"/>
        <w:rPr>
          <w:rFonts w:ascii="Arial" w:eastAsia="SimSun" w:hAnsi="Arial" w:cs="Arial"/>
          <w:color w:val="000000" w:themeColor="text1"/>
          <w:lang w:eastAsia="zh-CN"/>
        </w:rPr>
      </w:pPr>
    </w:p>
    <w:p w14:paraId="4ECBA17D" w14:textId="7B0B39CF" w:rsidR="006825B2" w:rsidRPr="009C45AB" w:rsidRDefault="006825B2" w:rsidP="009C45AB">
      <w:pPr>
        <w:keepNext/>
        <w:spacing w:line="240" w:lineRule="auto"/>
        <w:rPr>
          <w:rFonts w:ascii="Arial" w:eastAsia="SimSun" w:hAnsi="Arial" w:cs="Arial"/>
          <w:b/>
          <w:color w:val="000000" w:themeColor="text1"/>
          <w:lang w:eastAsia="zh-CN"/>
        </w:rPr>
      </w:pPr>
      <w:r w:rsidRPr="009C45AB">
        <w:rPr>
          <w:rFonts w:ascii="Arial" w:eastAsia="SimSun" w:hAnsi="Arial" w:cs="Arial"/>
          <w:b/>
          <w:color w:val="000000" w:themeColor="text1"/>
          <w:lang w:eastAsia="zh-CN"/>
        </w:rPr>
        <w:t>DEFFORMs (Ministry of Defence Forms)</w:t>
      </w:r>
    </w:p>
    <w:tbl>
      <w:tblPr>
        <w:tblStyle w:val="TableGrid"/>
        <w:tblW w:w="0" w:type="auto"/>
        <w:tblLayout w:type="fixed"/>
        <w:tblLook w:val="04A0" w:firstRow="1" w:lastRow="0" w:firstColumn="1" w:lastColumn="0" w:noHBand="0" w:noVBand="1"/>
      </w:tblPr>
      <w:tblGrid>
        <w:gridCol w:w="2122"/>
        <w:gridCol w:w="1134"/>
        <w:gridCol w:w="5594"/>
      </w:tblGrid>
      <w:tr w:rsidR="006825B2" w:rsidRPr="00D340C2" w14:paraId="3E898B17" w14:textId="77777777" w:rsidTr="00D340C2">
        <w:tc>
          <w:tcPr>
            <w:tcW w:w="2122" w:type="dxa"/>
          </w:tcPr>
          <w:p w14:paraId="74FF1FA9" w14:textId="77777777" w:rsidR="006825B2" w:rsidRPr="00D340C2" w:rsidRDefault="006825B2" w:rsidP="00D340C2">
            <w:pPr>
              <w:spacing w:before="20" w:after="160"/>
              <w:rPr>
                <w:rFonts w:ascii="Arial" w:eastAsia="SimSun" w:hAnsi="Arial" w:cs="Arial"/>
                <w:b/>
                <w:color w:val="000000" w:themeColor="text1"/>
                <w:sz w:val="22"/>
                <w:szCs w:val="22"/>
                <w:lang w:eastAsia="zh-CN"/>
              </w:rPr>
            </w:pPr>
            <w:r w:rsidRPr="00D340C2">
              <w:rPr>
                <w:rFonts w:ascii="Arial" w:eastAsia="SimSun" w:hAnsi="Arial" w:cs="Arial"/>
                <w:b/>
                <w:color w:val="000000" w:themeColor="text1"/>
                <w:sz w:val="22"/>
                <w:szCs w:val="22"/>
                <w:lang w:eastAsia="zh-CN"/>
              </w:rPr>
              <w:t>DEFFORM No</w:t>
            </w:r>
          </w:p>
        </w:tc>
        <w:tc>
          <w:tcPr>
            <w:tcW w:w="1134" w:type="dxa"/>
          </w:tcPr>
          <w:p w14:paraId="7A6E7BC5" w14:textId="77777777" w:rsidR="006825B2" w:rsidRPr="00D340C2" w:rsidRDefault="006825B2" w:rsidP="00D340C2">
            <w:pPr>
              <w:spacing w:before="20" w:after="160"/>
              <w:rPr>
                <w:rFonts w:ascii="Arial" w:eastAsia="SimSun" w:hAnsi="Arial" w:cs="Arial"/>
                <w:b/>
                <w:color w:val="000000" w:themeColor="text1"/>
                <w:sz w:val="22"/>
                <w:szCs w:val="22"/>
                <w:u w:val="single"/>
                <w:lang w:eastAsia="zh-CN"/>
              </w:rPr>
            </w:pPr>
            <w:r w:rsidRPr="00D340C2">
              <w:rPr>
                <w:rFonts w:ascii="Arial" w:eastAsia="SimSun" w:hAnsi="Arial" w:cs="Arial"/>
                <w:b/>
                <w:color w:val="000000" w:themeColor="text1"/>
                <w:sz w:val="22"/>
                <w:szCs w:val="22"/>
                <w:lang w:eastAsia="zh-CN"/>
              </w:rPr>
              <w:t>Version</w:t>
            </w:r>
          </w:p>
        </w:tc>
        <w:tc>
          <w:tcPr>
            <w:tcW w:w="5594" w:type="dxa"/>
          </w:tcPr>
          <w:p w14:paraId="7B8F2BA0" w14:textId="77777777" w:rsidR="006825B2" w:rsidRPr="00D340C2" w:rsidRDefault="006825B2" w:rsidP="00D340C2">
            <w:pPr>
              <w:spacing w:before="20" w:after="160"/>
              <w:rPr>
                <w:rFonts w:ascii="Arial" w:eastAsia="SimSun" w:hAnsi="Arial" w:cs="Arial"/>
                <w:b/>
                <w:color w:val="000000" w:themeColor="text1"/>
                <w:sz w:val="22"/>
                <w:szCs w:val="22"/>
                <w:u w:val="single"/>
                <w:lang w:eastAsia="zh-CN"/>
              </w:rPr>
            </w:pPr>
            <w:r w:rsidRPr="00D340C2">
              <w:rPr>
                <w:rFonts w:ascii="Arial" w:eastAsia="SimSun" w:hAnsi="Arial" w:cs="Arial"/>
                <w:b/>
                <w:color w:val="000000" w:themeColor="text1"/>
                <w:sz w:val="22"/>
                <w:szCs w:val="22"/>
                <w:lang w:eastAsia="zh-CN"/>
              </w:rPr>
              <w:t>Description</w:t>
            </w:r>
          </w:p>
        </w:tc>
      </w:tr>
      <w:tr w:rsidR="00D340C2" w:rsidRPr="00D340C2" w14:paraId="22E05B57" w14:textId="77777777" w:rsidTr="00D340C2">
        <w:tc>
          <w:tcPr>
            <w:tcW w:w="2122" w:type="dxa"/>
          </w:tcPr>
          <w:p w14:paraId="2B1655C2" w14:textId="054E7FDE" w:rsidR="00D340C2" w:rsidRPr="00D340C2" w:rsidRDefault="00D340C2" w:rsidP="00D340C2">
            <w:pPr>
              <w:spacing w:before="20"/>
              <w:rPr>
                <w:rFonts w:ascii="Arial" w:eastAsia="SimSun" w:hAnsi="Arial" w:cs="Arial"/>
                <w:b/>
                <w:color w:val="000000" w:themeColor="text1"/>
                <w:sz w:val="22"/>
                <w:szCs w:val="22"/>
                <w:lang w:eastAsia="zh-CN"/>
              </w:rPr>
            </w:pPr>
            <w:r w:rsidRPr="00D340C2">
              <w:rPr>
                <w:rFonts w:ascii="Arial" w:hAnsi="Arial" w:cs="Arial"/>
                <w:sz w:val="22"/>
                <w:szCs w:val="22"/>
              </w:rPr>
              <w:t xml:space="preserve">DEFFORM 111 </w:t>
            </w:r>
          </w:p>
        </w:tc>
        <w:tc>
          <w:tcPr>
            <w:tcW w:w="1134" w:type="dxa"/>
          </w:tcPr>
          <w:p w14:paraId="12E4B98A" w14:textId="2F8C0ADE" w:rsidR="00D340C2" w:rsidRPr="00D340C2" w:rsidRDefault="00D340C2" w:rsidP="00D340C2">
            <w:pPr>
              <w:spacing w:before="20"/>
              <w:rPr>
                <w:rFonts w:ascii="Arial" w:eastAsia="SimSun" w:hAnsi="Arial" w:cs="Arial"/>
                <w:b/>
                <w:color w:val="000000" w:themeColor="text1"/>
                <w:sz w:val="22"/>
                <w:szCs w:val="22"/>
                <w:lang w:eastAsia="zh-CN"/>
              </w:rPr>
            </w:pPr>
            <w:r w:rsidRPr="00D340C2">
              <w:rPr>
                <w:rFonts w:ascii="Arial" w:hAnsi="Arial" w:cs="Arial"/>
                <w:sz w:val="22"/>
                <w:szCs w:val="22"/>
              </w:rPr>
              <w:t>03/21</w:t>
            </w:r>
          </w:p>
        </w:tc>
        <w:tc>
          <w:tcPr>
            <w:tcW w:w="5594" w:type="dxa"/>
          </w:tcPr>
          <w:p w14:paraId="6BAE903D" w14:textId="2A89A85D" w:rsidR="00D340C2" w:rsidRPr="00D340C2" w:rsidRDefault="00D340C2" w:rsidP="00D340C2">
            <w:pPr>
              <w:spacing w:before="20"/>
              <w:rPr>
                <w:rFonts w:ascii="Arial" w:eastAsia="SimSun" w:hAnsi="Arial" w:cs="Arial"/>
                <w:b/>
                <w:color w:val="000000" w:themeColor="text1"/>
                <w:sz w:val="22"/>
                <w:szCs w:val="22"/>
                <w:lang w:eastAsia="zh-CN"/>
              </w:rPr>
            </w:pPr>
            <w:r w:rsidRPr="00D340C2">
              <w:rPr>
                <w:rFonts w:ascii="Arial" w:hAnsi="Arial" w:cs="Arial"/>
                <w:sz w:val="22"/>
                <w:szCs w:val="22"/>
              </w:rPr>
              <w:t xml:space="preserve">Addresses and Other Information </w:t>
            </w:r>
          </w:p>
        </w:tc>
      </w:tr>
      <w:tr w:rsidR="00D340C2" w:rsidRPr="00D340C2" w14:paraId="57C7C05E" w14:textId="77777777" w:rsidTr="00D340C2">
        <w:tc>
          <w:tcPr>
            <w:tcW w:w="2122" w:type="dxa"/>
          </w:tcPr>
          <w:p w14:paraId="3DA9D5D6" w14:textId="48CAC73A" w:rsidR="00D340C2" w:rsidRPr="00D340C2" w:rsidRDefault="00D340C2" w:rsidP="00D340C2">
            <w:pPr>
              <w:spacing w:before="20" w:after="160"/>
              <w:rPr>
                <w:rFonts w:ascii="Arial" w:eastAsia="SimSun" w:hAnsi="Arial" w:cs="Arial"/>
                <w:b/>
                <w:color w:val="000000" w:themeColor="text1"/>
                <w:sz w:val="22"/>
                <w:szCs w:val="22"/>
                <w:lang w:eastAsia="zh-CN"/>
              </w:rPr>
            </w:pPr>
            <w:r w:rsidRPr="00D340C2">
              <w:rPr>
                <w:rFonts w:ascii="Arial" w:hAnsi="Arial" w:cs="Arial"/>
                <w:sz w:val="22"/>
                <w:szCs w:val="22"/>
              </w:rPr>
              <w:t xml:space="preserve">DEFFORM 129J </w:t>
            </w:r>
          </w:p>
        </w:tc>
        <w:tc>
          <w:tcPr>
            <w:tcW w:w="1134" w:type="dxa"/>
          </w:tcPr>
          <w:p w14:paraId="377D3C79" w14:textId="2649C4D4" w:rsidR="00D340C2" w:rsidRPr="00D340C2" w:rsidRDefault="00D340C2" w:rsidP="00D340C2">
            <w:pPr>
              <w:spacing w:before="20" w:after="160"/>
              <w:rPr>
                <w:rFonts w:ascii="Arial" w:eastAsia="SimSun" w:hAnsi="Arial" w:cs="Arial"/>
                <w:b/>
                <w:color w:val="000000" w:themeColor="text1"/>
                <w:sz w:val="22"/>
                <w:szCs w:val="22"/>
                <w:lang w:eastAsia="zh-CN"/>
              </w:rPr>
            </w:pPr>
            <w:r w:rsidRPr="00D340C2">
              <w:rPr>
                <w:rFonts w:ascii="Arial" w:hAnsi="Arial" w:cs="Arial"/>
                <w:sz w:val="22"/>
                <w:szCs w:val="22"/>
              </w:rPr>
              <w:t>09/17</w:t>
            </w:r>
          </w:p>
        </w:tc>
        <w:tc>
          <w:tcPr>
            <w:tcW w:w="5594" w:type="dxa"/>
          </w:tcPr>
          <w:p w14:paraId="5A85BD9B" w14:textId="7710BACD" w:rsidR="00D340C2" w:rsidRPr="00D340C2" w:rsidRDefault="00D340C2" w:rsidP="00D340C2">
            <w:pPr>
              <w:spacing w:before="20" w:after="160"/>
              <w:rPr>
                <w:rFonts w:ascii="Arial" w:eastAsia="SimSun" w:hAnsi="Arial" w:cs="Arial"/>
                <w:b/>
                <w:color w:val="000000" w:themeColor="text1"/>
                <w:sz w:val="22"/>
                <w:szCs w:val="22"/>
                <w:lang w:eastAsia="zh-CN"/>
              </w:rPr>
            </w:pPr>
            <w:r w:rsidRPr="00D340C2">
              <w:rPr>
                <w:rFonts w:ascii="Arial" w:hAnsi="Arial" w:cs="Arial"/>
                <w:sz w:val="22"/>
                <w:szCs w:val="22"/>
              </w:rPr>
              <w:t xml:space="preserve">The Use of the electronic Business Delivery Form </w:t>
            </w:r>
          </w:p>
        </w:tc>
      </w:tr>
    </w:tbl>
    <w:p w14:paraId="24D9E21B" w14:textId="77777777" w:rsidR="006825B2" w:rsidRDefault="006825B2" w:rsidP="00702682">
      <w:pPr>
        <w:pStyle w:val="GPSL3numberedclause"/>
        <w:spacing w:after="200" w:line="276" w:lineRule="auto"/>
        <w:jc w:val="left"/>
        <w:rPr>
          <w:rFonts w:ascii="Arial" w:hAnsi="Arial"/>
          <w:caps/>
          <w:sz w:val="36"/>
          <w:szCs w:val="36"/>
        </w:rPr>
        <w:sectPr w:rsidR="006825B2" w:rsidSect="00801BD4">
          <w:headerReference w:type="default" r:id="rId18"/>
          <w:pgSz w:w="11906" w:h="16838"/>
          <w:pgMar w:top="1440" w:right="1440" w:bottom="1440" w:left="1440" w:header="709" w:footer="709" w:gutter="0"/>
          <w:cols w:space="708"/>
          <w:docGrid w:linePitch="360"/>
        </w:sectPr>
      </w:pPr>
    </w:p>
    <w:p w14:paraId="52476C7B" w14:textId="77777777" w:rsidR="0084706E" w:rsidRPr="0084706E" w:rsidRDefault="0084706E" w:rsidP="00C168D1">
      <w:pPr>
        <w:rPr>
          <w:rFonts w:ascii="Arial" w:hAnsi="Arial" w:cs="Arial"/>
          <w:sz w:val="32"/>
        </w:rPr>
      </w:pPr>
    </w:p>
    <w:sectPr w:rsidR="0084706E" w:rsidRPr="0084706E" w:rsidSect="00B67AC8">
      <w:headerReference w:type="even" r:id="rId19"/>
      <w:headerReference w:type="default" r:id="rId20"/>
      <w:footerReference w:type="even" r:id="rId21"/>
      <w:footerReference w:type="default" r:id="rId22"/>
      <w:headerReference w:type="first" r:id="rId23"/>
      <w:footerReference w:type="first" r:id="rId24"/>
      <w:pgSz w:w="11909" w:h="16834"/>
      <w:pgMar w:top="1440" w:right="1440" w:bottom="18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16DE0" w14:textId="77777777" w:rsidR="007F447A" w:rsidRDefault="007F447A">
      <w:pPr>
        <w:spacing w:after="0" w:line="240" w:lineRule="auto"/>
      </w:pPr>
      <w:r>
        <w:separator/>
      </w:r>
    </w:p>
  </w:endnote>
  <w:endnote w:type="continuationSeparator" w:id="0">
    <w:p w14:paraId="6F726368" w14:textId="77777777" w:rsidR="007F447A" w:rsidRDefault="007F447A">
      <w:pPr>
        <w:spacing w:after="0" w:line="240" w:lineRule="auto"/>
      </w:pPr>
      <w:r>
        <w:continuationSeparator/>
      </w:r>
    </w:p>
  </w:endnote>
  <w:endnote w:type="continuationNotice" w:id="1">
    <w:p w14:paraId="034EB4A9" w14:textId="77777777" w:rsidR="007F447A" w:rsidRDefault="007F4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0000000000000000000"/>
    <w:charset w:val="00"/>
    <w:family w:val="roman"/>
    <w:notTrueType/>
    <w:pitch w:val="default"/>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5A9F4" w14:textId="54269BE0" w:rsidR="00C168D1" w:rsidRDefault="00C168D1">
    <w:pPr>
      <w:pStyle w:val="Footer"/>
    </w:pPr>
    <w:r>
      <w:rPr>
        <w:noProof/>
      </w:rPr>
      <mc:AlternateContent>
        <mc:Choice Requires="wps">
          <w:drawing>
            <wp:anchor distT="0" distB="0" distL="0" distR="0" simplePos="0" relativeHeight="251742208" behindDoc="0" locked="0" layoutInCell="1" allowOverlap="1" wp14:anchorId="6836B68A" wp14:editId="69F1A98C">
              <wp:simplePos x="635" y="635"/>
              <wp:positionH relativeFrom="page">
                <wp:align>center</wp:align>
              </wp:positionH>
              <wp:positionV relativeFrom="page">
                <wp:align>bottom</wp:align>
              </wp:positionV>
              <wp:extent cx="443865" cy="443865"/>
              <wp:effectExtent l="0" t="0" r="0" b="0"/>
              <wp:wrapNone/>
              <wp:docPr id="83" name="Text Box 83"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737CBE" w14:textId="7F853D97" w:rsidR="00C168D1" w:rsidRPr="00C168D1" w:rsidRDefault="00C168D1"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36B68A" id="_x0000_t202" coordsize="21600,21600" o:spt="202" path="m,l,21600r21600,l21600,xe">
              <v:stroke joinstyle="miter"/>
              <v:path gradientshapeok="t" o:connecttype="rect"/>
            </v:shapetype>
            <v:shape id="Text Box 83" o:spid="_x0000_s1028" type="#_x0000_t202" alt="OFFICIAL-SENSITIVE - COMMERCIAL" style="position:absolute;margin-left:0;margin-top:0;width:34.95pt;height:34.95pt;z-index:251742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E737CBE" w14:textId="7F853D97" w:rsidR="00C168D1" w:rsidRPr="00C168D1" w:rsidRDefault="00C168D1"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302429"/>
      <w:docPartObj>
        <w:docPartGallery w:val="Page Numbers (Bottom of Page)"/>
        <w:docPartUnique/>
      </w:docPartObj>
    </w:sdtPr>
    <w:sdtEndPr>
      <w:rPr>
        <w:noProof/>
      </w:rPr>
    </w:sdtEndPr>
    <w:sdtContent>
      <w:p w14:paraId="2D43C47E" w14:textId="68FA1A5D" w:rsidR="00C168D1" w:rsidRDefault="000E22E4" w:rsidP="000E22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E50C" w14:textId="5DD63B9D" w:rsidR="00E6244F" w:rsidRDefault="00C168D1" w:rsidP="00801BD4">
    <w:pPr>
      <w:tabs>
        <w:tab w:val="center" w:pos="4513"/>
        <w:tab w:val="right" w:pos="9026"/>
      </w:tabs>
      <w:spacing w:after="0"/>
    </w:pPr>
    <w:r>
      <w:rPr>
        <w:noProof/>
      </w:rPr>
      <mc:AlternateContent>
        <mc:Choice Requires="wps">
          <w:drawing>
            <wp:anchor distT="0" distB="0" distL="0" distR="0" simplePos="0" relativeHeight="251741184" behindDoc="0" locked="0" layoutInCell="1" allowOverlap="1" wp14:anchorId="7EB9DC29" wp14:editId="2E77E42E">
              <wp:simplePos x="635" y="635"/>
              <wp:positionH relativeFrom="page">
                <wp:align>center</wp:align>
              </wp:positionH>
              <wp:positionV relativeFrom="page">
                <wp:align>bottom</wp:align>
              </wp:positionV>
              <wp:extent cx="443865" cy="443865"/>
              <wp:effectExtent l="0" t="0" r="0" b="0"/>
              <wp:wrapNone/>
              <wp:docPr id="82" name="Text Box 8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BE6BF8" w14:textId="6040F0DE" w:rsidR="00C168D1" w:rsidRPr="00C168D1" w:rsidRDefault="00C168D1"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B9DC29" id="_x0000_t202" coordsize="21600,21600" o:spt="202" path="m,l,21600r21600,l21600,xe">
              <v:stroke joinstyle="miter"/>
              <v:path gradientshapeok="t" o:connecttype="rect"/>
            </v:shapetype>
            <v:shape id="Text Box 82" o:spid="_x0000_s1030" type="#_x0000_t202" alt="OFFICIAL-SENSITIVE - COMMERCIAL" style="position:absolute;margin-left:0;margin-top:0;width:34.95pt;height:34.95pt;z-index:251741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CBE6BF8" w14:textId="6040F0DE" w:rsidR="00C168D1" w:rsidRPr="00C168D1" w:rsidRDefault="00C168D1"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v:textbox>
              <w10:wrap anchorx="page" anchory="page"/>
            </v:shape>
          </w:pict>
        </mc:Fallback>
      </mc:AlternateContent>
    </w:r>
  </w:p>
  <w:p w14:paraId="4ADEC1D8" w14:textId="77777777" w:rsidR="00E6244F" w:rsidRPr="009673F9" w:rsidRDefault="00E6244F" w:rsidP="00801BD4">
    <w:pPr>
      <w:tabs>
        <w:tab w:val="center" w:pos="4513"/>
        <w:tab w:val="right" w:pos="9026"/>
      </w:tabs>
      <w:spacing w:after="0"/>
    </w:pPr>
    <w:r w:rsidRPr="009673F9">
      <w:t>Framework Ref: RM</w:t>
    </w:r>
    <w:r w:rsidRPr="009673F9">
      <w:tab/>
      <w:t xml:space="preserve">                                           </w:t>
    </w:r>
  </w:p>
  <w:p w14:paraId="5EBF560E" w14:textId="77777777" w:rsidR="00E6244F" w:rsidRPr="009673F9" w:rsidRDefault="00E6244F" w:rsidP="00801BD4">
    <w:pPr>
      <w:tabs>
        <w:tab w:val="center" w:pos="4513"/>
        <w:tab w:val="right" w:pos="9026"/>
      </w:tabs>
      <w:spacing w:after="0"/>
    </w:pPr>
    <w:r w:rsidRPr="009673F9">
      <w:t>Project Version: v1.0</w:t>
    </w:r>
    <w:r w:rsidRPr="009673F9">
      <w:tab/>
    </w:r>
    <w:r w:rsidRPr="009673F9">
      <w:tab/>
    </w:r>
    <w:r w:rsidRPr="009673F9">
      <w:tab/>
      <w:t xml:space="preserve"> -1-</w:t>
    </w:r>
  </w:p>
  <w:p w14:paraId="6D554813" w14:textId="77777777" w:rsidR="00E6244F" w:rsidRDefault="00E6244F">
    <w:pPr>
      <w:pStyle w:val="Footer"/>
    </w:pPr>
    <w:r w:rsidRPr="009673F9">
      <w:t xml:space="preserve">Model </w:t>
    </w:r>
    <w:proofErr w:type="gramStart"/>
    <w:r w:rsidRPr="009673F9">
      <w:t>Version :</w:t>
    </w:r>
    <w:proofErr w:type="gramEnd"/>
    <w:r w:rsidRPr="009673F9">
      <w:t xml:space="preserve"> v2.9</w:t>
    </w:r>
    <w:r w:rsidRPr="009673F9">
      <w:tab/>
    </w:r>
    <w:r w:rsidRPr="009673F9">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3F99" w14:textId="0BED2A8A" w:rsidR="00C168D1" w:rsidRDefault="00C168D1">
    <w:pPr>
      <w:pStyle w:val="Footer"/>
    </w:pPr>
    <w:r>
      <w:rPr>
        <w:noProof/>
      </w:rPr>
      <mc:AlternateContent>
        <mc:Choice Requires="wps">
          <w:drawing>
            <wp:anchor distT="0" distB="0" distL="0" distR="0" simplePos="0" relativeHeight="251754496" behindDoc="0" locked="0" layoutInCell="1" allowOverlap="1" wp14:anchorId="2485B020" wp14:editId="399D1B1D">
              <wp:simplePos x="635" y="635"/>
              <wp:positionH relativeFrom="page">
                <wp:align>center</wp:align>
              </wp:positionH>
              <wp:positionV relativeFrom="page">
                <wp:align>bottom</wp:align>
              </wp:positionV>
              <wp:extent cx="443865" cy="443865"/>
              <wp:effectExtent l="0" t="0" r="0" b="0"/>
              <wp:wrapNone/>
              <wp:docPr id="95" name="Text Box 9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F79F82" w14:textId="6AAF23AD" w:rsidR="00C168D1" w:rsidRPr="00C168D1" w:rsidRDefault="00C168D1"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85B020" id="_x0000_t202" coordsize="21600,21600" o:spt="202" path="m,l,21600r21600,l21600,xe">
              <v:stroke joinstyle="miter"/>
              <v:path gradientshapeok="t" o:connecttype="rect"/>
            </v:shapetype>
            <v:shape id="Text Box 95" o:spid="_x0000_s1034" type="#_x0000_t202" alt="OFFICIAL-SENSITIVE - COMMERCIAL" style="position:absolute;margin-left:0;margin-top:0;width:34.95pt;height:34.95pt;z-index:251754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44F79F82" w14:textId="6AAF23AD" w:rsidR="00C168D1" w:rsidRPr="00C168D1" w:rsidRDefault="00C168D1"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6915" w14:textId="18DD3D93" w:rsidR="00C168D1" w:rsidRDefault="00C168D1">
    <w:pPr>
      <w:pStyle w:val="Footer"/>
    </w:pPr>
    <w:r>
      <w:rPr>
        <w:noProof/>
      </w:rPr>
      <mc:AlternateContent>
        <mc:Choice Requires="wps">
          <w:drawing>
            <wp:anchor distT="0" distB="0" distL="0" distR="0" simplePos="0" relativeHeight="251755520" behindDoc="0" locked="0" layoutInCell="1" allowOverlap="1" wp14:anchorId="7A8FF110" wp14:editId="7A6CBF28">
              <wp:simplePos x="635" y="635"/>
              <wp:positionH relativeFrom="page">
                <wp:align>center</wp:align>
              </wp:positionH>
              <wp:positionV relativeFrom="page">
                <wp:align>bottom</wp:align>
              </wp:positionV>
              <wp:extent cx="443865" cy="443865"/>
              <wp:effectExtent l="0" t="0" r="0" b="0"/>
              <wp:wrapNone/>
              <wp:docPr id="96" name="Text Box 9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F45A7F" w14:textId="0440A4FD" w:rsidR="00C168D1" w:rsidRPr="00C168D1" w:rsidRDefault="00C168D1"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8FF110" id="_x0000_t202" coordsize="21600,21600" o:spt="202" path="m,l,21600r21600,l21600,xe">
              <v:stroke joinstyle="miter"/>
              <v:path gradientshapeok="t" o:connecttype="rect"/>
            </v:shapetype>
            <v:shape id="Text Box 96" o:spid="_x0000_s1035" type="#_x0000_t202" alt="OFFICIAL-SENSITIVE - COMMERCIAL" style="position:absolute;margin-left:0;margin-top:0;width:34.95pt;height:34.95pt;z-index:251755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47F45A7F" w14:textId="0440A4FD" w:rsidR="00C168D1" w:rsidRPr="00C168D1" w:rsidRDefault="00C168D1"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9443" w14:textId="732DE4D4" w:rsidR="00C168D1" w:rsidRDefault="00C168D1">
    <w:pPr>
      <w:pStyle w:val="Footer"/>
    </w:pPr>
    <w:r>
      <w:rPr>
        <w:noProof/>
      </w:rPr>
      <mc:AlternateContent>
        <mc:Choice Requires="wps">
          <w:drawing>
            <wp:anchor distT="0" distB="0" distL="0" distR="0" simplePos="0" relativeHeight="251753472" behindDoc="0" locked="0" layoutInCell="1" allowOverlap="1" wp14:anchorId="42B0A056" wp14:editId="100511C8">
              <wp:simplePos x="635" y="635"/>
              <wp:positionH relativeFrom="page">
                <wp:align>center</wp:align>
              </wp:positionH>
              <wp:positionV relativeFrom="page">
                <wp:align>bottom</wp:align>
              </wp:positionV>
              <wp:extent cx="443865" cy="443865"/>
              <wp:effectExtent l="0" t="0" r="0" b="0"/>
              <wp:wrapNone/>
              <wp:docPr id="94" name="Text Box 9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5A90BE" w14:textId="1F6F79E1" w:rsidR="00C168D1" w:rsidRPr="00C168D1" w:rsidRDefault="00C168D1"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B0A056" id="_x0000_t202" coordsize="21600,21600" o:spt="202" path="m,l,21600r21600,l21600,xe">
              <v:stroke joinstyle="miter"/>
              <v:path gradientshapeok="t" o:connecttype="rect"/>
            </v:shapetype>
            <v:shape id="Text Box 94" o:spid="_x0000_s1037" type="#_x0000_t202" alt="OFFICIAL-SENSITIVE - COMMERCIAL" style="position:absolute;margin-left:0;margin-top:0;width:34.95pt;height:34.95pt;z-index:2517534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A5A90BE" w14:textId="1F6F79E1" w:rsidR="00C168D1" w:rsidRPr="00C168D1" w:rsidRDefault="00C168D1"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AF614" w14:textId="77777777" w:rsidR="007F447A" w:rsidRDefault="007F447A">
      <w:pPr>
        <w:spacing w:after="0" w:line="240" w:lineRule="auto"/>
      </w:pPr>
      <w:r>
        <w:separator/>
      </w:r>
    </w:p>
  </w:footnote>
  <w:footnote w:type="continuationSeparator" w:id="0">
    <w:p w14:paraId="029890FC" w14:textId="77777777" w:rsidR="007F447A" w:rsidRDefault="007F447A">
      <w:pPr>
        <w:spacing w:after="0" w:line="240" w:lineRule="auto"/>
      </w:pPr>
      <w:r>
        <w:continuationSeparator/>
      </w:r>
    </w:p>
  </w:footnote>
  <w:footnote w:type="continuationNotice" w:id="1">
    <w:p w14:paraId="14C192E5" w14:textId="77777777" w:rsidR="007F447A" w:rsidRDefault="007F44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3C00" w14:textId="2BD00011" w:rsidR="00C168D1" w:rsidRDefault="00C168D1">
    <w:pPr>
      <w:pStyle w:val="Header"/>
    </w:pPr>
    <w:r>
      <w:rPr>
        <w:noProof/>
      </w:rPr>
      <mc:AlternateContent>
        <mc:Choice Requires="wps">
          <w:drawing>
            <wp:anchor distT="0" distB="0" distL="0" distR="0" simplePos="0" relativeHeight="251693056" behindDoc="0" locked="0" layoutInCell="1" allowOverlap="1" wp14:anchorId="659F480B" wp14:editId="248DE1BC">
              <wp:simplePos x="635" y="635"/>
              <wp:positionH relativeFrom="page">
                <wp:align>center</wp:align>
              </wp:positionH>
              <wp:positionV relativeFrom="page">
                <wp:align>top</wp:align>
              </wp:positionV>
              <wp:extent cx="443865" cy="443865"/>
              <wp:effectExtent l="0" t="0" r="0" b="17145"/>
              <wp:wrapNone/>
              <wp:docPr id="35" name="Text Box 3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0C0892" w14:textId="00B1B05F" w:rsidR="00C168D1" w:rsidRPr="00C168D1" w:rsidRDefault="00C168D1"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9F480B" id="_x0000_t202" coordsize="21600,21600" o:spt="202" path="m,l,21600r21600,l21600,xe">
              <v:stroke joinstyle="miter"/>
              <v:path gradientshapeok="t" o:connecttype="rect"/>
            </v:shapetype>
            <v:shape id="Text Box 35" o:spid="_x0000_s1026" type="#_x0000_t202" alt="OFFICIAL-SENSITIVE - COMMERCIAL" style="position:absolute;margin-left:0;margin-top:0;width:34.95pt;height:34.95pt;z-index:251693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80C0892" w14:textId="00B1B05F" w:rsidR="00C168D1" w:rsidRPr="00C168D1" w:rsidRDefault="00C168D1"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B9A9" w14:textId="6A31D05E" w:rsidR="00E6244F" w:rsidRPr="006C1C90" w:rsidRDefault="00C168D1" w:rsidP="00801BD4">
    <w:pPr>
      <w:pStyle w:val="Header"/>
      <w:rPr>
        <w:rFonts w:ascii="Arial" w:hAnsi="Arial" w:cs="Arial"/>
        <w:sz w:val="20"/>
      </w:rPr>
    </w:pPr>
    <w:r>
      <w:rPr>
        <w:rFonts w:ascii="Arial" w:hAnsi="Arial" w:cs="Arial"/>
        <w:b/>
        <w:noProof/>
        <w:sz w:val="20"/>
      </w:rPr>
      <mc:AlternateContent>
        <mc:Choice Requires="wps">
          <w:drawing>
            <wp:anchor distT="0" distB="0" distL="0" distR="0" simplePos="0" relativeHeight="251694080" behindDoc="0" locked="0" layoutInCell="1" allowOverlap="1" wp14:anchorId="2E177D6F" wp14:editId="7C8BBF69">
              <wp:simplePos x="635" y="635"/>
              <wp:positionH relativeFrom="page">
                <wp:align>center</wp:align>
              </wp:positionH>
              <wp:positionV relativeFrom="page">
                <wp:align>top</wp:align>
              </wp:positionV>
              <wp:extent cx="443865" cy="443865"/>
              <wp:effectExtent l="0" t="0" r="0" b="17145"/>
              <wp:wrapNone/>
              <wp:docPr id="36" name="Text Box 3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CD9EB1" w14:textId="3F4DE41D" w:rsidR="00C168D1" w:rsidRPr="00C168D1" w:rsidRDefault="00C168D1"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177D6F" id="_x0000_t202" coordsize="21600,21600" o:spt="202" path="m,l,21600r21600,l21600,xe">
              <v:stroke joinstyle="miter"/>
              <v:path gradientshapeok="t" o:connecttype="rect"/>
            </v:shapetype>
            <v:shape id="Text Box 36" o:spid="_x0000_s1027" type="#_x0000_t202" alt="OFFICIAL-SENSITIVE - COMMERCIAL" style="position:absolute;margin-left:0;margin-top:0;width:34.95pt;height:34.95pt;z-index:2516940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4CD9EB1" w14:textId="3F4DE41D" w:rsidR="00C168D1" w:rsidRPr="00C168D1" w:rsidRDefault="00C168D1"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v:textbox>
              <w10:wrap anchorx="page" anchory="page"/>
            </v:shape>
          </w:pict>
        </mc:Fallback>
      </mc:AlternateContent>
    </w:r>
    <w:r w:rsidR="00E6244F" w:rsidRPr="006C1C90">
      <w:rPr>
        <w:rFonts w:ascii="Arial" w:hAnsi="Arial" w:cs="Arial"/>
        <w:b/>
        <w:sz w:val="20"/>
      </w:rPr>
      <w:t xml:space="preserve">Call-Off Schedule </w:t>
    </w:r>
    <w:r w:rsidR="000E22E4">
      <w:rPr>
        <w:rFonts w:ascii="Arial" w:hAnsi="Arial" w:cs="Arial"/>
        <w:b/>
        <w:sz w:val="20"/>
      </w:rPr>
      <w:t>6</w:t>
    </w:r>
    <w:r w:rsidR="00E6244F" w:rsidRPr="006C1C90">
      <w:rPr>
        <w:rFonts w:ascii="Arial" w:hAnsi="Arial" w:cs="Arial"/>
        <w:b/>
        <w:sz w:val="20"/>
      </w:rPr>
      <w:t xml:space="preserve"> (</w:t>
    </w:r>
    <w:r w:rsidR="000E22E4">
      <w:rPr>
        <w:rFonts w:ascii="Arial" w:hAnsi="Arial" w:cs="Arial"/>
        <w:b/>
        <w:sz w:val="20"/>
      </w:rPr>
      <w:t xml:space="preserve">ICT </w:t>
    </w:r>
    <w:proofErr w:type="gramStart"/>
    <w:r w:rsidR="000E22E4">
      <w:rPr>
        <w:rFonts w:ascii="Arial" w:hAnsi="Arial" w:cs="Arial"/>
        <w:b/>
        <w:sz w:val="20"/>
      </w:rPr>
      <w:t>Services</w:t>
    </w:r>
    <w:r w:rsidR="00E6244F" w:rsidRPr="006C1C90">
      <w:rPr>
        <w:rFonts w:ascii="Arial" w:hAnsi="Arial" w:cs="Arial"/>
        <w:b/>
        <w:sz w:val="20"/>
      </w:rPr>
      <w:t xml:space="preserve">) </w:t>
    </w:r>
    <w:r w:rsidR="00E6244F">
      <w:rPr>
        <w:rFonts w:ascii="Arial" w:hAnsi="Arial" w:cs="Arial"/>
        <w:b/>
        <w:sz w:val="20"/>
      </w:rPr>
      <w:t xml:space="preserve"> </w:t>
    </w:r>
    <w:r w:rsidR="00E6244F">
      <w:rPr>
        <w:rFonts w:ascii="Arial" w:hAnsi="Arial" w:cs="Arial"/>
        <w:b/>
        <w:sz w:val="20"/>
        <w:szCs w:val="20"/>
      </w:rPr>
      <w:t xml:space="preserve"> </w:t>
    </w:r>
    <w:proofErr w:type="gramEnd"/>
    <w:r w:rsidR="00E6244F">
      <w:rPr>
        <w:rFonts w:ascii="Arial" w:hAnsi="Arial" w:cs="Arial"/>
        <w:b/>
        <w:sz w:val="20"/>
        <w:szCs w:val="20"/>
      </w:rPr>
      <w:t xml:space="preserve">                                                 </w:t>
    </w:r>
    <w:r w:rsidR="000E22E4">
      <w:rPr>
        <w:rFonts w:ascii="Arial" w:hAnsi="Arial" w:cs="Arial"/>
        <w:b/>
        <w:sz w:val="20"/>
        <w:szCs w:val="20"/>
      </w:rPr>
      <w:tab/>
    </w:r>
    <w:r w:rsidR="00E6244F">
      <w:rPr>
        <w:rFonts w:ascii="Arial" w:hAnsi="Arial" w:cs="Arial"/>
        <w:b/>
        <w:sz w:val="20"/>
        <w:szCs w:val="20"/>
      </w:rPr>
      <w:t xml:space="preserve">    </w:t>
    </w:r>
    <w:r w:rsidR="00C626D0">
      <w:rPr>
        <w:rFonts w:ascii="Arial" w:eastAsia="Arial" w:hAnsi="Arial" w:cs="Arial"/>
        <w:b/>
        <w:color w:val="000000"/>
        <w:sz w:val="20"/>
        <w:szCs w:val="20"/>
      </w:rPr>
      <w:t>712399452</w:t>
    </w:r>
  </w:p>
  <w:p w14:paraId="6E1D30D0" w14:textId="77777777" w:rsidR="00E6244F" w:rsidRDefault="00E6244F" w:rsidP="00801BD4">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428E" w14:textId="5CBD8C83" w:rsidR="00C168D1" w:rsidRDefault="00C168D1">
    <w:pPr>
      <w:pStyle w:val="Header"/>
    </w:pPr>
    <w:r>
      <w:rPr>
        <w:noProof/>
      </w:rPr>
      <mc:AlternateContent>
        <mc:Choice Requires="wps">
          <w:drawing>
            <wp:anchor distT="0" distB="0" distL="0" distR="0" simplePos="0" relativeHeight="251692032" behindDoc="0" locked="0" layoutInCell="1" allowOverlap="1" wp14:anchorId="6EC46942" wp14:editId="27F8CC66">
              <wp:simplePos x="635" y="635"/>
              <wp:positionH relativeFrom="page">
                <wp:align>center</wp:align>
              </wp:positionH>
              <wp:positionV relativeFrom="page">
                <wp:align>top</wp:align>
              </wp:positionV>
              <wp:extent cx="443865" cy="443865"/>
              <wp:effectExtent l="0" t="0" r="0" b="17145"/>
              <wp:wrapNone/>
              <wp:docPr id="34" name="Text Box 3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ED7103" w14:textId="2C1538F6" w:rsidR="00C168D1" w:rsidRPr="00C168D1" w:rsidRDefault="00C168D1"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46942" id="_x0000_t202" coordsize="21600,21600" o:spt="202" path="m,l,21600r21600,l21600,xe">
              <v:stroke joinstyle="miter"/>
              <v:path gradientshapeok="t" o:connecttype="rect"/>
            </v:shapetype>
            <v:shape id="Text Box 34" o:spid="_x0000_s1029" type="#_x0000_t202" alt="OFFICIAL-SENSITIVE - COMMERCIAL" style="position:absolute;margin-left:0;margin-top:0;width:34.95pt;height:34.95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2CED7103" w14:textId="2C1538F6" w:rsidR="00C168D1" w:rsidRPr="00C168D1" w:rsidRDefault="00C168D1"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E82C" w14:textId="6A363C6E" w:rsidR="000E22E4" w:rsidRPr="006C1C90" w:rsidRDefault="000E22E4" w:rsidP="00801BD4">
    <w:pPr>
      <w:pStyle w:val="Header"/>
      <w:rPr>
        <w:rFonts w:ascii="Arial" w:hAnsi="Arial" w:cs="Arial"/>
        <w:sz w:val="20"/>
      </w:rPr>
    </w:pPr>
    <w:r>
      <w:rPr>
        <w:rFonts w:ascii="Arial" w:hAnsi="Arial" w:cs="Arial"/>
        <w:b/>
        <w:noProof/>
        <w:sz w:val="20"/>
      </w:rPr>
      <mc:AlternateContent>
        <mc:Choice Requires="wps">
          <w:drawing>
            <wp:anchor distT="0" distB="0" distL="0" distR="0" simplePos="0" relativeHeight="251757568" behindDoc="0" locked="0" layoutInCell="1" allowOverlap="1" wp14:anchorId="4C8628E3" wp14:editId="51DB7A9C">
              <wp:simplePos x="635" y="635"/>
              <wp:positionH relativeFrom="page">
                <wp:align>center</wp:align>
              </wp:positionH>
              <wp:positionV relativeFrom="page">
                <wp:align>top</wp:align>
              </wp:positionV>
              <wp:extent cx="443865" cy="443865"/>
              <wp:effectExtent l="0" t="0" r="0" b="17145"/>
              <wp:wrapNone/>
              <wp:docPr id="97" name="Text Box 97"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5FDD63" w14:textId="77777777" w:rsidR="000E22E4" w:rsidRPr="00C168D1" w:rsidRDefault="000E22E4"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8628E3" id="_x0000_t202" coordsize="21600,21600" o:spt="202" path="m,l,21600r21600,l21600,xe">
              <v:stroke joinstyle="miter"/>
              <v:path gradientshapeok="t" o:connecttype="rect"/>
            </v:shapetype>
            <v:shape id="Text Box 97" o:spid="_x0000_s1031" type="#_x0000_t202" alt="OFFICIAL-SENSITIVE - COMMERCIAL" style="position:absolute;margin-left:0;margin-top:0;width:34.95pt;height:34.95pt;z-index:2517575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205FDD63" w14:textId="77777777" w:rsidR="000E22E4" w:rsidRPr="00C168D1" w:rsidRDefault="000E22E4"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v:textbox>
              <w10:wrap anchorx="page" anchory="page"/>
            </v:shape>
          </w:pict>
        </mc:Fallback>
      </mc:AlternateContent>
    </w:r>
    <w:r w:rsidRPr="006C1C90">
      <w:rPr>
        <w:rFonts w:ascii="Arial" w:hAnsi="Arial" w:cs="Arial"/>
        <w:b/>
        <w:sz w:val="20"/>
      </w:rPr>
      <w:t xml:space="preserve">Call-Off Schedule </w:t>
    </w:r>
    <w:r>
      <w:rPr>
        <w:rFonts w:ascii="Arial" w:hAnsi="Arial" w:cs="Arial"/>
        <w:b/>
        <w:sz w:val="20"/>
      </w:rPr>
      <w:t xml:space="preserve">17 (MOD </w:t>
    </w:r>
    <w:proofErr w:type="gramStart"/>
    <w:r>
      <w:rPr>
        <w:rFonts w:ascii="Arial" w:hAnsi="Arial" w:cs="Arial"/>
        <w:b/>
        <w:sz w:val="20"/>
      </w:rPr>
      <w:t>Terms</w:t>
    </w:r>
    <w:r w:rsidRPr="006C1C90">
      <w:rPr>
        <w:rFonts w:ascii="Arial" w:hAnsi="Arial" w:cs="Arial"/>
        <w:b/>
        <w:sz w:val="20"/>
      </w:rPr>
      <w:t xml:space="preserve">) </w:t>
    </w:r>
    <w:r>
      <w:rPr>
        <w:rFonts w:ascii="Arial" w:hAnsi="Arial" w:cs="Arial"/>
        <w:b/>
        <w:sz w:val="20"/>
      </w:rPr>
      <w:t xml:space="preserve"> </w:t>
    </w:r>
    <w:r>
      <w:rPr>
        <w:rFonts w:ascii="Arial" w:hAnsi="Arial" w:cs="Arial"/>
        <w:b/>
        <w:sz w:val="20"/>
        <w:szCs w:val="20"/>
      </w:rPr>
      <w:t xml:space="preserve"> </w:t>
    </w:r>
    <w:proofErr w:type="gramEnd"/>
    <w:r>
      <w:rPr>
        <w:rFonts w:ascii="Arial" w:hAnsi="Arial" w:cs="Arial"/>
        <w:b/>
        <w:sz w:val="20"/>
        <w:szCs w:val="20"/>
      </w:rPr>
      <w:t xml:space="preserve">                                                 </w:t>
    </w:r>
    <w:r>
      <w:rPr>
        <w:rFonts w:ascii="Arial" w:hAnsi="Arial" w:cs="Arial"/>
        <w:b/>
        <w:sz w:val="20"/>
        <w:szCs w:val="20"/>
      </w:rPr>
      <w:tab/>
      <w:t xml:space="preserve">    </w:t>
    </w:r>
    <w:r w:rsidR="00667365">
      <w:rPr>
        <w:rFonts w:ascii="Arial" w:eastAsia="Arial" w:hAnsi="Arial" w:cs="Arial"/>
        <w:b/>
        <w:color w:val="000000"/>
        <w:sz w:val="20"/>
        <w:szCs w:val="20"/>
      </w:rPr>
      <w:t>712399452</w:t>
    </w:r>
  </w:p>
  <w:p w14:paraId="2223A538" w14:textId="77777777" w:rsidR="000E22E4" w:rsidRDefault="000E22E4" w:rsidP="00801BD4">
    <w:pPr>
      <w:spacing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A954B" w14:textId="7C0B23B4" w:rsidR="00C168D1" w:rsidRDefault="00C168D1">
    <w:pPr>
      <w:pStyle w:val="Header"/>
    </w:pPr>
    <w:r>
      <w:rPr>
        <w:noProof/>
      </w:rPr>
      <mc:AlternateContent>
        <mc:Choice Requires="wps">
          <w:drawing>
            <wp:anchor distT="0" distB="0" distL="0" distR="0" simplePos="0" relativeHeight="251705344" behindDoc="0" locked="0" layoutInCell="1" allowOverlap="1" wp14:anchorId="5265AA13" wp14:editId="5EC5C1A5">
              <wp:simplePos x="635" y="635"/>
              <wp:positionH relativeFrom="page">
                <wp:align>center</wp:align>
              </wp:positionH>
              <wp:positionV relativeFrom="page">
                <wp:align>top</wp:align>
              </wp:positionV>
              <wp:extent cx="443865" cy="443865"/>
              <wp:effectExtent l="0" t="0" r="0" b="17145"/>
              <wp:wrapNone/>
              <wp:docPr id="47" name="Text Box 47"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792CED" w14:textId="2DBD71B1" w:rsidR="00C168D1" w:rsidRPr="00C168D1" w:rsidRDefault="00C168D1"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65AA13" id="_x0000_t202" coordsize="21600,21600" o:spt="202" path="m,l,21600r21600,l21600,xe">
              <v:stroke joinstyle="miter"/>
              <v:path gradientshapeok="t" o:connecttype="rect"/>
            </v:shapetype>
            <v:shape id="Text Box 47" o:spid="_x0000_s1032" type="#_x0000_t202" alt="OFFICIAL-SENSITIVE - COMMERCIAL" style="position:absolute;margin-left:0;margin-top:0;width:34.95pt;height:34.95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72792CED" w14:textId="2DBD71B1" w:rsidR="00C168D1" w:rsidRPr="00C168D1" w:rsidRDefault="00C168D1"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39DD" w14:textId="4D311044" w:rsidR="00E6244F" w:rsidRDefault="00C168D1">
    <w:pPr>
      <w:pStyle w:val="Header"/>
      <w:rPr>
        <w:rFonts w:ascii="Arial" w:hAnsi="Arial" w:cs="Arial"/>
        <w:b/>
        <w:sz w:val="20"/>
        <w:szCs w:val="20"/>
      </w:rPr>
    </w:pPr>
    <w:r>
      <w:rPr>
        <w:rFonts w:ascii="Arial" w:hAnsi="Arial" w:cs="Arial"/>
        <w:b/>
        <w:noProof/>
        <w:sz w:val="20"/>
        <w:szCs w:val="20"/>
      </w:rPr>
      <mc:AlternateContent>
        <mc:Choice Requires="wps">
          <w:drawing>
            <wp:anchor distT="0" distB="0" distL="0" distR="0" simplePos="0" relativeHeight="251706368" behindDoc="0" locked="0" layoutInCell="1" allowOverlap="1" wp14:anchorId="7602C559" wp14:editId="6F258738">
              <wp:simplePos x="635" y="635"/>
              <wp:positionH relativeFrom="page">
                <wp:align>center</wp:align>
              </wp:positionH>
              <wp:positionV relativeFrom="page">
                <wp:align>top</wp:align>
              </wp:positionV>
              <wp:extent cx="443865" cy="443865"/>
              <wp:effectExtent l="0" t="0" r="0" b="17145"/>
              <wp:wrapNone/>
              <wp:docPr id="48" name="Text Box 48"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1EEA56" w14:textId="2310A2E9" w:rsidR="00C168D1" w:rsidRPr="00C168D1" w:rsidRDefault="00C168D1"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02C559" id="_x0000_t202" coordsize="21600,21600" o:spt="202" path="m,l,21600r21600,l21600,xe">
              <v:stroke joinstyle="miter"/>
              <v:path gradientshapeok="t" o:connecttype="rect"/>
            </v:shapetype>
            <v:shape id="Text Box 48" o:spid="_x0000_s1033" type="#_x0000_t202" alt="OFFICIAL-SENSITIVE - COMMERCIAL" style="position:absolute;margin-left:0;margin-top:0;width:34.95pt;height:34.95pt;z-index:251706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1E1EEA56" w14:textId="2310A2E9" w:rsidR="00C168D1" w:rsidRPr="00C168D1" w:rsidRDefault="00C168D1"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v:textbox>
              <w10:wrap anchorx="page" anchory="page"/>
            </v:shape>
          </w:pict>
        </mc:Fallback>
      </mc:AlternateContent>
    </w:r>
    <w:r w:rsidR="00E6244F">
      <w:rPr>
        <w:rFonts w:ascii="Arial" w:hAnsi="Arial" w:cs="Arial"/>
        <w:b/>
        <w:sz w:val="20"/>
        <w:szCs w:val="20"/>
      </w:rPr>
      <w:t>Call-Off</w:t>
    </w:r>
    <w:r w:rsidR="00E6244F" w:rsidRPr="00993461">
      <w:rPr>
        <w:rFonts w:ascii="Arial" w:hAnsi="Arial" w:cs="Arial"/>
        <w:b/>
        <w:sz w:val="20"/>
        <w:szCs w:val="20"/>
      </w:rPr>
      <w:t xml:space="preserve"> Schedule</w:t>
    </w:r>
    <w:r w:rsidR="00E6244F">
      <w:rPr>
        <w:rFonts w:ascii="Arial" w:hAnsi="Arial" w:cs="Arial"/>
        <w:b/>
        <w:sz w:val="20"/>
        <w:szCs w:val="20"/>
      </w:rPr>
      <w:t>s</w:t>
    </w:r>
    <w:r w:rsidR="00E6244F" w:rsidRPr="00993461">
      <w:rPr>
        <w:rFonts w:ascii="Arial" w:hAnsi="Arial" w:cs="Arial"/>
        <w:b/>
        <w:sz w:val="20"/>
        <w:szCs w:val="20"/>
      </w:rPr>
      <w:t xml:space="preserve"> </w:t>
    </w:r>
    <w:r w:rsidR="00E6244F">
      <w:rPr>
        <w:rFonts w:ascii="Arial" w:hAnsi="Arial" w:cs="Arial"/>
        <w:b/>
        <w:sz w:val="20"/>
        <w:szCs w:val="20"/>
      </w:rPr>
      <w:t>21</w:t>
    </w:r>
    <w:r w:rsidR="00E6244F" w:rsidRPr="00993461">
      <w:rPr>
        <w:rFonts w:ascii="Arial" w:hAnsi="Arial" w:cs="Arial"/>
        <w:b/>
        <w:sz w:val="20"/>
        <w:szCs w:val="20"/>
      </w:rPr>
      <w:t xml:space="preserve"> </w:t>
    </w:r>
    <w:r w:rsidR="00E6244F">
      <w:rPr>
        <w:rFonts w:ascii="Arial" w:hAnsi="Arial" w:cs="Arial"/>
        <w:b/>
        <w:sz w:val="20"/>
        <w:szCs w:val="20"/>
      </w:rPr>
      <w:t xml:space="preserve">– 23                                                                     </w:t>
    </w:r>
    <w:r w:rsidR="00E20D2F">
      <w:rPr>
        <w:rFonts w:ascii="Arial" w:eastAsia="Arial" w:hAnsi="Arial" w:cs="Arial"/>
        <w:b/>
        <w:color w:val="000000"/>
        <w:sz w:val="20"/>
        <w:szCs w:val="20"/>
      </w:rPr>
      <w:t>712399452</w:t>
    </w:r>
    <w:r w:rsidR="00E6244F" w:rsidRPr="00E6244F">
      <w:rPr>
        <w:rFonts w:ascii="Arial" w:hAnsi="Arial" w:cs="Arial"/>
        <w:b/>
        <w:sz w:val="20"/>
        <w:szCs w:val="20"/>
      </w:rPr>
      <w:t xml:space="preserve"> (</w:t>
    </w:r>
    <w:proofErr w:type="spellStart"/>
    <w:r w:rsidR="00E6244F" w:rsidRPr="00E6244F">
      <w:rPr>
        <w:rFonts w:ascii="Arial" w:hAnsi="Arial" w:cs="Arial"/>
        <w:b/>
        <w:sz w:val="20"/>
        <w:szCs w:val="20"/>
      </w:rPr>
      <w:t>DInfoCom</w:t>
    </w:r>
    <w:proofErr w:type="spellEnd"/>
    <w:r w:rsidR="00E6244F" w:rsidRPr="00E6244F">
      <w:rPr>
        <w:rFonts w:ascii="Arial" w:hAnsi="Arial" w:cs="Arial"/>
        <w:b/>
        <w:sz w:val="20"/>
        <w:szCs w:val="20"/>
      </w:rPr>
      <w:t>/0191)</w:t>
    </w:r>
  </w:p>
  <w:p w14:paraId="2F609AB1" w14:textId="77777777" w:rsidR="00E6244F" w:rsidRPr="00993461" w:rsidRDefault="00E6244F">
    <w:pPr>
      <w:pStyle w:val="Header"/>
      <w:rPr>
        <w:rFonts w:ascii="Arial" w:hAnsi="Arial" w:cs="Arial"/>
        <w:sz w:val="20"/>
        <w:szCs w:val="20"/>
      </w:rPr>
    </w:pPr>
    <w:r w:rsidRPr="00993461">
      <w:rPr>
        <w:rFonts w:ascii="Arial" w:hAnsi="Arial" w:cs="Arial"/>
        <w:sz w:val="20"/>
        <w:szCs w:val="20"/>
      </w:rPr>
      <w:t>Crown Copyright 2018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96AC" w14:textId="69C9A416" w:rsidR="00C168D1" w:rsidRDefault="00C168D1">
    <w:pPr>
      <w:pStyle w:val="Header"/>
    </w:pPr>
    <w:r>
      <w:rPr>
        <w:noProof/>
      </w:rPr>
      <mc:AlternateContent>
        <mc:Choice Requires="wps">
          <w:drawing>
            <wp:anchor distT="0" distB="0" distL="0" distR="0" simplePos="0" relativeHeight="251704320" behindDoc="0" locked="0" layoutInCell="1" allowOverlap="1" wp14:anchorId="77A8E1FD" wp14:editId="53808CBD">
              <wp:simplePos x="635" y="635"/>
              <wp:positionH relativeFrom="page">
                <wp:align>center</wp:align>
              </wp:positionH>
              <wp:positionV relativeFrom="page">
                <wp:align>top</wp:align>
              </wp:positionV>
              <wp:extent cx="443865" cy="443865"/>
              <wp:effectExtent l="0" t="0" r="0" b="17145"/>
              <wp:wrapNone/>
              <wp:docPr id="46" name="Text Box 4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03F130" w14:textId="0E487A29" w:rsidR="00C168D1" w:rsidRPr="00C168D1" w:rsidRDefault="00C168D1"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8E1FD" id="_x0000_t202" coordsize="21600,21600" o:spt="202" path="m,l,21600r21600,l21600,xe">
              <v:stroke joinstyle="miter"/>
              <v:path gradientshapeok="t" o:connecttype="rect"/>
            </v:shapetype>
            <v:shape id="Text Box 46" o:spid="_x0000_s1036" type="#_x0000_t202" alt="OFFICIAL-SENSITIVE - COMMERCIAL" style="position:absolute;margin-left:0;margin-top:0;width:34.95pt;height:34.95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0C03F130" w14:textId="0E487A29" w:rsidR="00C168D1" w:rsidRPr="00C168D1" w:rsidRDefault="00C168D1" w:rsidP="00C168D1">
                    <w:pPr>
                      <w:spacing w:after="0"/>
                      <w:rPr>
                        <w:rFonts w:ascii="Arial" w:eastAsia="Arial" w:hAnsi="Arial" w:cs="Arial"/>
                        <w:noProof/>
                        <w:color w:val="000000"/>
                      </w:rPr>
                    </w:pPr>
                    <w:r w:rsidRPr="00C168D1">
                      <w:rPr>
                        <w:rFonts w:ascii="Arial" w:eastAsia="Arial" w:hAnsi="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name w:val="Bullet"/>
    <w:lvl w:ilvl="0">
      <w:start w:val="1"/>
      <w:numFmt w:val="bullet"/>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FE"/>
    <w:multiLevelType w:val="singleLevel"/>
    <w:tmpl w:val="9C2E2852"/>
    <w:lvl w:ilvl="0">
      <w:numFmt w:val="decimal"/>
      <w:pStyle w:val="StyleHeading5ServiceConformance4HeadingHeading5unusedLev"/>
      <w:lvlText w:val="*"/>
      <w:lvlJc w:val="left"/>
    </w:lvl>
  </w:abstractNum>
  <w:abstractNum w:abstractNumId="3" w15:restartNumberingAfterBreak="0">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ascii="Calibri" w:hAnsi="Calibri"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DC54E4"/>
    <w:multiLevelType w:val="multilevel"/>
    <w:tmpl w:val="F6C0ED04"/>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6" w15:restartNumberingAfterBreak="0">
    <w:nsid w:val="09BC32BE"/>
    <w:multiLevelType w:val="hybridMultilevel"/>
    <w:tmpl w:val="DC4CDD50"/>
    <w:lvl w:ilvl="0" w:tplc="97D4262E">
      <w:start w:val="1"/>
      <w:numFmt w:val="lowerLetter"/>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7" w15:restartNumberingAfterBreak="0">
    <w:nsid w:val="0FEE4FED"/>
    <w:multiLevelType w:val="multilevel"/>
    <w:tmpl w:val="7D906A9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9" w15:restartNumberingAfterBreak="0">
    <w:nsid w:val="13C808E7"/>
    <w:multiLevelType w:val="multilevel"/>
    <w:tmpl w:val="7D94FD2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3D0050"/>
    <w:multiLevelType w:val="multilevel"/>
    <w:tmpl w:val="61383024"/>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DF615C"/>
    <w:multiLevelType w:val="multilevel"/>
    <w:tmpl w:val="80444548"/>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ascii="Arial" w:hAnsi="Arial" w:cs="Arial"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2D1B06"/>
    <w:multiLevelType w:val="multilevel"/>
    <w:tmpl w:val="5D24AA2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rPr>
    </w:lvl>
    <w:lvl w:ilvl="2">
      <w:start w:val="1"/>
      <w:numFmt w:val="decimal"/>
      <w:pStyle w:val="Heading3"/>
      <w:lvlText w:val="%2.%3"/>
      <w:lvlJc w:val="left"/>
      <w:pPr>
        <w:tabs>
          <w:tab w:val="num" w:pos="1702"/>
        </w:tabs>
        <w:ind w:left="1702" w:hanging="709"/>
      </w:pPr>
      <w:rPr>
        <w:rFonts w:ascii="Calibri" w:hAnsi="Calibri" w:hint="default"/>
        <w:b w:val="0"/>
        <w:i w:val="0"/>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3" w15:restartNumberingAfterBreak="0">
    <w:nsid w:val="24D07B8B"/>
    <w:multiLevelType w:val="multilevel"/>
    <w:tmpl w:val="A4D4F9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16"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8" w15:restartNumberingAfterBreak="0">
    <w:nsid w:val="2AE26689"/>
    <w:multiLevelType w:val="multilevel"/>
    <w:tmpl w:val="C81C559A"/>
    <w:lvl w:ilvl="0">
      <w:start w:val="1"/>
      <w:numFmt w:val="decimal"/>
      <w:pStyle w:val="AppHead"/>
      <w:lvlText w:val="%1."/>
      <w:lvlJc w:val="left"/>
      <w:pPr>
        <w:ind w:left="360" w:hanging="360"/>
      </w:pPr>
    </w:lvl>
    <w:lvl w:ilvl="1">
      <w:start w:val="1"/>
      <w:numFmt w:val="decimal"/>
      <w:pStyle w:val="AppPart"/>
      <w:lvlText w:val="%1.%2."/>
      <w:lvlJc w:val="left"/>
      <w:pPr>
        <w:ind w:left="936" w:hanging="576"/>
      </w:pPr>
      <w:rPr>
        <w:rFonts w:ascii="Arial" w:eastAsia="Arial" w:hAnsi="Arial" w:cs="Arial"/>
        <w:b w:val="0"/>
      </w:rPr>
    </w:lvl>
    <w:lvl w:ilvl="2">
      <w:start w:val="1"/>
      <w:numFmt w:val="decimal"/>
      <w:lvlText w:val="%1.%2.%3."/>
      <w:lvlJc w:val="left"/>
      <w:pPr>
        <w:ind w:left="1794" w:hanging="801"/>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1" w15:restartNumberingAfterBreak="0">
    <w:nsid w:val="2DFF53DD"/>
    <w:multiLevelType w:val="multilevel"/>
    <w:tmpl w:val="3312AEC0"/>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1F615B"/>
    <w:multiLevelType w:val="multilevel"/>
    <w:tmpl w:val="C9263026"/>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997"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CA43FA"/>
    <w:multiLevelType w:val="multilevel"/>
    <w:tmpl w:val="09429BB2"/>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24"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25" w15:restartNumberingAfterBreak="0">
    <w:nsid w:val="43304A5B"/>
    <w:multiLevelType w:val="multilevel"/>
    <w:tmpl w:val="A886CE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03232A"/>
    <w:multiLevelType w:val="hybridMultilevel"/>
    <w:tmpl w:val="3478652A"/>
    <w:lvl w:ilvl="0" w:tplc="97D426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9" w15:restartNumberingAfterBreak="0">
    <w:nsid w:val="492C54E4"/>
    <w:multiLevelType w:val="multilevel"/>
    <w:tmpl w:val="D71E29C4"/>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300769"/>
    <w:multiLevelType w:val="multilevel"/>
    <w:tmpl w:val="03A88560"/>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E0218DE"/>
    <w:multiLevelType w:val="hybridMultilevel"/>
    <w:tmpl w:val="778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2936E4"/>
    <w:multiLevelType w:val="multilevel"/>
    <w:tmpl w:val="60E478AE"/>
    <w:lvl w:ilvl="0">
      <w:start w:val="1"/>
      <w:numFmt w:val="decimal"/>
      <w:lvlText w:val="%1."/>
      <w:lvlJc w:val="left"/>
      <w:pPr>
        <w:ind w:left="360" w:hanging="360"/>
      </w:pPr>
      <w:rPr>
        <w:rFonts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943A78"/>
    <w:multiLevelType w:val="multilevel"/>
    <w:tmpl w:val="C22A36C8"/>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E20687"/>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8D36B0"/>
    <w:multiLevelType w:val="multilevel"/>
    <w:tmpl w:val="BA9EE29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117331423">
    <w:abstractNumId w:val="3"/>
  </w:num>
  <w:num w:numId="2" w16cid:durableId="1121076566">
    <w:abstractNumId w:val="12"/>
  </w:num>
  <w:num w:numId="3" w16cid:durableId="642394922">
    <w:abstractNumId w:val="2"/>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4" w16cid:durableId="795759189">
    <w:abstractNumId w:val="26"/>
  </w:num>
  <w:num w:numId="5" w16cid:durableId="1612660415">
    <w:abstractNumId w:val="19"/>
  </w:num>
  <w:num w:numId="6" w16cid:durableId="1477143806">
    <w:abstractNumId w:val="20"/>
  </w:num>
  <w:num w:numId="7" w16cid:durableId="244194801">
    <w:abstractNumId w:val="5"/>
  </w:num>
  <w:num w:numId="8" w16cid:durableId="128977700">
    <w:abstractNumId w:val="28"/>
  </w:num>
  <w:num w:numId="9" w16cid:durableId="674957800">
    <w:abstractNumId w:val="15"/>
  </w:num>
  <w:num w:numId="10" w16cid:durableId="409422330">
    <w:abstractNumId w:val="17"/>
  </w:num>
  <w:num w:numId="11" w16cid:durableId="650018122">
    <w:abstractNumId w:val="24"/>
  </w:num>
  <w:num w:numId="12" w16cid:durableId="1475950616">
    <w:abstractNumId w:val="7"/>
  </w:num>
  <w:num w:numId="13" w16cid:durableId="767165977">
    <w:abstractNumId w:val="32"/>
  </w:num>
  <w:num w:numId="14" w16cid:durableId="1615282554">
    <w:abstractNumId w:val="16"/>
  </w:num>
  <w:num w:numId="15" w16cid:durableId="1383866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003747">
    <w:abstractNumId w:val="8"/>
  </w:num>
  <w:num w:numId="17" w16cid:durableId="492264491">
    <w:abstractNumId w:val="22"/>
  </w:num>
  <w:num w:numId="18" w16cid:durableId="2104181685">
    <w:abstractNumId w:val="0"/>
  </w:num>
  <w:num w:numId="19" w16cid:durableId="1668288247">
    <w:abstractNumId w:val="35"/>
  </w:num>
  <w:num w:numId="20" w16cid:durableId="262104942">
    <w:abstractNumId w:val="34"/>
  </w:num>
  <w:num w:numId="21" w16cid:durableId="1487088155">
    <w:abstractNumId w:val="14"/>
  </w:num>
  <w:num w:numId="22" w16cid:durableId="3275601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0243002">
    <w:abstractNumId w:val="27"/>
  </w:num>
  <w:num w:numId="24" w16cid:durableId="1879389742">
    <w:abstractNumId w:val="29"/>
  </w:num>
  <w:num w:numId="25" w16cid:durableId="2061173359">
    <w:abstractNumId w:val="30"/>
  </w:num>
  <w:num w:numId="26" w16cid:durableId="1830051082">
    <w:abstractNumId w:val="21"/>
  </w:num>
  <w:num w:numId="27" w16cid:durableId="666519942">
    <w:abstractNumId w:val="6"/>
  </w:num>
  <w:num w:numId="28" w16cid:durableId="1889804177">
    <w:abstractNumId w:val="10"/>
  </w:num>
  <w:num w:numId="29" w16cid:durableId="1694114809">
    <w:abstractNumId w:val="4"/>
  </w:num>
  <w:num w:numId="30" w16cid:durableId="235477126">
    <w:abstractNumId w:val="11"/>
  </w:num>
  <w:num w:numId="31" w16cid:durableId="5935878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4565057">
    <w:abstractNumId w:val="33"/>
  </w:num>
  <w:num w:numId="33" w16cid:durableId="1895582074">
    <w:abstractNumId w:val="31"/>
  </w:num>
  <w:num w:numId="34" w16cid:durableId="1546797241">
    <w:abstractNumId w:val="9"/>
  </w:num>
  <w:num w:numId="35" w16cid:durableId="734858994">
    <w:abstractNumId w:val="25"/>
  </w:num>
  <w:num w:numId="36" w16cid:durableId="62873366">
    <w:abstractNumId w:val="18"/>
  </w:num>
  <w:num w:numId="37" w16cid:durableId="408693726">
    <w:abstractNumId w:val="23"/>
  </w:num>
  <w:num w:numId="38" w16cid:durableId="1688408964">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1D"/>
    <w:rsid w:val="00026493"/>
    <w:rsid w:val="00036D11"/>
    <w:rsid w:val="00044642"/>
    <w:rsid w:val="00046E6F"/>
    <w:rsid w:val="00051A5B"/>
    <w:rsid w:val="000676FC"/>
    <w:rsid w:val="00073A9D"/>
    <w:rsid w:val="00083FBD"/>
    <w:rsid w:val="000870EA"/>
    <w:rsid w:val="00091A74"/>
    <w:rsid w:val="000A70F5"/>
    <w:rsid w:val="000B3A5B"/>
    <w:rsid w:val="000B74D7"/>
    <w:rsid w:val="000C1B59"/>
    <w:rsid w:val="000C3138"/>
    <w:rsid w:val="000D113F"/>
    <w:rsid w:val="000D561D"/>
    <w:rsid w:val="000E1FD8"/>
    <w:rsid w:val="000E22E4"/>
    <w:rsid w:val="000E782B"/>
    <w:rsid w:val="000F2949"/>
    <w:rsid w:val="0010037A"/>
    <w:rsid w:val="00112D05"/>
    <w:rsid w:val="0012761B"/>
    <w:rsid w:val="0013732E"/>
    <w:rsid w:val="00142588"/>
    <w:rsid w:val="00154DD2"/>
    <w:rsid w:val="0015601F"/>
    <w:rsid w:val="00161B21"/>
    <w:rsid w:val="00170E6D"/>
    <w:rsid w:val="00174616"/>
    <w:rsid w:val="0018010E"/>
    <w:rsid w:val="0018775F"/>
    <w:rsid w:val="0018779C"/>
    <w:rsid w:val="00194E15"/>
    <w:rsid w:val="001B5464"/>
    <w:rsid w:val="001D55B1"/>
    <w:rsid w:val="001E318D"/>
    <w:rsid w:val="001E5A18"/>
    <w:rsid w:val="001E6A00"/>
    <w:rsid w:val="00212A68"/>
    <w:rsid w:val="00221D46"/>
    <w:rsid w:val="00222941"/>
    <w:rsid w:val="002277F8"/>
    <w:rsid w:val="002310EC"/>
    <w:rsid w:val="0023525D"/>
    <w:rsid w:val="00251704"/>
    <w:rsid w:val="002548DE"/>
    <w:rsid w:val="002557DB"/>
    <w:rsid w:val="002658D7"/>
    <w:rsid w:val="002870AE"/>
    <w:rsid w:val="00287521"/>
    <w:rsid w:val="002A02A8"/>
    <w:rsid w:val="002A4650"/>
    <w:rsid w:val="002A647F"/>
    <w:rsid w:val="002B6A03"/>
    <w:rsid w:val="002D0B8F"/>
    <w:rsid w:val="002D43E7"/>
    <w:rsid w:val="002E003E"/>
    <w:rsid w:val="002E251F"/>
    <w:rsid w:val="002F0C6D"/>
    <w:rsid w:val="0030329E"/>
    <w:rsid w:val="003039AA"/>
    <w:rsid w:val="00307CCE"/>
    <w:rsid w:val="00310B2F"/>
    <w:rsid w:val="00313769"/>
    <w:rsid w:val="003154DF"/>
    <w:rsid w:val="003155F7"/>
    <w:rsid w:val="00326B5F"/>
    <w:rsid w:val="00327782"/>
    <w:rsid w:val="00331656"/>
    <w:rsid w:val="00331BAD"/>
    <w:rsid w:val="0033221A"/>
    <w:rsid w:val="003401E5"/>
    <w:rsid w:val="00342787"/>
    <w:rsid w:val="003441E0"/>
    <w:rsid w:val="00351B70"/>
    <w:rsid w:val="0035376F"/>
    <w:rsid w:val="00355458"/>
    <w:rsid w:val="00374E45"/>
    <w:rsid w:val="00381223"/>
    <w:rsid w:val="00387177"/>
    <w:rsid w:val="003A3271"/>
    <w:rsid w:val="003A696C"/>
    <w:rsid w:val="003A69D2"/>
    <w:rsid w:val="003B06F7"/>
    <w:rsid w:val="003C0EA9"/>
    <w:rsid w:val="003C0FA0"/>
    <w:rsid w:val="003D5B7B"/>
    <w:rsid w:val="003F0BFC"/>
    <w:rsid w:val="004043FC"/>
    <w:rsid w:val="0041348B"/>
    <w:rsid w:val="0041403F"/>
    <w:rsid w:val="0042101D"/>
    <w:rsid w:val="004211BD"/>
    <w:rsid w:val="004453FB"/>
    <w:rsid w:val="00447008"/>
    <w:rsid w:val="00450E07"/>
    <w:rsid w:val="004577CA"/>
    <w:rsid w:val="00472E93"/>
    <w:rsid w:val="00482D2E"/>
    <w:rsid w:val="004900DD"/>
    <w:rsid w:val="004B09E8"/>
    <w:rsid w:val="004D01A0"/>
    <w:rsid w:val="004D1D9F"/>
    <w:rsid w:val="004E4E90"/>
    <w:rsid w:val="004F57F6"/>
    <w:rsid w:val="005005C1"/>
    <w:rsid w:val="00503A25"/>
    <w:rsid w:val="00521A27"/>
    <w:rsid w:val="00525361"/>
    <w:rsid w:val="0053564F"/>
    <w:rsid w:val="005449D4"/>
    <w:rsid w:val="0055577B"/>
    <w:rsid w:val="00556F66"/>
    <w:rsid w:val="0055764D"/>
    <w:rsid w:val="00562CAC"/>
    <w:rsid w:val="0057653A"/>
    <w:rsid w:val="005A49F3"/>
    <w:rsid w:val="005A6172"/>
    <w:rsid w:val="005C219B"/>
    <w:rsid w:val="005C453D"/>
    <w:rsid w:val="005C4A39"/>
    <w:rsid w:val="005E3BDA"/>
    <w:rsid w:val="005F586D"/>
    <w:rsid w:val="00617A37"/>
    <w:rsid w:val="00623E67"/>
    <w:rsid w:val="006410F4"/>
    <w:rsid w:val="006649A5"/>
    <w:rsid w:val="00667365"/>
    <w:rsid w:val="00670933"/>
    <w:rsid w:val="006825B2"/>
    <w:rsid w:val="006826E4"/>
    <w:rsid w:val="00686521"/>
    <w:rsid w:val="00694A80"/>
    <w:rsid w:val="006970C2"/>
    <w:rsid w:val="006970F5"/>
    <w:rsid w:val="006C22FB"/>
    <w:rsid w:val="006E3542"/>
    <w:rsid w:val="006E53E9"/>
    <w:rsid w:val="00700038"/>
    <w:rsid w:val="00702682"/>
    <w:rsid w:val="007120B6"/>
    <w:rsid w:val="007231AB"/>
    <w:rsid w:val="007316AA"/>
    <w:rsid w:val="00751B1B"/>
    <w:rsid w:val="00764D0C"/>
    <w:rsid w:val="00765ED4"/>
    <w:rsid w:val="00773376"/>
    <w:rsid w:val="007755DC"/>
    <w:rsid w:val="007976A9"/>
    <w:rsid w:val="007A4D3A"/>
    <w:rsid w:val="007B1605"/>
    <w:rsid w:val="007C10D7"/>
    <w:rsid w:val="007D6FAB"/>
    <w:rsid w:val="007E5A18"/>
    <w:rsid w:val="007F447A"/>
    <w:rsid w:val="007F5130"/>
    <w:rsid w:val="007F5439"/>
    <w:rsid w:val="00801BD4"/>
    <w:rsid w:val="00804023"/>
    <w:rsid w:val="00811DBB"/>
    <w:rsid w:val="00814F27"/>
    <w:rsid w:val="0082064B"/>
    <w:rsid w:val="008230BC"/>
    <w:rsid w:val="00830B60"/>
    <w:rsid w:val="00832F48"/>
    <w:rsid w:val="00837694"/>
    <w:rsid w:val="00842F62"/>
    <w:rsid w:val="0084706E"/>
    <w:rsid w:val="008652BB"/>
    <w:rsid w:val="008672D9"/>
    <w:rsid w:val="00871DB2"/>
    <w:rsid w:val="00890CFA"/>
    <w:rsid w:val="00894233"/>
    <w:rsid w:val="008A5014"/>
    <w:rsid w:val="008B031B"/>
    <w:rsid w:val="008B59A1"/>
    <w:rsid w:val="008B5F55"/>
    <w:rsid w:val="008C1E99"/>
    <w:rsid w:val="008C4A81"/>
    <w:rsid w:val="008D1ABD"/>
    <w:rsid w:val="008D4F2E"/>
    <w:rsid w:val="008D5B92"/>
    <w:rsid w:val="008E73F1"/>
    <w:rsid w:val="00907AA4"/>
    <w:rsid w:val="009163B8"/>
    <w:rsid w:val="009377F1"/>
    <w:rsid w:val="009451B4"/>
    <w:rsid w:val="009507EA"/>
    <w:rsid w:val="00957AC9"/>
    <w:rsid w:val="0097320E"/>
    <w:rsid w:val="00973CD0"/>
    <w:rsid w:val="0098288E"/>
    <w:rsid w:val="00994061"/>
    <w:rsid w:val="009A117B"/>
    <w:rsid w:val="009A7766"/>
    <w:rsid w:val="009B1C4C"/>
    <w:rsid w:val="009C1392"/>
    <w:rsid w:val="009C3F1D"/>
    <w:rsid w:val="009C45AB"/>
    <w:rsid w:val="009C4C4B"/>
    <w:rsid w:val="009C56C0"/>
    <w:rsid w:val="009D5AED"/>
    <w:rsid w:val="009D63F6"/>
    <w:rsid w:val="009E0605"/>
    <w:rsid w:val="009E5506"/>
    <w:rsid w:val="009E569B"/>
    <w:rsid w:val="009F0926"/>
    <w:rsid w:val="00A37A96"/>
    <w:rsid w:val="00A404A5"/>
    <w:rsid w:val="00A4683C"/>
    <w:rsid w:val="00A51953"/>
    <w:rsid w:val="00A65158"/>
    <w:rsid w:val="00A73764"/>
    <w:rsid w:val="00A76B0C"/>
    <w:rsid w:val="00A77047"/>
    <w:rsid w:val="00A93426"/>
    <w:rsid w:val="00A94B65"/>
    <w:rsid w:val="00A95E7F"/>
    <w:rsid w:val="00A9706C"/>
    <w:rsid w:val="00AA5060"/>
    <w:rsid w:val="00AB1AB4"/>
    <w:rsid w:val="00AB496E"/>
    <w:rsid w:val="00AD4F7F"/>
    <w:rsid w:val="00AE027E"/>
    <w:rsid w:val="00AE1263"/>
    <w:rsid w:val="00AF25F8"/>
    <w:rsid w:val="00AF6130"/>
    <w:rsid w:val="00B044A1"/>
    <w:rsid w:val="00B12263"/>
    <w:rsid w:val="00B16395"/>
    <w:rsid w:val="00B21080"/>
    <w:rsid w:val="00B32D7A"/>
    <w:rsid w:val="00B33925"/>
    <w:rsid w:val="00B361DD"/>
    <w:rsid w:val="00B37FC4"/>
    <w:rsid w:val="00B44897"/>
    <w:rsid w:val="00B54A27"/>
    <w:rsid w:val="00B63754"/>
    <w:rsid w:val="00B67AC8"/>
    <w:rsid w:val="00B7763C"/>
    <w:rsid w:val="00B94B5A"/>
    <w:rsid w:val="00BB0133"/>
    <w:rsid w:val="00BB0C10"/>
    <w:rsid w:val="00BB7164"/>
    <w:rsid w:val="00BD26A5"/>
    <w:rsid w:val="00BD4D2F"/>
    <w:rsid w:val="00BE0AAA"/>
    <w:rsid w:val="00BE0EB0"/>
    <w:rsid w:val="00C00E28"/>
    <w:rsid w:val="00C040C9"/>
    <w:rsid w:val="00C04E59"/>
    <w:rsid w:val="00C1311F"/>
    <w:rsid w:val="00C168D1"/>
    <w:rsid w:val="00C3667F"/>
    <w:rsid w:val="00C6247D"/>
    <w:rsid w:val="00C626D0"/>
    <w:rsid w:val="00CA2D48"/>
    <w:rsid w:val="00CB03BA"/>
    <w:rsid w:val="00CB15FF"/>
    <w:rsid w:val="00CB2298"/>
    <w:rsid w:val="00CB6F52"/>
    <w:rsid w:val="00CC5159"/>
    <w:rsid w:val="00CD12C4"/>
    <w:rsid w:val="00CD48A4"/>
    <w:rsid w:val="00CF05DA"/>
    <w:rsid w:val="00CF1558"/>
    <w:rsid w:val="00CF5FBA"/>
    <w:rsid w:val="00D041C4"/>
    <w:rsid w:val="00D04927"/>
    <w:rsid w:val="00D1574A"/>
    <w:rsid w:val="00D16DC7"/>
    <w:rsid w:val="00D22563"/>
    <w:rsid w:val="00D23373"/>
    <w:rsid w:val="00D340C2"/>
    <w:rsid w:val="00D373CA"/>
    <w:rsid w:val="00D47B3F"/>
    <w:rsid w:val="00D5527F"/>
    <w:rsid w:val="00D6162C"/>
    <w:rsid w:val="00D64150"/>
    <w:rsid w:val="00D70644"/>
    <w:rsid w:val="00D77E67"/>
    <w:rsid w:val="00D972B7"/>
    <w:rsid w:val="00DA789B"/>
    <w:rsid w:val="00DB1B76"/>
    <w:rsid w:val="00DB3FA0"/>
    <w:rsid w:val="00DC126D"/>
    <w:rsid w:val="00DC303B"/>
    <w:rsid w:val="00DF52F0"/>
    <w:rsid w:val="00DF71D2"/>
    <w:rsid w:val="00E03453"/>
    <w:rsid w:val="00E05F27"/>
    <w:rsid w:val="00E1202A"/>
    <w:rsid w:val="00E16A5A"/>
    <w:rsid w:val="00E20D2F"/>
    <w:rsid w:val="00E32117"/>
    <w:rsid w:val="00E3355E"/>
    <w:rsid w:val="00E37775"/>
    <w:rsid w:val="00E44BA6"/>
    <w:rsid w:val="00E456D0"/>
    <w:rsid w:val="00E6244F"/>
    <w:rsid w:val="00E7042B"/>
    <w:rsid w:val="00E719A9"/>
    <w:rsid w:val="00E744CB"/>
    <w:rsid w:val="00E82CED"/>
    <w:rsid w:val="00E90A28"/>
    <w:rsid w:val="00EA6C45"/>
    <w:rsid w:val="00ED3239"/>
    <w:rsid w:val="00EF1136"/>
    <w:rsid w:val="00EF1F51"/>
    <w:rsid w:val="00EF5A95"/>
    <w:rsid w:val="00EF5F95"/>
    <w:rsid w:val="00F13791"/>
    <w:rsid w:val="00F148E5"/>
    <w:rsid w:val="00F224A9"/>
    <w:rsid w:val="00F24535"/>
    <w:rsid w:val="00F36BD2"/>
    <w:rsid w:val="00F46ACA"/>
    <w:rsid w:val="00F52F8B"/>
    <w:rsid w:val="00F540DB"/>
    <w:rsid w:val="00F6311D"/>
    <w:rsid w:val="00F65197"/>
    <w:rsid w:val="00FA35D5"/>
    <w:rsid w:val="00FB2AC4"/>
    <w:rsid w:val="00FB50D3"/>
    <w:rsid w:val="00FC13D1"/>
    <w:rsid w:val="00FC5F29"/>
    <w:rsid w:val="00FD17F6"/>
    <w:rsid w:val="00FD5484"/>
    <w:rsid w:val="00FE11A1"/>
    <w:rsid w:val="21A08888"/>
    <w:rsid w:val="2346C689"/>
    <w:rsid w:val="2A63B4BD"/>
    <w:rsid w:val="2C4C9B69"/>
    <w:rsid w:val="2FAF0E9E"/>
    <w:rsid w:val="38C4DFC9"/>
    <w:rsid w:val="4047BB85"/>
    <w:rsid w:val="417FECA2"/>
    <w:rsid w:val="48E2F119"/>
    <w:rsid w:val="4B2035ED"/>
    <w:rsid w:val="61822EF9"/>
    <w:rsid w:val="6359D8F9"/>
    <w:rsid w:val="67622D75"/>
    <w:rsid w:val="69EDF497"/>
    <w:rsid w:val="731034E1"/>
    <w:rsid w:val="7972E201"/>
    <w:rsid w:val="7A4FF1D3"/>
    <w:rsid w:val="7BF914E7"/>
    <w:rsid w:val="7D3519A6"/>
    <w:rsid w:val="7E123265"/>
    <w:rsid w:val="7ED635D7"/>
    <w:rsid w:val="7F44F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FCAFD"/>
  <w15:chartTrackingRefBased/>
  <w15:docId w15:val="{EAC3AC45-B549-492F-A59B-943C4CF9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0676FC"/>
    <w:pPr>
      <w:numPr>
        <w:numId w:val="2"/>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qFormat/>
    <w:rsid w:val="000676FC"/>
    <w:pPr>
      <w:keepNext/>
      <w:keepLines/>
      <w:numPr>
        <w:ilvl w:val="1"/>
        <w:numId w:val="2"/>
      </w:numPr>
      <w:overflowPunct w:val="0"/>
      <w:autoSpaceDE w:val="0"/>
      <w:autoSpaceDN w:val="0"/>
      <w:adjustRightInd w:val="0"/>
      <w:spacing w:after="240" w:line="240" w:lineRule="auto"/>
      <w:jc w:val="both"/>
      <w:textAlignment w:val="baseline"/>
      <w:outlineLvl w:val="1"/>
    </w:pPr>
    <w:rPr>
      <w:rFonts w:ascii="Trebuchet MS" w:eastAsia="HGｺﾞｼｯｸM" w:hAnsi="Trebuchet MS" w:cs="Arial"/>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0676FC"/>
    <w:pPr>
      <w:keepLines/>
      <w:numPr>
        <w:ilvl w:val="2"/>
        <w:numId w:val="2"/>
      </w:numPr>
      <w:tabs>
        <w:tab w:val="clear" w:pos="1702"/>
        <w:tab w:val="num" w:pos="709"/>
      </w:tabs>
      <w:overflowPunct w:val="0"/>
      <w:autoSpaceDE w:val="0"/>
      <w:autoSpaceDN w:val="0"/>
      <w:adjustRightInd w:val="0"/>
      <w:spacing w:after="240" w:line="240" w:lineRule="auto"/>
      <w:ind w:left="709"/>
      <w:jc w:val="both"/>
      <w:textAlignment w:val="baseline"/>
      <w:outlineLvl w:val="2"/>
    </w:pPr>
    <w:rPr>
      <w:rFonts w:ascii="Trebuchet MS" w:eastAsia="HGｺﾞｼｯｸM" w:hAnsi="Trebuchet MS" w:cs="Arial"/>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qFormat/>
    <w:rsid w:val="000676FC"/>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qFormat/>
    <w:rsid w:val="000676FC"/>
    <w:pPr>
      <w:numPr>
        <w:ilvl w:val="4"/>
      </w:num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qFormat/>
    <w:rsid w:val="000676FC"/>
    <w:pPr>
      <w:keepLines w:val="0"/>
      <w:numPr>
        <w:ilvl w:val="0"/>
        <w:numId w:val="0"/>
      </w:numPr>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rsid w:val="000676FC"/>
    <w:pPr>
      <w:numPr>
        <w:ilvl w:val="1"/>
        <w:numId w:val="1"/>
      </w:numPr>
      <w:overflowPunct w:val="0"/>
      <w:autoSpaceDE w:val="0"/>
      <w:autoSpaceDN w:val="0"/>
      <w:adjustRightInd w:val="0"/>
      <w:spacing w:after="240" w:line="240" w:lineRule="auto"/>
      <w:jc w:val="both"/>
      <w:textAlignment w:val="baseline"/>
      <w:outlineLvl w:val="6"/>
    </w:pPr>
    <w:rPr>
      <w:rFonts w:ascii="Trebuchet MS" w:eastAsia="Trebuchet MS" w:hAnsi="Trebuchet MS" w:cs="Arial"/>
    </w:rPr>
  </w:style>
  <w:style w:type="paragraph" w:styleId="Heading8">
    <w:name w:val="heading 8"/>
    <w:aliases w:val="4AP,Legal Level 1.1.1.,Lev 8,h8 DO NOT USE,PA Appendix Minor,Blank 4,h8,Heading 8 (Do Not Use),Appendix Minor"/>
    <w:basedOn w:val="Normal"/>
    <w:next w:val="Normal"/>
    <w:link w:val="Heading8Char"/>
    <w:qFormat/>
    <w:rsid w:val="000676FC"/>
    <w:pPr>
      <w:numPr>
        <w:ilvl w:val="2"/>
        <w:numId w:val="1"/>
      </w:numPr>
      <w:overflowPunct w:val="0"/>
      <w:autoSpaceDE w:val="0"/>
      <w:autoSpaceDN w:val="0"/>
      <w:adjustRightInd w:val="0"/>
      <w:spacing w:after="240" w:line="240" w:lineRule="auto"/>
      <w:jc w:val="both"/>
      <w:textAlignment w:val="baseline"/>
      <w:outlineLvl w:val="7"/>
    </w:pPr>
    <w:rPr>
      <w:rFonts w:ascii="Trebuchet MS" w:eastAsia="Trebuchet MS" w:hAnsi="Trebuchet MS" w:cs="Arial"/>
    </w:rPr>
  </w:style>
  <w:style w:type="paragraph" w:styleId="Heading9">
    <w:name w:val="heading 9"/>
    <w:aliases w:val="5AP,Heading 9 (defunct),Legal Level 1.1.1.1.,Lev 9,h9 DO NOT USE,App Heading,Titre 10,App1,Blank 5,appendix,h9,Heading 9 (Do Not Use)"/>
    <w:basedOn w:val="Normal"/>
    <w:next w:val="Normal"/>
    <w:link w:val="Heading9Char"/>
    <w:qFormat/>
    <w:rsid w:val="000676FC"/>
    <w:pPr>
      <w:numPr>
        <w:ilvl w:val="3"/>
        <w:numId w:val="1"/>
      </w:numPr>
      <w:overflowPunct w:val="0"/>
      <w:autoSpaceDE w:val="0"/>
      <w:autoSpaceDN w:val="0"/>
      <w:adjustRightInd w:val="0"/>
      <w:spacing w:after="240" w:line="240" w:lineRule="auto"/>
      <w:jc w:val="both"/>
      <w:textAlignment w:val="baseline"/>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506"/>
  </w:style>
  <w:style w:type="paragraph" w:styleId="Footer">
    <w:name w:val="footer"/>
    <w:basedOn w:val="Normal"/>
    <w:link w:val="FooterChar"/>
    <w:uiPriority w:val="99"/>
    <w:unhideWhenUsed/>
    <w:rsid w:val="009E5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506"/>
  </w:style>
  <w:style w:type="character" w:styleId="Emphasis">
    <w:name w:val="Emphasis"/>
    <w:basedOn w:val="DefaultParagraphFont"/>
    <w:qFormat/>
    <w:rsid w:val="009E5506"/>
    <w:rPr>
      <w:i/>
      <w:iC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0676FC"/>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0676FC"/>
    <w:rPr>
      <w:rFonts w:ascii="Trebuchet MS" w:eastAsia="HGｺﾞｼｯｸM" w:hAnsi="Trebuchet MS" w:cs="Arial"/>
      <w:b/>
      <w:bC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0676FC"/>
    <w:rPr>
      <w:rFonts w:ascii="Trebuchet MS" w:eastAsia="HGｺﾞｼｯｸM" w:hAnsi="Trebuchet MS" w:cs="Arial"/>
      <w:bC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9"/>
    <w:rsid w:val="000676FC"/>
    <w:rPr>
      <w:rFonts w:ascii="Trebuchet MS" w:eastAsia="HGｺﾞｼｯｸM" w:hAnsi="Trebuchet MS" w:cs="Arial"/>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0676FC"/>
    <w:rPr>
      <w:rFonts w:ascii="Trebuchet MS" w:eastAsia="HGｺﾞｼｯｸM" w:hAnsi="Trebuchet MS" w:cs="Arial"/>
      <w:bC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0676FC"/>
    <w:rPr>
      <w:rFonts w:ascii="Times New Roman" w:eastAsia="Times New Roman" w:hAnsi="Times New Roman" w:cs="Arial"/>
      <w:szCs w:val="20"/>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rsid w:val="000676FC"/>
    <w:rPr>
      <w:rFonts w:ascii="Trebuchet MS" w:eastAsia="Trebuchet MS" w:hAnsi="Trebuchet MS" w:cs="Arial"/>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rsid w:val="000676FC"/>
    <w:rPr>
      <w:rFonts w:ascii="Trebuchet MS" w:eastAsia="Trebuchet MS" w:hAnsi="Trebuchet MS" w:cs="Arial"/>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rsid w:val="000676FC"/>
    <w:rPr>
      <w:rFonts w:ascii="Trebuchet MS" w:eastAsia="Trebuchet MS" w:hAnsi="Trebuchet MS" w:cs="Arial"/>
    </w:rPr>
  </w:style>
  <w:style w:type="paragraph" w:customStyle="1" w:styleId="MarginText">
    <w:name w:val="Margin Text"/>
    <w:basedOn w:val="BodyText"/>
    <w:link w:val="MarginTextChar"/>
    <w:rsid w:val="000676FC"/>
    <w:pPr>
      <w:spacing w:after="240"/>
      <w:ind w:left="709"/>
    </w:pPr>
    <w:rPr>
      <w:rFonts w:ascii="Trebuchet MS" w:eastAsia="Trebuchet MS" w:hAnsi="Trebuchet MS"/>
    </w:rPr>
  </w:style>
  <w:style w:type="character" w:customStyle="1" w:styleId="MarginTextChar">
    <w:name w:val="Margin Text Char"/>
    <w:link w:val="MarginText"/>
    <w:rsid w:val="000676FC"/>
    <w:rPr>
      <w:rFonts w:ascii="Trebuchet MS" w:eastAsia="Trebuchet MS" w:hAnsi="Trebuchet MS" w:cs="Arial"/>
    </w:rPr>
  </w:style>
  <w:style w:type="paragraph" w:styleId="BodyTextIndent">
    <w:name w:val="Body Text Indent"/>
    <w:basedOn w:val="Normal"/>
    <w:link w:val="BodyTextIndentChar"/>
    <w:rsid w:val="000676FC"/>
    <w:pPr>
      <w:overflowPunct w:val="0"/>
      <w:autoSpaceDE w:val="0"/>
      <w:autoSpaceDN w:val="0"/>
      <w:adjustRightInd w:val="0"/>
      <w:spacing w:after="240" w:line="240" w:lineRule="auto"/>
      <w:ind w:left="720"/>
      <w:jc w:val="both"/>
      <w:textAlignment w:val="baseline"/>
    </w:pPr>
    <w:rPr>
      <w:rFonts w:ascii="Trebuchet MS" w:eastAsia="Trebuchet MS" w:hAnsi="Trebuchet MS" w:cs="Arial"/>
    </w:rPr>
  </w:style>
  <w:style w:type="character" w:customStyle="1" w:styleId="BodyTextIndentChar">
    <w:name w:val="Body Text Indent Char"/>
    <w:basedOn w:val="DefaultParagraphFont"/>
    <w:link w:val="BodyTextIndent"/>
    <w:rsid w:val="000676FC"/>
    <w:rPr>
      <w:rFonts w:ascii="Trebuchet MS" w:eastAsia="Trebuchet MS" w:hAnsi="Trebuchet MS" w:cs="Arial"/>
    </w:rPr>
  </w:style>
  <w:style w:type="paragraph" w:styleId="BodyTextIndent2">
    <w:name w:val="Body Text Indent 2"/>
    <w:basedOn w:val="Normal"/>
    <w:link w:val="BodyTextIndent2Char"/>
    <w:rsid w:val="000676FC"/>
    <w:pPr>
      <w:overflowPunct w:val="0"/>
      <w:autoSpaceDE w:val="0"/>
      <w:autoSpaceDN w:val="0"/>
      <w:adjustRightInd w:val="0"/>
      <w:spacing w:after="240" w:line="240" w:lineRule="auto"/>
      <w:ind w:left="1440"/>
      <w:jc w:val="both"/>
      <w:textAlignment w:val="baseline"/>
    </w:pPr>
    <w:rPr>
      <w:rFonts w:ascii="Trebuchet MS" w:eastAsia="Trebuchet MS" w:hAnsi="Trebuchet MS" w:cs="Arial"/>
    </w:rPr>
  </w:style>
  <w:style w:type="character" w:customStyle="1" w:styleId="BodyTextIndent2Char">
    <w:name w:val="Body Text Indent 2 Char"/>
    <w:basedOn w:val="DefaultParagraphFont"/>
    <w:link w:val="BodyTextIndent2"/>
    <w:rsid w:val="000676FC"/>
    <w:rPr>
      <w:rFonts w:ascii="Trebuchet MS" w:eastAsia="Trebuchet MS" w:hAnsi="Trebuchet MS" w:cs="Arial"/>
    </w:rPr>
  </w:style>
  <w:style w:type="character" w:styleId="PageNumber">
    <w:name w:val="page number"/>
    <w:rsid w:val="000676FC"/>
  </w:style>
  <w:style w:type="paragraph" w:customStyle="1" w:styleId="SchHeadDes">
    <w:name w:val="SchHeadDes"/>
    <w:basedOn w:val="Normal"/>
    <w:next w:val="Normal"/>
    <w:rsid w:val="000676FC"/>
    <w:pPr>
      <w:keepNext/>
      <w:overflowPunct w:val="0"/>
      <w:autoSpaceDE w:val="0"/>
      <w:autoSpaceDN w:val="0"/>
      <w:adjustRightInd w:val="0"/>
      <w:spacing w:before="120" w:after="120" w:line="240" w:lineRule="auto"/>
      <w:jc w:val="center"/>
      <w:textAlignment w:val="baseline"/>
    </w:pPr>
    <w:rPr>
      <w:rFonts w:ascii="Trebuchet MS" w:eastAsia="Times New Roman" w:hAnsi="Trebuchet MS" w:cs="Arial"/>
      <w:b/>
    </w:rPr>
  </w:style>
  <w:style w:type="paragraph" w:customStyle="1" w:styleId="Guidancenoteparagraphtext">
    <w:name w:val="Guidance note paragraph text"/>
    <w:basedOn w:val="MarginText"/>
    <w:link w:val="GuidancenoteparagraphtextChar"/>
    <w:qFormat/>
    <w:rsid w:val="000676FC"/>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0676FC"/>
    <w:rPr>
      <w:rFonts w:ascii="Arial" w:eastAsia="STZhongsong" w:hAnsi="Arial" w:cs="Arial"/>
      <w:b/>
      <w:i/>
      <w:color w:val="000000"/>
      <w:sz w:val="20"/>
      <w:szCs w:val="24"/>
      <w:lang w:eastAsia="zh-CN"/>
    </w:rPr>
  </w:style>
  <w:style w:type="paragraph" w:customStyle="1" w:styleId="PartDes">
    <w:name w:val="PartDes"/>
    <w:basedOn w:val="Normal"/>
    <w:qFormat/>
    <w:rsid w:val="000676FC"/>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rPr>
  </w:style>
  <w:style w:type="paragraph" w:customStyle="1" w:styleId="TableNormal1">
    <w:name w:val="Table Normal1"/>
    <w:basedOn w:val="Normal"/>
    <w:rsid w:val="000676FC"/>
    <w:pPr>
      <w:overflowPunct w:val="0"/>
      <w:autoSpaceDE w:val="0"/>
      <w:autoSpaceDN w:val="0"/>
      <w:adjustRightInd w:val="0"/>
      <w:spacing w:before="120" w:after="120" w:line="240" w:lineRule="auto"/>
      <w:ind w:left="34"/>
      <w:jc w:val="both"/>
      <w:textAlignment w:val="baseline"/>
    </w:pPr>
    <w:rPr>
      <w:rFonts w:ascii="Trebuchet MS" w:eastAsia="Trebuchet MS" w:hAnsi="Trebuchet MS" w:cs="Times New Roman"/>
    </w:rPr>
  </w:style>
  <w:style w:type="paragraph" w:styleId="BodyText">
    <w:name w:val="Body Text"/>
    <w:basedOn w:val="Normal"/>
    <w:link w:val="BodyTextChar"/>
    <w:uiPriority w:val="99"/>
    <w:unhideWhenUsed/>
    <w:rsid w:val="000676FC"/>
    <w:pPr>
      <w:overflowPunct w:val="0"/>
      <w:autoSpaceDE w:val="0"/>
      <w:autoSpaceDN w:val="0"/>
      <w:adjustRightInd w:val="0"/>
      <w:spacing w:after="120" w:line="240" w:lineRule="auto"/>
      <w:jc w:val="both"/>
      <w:textAlignment w:val="baseline"/>
    </w:pPr>
    <w:rPr>
      <w:rFonts w:ascii="Calibri" w:eastAsia="Times New Roman" w:hAnsi="Calibri" w:cs="Arial"/>
    </w:rPr>
  </w:style>
  <w:style w:type="character" w:customStyle="1" w:styleId="BodyTextChar">
    <w:name w:val="Body Text Char"/>
    <w:basedOn w:val="DefaultParagraphFont"/>
    <w:link w:val="BodyText"/>
    <w:uiPriority w:val="99"/>
    <w:rsid w:val="000676FC"/>
    <w:rPr>
      <w:rFonts w:ascii="Calibri" w:eastAsia="Times New Roman" w:hAnsi="Calibri" w:cs="Arial"/>
    </w:rPr>
  </w:style>
  <w:style w:type="paragraph" w:styleId="FootnoteText">
    <w:name w:val="footnote text"/>
    <w:basedOn w:val="Normal"/>
    <w:link w:val="FootnoteTextChar"/>
    <w:unhideWhenUsed/>
    <w:rsid w:val="000676FC"/>
    <w:pPr>
      <w:overflowPunct w:val="0"/>
      <w:autoSpaceDE w:val="0"/>
      <w:autoSpaceDN w:val="0"/>
      <w:adjustRightInd w:val="0"/>
      <w:spacing w:after="240" w:line="240" w:lineRule="auto"/>
      <w:jc w:val="both"/>
      <w:textAlignment w:val="baseline"/>
    </w:pPr>
    <w:rPr>
      <w:rFonts w:ascii="Calibri" w:eastAsia="Times New Roman" w:hAnsi="Calibri" w:cs="Arial"/>
      <w:sz w:val="20"/>
      <w:szCs w:val="20"/>
    </w:rPr>
  </w:style>
  <w:style w:type="character" w:customStyle="1" w:styleId="FootnoteTextChar">
    <w:name w:val="Footnote Text Char"/>
    <w:basedOn w:val="DefaultParagraphFont"/>
    <w:link w:val="FootnoteText"/>
    <w:rsid w:val="000676FC"/>
    <w:rPr>
      <w:rFonts w:ascii="Calibri" w:eastAsia="Times New Roman" w:hAnsi="Calibri" w:cs="Arial"/>
      <w:sz w:val="20"/>
      <w:szCs w:val="20"/>
    </w:rPr>
  </w:style>
  <w:style w:type="character" w:styleId="FootnoteReference">
    <w:name w:val="footnote reference"/>
    <w:unhideWhenUsed/>
    <w:rsid w:val="000676FC"/>
    <w:rPr>
      <w:vertAlign w:val="superscript"/>
    </w:rPr>
  </w:style>
  <w:style w:type="paragraph" w:styleId="BalloonText">
    <w:name w:val="Balloon Text"/>
    <w:basedOn w:val="Normal"/>
    <w:link w:val="BalloonTextChar"/>
    <w:uiPriority w:val="99"/>
    <w:semiHidden/>
    <w:unhideWhenUsed/>
    <w:rsid w:val="000676FC"/>
    <w:pPr>
      <w:overflowPunct w:val="0"/>
      <w:autoSpaceDE w:val="0"/>
      <w:autoSpaceDN w:val="0"/>
      <w:adjustRightInd w:val="0"/>
      <w:spacing w:after="0" w:line="240" w:lineRule="auto"/>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676FC"/>
    <w:rPr>
      <w:rFonts w:ascii="Tahoma" w:eastAsia="Times New Roman" w:hAnsi="Tahoma" w:cs="Tahoma"/>
      <w:sz w:val="16"/>
      <w:szCs w:val="16"/>
    </w:rPr>
  </w:style>
  <w:style w:type="character" w:styleId="CommentReference">
    <w:name w:val="annotation reference"/>
    <w:unhideWhenUsed/>
    <w:rsid w:val="000676FC"/>
    <w:rPr>
      <w:sz w:val="16"/>
      <w:szCs w:val="16"/>
    </w:rPr>
  </w:style>
  <w:style w:type="paragraph" w:styleId="CommentText">
    <w:name w:val="annotation text"/>
    <w:basedOn w:val="Normal"/>
    <w:link w:val="CommentTextChar"/>
    <w:uiPriority w:val="99"/>
    <w:unhideWhenUsed/>
    <w:rsid w:val="000676FC"/>
    <w:pPr>
      <w:overflowPunct w:val="0"/>
      <w:autoSpaceDE w:val="0"/>
      <w:autoSpaceDN w:val="0"/>
      <w:adjustRightInd w:val="0"/>
      <w:spacing w:after="240" w:line="240" w:lineRule="auto"/>
      <w:jc w:val="both"/>
      <w:textAlignment w:val="baseline"/>
    </w:pPr>
    <w:rPr>
      <w:rFonts w:ascii="Calibri" w:eastAsia="Times New Roman" w:hAnsi="Calibri" w:cs="Arial"/>
      <w:sz w:val="20"/>
      <w:szCs w:val="20"/>
    </w:rPr>
  </w:style>
  <w:style w:type="character" w:customStyle="1" w:styleId="CommentTextChar">
    <w:name w:val="Comment Text Char"/>
    <w:basedOn w:val="DefaultParagraphFont"/>
    <w:link w:val="CommentText"/>
    <w:uiPriority w:val="99"/>
    <w:rsid w:val="000676FC"/>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unhideWhenUsed/>
    <w:rsid w:val="000676FC"/>
    <w:rPr>
      <w:b/>
      <w:bCs/>
    </w:rPr>
  </w:style>
  <w:style w:type="character" w:customStyle="1" w:styleId="CommentSubjectChar">
    <w:name w:val="Comment Subject Char"/>
    <w:basedOn w:val="CommentTextChar"/>
    <w:link w:val="CommentSubject"/>
    <w:uiPriority w:val="99"/>
    <w:rsid w:val="000676FC"/>
    <w:rPr>
      <w:rFonts w:ascii="Calibri" w:eastAsia="Times New Roman" w:hAnsi="Calibri" w:cs="Arial"/>
      <w:b/>
      <w:bCs/>
      <w:sz w:val="20"/>
      <w:szCs w:val="20"/>
    </w:rPr>
  </w:style>
  <w:style w:type="paragraph" w:styleId="BodyTextIndent3">
    <w:name w:val="Body Text Indent 3"/>
    <w:basedOn w:val="Normal"/>
    <w:link w:val="BodyTextIndent3Char"/>
    <w:rsid w:val="000676FC"/>
    <w:pPr>
      <w:overflowPunct w:val="0"/>
      <w:autoSpaceDE w:val="0"/>
      <w:autoSpaceDN w:val="0"/>
      <w:adjustRightInd w:val="0"/>
      <w:spacing w:after="240" w:line="360" w:lineRule="auto"/>
      <w:ind w:left="2160"/>
      <w:jc w:val="both"/>
      <w:textAlignment w:val="baseline"/>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rsid w:val="000676FC"/>
    <w:rPr>
      <w:rFonts w:ascii="Times New Roman" w:eastAsia="Times New Roman" w:hAnsi="Times New Roman" w:cs="Arial"/>
      <w:szCs w:val="20"/>
    </w:rPr>
  </w:style>
  <w:style w:type="paragraph" w:customStyle="1" w:styleId="BodyTextIndent4">
    <w:name w:val="Body Text Indent 4"/>
    <w:basedOn w:val="Normal"/>
    <w:rsid w:val="000676FC"/>
    <w:pPr>
      <w:overflowPunct w:val="0"/>
      <w:autoSpaceDE w:val="0"/>
      <w:autoSpaceDN w:val="0"/>
      <w:adjustRightInd w:val="0"/>
      <w:spacing w:after="240" w:line="360" w:lineRule="auto"/>
      <w:ind w:left="2880"/>
      <w:jc w:val="both"/>
      <w:textAlignment w:val="baseline"/>
    </w:pPr>
    <w:rPr>
      <w:rFonts w:ascii="Times New Roman" w:eastAsia="Times New Roman" w:hAnsi="Times New Roman" w:cs="Arial"/>
      <w:szCs w:val="20"/>
    </w:rPr>
  </w:style>
  <w:style w:type="paragraph" w:customStyle="1" w:styleId="BodyTextIndent5">
    <w:name w:val="Body Text Indent 5"/>
    <w:basedOn w:val="Normal"/>
    <w:rsid w:val="000676FC"/>
    <w:pPr>
      <w:overflowPunct w:val="0"/>
      <w:autoSpaceDE w:val="0"/>
      <w:autoSpaceDN w:val="0"/>
      <w:adjustRightInd w:val="0"/>
      <w:spacing w:after="240" w:line="360" w:lineRule="auto"/>
      <w:ind w:left="3600"/>
      <w:jc w:val="both"/>
      <w:textAlignment w:val="baseline"/>
    </w:pPr>
    <w:rPr>
      <w:rFonts w:ascii="Times New Roman" w:eastAsia="Times New Roman" w:hAnsi="Times New Roman" w:cs="Arial"/>
      <w:szCs w:val="20"/>
    </w:rPr>
  </w:style>
  <w:style w:type="paragraph" w:customStyle="1" w:styleId="BodyTextIndent6">
    <w:name w:val="Body Text Indent 6"/>
    <w:basedOn w:val="BodyTextIndent5"/>
    <w:rsid w:val="000676FC"/>
    <w:pPr>
      <w:ind w:left="4320"/>
    </w:pPr>
  </w:style>
  <w:style w:type="paragraph" w:customStyle="1" w:styleId="BodyTextIndent7">
    <w:name w:val="Body Text Indent 7"/>
    <w:basedOn w:val="BodyTextIndent6"/>
    <w:rsid w:val="000676FC"/>
  </w:style>
  <w:style w:type="paragraph" w:customStyle="1" w:styleId="SchHead">
    <w:name w:val="SchHead"/>
    <w:basedOn w:val="MarginText"/>
    <w:next w:val="SchHeadDes"/>
    <w:rsid w:val="000676FC"/>
    <w:pPr>
      <w:spacing w:line="360" w:lineRule="auto"/>
      <w:ind w:left="0"/>
      <w:jc w:val="center"/>
    </w:pPr>
    <w:rPr>
      <w:rFonts w:ascii="Times New Roman" w:eastAsia="Times New Roman" w:hAnsi="Times New Roman"/>
      <w:b/>
      <w:caps/>
      <w:szCs w:val="20"/>
    </w:rPr>
  </w:style>
  <w:style w:type="paragraph" w:styleId="ListBullet">
    <w:name w:val="List Bullet"/>
    <w:basedOn w:val="Normal"/>
    <w:rsid w:val="000676FC"/>
    <w:pPr>
      <w:numPr>
        <w:numId w:val="4"/>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AHeading">
    <w:name w:val="toa heading"/>
    <w:basedOn w:val="Normal"/>
    <w:next w:val="Normal"/>
    <w:semiHidden/>
    <w:rsid w:val="000676FC"/>
    <w:pPr>
      <w:overflowPunct w:val="0"/>
      <w:autoSpaceDE w:val="0"/>
      <w:autoSpaceDN w:val="0"/>
      <w:adjustRightInd w:val="0"/>
      <w:spacing w:before="120" w:after="240" w:line="360" w:lineRule="auto"/>
      <w:jc w:val="both"/>
      <w:textAlignment w:val="baseline"/>
    </w:pPr>
    <w:rPr>
      <w:rFonts w:ascii="Times New Roman" w:eastAsia="Times New Roman" w:hAnsi="Times New Roman" w:cs="Arial"/>
      <w:b/>
      <w:szCs w:val="20"/>
    </w:rPr>
  </w:style>
  <w:style w:type="paragraph" w:styleId="Title">
    <w:name w:val="Title"/>
    <w:basedOn w:val="Normal"/>
    <w:link w:val="TitleChar"/>
    <w:qFormat/>
    <w:rsid w:val="000676FC"/>
    <w:pPr>
      <w:overflowPunct w:val="0"/>
      <w:autoSpaceDE w:val="0"/>
      <w:autoSpaceDN w:val="0"/>
      <w:adjustRightInd w:val="0"/>
      <w:spacing w:before="240" w:after="60" w:line="360" w:lineRule="auto"/>
      <w:jc w:val="center"/>
      <w:textAlignment w:val="baseline"/>
    </w:pPr>
    <w:rPr>
      <w:rFonts w:ascii="Arial" w:eastAsia="Times New Roman" w:hAnsi="Arial" w:cs="Arial"/>
      <w:b/>
      <w:kern w:val="28"/>
      <w:sz w:val="32"/>
      <w:szCs w:val="20"/>
    </w:rPr>
  </w:style>
  <w:style w:type="character" w:customStyle="1" w:styleId="TitleChar">
    <w:name w:val="Title Char"/>
    <w:basedOn w:val="DefaultParagraphFont"/>
    <w:link w:val="Title"/>
    <w:rsid w:val="000676FC"/>
    <w:rPr>
      <w:rFonts w:ascii="Arial" w:eastAsia="Times New Roman" w:hAnsi="Arial" w:cs="Arial"/>
      <w:b/>
      <w:kern w:val="28"/>
      <w:sz w:val="32"/>
      <w:szCs w:val="20"/>
    </w:rPr>
  </w:style>
  <w:style w:type="paragraph" w:styleId="ListBullet2">
    <w:name w:val="List Bullet 2"/>
    <w:basedOn w:val="Normal"/>
    <w:rsid w:val="000676FC"/>
    <w:pPr>
      <w:numPr>
        <w:numId w:val="5"/>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customStyle="1" w:styleId="BBLegal2">
    <w:name w:val="B&amp;B Legal 2"/>
    <w:basedOn w:val="Normal"/>
    <w:uiPriority w:val="99"/>
    <w:rsid w:val="000676FC"/>
    <w:pPr>
      <w:widowControl w:val="0"/>
      <w:overflowPunct w:val="0"/>
      <w:autoSpaceDE w:val="0"/>
      <w:autoSpaceDN w:val="0"/>
      <w:adjustRightInd w:val="0"/>
      <w:spacing w:after="0" w:line="240" w:lineRule="auto"/>
      <w:ind w:left="1440" w:hanging="720"/>
      <w:jc w:val="both"/>
      <w:textAlignment w:val="baseline"/>
      <w:outlineLvl w:val="1"/>
    </w:pPr>
    <w:rPr>
      <w:rFonts w:ascii="Times New Roman" w:eastAsia="Times New Roman" w:hAnsi="Times New Roman" w:cs="Arial"/>
      <w:snapToGrid w:val="0"/>
      <w:sz w:val="24"/>
      <w:szCs w:val="20"/>
      <w:lang w:val="en-US"/>
    </w:rPr>
  </w:style>
  <w:style w:type="paragraph" w:customStyle="1" w:styleId="msolistparagraph0">
    <w:name w:val="msolistparagraph"/>
    <w:basedOn w:val="Normal"/>
    <w:rsid w:val="000676FC"/>
    <w:pPr>
      <w:overflowPunct w:val="0"/>
      <w:autoSpaceDE w:val="0"/>
      <w:autoSpaceDN w:val="0"/>
      <w:adjustRightInd w:val="0"/>
      <w:spacing w:after="0" w:line="240" w:lineRule="auto"/>
      <w:ind w:left="720"/>
      <w:jc w:val="both"/>
      <w:textAlignment w:val="baseline"/>
    </w:pPr>
    <w:rPr>
      <w:rFonts w:ascii="Calibri" w:eastAsia="Times New Roman" w:hAnsi="Calibri" w:cs="Arial"/>
      <w:lang w:eastAsia="en-GB"/>
    </w:rPr>
  </w:style>
  <w:style w:type="character" w:styleId="Hyperlink">
    <w:name w:val="Hyperlink"/>
    <w:rsid w:val="000676FC"/>
    <w:rPr>
      <w:color w:val="0000FF"/>
      <w:u w:val="single"/>
    </w:rPr>
  </w:style>
  <w:style w:type="paragraph" w:styleId="TOC1">
    <w:name w:val="toc 1"/>
    <w:basedOn w:val="Normal"/>
    <w:next w:val="Normal"/>
    <w:autoRedefine/>
    <w:rsid w:val="000676FC"/>
    <w:p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C2">
    <w:name w:val="toc 2"/>
    <w:basedOn w:val="Normal"/>
    <w:next w:val="Normal"/>
    <w:autoRedefine/>
    <w:rsid w:val="000676FC"/>
    <w:pPr>
      <w:overflowPunct w:val="0"/>
      <w:autoSpaceDE w:val="0"/>
      <w:autoSpaceDN w:val="0"/>
      <w:adjustRightInd w:val="0"/>
      <w:spacing w:after="240" w:line="360" w:lineRule="auto"/>
      <w:ind w:left="220"/>
      <w:jc w:val="both"/>
      <w:textAlignment w:val="baseline"/>
    </w:pPr>
    <w:rPr>
      <w:rFonts w:ascii="Times New Roman" w:eastAsia="Times New Roman" w:hAnsi="Times New Roman" w:cs="Arial"/>
      <w:szCs w:val="20"/>
    </w:rPr>
  </w:style>
  <w:style w:type="paragraph" w:styleId="TOC3">
    <w:name w:val="toc 3"/>
    <w:basedOn w:val="Normal"/>
    <w:next w:val="Normal"/>
    <w:autoRedefine/>
    <w:rsid w:val="000676FC"/>
    <w:pPr>
      <w:overflowPunct w:val="0"/>
      <w:autoSpaceDE w:val="0"/>
      <w:autoSpaceDN w:val="0"/>
      <w:adjustRightInd w:val="0"/>
      <w:spacing w:after="240" w:line="360" w:lineRule="auto"/>
      <w:ind w:left="440"/>
      <w:jc w:val="both"/>
      <w:textAlignment w:val="baseline"/>
    </w:pPr>
    <w:rPr>
      <w:rFonts w:ascii="Times New Roman" w:eastAsia="Times New Roman" w:hAnsi="Times New Roman" w:cs="Arial"/>
      <w:szCs w:val="20"/>
    </w:rPr>
  </w:style>
  <w:style w:type="paragraph" w:styleId="TOC4">
    <w:name w:val="toc 4"/>
    <w:basedOn w:val="Normal"/>
    <w:next w:val="Normal"/>
    <w:autoRedefine/>
    <w:rsid w:val="000676FC"/>
    <w:pPr>
      <w:overflowPunct w:val="0"/>
      <w:autoSpaceDE w:val="0"/>
      <w:autoSpaceDN w:val="0"/>
      <w:adjustRightInd w:val="0"/>
      <w:spacing w:after="240" w:line="360" w:lineRule="auto"/>
      <w:ind w:left="660"/>
      <w:jc w:val="both"/>
      <w:textAlignment w:val="baseline"/>
    </w:pPr>
    <w:rPr>
      <w:rFonts w:ascii="Times New Roman" w:eastAsia="Times New Roman" w:hAnsi="Times New Roman" w:cs="Arial"/>
      <w:szCs w:val="20"/>
    </w:rPr>
  </w:style>
  <w:style w:type="paragraph" w:styleId="TOC5">
    <w:name w:val="toc 5"/>
    <w:basedOn w:val="Normal"/>
    <w:next w:val="Normal"/>
    <w:autoRedefine/>
    <w:rsid w:val="000676FC"/>
    <w:pPr>
      <w:overflowPunct w:val="0"/>
      <w:autoSpaceDE w:val="0"/>
      <w:autoSpaceDN w:val="0"/>
      <w:adjustRightInd w:val="0"/>
      <w:spacing w:after="240" w:line="360" w:lineRule="auto"/>
      <w:ind w:left="880"/>
      <w:jc w:val="both"/>
      <w:textAlignment w:val="baseline"/>
    </w:pPr>
    <w:rPr>
      <w:rFonts w:ascii="Times New Roman" w:eastAsia="Times New Roman" w:hAnsi="Times New Roman" w:cs="Arial"/>
      <w:szCs w:val="20"/>
    </w:rPr>
  </w:style>
  <w:style w:type="paragraph" w:styleId="TOC6">
    <w:name w:val="toc 6"/>
    <w:basedOn w:val="Normal"/>
    <w:next w:val="Normal"/>
    <w:autoRedefine/>
    <w:uiPriority w:val="39"/>
    <w:rsid w:val="000676FC"/>
    <w:pPr>
      <w:overflowPunct w:val="0"/>
      <w:autoSpaceDE w:val="0"/>
      <w:autoSpaceDN w:val="0"/>
      <w:adjustRightInd w:val="0"/>
      <w:spacing w:after="240" w:line="360" w:lineRule="auto"/>
      <w:ind w:left="1100"/>
      <w:jc w:val="both"/>
      <w:textAlignment w:val="baseline"/>
    </w:pPr>
    <w:rPr>
      <w:rFonts w:ascii="Times New Roman" w:eastAsia="Times New Roman" w:hAnsi="Times New Roman" w:cs="Arial"/>
      <w:szCs w:val="20"/>
    </w:rPr>
  </w:style>
  <w:style w:type="paragraph" w:styleId="TOC7">
    <w:name w:val="toc 7"/>
    <w:basedOn w:val="Normal"/>
    <w:next w:val="Normal"/>
    <w:autoRedefine/>
    <w:rsid w:val="000676FC"/>
    <w:pPr>
      <w:overflowPunct w:val="0"/>
      <w:autoSpaceDE w:val="0"/>
      <w:autoSpaceDN w:val="0"/>
      <w:adjustRightInd w:val="0"/>
      <w:spacing w:after="240" w:line="360" w:lineRule="auto"/>
      <w:ind w:left="1320"/>
      <w:jc w:val="both"/>
      <w:textAlignment w:val="baseline"/>
    </w:pPr>
    <w:rPr>
      <w:rFonts w:ascii="Times New Roman" w:eastAsia="Times New Roman" w:hAnsi="Times New Roman" w:cs="Arial"/>
      <w:szCs w:val="20"/>
    </w:rPr>
  </w:style>
  <w:style w:type="paragraph" w:styleId="TOC8">
    <w:name w:val="toc 8"/>
    <w:basedOn w:val="Normal"/>
    <w:next w:val="Normal"/>
    <w:autoRedefine/>
    <w:rsid w:val="000676FC"/>
    <w:pPr>
      <w:overflowPunct w:val="0"/>
      <w:autoSpaceDE w:val="0"/>
      <w:autoSpaceDN w:val="0"/>
      <w:adjustRightInd w:val="0"/>
      <w:spacing w:after="240" w:line="360" w:lineRule="auto"/>
      <w:ind w:left="1540"/>
      <w:jc w:val="both"/>
      <w:textAlignment w:val="baseline"/>
    </w:pPr>
    <w:rPr>
      <w:rFonts w:ascii="Times New Roman" w:eastAsia="Times New Roman" w:hAnsi="Times New Roman" w:cs="Arial"/>
      <w:szCs w:val="20"/>
    </w:rPr>
  </w:style>
  <w:style w:type="paragraph" w:styleId="TOC9">
    <w:name w:val="toc 9"/>
    <w:basedOn w:val="Normal"/>
    <w:next w:val="Normal"/>
    <w:autoRedefine/>
    <w:rsid w:val="000676FC"/>
    <w:pPr>
      <w:overflowPunct w:val="0"/>
      <w:autoSpaceDE w:val="0"/>
      <w:autoSpaceDN w:val="0"/>
      <w:adjustRightInd w:val="0"/>
      <w:spacing w:after="240" w:line="360" w:lineRule="auto"/>
      <w:ind w:left="1760"/>
      <w:jc w:val="both"/>
      <w:textAlignment w:val="baseline"/>
    </w:pPr>
    <w:rPr>
      <w:rFonts w:ascii="Times New Roman" w:eastAsia="Times New Roman" w:hAnsi="Times New Roman" w:cs="Arial"/>
      <w:szCs w:val="20"/>
    </w:rPr>
  </w:style>
  <w:style w:type="character" w:styleId="FollowedHyperlink">
    <w:name w:val="FollowedHyperlink"/>
    <w:rsid w:val="000676FC"/>
    <w:rPr>
      <w:color w:val="800080"/>
      <w:u w:val="single"/>
    </w:rPr>
  </w:style>
  <w:style w:type="paragraph" w:styleId="BlockText">
    <w:name w:val="Block Text"/>
    <w:basedOn w:val="Normal"/>
    <w:rsid w:val="000676FC"/>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eastAsia="Times New Roman" w:hAnsi="Times New Roman" w:cs="Arial"/>
      <w:b/>
      <w:spacing w:val="-3"/>
      <w:sz w:val="24"/>
      <w:szCs w:val="20"/>
    </w:rPr>
  </w:style>
  <w:style w:type="paragraph" w:customStyle="1" w:styleId="BulletDash">
    <w:name w:val="Bullet Dash"/>
    <w:basedOn w:val="Normal"/>
    <w:rsid w:val="000676FC"/>
    <w:pPr>
      <w:overflowPunct w:val="0"/>
      <w:autoSpaceDE w:val="0"/>
      <w:autoSpaceDN w:val="0"/>
      <w:adjustRightInd w:val="0"/>
      <w:spacing w:after="288" w:line="240" w:lineRule="auto"/>
      <w:ind w:left="720" w:hanging="720"/>
      <w:jc w:val="both"/>
      <w:textAlignment w:val="baseline"/>
    </w:pPr>
    <w:rPr>
      <w:rFonts w:ascii="Times New Roman" w:eastAsia="Times New Roman" w:hAnsi="Times New Roman" w:cs="Arial"/>
      <w:sz w:val="24"/>
      <w:szCs w:val="24"/>
    </w:rPr>
  </w:style>
  <w:style w:type="paragraph" w:styleId="DocumentMap">
    <w:name w:val="Document Map"/>
    <w:basedOn w:val="Normal"/>
    <w:link w:val="DocumentMapChar"/>
    <w:rsid w:val="000676FC"/>
    <w:pPr>
      <w:shd w:val="clear" w:color="auto" w:fill="000080"/>
      <w:overflowPunct w:val="0"/>
      <w:autoSpaceDE w:val="0"/>
      <w:autoSpaceDN w:val="0"/>
      <w:adjustRightInd w:val="0"/>
      <w:spacing w:after="240" w:line="360" w:lineRule="auto"/>
      <w:jc w:val="both"/>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rsid w:val="000676FC"/>
    <w:rPr>
      <w:rFonts w:ascii="Tahoma" w:eastAsia="Times New Roman" w:hAnsi="Tahoma" w:cs="Tahoma"/>
      <w:sz w:val="20"/>
      <w:szCs w:val="20"/>
      <w:shd w:val="clear" w:color="auto" w:fill="000080"/>
    </w:rPr>
  </w:style>
  <w:style w:type="paragraph" w:customStyle="1" w:styleId="blueheading">
    <w:name w:val="blueheading"/>
    <w:basedOn w:val="Normal"/>
    <w:rsid w:val="000676FC"/>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Arial"/>
      <w:sz w:val="24"/>
      <w:szCs w:val="24"/>
      <w:lang w:eastAsia="en-GB"/>
    </w:rPr>
  </w:style>
  <w:style w:type="paragraph" w:customStyle="1" w:styleId="Default">
    <w:name w:val="Default"/>
    <w:rsid w:val="000676F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rsid w:val="000676FC"/>
    <w:pPr>
      <w:widowControl w:val="0"/>
      <w:overflowPunct w:val="0"/>
      <w:autoSpaceDE w:val="0"/>
      <w:autoSpaceDN w:val="0"/>
      <w:adjustRightInd w:val="0"/>
      <w:spacing w:after="0" w:line="240" w:lineRule="auto"/>
      <w:jc w:val="both"/>
      <w:textAlignment w:val="baseline"/>
    </w:pPr>
    <w:rPr>
      <w:rFonts w:ascii="Courier" w:eastAsia="Times New Roman" w:hAnsi="Courier" w:cs="Arial"/>
      <w:sz w:val="24"/>
      <w:szCs w:val="20"/>
    </w:rPr>
  </w:style>
  <w:style w:type="character" w:customStyle="1" w:styleId="EndnoteTextChar">
    <w:name w:val="Endnote Text Char"/>
    <w:basedOn w:val="DefaultParagraphFont"/>
    <w:link w:val="EndnoteText"/>
    <w:rsid w:val="000676FC"/>
    <w:rPr>
      <w:rFonts w:ascii="Courier" w:eastAsia="Times New Roman" w:hAnsi="Courier" w:cs="Arial"/>
      <w:sz w:val="24"/>
      <w:szCs w:val="20"/>
    </w:rPr>
  </w:style>
  <w:style w:type="character" w:styleId="EndnoteReference">
    <w:name w:val="endnote reference"/>
    <w:rsid w:val="000676FC"/>
    <w:rPr>
      <w:vertAlign w:val="superscript"/>
    </w:rPr>
  </w:style>
  <w:style w:type="table" w:styleId="TableGrid">
    <w:name w:val="Table Grid"/>
    <w:basedOn w:val="TableNormal"/>
    <w:uiPriority w:val="59"/>
    <w:rsid w:val="000676FC"/>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0676FC"/>
    <w:pPr>
      <w:tabs>
        <w:tab w:val="num" w:pos="360"/>
      </w:tabs>
      <w:overflowPunct w:val="0"/>
      <w:autoSpaceDE w:val="0"/>
      <w:autoSpaceDN w:val="0"/>
      <w:adjustRightInd w:val="0"/>
      <w:spacing w:before="120" w:after="0" w:line="240" w:lineRule="auto"/>
      <w:ind w:left="360" w:hanging="360"/>
      <w:jc w:val="both"/>
      <w:textAlignment w:val="baseline"/>
    </w:pPr>
    <w:rPr>
      <w:rFonts w:ascii="Times New Roman" w:eastAsia="Times New Roman" w:hAnsi="Times New Roman" w:cs="Arial"/>
      <w:snapToGrid w:val="0"/>
      <w:sz w:val="24"/>
      <w:szCs w:val="20"/>
    </w:rPr>
  </w:style>
  <w:style w:type="paragraph" w:customStyle="1" w:styleId="text1">
    <w:name w:val="text 1"/>
    <w:basedOn w:val="Normal"/>
    <w:rsid w:val="000676FC"/>
    <w:pPr>
      <w:overflowPunct w:val="0"/>
      <w:autoSpaceDE w:val="0"/>
      <w:autoSpaceDN w:val="0"/>
      <w:adjustRightInd w:val="0"/>
      <w:spacing w:before="320" w:after="0" w:line="320" w:lineRule="atLeast"/>
      <w:ind w:left="720"/>
      <w:jc w:val="both"/>
      <w:textAlignment w:val="baseline"/>
    </w:pPr>
    <w:rPr>
      <w:rFonts w:ascii="Arial" w:eastAsia="Times New Roman" w:hAnsi="Arial" w:cs="Arial"/>
      <w:szCs w:val="20"/>
    </w:rPr>
  </w:style>
  <w:style w:type="paragraph" w:customStyle="1" w:styleId="text0">
    <w:name w:val="text 0"/>
    <w:basedOn w:val="Normal"/>
    <w:link w:val="text0Char"/>
    <w:uiPriority w:val="99"/>
    <w:rsid w:val="000676FC"/>
    <w:pPr>
      <w:overflowPunct w:val="0"/>
      <w:autoSpaceDE w:val="0"/>
      <w:autoSpaceDN w:val="0"/>
      <w:adjustRightInd w:val="0"/>
      <w:spacing w:before="320" w:after="0" w:line="320" w:lineRule="atLeast"/>
      <w:jc w:val="both"/>
      <w:textAlignment w:val="baseline"/>
    </w:pPr>
    <w:rPr>
      <w:rFonts w:ascii="Arial" w:eastAsia="Times New Roman" w:hAnsi="Arial" w:cs="Arial"/>
      <w:szCs w:val="20"/>
    </w:rPr>
  </w:style>
  <w:style w:type="character" w:customStyle="1" w:styleId="text0Char">
    <w:name w:val="text 0 Char"/>
    <w:link w:val="text0"/>
    <w:uiPriority w:val="99"/>
    <w:locked/>
    <w:rsid w:val="000676FC"/>
    <w:rPr>
      <w:rFonts w:ascii="Arial" w:eastAsia="Times New Roman" w:hAnsi="Arial" w:cs="Arial"/>
      <w:szCs w:val="20"/>
    </w:rPr>
  </w:style>
  <w:style w:type="paragraph" w:customStyle="1" w:styleId="NtocHeading1">
    <w:name w:val="NtocHeading 1"/>
    <w:basedOn w:val="Normal"/>
    <w:next w:val="text0"/>
    <w:rsid w:val="000676FC"/>
    <w:pPr>
      <w:widowControl w:val="0"/>
      <w:overflowPunct w:val="0"/>
      <w:autoSpaceDE w:val="0"/>
      <w:autoSpaceDN w:val="0"/>
      <w:adjustRightInd w:val="0"/>
      <w:spacing w:before="320" w:after="0" w:line="320" w:lineRule="atLeast"/>
      <w:jc w:val="both"/>
      <w:textAlignment w:val="baseline"/>
    </w:pPr>
    <w:rPr>
      <w:rFonts w:ascii="Arial" w:eastAsia="Times New Roman" w:hAnsi="Arial" w:cs="Arial"/>
      <w:b/>
      <w:szCs w:val="20"/>
    </w:rPr>
  </w:style>
  <w:style w:type="paragraph" w:customStyle="1" w:styleId="ScheduleHeading1">
    <w:name w:val="Schedule Heading 1"/>
    <w:next w:val="ScheduleNumber1"/>
    <w:rsid w:val="000676FC"/>
    <w:pPr>
      <w:widowControl w:val="0"/>
      <w:spacing w:before="320" w:after="0" w:line="320" w:lineRule="atLeast"/>
      <w:jc w:val="both"/>
    </w:pPr>
    <w:rPr>
      <w:rFonts w:ascii="Arial" w:eastAsia="Times New Roman" w:hAnsi="Arial" w:cs="Times New Roman"/>
      <w:color w:val="FF0000"/>
    </w:rPr>
  </w:style>
  <w:style w:type="paragraph" w:customStyle="1" w:styleId="ScheduleNumber1">
    <w:name w:val="Schedule Number 1"/>
    <w:rsid w:val="000676FC"/>
    <w:pPr>
      <w:keepNext/>
      <w:keepLines/>
      <w:tabs>
        <w:tab w:val="num" w:pos="360"/>
      </w:tabs>
      <w:spacing w:before="320" w:after="0" w:line="320" w:lineRule="atLeast"/>
      <w:jc w:val="both"/>
    </w:pPr>
    <w:rPr>
      <w:rFonts w:ascii="Arial" w:eastAsia="Times New Roman" w:hAnsi="Arial" w:cs="Times New Roman"/>
      <w:szCs w:val="20"/>
    </w:rPr>
  </w:style>
  <w:style w:type="paragraph" w:customStyle="1" w:styleId="ScheduleNumber2">
    <w:name w:val="Schedule Number 2"/>
    <w:basedOn w:val="ScheduleNumber1"/>
    <w:rsid w:val="000676FC"/>
    <w:pPr>
      <w:tabs>
        <w:tab w:val="clear" w:pos="360"/>
      </w:tabs>
      <w:ind w:left="1440" w:hanging="720"/>
    </w:pPr>
  </w:style>
  <w:style w:type="paragraph" w:customStyle="1" w:styleId="ScheduleNumber3">
    <w:name w:val="Schedule Number 3"/>
    <w:basedOn w:val="ScheduleNumber2"/>
    <w:rsid w:val="000676FC"/>
    <w:pPr>
      <w:ind w:left="2160"/>
    </w:pPr>
  </w:style>
  <w:style w:type="paragraph" w:customStyle="1" w:styleId="ScheduleNumber4">
    <w:name w:val="Schedule Number 4"/>
    <w:basedOn w:val="ScheduleNumber3"/>
    <w:rsid w:val="000676FC"/>
    <w:pPr>
      <w:ind w:left="2880"/>
    </w:pPr>
  </w:style>
  <w:style w:type="paragraph" w:customStyle="1" w:styleId="TableStyle">
    <w:name w:val="Table Style"/>
    <w:basedOn w:val="Normal"/>
    <w:rsid w:val="000676FC"/>
    <w:pPr>
      <w:widowControl w:val="0"/>
      <w:overflowPunct w:val="0"/>
      <w:autoSpaceDE w:val="0"/>
      <w:autoSpaceDN w:val="0"/>
      <w:adjustRightInd w:val="0"/>
      <w:spacing w:before="60" w:after="60" w:line="240" w:lineRule="auto"/>
      <w:jc w:val="both"/>
      <w:textAlignment w:val="baseline"/>
    </w:pPr>
    <w:rPr>
      <w:rFonts w:ascii="Arial" w:eastAsia="Times New Roman" w:hAnsi="Arial" w:cs="Arial"/>
      <w:szCs w:val="20"/>
    </w:rPr>
  </w:style>
  <w:style w:type="paragraph" w:customStyle="1" w:styleId="ScheduleNumber5">
    <w:name w:val="Schedule Number 5"/>
    <w:basedOn w:val="ScheduleNumber4"/>
    <w:rsid w:val="000676FC"/>
    <w:pPr>
      <w:ind w:left="3600"/>
    </w:pPr>
  </w:style>
  <w:style w:type="paragraph" w:customStyle="1" w:styleId="ScheduleNumber6">
    <w:name w:val="Schedule Number 6"/>
    <w:basedOn w:val="ScheduleNumber5"/>
    <w:rsid w:val="000676FC"/>
    <w:pPr>
      <w:ind w:left="4320"/>
    </w:pPr>
  </w:style>
  <w:style w:type="paragraph" w:customStyle="1" w:styleId="ColorfulList-Accent11">
    <w:name w:val="Colorful List - Accent 11"/>
    <w:basedOn w:val="Normal"/>
    <w:uiPriority w:val="99"/>
    <w:qFormat/>
    <w:rsid w:val="000676FC"/>
    <w:pPr>
      <w:overflowPunct w:val="0"/>
      <w:autoSpaceDE w:val="0"/>
      <w:autoSpaceDN w:val="0"/>
      <w:adjustRightInd w:val="0"/>
      <w:spacing w:after="240" w:line="360" w:lineRule="auto"/>
      <w:ind w:left="720"/>
      <w:jc w:val="both"/>
      <w:textAlignment w:val="baseline"/>
    </w:pPr>
    <w:rPr>
      <w:rFonts w:ascii="Times New Roman" w:eastAsia="Times New Roman" w:hAnsi="Times New Roman" w:cs="Arial"/>
      <w:szCs w:val="20"/>
    </w:rPr>
  </w:style>
  <w:style w:type="character" w:customStyle="1" w:styleId="st1">
    <w:name w:val="st1"/>
    <w:rsid w:val="000676FC"/>
  </w:style>
  <w:style w:type="paragraph" w:customStyle="1" w:styleId="NumText">
    <w:name w:val="NumText"/>
    <w:basedOn w:val="Normal"/>
    <w:uiPriority w:val="99"/>
    <w:rsid w:val="000676FC"/>
    <w:pPr>
      <w:overflowPunct w:val="0"/>
      <w:autoSpaceDE w:val="0"/>
      <w:autoSpaceDN w:val="0"/>
      <w:adjustRightInd w:val="0"/>
      <w:spacing w:after="284" w:line="240" w:lineRule="auto"/>
      <w:jc w:val="both"/>
      <w:textAlignment w:val="baseline"/>
    </w:pPr>
    <w:rPr>
      <w:rFonts w:ascii="Calibri" w:eastAsia="MS Mincho" w:hAnsi="Calibri" w:cs="Arial"/>
      <w:lang w:eastAsia="ja-JP"/>
    </w:rPr>
  </w:style>
  <w:style w:type="paragraph" w:customStyle="1" w:styleId="DLFrontPage">
    <w:name w:val="DLFrontPage"/>
    <w:basedOn w:val="Normal"/>
    <w:rsid w:val="000676FC"/>
    <w:pPr>
      <w:tabs>
        <w:tab w:val="left" w:pos="5940"/>
        <w:tab w:val="left" w:pos="6480"/>
      </w:tabs>
      <w:overflowPunct w:val="0"/>
      <w:autoSpaceDE w:val="0"/>
      <w:autoSpaceDN w:val="0"/>
      <w:adjustRightInd w:val="0"/>
      <w:spacing w:after="220" w:line="240" w:lineRule="auto"/>
      <w:jc w:val="both"/>
      <w:textAlignment w:val="baseline"/>
    </w:pPr>
    <w:rPr>
      <w:rFonts w:ascii="Trebuchet MS" w:eastAsia="Times New Roman" w:hAnsi="Trebuchet MS" w:cs="Arial"/>
      <w:szCs w:val="24"/>
    </w:rPr>
  </w:style>
  <w:style w:type="paragraph" w:styleId="NormalWeb">
    <w:name w:val="Normal (Web)"/>
    <w:basedOn w:val="Normal"/>
    <w:uiPriority w:val="99"/>
    <w:unhideWhenUsed/>
    <w:rsid w:val="000676FC"/>
    <w:pPr>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en-GB"/>
    </w:rPr>
  </w:style>
  <w:style w:type="character" w:styleId="Strong">
    <w:name w:val="Strong"/>
    <w:uiPriority w:val="22"/>
    <w:qFormat/>
    <w:rsid w:val="000676FC"/>
    <w:rPr>
      <w:b/>
      <w:bCs/>
    </w:rPr>
  </w:style>
  <w:style w:type="paragraph" w:customStyle="1" w:styleId="Level2">
    <w:name w:val="Level 2"/>
    <w:basedOn w:val="Normal"/>
    <w:uiPriority w:val="99"/>
    <w:rsid w:val="000676FC"/>
    <w:pPr>
      <w:tabs>
        <w:tab w:val="num" w:pos="851"/>
      </w:tabs>
      <w:overflowPunct w:val="0"/>
      <w:autoSpaceDE w:val="0"/>
      <w:autoSpaceDN w:val="0"/>
      <w:adjustRightInd w:val="0"/>
      <w:spacing w:after="240" w:line="240" w:lineRule="auto"/>
      <w:ind w:left="851" w:hanging="851"/>
      <w:jc w:val="both"/>
      <w:textAlignment w:val="baseline"/>
      <w:outlineLvl w:val="1"/>
    </w:pPr>
    <w:rPr>
      <w:rFonts w:ascii="Arial" w:eastAsia="Times New Roman" w:hAnsi="Arial" w:cs="Arial"/>
      <w:sz w:val="20"/>
      <w:szCs w:val="20"/>
      <w:lang w:eastAsia="en-GB"/>
    </w:rPr>
  </w:style>
  <w:style w:type="paragraph" w:customStyle="1" w:styleId="Level3">
    <w:name w:val="Level 3"/>
    <w:basedOn w:val="Normal"/>
    <w:uiPriority w:val="99"/>
    <w:rsid w:val="000676FC"/>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eastAsia="Times New Roman" w:hAnsi="Arial" w:cs="Arial"/>
      <w:sz w:val="20"/>
      <w:szCs w:val="20"/>
      <w:lang w:eastAsia="en-GB"/>
    </w:rPr>
  </w:style>
  <w:style w:type="paragraph" w:customStyle="1" w:styleId="Level4">
    <w:name w:val="Level 4"/>
    <w:basedOn w:val="Normal"/>
    <w:uiPriority w:val="99"/>
    <w:rsid w:val="000676FC"/>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eastAsia="Times New Roman" w:hAnsi="Arial" w:cs="Arial"/>
      <w:sz w:val="20"/>
      <w:szCs w:val="20"/>
      <w:lang w:eastAsia="en-GB"/>
    </w:rPr>
  </w:style>
  <w:style w:type="paragraph" w:customStyle="1" w:styleId="Level5">
    <w:name w:val="Level 5"/>
    <w:basedOn w:val="Normal"/>
    <w:uiPriority w:val="99"/>
    <w:rsid w:val="000676FC"/>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eastAsia="Times New Roman" w:hAnsi="Arial" w:cs="Arial"/>
      <w:sz w:val="20"/>
      <w:szCs w:val="20"/>
      <w:lang w:eastAsia="en-GB"/>
    </w:rPr>
  </w:style>
  <w:style w:type="paragraph" w:customStyle="1" w:styleId="Level6">
    <w:name w:val="Level 6"/>
    <w:basedOn w:val="Normal"/>
    <w:uiPriority w:val="99"/>
    <w:rsid w:val="000676FC"/>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eastAsia="Times New Roman" w:hAnsi="Arial" w:cs="Arial"/>
      <w:sz w:val="20"/>
      <w:szCs w:val="20"/>
      <w:lang w:eastAsia="en-GB"/>
    </w:rPr>
  </w:style>
  <w:style w:type="paragraph" w:customStyle="1" w:styleId="MOJStyle0">
    <w:name w:val="MOJ Style0"/>
    <w:basedOn w:val="Normal"/>
    <w:autoRedefine/>
    <w:uiPriority w:val="99"/>
    <w:rsid w:val="000676FC"/>
    <w:pPr>
      <w:numPr>
        <w:numId w:val="6"/>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0676FC"/>
    <w:pPr>
      <w:numPr>
        <w:ilvl w:val="1"/>
        <w:numId w:val="6"/>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0676FC"/>
    <w:pPr>
      <w:numPr>
        <w:ilvl w:val="2"/>
        <w:numId w:val="6"/>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0676FC"/>
    <w:pPr>
      <w:numPr>
        <w:ilvl w:val="3"/>
        <w:numId w:val="6"/>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0676FC"/>
    <w:pPr>
      <w:numPr>
        <w:ilvl w:val="4"/>
        <w:numId w:val="6"/>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1">
    <w:name w:val="Definition Numbering 1"/>
    <w:basedOn w:val="Normal"/>
    <w:rsid w:val="000676FC"/>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0676FC"/>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0676FC"/>
    <w:pPr>
      <w:numPr>
        <w:ilvl w:val="7"/>
        <w:numId w:val="7"/>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0676FC"/>
    <w:pPr>
      <w:numPr>
        <w:ilvl w:val="8"/>
        <w:numId w:val="7"/>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0676FC"/>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0676FC"/>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rsid w:val="000676FC"/>
    <w:pPr>
      <w:overflowPunct w:val="0"/>
      <w:autoSpaceDE w:val="0"/>
      <w:autoSpaceDN w:val="0"/>
      <w:adjustRightInd w:val="0"/>
      <w:spacing w:after="240" w:line="240" w:lineRule="auto"/>
      <w:jc w:val="both"/>
      <w:textAlignment w:val="baseline"/>
    </w:pPr>
    <w:rPr>
      <w:rFonts w:ascii="Arial" w:eastAsia="Times New Roman" w:hAnsi="Arial" w:cs="Arial"/>
      <w:szCs w:val="20"/>
    </w:rPr>
  </w:style>
  <w:style w:type="paragraph" w:customStyle="1" w:styleId="heading2numberedbutnotbold">
    <w:name w:val="heading 2 numbered but not bold"/>
    <w:basedOn w:val="Heading2"/>
    <w:link w:val="heading2numberedbutnotboldChar"/>
    <w:qFormat/>
    <w:rsid w:val="000676FC"/>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sid w:val="000676FC"/>
    <w:rPr>
      <w:rFonts w:ascii="Arial" w:eastAsia="STZhongsong" w:hAnsi="Arial" w:cs="Arial"/>
      <w:sz w:val="20"/>
      <w:szCs w:val="20"/>
      <w:lang w:eastAsia="zh-CN"/>
    </w:rPr>
  </w:style>
  <w:style w:type="paragraph" w:customStyle="1" w:styleId="PartHeadingboldcentered">
    <w:name w:val="Part Heading bold centered"/>
    <w:basedOn w:val="MarginText"/>
    <w:link w:val="PartHeadingboldcenteredChar"/>
    <w:qFormat/>
    <w:rsid w:val="000676FC"/>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sid w:val="000676FC"/>
    <w:rPr>
      <w:rFonts w:ascii="Arial" w:eastAsia="STZhongsong" w:hAnsi="Arial" w:cs="Arial"/>
      <w:b/>
      <w:sz w:val="20"/>
      <w:szCs w:val="20"/>
      <w:lang w:eastAsia="zh-CN"/>
    </w:rPr>
  </w:style>
  <w:style w:type="paragraph" w:customStyle="1" w:styleId="ScheduleL1">
    <w:name w:val="Schedule L1"/>
    <w:basedOn w:val="Normal"/>
    <w:rsid w:val="000676FC"/>
    <w:pPr>
      <w:keepNext/>
      <w:numPr>
        <w:numId w:val="14"/>
      </w:numPr>
      <w:adjustRightInd w:val="0"/>
      <w:spacing w:before="120" w:after="240" w:line="240" w:lineRule="auto"/>
      <w:jc w:val="both"/>
      <w:outlineLvl w:val="0"/>
    </w:pPr>
    <w:rPr>
      <w:rFonts w:ascii="Calibri" w:eastAsia="STZhongsong" w:hAnsi="Calibri" w:cs="Times New Roman"/>
      <w:b/>
      <w:caps/>
      <w:szCs w:val="20"/>
      <w:lang w:eastAsia="zh-CN"/>
    </w:rPr>
  </w:style>
  <w:style w:type="paragraph" w:customStyle="1" w:styleId="ScheduleL2">
    <w:name w:val="Schedule L2"/>
    <w:basedOn w:val="Normal"/>
    <w:link w:val="ScheduleL2Char"/>
    <w:rsid w:val="000676FC"/>
    <w:pPr>
      <w:numPr>
        <w:ilvl w:val="1"/>
        <w:numId w:val="14"/>
      </w:numPr>
      <w:tabs>
        <w:tab w:val="left" w:pos="993"/>
      </w:tabs>
      <w:adjustRightInd w:val="0"/>
      <w:spacing w:before="120" w:after="120" w:line="240" w:lineRule="auto"/>
      <w:jc w:val="both"/>
      <w:outlineLvl w:val="1"/>
    </w:pPr>
    <w:rPr>
      <w:rFonts w:ascii="Calibri" w:eastAsia="STZhongsong" w:hAnsi="Calibri" w:cs="Times New Roman"/>
      <w:szCs w:val="20"/>
      <w:lang w:val="en-US" w:eastAsia="zh-CN"/>
    </w:rPr>
  </w:style>
  <w:style w:type="character" w:customStyle="1" w:styleId="ScheduleL2Char">
    <w:name w:val="Schedule L2 Char"/>
    <w:link w:val="ScheduleL2"/>
    <w:rsid w:val="000676FC"/>
    <w:rPr>
      <w:rFonts w:ascii="Calibri" w:eastAsia="STZhongsong" w:hAnsi="Calibri" w:cs="Times New Roman"/>
      <w:szCs w:val="20"/>
      <w:lang w:val="en-US" w:eastAsia="zh-CN"/>
    </w:rPr>
  </w:style>
  <w:style w:type="paragraph" w:customStyle="1" w:styleId="ScheduleL3">
    <w:name w:val="Schedule L3"/>
    <w:basedOn w:val="Normal"/>
    <w:rsid w:val="000676FC"/>
    <w:pPr>
      <w:numPr>
        <w:ilvl w:val="2"/>
        <w:numId w:val="14"/>
      </w:numPr>
      <w:adjustRightInd w:val="0"/>
      <w:spacing w:before="120" w:after="120" w:line="240" w:lineRule="auto"/>
      <w:jc w:val="both"/>
      <w:outlineLvl w:val="2"/>
    </w:pPr>
    <w:rPr>
      <w:rFonts w:ascii="Calibri" w:eastAsia="STZhongsong" w:hAnsi="Calibri" w:cs="Times New Roman"/>
      <w:szCs w:val="20"/>
      <w:lang w:eastAsia="zh-CN"/>
    </w:rPr>
  </w:style>
  <w:style w:type="paragraph" w:customStyle="1" w:styleId="ScheduleL4">
    <w:name w:val="Schedule L4"/>
    <w:basedOn w:val="Normal"/>
    <w:rsid w:val="000676FC"/>
    <w:pPr>
      <w:numPr>
        <w:ilvl w:val="3"/>
        <w:numId w:val="14"/>
      </w:numPr>
      <w:adjustRightInd w:val="0"/>
      <w:spacing w:before="120" w:after="120" w:line="240" w:lineRule="auto"/>
      <w:jc w:val="both"/>
      <w:outlineLvl w:val="3"/>
    </w:pPr>
    <w:rPr>
      <w:rFonts w:ascii="Calibri" w:eastAsia="STZhongsong" w:hAnsi="Calibri" w:cs="Times New Roman"/>
      <w:szCs w:val="20"/>
      <w:lang w:eastAsia="zh-CN"/>
    </w:rPr>
  </w:style>
  <w:style w:type="paragraph" w:customStyle="1" w:styleId="ScheduleL5">
    <w:name w:val="Schedule L5"/>
    <w:basedOn w:val="Normal"/>
    <w:rsid w:val="000676FC"/>
    <w:pPr>
      <w:numPr>
        <w:ilvl w:val="4"/>
        <w:numId w:val="14"/>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0676FC"/>
    <w:pPr>
      <w:numPr>
        <w:ilvl w:val="5"/>
        <w:numId w:val="14"/>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0676FC"/>
    <w:pPr>
      <w:numPr>
        <w:ilvl w:val="6"/>
        <w:numId w:val="14"/>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0676FC"/>
    <w:pPr>
      <w:numPr>
        <w:ilvl w:val="7"/>
        <w:numId w:val="14"/>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0676FC"/>
    <w:pPr>
      <w:numPr>
        <w:ilvl w:val="8"/>
        <w:numId w:val="14"/>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bodystrong">
    <w:name w:val="body strong"/>
    <w:basedOn w:val="Body"/>
    <w:link w:val="bodystrongChar"/>
    <w:rsid w:val="000676FC"/>
    <w:pPr>
      <w:spacing w:after="0"/>
      <w:jc w:val="left"/>
    </w:pPr>
    <w:rPr>
      <w:rFonts w:eastAsia="SimSun" w:cs="Times New Roman"/>
      <w:b/>
      <w:sz w:val="20"/>
      <w:szCs w:val="24"/>
    </w:rPr>
  </w:style>
  <w:style w:type="character" w:customStyle="1" w:styleId="bodystrongChar">
    <w:name w:val="body strong Char"/>
    <w:link w:val="bodystrong"/>
    <w:rsid w:val="000676FC"/>
    <w:rPr>
      <w:rFonts w:ascii="Arial" w:eastAsia="SimSun" w:hAnsi="Arial" w:cs="Times New Roman"/>
      <w:b/>
      <w:sz w:val="20"/>
      <w:szCs w:val="24"/>
    </w:rPr>
  </w:style>
  <w:style w:type="character" w:customStyle="1" w:styleId="searchword1">
    <w:name w:val="searchword1"/>
    <w:rsid w:val="000676FC"/>
    <w:rPr>
      <w:shd w:val="clear" w:color="auto" w:fill="FFFF00"/>
    </w:rPr>
  </w:style>
  <w:style w:type="character" w:customStyle="1" w:styleId="searchword2">
    <w:name w:val="searchword2"/>
    <w:rsid w:val="000676FC"/>
    <w:rPr>
      <w:shd w:val="clear" w:color="auto" w:fill="FFFF00"/>
    </w:rPr>
  </w:style>
  <w:style w:type="character" w:customStyle="1" w:styleId="searchword3">
    <w:name w:val="searchword3"/>
    <w:rsid w:val="000676FC"/>
    <w:rPr>
      <w:shd w:val="clear" w:color="auto" w:fill="FFFF00"/>
    </w:rPr>
  </w:style>
  <w:style w:type="character" w:customStyle="1" w:styleId="searchword4">
    <w:name w:val="searchword4"/>
    <w:rsid w:val="000676FC"/>
    <w:rPr>
      <w:shd w:val="clear" w:color="auto" w:fill="FFFF00"/>
    </w:rPr>
  </w:style>
  <w:style w:type="character" w:customStyle="1" w:styleId="Defterm">
    <w:name w:val="Defterm"/>
    <w:rsid w:val="000676FC"/>
    <w:rPr>
      <w:b/>
      <w:color w:val="000000"/>
      <w:sz w:val="22"/>
    </w:rPr>
  </w:style>
  <w:style w:type="paragraph" w:customStyle="1" w:styleId="Sch1styleclause">
    <w:name w:val="Sch  (1style) clause"/>
    <w:basedOn w:val="Normal"/>
    <w:rsid w:val="000676FC"/>
    <w:pPr>
      <w:numPr>
        <w:ilvl w:val="2"/>
        <w:numId w:val="8"/>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rPr>
  </w:style>
  <w:style w:type="paragraph" w:customStyle="1" w:styleId="Sch1stylesubclause">
    <w:name w:val="Sch  (1style) sub clause"/>
    <w:basedOn w:val="Normal"/>
    <w:rsid w:val="000676FC"/>
    <w:pPr>
      <w:numPr>
        <w:ilvl w:val="3"/>
        <w:numId w:val="8"/>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rPr>
  </w:style>
  <w:style w:type="paragraph" w:customStyle="1" w:styleId="Sch1stylepara">
    <w:name w:val="Sch (1style) para"/>
    <w:basedOn w:val="Normal"/>
    <w:rsid w:val="000676FC"/>
    <w:pPr>
      <w:tabs>
        <w:tab w:val="num" w:pos="1559"/>
      </w:tabs>
      <w:overflowPunct w:val="0"/>
      <w:autoSpaceDE w:val="0"/>
      <w:autoSpaceDN w:val="0"/>
      <w:adjustRightInd w:val="0"/>
      <w:spacing w:after="120" w:line="300" w:lineRule="atLeast"/>
      <w:ind w:left="1559" w:hanging="567"/>
      <w:jc w:val="both"/>
      <w:textAlignment w:val="baseline"/>
    </w:pPr>
    <w:rPr>
      <w:rFonts w:ascii="Times New Roman" w:eastAsia="Times New Roman" w:hAnsi="Times New Roman" w:cs="Arial"/>
      <w:szCs w:val="20"/>
    </w:rPr>
  </w:style>
  <w:style w:type="paragraph" w:customStyle="1" w:styleId="Sch1stylesubpara">
    <w:name w:val="Sch (1style) sub para"/>
    <w:basedOn w:val="Heading4"/>
    <w:rsid w:val="000676FC"/>
    <w:pPr>
      <w:keepLines w:val="0"/>
      <w:numPr>
        <w:ilvl w:val="0"/>
        <w:numId w:val="0"/>
      </w:numPr>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rsid w:val="000676FC"/>
    <w:pPr>
      <w:keepLines w:val="0"/>
      <w:numPr>
        <w:ilvl w:val="0"/>
        <w:numId w:val="0"/>
      </w:numPr>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sid w:val="000676FC"/>
    <w:rPr>
      <w:rFonts w:ascii="Times New Roman" w:eastAsia="Times New Roman" w:hAnsi="Times New Roman" w:cs="Arial"/>
      <w:szCs w:val="20"/>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0676FC"/>
    <w:pPr>
      <w:keepLines w:val="0"/>
      <w:numPr>
        <w:ilvl w:val="0"/>
        <w:numId w:val="3"/>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0676FC"/>
    <w:rPr>
      <w:rFonts w:ascii="Times New Roman" w:eastAsia="Times New Roman" w:hAnsi="Times New Roman" w:cs="Arial"/>
      <w:szCs w:val="20"/>
    </w:rPr>
  </w:style>
  <w:style w:type="character" w:customStyle="1" w:styleId="MediumGrid11">
    <w:name w:val="Medium Grid 11"/>
    <w:uiPriority w:val="99"/>
    <w:semiHidden/>
    <w:rsid w:val="000676FC"/>
    <w:rPr>
      <w:color w:val="808080"/>
    </w:rPr>
  </w:style>
  <w:style w:type="paragraph" w:customStyle="1" w:styleId="FFWLevel1">
    <w:name w:val="FFW Level 1"/>
    <w:basedOn w:val="Normal"/>
    <w:next w:val="FFWLevel2"/>
    <w:locked/>
    <w:rsid w:val="000676FC"/>
    <w:pPr>
      <w:keepNext/>
      <w:numPr>
        <w:numId w:val="9"/>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ink w:val="FFWLevel2Char"/>
    <w:locked/>
    <w:rsid w:val="000676FC"/>
    <w:pPr>
      <w:numPr>
        <w:ilvl w:val="1"/>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character" w:customStyle="1" w:styleId="FFWLevel2Char">
    <w:name w:val="FFW Level 2 Char"/>
    <w:link w:val="FFWLevel2"/>
    <w:rsid w:val="000676FC"/>
    <w:rPr>
      <w:rFonts w:ascii="Arial" w:eastAsia="Times New Roman" w:hAnsi="Arial" w:cs="Arial"/>
      <w:sz w:val="20"/>
      <w:szCs w:val="24"/>
      <w:lang w:eastAsia="fr-FR"/>
    </w:rPr>
  </w:style>
  <w:style w:type="paragraph" w:customStyle="1" w:styleId="FFWLevel3">
    <w:name w:val="FFW Level 3"/>
    <w:basedOn w:val="Normal"/>
    <w:locked/>
    <w:rsid w:val="000676FC"/>
    <w:pPr>
      <w:numPr>
        <w:ilvl w:val="3"/>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link w:val="FFWLevel4Char"/>
    <w:locked/>
    <w:rsid w:val="000676FC"/>
    <w:pPr>
      <w:tabs>
        <w:tab w:val="num" w:pos="1587"/>
      </w:tabs>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link w:val="FFWLevel4"/>
    <w:rsid w:val="000676FC"/>
    <w:rPr>
      <w:rFonts w:ascii="Arial" w:eastAsia="Times New Roman" w:hAnsi="Arial" w:cs="Arial"/>
      <w:sz w:val="20"/>
      <w:szCs w:val="24"/>
      <w:lang w:eastAsia="fr-FR"/>
    </w:rPr>
  </w:style>
  <w:style w:type="paragraph" w:customStyle="1" w:styleId="FFWLevel5">
    <w:name w:val="FFW Level 5"/>
    <w:basedOn w:val="Normal"/>
    <w:locked/>
    <w:rsid w:val="000676FC"/>
    <w:pPr>
      <w:tabs>
        <w:tab w:val="num" w:pos="2381"/>
      </w:tabs>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0676FC"/>
    <w:pPr>
      <w:numPr>
        <w:ilvl w:val="5"/>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locked/>
    <w:rsid w:val="000676FC"/>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0676FC"/>
    <w:pPr>
      <w:numPr>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0676FC"/>
    <w:pPr>
      <w:numPr>
        <w:ilvl w:val="1"/>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3">
    <w:name w:val="FFW Body 3"/>
    <w:basedOn w:val="Normal"/>
    <w:locked/>
    <w:rsid w:val="000676FC"/>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0"/>
    </w:rPr>
  </w:style>
  <w:style w:type="paragraph" w:customStyle="1" w:styleId="FFWDefinitionLevel1">
    <w:name w:val="FFW Definition Level 1"/>
    <w:basedOn w:val="Normal"/>
    <w:locked/>
    <w:rsid w:val="000676FC"/>
    <w:pPr>
      <w:numPr>
        <w:numId w:val="1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en-GB"/>
    </w:rPr>
  </w:style>
  <w:style w:type="paragraph" w:customStyle="1" w:styleId="MediumGrid21">
    <w:name w:val="Medium Grid 21"/>
    <w:uiPriority w:val="1"/>
    <w:qFormat/>
    <w:rsid w:val="000676FC"/>
    <w:pPr>
      <w:spacing w:after="0" w:line="240" w:lineRule="auto"/>
    </w:pPr>
    <w:rPr>
      <w:rFonts w:ascii="Arial" w:eastAsia="Times New Roman" w:hAnsi="Arial" w:cs="Arial"/>
      <w:sz w:val="24"/>
      <w:szCs w:val="24"/>
      <w:lang w:eastAsia="en-GB"/>
    </w:rPr>
  </w:style>
  <w:style w:type="paragraph" w:customStyle="1" w:styleId="GPSSchTitleandNumber">
    <w:name w:val="GPS Sch Title and Number"/>
    <w:basedOn w:val="Normal"/>
    <w:link w:val="GPSSchTitleandNumberChar"/>
    <w:qFormat/>
    <w:rsid w:val="000676FC"/>
    <w:pPr>
      <w:keepNext/>
      <w:adjustRightInd w:val="0"/>
      <w:spacing w:after="240" w:line="240" w:lineRule="auto"/>
      <w:ind w:firstLine="426"/>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sid w:val="000676FC"/>
    <w:rPr>
      <w:rFonts w:ascii="Arial Bold" w:eastAsia="STZhongsong" w:hAnsi="Arial Bold" w:cs="Times New Roman"/>
      <w:b/>
      <w:caps/>
      <w:lang w:eastAsia="zh-CN"/>
    </w:rPr>
  </w:style>
  <w:style w:type="paragraph" w:customStyle="1" w:styleId="FFWDefinitionLevel2">
    <w:name w:val="FFW Definition Level 2"/>
    <w:basedOn w:val="Normal"/>
    <w:locked/>
    <w:rsid w:val="000676FC"/>
    <w:pPr>
      <w:tabs>
        <w:tab w:val="num" w:pos="1587"/>
      </w:tabs>
      <w:overflowPunct w:val="0"/>
      <w:autoSpaceDE w:val="0"/>
      <w:autoSpaceDN w:val="0"/>
      <w:adjustRightInd w:val="0"/>
      <w:spacing w:before="240" w:after="0" w:line="260" w:lineRule="atLeast"/>
      <w:ind w:left="1587" w:hanging="794"/>
      <w:jc w:val="both"/>
      <w:textAlignment w:val="baseline"/>
    </w:pPr>
    <w:rPr>
      <w:rFonts w:ascii="Arial" w:eastAsia="Times New Roman" w:hAnsi="Arial" w:cs="Arial"/>
      <w:sz w:val="20"/>
      <w:szCs w:val="24"/>
      <w:lang w:eastAsia="fr-FR"/>
    </w:rPr>
  </w:style>
  <w:style w:type="table" w:customStyle="1" w:styleId="TableGrid1">
    <w:name w:val="Table Grid1"/>
    <w:basedOn w:val="TableNormal"/>
    <w:next w:val="TableGrid"/>
    <w:uiPriority w:val="59"/>
    <w:rsid w:val="000676FC"/>
    <w:pPr>
      <w:spacing w:after="0" w:line="240" w:lineRule="auto"/>
      <w:ind w:left="360" w:hanging="36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qFormat/>
    <w:rsid w:val="000676FC"/>
    <w:pPr>
      <w:overflowPunct w:val="0"/>
      <w:autoSpaceDE w:val="0"/>
      <w:autoSpaceDN w:val="0"/>
      <w:adjustRightInd w:val="0"/>
      <w:spacing w:after="120" w:line="240" w:lineRule="auto"/>
      <w:ind w:left="-108"/>
      <w:textAlignment w:val="baseline"/>
    </w:pPr>
    <w:rPr>
      <w:rFonts w:ascii="Calibri" w:eastAsia="Times New Roman" w:hAnsi="Calibri" w:cs="Arial"/>
      <w:b/>
    </w:rPr>
  </w:style>
  <w:style w:type="paragraph" w:styleId="BodyText2">
    <w:name w:val="Body Text 2"/>
    <w:basedOn w:val="Normal"/>
    <w:link w:val="BodyText2Char"/>
    <w:uiPriority w:val="99"/>
    <w:unhideWhenUsed/>
    <w:rsid w:val="000676FC"/>
    <w:pPr>
      <w:overflowPunct w:val="0"/>
      <w:autoSpaceDE w:val="0"/>
      <w:autoSpaceDN w:val="0"/>
      <w:adjustRightInd w:val="0"/>
      <w:spacing w:after="120" w:line="480" w:lineRule="auto"/>
      <w:jc w:val="both"/>
      <w:textAlignment w:val="baseline"/>
    </w:pPr>
    <w:rPr>
      <w:rFonts w:ascii="Calibri" w:eastAsia="Times New Roman" w:hAnsi="Calibri" w:cs="Arial"/>
    </w:rPr>
  </w:style>
  <w:style w:type="character" w:customStyle="1" w:styleId="BodyText2Char">
    <w:name w:val="Body Text 2 Char"/>
    <w:basedOn w:val="DefaultParagraphFont"/>
    <w:link w:val="BodyText2"/>
    <w:uiPriority w:val="99"/>
    <w:rsid w:val="000676FC"/>
    <w:rPr>
      <w:rFonts w:ascii="Calibri" w:eastAsia="Times New Roman" w:hAnsi="Calibri" w:cs="Arial"/>
    </w:rPr>
  </w:style>
  <w:style w:type="paragraph" w:customStyle="1" w:styleId="GPSL1CLAUSEHEADING">
    <w:name w:val="GPS L1 CLAUSE HEADING"/>
    <w:basedOn w:val="Normal"/>
    <w:next w:val="Normal"/>
    <w:link w:val="GPSL1CLAUSEHEADINGChar"/>
    <w:qFormat/>
    <w:rsid w:val="000676FC"/>
    <w:pPr>
      <w:tabs>
        <w:tab w:val="left" w:pos="142"/>
      </w:tabs>
      <w:adjustRightInd w:val="0"/>
      <w:spacing w:before="120" w:after="240" w:line="240" w:lineRule="auto"/>
      <w:jc w:val="both"/>
      <w:outlineLvl w:val="1"/>
    </w:pPr>
    <w:rPr>
      <w:rFonts w:ascii="Calibri" w:eastAsia="STZhongsong" w:hAnsi="Calibri" w:cs="Arial"/>
      <w:b/>
      <w:caps/>
      <w:lang w:eastAsia="zh-CN"/>
    </w:rPr>
  </w:style>
  <w:style w:type="paragraph" w:customStyle="1" w:styleId="GPSL2numberedclause">
    <w:name w:val="GPS L2 numbered clause"/>
    <w:basedOn w:val="Normal"/>
    <w:link w:val="GPSL2numberedclauseChar1"/>
    <w:qFormat/>
    <w:rsid w:val="000676FC"/>
    <w:p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Normal"/>
    <w:link w:val="GPSL3numberedclauseChar"/>
    <w:qFormat/>
    <w:rsid w:val="000676FC"/>
    <w:pPr>
      <w:tabs>
        <w:tab w:val="left" w:pos="1985"/>
      </w:tabs>
      <w:adjustRightInd w:val="0"/>
      <w:spacing w:before="120" w:after="120" w:line="240" w:lineRule="auto"/>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0676FC"/>
    <w:pPr>
      <w:tabs>
        <w:tab w:val="clear" w:pos="1985"/>
      </w:tabs>
    </w:pPr>
  </w:style>
  <w:style w:type="character" w:customStyle="1" w:styleId="GPSL2numberedclauseChar1">
    <w:name w:val="GPS L2 numbered clause Char1"/>
    <w:link w:val="GPSL2numberedclause"/>
    <w:rsid w:val="000676FC"/>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rsid w:val="000676FC"/>
    <w:pPr>
      <w:tabs>
        <w:tab w:val="left" w:pos="3119"/>
      </w:tabs>
    </w:pPr>
  </w:style>
  <w:style w:type="paragraph" w:customStyle="1" w:styleId="GPSL6numbered">
    <w:name w:val="GPS L6 numbered"/>
    <w:basedOn w:val="GPSL5numberedclause"/>
    <w:qFormat/>
    <w:rsid w:val="000676FC"/>
    <w:pPr>
      <w:tabs>
        <w:tab w:val="left" w:pos="3686"/>
      </w:tabs>
    </w:pPr>
  </w:style>
  <w:style w:type="character" w:customStyle="1" w:styleId="GPSL3numberedclauseChar">
    <w:name w:val="GPS L3 numbered clause Char"/>
    <w:link w:val="GPSL3numberedclause"/>
    <w:rsid w:val="000676FC"/>
    <w:rPr>
      <w:rFonts w:ascii="Calibri" w:eastAsia="Times New Roman" w:hAnsi="Calibri" w:cs="Arial"/>
      <w:lang w:eastAsia="zh-CN"/>
    </w:rPr>
  </w:style>
  <w:style w:type="paragraph" w:customStyle="1" w:styleId="ColorfulShading-Accent11">
    <w:name w:val="Colorful Shading - Accent 11"/>
    <w:hidden/>
    <w:uiPriority w:val="99"/>
    <w:semiHidden/>
    <w:rsid w:val="000676FC"/>
    <w:pPr>
      <w:spacing w:after="0" w:line="240" w:lineRule="auto"/>
    </w:pPr>
    <w:rPr>
      <w:rFonts w:ascii="Calibri" w:eastAsia="Calibri" w:hAnsi="Calibri" w:cs="Times New Roman"/>
    </w:rPr>
  </w:style>
  <w:style w:type="paragraph" w:customStyle="1" w:styleId="GPSL2Numbered">
    <w:name w:val="GPS L2 Numbered"/>
    <w:basedOn w:val="GPSL2NumberedBoldHeading"/>
    <w:link w:val="GPSL2NumberedChar"/>
    <w:qFormat/>
    <w:rsid w:val="000676FC"/>
    <w:pPr>
      <w:tabs>
        <w:tab w:val="clear" w:pos="1134"/>
      </w:tabs>
    </w:pPr>
    <w:rPr>
      <w:b w:val="0"/>
    </w:rPr>
  </w:style>
  <w:style w:type="character" w:customStyle="1" w:styleId="GPSL2NumberedChar">
    <w:name w:val="GPS L2 Numbered Char"/>
    <w:link w:val="GPSL2Numbered"/>
    <w:locked/>
    <w:rsid w:val="000676FC"/>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0676FC"/>
    <w:pPr>
      <w:outlineLvl w:val="9"/>
    </w:pPr>
  </w:style>
  <w:style w:type="character" w:customStyle="1" w:styleId="GPSL1SCHEDULEHeadingChar">
    <w:name w:val="GPS L1 SCHEDULE Heading Char"/>
    <w:link w:val="GPSL1SCHEDULEHeading"/>
    <w:locked/>
    <w:rsid w:val="000676FC"/>
    <w:rPr>
      <w:rFonts w:ascii="Calibri" w:eastAsia="STZhongsong" w:hAnsi="Calibri" w:cs="Arial"/>
      <w:b/>
      <w:caps/>
      <w:lang w:eastAsia="zh-CN"/>
    </w:rPr>
  </w:style>
  <w:style w:type="paragraph" w:customStyle="1" w:styleId="GPSL2NumberedBoldHeading">
    <w:name w:val="GPS L2 Numbered Bold Heading"/>
    <w:basedOn w:val="Normal"/>
    <w:link w:val="GPSL2NumberedBoldHeadingChar"/>
    <w:qFormat/>
    <w:rsid w:val="000676FC"/>
    <w:pPr>
      <w:tabs>
        <w:tab w:val="left" w:pos="1134"/>
      </w:tabs>
      <w:adjustRightInd w:val="0"/>
      <w:spacing w:before="120" w:after="120" w:line="240" w:lineRule="auto"/>
      <w:jc w:val="both"/>
    </w:pPr>
    <w:rPr>
      <w:rFonts w:ascii="Calibri" w:eastAsia="Times New Roman" w:hAnsi="Calibri" w:cs="Arial"/>
      <w:b/>
      <w:lang w:eastAsia="zh-CN"/>
    </w:rPr>
  </w:style>
  <w:style w:type="paragraph" w:customStyle="1" w:styleId="GPsDefinition">
    <w:name w:val="GPs Definition"/>
    <w:basedOn w:val="Normal"/>
    <w:qFormat/>
    <w:rsid w:val="000676FC"/>
    <w:pPr>
      <w:numPr>
        <w:numId w:val="12"/>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0676FC"/>
    <w:pPr>
      <w:numPr>
        <w:ilvl w:val="1"/>
      </w:numPr>
    </w:pPr>
  </w:style>
  <w:style w:type="paragraph" w:customStyle="1" w:styleId="GPSDefinitionL3">
    <w:name w:val="GPS Definition L3"/>
    <w:basedOn w:val="GPSDefinitionL2"/>
    <w:qFormat/>
    <w:rsid w:val="000676FC"/>
    <w:pPr>
      <w:numPr>
        <w:ilvl w:val="2"/>
      </w:numPr>
    </w:pPr>
  </w:style>
  <w:style w:type="paragraph" w:customStyle="1" w:styleId="GPSDefinitionL4">
    <w:name w:val="GPS Definition L4"/>
    <w:basedOn w:val="GPSDefinitionL3"/>
    <w:qFormat/>
    <w:rsid w:val="000676FC"/>
    <w:pPr>
      <w:numPr>
        <w:ilvl w:val="3"/>
      </w:numPr>
    </w:pPr>
  </w:style>
  <w:style w:type="character" w:customStyle="1" w:styleId="GPSL1CLAUSEHEADINGChar">
    <w:name w:val="GPS L1 CLAUSE HEADING Char"/>
    <w:link w:val="GPSL1CLAUSEHEADING"/>
    <w:rsid w:val="000676FC"/>
    <w:rPr>
      <w:rFonts w:ascii="Calibri" w:eastAsia="STZhongsong" w:hAnsi="Calibri" w:cs="Arial"/>
      <w:b/>
      <w:caps/>
      <w:lang w:eastAsia="zh-CN"/>
    </w:rPr>
  </w:style>
  <w:style w:type="character" w:customStyle="1" w:styleId="GPSL2NumberedBoldHeadingChar">
    <w:name w:val="GPS L2 Numbered Bold Heading Char"/>
    <w:link w:val="GPSL2NumberedBoldHeading"/>
    <w:locked/>
    <w:rsid w:val="000676FC"/>
    <w:rPr>
      <w:rFonts w:ascii="Calibri" w:eastAsia="Times New Roman" w:hAnsi="Calibri" w:cs="Arial"/>
      <w:b/>
      <w:lang w:eastAsia="zh-CN"/>
    </w:rPr>
  </w:style>
  <w:style w:type="character" w:customStyle="1" w:styleId="GPSL4numberedclauseChar">
    <w:name w:val="GPS L4 numbered clause Char"/>
    <w:link w:val="GPSL4numberedclause"/>
    <w:locked/>
    <w:rsid w:val="000676FC"/>
    <w:rPr>
      <w:rFonts w:ascii="Calibri" w:eastAsia="Times New Roman" w:hAnsi="Calibri" w:cs="Arial"/>
      <w:lang w:eastAsia="zh-CN"/>
    </w:rPr>
  </w:style>
  <w:style w:type="character" w:customStyle="1" w:styleId="GPSL5numberedclauseChar">
    <w:name w:val="GPS L5 numbered clause Char"/>
    <w:link w:val="GPSL5numberedclause"/>
    <w:locked/>
    <w:rsid w:val="000676FC"/>
    <w:rPr>
      <w:rFonts w:ascii="Calibri" w:eastAsia="Times New Roman" w:hAnsi="Calibri" w:cs="Arial"/>
      <w:lang w:eastAsia="zh-CN"/>
    </w:rPr>
  </w:style>
  <w:style w:type="paragraph" w:customStyle="1" w:styleId="GPSmacrorestart">
    <w:name w:val="GPS macro restart"/>
    <w:basedOn w:val="Normal"/>
    <w:qFormat/>
    <w:rsid w:val="000676FC"/>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Normal1">
    <w:name w:val="Normal1"/>
    <w:rsid w:val="000676FC"/>
    <w:pPr>
      <w:widowControl w:val="0"/>
      <w:spacing w:after="80" w:line="240" w:lineRule="auto"/>
    </w:pPr>
    <w:rPr>
      <w:rFonts w:ascii="Calibri" w:eastAsia="Calibri" w:hAnsi="Calibri" w:cs="Calibri"/>
      <w:color w:val="000000"/>
    </w:rPr>
  </w:style>
  <w:style w:type="paragraph" w:styleId="ListParagraph">
    <w:name w:val="List Paragraph"/>
    <w:basedOn w:val="Normal"/>
    <w:uiPriority w:val="34"/>
    <w:qFormat/>
    <w:rsid w:val="0023525D"/>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Cs w:val="20"/>
    </w:rPr>
  </w:style>
  <w:style w:type="paragraph" w:customStyle="1" w:styleId="GPSL1Schedulenumbered">
    <w:name w:val="GPS L1 Schedule numbered"/>
    <w:basedOn w:val="Normal"/>
    <w:link w:val="GPSL1SchedulenumberedChar1"/>
    <w:qFormat/>
    <w:rsid w:val="0023525D"/>
    <w:pPr>
      <w:numPr>
        <w:numId w:val="16"/>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1SchedulenumberedChar1">
    <w:name w:val="GPS L1 Schedule numbered Char1"/>
    <w:link w:val="GPSL1Schedulenumbered"/>
    <w:locked/>
    <w:rsid w:val="0023525D"/>
    <w:rPr>
      <w:rFonts w:ascii="Calibri" w:eastAsia="Times New Roman" w:hAnsi="Calibri" w:cs="Arial"/>
    </w:rPr>
  </w:style>
  <w:style w:type="paragraph" w:customStyle="1" w:styleId="Body3">
    <w:name w:val="Body3"/>
    <w:basedOn w:val="Normal"/>
    <w:uiPriority w:val="99"/>
    <w:rsid w:val="0023525D"/>
    <w:pPr>
      <w:spacing w:after="220" w:line="240" w:lineRule="auto"/>
      <w:ind w:left="1412"/>
      <w:jc w:val="both"/>
    </w:pPr>
    <w:rPr>
      <w:rFonts w:ascii="Trebuchet MS" w:eastAsia="Times New Roman" w:hAnsi="Trebuchet MS" w:cs="Times New Roman"/>
      <w:sz w:val="20"/>
      <w:szCs w:val="20"/>
    </w:rPr>
  </w:style>
  <w:style w:type="character" w:customStyle="1" w:styleId="GPSDefinitionL2Char">
    <w:name w:val="GPS Definition L2 Char"/>
    <w:link w:val="GPSDefinitionL2"/>
    <w:locked/>
    <w:rsid w:val="0023525D"/>
    <w:rPr>
      <w:rFonts w:ascii="Calibri" w:eastAsia="Times New Roman" w:hAnsi="Calibri" w:cs="Arial"/>
    </w:rPr>
  </w:style>
  <w:style w:type="table" w:customStyle="1" w:styleId="TableGrid2">
    <w:name w:val="Table Grid2"/>
    <w:basedOn w:val="TableNormal"/>
    <w:next w:val="TableGrid"/>
    <w:uiPriority w:val="59"/>
    <w:rsid w:val="00FC5F2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Guidance">
    <w:name w:val="GPS L1 Guidance"/>
    <w:basedOn w:val="Normal"/>
    <w:link w:val="GPSL1GuidanceChar"/>
    <w:qFormat/>
    <w:rsid w:val="00EF1F51"/>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EF1F51"/>
    <w:rPr>
      <w:rFonts w:ascii="Arial" w:eastAsia="Times New Roman" w:hAnsi="Arial" w:cs="Arial"/>
      <w:b/>
      <w:i/>
    </w:rPr>
  </w:style>
  <w:style w:type="paragraph" w:customStyle="1" w:styleId="TSOLScheduleAnnexName">
    <w:name w:val="TSOL Schedule Annex Name"/>
    <w:qFormat/>
    <w:rsid w:val="00EF1F51"/>
    <w:pPr>
      <w:spacing w:after="240" w:line="240" w:lineRule="auto"/>
      <w:jc w:val="center"/>
      <w:outlineLvl w:val="1"/>
    </w:pPr>
    <w:rPr>
      <w:rFonts w:ascii="Calibri" w:eastAsia="STZhongsong" w:hAnsi="Calibri" w:cs="Arial"/>
      <w:b/>
      <w:caps/>
      <w:lang w:eastAsia="zh-CN"/>
    </w:rPr>
  </w:style>
  <w:style w:type="paragraph" w:customStyle="1" w:styleId="MainHeading">
    <w:name w:val="Main Heading"/>
    <w:basedOn w:val="Body"/>
    <w:uiPriority w:val="99"/>
    <w:rsid w:val="000D113F"/>
    <w:pPr>
      <w:keepNext/>
      <w:keepLines/>
      <w:numPr>
        <w:numId w:val="18"/>
      </w:numPr>
      <w:overflowPunct/>
      <w:autoSpaceDE/>
      <w:autoSpaceDN/>
      <w:jc w:val="center"/>
      <w:textAlignment w:val="auto"/>
      <w:outlineLvl w:val="0"/>
    </w:pPr>
    <w:rPr>
      <w:rFonts w:eastAsia="Arial"/>
      <w:b/>
      <w:bCs/>
      <w:caps/>
      <w:sz w:val="24"/>
      <w:szCs w:val="24"/>
      <w:lang w:eastAsia="en-GB"/>
    </w:rPr>
  </w:style>
  <w:style w:type="paragraph" w:customStyle="1" w:styleId="GPSL3Indent">
    <w:name w:val="GPS L3 Indent"/>
    <w:basedOn w:val="Normal"/>
    <w:rsid w:val="00154DD2"/>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styleId="NoSpacing">
    <w:name w:val="No Spacing"/>
    <w:uiPriority w:val="1"/>
    <w:qFormat/>
    <w:rsid w:val="0055764D"/>
    <w:pPr>
      <w:spacing w:after="0" w:line="240" w:lineRule="auto"/>
    </w:pPr>
  </w:style>
  <w:style w:type="character" w:customStyle="1" w:styleId="GPSL2IndentChar">
    <w:name w:val="GPS L2 Indent Char"/>
    <w:link w:val="GPSL2Indent"/>
    <w:locked/>
    <w:rsid w:val="00313769"/>
    <w:rPr>
      <w:rFonts w:ascii="Calibri" w:eastAsia="Times New Roman" w:hAnsi="Calibri" w:cs="Arial"/>
      <w:lang w:eastAsia="zh-CN"/>
    </w:rPr>
  </w:style>
  <w:style w:type="paragraph" w:customStyle="1" w:styleId="GPSL2Indent">
    <w:name w:val="GPS L2 Indent"/>
    <w:basedOn w:val="GPSL2numberedclause"/>
    <w:link w:val="GPSL2IndentChar"/>
    <w:qFormat/>
    <w:rsid w:val="00313769"/>
    <w:pPr>
      <w:tabs>
        <w:tab w:val="clear" w:pos="1134"/>
        <w:tab w:val="left" w:pos="709"/>
        <w:tab w:val="left" w:pos="2127"/>
      </w:tabs>
      <w:ind w:left="709" w:firstLine="0"/>
    </w:pPr>
  </w:style>
  <w:style w:type="character" w:styleId="LineNumber">
    <w:name w:val="line number"/>
    <w:basedOn w:val="DefaultParagraphFont"/>
    <w:uiPriority w:val="99"/>
    <w:semiHidden/>
    <w:unhideWhenUsed/>
    <w:rsid w:val="006826E4"/>
  </w:style>
  <w:style w:type="paragraph" w:customStyle="1" w:styleId="Bullet2">
    <w:name w:val="Bullet 2"/>
    <w:basedOn w:val="Body"/>
    <w:qFormat/>
    <w:rsid w:val="005005C1"/>
    <w:pPr>
      <w:tabs>
        <w:tab w:val="num" w:pos="1702"/>
      </w:tabs>
      <w:overflowPunct/>
      <w:autoSpaceDE/>
      <w:autoSpaceDN/>
      <w:ind w:left="1702" w:hanging="851"/>
      <w:textAlignment w:val="auto"/>
      <w:outlineLvl w:val="1"/>
    </w:pPr>
    <w:rPr>
      <w:rFonts w:eastAsia="Arial"/>
      <w:sz w:val="20"/>
      <w:lang w:eastAsia="en-GB"/>
    </w:rPr>
  </w:style>
  <w:style w:type="paragraph" w:customStyle="1" w:styleId="Bullet3">
    <w:name w:val="Bullet 3"/>
    <w:basedOn w:val="Body"/>
    <w:qFormat/>
    <w:rsid w:val="005005C1"/>
    <w:pPr>
      <w:tabs>
        <w:tab w:val="num" w:pos="2553"/>
      </w:tabs>
      <w:overflowPunct/>
      <w:autoSpaceDE/>
      <w:autoSpaceDN/>
      <w:ind w:left="2553" w:hanging="851"/>
      <w:textAlignment w:val="auto"/>
      <w:outlineLvl w:val="2"/>
    </w:pPr>
    <w:rPr>
      <w:rFonts w:eastAsia="Arial"/>
      <w:sz w:val="20"/>
      <w:lang w:eastAsia="en-GB"/>
    </w:rPr>
  </w:style>
  <w:style w:type="paragraph" w:customStyle="1" w:styleId="Bullet4">
    <w:name w:val="Bullet 4"/>
    <w:basedOn w:val="Body"/>
    <w:uiPriority w:val="99"/>
    <w:rsid w:val="005005C1"/>
    <w:pPr>
      <w:tabs>
        <w:tab w:val="num" w:pos="3404"/>
      </w:tabs>
      <w:overflowPunct/>
      <w:autoSpaceDE/>
      <w:autoSpaceDN/>
      <w:ind w:left="3404" w:hanging="851"/>
      <w:textAlignment w:val="auto"/>
      <w:outlineLvl w:val="3"/>
    </w:pPr>
    <w:rPr>
      <w:rFonts w:eastAsia="Arial"/>
      <w:sz w:val="20"/>
      <w:lang w:eastAsia="en-GB"/>
    </w:rPr>
  </w:style>
  <w:style w:type="paragraph" w:customStyle="1" w:styleId="ORDERFORML1PraraNo">
    <w:name w:val="ORDER FORM L1 Prara No"/>
    <w:basedOn w:val="Normal"/>
    <w:qFormat/>
    <w:rsid w:val="006825B2"/>
    <w:pPr>
      <w:numPr>
        <w:numId w:val="21"/>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6825B2"/>
    <w:pPr>
      <w:numPr>
        <w:ilvl w:val="1"/>
        <w:numId w:val="21"/>
      </w:numPr>
      <w:adjustRightInd w:val="0"/>
      <w:spacing w:after="120" w:line="240" w:lineRule="auto"/>
      <w:ind w:left="993" w:hanging="567"/>
      <w:jc w:val="both"/>
    </w:pPr>
    <w:rPr>
      <w:rFonts w:ascii="Arial" w:eastAsia="STZhongsong" w:hAnsi="Arial" w:cs="Times New Roman"/>
      <w:b/>
      <w:lang w:eastAsia="zh-CN"/>
    </w:rPr>
  </w:style>
  <w:style w:type="character" w:customStyle="1" w:styleId="normaltextrun">
    <w:name w:val="normaltextrun"/>
    <w:basedOn w:val="DefaultParagraphFont"/>
    <w:rsid w:val="00A77047"/>
  </w:style>
  <w:style w:type="character" w:customStyle="1" w:styleId="eop">
    <w:name w:val="eop"/>
    <w:basedOn w:val="DefaultParagraphFont"/>
    <w:rsid w:val="00A77047"/>
  </w:style>
  <w:style w:type="character" w:styleId="UnresolvedMention">
    <w:name w:val="Unresolved Mention"/>
    <w:basedOn w:val="DefaultParagraphFont"/>
    <w:uiPriority w:val="99"/>
    <w:semiHidden/>
    <w:unhideWhenUsed/>
    <w:rsid w:val="00D23373"/>
    <w:rPr>
      <w:color w:val="605E5C"/>
      <w:shd w:val="clear" w:color="auto" w:fill="E1DFDD"/>
    </w:rPr>
  </w:style>
  <w:style w:type="paragraph" w:customStyle="1" w:styleId="paragraph">
    <w:name w:val="paragraph"/>
    <w:basedOn w:val="Normal"/>
    <w:rsid w:val="008D5B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ppHead">
    <w:name w:val="AppHead"/>
    <w:basedOn w:val="Normal"/>
    <w:rsid w:val="00C168D1"/>
    <w:pPr>
      <w:numPr>
        <w:numId w:val="36"/>
      </w:numPr>
      <w:adjustRightInd w:val="0"/>
      <w:spacing w:after="240" w:line="360" w:lineRule="auto"/>
      <w:jc w:val="center"/>
      <w:outlineLvl w:val="0"/>
    </w:pPr>
    <w:rPr>
      <w:rFonts w:ascii="Times New Roman" w:eastAsia="STZhongsong" w:hAnsi="Times New Roman" w:cs="Times New Roman"/>
      <w:b/>
      <w:caps/>
      <w:lang w:eastAsia="zh-CN"/>
    </w:rPr>
  </w:style>
  <w:style w:type="paragraph" w:customStyle="1" w:styleId="AppPart">
    <w:name w:val="AppPart"/>
    <w:basedOn w:val="Normal"/>
    <w:rsid w:val="00C168D1"/>
    <w:pPr>
      <w:numPr>
        <w:ilvl w:val="1"/>
        <w:numId w:val="36"/>
      </w:numPr>
      <w:adjustRightInd w:val="0"/>
      <w:spacing w:after="240" w:line="360" w:lineRule="auto"/>
      <w:jc w:val="center"/>
      <w:outlineLvl w:val="1"/>
    </w:pPr>
    <w:rPr>
      <w:rFonts w:ascii="Times New Roman" w:eastAsia="STZhongsong" w:hAnsi="Times New Roman" w:cs="Times New Roman"/>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50748">
      <w:bodyDiv w:val="1"/>
      <w:marLeft w:val="0"/>
      <w:marRight w:val="0"/>
      <w:marTop w:val="0"/>
      <w:marBottom w:val="0"/>
      <w:divBdr>
        <w:top w:val="none" w:sz="0" w:space="0" w:color="auto"/>
        <w:left w:val="none" w:sz="0" w:space="0" w:color="auto"/>
        <w:bottom w:val="none" w:sz="0" w:space="0" w:color="auto"/>
        <w:right w:val="none" w:sz="0" w:space="0" w:color="auto"/>
      </w:divBdr>
    </w:div>
    <w:div w:id="301424534">
      <w:bodyDiv w:val="1"/>
      <w:marLeft w:val="0"/>
      <w:marRight w:val="0"/>
      <w:marTop w:val="0"/>
      <w:marBottom w:val="0"/>
      <w:divBdr>
        <w:top w:val="none" w:sz="0" w:space="0" w:color="auto"/>
        <w:left w:val="none" w:sz="0" w:space="0" w:color="auto"/>
        <w:bottom w:val="none" w:sz="0" w:space="0" w:color="auto"/>
        <w:right w:val="none" w:sz="0" w:space="0" w:color="auto"/>
      </w:divBdr>
    </w:div>
    <w:div w:id="476534129">
      <w:bodyDiv w:val="1"/>
      <w:marLeft w:val="0"/>
      <w:marRight w:val="0"/>
      <w:marTop w:val="0"/>
      <w:marBottom w:val="0"/>
      <w:divBdr>
        <w:top w:val="none" w:sz="0" w:space="0" w:color="auto"/>
        <w:left w:val="none" w:sz="0" w:space="0" w:color="auto"/>
        <w:bottom w:val="none" w:sz="0" w:space="0" w:color="auto"/>
        <w:right w:val="none" w:sz="0" w:space="0" w:color="auto"/>
      </w:divBdr>
    </w:div>
    <w:div w:id="516045535">
      <w:bodyDiv w:val="1"/>
      <w:marLeft w:val="0"/>
      <w:marRight w:val="0"/>
      <w:marTop w:val="0"/>
      <w:marBottom w:val="0"/>
      <w:divBdr>
        <w:top w:val="none" w:sz="0" w:space="0" w:color="auto"/>
        <w:left w:val="none" w:sz="0" w:space="0" w:color="auto"/>
        <w:bottom w:val="none" w:sz="0" w:space="0" w:color="auto"/>
        <w:right w:val="none" w:sz="0" w:space="0" w:color="auto"/>
      </w:divBdr>
    </w:div>
    <w:div w:id="538199311">
      <w:bodyDiv w:val="1"/>
      <w:marLeft w:val="0"/>
      <w:marRight w:val="0"/>
      <w:marTop w:val="0"/>
      <w:marBottom w:val="0"/>
      <w:divBdr>
        <w:top w:val="none" w:sz="0" w:space="0" w:color="auto"/>
        <w:left w:val="none" w:sz="0" w:space="0" w:color="auto"/>
        <w:bottom w:val="none" w:sz="0" w:space="0" w:color="auto"/>
        <w:right w:val="none" w:sz="0" w:space="0" w:color="auto"/>
      </w:divBdr>
      <w:divsChild>
        <w:div w:id="1356494512">
          <w:marLeft w:val="0"/>
          <w:marRight w:val="0"/>
          <w:marTop w:val="0"/>
          <w:marBottom w:val="0"/>
          <w:divBdr>
            <w:top w:val="none" w:sz="0" w:space="0" w:color="auto"/>
            <w:left w:val="none" w:sz="0" w:space="0" w:color="auto"/>
            <w:bottom w:val="none" w:sz="0" w:space="0" w:color="auto"/>
            <w:right w:val="none" w:sz="0" w:space="0" w:color="auto"/>
          </w:divBdr>
        </w:div>
        <w:div w:id="1841776343">
          <w:marLeft w:val="0"/>
          <w:marRight w:val="0"/>
          <w:marTop w:val="0"/>
          <w:marBottom w:val="0"/>
          <w:divBdr>
            <w:top w:val="none" w:sz="0" w:space="0" w:color="auto"/>
            <w:left w:val="none" w:sz="0" w:space="0" w:color="auto"/>
            <w:bottom w:val="none" w:sz="0" w:space="0" w:color="auto"/>
            <w:right w:val="none" w:sz="0" w:space="0" w:color="auto"/>
          </w:divBdr>
        </w:div>
        <w:div w:id="628779322">
          <w:marLeft w:val="0"/>
          <w:marRight w:val="0"/>
          <w:marTop w:val="0"/>
          <w:marBottom w:val="0"/>
          <w:divBdr>
            <w:top w:val="none" w:sz="0" w:space="0" w:color="auto"/>
            <w:left w:val="none" w:sz="0" w:space="0" w:color="auto"/>
            <w:bottom w:val="none" w:sz="0" w:space="0" w:color="auto"/>
            <w:right w:val="none" w:sz="0" w:space="0" w:color="auto"/>
          </w:divBdr>
        </w:div>
        <w:div w:id="866718123">
          <w:marLeft w:val="0"/>
          <w:marRight w:val="0"/>
          <w:marTop w:val="0"/>
          <w:marBottom w:val="0"/>
          <w:divBdr>
            <w:top w:val="none" w:sz="0" w:space="0" w:color="auto"/>
            <w:left w:val="none" w:sz="0" w:space="0" w:color="auto"/>
            <w:bottom w:val="none" w:sz="0" w:space="0" w:color="auto"/>
            <w:right w:val="none" w:sz="0" w:space="0" w:color="auto"/>
          </w:divBdr>
        </w:div>
        <w:div w:id="760101840">
          <w:marLeft w:val="0"/>
          <w:marRight w:val="0"/>
          <w:marTop w:val="0"/>
          <w:marBottom w:val="0"/>
          <w:divBdr>
            <w:top w:val="none" w:sz="0" w:space="0" w:color="auto"/>
            <w:left w:val="none" w:sz="0" w:space="0" w:color="auto"/>
            <w:bottom w:val="none" w:sz="0" w:space="0" w:color="auto"/>
            <w:right w:val="none" w:sz="0" w:space="0" w:color="auto"/>
          </w:divBdr>
        </w:div>
        <w:div w:id="225184807">
          <w:marLeft w:val="0"/>
          <w:marRight w:val="0"/>
          <w:marTop w:val="0"/>
          <w:marBottom w:val="0"/>
          <w:divBdr>
            <w:top w:val="none" w:sz="0" w:space="0" w:color="auto"/>
            <w:left w:val="none" w:sz="0" w:space="0" w:color="auto"/>
            <w:bottom w:val="none" w:sz="0" w:space="0" w:color="auto"/>
            <w:right w:val="none" w:sz="0" w:space="0" w:color="auto"/>
          </w:divBdr>
        </w:div>
        <w:div w:id="1394041573">
          <w:marLeft w:val="0"/>
          <w:marRight w:val="0"/>
          <w:marTop w:val="0"/>
          <w:marBottom w:val="0"/>
          <w:divBdr>
            <w:top w:val="none" w:sz="0" w:space="0" w:color="auto"/>
            <w:left w:val="none" w:sz="0" w:space="0" w:color="auto"/>
            <w:bottom w:val="none" w:sz="0" w:space="0" w:color="auto"/>
            <w:right w:val="none" w:sz="0" w:space="0" w:color="auto"/>
          </w:divBdr>
        </w:div>
        <w:div w:id="1524441802">
          <w:marLeft w:val="0"/>
          <w:marRight w:val="0"/>
          <w:marTop w:val="0"/>
          <w:marBottom w:val="0"/>
          <w:divBdr>
            <w:top w:val="none" w:sz="0" w:space="0" w:color="auto"/>
            <w:left w:val="none" w:sz="0" w:space="0" w:color="auto"/>
            <w:bottom w:val="none" w:sz="0" w:space="0" w:color="auto"/>
            <w:right w:val="none" w:sz="0" w:space="0" w:color="auto"/>
          </w:divBdr>
        </w:div>
        <w:div w:id="1824346535">
          <w:marLeft w:val="0"/>
          <w:marRight w:val="0"/>
          <w:marTop w:val="0"/>
          <w:marBottom w:val="0"/>
          <w:divBdr>
            <w:top w:val="none" w:sz="0" w:space="0" w:color="auto"/>
            <w:left w:val="none" w:sz="0" w:space="0" w:color="auto"/>
            <w:bottom w:val="none" w:sz="0" w:space="0" w:color="auto"/>
            <w:right w:val="none" w:sz="0" w:space="0" w:color="auto"/>
          </w:divBdr>
        </w:div>
      </w:divsChild>
    </w:div>
    <w:div w:id="825515185">
      <w:bodyDiv w:val="1"/>
      <w:marLeft w:val="0"/>
      <w:marRight w:val="0"/>
      <w:marTop w:val="0"/>
      <w:marBottom w:val="0"/>
      <w:divBdr>
        <w:top w:val="none" w:sz="0" w:space="0" w:color="auto"/>
        <w:left w:val="none" w:sz="0" w:space="0" w:color="auto"/>
        <w:bottom w:val="none" w:sz="0" w:space="0" w:color="auto"/>
        <w:right w:val="none" w:sz="0" w:space="0" w:color="auto"/>
      </w:divBdr>
    </w:div>
    <w:div w:id="890506126">
      <w:bodyDiv w:val="1"/>
      <w:marLeft w:val="0"/>
      <w:marRight w:val="0"/>
      <w:marTop w:val="0"/>
      <w:marBottom w:val="0"/>
      <w:divBdr>
        <w:top w:val="none" w:sz="0" w:space="0" w:color="auto"/>
        <w:left w:val="none" w:sz="0" w:space="0" w:color="auto"/>
        <w:bottom w:val="none" w:sz="0" w:space="0" w:color="auto"/>
        <w:right w:val="none" w:sz="0" w:space="0" w:color="auto"/>
      </w:divBdr>
    </w:div>
    <w:div w:id="989017949">
      <w:bodyDiv w:val="1"/>
      <w:marLeft w:val="0"/>
      <w:marRight w:val="0"/>
      <w:marTop w:val="0"/>
      <w:marBottom w:val="0"/>
      <w:divBdr>
        <w:top w:val="none" w:sz="0" w:space="0" w:color="auto"/>
        <w:left w:val="none" w:sz="0" w:space="0" w:color="auto"/>
        <w:bottom w:val="none" w:sz="0" w:space="0" w:color="auto"/>
        <w:right w:val="none" w:sz="0" w:space="0" w:color="auto"/>
      </w:divBdr>
    </w:div>
    <w:div w:id="1143739615">
      <w:bodyDiv w:val="1"/>
      <w:marLeft w:val="0"/>
      <w:marRight w:val="0"/>
      <w:marTop w:val="0"/>
      <w:marBottom w:val="0"/>
      <w:divBdr>
        <w:top w:val="none" w:sz="0" w:space="0" w:color="auto"/>
        <w:left w:val="none" w:sz="0" w:space="0" w:color="auto"/>
        <w:bottom w:val="none" w:sz="0" w:space="0" w:color="auto"/>
        <w:right w:val="none" w:sz="0" w:space="0" w:color="auto"/>
      </w:divBdr>
    </w:div>
    <w:div w:id="1310861678">
      <w:bodyDiv w:val="1"/>
      <w:marLeft w:val="0"/>
      <w:marRight w:val="0"/>
      <w:marTop w:val="0"/>
      <w:marBottom w:val="0"/>
      <w:divBdr>
        <w:top w:val="none" w:sz="0" w:space="0" w:color="auto"/>
        <w:left w:val="none" w:sz="0" w:space="0" w:color="auto"/>
        <w:bottom w:val="none" w:sz="0" w:space="0" w:color="auto"/>
        <w:right w:val="none" w:sz="0" w:space="0" w:color="auto"/>
      </w:divBdr>
    </w:div>
    <w:div w:id="1411780689">
      <w:bodyDiv w:val="1"/>
      <w:marLeft w:val="0"/>
      <w:marRight w:val="0"/>
      <w:marTop w:val="0"/>
      <w:marBottom w:val="0"/>
      <w:divBdr>
        <w:top w:val="none" w:sz="0" w:space="0" w:color="auto"/>
        <w:left w:val="none" w:sz="0" w:space="0" w:color="auto"/>
        <w:bottom w:val="none" w:sz="0" w:space="0" w:color="auto"/>
        <w:right w:val="none" w:sz="0" w:space="0" w:color="auto"/>
      </w:divBdr>
    </w:div>
    <w:div w:id="1535575115">
      <w:bodyDiv w:val="1"/>
      <w:marLeft w:val="0"/>
      <w:marRight w:val="0"/>
      <w:marTop w:val="0"/>
      <w:marBottom w:val="0"/>
      <w:divBdr>
        <w:top w:val="none" w:sz="0" w:space="0" w:color="auto"/>
        <w:left w:val="none" w:sz="0" w:space="0" w:color="auto"/>
        <w:bottom w:val="none" w:sz="0" w:space="0" w:color="auto"/>
        <w:right w:val="none" w:sz="0" w:space="0" w:color="auto"/>
      </w:divBdr>
      <w:divsChild>
        <w:div w:id="2015103714">
          <w:marLeft w:val="0"/>
          <w:marRight w:val="0"/>
          <w:marTop w:val="0"/>
          <w:marBottom w:val="0"/>
          <w:divBdr>
            <w:top w:val="none" w:sz="0" w:space="0" w:color="auto"/>
            <w:left w:val="none" w:sz="0" w:space="0" w:color="auto"/>
            <w:bottom w:val="none" w:sz="0" w:space="0" w:color="auto"/>
            <w:right w:val="none" w:sz="0" w:space="0" w:color="auto"/>
          </w:divBdr>
        </w:div>
        <w:div w:id="788356017">
          <w:marLeft w:val="0"/>
          <w:marRight w:val="0"/>
          <w:marTop w:val="0"/>
          <w:marBottom w:val="0"/>
          <w:divBdr>
            <w:top w:val="none" w:sz="0" w:space="0" w:color="auto"/>
            <w:left w:val="none" w:sz="0" w:space="0" w:color="auto"/>
            <w:bottom w:val="none" w:sz="0" w:space="0" w:color="auto"/>
            <w:right w:val="none" w:sz="0" w:space="0" w:color="auto"/>
          </w:divBdr>
        </w:div>
        <w:div w:id="1374841622">
          <w:marLeft w:val="0"/>
          <w:marRight w:val="0"/>
          <w:marTop w:val="0"/>
          <w:marBottom w:val="0"/>
          <w:divBdr>
            <w:top w:val="none" w:sz="0" w:space="0" w:color="auto"/>
            <w:left w:val="none" w:sz="0" w:space="0" w:color="auto"/>
            <w:bottom w:val="none" w:sz="0" w:space="0" w:color="auto"/>
            <w:right w:val="none" w:sz="0" w:space="0" w:color="auto"/>
          </w:divBdr>
        </w:div>
        <w:div w:id="1174681881">
          <w:marLeft w:val="0"/>
          <w:marRight w:val="0"/>
          <w:marTop w:val="0"/>
          <w:marBottom w:val="0"/>
          <w:divBdr>
            <w:top w:val="none" w:sz="0" w:space="0" w:color="auto"/>
            <w:left w:val="none" w:sz="0" w:space="0" w:color="auto"/>
            <w:bottom w:val="none" w:sz="0" w:space="0" w:color="auto"/>
            <w:right w:val="none" w:sz="0" w:space="0" w:color="auto"/>
          </w:divBdr>
        </w:div>
        <w:div w:id="1617827633">
          <w:marLeft w:val="0"/>
          <w:marRight w:val="0"/>
          <w:marTop w:val="0"/>
          <w:marBottom w:val="0"/>
          <w:divBdr>
            <w:top w:val="none" w:sz="0" w:space="0" w:color="auto"/>
            <w:left w:val="none" w:sz="0" w:space="0" w:color="auto"/>
            <w:bottom w:val="none" w:sz="0" w:space="0" w:color="auto"/>
            <w:right w:val="none" w:sz="0" w:space="0" w:color="auto"/>
          </w:divBdr>
        </w:div>
        <w:div w:id="1705786765">
          <w:marLeft w:val="0"/>
          <w:marRight w:val="0"/>
          <w:marTop w:val="0"/>
          <w:marBottom w:val="0"/>
          <w:divBdr>
            <w:top w:val="none" w:sz="0" w:space="0" w:color="auto"/>
            <w:left w:val="none" w:sz="0" w:space="0" w:color="auto"/>
            <w:bottom w:val="none" w:sz="0" w:space="0" w:color="auto"/>
            <w:right w:val="none" w:sz="0" w:space="0" w:color="auto"/>
          </w:divBdr>
        </w:div>
        <w:div w:id="514735354">
          <w:marLeft w:val="0"/>
          <w:marRight w:val="0"/>
          <w:marTop w:val="0"/>
          <w:marBottom w:val="0"/>
          <w:divBdr>
            <w:top w:val="none" w:sz="0" w:space="0" w:color="auto"/>
            <w:left w:val="none" w:sz="0" w:space="0" w:color="auto"/>
            <w:bottom w:val="none" w:sz="0" w:space="0" w:color="auto"/>
            <w:right w:val="none" w:sz="0" w:space="0" w:color="auto"/>
          </w:divBdr>
        </w:div>
        <w:div w:id="1043678190">
          <w:marLeft w:val="0"/>
          <w:marRight w:val="0"/>
          <w:marTop w:val="0"/>
          <w:marBottom w:val="0"/>
          <w:divBdr>
            <w:top w:val="none" w:sz="0" w:space="0" w:color="auto"/>
            <w:left w:val="none" w:sz="0" w:space="0" w:color="auto"/>
            <w:bottom w:val="none" w:sz="0" w:space="0" w:color="auto"/>
            <w:right w:val="none" w:sz="0" w:space="0" w:color="auto"/>
          </w:divBdr>
        </w:div>
        <w:div w:id="128282881">
          <w:marLeft w:val="0"/>
          <w:marRight w:val="0"/>
          <w:marTop w:val="0"/>
          <w:marBottom w:val="0"/>
          <w:divBdr>
            <w:top w:val="none" w:sz="0" w:space="0" w:color="auto"/>
            <w:left w:val="none" w:sz="0" w:space="0" w:color="auto"/>
            <w:bottom w:val="none" w:sz="0" w:space="0" w:color="auto"/>
            <w:right w:val="none" w:sz="0" w:space="0" w:color="auto"/>
          </w:divBdr>
        </w:div>
      </w:divsChild>
    </w:div>
    <w:div w:id="1700009241">
      <w:bodyDiv w:val="1"/>
      <w:marLeft w:val="0"/>
      <w:marRight w:val="0"/>
      <w:marTop w:val="0"/>
      <w:marBottom w:val="0"/>
      <w:divBdr>
        <w:top w:val="none" w:sz="0" w:space="0" w:color="auto"/>
        <w:left w:val="none" w:sz="0" w:space="0" w:color="auto"/>
        <w:bottom w:val="none" w:sz="0" w:space="0" w:color="auto"/>
        <w:right w:val="none" w:sz="0" w:space="0" w:color="auto"/>
      </w:divBdr>
    </w:div>
    <w:div w:id="1743942381">
      <w:bodyDiv w:val="1"/>
      <w:marLeft w:val="0"/>
      <w:marRight w:val="0"/>
      <w:marTop w:val="0"/>
      <w:marBottom w:val="0"/>
      <w:divBdr>
        <w:top w:val="none" w:sz="0" w:space="0" w:color="auto"/>
        <w:left w:val="none" w:sz="0" w:space="0" w:color="auto"/>
        <w:bottom w:val="none" w:sz="0" w:space="0" w:color="auto"/>
        <w:right w:val="none" w:sz="0" w:space="0" w:color="auto"/>
      </w:divBdr>
    </w:div>
    <w:div w:id="1984456423">
      <w:bodyDiv w:val="1"/>
      <w:marLeft w:val="0"/>
      <w:marRight w:val="0"/>
      <w:marTop w:val="0"/>
      <w:marBottom w:val="0"/>
      <w:divBdr>
        <w:top w:val="none" w:sz="0" w:space="0" w:color="auto"/>
        <w:left w:val="none" w:sz="0" w:space="0" w:color="auto"/>
        <w:bottom w:val="none" w:sz="0" w:space="0" w:color="auto"/>
        <w:right w:val="none" w:sz="0" w:space="0" w:color="auto"/>
      </w:divBdr>
    </w:div>
    <w:div w:id="213393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v.uk/guidance/knowledge-in-defence-ki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654A1875FE394EB6AE6492D0362E5E" ma:contentTypeVersion="6" ma:contentTypeDescription="Create a new document." ma:contentTypeScope="" ma:versionID="88510f2981c30df3a837c4319a7a958d">
  <xsd:schema xmlns:xsd="http://www.w3.org/2001/XMLSchema" xmlns:xs="http://www.w3.org/2001/XMLSchema" xmlns:p="http://schemas.microsoft.com/office/2006/metadata/properties" xmlns:ns2="a11f4c27-2878-462a-8801-ad4838eb070b" xmlns:ns3="2b4f10be-8829-4f9f-baf8-2f994c8eee0e" targetNamespace="http://schemas.microsoft.com/office/2006/metadata/properties" ma:root="true" ma:fieldsID="c55ee02f4b756f5ca72ad03783034778" ns2:_="" ns3:_="">
    <xsd:import namespace="a11f4c27-2878-462a-8801-ad4838eb070b"/>
    <xsd:import namespace="2b4f10be-8829-4f9f-baf8-2f994c8eee0e"/>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2b4f10be-8829-4f9f-baf8-2f994c8eee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07 - ITT Documentation</Sub_x0020_Group_x0020_By>
    <Group_x0020_By xmlns="a11f4c27-2878-462a-8801-ad4838eb070b">07 - ITT / RFQ</Group_x0020_By>
  </documentManagement>
</p:properties>
</file>

<file path=customXml/itemProps1.xml><?xml version="1.0" encoding="utf-8"?>
<ds:datastoreItem xmlns:ds="http://schemas.openxmlformats.org/officeDocument/2006/customXml" ds:itemID="{F6756913-8D2F-47C2-B51B-641AA0E4F47B}">
  <ds:schemaRefs>
    <ds:schemaRef ds:uri="http://schemas.openxmlformats.org/officeDocument/2006/bibliography"/>
  </ds:schemaRefs>
</ds:datastoreItem>
</file>

<file path=customXml/itemProps2.xml><?xml version="1.0" encoding="utf-8"?>
<ds:datastoreItem xmlns:ds="http://schemas.openxmlformats.org/officeDocument/2006/customXml" ds:itemID="{33A900F4-91F2-458F-A769-D637C027F566}">
  <ds:schemaRefs>
    <ds:schemaRef ds:uri="http://schemas.microsoft.com/sharepoint/v3/contenttype/forms"/>
  </ds:schemaRefs>
</ds:datastoreItem>
</file>

<file path=customXml/itemProps3.xml><?xml version="1.0" encoding="utf-8"?>
<ds:datastoreItem xmlns:ds="http://schemas.openxmlformats.org/officeDocument/2006/customXml" ds:itemID="{E94426D2-5F07-459E-B2F8-29A5FE3C0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2b4f10be-8829-4f9f-baf8-2f994c8ee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420B2-6CB5-45CC-817A-B3D608B61920}">
  <ds:schemaRefs>
    <ds:schemaRef ds:uri="http://schemas.microsoft.com/office/2006/metadata/properties"/>
    <ds:schemaRef ds:uri="http://schemas.microsoft.com/office/infopath/2007/PartnerControls"/>
    <ds:schemaRef ds:uri="a11f4c27-2878-462a-8801-ad4838eb070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4678</Words>
  <Characters>26666</Characters>
  <Application>Microsoft Office Word</Application>
  <DocSecurity>0</DocSecurity>
  <Lines>222</Lines>
  <Paragraphs>62</Paragraphs>
  <ScaleCrop>false</ScaleCrop>
  <Company/>
  <LinksUpToDate>false</LinksUpToDate>
  <CharactersWithSpaces>31282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Rummey, Nigel  (Army Info-Strat-Proc-SO2)</dc:creator>
  <cp:keywords/>
  <dc:description/>
  <cp:lastModifiedBy>Price, Carenza MOD Commercial Graduate (Def Comrcl-DCGP-23-27)</cp:lastModifiedBy>
  <cp:revision>248</cp:revision>
  <dcterms:created xsi:type="dcterms:W3CDTF">2020-01-27T19:29:00Z</dcterms:created>
  <dcterms:modified xsi:type="dcterms:W3CDTF">2024-08-19T08:45:00Z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0x01010088654A1875FE394EB6AE6492D0362E5E</vt:lpwstr>
  </property>
  <property fmtid="{D5CDD505-2E9C-101B-9397-08002B2CF9AE}" pid="3" name="Order">
    <vt:r8>1400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ClassificationContentMarkingHeaderShapeIds">
    <vt:lpwstr>1,2,3,4,5,6,7,8,9,a,b,c,d,e,f,10,11,12,13,14,15,16,17,18,19,1a,1b,1c,1d,1e,1f,20,21,22,23,24,25,26,27,28,29,2a,2b,2c,2d,2e,2f,30</vt:lpwstr>
  </property>
  <property fmtid="{D5CDD505-2E9C-101B-9397-08002B2CF9AE}" pid="10" name="ClassificationContentMarkingHeaderFontProps">
    <vt:lpwstr>#000000,11,Arial</vt:lpwstr>
  </property>
  <property fmtid="{D5CDD505-2E9C-101B-9397-08002B2CF9AE}" pid="11" name="ClassificationContentMarkingHeaderText">
    <vt:lpwstr>OFFICIAL-SENSITIVE - COMMERCIAL</vt:lpwstr>
  </property>
  <property fmtid="{D5CDD505-2E9C-101B-9397-08002B2CF9AE}" pid="12" name="ClassificationContentMarkingFooterShapeIds">
    <vt:lpwstr>31,32,33,34,35,36,37,38,39,3a,3b,3c,3d,3e,3f,40,41,42,43,44,45,46,47,48,49,4a,4b,4c,4d,4e,4f,50,51,52,53,54,55,56,57,58,59,5a,5b,5c,5d,5e,5f,60</vt:lpwstr>
  </property>
  <property fmtid="{D5CDD505-2E9C-101B-9397-08002B2CF9AE}" pid="13" name="ClassificationContentMarkingFooterFontProps">
    <vt:lpwstr>#000000,11,Arial</vt:lpwstr>
  </property>
  <property fmtid="{D5CDD505-2E9C-101B-9397-08002B2CF9AE}" pid="14" name="ClassificationContentMarkingFooterText">
    <vt:lpwstr>OFFICIAL-SENSITIVE - COMMERCIAL</vt:lpwstr>
  </property>
  <property fmtid="{D5CDD505-2E9C-101B-9397-08002B2CF9AE}" pid="15" name="MSIP_Label_5e992740-1f89-4ed6-b51b-95a6d0136ac8_Enabled">
    <vt:lpwstr>true</vt:lpwstr>
  </property>
  <property fmtid="{D5CDD505-2E9C-101B-9397-08002B2CF9AE}" pid="16" name="MSIP_Label_5e992740-1f89-4ed6-b51b-95a6d0136ac8_SetDate">
    <vt:lpwstr>2024-01-16T22:56:02Z</vt:lpwstr>
  </property>
  <property fmtid="{D5CDD505-2E9C-101B-9397-08002B2CF9AE}" pid="17" name="MSIP_Label_5e992740-1f89-4ed6-b51b-95a6d0136ac8_Method">
    <vt:lpwstr>Privileged</vt:lpwstr>
  </property>
  <property fmtid="{D5CDD505-2E9C-101B-9397-08002B2CF9AE}" pid="18" name="MSIP_Label_5e992740-1f89-4ed6-b51b-95a6d0136ac8_Name">
    <vt:lpwstr>MOD-2-OSL-OFFICIAL-SENSITIVE-COMMERCIAL</vt:lpwstr>
  </property>
  <property fmtid="{D5CDD505-2E9C-101B-9397-08002B2CF9AE}" pid="19" name="MSIP_Label_5e992740-1f89-4ed6-b51b-95a6d0136ac8_SiteId">
    <vt:lpwstr>be7760ed-5953-484b-ae95-d0a16dfa09e5</vt:lpwstr>
  </property>
  <property fmtid="{D5CDD505-2E9C-101B-9397-08002B2CF9AE}" pid="20" name="MSIP_Label_5e992740-1f89-4ed6-b51b-95a6d0136ac8_ActionId">
    <vt:lpwstr>50d94ddb-fc03-43a6-969f-ffc7db2486bc</vt:lpwstr>
  </property>
  <property fmtid="{D5CDD505-2E9C-101B-9397-08002B2CF9AE}" pid="21" name="MSIP_Label_5e992740-1f89-4ed6-b51b-95a6d0136ac8_ContentBits">
    <vt:lpwstr>3</vt:lpwstr>
  </property>
</Properties>
</file>