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19C" w:rsidRPr="000A0946" w:rsidRDefault="00C6219C" w:rsidP="00DA5347">
      <w:pPr>
        <w:pStyle w:val="ACEBodyText"/>
        <w:jc w:val="both"/>
        <w:rPr>
          <w:rFonts w:cs="Arial"/>
          <w:b/>
        </w:rPr>
      </w:pPr>
      <w:r w:rsidRPr="000A0946">
        <w:rPr>
          <w:rFonts w:cs="Arial"/>
          <w:b/>
        </w:rPr>
        <w:t>Arts Council England Invitation to Tender</w:t>
      </w:r>
      <w:r w:rsidR="000A0946">
        <w:rPr>
          <w:rFonts w:cs="Arial"/>
          <w:b/>
        </w:rPr>
        <w:t xml:space="preserve"> </w:t>
      </w:r>
    </w:p>
    <w:p w:rsidR="00C6219C" w:rsidRPr="002F6A9F" w:rsidRDefault="00C6219C" w:rsidP="00DA5347">
      <w:pPr>
        <w:pStyle w:val="ACEBodyText"/>
        <w:jc w:val="both"/>
        <w:rPr>
          <w:rFonts w:cs="Arial"/>
        </w:rPr>
      </w:pPr>
    </w:p>
    <w:p w:rsidR="00AF19F1" w:rsidRPr="002F6A9F" w:rsidRDefault="00C6219C" w:rsidP="00DA5347">
      <w:pPr>
        <w:pStyle w:val="ACEBodyText"/>
        <w:jc w:val="both"/>
        <w:rPr>
          <w:rFonts w:cs="Arial"/>
          <w:i/>
        </w:rPr>
      </w:pPr>
      <w:r w:rsidRPr="002F6A9F">
        <w:rPr>
          <w:rFonts w:cs="Arial"/>
        </w:rPr>
        <w:t>Title:</w:t>
      </w:r>
      <w:r w:rsidR="00593C35">
        <w:rPr>
          <w:rFonts w:cs="Arial"/>
        </w:rPr>
        <w:t xml:space="preserve"> Quality Metrics 2015/16 </w:t>
      </w:r>
      <w:r w:rsidR="008B6C3A">
        <w:rPr>
          <w:rFonts w:cs="Arial"/>
        </w:rPr>
        <w:t>phase Evaluation</w:t>
      </w:r>
      <w:r w:rsidR="00593C35">
        <w:rPr>
          <w:rFonts w:cs="Arial"/>
        </w:rPr>
        <w:t xml:space="preserve"> </w:t>
      </w:r>
    </w:p>
    <w:p w:rsidR="00C6219C" w:rsidRPr="002F6A9F" w:rsidRDefault="00C6219C" w:rsidP="00DA5347">
      <w:pPr>
        <w:pStyle w:val="ACEBodyText"/>
        <w:jc w:val="both"/>
        <w:rPr>
          <w:rFonts w:cs="Arial"/>
          <w:color w:val="FF0000"/>
        </w:rPr>
      </w:pPr>
      <w:r w:rsidRPr="002F6A9F">
        <w:rPr>
          <w:rFonts w:cs="Arial"/>
        </w:rPr>
        <w:t>Reference number:</w:t>
      </w:r>
      <w:r w:rsidRPr="002F6A9F">
        <w:rPr>
          <w:rFonts w:cs="Arial"/>
          <w:i/>
        </w:rPr>
        <w:t xml:space="preserve"> </w:t>
      </w:r>
      <w:r w:rsidR="00232F07">
        <w:rPr>
          <w:rFonts w:cs="Arial"/>
          <w:b/>
        </w:rPr>
        <w:t>ART011-0074</w:t>
      </w:r>
    </w:p>
    <w:p w:rsidR="00C6219C" w:rsidRPr="002F6A9F" w:rsidRDefault="00C6219C" w:rsidP="00DA5347">
      <w:pPr>
        <w:jc w:val="both"/>
        <w:rPr>
          <w:rFonts w:cs="Arial"/>
          <w:b/>
          <w:szCs w:val="24"/>
        </w:rPr>
      </w:pPr>
      <w:r w:rsidRPr="002F6A9F">
        <w:rPr>
          <w:rFonts w:cs="Arial"/>
          <w:szCs w:val="24"/>
        </w:rPr>
        <w:t xml:space="preserve">Deadline for receipt of tender proposals: </w:t>
      </w:r>
      <w:r w:rsidR="00DA5347" w:rsidRPr="002F6A9F">
        <w:rPr>
          <w:rFonts w:cs="Arial"/>
          <w:b/>
          <w:szCs w:val="24"/>
        </w:rPr>
        <w:t>12 noon</w:t>
      </w:r>
      <w:r w:rsidR="00C22EBF" w:rsidRPr="002F6A9F">
        <w:rPr>
          <w:rFonts w:cs="Arial"/>
          <w:b/>
          <w:szCs w:val="24"/>
        </w:rPr>
        <w:t xml:space="preserve"> on</w:t>
      </w:r>
      <w:r w:rsidR="00005C05">
        <w:rPr>
          <w:rFonts w:cs="Arial"/>
          <w:b/>
          <w:szCs w:val="24"/>
        </w:rPr>
        <w:t xml:space="preserve"> </w:t>
      </w:r>
      <w:r w:rsidR="0021662B">
        <w:rPr>
          <w:rFonts w:cs="Arial"/>
          <w:b/>
          <w:szCs w:val="24"/>
        </w:rPr>
        <w:t>2 December</w:t>
      </w:r>
      <w:r w:rsidR="00D324E3">
        <w:rPr>
          <w:rFonts w:cs="Arial"/>
          <w:b/>
          <w:szCs w:val="24"/>
        </w:rPr>
        <w:t xml:space="preserve"> 2015</w:t>
      </w:r>
      <w:r w:rsidR="00C22EBF" w:rsidRPr="002F6A9F">
        <w:rPr>
          <w:rFonts w:cs="Arial"/>
          <w:b/>
          <w:szCs w:val="24"/>
        </w:rPr>
        <w:t xml:space="preserve"> </w:t>
      </w:r>
    </w:p>
    <w:p w:rsidR="00C6219C" w:rsidRPr="002F6A9F" w:rsidRDefault="00C6219C" w:rsidP="00DA5347">
      <w:pPr>
        <w:jc w:val="both"/>
        <w:rPr>
          <w:rFonts w:cs="Arial"/>
          <w:szCs w:val="24"/>
        </w:rPr>
      </w:pPr>
    </w:p>
    <w:p w:rsidR="00C6219C" w:rsidRPr="002F6A9F" w:rsidRDefault="00C6219C" w:rsidP="00DA5347">
      <w:pPr>
        <w:pStyle w:val="AppNumbers"/>
        <w:numPr>
          <w:ilvl w:val="0"/>
          <w:numId w:val="0"/>
        </w:numPr>
        <w:jc w:val="both"/>
        <w:rPr>
          <w:b/>
        </w:rPr>
      </w:pPr>
      <w:r w:rsidRPr="002F6A9F">
        <w:rPr>
          <w:b/>
        </w:rPr>
        <w:t>Background</w:t>
      </w:r>
    </w:p>
    <w:p w:rsidR="00C6219C" w:rsidRPr="002F6A9F" w:rsidRDefault="00C6219C" w:rsidP="00DA5347">
      <w:pPr>
        <w:pStyle w:val="AppNumbers"/>
        <w:numPr>
          <w:ilvl w:val="0"/>
          <w:numId w:val="0"/>
        </w:numPr>
        <w:jc w:val="both"/>
        <w:rPr>
          <w:b/>
        </w:rPr>
      </w:pPr>
    </w:p>
    <w:p w:rsidR="00F85B5E" w:rsidRPr="002F6A9F" w:rsidRDefault="00F85B5E" w:rsidP="00DA5347">
      <w:pPr>
        <w:pStyle w:val="AppNumbers"/>
        <w:numPr>
          <w:ilvl w:val="0"/>
          <w:numId w:val="0"/>
        </w:numPr>
        <w:jc w:val="both"/>
        <w:rPr>
          <w:b/>
          <w:i/>
          <w:lang w:eastAsia="en-GB"/>
        </w:rPr>
      </w:pPr>
      <w:r w:rsidRPr="002F6A9F">
        <w:rPr>
          <w:b/>
          <w:i/>
          <w:lang w:eastAsia="en-GB"/>
        </w:rPr>
        <w:t>The Arts Council</w:t>
      </w:r>
    </w:p>
    <w:p w:rsidR="00C6219C" w:rsidRPr="002F6A9F" w:rsidRDefault="00C6219C" w:rsidP="00DA5347">
      <w:pPr>
        <w:pStyle w:val="AppNumbers"/>
        <w:numPr>
          <w:ilvl w:val="0"/>
          <w:numId w:val="0"/>
        </w:numPr>
        <w:jc w:val="both"/>
        <w:rPr>
          <w:lang w:eastAsia="en-GB"/>
        </w:rPr>
      </w:pPr>
      <w:r w:rsidRPr="002F6A9F">
        <w:rPr>
          <w:lang w:eastAsia="en-GB"/>
        </w:rPr>
        <w:t xml:space="preserve">Arts Council England champions, develops and invests in artistic and cultural experiences that enrich people's lives. </w:t>
      </w:r>
    </w:p>
    <w:p w:rsidR="00C6219C" w:rsidRPr="002F6A9F" w:rsidRDefault="00C6219C" w:rsidP="00DA5347">
      <w:pPr>
        <w:pStyle w:val="AppNumbers"/>
        <w:numPr>
          <w:ilvl w:val="0"/>
          <w:numId w:val="0"/>
        </w:numPr>
        <w:ind w:left="426"/>
        <w:jc w:val="both"/>
        <w:rPr>
          <w:lang w:eastAsia="en-GB"/>
        </w:rPr>
      </w:pPr>
    </w:p>
    <w:p w:rsidR="00C6219C" w:rsidRPr="002F6A9F" w:rsidRDefault="00C6219C" w:rsidP="00DA5347">
      <w:pPr>
        <w:pStyle w:val="AppNumbers"/>
        <w:numPr>
          <w:ilvl w:val="0"/>
          <w:numId w:val="0"/>
        </w:numPr>
        <w:jc w:val="both"/>
        <w:rPr>
          <w:lang w:eastAsia="en-GB"/>
        </w:rPr>
      </w:pPr>
      <w:r w:rsidRPr="002F6A9F">
        <w:rPr>
          <w:lang w:eastAsia="en-GB"/>
        </w:rPr>
        <w:t xml:space="preserve">We support a range of activities across the arts, museums and libraries - from theatre to digital art, reading to dance, music to literature, and crafts to collections. </w:t>
      </w:r>
    </w:p>
    <w:p w:rsidR="00C6219C" w:rsidRPr="002F6A9F" w:rsidRDefault="00C6219C" w:rsidP="00DA5347">
      <w:pPr>
        <w:pStyle w:val="AppNumbers"/>
        <w:numPr>
          <w:ilvl w:val="0"/>
          <w:numId w:val="0"/>
        </w:numPr>
        <w:jc w:val="both"/>
        <w:rPr>
          <w:lang w:eastAsia="en-GB"/>
        </w:rPr>
      </w:pPr>
    </w:p>
    <w:p w:rsidR="00C6219C" w:rsidRPr="002F6A9F" w:rsidRDefault="00C6219C" w:rsidP="00DA5347">
      <w:pPr>
        <w:pStyle w:val="AppNumbers"/>
        <w:numPr>
          <w:ilvl w:val="0"/>
          <w:numId w:val="0"/>
        </w:numPr>
        <w:jc w:val="both"/>
        <w:rPr>
          <w:lang w:eastAsia="en-GB"/>
        </w:rPr>
      </w:pPr>
      <w:r w:rsidRPr="002F6A9F">
        <w:rPr>
          <w:lang w:eastAsia="en-GB"/>
        </w:rPr>
        <w:t xml:space="preserve">Great art and culture inspires us, brings us together and teaches us about ourselves and the world around us. In short, it makes life better. </w:t>
      </w:r>
    </w:p>
    <w:p w:rsidR="00C6219C" w:rsidRPr="002F6A9F" w:rsidRDefault="00C6219C" w:rsidP="00DA5347">
      <w:pPr>
        <w:pStyle w:val="AppNumbers"/>
        <w:numPr>
          <w:ilvl w:val="0"/>
          <w:numId w:val="0"/>
        </w:numPr>
        <w:ind w:left="426" w:hanging="426"/>
        <w:jc w:val="both"/>
        <w:rPr>
          <w:lang w:eastAsia="en-GB"/>
        </w:rPr>
      </w:pPr>
    </w:p>
    <w:p w:rsidR="00D218C6" w:rsidRPr="005C2159" w:rsidRDefault="00D218C6" w:rsidP="00D218C6">
      <w:pPr>
        <w:rPr>
          <w:lang w:eastAsia="en-GB"/>
        </w:rPr>
      </w:pPr>
      <w:r>
        <w:rPr>
          <w:szCs w:val="17"/>
          <w:lang w:eastAsia="en-GB"/>
        </w:rPr>
        <w:t xml:space="preserve">Between </w:t>
      </w:r>
      <w:r w:rsidRPr="005C2159">
        <w:rPr>
          <w:lang w:eastAsia="en-GB"/>
        </w:rPr>
        <w:t>2015 and 2018, we will invest £1.1 billion of public money from government and an estimated £700 million from the National Lottery to help create these experiences for as many people as possible across the country.</w:t>
      </w:r>
    </w:p>
    <w:p w:rsidR="006F7F36" w:rsidRPr="002F6A9F" w:rsidRDefault="006F7F36" w:rsidP="00DA5347">
      <w:pPr>
        <w:jc w:val="both"/>
        <w:rPr>
          <w:rFonts w:cs="Arial"/>
          <w:szCs w:val="24"/>
        </w:rPr>
      </w:pPr>
    </w:p>
    <w:p w:rsidR="00C6219C" w:rsidRPr="002F6A9F" w:rsidRDefault="00C6219C" w:rsidP="00DA5347">
      <w:pPr>
        <w:jc w:val="both"/>
        <w:rPr>
          <w:rFonts w:cs="Arial"/>
          <w:b/>
          <w:szCs w:val="24"/>
        </w:rPr>
      </w:pPr>
    </w:p>
    <w:p w:rsidR="00C6219C" w:rsidRPr="002F6A9F" w:rsidRDefault="00C6219C" w:rsidP="00DA5347">
      <w:pPr>
        <w:jc w:val="both"/>
        <w:rPr>
          <w:rFonts w:cs="Arial"/>
          <w:b/>
          <w:szCs w:val="24"/>
        </w:rPr>
      </w:pPr>
      <w:r w:rsidRPr="002F6A9F">
        <w:rPr>
          <w:rFonts w:cs="Arial"/>
          <w:b/>
          <w:szCs w:val="24"/>
        </w:rPr>
        <w:t>Section 1: Introduction</w:t>
      </w:r>
    </w:p>
    <w:p w:rsidR="00D324E3" w:rsidRPr="007B364D" w:rsidRDefault="00D23954" w:rsidP="00D324E3">
      <w:pPr>
        <w:spacing w:line="320" w:lineRule="atLeast"/>
        <w:rPr>
          <w:rFonts w:cs="Arial"/>
          <w:szCs w:val="24"/>
          <w:lang w:eastAsia="zh-CN"/>
        </w:rPr>
      </w:pPr>
      <w:r w:rsidRPr="002F6A9F">
        <w:rPr>
          <w:rFonts w:cs="Arial"/>
          <w:szCs w:val="24"/>
        </w:rPr>
        <w:t xml:space="preserve">Arts Council England is </w:t>
      </w:r>
      <w:r w:rsidR="00D324E3">
        <w:rPr>
          <w:rFonts w:cs="Arial"/>
          <w:szCs w:val="24"/>
          <w:lang w:eastAsia="zh-CN"/>
        </w:rPr>
        <w:t xml:space="preserve">seeking a service provider to deliver an evaluation of the national test phase of the Quality Metrics evaluation framework. </w:t>
      </w:r>
      <w:r w:rsidR="00D324E3" w:rsidRPr="007B364D">
        <w:rPr>
          <w:rFonts w:cs="Arial"/>
          <w:szCs w:val="24"/>
          <w:lang w:eastAsia="zh-CN"/>
        </w:rPr>
        <w:t xml:space="preserve">This invitation to tender specifies the requirements for the provision of </w:t>
      </w:r>
      <w:r w:rsidR="00D324E3">
        <w:rPr>
          <w:rFonts w:cs="Arial"/>
          <w:szCs w:val="24"/>
          <w:lang w:eastAsia="zh-CN"/>
        </w:rPr>
        <w:t>the</w:t>
      </w:r>
      <w:r w:rsidR="00D324E3" w:rsidRPr="007B364D">
        <w:rPr>
          <w:rFonts w:cs="Arial"/>
          <w:szCs w:val="24"/>
          <w:lang w:eastAsia="zh-CN"/>
        </w:rPr>
        <w:t xml:space="preserve"> evaluation</w:t>
      </w:r>
      <w:r w:rsidR="00D324E3">
        <w:rPr>
          <w:rFonts w:cs="Arial"/>
          <w:szCs w:val="24"/>
          <w:lang w:eastAsia="zh-CN"/>
        </w:rPr>
        <w:t xml:space="preserve">. </w:t>
      </w:r>
    </w:p>
    <w:p w:rsidR="00D324E3" w:rsidRPr="007B364D" w:rsidRDefault="00D324E3" w:rsidP="00D324E3">
      <w:pPr>
        <w:spacing w:line="320" w:lineRule="atLeast"/>
        <w:rPr>
          <w:rFonts w:cs="Arial"/>
          <w:szCs w:val="24"/>
          <w:lang w:eastAsia="zh-CN"/>
        </w:rPr>
      </w:pPr>
    </w:p>
    <w:p w:rsidR="00D324E3" w:rsidRPr="007B364D" w:rsidRDefault="00D324E3" w:rsidP="00D324E3">
      <w:pPr>
        <w:spacing w:line="320" w:lineRule="atLeast"/>
        <w:rPr>
          <w:rFonts w:cs="Arial"/>
          <w:szCs w:val="24"/>
          <w:lang w:eastAsia="zh-CN"/>
        </w:rPr>
      </w:pPr>
      <w:r w:rsidRPr="007B364D">
        <w:rPr>
          <w:rFonts w:cs="Arial"/>
          <w:szCs w:val="24"/>
          <w:lang w:eastAsia="zh-CN"/>
        </w:rPr>
        <w:t>The following further details are outlined in this document:</w:t>
      </w:r>
    </w:p>
    <w:p w:rsidR="00D324E3" w:rsidRPr="00AA091F" w:rsidRDefault="00D324E3" w:rsidP="00D324E3">
      <w:pPr>
        <w:pStyle w:val="ListParagraph"/>
        <w:numPr>
          <w:ilvl w:val="0"/>
          <w:numId w:val="33"/>
        </w:numPr>
        <w:spacing w:line="320" w:lineRule="atLeast"/>
        <w:contextualSpacing w:val="0"/>
        <w:rPr>
          <w:rFonts w:cs="Arial"/>
          <w:szCs w:val="24"/>
          <w:lang w:eastAsia="zh-CN"/>
        </w:rPr>
      </w:pPr>
      <w:r w:rsidRPr="00AA091F">
        <w:rPr>
          <w:rFonts w:cs="Arial"/>
          <w:szCs w:val="24"/>
          <w:lang w:eastAsia="zh-CN"/>
        </w:rPr>
        <w:t>The service to be provided</w:t>
      </w:r>
    </w:p>
    <w:p w:rsidR="00D324E3" w:rsidRPr="00AA091F" w:rsidRDefault="00D324E3" w:rsidP="00D324E3">
      <w:pPr>
        <w:pStyle w:val="ListParagraph"/>
        <w:numPr>
          <w:ilvl w:val="0"/>
          <w:numId w:val="33"/>
        </w:numPr>
        <w:spacing w:line="320" w:lineRule="atLeast"/>
        <w:contextualSpacing w:val="0"/>
        <w:rPr>
          <w:rFonts w:cs="Arial"/>
          <w:szCs w:val="24"/>
          <w:lang w:eastAsia="zh-CN"/>
        </w:rPr>
      </w:pPr>
      <w:r w:rsidRPr="00AA091F">
        <w:rPr>
          <w:rFonts w:cs="Arial"/>
          <w:szCs w:val="24"/>
          <w:lang w:eastAsia="zh-CN"/>
        </w:rPr>
        <w:t>The information to be provided by tenderers</w:t>
      </w:r>
    </w:p>
    <w:p w:rsidR="00D324E3" w:rsidRPr="00AA091F" w:rsidRDefault="00D324E3" w:rsidP="00D324E3">
      <w:pPr>
        <w:pStyle w:val="ListParagraph"/>
        <w:numPr>
          <w:ilvl w:val="0"/>
          <w:numId w:val="33"/>
        </w:numPr>
        <w:spacing w:line="320" w:lineRule="atLeast"/>
        <w:contextualSpacing w:val="0"/>
        <w:rPr>
          <w:rFonts w:cs="Arial"/>
          <w:szCs w:val="24"/>
          <w:lang w:eastAsia="zh-CN"/>
        </w:rPr>
      </w:pPr>
      <w:r w:rsidRPr="00AA091F">
        <w:rPr>
          <w:rFonts w:cs="Arial"/>
          <w:szCs w:val="24"/>
          <w:lang w:eastAsia="zh-CN"/>
        </w:rPr>
        <w:t>The terms of business relating to the award of any contract</w:t>
      </w:r>
    </w:p>
    <w:p w:rsidR="00D324E3" w:rsidRPr="00AA091F" w:rsidRDefault="00D324E3" w:rsidP="00D324E3">
      <w:pPr>
        <w:pStyle w:val="ListParagraph"/>
        <w:numPr>
          <w:ilvl w:val="0"/>
          <w:numId w:val="33"/>
        </w:numPr>
        <w:spacing w:line="320" w:lineRule="atLeast"/>
        <w:contextualSpacing w:val="0"/>
        <w:rPr>
          <w:rFonts w:cs="Arial"/>
          <w:szCs w:val="24"/>
          <w:lang w:eastAsia="zh-CN"/>
        </w:rPr>
      </w:pPr>
      <w:r w:rsidRPr="00AA091F">
        <w:rPr>
          <w:rFonts w:cs="Arial"/>
          <w:szCs w:val="24"/>
          <w:lang w:eastAsia="zh-CN"/>
        </w:rPr>
        <w:t>Anticipated timetable for the tendering programme</w:t>
      </w:r>
    </w:p>
    <w:p w:rsidR="00D77AF8" w:rsidRPr="002F6A9F" w:rsidRDefault="00D23954" w:rsidP="00DA5347">
      <w:pPr>
        <w:jc w:val="both"/>
        <w:rPr>
          <w:rFonts w:cs="Arial"/>
          <w:szCs w:val="24"/>
        </w:rPr>
      </w:pPr>
      <w:r w:rsidRPr="002F6A9F">
        <w:rPr>
          <w:rFonts w:cs="Arial"/>
          <w:szCs w:val="24"/>
        </w:rPr>
        <w:t xml:space="preserve"> </w:t>
      </w:r>
    </w:p>
    <w:p w:rsidR="00C22EBF" w:rsidRDefault="00C22EBF" w:rsidP="00C22EBF">
      <w:pPr>
        <w:spacing w:line="240" w:lineRule="auto"/>
        <w:jc w:val="both"/>
        <w:rPr>
          <w:rFonts w:cs="Arial"/>
          <w:color w:val="FF0000"/>
          <w:szCs w:val="24"/>
        </w:rPr>
      </w:pPr>
    </w:p>
    <w:p w:rsidR="00B51785" w:rsidRDefault="00B51785" w:rsidP="00D324E3">
      <w:pPr>
        <w:spacing w:line="320" w:lineRule="atLeast"/>
        <w:rPr>
          <w:b/>
        </w:rPr>
      </w:pPr>
      <w:r>
        <w:rPr>
          <w:b/>
        </w:rPr>
        <w:t>Background</w:t>
      </w:r>
    </w:p>
    <w:p w:rsidR="00B51785" w:rsidRDefault="00B51785" w:rsidP="00B51785">
      <w:pPr>
        <w:spacing w:line="320" w:lineRule="atLeast"/>
        <w:rPr>
          <w:rFonts w:cs="Arial"/>
          <w:szCs w:val="24"/>
        </w:rPr>
      </w:pPr>
      <w:r w:rsidRPr="0083589E">
        <w:rPr>
          <w:rFonts w:cs="Arial"/>
          <w:szCs w:val="24"/>
        </w:rPr>
        <w:t xml:space="preserve">Quality Metrics is a sector-led metrics framework that uses self, peer and public assessment to capture the quality of arts and cultural work. It takes its inspiration from a project initiated in 2010 by the </w:t>
      </w:r>
      <w:hyperlink r:id="rId12" w:history="1">
        <w:r w:rsidRPr="0083589E">
          <w:rPr>
            <w:rStyle w:val="Hyperlink"/>
            <w:rFonts w:cs="Arial"/>
            <w:szCs w:val="24"/>
          </w:rPr>
          <w:t xml:space="preserve">Department of Culture and the Arts in </w:t>
        </w:r>
        <w:r w:rsidRPr="0083589E">
          <w:rPr>
            <w:rStyle w:val="Hyperlink"/>
            <w:rFonts w:cs="Arial"/>
            <w:szCs w:val="24"/>
          </w:rPr>
          <w:lastRenderedPageBreak/>
          <w:t>Western Australia</w:t>
        </w:r>
      </w:hyperlink>
      <w:r w:rsidRPr="0083589E">
        <w:rPr>
          <w:rFonts w:cs="Arial"/>
          <w:szCs w:val="24"/>
        </w:rPr>
        <w:t xml:space="preserve">, which commissioned consultants John Knell of Intelligence Agency and Michael Chappell of </w:t>
      </w:r>
      <w:proofErr w:type="spellStart"/>
      <w:r w:rsidRPr="0083589E">
        <w:rPr>
          <w:rFonts w:cs="Arial"/>
          <w:szCs w:val="24"/>
        </w:rPr>
        <w:t>Pracsys</w:t>
      </w:r>
      <w:proofErr w:type="spellEnd"/>
      <w:r w:rsidRPr="0083589E">
        <w:rPr>
          <w:rFonts w:cs="Arial"/>
          <w:szCs w:val="24"/>
        </w:rPr>
        <w:t xml:space="preserve"> to work with arts organisations to develop a system that would help them understand the p</w:t>
      </w:r>
      <w:r>
        <w:rPr>
          <w:rFonts w:cs="Arial"/>
          <w:szCs w:val="24"/>
        </w:rPr>
        <w:t>ublic value of arts and culture.</w:t>
      </w:r>
    </w:p>
    <w:p w:rsidR="00B51785" w:rsidRDefault="00B51785" w:rsidP="00B51785">
      <w:pPr>
        <w:spacing w:line="320" w:lineRule="atLeast"/>
        <w:rPr>
          <w:rFonts w:cs="Arial"/>
          <w:szCs w:val="24"/>
        </w:rPr>
      </w:pPr>
    </w:p>
    <w:p w:rsidR="00B51785" w:rsidRDefault="00B51785" w:rsidP="00B51785">
      <w:pPr>
        <w:spacing w:line="320" w:lineRule="atLeast"/>
        <w:rPr>
          <w:rFonts w:cs="Arial"/>
          <w:szCs w:val="24"/>
          <w:lang w:eastAsia="en-GB"/>
        </w:rPr>
      </w:pPr>
      <w:r>
        <w:rPr>
          <w:rFonts w:cs="Arial"/>
          <w:szCs w:val="24"/>
          <w:lang w:eastAsia="en-GB"/>
        </w:rPr>
        <w:t xml:space="preserve">To date, the project has been supported through two pilots in England by the Arts Council. The </w:t>
      </w:r>
      <w:hyperlink r:id="rId13" w:history="1">
        <w:r w:rsidRPr="00D76840">
          <w:rPr>
            <w:rStyle w:val="Hyperlink"/>
            <w:rFonts w:cs="Arial"/>
            <w:szCs w:val="24"/>
            <w:lang w:eastAsia="en-GB"/>
          </w:rPr>
          <w:t>first pilot</w:t>
        </w:r>
      </w:hyperlink>
      <w:r>
        <w:rPr>
          <w:rFonts w:cs="Arial"/>
          <w:szCs w:val="24"/>
          <w:lang w:eastAsia="en-GB"/>
        </w:rPr>
        <w:t xml:space="preserve"> involved a consortium of Manchester arts and cultural organisations testing the viability of the framework, developing a set of metrics and testing them across 8 events. The </w:t>
      </w:r>
      <w:hyperlink r:id="rId14" w:history="1">
        <w:r w:rsidRPr="00D76840">
          <w:rPr>
            <w:rStyle w:val="Hyperlink"/>
            <w:rFonts w:cs="Arial"/>
            <w:szCs w:val="24"/>
            <w:lang w:eastAsia="en-GB"/>
          </w:rPr>
          <w:t>second pilot</w:t>
        </w:r>
      </w:hyperlink>
      <w:r>
        <w:rPr>
          <w:rFonts w:cs="Arial"/>
          <w:szCs w:val="24"/>
          <w:lang w:eastAsia="en-GB"/>
        </w:rPr>
        <w:t xml:space="preserve">, funded through the Big Data strand of the Digital R&amp;D fund for the arts and also led by the Manchester consortium, </w:t>
      </w:r>
      <w:r w:rsidRPr="00D76840">
        <w:rPr>
          <w:rFonts w:cs="Arial"/>
          <w:szCs w:val="24"/>
          <w:lang w:eastAsia="en-GB"/>
        </w:rPr>
        <w:t>further develop</w:t>
      </w:r>
      <w:r>
        <w:rPr>
          <w:rFonts w:cs="Arial"/>
          <w:szCs w:val="24"/>
          <w:lang w:eastAsia="en-GB"/>
        </w:rPr>
        <w:t>ed</w:t>
      </w:r>
      <w:r w:rsidRPr="00D76840">
        <w:rPr>
          <w:rFonts w:cs="Arial"/>
          <w:szCs w:val="24"/>
          <w:lang w:eastAsia="en-GB"/>
        </w:rPr>
        <w:t xml:space="preserve"> the metrics themselves, the online platform and the technology that supports them.</w:t>
      </w:r>
      <w:r>
        <w:rPr>
          <w:rFonts w:cs="Arial"/>
          <w:szCs w:val="24"/>
          <w:lang w:eastAsia="en-GB"/>
        </w:rPr>
        <w:t xml:space="preserve"> </w:t>
      </w:r>
    </w:p>
    <w:p w:rsidR="00B51785" w:rsidRDefault="00B51785" w:rsidP="00B51785">
      <w:pPr>
        <w:spacing w:line="320" w:lineRule="atLeast"/>
        <w:rPr>
          <w:rFonts w:cs="Arial"/>
          <w:szCs w:val="24"/>
          <w:lang w:eastAsia="en-GB"/>
        </w:rPr>
      </w:pPr>
    </w:p>
    <w:p w:rsidR="00B51785" w:rsidRDefault="00B51785" w:rsidP="00B51785">
      <w:pPr>
        <w:spacing w:line="320" w:lineRule="atLeast"/>
        <w:rPr>
          <w:rFonts w:cs="Arial"/>
          <w:szCs w:val="24"/>
          <w:lang w:eastAsia="en-GB"/>
        </w:rPr>
      </w:pPr>
      <w:r>
        <w:rPr>
          <w:rFonts w:cs="Arial"/>
          <w:szCs w:val="24"/>
          <w:lang w:eastAsia="en-GB"/>
        </w:rPr>
        <w:t>Following the two successful pilots that tested the metrics with 8 and 20 organisations respectively, the Arts Council decided to offer a larger and more diverse number of portfolio organisations the chance to trial the framework.</w:t>
      </w:r>
    </w:p>
    <w:p w:rsidR="00B51785" w:rsidRDefault="00B51785" w:rsidP="00D324E3">
      <w:pPr>
        <w:spacing w:line="320" w:lineRule="atLeast"/>
        <w:rPr>
          <w:b/>
        </w:rPr>
      </w:pPr>
    </w:p>
    <w:p w:rsidR="00F53424" w:rsidRDefault="00D324E3" w:rsidP="00D324E3">
      <w:pPr>
        <w:spacing w:line="320" w:lineRule="atLeast"/>
        <w:rPr>
          <w:b/>
        </w:rPr>
      </w:pPr>
      <w:r w:rsidRPr="007A75E9">
        <w:rPr>
          <w:b/>
        </w:rPr>
        <w:t>About the programme</w:t>
      </w:r>
    </w:p>
    <w:p w:rsidR="00D324E3" w:rsidRDefault="00D324E3" w:rsidP="000075FB">
      <w:pPr>
        <w:pStyle w:val="ACEBodyText"/>
      </w:pPr>
      <w:r>
        <w:t>Arts Council England has awarded £300k to Counting What Counts ltd to enable 150 National Portfolio organisations and Major Partner Museums to test the Quality Metrics evaluation framework over three events, exhibitions and performances between November 2015 and M</w:t>
      </w:r>
      <w:r w:rsidR="009B2CA6">
        <w:t>ay</w:t>
      </w:r>
      <w:r>
        <w:t xml:space="preserve"> 2016. </w:t>
      </w:r>
      <w:r w:rsidR="00697CCF">
        <w:t xml:space="preserve">An additional 10 organisations will further develop and test a set of metric suitable for CYP and Participatory work. </w:t>
      </w:r>
      <w:r>
        <w:t xml:space="preserve">Details of the project are available on our </w:t>
      </w:r>
      <w:hyperlink r:id="rId15" w:history="1">
        <w:r w:rsidRPr="0083589E">
          <w:rPr>
            <w:rStyle w:val="Hyperlink"/>
          </w:rPr>
          <w:t>website</w:t>
        </w:r>
      </w:hyperlink>
      <w:r>
        <w:t xml:space="preserve">. </w:t>
      </w:r>
    </w:p>
    <w:p w:rsidR="00D324E3" w:rsidRDefault="00D324E3" w:rsidP="00D324E3">
      <w:pPr>
        <w:spacing w:line="320" w:lineRule="atLeast"/>
      </w:pPr>
    </w:p>
    <w:p w:rsidR="00164D05" w:rsidRDefault="00164D05" w:rsidP="00164D05">
      <w:pPr>
        <w:spacing w:line="320" w:lineRule="atLeast"/>
        <w:rPr>
          <w:rFonts w:cs="Arial"/>
          <w:szCs w:val="24"/>
          <w:lang w:eastAsia="en-GB"/>
        </w:rPr>
      </w:pPr>
      <w:r w:rsidRPr="000075FB">
        <w:rPr>
          <w:rFonts w:cs="Arial"/>
          <w:szCs w:val="24"/>
          <w:lang w:eastAsia="en-GB"/>
        </w:rPr>
        <w:t>It is of strategic importance to the Arts Council that the organisations we fund have a greater understanding of what their peers and a</w:t>
      </w:r>
      <w:r>
        <w:rPr>
          <w:rFonts w:cs="Arial"/>
          <w:szCs w:val="24"/>
          <w:lang w:eastAsia="en-GB"/>
        </w:rPr>
        <w:t>udiences value about their work and that t</w:t>
      </w:r>
      <w:r w:rsidRPr="000075FB">
        <w:rPr>
          <w:rFonts w:cs="Arial"/>
          <w:szCs w:val="24"/>
          <w:lang w:eastAsia="en-GB"/>
        </w:rPr>
        <w:t>hey can use this understanding to improve the quality of their work, communicate more consistently</w:t>
      </w:r>
      <w:r w:rsidR="009B2CA6">
        <w:rPr>
          <w:rFonts w:cs="Arial"/>
          <w:szCs w:val="24"/>
          <w:lang w:eastAsia="en-GB"/>
        </w:rPr>
        <w:t xml:space="preserve"> about quality</w:t>
      </w:r>
      <w:r w:rsidRPr="000075FB">
        <w:rPr>
          <w:rFonts w:cs="Arial"/>
          <w:szCs w:val="24"/>
          <w:lang w:eastAsia="en-GB"/>
        </w:rPr>
        <w:t xml:space="preserve"> with their stakeholders and increase their resilience.</w:t>
      </w:r>
      <w:r>
        <w:rPr>
          <w:rFonts w:cs="Arial"/>
          <w:szCs w:val="24"/>
          <w:lang w:eastAsia="en-GB"/>
        </w:rPr>
        <w:t xml:space="preserve"> Results from previous pilots suggest the quality metrics could help achieve these aims and the purpose of this trial is to test the framework at scale:</w:t>
      </w:r>
    </w:p>
    <w:p w:rsidR="00164D05" w:rsidRDefault="00164D05" w:rsidP="00164D05">
      <w:pPr>
        <w:spacing w:line="320" w:lineRule="atLeast"/>
        <w:rPr>
          <w:rFonts w:cs="Arial"/>
          <w:szCs w:val="24"/>
          <w:lang w:eastAsia="en-GB"/>
        </w:rPr>
      </w:pPr>
      <w:r>
        <w:rPr>
          <w:rFonts w:cs="Arial"/>
          <w:szCs w:val="24"/>
          <w:lang w:eastAsia="en-GB"/>
        </w:rPr>
        <w:t xml:space="preserve"> </w:t>
      </w:r>
    </w:p>
    <w:p w:rsidR="00164D05" w:rsidRDefault="00164D05" w:rsidP="00164D05">
      <w:pPr>
        <w:pStyle w:val="ListParagraph"/>
        <w:numPr>
          <w:ilvl w:val="0"/>
          <w:numId w:val="35"/>
        </w:numPr>
        <w:spacing w:line="320" w:lineRule="atLeast"/>
        <w:rPr>
          <w:rFonts w:cs="Arial"/>
          <w:szCs w:val="24"/>
          <w:lang w:eastAsia="en-GB"/>
        </w:rPr>
      </w:pPr>
      <w:r>
        <w:rPr>
          <w:rFonts w:cs="Arial"/>
          <w:szCs w:val="24"/>
          <w:lang w:eastAsia="en-GB"/>
        </w:rPr>
        <w:t>T</w:t>
      </w:r>
      <w:r w:rsidRPr="003242F9">
        <w:rPr>
          <w:rFonts w:cs="Arial"/>
          <w:szCs w:val="24"/>
          <w:lang w:eastAsia="en-GB"/>
        </w:rPr>
        <w:t xml:space="preserve">o understand how suitable the framework is for the diverse range of organisations in our portfolio in terms of </w:t>
      </w:r>
      <w:proofErr w:type="spellStart"/>
      <w:r w:rsidRPr="003242F9">
        <w:rPr>
          <w:rFonts w:cs="Arial"/>
          <w:szCs w:val="24"/>
          <w:lang w:eastAsia="en-GB"/>
        </w:rPr>
        <w:t>artform</w:t>
      </w:r>
      <w:proofErr w:type="spellEnd"/>
      <w:r w:rsidRPr="003242F9">
        <w:rPr>
          <w:rFonts w:cs="Arial"/>
          <w:szCs w:val="24"/>
          <w:lang w:eastAsia="en-GB"/>
        </w:rPr>
        <w:t>, location, size and diversity</w:t>
      </w:r>
    </w:p>
    <w:p w:rsidR="00164D05" w:rsidRDefault="00164D05" w:rsidP="00164D05">
      <w:pPr>
        <w:pStyle w:val="ListParagraph"/>
        <w:numPr>
          <w:ilvl w:val="0"/>
          <w:numId w:val="35"/>
        </w:numPr>
        <w:spacing w:line="320" w:lineRule="atLeast"/>
        <w:rPr>
          <w:rFonts w:cs="Arial"/>
          <w:szCs w:val="24"/>
          <w:lang w:eastAsia="en-GB"/>
        </w:rPr>
      </w:pPr>
      <w:r>
        <w:rPr>
          <w:rFonts w:cs="Arial"/>
          <w:szCs w:val="24"/>
          <w:lang w:eastAsia="en-GB"/>
        </w:rPr>
        <w:t xml:space="preserve">To understand how </w:t>
      </w:r>
      <w:r w:rsidR="00B51785">
        <w:rPr>
          <w:rFonts w:cs="Arial"/>
          <w:szCs w:val="24"/>
          <w:lang w:eastAsia="en-GB"/>
        </w:rPr>
        <w:t xml:space="preserve">insightful and </w:t>
      </w:r>
      <w:r>
        <w:rPr>
          <w:rFonts w:cs="Arial"/>
          <w:szCs w:val="24"/>
          <w:lang w:eastAsia="en-GB"/>
        </w:rPr>
        <w:t>useful the data produced through the trial is to the organisations taking part, both on an individual and aggregated level</w:t>
      </w:r>
    </w:p>
    <w:p w:rsidR="00B51785" w:rsidRDefault="00B51785" w:rsidP="00164D05">
      <w:pPr>
        <w:pStyle w:val="ListParagraph"/>
        <w:numPr>
          <w:ilvl w:val="0"/>
          <w:numId w:val="35"/>
        </w:numPr>
        <w:spacing w:line="320" w:lineRule="atLeast"/>
        <w:rPr>
          <w:rFonts w:cs="Arial"/>
          <w:szCs w:val="24"/>
          <w:lang w:eastAsia="en-GB"/>
        </w:rPr>
      </w:pPr>
      <w:r>
        <w:rPr>
          <w:rFonts w:cs="Arial"/>
          <w:szCs w:val="24"/>
          <w:lang w:eastAsia="en-GB"/>
        </w:rPr>
        <w:t xml:space="preserve">To understand the different ways in which organisations could potentially use the data produced through the trial </w:t>
      </w:r>
      <w:r w:rsidR="00D04811">
        <w:rPr>
          <w:rFonts w:cs="Arial"/>
          <w:szCs w:val="24"/>
          <w:lang w:eastAsia="en-GB"/>
        </w:rPr>
        <w:t>and any limitations</w:t>
      </w:r>
    </w:p>
    <w:p w:rsidR="00586AE3" w:rsidRDefault="00586AE3" w:rsidP="00164D05">
      <w:pPr>
        <w:pStyle w:val="ListParagraph"/>
        <w:numPr>
          <w:ilvl w:val="0"/>
          <w:numId w:val="35"/>
        </w:numPr>
        <w:spacing w:line="320" w:lineRule="atLeast"/>
        <w:rPr>
          <w:rFonts w:cs="Arial"/>
          <w:szCs w:val="24"/>
          <w:lang w:eastAsia="en-GB"/>
        </w:rPr>
      </w:pPr>
      <w:r>
        <w:rPr>
          <w:rFonts w:cs="Arial"/>
          <w:szCs w:val="24"/>
          <w:lang w:eastAsia="en-GB"/>
        </w:rPr>
        <w:lastRenderedPageBreak/>
        <w:t xml:space="preserve">To understand </w:t>
      </w:r>
      <w:r w:rsidR="003031B3">
        <w:rPr>
          <w:rFonts w:cs="Arial"/>
          <w:szCs w:val="24"/>
          <w:lang w:eastAsia="en-GB"/>
        </w:rPr>
        <w:t>whether the</w:t>
      </w:r>
      <w:r w:rsidR="00333261">
        <w:rPr>
          <w:rFonts w:cs="Arial"/>
          <w:szCs w:val="24"/>
          <w:lang w:eastAsia="en-GB"/>
        </w:rPr>
        <w:t xml:space="preserve"> self,</w:t>
      </w:r>
      <w:r w:rsidR="003031B3">
        <w:rPr>
          <w:rFonts w:cs="Arial"/>
          <w:szCs w:val="24"/>
          <w:lang w:eastAsia="en-GB"/>
        </w:rPr>
        <w:t xml:space="preserve"> audience and peer scores provide a consistent and reliable assessment </w:t>
      </w:r>
      <w:r w:rsidR="009B2CA6">
        <w:rPr>
          <w:rFonts w:cs="Arial"/>
          <w:szCs w:val="24"/>
          <w:lang w:eastAsia="en-GB"/>
        </w:rPr>
        <w:t>of quality</w:t>
      </w:r>
      <w:r w:rsidR="00B51785">
        <w:rPr>
          <w:rFonts w:cs="Arial"/>
          <w:szCs w:val="24"/>
          <w:lang w:eastAsia="en-GB"/>
        </w:rPr>
        <w:t xml:space="preserve"> for the organisations taking part</w:t>
      </w:r>
    </w:p>
    <w:p w:rsidR="00164D05" w:rsidRDefault="00164D05" w:rsidP="00164D05">
      <w:pPr>
        <w:pStyle w:val="ListParagraph"/>
        <w:numPr>
          <w:ilvl w:val="0"/>
          <w:numId w:val="35"/>
        </w:numPr>
        <w:spacing w:line="320" w:lineRule="atLeast"/>
        <w:rPr>
          <w:rFonts w:cs="Arial"/>
          <w:szCs w:val="24"/>
          <w:lang w:eastAsia="en-GB"/>
        </w:rPr>
      </w:pPr>
      <w:r>
        <w:rPr>
          <w:rFonts w:cs="Arial"/>
          <w:szCs w:val="24"/>
          <w:lang w:eastAsia="en-GB"/>
        </w:rPr>
        <w:t>To understand</w:t>
      </w:r>
      <w:r w:rsidRPr="003242F9">
        <w:rPr>
          <w:rFonts w:cs="Arial"/>
          <w:szCs w:val="24"/>
          <w:lang w:eastAsia="en-GB"/>
        </w:rPr>
        <w:t xml:space="preserve"> how ready and willing organisations are to adopt </w:t>
      </w:r>
      <w:r>
        <w:rPr>
          <w:rFonts w:cs="Arial"/>
          <w:szCs w:val="24"/>
          <w:lang w:eastAsia="en-GB"/>
        </w:rPr>
        <w:t>the framework</w:t>
      </w:r>
      <w:r w:rsidR="009B2CA6">
        <w:rPr>
          <w:rFonts w:cs="Arial"/>
          <w:szCs w:val="24"/>
          <w:lang w:eastAsia="en-GB"/>
        </w:rPr>
        <w:t xml:space="preserve"> and how the Arts Council can support this</w:t>
      </w:r>
      <w:r>
        <w:rPr>
          <w:rFonts w:cs="Arial"/>
          <w:szCs w:val="24"/>
          <w:lang w:eastAsia="en-GB"/>
        </w:rPr>
        <w:t xml:space="preserve"> </w:t>
      </w:r>
    </w:p>
    <w:p w:rsidR="0022500A" w:rsidRPr="00164D05" w:rsidRDefault="0022500A" w:rsidP="00164D05">
      <w:pPr>
        <w:pStyle w:val="ListParagraph"/>
        <w:numPr>
          <w:ilvl w:val="0"/>
          <w:numId w:val="35"/>
        </w:numPr>
        <w:spacing w:line="320" w:lineRule="atLeast"/>
        <w:rPr>
          <w:rFonts w:cs="Arial"/>
          <w:szCs w:val="24"/>
          <w:lang w:eastAsia="en-GB"/>
        </w:rPr>
      </w:pPr>
      <w:r>
        <w:rPr>
          <w:rFonts w:cs="Arial"/>
          <w:szCs w:val="24"/>
          <w:lang w:eastAsia="en-GB"/>
        </w:rPr>
        <w:t>To understand how the framework aligns with other tools and systems already in use by organisations in the portfolio</w:t>
      </w:r>
    </w:p>
    <w:p w:rsidR="00164D05" w:rsidRPr="00B55280" w:rsidRDefault="00164D05" w:rsidP="00D324E3">
      <w:pPr>
        <w:spacing w:line="320" w:lineRule="atLeast"/>
      </w:pPr>
    </w:p>
    <w:p w:rsidR="001379DE" w:rsidRDefault="00D324E3" w:rsidP="00D324E3">
      <w:pPr>
        <w:spacing w:line="320" w:lineRule="atLeast"/>
        <w:rPr>
          <w:rFonts w:cs="Arial"/>
          <w:szCs w:val="24"/>
          <w:lang w:eastAsia="en-GB"/>
        </w:rPr>
      </w:pPr>
      <w:r w:rsidRPr="00E24535">
        <w:rPr>
          <w:rFonts w:cs="Arial"/>
          <w:szCs w:val="24"/>
          <w:lang w:eastAsia="en-GB"/>
        </w:rPr>
        <w:t>The Quality Metrics themselves are a core set of statements developed by arts and culture organisations that describe the components of quali</w:t>
      </w:r>
      <w:r>
        <w:rPr>
          <w:rFonts w:cs="Arial"/>
          <w:szCs w:val="24"/>
          <w:lang w:eastAsia="en-GB"/>
        </w:rPr>
        <w:t>ty artistic and cultural work. The metrics themselves are open source and for the duration of this project will be</w:t>
      </w:r>
      <w:r w:rsidRPr="00E24535">
        <w:rPr>
          <w:rFonts w:cs="Arial"/>
          <w:szCs w:val="24"/>
          <w:lang w:eastAsia="en-GB"/>
        </w:rPr>
        <w:t xml:space="preserve"> administered on a platform called </w:t>
      </w:r>
      <w:hyperlink r:id="rId16" w:history="1">
        <w:r w:rsidRPr="00933BFC">
          <w:rPr>
            <w:rStyle w:val="Hyperlink"/>
            <w:rFonts w:cs="Arial"/>
            <w:szCs w:val="24"/>
            <w:lang w:eastAsia="en-GB"/>
          </w:rPr>
          <w:t>Culture Counts</w:t>
        </w:r>
      </w:hyperlink>
      <w:r w:rsidRPr="00E24535">
        <w:rPr>
          <w:rFonts w:cs="Arial"/>
          <w:szCs w:val="24"/>
          <w:lang w:eastAsia="en-GB"/>
        </w:rPr>
        <w:t xml:space="preserve"> which allows organisations to collect and analyse self, peer and audience feedback on events, exhibitions or performances. </w:t>
      </w:r>
    </w:p>
    <w:p w:rsidR="00D324E3" w:rsidRDefault="00D324E3" w:rsidP="00D324E3">
      <w:pPr>
        <w:spacing w:line="320" w:lineRule="atLeast"/>
        <w:rPr>
          <w:rFonts w:cs="Arial"/>
          <w:szCs w:val="24"/>
          <w:lang w:eastAsia="en-GB"/>
        </w:rPr>
      </w:pPr>
    </w:p>
    <w:p w:rsidR="004F5925" w:rsidRDefault="00D324E3" w:rsidP="00D324E3">
      <w:pPr>
        <w:spacing w:line="320" w:lineRule="atLeast"/>
      </w:pPr>
      <w:r>
        <w:t xml:space="preserve">Organisations wishing to take part in the trial were required to submit an expression of interest through the </w:t>
      </w:r>
      <w:hyperlink r:id="rId17" w:history="1">
        <w:r w:rsidRPr="00E3690C">
          <w:rPr>
            <w:rStyle w:val="Hyperlink"/>
          </w:rPr>
          <w:t>Culture Counts</w:t>
        </w:r>
      </w:hyperlink>
      <w:r>
        <w:t xml:space="preserve"> website </w:t>
      </w:r>
      <w:proofErr w:type="gramStart"/>
      <w:r>
        <w:t>between 1-23 October 2015</w:t>
      </w:r>
      <w:proofErr w:type="gramEnd"/>
      <w:r>
        <w:t>. A copy of the expression of interest form, selection criteria and information for applicants is attached</w:t>
      </w:r>
      <w:r w:rsidR="00190F29">
        <w:t xml:space="preserve"> (see appendix A</w:t>
      </w:r>
      <w:r w:rsidR="00181313">
        <w:t xml:space="preserve"> and B</w:t>
      </w:r>
      <w:r w:rsidR="00190F29">
        <w:t>)</w:t>
      </w:r>
      <w:r>
        <w:t xml:space="preserve">. </w:t>
      </w:r>
      <w:r w:rsidR="001520E4">
        <w:t xml:space="preserve">150 organisations have been accepted onto the trial. </w:t>
      </w:r>
    </w:p>
    <w:p w:rsidR="003242F9" w:rsidRDefault="003242F9" w:rsidP="00D324E3">
      <w:pPr>
        <w:spacing w:line="320" w:lineRule="atLeast"/>
      </w:pPr>
    </w:p>
    <w:p w:rsidR="002C2A25" w:rsidRDefault="003242F9" w:rsidP="00D324E3">
      <w:pPr>
        <w:spacing w:line="320" w:lineRule="atLeast"/>
      </w:pPr>
      <w:r>
        <w:t xml:space="preserve">The </w:t>
      </w:r>
      <w:r w:rsidR="001520E4">
        <w:t>project</w:t>
      </w:r>
      <w:r>
        <w:t xml:space="preserve"> will take place between October</w:t>
      </w:r>
      <w:r w:rsidR="00AD5FF4">
        <w:t xml:space="preserve"> 2015 and June 2016 with organisations using the framework to evaluate events between November 2015 and May 2016. C</w:t>
      </w:r>
      <w:r w:rsidR="00816A2B">
        <w:t>ounting What</w:t>
      </w:r>
      <w:r w:rsidR="00AD5FF4">
        <w:t xml:space="preserve"> Counts</w:t>
      </w:r>
      <w:r w:rsidR="00816A2B">
        <w:t xml:space="preserve"> Ltd</w:t>
      </w:r>
      <w:r w:rsidR="00AD5FF4">
        <w:t xml:space="preserve"> will provide a final report and aggregated data set by the end of June 2016. </w:t>
      </w:r>
    </w:p>
    <w:p w:rsidR="00005C05" w:rsidRDefault="00005C05" w:rsidP="00D324E3">
      <w:pPr>
        <w:spacing w:line="320" w:lineRule="atLeast"/>
      </w:pPr>
    </w:p>
    <w:p w:rsidR="00AD5FF4" w:rsidRDefault="00AD5FF4" w:rsidP="00D324E3">
      <w:pPr>
        <w:spacing w:line="320" w:lineRule="atLeast"/>
      </w:pPr>
      <w:r>
        <w:t>Key milestones are</w:t>
      </w:r>
    </w:p>
    <w:p w:rsidR="00AD5FF4" w:rsidRDefault="00AD5FF4" w:rsidP="00D324E3">
      <w:pPr>
        <w:spacing w:line="320" w:lineRule="atLeast"/>
      </w:pPr>
    </w:p>
    <w:tbl>
      <w:tblPr>
        <w:tblStyle w:val="TableGrid"/>
        <w:tblW w:w="0" w:type="auto"/>
        <w:tblLook w:val="04A0"/>
      </w:tblPr>
      <w:tblGrid>
        <w:gridCol w:w="1668"/>
        <w:gridCol w:w="7347"/>
      </w:tblGrid>
      <w:tr w:rsidR="00AD5FF4" w:rsidTr="00AD5FF4">
        <w:tc>
          <w:tcPr>
            <w:tcW w:w="1668" w:type="dxa"/>
          </w:tcPr>
          <w:p w:rsidR="00AD5FF4" w:rsidRDefault="00333261" w:rsidP="00D324E3">
            <w:pPr>
              <w:spacing w:line="320" w:lineRule="atLeast"/>
            </w:pPr>
            <w:r>
              <w:t>4 December</w:t>
            </w:r>
            <w:r w:rsidR="00BC344F">
              <w:t xml:space="preserve"> 2015</w:t>
            </w:r>
          </w:p>
        </w:tc>
        <w:tc>
          <w:tcPr>
            <w:tcW w:w="7347" w:type="dxa"/>
          </w:tcPr>
          <w:p w:rsidR="00AD5FF4" w:rsidRDefault="00AD5FF4" w:rsidP="00D324E3">
            <w:pPr>
              <w:spacing w:line="320" w:lineRule="atLeast"/>
            </w:pPr>
            <w:r>
              <w:t>Majority of organisations enrolled onto Culture Counts</w:t>
            </w:r>
          </w:p>
        </w:tc>
      </w:tr>
      <w:tr w:rsidR="00AD5FF4" w:rsidTr="00AD5FF4">
        <w:tc>
          <w:tcPr>
            <w:tcW w:w="1668" w:type="dxa"/>
          </w:tcPr>
          <w:p w:rsidR="00AD5FF4" w:rsidRDefault="00333261" w:rsidP="00D324E3">
            <w:pPr>
              <w:spacing w:line="320" w:lineRule="atLeast"/>
            </w:pPr>
            <w:r>
              <w:t>19 February</w:t>
            </w:r>
            <w:r w:rsidR="00AD5FF4">
              <w:t xml:space="preserve"> January</w:t>
            </w:r>
            <w:r w:rsidR="00BC344F">
              <w:t xml:space="preserve"> 2016</w:t>
            </w:r>
          </w:p>
        </w:tc>
        <w:tc>
          <w:tcPr>
            <w:tcW w:w="7347" w:type="dxa"/>
          </w:tcPr>
          <w:p w:rsidR="00AD5FF4" w:rsidRDefault="00AD5FF4" w:rsidP="00D324E3">
            <w:pPr>
              <w:spacing w:line="320" w:lineRule="atLeast"/>
            </w:pPr>
            <w:r>
              <w:t>Majority of organisations to have evaluated 1 event</w:t>
            </w:r>
          </w:p>
        </w:tc>
      </w:tr>
      <w:tr w:rsidR="00AD5FF4" w:rsidTr="00AD5FF4">
        <w:tc>
          <w:tcPr>
            <w:tcW w:w="1668" w:type="dxa"/>
          </w:tcPr>
          <w:p w:rsidR="00AD5FF4" w:rsidRDefault="00AD5FF4" w:rsidP="00D324E3">
            <w:pPr>
              <w:spacing w:line="320" w:lineRule="atLeast"/>
            </w:pPr>
            <w:r>
              <w:t>31 March</w:t>
            </w:r>
            <w:r w:rsidR="00BC344F">
              <w:t xml:space="preserve"> 2016</w:t>
            </w:r>
          </w:p>
        </w:tc>
        <w:tc>
          <w:tcPr>
            <w:tcW w:w="7347" w:type="dxa"/>
          </w:tcPr>
          <w:p w:rsidR="00AD5FF4" w:rsidRDefault="00AD5FF4" w:rsidP="00D324E3">
            <w:pPr>
              <w:spacing w:line="320" w:lineRule="atLeast"/>
            </w:pPr>
            <w:r>
              <w:t>Majority of organisations to have evaluated 3 events</w:t>
            </w:r>
          </w:p>
        </w:tc>
      </w:tr>
      <w:tr w:rsidR="00AD5FF4" w:rsidTr="00AD5FF4">
        <w:tc>
          <w:tcPr>
            <w:tcW w:w="1668" w:type="dxa"/>
          </w:tcPr>
          <w:p w:rsidR="00AD5FF4" w:rsidRDefault="00AD5FF4" w:rsidP="00D324E3">
            <w:pPr>
              <w:spacing w:line="320" w:lineRule="atLeast"/>
            </w:pPr>
            <w:r>
              <w:t>31 May</w:t>
            </w:r>
            <w:r w:rsidR="00BC344F">
              <w:t xml:space="preserve"> 2016</w:t>
            </w:r>
          </w:p>
        </w:tc>
        <w:tc>
          <w:tcPr>
            <w:tcW w:w="7347" w:type="dxa"/>
          </w:tcPr>
          <w:p w:rsidR="00AD5FF4" w:rsidRDefault="00AD5FF4" w:rsidP="00D324E3">
            <w:pPr>
              <w:spacing w:line="320" w:lineRule="atLeast"/>
            </w:pPr>
            <w:r>
              <w:t>All organisations to have evaluated 3 events</w:t>
            </w:r>
          </w:p>
        </w:tc>
      </w:tr>
      <w:tr w:rsidR="00AD5FF4" w:rsidTr="00AD5FF4">
        <w:tc>
          <w:tcPr>
            <w:tcW w:w="1668" w:type="dxa"/>
          </w:tcPr>
          <w:p w:rsidR="00AD5FF4" w:rsidRDefault="00005C05" w:rsidP="00D324E3">
            <w:pPr>
              <w:spacing w:line="320" w:lineRule="atLeast"/>
            </w:pPr>
            <w:r>
              <w:t>30</w:t>
            </w:r>
            <w:r w:rsidR="00AD5FF4">
              <w:t xml:space="preserve"> June</w:t>
            </w:r>
            <w:r w:rsidR="00BC344F">
              <w:t xml:space="preserve"> 2016</w:t>
            </w:r>
          </w:p>
        </w:tc>
        <w:tc>
          <w:tcPr>
            <w:tcW w:w="7347" w:type="dxa"/>
          </w:tcPr>
          <w:p w:rsidR="00AD5FF4" w:rsidRDefault="00AD5FF4" w:rsidP="001520E4">
            <w:pPr>
              <w:spacing w:line="320" w:lineRule="atLeast"/>
            </w:pPr>
            <w:r>
              <w:t>Final report and aggregated data set produced by C</w:t>
            </w:r>
            <w:r w:rsidR="001520E4">
              <w:t>ounting What</w:t>
            </w:r>
            <w:r>
              <w:t xml:space="preserve"> Counts</w:t>
            </w:r>
            <w:r w:rsidR="001520E4">
              <w:t xml:space="preserve"> Ltd</w:t>
            </w:r>
          </w:p>
        </w:tc>
      </w:tr>
    </w:tbl>
    <w:p w:rsidR="004E2C1A" w:rsidRDefault="004E2C1A" w:rsidP="00D324E3">
      <w:pPr>
        <w:spacing w:line="320" w:lineRule="atLeast"/>
        <w:rPr>
          <w:b/>
        </w:rPr>
      </w:pPr>
    </w:p>
    <w:p w:rsidR="004E2C1A" w:rsidRDefault="004E2C1A" w:rsidP="00D324E3">
      <w:pPr>
        <w:spacing w:line="320" w:lineRule="atLeast"/>
        <w:rPr>
          <w:b/>
        </w:rPr>
      </w:pPr>
    </w:p>
    <w:p w:rsidR="004E2C1A" w:rsidRDefault="003371E9" w:rsidP="00D324E3">
      <w:pPr>
        <w:spacing w:line="320" w:lineRule="atLeast"/>
        <w:rPr>
          <w:b/>
        </w:rPr>
      </w:pPr>
      <w:r>
        <w:rPr>
          <w:b/>
        </w:rPr>
        <w:t>Related programmes</w:t>
      </w:r>
    </w:p>
    <w:p w:rsidR="003371E9" w:rsidRPr="003371E9" w:rsidRDefault="003371E9" w:rsidP="004E2C1A">
      <w:pPr>
        <w:spacing w:line="320" w:lineRule="atLeast"/>
        <w:rPr>
          <w:rFonts w:cs="Arial"/>
          <w:szCs w:val="24"/>
          <w:lang w:eastAsia="en-GB"/>
        </w:rPr>
      </w:pPr>
      <w:r w:rsidRPr="003371E9">
        <w:rPr>
          <w:rFonts w:cs="Arial"/>
          <w:szCs w:val="24"/>
          <w:lang w:eastAsia="en-GB"/>
        </w:rPr>
        <w:t>Artistic and Quality Assessment Programme</w:t>
      </w:r>
    </w:p>
    <w:p w:rsidR="004E2C1A" w:rsidRDefault="004E2C1A" w:rsidP="004E2C1A">
      <w:pPr>
        <w:spacing w:line="320" w:lineRule="atLeast"/>
        <w:rPr>
          <w:rFonts w:cs="Arial"/>
          <w:szCs w:val="24"/>
          <w:lang w:eastAsia="en-GB"/>
        </w:rPr>
      </w:pPr>
      <w:r>
        <w:rPr>
          <w:rFonts w:cs="Arial"/>
          <w:szCs w:val="24"/>
          <w:lang w:eastAsia="en-GB"/>
        </w:rPr>
        <w:t xml:space="preserve">The Arts Council runs an </w:t>
      </w:r>
      <w:hyperlink r:id="rId18" w:history="1">
        <w:r w:rsidRPr="002C2A25">
          <w:rPr>
            <w:rStyle w:val="Hyperlink"/>
            <w:rFonts w:cs="Arial"/>
            <w:szCs w:val="24"/>
            <w:lang w:eastAsia="en-GB"/>
          </w:rPr>
          <w:t>artistic and quality assessment</w:t>
        </w:r>
      </w:hyperlink>
      <w:r>
        <w:rPr>
          <w:rFonts w:cs="Arial"/>
          <w:szCs w:val="24"/>
          <w:lang w:eastAsia="en-GB"/>
        </w:rPr>
        <w:t xml:space="preserve"> programme to </w:t>
      </w:r>
      <w:r>
        <w:t>provide a fair, robust and transparent platform for discussions about the quality of work produced by NPO/MPMs.</w:t>
      </w:r>
      <w:r>
        <w:rPr>
          <w:rFonts w:cs="Arial"/>
          <w:szCs w:val="24"/>
          <w:lang w:eastAsia="en-GB"/>
        </w:rPr>
        <w:t xml:space="preserve"> A number of our artistic and quality assessors will complete quality metrics surveys alongside their standard narrative assessments for organisations taking part in this trial in order to allow us to compare the responses of self-selected and independent peers. </w:t>
      </w:r>
    </w:p>
    <w:p w:rsidR="003371E9" w:rsidRDefault="003371E9" w:rsidP="004E2C1A">
      <w:pPr>
        <w:spacing w:line="320" w:lineRule="atLeast"/>
        <w:rPr>
          <w:rFonts w:cs="Arial"/>
          <w:szCs w:val="24"/>
          <w:lang w:eastAsia="en-GB"/>
        </w:rPr>
      </w:pPr>
    </w:p>
    <w:p w:rsidR="003371E9" w:rsidRPr="003371E9" w:rsidRDefault="003371E9" w:rsidP="004E2C1A">
      <w:pPr>
        <w:spacing w:line="320" w:lineRule="atLeast"/>
        <w:rPr>
          <w:rFonts w:cs="Arial"/>
          <w:szCs w:val="24"/>
          <w:lang w:eastAsia="en-GB"/>
        </w:rPr>
      </w:pPr>
      <w:r w:rsidRPr="003371E9">
        <w:rPr>
          <w:rFonts w:cs="Arial"/>
          <w:szCs w:val="24"/>
          <w:lang w:eastAsia="en-GB"/>
        </w:rPr>
        <w:t>Quality Principles</w:t>
      </w:r>
      <w:r w:rsidR="00DF60B3">
        <w:rPr>
          <w:rFonts w:cs="Arial"/>
          <w:szCs w:val="24"/>
          <w:lang w:eastAsia="en-GB"/>
        </w:rPr>
        <w:t xml:space="preserve"> </w:t>
      </w:r>
    </w:p>
    <w:p w:rsidR="003371E9" w:rsidRDefault="003371E9" w:rsidP="004E2C1A">
      <w:pPr>
        <w:spacing w:line="320" w:lineRule="atLeast"/>
        <w:rPr>
          <w:rFonts w:cs="Arial"/>
          <w:szCs w:val="24"/>
          <w:lang w:eastAsia="en-GB"/>
        </w:rPr>
      </w:pPr>
      <w:r w:rsidRPr="003371E9">
        <w:rPr>
          <w:rFonts w:cs="Arial"/>
          <w:szCs w:val="24"/>
          <w:lang w:eastAsia="en-GB"/>
        </w:rPr>
        <w:t xml:space="preserve">Seven quality principles have been developed as a result of close collaboration between the Arts Council England and arts and cultural organisations that work with children and young people. The aim of the </w:t>
      </w:r>
      <w:hyperlink r:id="rId19" w:history="1">
        <w:r w:rsidRPr="003371E9">
          <w:rPr>
            <w:rStyle w:val="Hyperlink"/>
            <w:rFonts w:cs="Arial"/>
            <w:szCs w:val="24"/>
            <w:lang w:eastAsia="en-GB"/>
          </w:rPr>
          <w:t>quality principles</w:t>
        </w:r>
      </w:hyperlink>
      <w:r w:rsidRPr="003371E9">
        <w:rPr>
          <w:rFonts w:cs="Arial"/>
          <w:szCs w:val="24"/>
          <w:lang w:eastAsia="en-GB"/>
        </w:rPr>
        <w:t xml:space="preserve"> work is to raise the standard of work being produced by, with and for children and young people. </w:t>
      </w:r>
      <w:r w:rsidR="00DF60B3">
        <w:rPr>
          <w:rFonts w:cs="Arial"/>
          <w:szCs w:val="24"/>
          <w:lang w:eastAsia="en-GB"/>
        </w:rPr>
        <w:t xml:space="preserve">We recently </w:t>
      </w:r>
      <w:hyperlink r:id="rId20" w:history="1">
        <w:r w:rsidR="00DF60B3" w:rsidRPr="00DF60B3">
          <w:rPr>
            <w:rStyle w:val="Hyperlink"/>
            <w:rFonts w:cs="Arial"/>
            <w:szCs w:val="24"/>
            <w:lang w:eastAsia="en-GB"/>
          </w:rPr>
          <w:t>published a report</w:t>
        </w:r>
      </w:hyperlink>
      <w:r w:rsidR="00DF60B3">
        <w:rPr>
          <w:rFonts w:cs="Arial"/>
          <w:szCs w:val="24"/>
          <w:lang w:eastAsia="en-GB"/>
        </w:rPr>
        <w:t xml:space="preserve"> of a project in which a set of CYP/Participatory metrics began to be developed and aligned with the quality principles.</w:t>
      </w:r>
      <w:r w:rsidR="0022500A">
        <w:rPr>
          <w:rFonts w:cs="Arial"/>
          <w:szCs w:val="24"/>
          <w:lang w:eastAsia="en-GB"/>
        </w:rPr>
        <w:t xml:space="preserve"> Alignment between the quality metrics and quality principles will be further explored through this project.</w:t>
      </w:r>
      <w:r w:rsidR="00DF60B3">
        <w:rPr>
          <w:rFonts w:cs="Arial"/>
          <w:szCs w:val="24"/>
          <w:lang w:eastAsia="en-GB"/>
        </w:rPr>
        <w:t xml:space="preserve">   </w:t>
      </w:r>
    </w:p>
    <w:p w:rsidR="004E2C1A" w:rsidRDefault="004E2C1A" w:rsidP="00D324E3">
      <w:pPr>
        <w:spacing w:line="320" w:lineRule="atLeast"/>
        <w:rPr>
          <w:b/>
        </w:rPr>
      </w:pPr>
    </w:p>
    <w:p w:rsidR="003371E9" w:rsidRPr="003371E9" w:rsidRDefault="003371E9" w:rsidP="003371E9">
      <w:pPr>
        <w:spacing w:line="320" w:lineRule="atLeast"/>
      </w:pPr>
      <w:r w:rsidRPr="003371E9">
        <w:t>Audience Finder</w:t>
      </w:r>
    </w:p>
    <w:p w:rsidR="003371E9" w:rsidRDefault="0022500A" w:rsidP="003371E9">
      <w:pPr>
        <w:spacing w:line="320" w:lineRule="atLeast"/>
        <w:rPr>
          <w:rFonts w:cs="Arial"/>
          <w:szCs w:val="24"/>
          <w:lang w:eastAsia="en-GB"/>
        </w:rPr>
      </w:pPr>
      <w:r>
        <w:rPr>
          <w:rFonts w:cs="Arial"/>
          <w:szCs w:val="24"/>
          <w:lang w:eastAsia="en-GB"/>
        </w:rPr>
        <w:t>T</w:t>
      </w:r>
      <w:r w:rsidR="003371E9">
        <w:rPr>
          <w:rFonts w:cs="Arial"/>
          <w:szCs w:val="24"/>
          <w:lang w:eastAsia="en-GB"/>
        </w:rPr>
        <w:t>he Arts Council funds</w:t>
      </w:r>
      <w:r>
        <w:rPr>
          <w:rFonts w:cs="Arial"/>
          <w:szCs w:val="24"/>
          <w:lang w:eastAsia="en-GB"/>
        </w:rPr>
        <w:t xml:space="preserve"> The Audience Agency</w:t>
      </w:r>
      <w:r w:rsidR="003371E9">
        <w:rPr>
          <w:rFonts w:cs="Arial"/>
          <w:szCs w:val="24"/>
          <w:lang w:eastAsia="en-GB"/>
        </w:rPr>
        <w:t xml:space="preserve"> to deliver an audience insight tool called </w:t>
      </w:r>
      <w:hyperlink r:id="rId21" w:history="1">
        <w:r w:rsidR="003371E9" w:rsidRPr="002C2A25">
          <w:rPr>
            <w:rStyle w:val="Hyperlink"/>
            <w:rFonts w:cs="Arial"/>
            <w:szCs w:val="24"/>
            <w:lang w:eastAsia="en-GB"/>
          </w:rPr>
          <w:t>Audience Finder</w:t>
        </w:r>
      </w:hyperlink>
      <w:r>
        <w:rPr>
          <w:rFonts w:cs="Arial"/>
          <w:szCs w:val="24"/>
          <w:lang w:eastAsia="en-GB"/>
        </w:rPr>
        <w:t xml:space="preserve"> which all NPOs</w:t>
      </w:r>
      <w:r w:rsidR="003371E9">
        <w:rPr>
          <w:rFonts w:cs="Arial"/>
          <w:szCs w:val="24"/>
          <w:lang w:eastAsia="en-GB"/>
        </w:rPr>
        <w:t xml:space="preserve"> are requi</w:t>
      </w:r>
      <w:r>
        <w:rPr>
          <w:rFonts w:cs="Arial"/>
          <w:szCs w:val="24"/>
          <w:lang w:eastAsia="en-GB"/>
        </w:rPr>
        <w:t>red to sign up to by April 2016</w:t>
      </w:r>
      <w:r w:rsidR="003371E9">
        <w:rPr>
          <w:rFonts w:cs="Arial"/>
          <w:szCs w:val="24"/>
          <w:lang w:eastAsia="en-GB"/>
        </w:rPr>
        <w:t xml:space="preserve">. </w:t>
      </w:r>
      <w:r>
        <w:rPr>
          <w:rFonts w:cs="Arial"/>
          <w:szCs w:val="24"/>
          <w:lang w:eastAsia="en-GB"/>
        </w:rPr>
        <w:t>Audience Finder requires organisations to collect data from their audiences in relation to demographics, reasons for attending and quality of experience. Data is collected through a combination of box office information and audience surveys.</w:t>
      </w:r>
    </w:p>
    <w:p w:rsidR="003371E9" w:rsidRDefault="003371E9" w:rsidP="00D324E3">
      <w:pPr>
        <w:spacing w:line="320" w:lineRule="atLeast"/>
        <w:rPr>
          <w:b/>
        </w:rPr>
      </w:pPr>
    </w:p>
    <w:p w:rsidR="00D324E3" w:rsidRPr="004F5925" w:rsidRDefault="00D324E3" w:rsidP="00D324E3">
      <w:pPr>
        <w:spacing w:line="320" w:lineRule="atLeast"/>
      </w:pPr>
      <w:r w:rsidRPr="00345B04">
        <w:rPr>
          <w:b/>
        </w:rPr>
        <w:t>Aims of the evaluation</w:t>
      </w:r>
    </w:p>
    <w:p w:rsidR="00D324E3" w:rsidRDefault="00D324E3" w:rsidP="00D324E3">
      <w:pPr>
        <w:pStyle w:val="ACEBodyText"/>
      </w:pPr>
      <w:r w:rsidRPr="007877F2">
        <w:t>Understanding the quality of arts and cultural experiences is complex, and the breadth of activity being delivered by our portfolio of organisations is extremely varied. We support a broad range of art forms and museums, to deliver a diverse range of work and cultural experiences. Audiences and visitors engage with arts and culture in many different ways, from attendance at events and exhibitions, to immersive participation to co-creation.</w:t>
      </w:r>
      <w:r>
        <w:t xml:space="preserve"> More information about our 663 National Portfolio Organisations and 21 Major Partner Museums is available on our </w:t>
      </w:r>
      <w:hyperlink r:id="rId22" w:history="1">
        <w:r w:rsidRPr="00A00399">
          <w:rPr>
            <w:rStyle w:val="Hyperlink"/>
          </w:rPr>
          <w:t>website</w:t>
        </w:r>
      </w:hyperlink>
      <w:r>
        <w:t>.</w:t>
      </w:r>
    </w:p>
    <w:p w:rsidR="00D324E3" w:rsidRDefault="00D324E3" w:rsidP="00D324E3">
      <w:pPr>
        <w:pStyle w:val="ACEBodyText"/>
      </w:pPr>
    </w:p>
    <w:p w:rsidR="00D324E3" w:rsidRDefault="00D324E3" w:rsidP="00D324E3">
      <w:pPr>
        <w:pStyle w:val="ACEBodyText"/>
      </w:pPr>
      <w:r>
        <w:t>Our overall aim for th</w:t>
      </w:r>
      <w:r w:rsidR="00D218C6">
        <w:t>is</w:t>
      </w:r>
      <w:r>
        <w:t xml:space="preserve"> evaluation </w:t>
      </w:r>
      <w:r w:rsidR="00D218C6">
        <w:t>co</w:t>
      </w:r>
      <w:r w:rsidR="001520E4">
        <w:t>ntract</w:t>
      </w:r>
      <w:r w:rsidR="00D218C6">
        <w:t xml:space="preserve"> </w:t>
      </w:r>
      <w:r>
        <w:t xml:space="preserve">is to determine whether the Quality Metrics evaluation framework is a suitable and appropriate means of assessing </w:t>
      </w:r>
      <w:r>
        <w:lastRenderedPageBreak/>
        <w:t xml:space="preserve">and demonstrating artistic quality for the diverse range of national portfolio organisations and major partner museums within our portfolio. We also want to understand the general sector temperature towards </w:t>
      </w:r>
      <w:r w:rsidR="00956A7F">
        <w:t>adopting</w:t>
      </w:r>
      <w:r>
        <w:t xml:space="preserve"> the framework and what next steps the arts council should take in supporting the sector to better understand the quality of its work.</w:t>
      </w:r>
      <w:r w:rsidR="00625B4D">
        <w:t xml:space="preserve"> </w:t>
      </w:r>
    </w:p>
    <w:p w:rsidR="00D324E3" w:rsidRDefault="00D324E3" w:rsidP="00D324E3">
      <w:pPr>
        <w:pStyle w:val="ACEBodyText"/>
      </w:pPr>
    </w:p>
    <w:p w:rsidR="00D324E3" w:rsidRDefault="00D324E3" w:rsidP="00D324E3">
      <w:pPr>
        <w:pStyle w:val="ACEBodyText"/>
      </w:pPr>
      <w:r>
        <w:t>We will use the findings from the evaluation to inform decisions around whether to roll the framework out across our wider national portfolio in future years, and if so, how we might do it. The evaluation will also inform a feasibility study we are carrying out to understand how we could integrate the Quality Metrics with our existing systems and processes.</w:t>
      </w:r>
    </w:p>
    <w:p w:rsidR="00D324E3" w:rsidRDefault="00D324E3" w:rsidP="00D324E3">
      <w:pPr>
        <w:pStyle w:val="ACEBodyText"/>
      </w:pPr>
    </w:p>
    <w:p w:rsidR="00D324E3" w:rsidRDefault="00D324E3" w:rsidP="00D324E3">
      <w:pPr>
        <w:spacing w:line="320" w:lineRule="atLeast"/>
        <w:rPr>
          <w:b/>
        </w:rPr>
      </w:pPr>
      <w:r w:rsidRPr="007A75E9">
        <w:rPr>
          <w:b/>
        </w:rPr>
        <w:t>Evaluation questions</w:t>
      </w:r>
    </w:p>
    <w:p w:rsidR="00D324E3" w:rsidRPr="005B6C4A" w:rsidRDefault="00AD5FF4" w:rsidP="00D324E3">
      <w:pPr>
        <w:spacing w:line="320" w:lineRule="atLeast"/>
      </w:pPr>
      <w:r>
        <w:t>How have</w:t>
      </w:r>
      <w:r w:rsidR="00472D8C">
        <w:t xml:space="preserve"> organisations experience of Culture Counts in this trial enabled them to better </w:t>
      </w:r>
      <w:proofErr w:type="gramStart"/>
      <w:r w:rsidR="00472D8C">
        <w:t>understand</w:t>
      </w:r>
      <w:proofErr w:type="gramEnd"/>
      <w:r w:rsidR="00472D8C">
        <w:t xml:space="preserve"> the quality of their work?</w:t>
      </w:r>
    </w:p>
    <w:p w:rsidR="00D324E3" w:rsidRDefault="00472D8C" w:rsidP="00D324E3">
      <w:pPr>
        <w:pStyle w:val="ACEBodyText"/>
        <w:numPr>
          <w:ilvl w:val="0"/>
          <w:numId w:val="32"/>
        </w:numPr>
      </w:pPr>
      <w:r>
        <w:t>What factors affected organisations experience in the trial?</w:t>
      </w:r>
    </w:p>
    <w:p w:rsidR="00D324E3" w:rsidRDefault="00D324E3" w:rsidP="00D324E3">
      <w:pPr>
        <w:pStyle w:val="ACEBodyText"/>
        <w:numPr>
          <w:ilvl w:val="0"/>
          <w:numId w:val="32"/>
        </w:numPr>
      </w:pPr>
      <w:r>
        <w:t>What factors determined whether or not organisations expressed an interest in taking part in the trial</w:t>
      </w:r>
      <w:r w:rsidR="00AD5FF4">
        <w:t>?</w:t>
      </w:r>
    </w:p>
    <w:p w:rsidR="00625B4D" w:rsidRDefault="00D324E3" w:rsidP="00625B4D">
      <w:pPr>
        <w:pStyle w:val="ACEBodyText"/>
        <w:numPr>
          <w:ilvl w:val="0"/>
          <w:numId w:val="32"/>
        </w:numPr>
      </w:pPr>
      <w:r>
        <w:t>How insightful and useful was the data produced through the</w:t>
      </w:r>
      <w:r w:rsidR="00500AF9">
        <w:t xml:space="preserve"> trial for the organisations </w:t>
      </w:r>
      <w:proofErr w:type="gramStart"/>
      <w:r w:rsidR="00500AF9">
        <w:t>involved</w:t>
      </w:r>
      <w:r>
        <w:t xml:space="preserve"> </w:t>
      </w:r>
      <w:r w:rsidR="00AD5FF4">
        <w:t>?</w:t>
      </w:r>
      <w:proofErr w:type="gramEnd"/>
    </w:p>
    <w:p w:rsidR="00704B9A" w:rsidRDefault="00704B9A" w:rsidP="00625B4D">
      <w:pPr>
        <w:pStyle w:val="ACEBodyText"/>
        <w:numPr>
          <w:ilvl w:val="0"/>
          <w:numId w:val="32"/>
        </w:numPr>
      </w:pPr>
      <w:r>
        <w:t>Do the sample sizes suggest any limitations to the understanding that can be drawn from the data?</w:t>
      </w:r>
    </w:p>
    <w:p w:rsidR="00333261" w:rsidRDefault="00333261" w:rsidP="00D324E3">
      <w:pPr>
        <w:pStyle w:val="ACEBodyText"/>
        <w:numPr>
          <w:ilvl w:val="0"/>
          <w:numId w:val="32"/>
        </w:numPr>
      </w:pPr>
      <w:r>
        <w:t>How did organisations feel about sharing their data across the cohort of organisations involved in the trial?</w:t>
      </w:r>
    </w:p>
    <w:p w:rsidR="008A0B20" w:rsidRDefault="008A0B20" w:rsidP="00D324E3">
      <w:pPr>
        <w:pStyle w:val="ACEBodyText"/>
        <w:numPr>
          <w:ilvl w:val="0"/>
          <w:numId w:val="32"/>
        </w:numPr>
      </w:pPr>
      <w:r>
        <w:t>For what purpose have organisations used the audience data collected through the trial?</w:t>
      </w:r>
    </w:p>
    <w:p w:rsidR="008A0B20" w:rsidRDefault="00956A7F" w:rsidP="008A0B20">
      <w:pPr>
        <w:pStyle w:val="ACEBodyText"/>
        <w:numPr>
          <w:ilvl w:val="0"/>
          <w:numId w:val="32"/>
        </w:numPr>
      </w:pPr>
      <w:r>
        <w:t>How do organisations envisage using the</w:t>
      </w:r>
      <w:r w:rsidR="008A0B20">
        <w:t xml:space="preserve"> </w:t>
      </w:r>
      <w:r>
        <w:t xml:space="preserve">information gained from the trial? </w:t>
      </w:r>
    </w:p>
    <w:p w:rsidR="00D324E3" w:rsidRDefault="00D324E3" w:rsidP="00D324E3">
      <w:pPr>
        <w:pStyle w:val="ACEBodyText"/>
        <w:numPr>
          <w:ilvl w:val="0"/>
          <w:numId w:val="32"/>
        </w:numPr>
      </w:pPr>
      <w:r>
        <w:t xml:space="preserve">How suitable have the quality metrics, the framework and the system proved to be </w:t>
      </w:r>
      <w:r w:rsidR="004F4B35">
        <w:t xml:space="preserve">for organisations and audiences taking part in the trial, and how does this vary across the different groups (e.g. organisational size, location, </w:t>
      </w:r>
      <w:proofErr w:type="spellStart"/>
      <w:r w:rsidR="004F4B35">
        <w:t>artform</w:t>
      </w:r>
      <w:proofErr w:type="spellEnd"/>
      <w:r w:rsidR="004F4B35">
        <w:t>)?</w:t>
      </w:r>
    </w:p>
    <w:p w:rsidR="003371E9" w:rsidRDefault="001379DE" w:rsidP="003371E9">
      <w:pPr>
        <w:pStyle w:val="ACEBodyText"/>
        <w:numPr>
          <w:ilvl w:val="0"/>
          <w:numId w:val="32"/>
        </w:numPr>
      </w:pPr>
      <w:r>
        <w:t>How practical was it for organisations to self-manage the peer a</w:t>
      </w:r>
      <w:r w:rsidR="00697CCF">
        <w:t>nd audience assessment process and what was their experience of persuading audiences and peers to complete the surveys?</w:t>
      </w:r>
    </w:p>
    <w:p w:rsidR="003371E9" w:rsidRDefault="003371E9" w:rsidP="003371E9">
      <w:pPr>
        <w:pStyle w:val="ACEBodyText"/>
        <w:numPr>
          <w:ilvl w:val="0"/>
          <w:numId w:val="32"/>
        </w:numPr>
      </w:pPr>
      <w:r>
        <w:t>Did organisations feel that peers and audiences found it easy to complete the surveys?</w:t>
      </w:r>
    </w:p>
    <w:p w:rsidR="00D324E3" w:rsidRDefault="00D324E3" w:rsidP="00D324E3">
      <w:pPr>
        <w:pStyle w:val="ACEBodyText"/>
      </w:pPr>
    </w:p>
    <w:p w:rsidR="00D324E3" w:rsidRDefault="00D324E3" w:rsidP="00D324E3">
      <w:pPr>
        <w:pStyle w:val="ACEBodyText"/>
      </w:pPr>
      <w:r>
        <w:t>Are the Quality Metrics, the evaluation framework and the Culture Counts platform suitable mechanisms for understanding quality for our organisations?</w:t>
      </w:r>
    </w:p>
    <w:p w:rsidR="00D324E3" w:rsidRDefault="00D324E3" w:rsidP="00D324E3">
      <w:pPr>
        <w:pStyle w:val="ACEBodyText"/>
        <w:numPr>
          <w:ilvl w:val="0"/>
          <w:numId w:val="32"/>
        </w:numPr>
      </w:pPr>
      <w:r>
        <w:lastRenderedPageBreak/>
        <w:t>Are the quality metrics an appropriate means of assessing artistic quality for the diverse range of</w:t>
      </w:r>
      <w:r w:rsidR="002E1F84">
        <w:t xml:space="preserve"> organisations in our portfolio?</w:t>
      </w:r>
    </w:p>
    <w:p w:rsidR="00D324E3" w:rsidRDefault="002E1F84" w:rsidP="00D324E3">
      <w:pPr>
        <w:pStyle w:val="ACEBodyText"/>
        <w:numPr>
          <w:ilvl w:val="0"/>
          <w:numId w:val="32"/>
        </w:numPr>
      </w:pPr>
      <w:r>
        <w:t>What are the strengths and weaknesses of the Quality Metrics evaluation framework?</w:t>
      </w:r>
    </w:p>
    <w:p w:rsidR="001379DE" w:rsidRDefault="001379DE" w:rsidP="00D324E3">
      <w:pPr>
        <w:pStyle w:val="ACEBodyText"/>
        <w:numPr>
          <w:ilvl w:val="0"/>
          <w:numId w:val="32"/>
        </w:numPr>
      </w:pPr>
      <w:r>
        <w:t>How useful do organisations find the self, peer and public comparison?</w:t>
      </w:r>
    </w:p>
    <w:p w:rsidR="00D324E3" w:rsidRDefault="00D324E3" w:rsidP="00D324E3">
      <w:pPr>
        <w:pStyle w:val="ACEBodyText"/>
        <w:numPr>
          <w:ilvl w:val="0"/>
          <w:numId w:val="32"/>
        </w:numPr>
      </w:pPr>
      <w:r>
        <w:t>Is the Culture Counts platform a practical and efficient way for our NPO/MPM organisations to use the framework</w:t>
      </w:r>
      <w:r w:rsidR="002E1F84">
        <w:t>?</w:t>
      </w:r>
    </w:p>
    <w:p w:rsidR="002C5354" w:rsidRDefault="002C5354" w:rsidP="002C5354">
      <w:pPr>
        <w:pStyle w:val="ACEBodyText"/>
        <w:numPr>
          <w:ilvl w:val="0"/>
          <w:numId w:val="32"/>
        </w:numPr>
      </w:pPr>
      <w:r>
        <w:t xml:space="preserve">Is there value in the quality metrics framework for the Arts Council? </w:t>
      </w:r>
    </w:p>
    <w:p w:rsidR="00D324E3" w:rsidRDefault="00D324E3" w:rsidP="004F5925">
      <w:pPr>
        <w:pStyle w:val="ACEBodyText"/>
      </w:pPr>
    </w:p>
    <w:p w:rsidR="00D324E3" w:rsidRDefault="00500AF9" w:rsidP="00D324E3">
      <w:pPr>
        <w:pStyle w:val="ACEBodyText"/>
      </w:pPr>
      <w:r>
        <w:t>What is the attitude of organisations towards the framework? What are their key concerns, and how might ACE address these in any future roll-out?</w:t>
      </w:r>
    </w:p>
    <w:p w:rsidR="00D324E3" w:rsidRDefault="00D324E3" w:rsidP="00D324E3">
      <w:pPr>
        <w:pStyle w:val="ACEBodyText"/>
        <w:numPr>
          <w:ilvl w:val="0"/>
          <w:numId w:val="32"/>
        </w:numPr>
      </w:pPr>
      <w:r>
        <w:t xml:space="preserve">To what extent and under what conditions would organisations be ready and willing to </w:t>
      </w:r>
      <w:r w:rsidR="00500AF9">
        <w:t>adopt</w:t>
      </w:r>
      <w:r>
        <w:t xml:space="preserve"> the framework in the future</w:t>
      </w:r>
      <w:r w:rsidR="001379DE">
        <w:t>?</w:t>
      </w:r>
    </w:p>
    <w:p w:rsidR="00D324E3" w:rsidRDefault="00D324E3" w:rsidP="00D324E3">
      <w:pPr>
        <w:pStyle w:val="ACEBodyText"/>
        <w:numPr>
          <w:ilvl w:val="0"/>
          <w:numId w:val="32"/>
        </w:numPr>
      </w:pPr>
      <w:r>
        <w:t>What would be the main factors deterring</w:t>
      </w:r>
      <w:r w:rsidR="00500AF9">
        <w:t xml:space="preserve"> organisations from wanting to adopt</w:t>
      </w:r>
      <w:r>
        <w:t xml:space="preserve"> the framework</w:t>
      </w:r>
      <w:r w:rsidR="001379DE">
        <w:t>?</w:t>
      </w:r>
    </w:p>
    <w:p w:rsidR="002E1F84" w:rsidRDefault="002E1F84" w:rsidP="00D324E3">
      <w:pPr>
        <w:pStyle w:val="ACEBodyText"/>
        <w:numPr>
          <w:ilvl w:val="0"/>
          <w:numId w:val="32"/>
        </w:numPr>
      </w:pPr>
      <w:r>
        <w:t>What are the resource implications for organisations adopting the framework</w:t>
      </w:r>
      <w:r w:rsidR="001379DE">
        <w:t>?</w:t>
      </w:r>
    </w:p>
    <w:p w:rsidR="00D324E3" w:rsidRDefault="00D324E3" w:rsidP="00D324E3">
      <w:pPr>
        <w:pStyle w:val="ACEBodyText"/>
        <w:numPr>
          <w:ilvl w:val="0"/>
          <w:numId w:val="32"/>
        </w:numPr>
      </w:pPr>
      <w:r>
        <w:t>How would</w:t>
      </w:r>
      <w:r w:rsidR="001379DE">
        <w:t xml:space="preserve"> organisations like to see the Arts C</w:t>
      </w:r>
      <w:r>
        <w:t>ouncil use the framework</w:t>
      </w:r>
      <w:r w:rsidR="001379DE">
        <w:t>?</w:t>
      </w:r>
      <w:r>
        <w:t xml:space="preserve"> </w:t>
      </w:r>
    </w:p>
    <w:p w:rsidR="00D324E3" w:rsidRDefault="00D324E3" w:rsidP="00D324E3">
      <w:pPr>
        <w:pStyle w:val="ACEBodyText"/>
        <w:numPr>
          <w:ilvl w:val="0"/>
          <w:numId w:val="32"/>
        </w:numPr>
      </w:pPr>
      <w:r>
        <w:t>To what extent and with whom would organisations be prepared to share their data</w:t>
      </w:r>
      <w:r w:rsidR="001379DE">
        <w:t>?</w:t>
      </w:r>
    </w:p>
    <w:p w:rsidR="00956A7F" w:rsidRDefault="00D324E3" w:rsidP="001379DE">
      <w:pPr>
        <w:pStyle w:val="ACEBodyText"/>
        <w:numPr>
          <w:ilvl w:val="0"/>
          <w:numId w:val="32"/>
        </w:numPr>
      </w:pPr>
      <w:r>
        <w:t>To what extent are audiences willing to use the framework to evaluate work they have experienced</w:t>
      </w:r>
      <w:r w:rsidR="001379DE">
        <w:t>?</w:t>
      </w:r>
    </w:p>
    <w:p w:rsidR="001379DE" w:rsidRDefault="001379DE" w:rsidP="001379DE">
      <w:pPr>
        <w:pStyle w:val="ACEBodyText"/>
        <w:numPr>
          <w:ilvl w:val="0"/>
          <w:numId w:val="32"/>
        </w:numPr>
      </w:pPr>
      <w:r>
        <w:t>To what extent are peers willing to use the framework to evaluate work they have experienced?</w:t>
      </w:r>
    </w:p>
    <w:p w:rsidR="002E1F84" w:rsidRDefault="002E1F84" w:rsidP="00D324E3">
      <w:pPr>
        <w:pStyle w:val="ACEBodyText"/>
        <w:numPr>
          <w:ilvl w:val="0"/>
          <w:numId w:val="32"/>
        </w:numPr>
      </w:pPr>
      <w:r>
        <w:t>What are organisations perceptions about what the quality metrics framework does</w:t>
      </w:r>
      <w:r w:rsidR="001379DE">
        <w:t>?</w:t>
      </w:r>
      <w:r>
        <w:t xml:space="preserve"> </w:t>
      </w:r>
    </w:p>
    <w:p w:rsidR="00D324E3" w:rsidRDefault="00D324E3" w:rsidP="00D324E3">
      <w:pPr>
        <w:spacing w:line="320" w:lineRule="atLeast"/>
      </w:pPr>
    </w:p>
    <w:p w:rsidR="00697CCF" w:rsidRDefault="004E2C1A" w:rsidP="004E2C1A">
      <w:pPr>
        <w:pStyle w:val="ACEBodyText"/>
      </w:pPr>
      <w:r>
        <w:t>How does the quality metrics evaluation framework align</w:t>
      </w:r>
      <w:r w:rsidR="00697CCF">
        <w:t xml:space="preserve"> with related systems</w:t>
      </w:r>
      <w:r w:rsidR="003371E9">
        <w:t>, tools and frameworks</w:t>
      </w:r>
      <w:r w:rsidR="00697CCF">
        <w:t>?</w:t>
      </w:r>
      <w:r>
        <w:t xml:space="preserve"> </w:t>
      </w:r>
    </w:p>
    <w:p w:rsidR="00697CCF" w:rsidRDefault="004E2C1A" w:rsidP="00697CCF">
      <w:pPr>
        <w:pStyle w:val="ACEBodyText"/>
        <w:numPr>
          <w:ilvl w:val="0"/>
          <w:numId w:val="32"/>
        </w:numPr>
      </w:pPr>
      <w:r>
        <w:t>H</w:t>
      </w:r>
      <w:r w:rsidRPr="004E2C1A">
        <w:t>ow</w:t>
      </w:r>
      <w:r>
        <w:t xml:space="preserve"> do</w:t>
      </w:r>
      <w:r w:rsidRPr="004E2C1A">
        <w:t xml:space="preserve"> organisations perceive the value and usefulness of </w:t>
      </w:r>
      <w:r>
        <w:t>the arts council’s artistic and quality assessment programme</w:t>
      </w:r>
      <w:r w:rsidR="00697CCF">
        <w:t xml:space="preserve"> </w:t>
      </w:r>
      <w:r w:rsidR="00697CCF" w:rsidRPr="004E2C1A">
        <w:t>in helping them to reflect and report on the quality</w:t>
      </w:r>
      <w:r w:rsidR="00697CCF">
        <w:t xml:space="preserve"> of the work they are producing?</w:t>
      </w:r>
      <w:r w:rsidR="00697CCF" w:rsidRPr="004E2C1A">
        <w:t xml:space="preserve"> </w:t>
      </w:r>
      <w:r w:rsidR="00697CCF">
        <w:t xml:space="preserve"> </w:t>
      </w:r>
    </w:p>
    <w:p w:rsidR="004E2C1A" w:rsidRDefault="00697CCF" w:rsidP="00697CCF">
      <w:pPr>
        <w:pStyle w:val="ACEBodyText"/>
        <w:numPr>
          <w:ilvl w:val="0"/>
          <w:numId w:val="32"/>
        </w:numPr>
      </w:pPr>
      <w:r>
        <w:t>H</w:t>
      </w:r>
      <w:r w:rsidRPr="004E2C1A">
        <w:t>ow</w:t>
      </w:r>
      <w:r>
        <w:t xml:space="preserve"> do</w:t>
      </w:r>
      <w:r w:rsidRPr="004E2C1A">
        <w:t xml:space="preserve"> organisations perceive the value and usefulness of </w:t>
      </w:r>
      <w:r>
        <w:t xml:space="preserve">the </w:t>
      </w:r>
      <w:r w:rsidR="004E2C1A">
        <w:t xml:space="preserve">quality principles </w:t>
      </w:r>
      <w:r w:rsidRPr="004E2C1A">
        <w:t>in helping them to reflect and report on the quality</w:t>
      </w:r>
      <w:r>
        <w:t xml:space="preserve"> of the work they are producing?</w:t>
      </w:r>
      <w:r w:rsidRPr="004E2C1A">
        <w:t xml:space="preserve"> </w:t>
      </w:r>
    </w:p>
    <w:p w:rsidR="00697CCF" w:rsidRDefault="00697CCF" w:rsidP="00697CCF">
      <w:pPr>
        <w:pStyle w:val="ACEBodyText"/>
        <w:numPr>
          <w:ilvl w:val="0"/>
          <w:numId w:val="32"/>
        </w:numPr>
      </w:pPr>
      <w:r>
        <w:t>Would there be merit in aligning or integrating the quality metrics evaluation framework with the artistic and quality assessment programme and quality principles</w:t>
      </w:r>
      <w:r w:rsidR="00A95221">
        <w:t>?</w:t>
      </w:r>
    </w:p>
    <w:p w:rsidR="00D04811" w:rsidRDefault="00D04811" w:rsidP="004E2C1A">
      <w:pPr>
        <w:pStyle w:val="ACEBodyText"/>
        <w:numPr>
          <w:ilvl w:val="0"/>
          <w:numId w:val="32"/>
        </w:numPr>
      </w:pPr>
      <w:r w:rsidRPr="00D04811">
        <w:lastRenderedPageBreak/>
        <w:t>What is the expe</w:t>
      </w:r>
      <w:r>
        <w:t xml:space="preserve">rience for organisations using </w:t>
      </w:r>
      <w:r w:rsidRPr="00D04811">
        <w:t>Culture Counts alongside any existing approaches to evaluation and data collection they may apply</w:t>
      </w:r>
      <w:r>
        <w:t>?</w:t>
      </w:r>
    </w:p>
    <w:p w:rsidR="008A0B20" w:rsidRDefault="008A0B20" w:rsidP="004E2C1A">
      <w:pPr>
        <w:pStyle w:val="ACEBodyText"/>
        <w:numPr>
          <w:ilvl w:val="0"/>
          <w:numId w:val="32"/>
        </w:numPr>
      </w:pPr>
      <w:r>
        <w:t>Has the use of Culture Counts alongside Audience Finder caused confusion for organisations using both systems?</w:t>
      </w:r>
    </w:p>
    <w:p w:rsidR="004E2C1A" w:rsidRDefault="004E2C1A" w:rsidP="004E2C1A">
      <w:pPr>
        <w:pStyle w:val="ACEBodyText"/>
        <w:numPr>
          <w:ilvl w:val="0"/>
          <w:numId w:val="32"/>
        </w:numPr>
      </w:pPr>
      <w:r>
        <w:t xml:space="preserve">Do the quality metrics practically provide different information from other systems </w:t>
      </w:r>
      <w:r w:rsidR="003371E9">
        <w:t xml:space="preserve">and tools </w:t>
      </w:r>
      <w:r>
        <w:t>in use and how do they compare?</w:t>
      </w:r>
    </w:p>
    <w:p w:rsidR="00135238" w:rsidRDefault="00135238" w:rsidP="00CE70A7">
      <w:pPr>
        <w:pStyle w:val="ACEBodyText"/>
        <w:numPr>
          <w:ilvl w:val="0"/>
          <w:numId w:val="32"/>
        </w:numPr>
      </w:pPr>
      <w:r>
        <w:t>What are the possibilities for interoperability between Culture Counts and other systems and databases such as Audience Finder and would there be merit in the arts council exploring these further?</w:t>
      </w:r>
    </w:p>
    <w:p w:rsidR="00625B4D" w:rsidRDefault="00625B4D" w:rsidP="00D324E3">
      <w:pPr>
        <w:spacing w:line="320" w:lineRule="atLeast"/>
        <w:rPr>
          <w:b/>
        </w:rPr>
      </w:pPr>
    </w:p>
    <w:p w:rsidR="00D324E3" w:rsidRPr="007A75E9" w:rsidRDefault="00D324E3" w:rsidP="00D324E3">
      <w:pPr>
        <w:spacing w:line="320" w:lineRule="atLeast"/>
        <w:rPr>
          <w:b/>
        </w:rPr>
      </w:pPr>
      <w:r w:rsidRPr="007A75E9">
        <w:rPr>
          <w:b/>
        </w:rPr>
        <w:t>Outputs and timeline</w:t>
      </w:r>
    </w:p>
    <w:p w:rsidR="00D324E3" w:rsidRDefault="00D324E3" w:rsidP="00D324E3">
      <w:pPr>
        <w:spacing w:line="320" w:lineRule="atLeast"/>
      </w:pPr>
    </w:p>
    <w:tbl>
      <w:tblPr>
        <w:tblStyle w:val="TableGrid"/>
        <w:tblW w:w="0" w:type="auto"/>
        <w:tblLook w:val="04A0"/>
      </w:tblPr>
      <w:tblGrid>
        <w:gridCol w:w="6062"/>
        <w:gridCol w:w="2953"/>
      </w:tblGrid>
      <w:tr w:rsidR="00D324E3" w:rsidTr="00D324E3">
        <w:tc>
          <w:tcPr>
            <w:tcW w:w="6062" w:type="dxa"/>
          </w:tcPr>
          <w:p w:rsidR="00D324E3" w:rsidRPr="000C7FF3" w:rsidRDefault="00D324E3" w:rsidP="00D324E3">
            <w:pPr>
              <w:spacing w:line="320" w:lineRule="atLeast"/>
              <w:rPr>
                <w:b/>
              </w:rPr>
            </w:pPr>
            <w:r w:rsidRPr="000C7FF3">
              <w:rPr>
                <w:b/>
              </w:rPr>
              <w:t>Output</w:t>
            </w:r>
          </w:p>
        </w:tc>
        <w:tc>
          <w:tcPr>
            <w:tcW w:w="2953" w:type="dxa"/>
          </w:tcPr>
          <w:p w:rsidR="00D324E3" w:rsidRPr="000C7FF3" w:rsidRDefault="00D324E3" w:rsidP="00D324E3">
            <w:pPr>
              <w:spacing w:line="320" w:lineRule="atLeast"/>
              <w:rPr>
                <w:b/>
              </w:rPr>
            </w:pPr>
            <w:r w:rsidRPr="000C7FF3">
              <w:rPr>
                <w:b/>
              </w:rPr>
              <w:t>Timeline</w:t>
            </w:r>
          </w:p>
        </w:tc>
      </w:tr>
      <w:tr w:rsidR="00D324E3" w:rsidTr="00D324E3">
        <w:tc>
          <w:tcPr>
            <w:tcW w:w="6062" w:type="dxa"/>
          </w:tcPr>
          <w:p w:rsidR="00D324E3" w:rsidRDefault="00D324E3" w:rsidP="00D324E3">
            <w:pPr>
              <w:spacing w:line="320" w:lineRule="atLeast"/>
            </w:pPr>
            <w:r>
              <w:t>Inception meeting</w:t>
            </w:r>
          </w:p>
        </w:tc>
        <w:tc>
          <w:tcPr>
            <w:tcW w:w="2953" w:type="dxa"/>
          </w:tcPr>
          <w:p w:rsidR="00D324E3" w:rsidRDefault="0021662B" w:rsidP="00822F16">
            <w:pPr>
              <w:spacing w:line="320" w:lineRule="atLeast"/>
            </w:pPr>
            <w:r>
              <w:t>5</w:t>
            </w:r>
            <w:r w:rsidR="00D324E3">
              <w:t xml:space="preserve"> </w:t>
            </w:r>
            <w:r w:rsidR="00822F16">
              <w:t>January 2016</w:t>
            </w:r>
          </w:p>
        </w:tc>
      </w:tr>
      <w:tr w:rsidR="00D324E3" w:rsidTr="00D324E3">
        <w:tc>
          <w:tcPr>
            <w:tcW w:w="6062" w:type="dxa"/>
          </w:tcPr>
          <w:p w:rsidR="00D324E3" w:rsidRDefault="00D324E3" w:rsidP="00D324E3">
            <w:pPr>
              <w:spacing w:line="320" w:lineRule="atLeast"/>
            </w:pPr>
            <w:r>
              <w:t>Updates on the progress of the services (by phone/email as required by ACE)</w:t>
            </w:r>
          </w:p>
        </w:tc>
        <w:tc>
          <w:tcPr>
            <w:tcW w:w="2953" w:type="dxa"/>
          </w:tcPr>
          <w:p w:rsidR="00D324E3" w:rsidRDefault="00D324E3" w:rsidP="00D324E3">
            <w:pPr>
              <w:spacing w:line="320" w:lineRule="atLeast"/>
            </w:pPr>
            <w:r>
              <w:t>TBC</w:t>
            </w:r>
            <w:r w:rsidR="00200D2C">
              <w:t xml:space="preserve"> at inception m</w:t>
            </w:r>
            <w:bookmarkStart w:id="0" w:name="_GoBack"/>
            <w:bookmarkEnd w:id="0"/>
            <w:r w:rsidR="00200D2C">
              <w:t>eeting</w:t>
            </w:r>
          </w:p>
        </w:tc>
      </w:tr>
      <w:tr w:rsidR="00D324E3" w:rsidTr="00D324E3">
        <w:tc>
          <w:tcPr>
            <w:tcW w:w="6062" w:type="dxa"/>
          </w:tcPr>
          <w:p w:rsidR="00D324E3" w:rsidRDefault="00446F26" w:rsidP="00D324E3">
            <w:pPr>
              <w:spacing w:line="320" w:lineRule="atLeast"/>
            </w:pPr>
            <w:r>
              <w:t>Presentation of mid-</w:t>
            </w:r>
            <w:r w:rsidR="00D324E3">
              <w:t>way findings</w:t>
            </w:r>
          </w:p>
        </w:tc>
        <w:tc>
          <w:tcPr>
            <w:tcW w:w="2953" w:type="dxa"/>
          </w:tcPr>
          <w:p w:rsidR="00D324E3" w:rsidRDefault="002C2A25" w:rsidP="00446F26">
            <w:pPr>
              <w:spacing w:line="320" w:lineRule="atLeast"/>
            </w:pPr>
            <w:r>
              <w:t>30</w:t>
            </w:r>
            <w:r w:rsidR="00D324E3">
              <w:t xml:space="preserve"> </w:t>
            </w:r>
            <w:r w:rsidR="00446F26">
              <w:t>March</w:t>
            </w:r>
            <w:r w:rsidR="00D324E3">
              <w:t xml:space="preserve"> 2016</w:t>
            </w:r>
          </w:p>
        </w:tc>
      </w:tr>
      <w:tr w:rsidR="00D324E3" w:rsidTr="00D324E3">
        <w:tc>
          <w:tcPr>
            <w:tcW w:w="6062" w:type="dxa"/>
          </w:tcPr>
          <w:p w:rsidR="00D324E3" w:rsidRDefault="00D324E3" w:rsidP="00D324E3">
            <w:pPr>
              <w:spacing w:line="320" w:lineRule="atLeast"/>
            </w:pPr>
            <w:r>
              <w:t>Final draft report and outputs</w:t>
            </w:r>
          </w:p>
        </w:tc>
        <w:tc>
          <w:tcPr>
            <w:tcW w:w="2953" w:type="dxa"/>
          </w:tcPr>
          <w:p w:rsidR="00D324E3" w:rsidRDefault="00D324E3" w:rsidP="00446F26">
            <w:pPr>
              <w:spacing w:line="320" w:lineRule="atLeast"/>
            </w:pPr>
            <w:r>
              <w:t xml:space="preserve">15 </w:t>
            </w:r>
            <w:r w:rsidR="00446F26">
              <w:t>June</w:t>
            </w:r>
            <w:r>
              <w:t xml:space="preserve"> 2016</w:t>
            </w:r>
          </w:p>
        </w:tc>
      </w:tr>
      <w:tr w:rsidR="00D324E3" w:rsidTr="00D324E3">
        <w:tc>
          <w:tcPr>
            <w:tcW w:w="6062" w:type="dxa"/>
          </w:tcPr>
          <w:p w:rsidR="00D324E3" w:rsidRDefault="00D324E3" w:rsidP="00D324E3">
            <w:pPr>
              <w:spacing w:line="320" w:lineRule="atLeast"/>
            </w:pPr>
            <w:r>
              <w:t>Final report</w:t>
            </w:r>
          </w:p>
        </w:tc>
        <w:tc>
          <w:tcPr>
            <w:tcW w:w="2953" w:type="dxa"/>
          </w:tcPr>
          <w:p w:rsidR="00D324E3" w:rsidRDefault="00D324E3" w:rsidP="00446F26">
            <w:pPr>
              <w:spacing w:line="320" w:lineRule="atLeast"/>
            </w:pPr>
            <w:r>
              <w:t xml:space="preserve">30 </w:t>
            </w:r>
            <w:r w:rsidR="00446F26">
              <w:t>June</w:t>
            </w:r>
            <w:r>
              <w:t xml:space="preserve"> 2016</w:t>
            </w:r>
          </w:p>
        </w:tc>
      </w:tr>
    </w:tbl>
    <w:p w:rsidR="00D324E3" w:rsidRDefault="00D324E3" w:rsidP="00D324E3">
      <w:pPr>
        <w:spacing w:line="320" w:lineRule="atLeast"/>
      </w:pPr>
    </w:p>
    <w:p w:rsidR="00D324E3" w:rsidRDefault="00D324E3" w:rsidP="00D324E3">
      <w:pPr>
        <w:pStyle w:val="Default"/>
        <w:spacing w:line="276" w:lineRule="auto"/>
      </w:pPr>
      <w:r w:rsidRPr="007B364D">
        <w:t xml:space="preserve">The final report should adhere to the Arts Council’s accessibility and formatting guidance. </w:t>
      </w:r>
      <w:r w:rsidR="001520E4">
        <w:t>Arts Council England will own any materials created for this contract.</w:t>
      </w:r>
    </w:p>
    <w:p w:rsidR="00500AF9" w:rsidRDefault="00500AF9" w:rsidP="00D324E3">
      <w:pPr>
        <w:spacing w:line="320" w:lineRule="atLeast"/>
      </w:pPr>
    </w:p>
    <w:p w:rsidR="00D324E3" w:rsidRDefault="00D324E3" w:rsidP="00D324E3">
      <w:pPr>
        <w:spacing w:line="320" w:lineRule="atLeast"/>
        <w:rPr>
          <w:b/>
        </w:rPr>
      </w:pPr>
      <w:r w:rsidRPr="007A75E9">
        <w:rPr>
          <w:b/>
        </w:rPr>
        <w:t>Method</w:t>
      </w:r>
    </w:p>
    <w:p w:rsidR="00DF60B3" w:rsidRDefault="00D324E3" w:rsidP="00D324E3">
      <w:pPr>
        <w:pStyle w:val="Default"/>
      </w:pPr>
      <w:r>
        <w:t>We would like this evaluation to provide a balance of findings in terms of breadth across the programme, and depth to highlight and explore key issues in greater detail. We therefore req</w:t>
      </w:r>
      <w:r w:rsidRPr="00AA091F">
        <w:t xml:space="preserve">uire a mixed method approach to this evaluation, and would like bidders to propose a research methodology that they believe will best meet the aims of the brief. </w:t>
      </w:r>
    </w:p>
    <w:p w:rsidR="00DF60B3" w:rsidRDefault="00DF60B3" w:rsidP="00D324E3">
      <w:pPr>
        <w:pStyle w:val="Default"/>
      </w:pPr>
    </w:p>
    <w:p w:rsidR="00446F26" w:rsidRPr="00AA091F" w:rsidRDefault="00D324E3" w:rsidP="00D324E3">
      <w:pPr>
        <w:pStyle w:val="Default"/>
      </w:pPr>
      <w:r w:rsidRPr="00AA091F">
        <w:t xml:space="preserve">This </w:t>
      </w:r>
      <w:r w:rsidR="00446F26">
        <w:t>should</w:t>
      </w:r>
      <w:r w:rsidRPr="00AA091F">
        <w:t xml:space="preserve"> include</w:t>
      </w:r>
      <w:r w:rsidR="00CE70A7">
        <w:t xml:space="preserve"> light touch</w:t>
      </w:r>
      <w:r w:rsidRPr="00AA091F">
        <w:t xml:space="preserve"> surveys with</w:t>
      </w:r>
      <w:r w:rsidR="00446F26">
        <w:t xml:space="preserve"> all</w:t>
      </w:r>
      <w:r w:rsidRPr="00AA091F">
        <w:t xml:space="preserve"> </w:t>
      </w:r>
      <w:r>
        <w:t xml:space="preserve">organisations taking part in the trial, </w:t>
      </w:r>
      <w:r w:rsidRPr="00AA091F">
        <w:t xml:space="preserve">interviews and/or focus groups with </w:t>
      </w:r>
      <w:r>
        <w:t xml:space="preserve">organisations taking part, surveys/interviews with a sample of organisations that chose not to take part, interviews with </w:t>
      </w:r>
      <w:r w:rsidR="001520E4">
        <w:t>Counting What Counts Ltd</w:t>
      </w:r>
      <w:r w:rsidR="00446F26">
        <w:t>, other service providers</w:t>
      </w:r>
      <w:r w:rsidR="001520E4">
        <w:t xml:space="preserve"> such as The Audience Agency</w:t>
      </w:r>
      <w:r w:rsidR="00446F26">
        <w:t>, self-selected and independent peers and some consultation with audiences at events where the framework is in use.</w:t>
      </w:r>
    </w:p>
    <w:p w:rsidR="00D324E3" w:rsidRDefault="00D324E3" w:rsidP="00D324E3">
      <w:pPr>
        <w:pStyle w:val="Default"/>
        <w:spacing w:line="276" w:lineRule="auto"/>
      </w:pPr>
    </w:p>
    <w:p w:rsidR="00D324E3" w:rsidRPr="003E786E" w:rsidRDefault="00D324E3" w:rsidP="00D324E3">
      <w:pPr>
        <w:pStyle w:val="Default"/>
        <w:spacing w:line="276" w:lineRule="auto"/>
      </w:pPr>
      <w:r>
        <w:t xml:space="preserve">Arts Council England can provide the successful bidder with contact information for the organisations taking part in the trial and a small sample of relevant organisations who chose not to take part.  </w:t>
      </w:r>
    </w:p>
    <w:p w:rsidR="00C22EBF" w:rsidRPr="002F6A9F" w:rsidRDefault="00C22EBF" w:rsidP="00C22EBF">
      <w:pPr>
        <w:spacing w:line="240" w:lineRule="auto"/>
        <w:jc w:val="both"/>
        <w:rPr>
          <w:rFonts w:cs="Arial"/>
          <w:b/>
          <w:szCs w:val="24"/>
        </w:rPr>
      </w:pPr>
    </w:p>
    <w:p w:rsidR="00C22EBF" w:rsidRPr="002F6A9F" w:rsidRDefault="00C22EBF" w:rsidP="00C22EBF">
      <w:pPr>
        <w:spacing w:line="240" w:lineRule="auto"/>
        <w:jc w:val="both"/>
        <w:rPr>
          <w:rFonts w:cs="Arial"/>
          <w:b/>
          <w:szCs w:val="24"/>
        </w:rPr>
      </w:pPr>
      <w:r w:rsidRPr="002F6A9F">
        <w:rPr>
          <w:rFonts w:cs="Arial"/>
          <w:b/>
          <w:szCs w:val="24"/>
        </w:rPr>
        <w:lastRenderedPageBreak/>
        <w:t>Duration of Contract</w:t>
      </w:r>
    </w:p>
    <w:p w:rsidR="00C22EBF" w:rsidRPr="002F6A9F" w:rsidRDefault="00C22EBF" w:rsidP="00C22EBF">
      <w:pPr>
        <w:spacing w:line="240" w:lineRule="auto"/>
        <w:jc w:val="both"/>
        <w:rPr>
          <w:rFonts w:cs="Arial"/>
          <w:szCs w:val="24"/>
        </w:rPr>
      </w:pPr>
      <w:r w:rsidRPr="002F6A9F">
        <w:rPr>
          <w:rFonts w:cs="Arial"/>
          <w:szCs w:val="24"/>
        </w:rPr>
        <w:t xml:space="preserve">The period of the contract is </w:t>
      </w:r>
      <w:r w:rsidR="001520E4">
        <w:rPr>
          <w:rFonts w:cs="Arial"/>
          <w:szCs w:val="24"/>
        </w:rPr>
        <w:t>12</w:t>
      </w:r>
      <w:r w:rsidR="00190CCA">
        <w:rPr>
          <w:rFonts w:cs="Arial"/>
          <w:szCs w:val="24"/>
        </w:rPr>
        <w:t xml:space="preserve"> January 2016</w:t>
      </w:r>
      <w:r w:rsidR="00005C05">
        <w:rPr>
          <w:rFonts w:cs="Arial"/>
          <w:szCs w:val="24"/>
        </w:rPr>
        <w:t xml:space="preserve"> to 30 June</w:t>
      </w:r>
      <w:r w:rsidR="00D324E3">
        <w:rPr>
          <w:rFonts w:cs="Arial"/>
          <w:szCs w:val="24"/>
        </w:rPr>
        <w:t xml:space="preserve"> 2016</w:t>
      </w:r>
    </w:p>
    <w:p w:rsidR="00D23954" w:rsidRPr="002F6A9F" w:rsidRDefault="00D23954" w:rsidP="00DA5347">
      <w:pPr>
        <w:jc w:val="both"/>
        <w:rPr>
          <w:rFonts w:cs="Arial"/>
          <w:b/>
          <w:szCs w:val="24"/>
        </w:rPr>
      </w:pPr>
    </w:p>
    <w:p w:rsidR="00C22EBF" w:rsidRPr="002F6A9F" w:rsidRDefault="00C22EBF" w:rsidP="00C22EBF">
      <w:pPr>
        <w:spacing w:line="320" w:lineRule="atLeast"/>
        <w:jc w:val="both"/>
        <w:rPr>
          <w:rFonts w:cs="Arial"/>
          <w:szCs w:val="24"/>
        </w:rPr>
      </w:pPr>
      <w:r w:rsidRPr="002F6A9F">
        <w:rPr>
          <w:rFonts w:cs="Arial"/>
          <w:b/>
          <w:szCs w:val="24"/>
        </w:rPr>
        <w:t>Procurement and Project Timeline</w:t>
      </w:r>
    </w:p>
    <w:p w:rsidR="00C22EBF" w:rsidRPr="002F6A9F" w:rsidRDefault="00C22EBF" w:rsidP="00C22EBF">
      <w:pPr>
        <w:spacing w:line="320" w:lineRule="atLeast"/>
        <w:jc w:val="both"/>
        <w:rPr>
          <w:rFonts w:cs="Arial"/>
          <w:b/>
          <w:szCs w:val="24"/>
        </w:rPr>
      </w:pPr>
    </w:p>
    <w:p w:rsidR="00C22EBF" w:rsidRPr="002F6A9F" w:rsidRDefault="00C22EBF" w:rsidP="00C22EBF">
      <w:pPr>
        <w:spacing w:line="240" w:lineRule="auto"/>
        <w:jc w:val="both"/>
        <w:rPr>
          <w:rFonts w:cs="Arial"/>
          <w:szCs w:val="24"/>
        </w:rPr>
      </w:pPr>
      <w:r w:rsidRPr="002F6A9F">
        <w:rPr>
          <w:rFonts w:cs="Arial"/>
          <w:szCs w:val="24"/>
        </w:rPr>
        <w:t>The indicative timetable for the project is:</w:t>
      </w:r>
    </w:p>
    <w:p w:rsidR="00C22EBF" w:rsidRPr="002F6A9F" w:rsidRDefault="00C22EBF" w:rsidP="00C22EBF">
      <w:pPr>
        <w:spacing w:line="240" w:lineRule="auto"/>
        <w:jc w:val="both"/>
        <w:rPr>
          <w:rFonts w:cs="Arial"/>
          <w:szCs w:val="24"/>
        </w:rPr>
      </w:pPr>
    </w:p>
    <w:tbl>
      <w:tblPr>
        <w:tblStyle w:val="TableGrid"/>
        <w:tblW w:w="0" w:type="auto"/>
        <w:tblLook w:val="04A0"/>
      </w:tblPr>
      <w:tblGrid>
        <w:gridCol w:w="6204"/>
        <w:gridCol w:w="1559"/>
      </w:tblGrid>
      <w:tr w:rsidR="00C22EBF" w:rsidRPr="002F6A9F" w:rsidTr="00C22EBF">
        <w:tc>
          <w:tcPr>
            <w:tcW w:w="6204" w:type="dxa"/>
          </w:tcPr>
          <w:p w:rsidR="00C22EBF" w:rsidRPr="002F6A9F" w:rsidRDefault="00C22EBF" w:rsidP="00C22EBF">
            <w:pPr>
              <w:spacing w:line="240" w:lineRule="auto"/>
              <w:jc w:val="both"/>
              <w:rPr>
                <w:rFonts w:cs="Arial"/>
                <w:b/>
                <w:szCs w:val="24"/>
              </w:rPr>
            </w:pPr>
            <w:r w:rsidRPr="002F6A9F">
              <w:rPr>
                <w:rFonts w:cs="Arial"/>
                <w:b/>
                <w:szCs w:val="24"/>
              </w:rPr>
              <w:t>Activity</w:t>
            </w:r>
          </w:p>
        </w:tc>
        <w:tc>
          <w:tcPr>
            <w:tcW w:w="1559" w:type="dxa"/>
          </w:tcPr>
          <w:p w:rsidR="00C22EBF" w:rsidRPr="002F6A9F" w:rsidRDefault="00C22EBF" w:rsidP="00C22EBF">
            <w:pPr>
              <w:spacing w:line="240" w:lineRule="auto"/>
              <w:jc w:val="both"/>
              <w:rPr>
                <w:rFonts w:cs="Arial"/>
                <w:b/>
                <w:szCs w:val="24"/>
              </w:rPr>
            </w:pPr>
            <w:r w:rsidRPr="002F6A9F">
              <w:rPr>
                <w:rFonts w:cs="Arial"/>
                <w:b/>
                <w:szCs w:val="24"/>
              </w:rPr>
              <w:t>Date</w:t>
            </w:r>
          </w:p>
        </w:tc>
      </w:tr>
      <w:tr w:rsidR="00C22EBF" w:rsidRPr="002F6A9F" w:rsidTr="00C22EBF">
        <w:tc>
          <w:tcPr>
            <w:tcW w:w="6204" w:type="dxa"/>
          </w:tcPr>
          <w:p w:rsidR="00C22EBF" w:rsidRPr="002F6A9F" w:rsidRDefault="00C22EBF" w:rsidP="00C22EBF">
            <w:pPr>
              <w:spacing w:line="240" w:lineRule="auto"/>
              <w:jc w:val="both"/>
              <w:rPr>
                <w:rFonts w:cs="Arial"/>
                <w:szCs w:val="24"/>
              </w:rPr>
            </w:pPr>
            <w:r w:rsidRPr="002F6A9F">
              <w:rPr>
                <w:rFonts w:cs="Arial"/>
                <w:szCs w:val="24"/>
              </w:rPr>
              <w:t>Issue ITT</w:t>
            </w:r>
          </w:p>
        </w:tc>
        <w:tc>
          <w:tcPr>
            <w:tcW w:w="1559" w:type="dxa"/>
            <w:shd w:val="clear" w:color="auto" w:fill="auto"/>
          </w:tcPr>
          <w:p w:rsidR="00C22EBF" w:rsidRPr="00005C05" w:rsidRDefault="0021662B" w:rsidP="00C22EBF">
            <w:pPr>
              <w:spacing w:line="240" w:lineRule="auto"/>
              <w:jc w:val="both"/>
              <w:rPr>
                <w:rFonts w:cs="Arial"/>
                <w:szCs w:val="24"/>
              </w:rPr>
            </w:pPr>
            <w:r>
              <w:rPr>
                <w:rFonts w:cs="Arial"/>
                <w:szCs w:val="24"/>
              </w:rPr>
              <w:t xml:space="preserve">18 </w:t>
            </w:r>
            <w:r w:rsidR="00D324E3" w:rsidRPr="00005C05">
              <w:rPr>
                <w:rFonts w:cs="Arial"/>
                <w:szCs w:val="24"/>
              </w:rPr>
              <w:t>November 2015</w:t>
            </w:r>
          </w:p>
        </w:tc>
      </w:tr>
      <w:tr w:rsidR="00C22EBF" w:rsidRPr="002F6A9F" w:rsidTr="00C22EBF">
        <w:tc>
          <w:tcPr>
            <w:tcW w:w="6204" w:type="dxa"/>
          </w:tcPr>
          <w:p w:rsidR="00C22EBF" w:rsidRPr="002F6A9F" w:rsidRDefault="00C22EBF" w:rsidP="00C22EBF">
            <w:pPr>
              <w:spacing w:line="240" w:lineRule="auto"/>
              <w:jc w:val="both"/>
              <w:rPr>
                <w:rFonts w:cs="Arial"/>
                <w:szCs w:val="24"/>
              </w:rPr>
            </w:pPr>
            <w:r w:rsidRPr="002F6A9F">
              <w:rPr>
                <w:rFonts w:cs="Arial"/>
                <w:szCs w:val="24"/>
              </w:rPr>
              <w:t>Deadline for clarification questions</w:t>
            </w:r>
          </w:p>
          <w:p w:rsidR="00C22EBF" w:rsidRPr="002F6A9F" w:rsidRDefault="00C22EBF" w:rsidP="00C22EBF">
            <w:pPr>
              <w:spacing w:line="240" w:lineRule="auto"/>
              <w:jc w:val="both"/>
              <w:rPr>
                <w:rFonts w:cs="Arial"/>
                <w:szCs w:val="24"/>
              </w:rPr>
            </w:pPr>
          </w:p>
        </w:tc>
        <w:tc>
          <w:tcPr>
            <w:tcW w:w="1559" w:type="dxa"/>
            <w:shd w:val="clear" w:color="auto" w:fill="auto"/>
          </w:tcPr>
          <w:p w:rsidR="00C22EBF" w:rsidRPr="00005C05" w:rsidRDefault="0021662B" w:rsidP="00C22EBF">
            <w:pPr>
              <w:spacing w:line="240" w:lineRule="auto"/>
              <w:jc w:val="both"/>
              <w:rPr>
                <w:rFonts w:cs="Arial"/>
                <w:szCs w:val="24"/>
              </w:rPr>
            </w:pPr>
            <w:r>
              <w:rPr>
                <w:rFonts w:cs="Arial"/>
                <w:szCs w:val="24"/>
              </w:rPr>
              <w:t xml:space="preserve">24 </w:t>
            </w:r>
            <w:r w:rsidR="00D324E3" w:rsidRPr="00005C05">
              <w:rPr>
                <w:rFonts w:cs="Arial"/>
                <w:szCs w:val="24"/>
              </w:rPr>
              <w:t>November 2015</w:t>
            </w:r>
          </w:p>
        </w:tc>
      </w:tr>
      <w:tr w:rsidR="00C22EBF" w:rsidRPr="002F6A9F" w:rsidTr="00C22EBF">
        <w:tc>
          <w:tcPr>
            <w:tcW w:w="6204" w:type="dxa"/>
          </w:tcPr>
          <w:p w:rsidR="00C22EBF" w:rsidRPr="00005C05" w:rsidRDefault="00C22EBF" w:rsidP="00C22EBF">
            <w:pPr>
              <w:spacing w:line="240" w:lineRule="auto"/>
              <w:jc w:val="both"/>
              <w:rPr>
                <w:rFonts w:cs="Arial"/>
                <w:szCs w:val="24"/>
              </w:rPr>
            </w:pPr>
            <w:r w:rsidRPr="00005C05">
              <w:rPr>
                <w:rFonts w:cs="Arial"/>
                <w:szCs w:val="24"/>
              </w:rPr>
              <w:t xml:space="preserve">Deadline for receipt of tender proposals </w:t>
            </w:r>
          </w:p>
        </w:tc>
        <w:tc>
          <w:tcPr>
            <w:tcW w:w="1559" w:type="dxa"/>
            <w:shd w:val="clear" w:color="auto" w:fill="auto"/>
          </w:tcPr>
          <w:p w:rsidR="00C22EBF" w:rsidRPr="00005C05" w:rsidRDefault="00C22EBF" w:rsidP="00452A4A">
            <w:pPr>
              <w:spacing w:line="240" w:lineRule="auto"/>
              <w:jc w:val="both"/>
              <w:rPr>
                <w:rFonts w:cs="Arial"/>
                <w:szCs w:val="24"/>
              </w:rPr>
            </w:pPr>
            <w:r w:rsidRPr="00005C05">
              <w:rPr>
                <w:rFonts w:cs="Arial"/>
                <w:szCs w:val="24"/>
              </w:rPr>
              <w:t xml:space="preserve">12 noon on </w:t>
            </w:r>
            <w:r w:rsidR="00452A4A">
              <w:rPr>
                <w:rFonts w:cs="Arial"/>
                <w:szCs w:val="24"/>
              </w:rPr>
              <w:t>2</w:t>
            </w:r>
            <w:r w:rsidR="0021662B">
              <w:rPr>
                <w:rFonts w:cs="Arial"/>
                <w:szCs w:val="24"/>
              </w:rPr>
              <w:t xml:space="preserve"> December</w:t>
            </w:r>
            <w:r w:rsidR="00D324E3" w:rsidRPr="00005C05">
              <w:rPr>
                <w:rFonts w:cs="Arial"/>
                <w:szCs w:val="24"/>
              </w:rPr>
              <w:t xml:space="preserve"> 2015</w:t>
            </w:r>
          </w:p>
        </w:tc>
      </w:tr>
      <w:tr w:rsidR="00C22EBF" w:rsidRPr="002F6A9F" w:rsidTr="00C22EBF">
        <w:tc>
          <w:tcPr>
            <w:tcW w:w="6204" w:type="dxa"/>
          </w:tcPr>
          <w:p w:rsidR="00C22EBF" w:rsidRPr="002F6A9F" w:rsidRDefault="00C22EBF" w:rsidP="00C22EBF">
            <w:pPr>
              <w:spacing w:line="240" w:lineRule="auto"/>
              <w:jc w:val="both"/>
              <w:rPr>
                <w:rFonts w:cs="Arial"/>
                <w:szCs w:val="24"/>
              </w:rPr>
            </w:pPr>
            <w:r w:rsidRPr="002F6A9F">
              <w:rPr>
                <w:rFonts w:cs="Arial"/>
                <w:szCs w:val="24"/>
              </w:rPr>
              <w:t xml:space="preserve">Initial review of tenders </w:t>
            </w:r>
          </w:p>
        </w:tc>
        <w:tc>
          <w:tcPr>
            <w:tcW w:w="1559" w:type="dxa"/>
          </w:tcPr>
          <w:p w:rsidR="00C22EBF" w:rsidRPr="00005C05" w:rsidRDefault="00452A4A" w:rsidP="00C22EBF">
            <w:pPr>
              <w:spacing w:line="240" w:lineRule="auto"/>
              <w:jc w:val="both"/>
              <w:rPr>
                <w:rFonts w:cs="Arial"/>
                <w:szCs w:val="24"/>
              </w:rPr>
            </w:pPr>
            <w:r>
              <w:rPr>
                <w:rFonts w:cs="Arial"/>
                <w:szCs w:val="24"/>
              </w:rPr>
              <w:t>7</w:t>
            </w:r>
            <w:r w:rsidR="0021662B">
              <w:rPr>
                <w:rFonts w:cs="Arial"/>
                <w:szCs w:val="24"/>
              </w:rPr>
              <w:t xml:space="preserve"> December</w:t>
            </w:r>
            <w:r w:rsidR="00BC344F">
              <w:rPr>
                <w:rFonts w:cs="Arial"/>
                <w:szCs w:val="24"/>
              </w:rPr>
              <w:t xml:space="preserve"> 2015</w:t>
            </w:r>
          </w:p>
        </w:tc>
      </w:tr>
      <w:tr w:rsidR="00C22EBF" w:rsidRPr="002F6A9F" w:rsidTr="00C22EBF">
        <w:tc>
          <w:tcPr>
            <w:tcW w:w="6204" w:type="dxa"/>
          </w:tcPr>
          <w:p w:rsidR="00C22EBF" w:rsidRPr="002F6A9F" w:rsidRDefault="00C22EBF" w:rsidP="00C22EBF">
            <w:pPr>
              <w:spacing w:line="240" w:lineRule="auto"/>
              <w:jc w:val="both"/>
              <w:rPr>
                <w:rFonts w:cs="Arial"/>
                <w:szCs w:val="24"/>
              </w:rPr>
            </w:pPr>
            <w:r w:rsidRPr="002F6A9F">
              <w:rPr>
                <w:rFonts w:cs="Arial"/>
                <w:szCs w:val="24"/>
              </w:rPr>
              <w:t>Possible clarification meetings</w:t>
            </w:r>
          </w:p>
        </w:tc>
        <w:tc>
          <w:tcPr>
            <w:tcW w:w="1559" w:type="dxa"/>
          </w:tcPr>
          <w:p w:rsidR="00C22EBF" w:rsidRPr="00005C05" w:rsidRDefault="00976070" w:rsidP="00C22EBF">
            <w:pPr>
              <w:spacing w:line="240" w:lineRule="auto"/>
              <w:jc w:val="both"/>
              <w:rPr>
                <w:rFonts w:cs="Arial"/>
                <w:szCs w:val="24"/>
              </w:rPr>
            </w:pPr>
            <w:r>
              <w:rPr>
                <w:rFonts w:cs="Arial"/>
                <w:szCs w:val="24"/>
              </w:rPr>
              <w:t>1</w:t>
            </w:r>
            <w:r w:rsidR="00452A4A">
              <w:rPr>
                <w:rFonts w:cs="Arial"/>
                <w:szCs w:val="24"/>
              </w:rPr>
              <w:t>4</w:t>
            </w:r>
            <w:r w:rsidR="00D324E3" w:rsidRPr="00005C05">
              <w:rPr>
                <w:rFonts w:cs="Arial"/>
                <w:szCs w:val="24"/>
              </w:rPr>
              <w:t xml:space="preserve"> </w:t>
            </w:r>
            <w:r w:rsidR="00005C05" w:rsidRPr="00005C05">
              <w:rPr>
                <w:rFonts w:cs="Arial"/>
                <w:szCs w:val="24"/>
              </w:rPr>
              <w:t>December</w:t>
            </w:r>
            <w:r w:rsidR="00BC344F">
              <w:rPr>
                <w:rFonts w:cs="Arial"/>
                <w:szCs w:val="24"/>
              </w:rPr>
              <w:t xml:space="preserve"> 2015</w:t>
            </w:r>
          </w:p>
        </w:tc>
      </w:tr>
      <w:tr w:rsidR="00C22EBF" w:rsidRPr="002F6A9F" w:rsidTr="00C22EBF">
        <w:tc>
          <w:tcPr>
            <w:tcW w:w="6204" w:type="dxa"/>
          </w:tcPr>
          <w:p w:rsidR="00C22EBF" w:rsidRPr="002F6A9F" w:rsidRDefault="00C22EBF" w:rsidP="00C22EBF">
            <w:pPr>
              <w:spacing w:line="240" w:lineRule="auto"/>
              <w:jc w:val="both"/>
              <w:rPr>
                <w:rFonts w:cs="Arial"/>
                <w:szCs w:val="24"/>
              </w:rPr>
            </w:pPr>
            <w:r w:rsidRPr="002F6A9F">
              <w:rPr>
                <w:rFonts w:cs="Arial"/>
                <w:szCs w:val="24"/>
              </w:rPr>
              <w:t>Moderate/Finalise scores and identify preferred bidder</w:t>
            </w:r>
          </w:p>
        </w:tc>
        <w:tc>
          <w:tcPr>
            <w:tcW w:w="1559" w:type="dxa"/>
          </w:tcPr>
          <w:p w:rsidR="00C22EBF" w:rsidRPr="00005C05" w:rsidRDefault="00976070" w:rsidP="00005C05">
            <w:pPr>
              <w:spacing w:line="240" w:lineRule="auto"/>
              <w:jc w:val="both"/>
              <w:rPr>
                <w:rFonts w:cs="Arial"/>
                <w:szCs w:val="24"/>
              </w:rPr>
            </w:pPr>
            <w:r>
              <w:rPr>
                <w:rFonts w:cs="Arial"/>
                <w:szCs w:val="24"/>
              </w:rPr>
              <w:t>1</w:t>
            </w:r>
            <w:r w:rsidR="00452A4A">
              <w:rPr>
                <w:rFonts w:cs="Arial"/>
                <w:szCs w:val="24"/>
              </w:rPr>
              <w:t>6</w:t>
            </w:r>
            <w:r w:rsidR="00D324E3" w:rsidRPr="00005C05">
              <w:rPr>
                <w:rFonts w:cs="Arial"/>
                <w:szCs w:val="24"/>
              </w:rPr>
              <w:t xml:space="preserve"> </w:t>
            </w:r>
            <w:r w:rsidR="00005C05" w:rsidRPr="00005C05">
              <w:rPr>
                <w:rFonts w:cs="Arial"/>
                <w:szCs w:val="24"/>
              </w:rPr>
              <w:t>December</w:t>
            </w:r>
            <w:r w:rsidR="00BC344F">
              <w:rPr>
                <w:rFonts w:cs="Arial"/>
                <w:szCs w:val="24"/>
              </w:rPr>
              <w:t xml:space="preserve"> 2015</w:t>
            </w:r>
          </w:p>
        </w:tc>
      </w:tr>
      <w:tr w:rsidR="00C22EBF" w:rsidRPr="002F6A9F" w:rsidTr="00C22EBF">
        <w:tc>
          <w:tcPr>
            <w:tcW w:w="6204" w:type="dxa"/>
          </w:tcPr>
          <w:p w:rsidR="00C22EBF" w:rsidRPr="002F6A9F" w:rsidRDefault="00C22EBF" w:rsidP="00C22EBF">
            <w:pPr>
              <w:spacing w:line="240" w:lineRule="auto"/>
              <w:jc w:val="both"/>
              <w:rPr>
                <w:rFonts w:cs="Arial"/>
                <w:szCs w:val="24"/>
              </w:rPr>
            </w:pPr>
            <w:r w:rsidRPr="002F6A9F">
              <w:rPr>
                <w:rFonts w:cs="Arial"/>
                <w:szCs w:val="24"/>
              </w:rPr>
              <w:t>Contract award</w:t>
            </w:r>
          </w:p>
        </w:tc>
        <w:tc>
          <w:tcPr>
            <w:tcW w:w="1559" w:type="dxa"/>
          </w:tcPr>
          <w:p w:rsidR="00C22EBF" w:rsidRPr="00005C05" w:rsidRDefault="00746FDD" w:rsidP="00C22EBF">
            <w:pPr>
              <w:spacing w:line="240" w:lineRule="auto"/>
              <w:jc w:val="both"/>
              <w:rPr>
                <w:rFonts w:cs="Arial"/>
                <w:szCs w:val="24"/>
              </w:rPr>
            </w:pPr>
            <w:r>
              <w:rPr>
                <w:rFonts w:cs="Arial"/>
                <w:szCs w:val="24"/>
              </w:rPr>
              <w:t>18</w:t>
            </w:r>
            <w:r w:rsidR="00005C05" w:rsidRPr="00005C05">
              <w:rPr>
                <w:rFonts w:cs="Arial"/>
                <w:szCs w:val="24"/>
              </w:rPr>
              <w:t xml:space="preserve"> December</w:t>
            </w:r>
            <w:r w:rsidR="00BC344F">
              <w:rPr>
                <w:rFonts w:cs="Arial"/>
                <w:szCs w:val="24"/>
              </w:rPr>
              <w:t xml:space="preserve"> 2015</w:t>
            </w:r>
          </w:p>
        </w:tc>
      </w:tr>
      <w:tr w:rsidR="00C22EBF" w:rsidRPr="002F6A9F" w:rsidTr="00C22EBF">
        <w:tc>
          <w:tcPr>
            <w:tcW w:w="6204" w:type="dxa"/>
          </w:tcPr>
          <w:p w:rsidR="00C22EBF" w:rsidRPr="002F6A9F" w:rsidRDefault="00C22EBF" w:rsidP="00C22EBF">
            <w:pPr>
              <w:spacing w:line="240" w:lineRule="auto"/>
              <w:jc w:val="both"/>
              <w:rPr>
                <w:rFonts w:cs="Arial"/>
                <w:szCs w:val="24"/>
              </w:rPr>
            </w:pPr>
            <w:r w:rsidRPr="002F6A9F">
              <w:rPr>
                <w:rFonts w:cs="Arial"/>
                <w:szCs w:val="24"/>
              </w:rPr>
              <w:t>Pre Contract Inception meeting</w:t>
            </w:r>
          </w:p>
        </w:tc>
        <w:tc>
          <w:tcPr>
            <w:tcW w:w="1559" w:type="dxa"/>
          </w:tcPr>
          <w:p w:rsidR="00C22EBF" w:rsidRPr="00005C05" w:rsidRDefault="001520E4" w:rsidP="00746FDD">
            <w:pPr>
              <w:spacing w:line="240" w:lineRule="auto"/>
              <w:jc w:val="both"/>
              <w:rPr>
                <w:rFonts w:cs="Arial"/>
                <w:szCs w:val="24"/>
              </w:rPr>
            </w:pPr>
            <w:r>
              <w:rPr>
                <w:rFonts w:cs="Arial"/>
                <w:szCs w:val="24"/>
              </w:rPr>
              <w:t xml:space="preserve">5 </w:t>
            </w:r>
            <w:r w:rsidR="00746FDD">
              <w:rPr>
                <w:rFonts w:cs="Arial"/>
                <w:szCs w:val="24"/>
              </w:rPr>
              <w:t>January</w:t>
            </w:r>
            <w:r w:rsidR="00D324E3" w:rsidRPr="00005C05">
              <w:rPr>
                <w:rFonts w:cs="Arial"/>
                <w:szCs w:val="24"/>
              </w:rPr>
              <w:t xml:space="preserve"> </w:t>
            </w:r>
            <w:r w:rsidR="00BC344F">
              <w:rPr>
                <w:rFonts w:cs="Arial"/>
                <w:szCs w:val="24"/>
              </w:rPr>
              <w:t>201</w:t>
            </w:r>
            <w:r w:rsidR="00B908C5">
              <w:rPr>
                <w:rFonts w:cs="Arial"/>
                <w:szCs w:val="24"/>
              </w:rPr>
              <w:t>6</w:t>
            </w:r>
          </w:p>
        </w:tc>
      </w:tr>
      <w:tr w:rsidR="00C22EBF" w:rsidRPr="002F6A9F" w:rsidTr="00C22EBF">
        <w:tc>
          <w:tcPr>
            <w:tcW w:w="6204" w:type="dxa"/>
          </w:tcPr>
          <w:p w:rsidR="00C22EBF" w:rsidRPr="002F6A9F" w:rsidRDefault="00C22EBF" w:rsidP="00C22EBF">
            <w:pPr>
              <w:spacing w:line="240" w:lineRule="auto"/>
              <w:jc w:val="both"/>
              <w:rPr>
                <w:rFonts w:cs="Arial"/>
                <w:szCs w:val="24"/>
              </w:rPr>
            </w:pPr>
            <w:r w:rsidRPr="002F6A9F">
              <w:rPr>
                <w:rFonts w:cs="Arial"/>
                <w:szCs w:val="24"/>
              </w:rPr>
              <w:t xml:space="preserve">Contract commencement </w:t>
            </w:r>
          </w:p>
        </w:tc>
        <w:tc>
          <w:tcPr>
            <w:tcW w:w="1559" w:type="dxa"/>
          </w:tcPr>
          <w:p w:rsidR="00C22EBF" w:rsidRPr="00005C05" w:rsidRDefault="001520E4" w:rsidP="00746FDD">
            <w:pPr>
              <w:spacing w:line="240" w:lineRule="auto"/>
              <w:jc w:val="both"/>
              <w:rPr>
                <w:rFonts w:cs="Arial"/>
                <w:szCs w:val="24"/>
              </w:rPr>
            </w:pPr>
            <w:r>
              <w:rPr>
                <w:rFonts w:cs="Arial"/>
                <w:szCs w:val="24"/>
              </w:rPr>
              <w:t>12</w:t>
            </w:r>
            <w:r w:rsidR="00746FDD">
              <w:rPr>
                <w:rFonts w:cs="Arial"/>
                <w:szCs w:val="24"/>
              </w:rPr>
              <w:t xml:space="preserve"> January </w:t>
            </w:r>
            <w:r w:rsidR="00BC344F">
              <w:rPr>
                <w:rFonts w:cs="Arial"/>
                <w:szCs w:val="24"/>
              </w:rPr>
              <w:t>201</w:t>
            </w:r>
            <w:r w:rsidR="00746FDD">
              <w:rPr>
                <w:rFonts w:cs="Arial"/>
                <w:szCs w:val="24"/>
              </w:rPr>
              <w:t>6</w:t>
            </w:r>
          </w:p>
        </w:tc>
      </w:tr>
    </w:tbl>
    <w:p w:rsidR="00C6219C" w:rsidRPr="002F6A9F" w:rsidRDefault="00C6219C" w:rsidP="00DA5347">
      <w:pPr>
        <w:spacing w:line="240" w:lineRule="auto"/>
        <w:jc w:val="both"/>
        <w:rPr>
          <w:rFonts w:cs="Arial"/>
          <w:b/>
          <w:szCs w:val="24"/>
        </w:rPr>
      </w:pPr>
    </w:p>
    <w:p w:rsidR="001F799A" w:rsidRPr="002F6A9F" w:rsidRDefault="001F799A" w:rsidP="00DA5347">
      <w:pPr>
        <w:spacing w:line="240" w:lineRule="auto"/>
        <w:jc w:val="both"/>
        <w:rPr>
          <w:rFonts w:cs="Arial"/>
          <w:b/>
          <w:szCs w:val="24"/>
        </w:rPr>
      </w:pPr>
    </w:p>
    <w:p w:rsidR="00C6219C" w:rsidRPr="002F6A9F" w:rsidRDefault="00C6219C" w:rsidP="00DA5347">
      <w:pPr>
        <w:spacing w:line="240" w:lineRule="auto"/>
        <w:jc w:val="both"/>
        <w:rPr>
          <w:rFonts w:cs="Arial"/>
          <w:b/>
          <w:szCs w:val="24"/>
        </w:rPr>
      </w:pPr>
      <w:r w:rsidRPr="002F6A9F">
        <w:rPr>
          <w:rFonts w:cs="Arial"/>
          <w:b/>
          <w:szCs w:val="24"/>
        </w:rPr>
        <w:t xml:space="preserve">Useful </w:t>
      </w:r>
      <w:proofErr w:type="spellStart"/>
      <w:r w:rsidRPr="002F6A9F">
        <w:rPr>
          <w:rFonts w:cs="Arial"/>
          <w:b/>
          <w:szCs w:val="24"/>
        </w:rPr>
        <w:t>weblinks</w:t>
      </w:r>
      <w:proofErr w:type="spellEnd"/>
    </w:p>
    <w:p w:rsidR="00C6219C" w:rsidRPr="002F6A9F" w:rsidRDefault="00C6219C" w:rsidP="00DA5347">
      <w:pPr>
        <w:spacing w:line="240" w:lineRule="auto"/>
        <w:jc w:val="both"/>
        <w:rPr>
          <w:rFonts w:cs="Arial"/>
          <w:b/>
          <w:szCs w:val="24"/>
        </w:rPr>
      </w:pPr>
    </w:p>
    <w:p w:rsidR="006F7F36" w:rsidRPr="00D324E3" w:rsidRDefault="006F7F36" w:rsidP="00DA5347">
      <w:pPr>
        <w:pStyle w:val="ListParagraph"/>
        <w:numPr>
          <w:ilvl w:val="0"/>
          <w:numId w:val="18"/>
        </w:numPr>
        <w:spacing w:line="320" w:lineRule="atLeast"/>
        <w:jc w:val="both"/>
        <w:rPr>
          <w:rStyle w:val="Hyperlink"/>
          <w:rFonts w:cs="Arial"/>
          <w:color w:val="auto"/>
          <w:szCs w:val="24"/>
          <w:u w:val="none"/>
        </w:rPr>
      </w:pPr>
      <w:r w:rsidRPr="002F6A9F">
        <w:rPr>
          <w:rFonts w:cs="Arial"/>
          <w:szCs w:val="24"/>
        </w:rPr>
        <w:t xml:space="preserve">Please refer to our </w:t>
      </w:r>
      <w:hyperlink r:id="rId23" w:history="1">
        <w:r w:rsidRPr="002F6A9F">
          <w:rPr>
            <w:rStyle w:val="Hyperlink"/>
            <w:rFonts w:cs="Arial"/>
            <w:szCs w:val="24"/>
          </w:rPr>
          <w:t>b</w:t>
        </w:r>
        <w:r w:rsidR="00C6219C" w:rsidRPr="002F6A9F">
          <w:rPr>
            <w:rStyle w:val="Hyperlink"/>
            <w:rFonts w:cs="Arial"/>
            <w:szCs w:val="24"/>
          </w:rPr>
          <w:t>rand guidelines</w:t>
        </w:r>
      </w:hyperlink>
    </w:p>
    <w:p w:rsidR="00DA5347" w:rsidRPr="002F6A9F" w:rsidRDefault="00DA5347" w:rsidP="00DA5347">
      <w:pPr>
        <w:spacing w:line="240" w:lineRule="auto"/>
        <w:jc w:val="both"/>
        <w:rPr>
          <w:rFonts w:cs="Arial"/>
          <w:szCs w:val="24"/>
        </w:rPr>
      </w:pPr>
    </w:p>
    <w:p w:rsidR="00DA5347" w:rsidRPr="002F6A9F" w:rsidRDefault="00DA5347" w:rsidP="00DA5347">
      <w:pPr>
        <w:spacing w:line="240" w:lineRule="auto"/>
        <w:jc w:val="both"/>
        <w:rPr>
          <w:rFonts w:cs="Arial"/>
          <w:szCs w:val="24"/>
        </w:rPr>
      </w:pPr>
    </w:p>
    <w:p w:rsidR="00C6219C" w:rsidRPr="002F6A9F" w:rsidRDefault="00C6219C" w:rsidP="00DA5347">
      <w:pPr>
        <w:spacing w:line="240" w:lineRule="auto"/>
        <w:jc w:val="both"/>
        <w:rPr>
          <w:rFonts w:cs="Arial"/>
          <w:b/>
          <w:szCs w:val="24"/>
        </w:rPr>
      </w:pPr>
      <w:r w:rsidRPr="002F6A9F">
        <w:rPr>
          <w:rFonts w:cs="Arial"/>
          <w:b/>
          <w:szCs w:val="24"/>
        </w:rPr>
        <w:t>Escalation Procedures</w:t>
      </w:r>
    </w:p>
    <w:p w:rsidR="00C6219C" w:rsidRPr="002F6A9F" w:rsidRDefault="00C6219C" w:rsidP="00DA5347">
      <w:pPr>
        <w:spacing w:line="240" w:lineRule="auto"/>
        <w:jc w:val="both"/>
        <w:rPr>
          <w:rFonts w:cs="Arial"/>
          <w:szCs w:val="24"/>
        </w:rPr>
      </w:pPr>
      <w:r w:rsidRPr="002F6A9F">
        <w:rPr>
          <w:rFonts w:cs="Arial"/>
          <w:szCs w:val="24"/>
        </w:rPr>
        <w:t>In the event of a major problem, a list of contacts will be required to manage any problem to a successful conclusion.</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b/>
          <w:szCs w:val="24"/>
        </w:rPr>
      </w:pPr>
      <w:r w:rsidRPr="002F6A9F">
        <w:rPr>
          <w:rFonts w:cs="Arial"/>
          <w:b/>
          <w:szCs w:val="24"/>
        </w:rPr>
        <w:t>Account Management</w:t>
      </w:r>
    </w:p>
    <w:p w:rsidR="00C6219C" w:rsidRPr="002F6A9F" w:rsidRDefault="00C6219C" w:rsidP="00DA5347">
      <w:pPr>
        <w:spacing w:line="240" w:lineRule="auto"/>
        <w:jc w:val="both"/>
        <w:rPr>
          <w:rFonts w:cs="Arial"/>
          <w:b/>
          <w:szCs w:val="24"/>
        </w:rPr>
      </w:pPr>
      <w:r w:rsidRPr="002F6A9F">
        <w:rPr>
          <w:rFonts w:cs="Arial"/>
          <w:szCs w:val="24"/>
        </w:rPr>
        <w:lastRenderedPageBreak/>
        <w:t xml:space="preserve">In performing the services required under this contract the supplier will report to </w:t>
      </w:r>
      <w:r w:rsidR="00D324E3">
        <w:rPr>
          <w:rFonts w:cs="Arial"/>
          <w:szCs w:val="24"/>
        </w:rPr>
        <w:t xml:space="preserve">Carl Stevens, Senior Officer, Projects. </w:t>
      </w:r>
      <w:r w:rsidRPr="002F6A9F">
        <w:rPr>
          <w:rFonts w:cs="Arial"/>
          <w:szCs w:val="24"/>
        </w:rPr>
        <w:t xml:space="preserve">Please specify in your proposal the named individual who will be responsible for the account management of this contract on behalf of your organisation. </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The programme of work will be overseen and guided by</w:t>
      </w:r>
      <w:r w:rsidR="00D324E3">
        <w:rPr>
          <w:rFonts w:cs="Arial"/>
          <w:szCs w:val="24"/>
        </w:rPr>
        <w:t xml:space="preserve"> Simon Mellor, Executive Director</w:t>
      </w:r>
      <w:r w:rsidR="006257BC">
        <w:rPr>
          <w:rFonts w:cs="Arial"/>
          <w:szCs w:val="24"/>
        </w:rPr>
        <w:t>,</w:t>
      </w:r>
      <w:r w:rsidR="00D324E3">
        <w:rPr>
          <w:rFonts w:cs="Arial"/>
          <w:szCs w:val="24"/>
        </w:rPr>
        <w:t xml:space="preserve"> Arts and Culture</w:t>
      </w:r>
    </w:p>
    <w:p w:rsidR="0058113A" w:rsidRPr="002F6A9F" w:rsidRDefault="0058113A" w:rsidP="00DA5347">
      <w:pPr>
        <w:spacing w:line="240" w:lineRule="auto"/>
        <w:jc w:val="both"/>
        <w:rPr>
          <w:rFonts w:cs="Arial"/>
          <w:b/>
          <w:szCs w:val="24"/>
        </w:rPr>
      </w:pPr>
    </w:p>
    <w:p w:rsidR="0058113A" w:rsidRPr="002F6A9F" w:rsidRDefault="0058113A" w:rsidP="00DA5347">
      <w:pPr>
        <w:spacing w:line="240" w:lineRule="auto"/>
        <w:jc w:val="both"/>
        <w:rPr>
          <w:rFonts w:cs="Arial"/>
          <w:b/>
          <w:szCs w:val="24"/>
        </w:rPr>
      </w:pPr>
    </w:p>
    <w:p w:rsidR="00C6219C" w:rsidRPr="002F6A9F" w:rsidRDefault="00C6219C" w:rsidP="00DA5347">
      <w:pPr>
        <w:spacing w:line="240" w:lineRule="auto"/>
        <w:jc w:val="both"/>
        <w:rPr>
          <w:rFonts w:cs="Arial"/>
          <w:b/>
          <w:szCs w:val="24"/>
        </w:rPr>
      </w:pPr>
      <w:r w:rsidRPr="002F6A9F">
        <w:rPr>
          <w:rFonts w:cs="Arial"/>
          <w:b/>
          <w:szCs w:val="24"/>
        </w:rPr>
        <w:t>Management reporting/review meetings</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b/>
          <w:szCs w:val="24"/>
        </w:rPr>
      </w:pPr>
      <w:r w:rsidRPr="002F6A9F">
        <w:rPr>
          <w:rFonts w:cs="Arial"/>
          <w:b/>
          <w:szCs w:val="24"/>
        </w:rPr>
        <w:t>Pricing/Budget</w:t>
      </w:r>
    </w:p>
    <w:p w:rsidR="00C22EBF" w:rsidRPr="002F6A9F" w:rsidRDefault="00C22EBF" w:rsidP="00DA5347">
      <w:pPr>
        <w:spacing w:line="240" w:lineRule="auto"/>
        <w:jc w:val="both"/>
        <w:rPr>
          <w:rFonts w:cs="Arial"/>
          <w:szCs w:val="24"/>
        </w:rPr>
      </w:pPr>
    </w:p>
    <w:p w:rsidR="00C22EBF" w:rsidRPr="002F6A9F" w:rsidRDefault="00C6219C" w:rsidP="00DA5347">
      <w:pPr>
        <w:spacing w:line="240" w:lineRule="auto"/>
        <w:jc w:val="both"/>
        <w:rPr>
          <w:rFonts w:cs="Arial"/>
          <w:szCs w:val="24"/>
        </w:rPr>
      </w:pPr>
      <w:r w:rsidRPr="002F6A9F">
        <w:rPr>
          <w:rFonts w:cs="Arial"/>
          <w:szCs w:val="24"/>
        </w:rPr>
        <w:t xml:space="preserve">The budget available for this project is between </w:t>
      </w:r>
      <w:r w:rsidR="00AA3DE0" w:rsidRPr="002F6A9F">
        <w:rPr>
          <w:rFonts w:cs="Arial"/>
          <w:szCs w:val="24"/>
        </w:rPr>
        <w:t>£</w:t>
      </w:r>
      <w:r w:rsidR="00005C05">
        <w:rPr>
          <w:rFonts w:cs="Arial"/>
          <w:szCs w:val="24"/>
        </w:rPr>
        <w:t>27</w:t>
      </w:r>
      <w:r w:rsidR="004F5925" w:rsidRPr="004F5925">
        <w:rPr>
          <w:rFonts w:cs="Arial"/>
          <w:szCs w:val="24"/>
        </w:rPr>
        <w:t>,000</w:t>
      </w:r>
      <w:r w:rsidR="004F5925">
        <w:rPr>
          <w:rFonts w:cs="Arial"/>
          <w:szCs w:val="24"/>
        </w:rPr>
        <w:t xml:space="preserve"> </w:t>
      </w:r>
      <w:r w:rsidRPr="002F6A9F">
        <w:rPr>
          <w:rFonts w:cs="Arial"/>
          <w:szCs w:val="24"/>
        </w:rPr>
        <w:t xml:space="preserve">and </w:t>
      </w:r>
      <w:r w:rsidR="00AA3DE0" w:rsidRPr="002F6A9F">
        <w:rPr>
          <w:rFonts w:cs="Arial"/>
          <w:szCs w:val="24"/>
        </w:rPr>
        <w:t>£</w:t>
      </w:r>
      <w:r w:rsidR="00005C05">
        <w:rPr>
          <w:rFonts w:cs="Arial"/>
          <w:szCs w:val="24"/>
        </w:rPr>
        <w:t>3</w:t>
      </w:r>
      <w:r w:rsidR="004F5925">
        <w:rPr>
          <w:rFonts w:cs="Arial"/>
          <w:szCs w:val="24"/>
        </w:rPr>
        <w:t>0,000</w:t>
      </w:r>
      <w:r w:rsidR="00DA5347" w:rsidRPr="002F6A9F">
        <w:rPr>
          <w:rFonts w:cs="Arial"/>
          <w:szCs w:val="24"/>
        </w:rPr>
        <w:t xml:space="preserve">    </w:t>
      </w:r>
      <w:r w:rsidRPr="002F6A9F">
        <w:rPr>
          <w:rFonts w:cs="Arial"/>
          <w:szCs w:val="24"/>
        </w:rPr>
        <w:t xml:space="preserve">inclusive of VAT and all travel and other expenses. </w:t>
      </w:r>
      <w:r w:rsidRPr="002F6A9F">
        <w:rPr>
          <w:rFonts w:cs="Arial"/>
          <w:b/>
          <w:szCs w:val="24"/>
        </w:rPr>
        <w:t xml:space="preserve">Bids which exceed </w:t>
      </w:r>
      <w:r w:rsidR="00DA5347" w:rsidRPr="002F6A9F">
        <w:rPr>
          <w:rFonts w:cs="Arial"/>
          <w:b/>
          <w:szCs w:val="24"/>
        </w:rPr>
        <w:t>£</w:t>
      </w:r>
      <w:r w:rsidR="00005C05">
        <w:rPr>
          <w:rFonts w:cs="Arial"/>
          <w:b/>
          <w:szCs w:val="24"/>
        </w:rPr>
        <w:t>3</w:t>
      </w:r>
      <w:r w:rsidR="006257BC">
        <w:rPr>
          <w:rFonts w:cs="Arial"/>
          <w:b/>
          <w:szCs w:val="24"/>
        </w:rPr>
        <w:t>0,000</w:t>
      </w:r>
      <w:r w:rsidR="00DA5347" w:rsidRPr="002F6A9F">
        <w:rPr>
          <w:rFonts w:cs="Arial"/>
          <w:b/>
          <w:szCs w:val="24"/>
        </w:rPr>
        <w:t xml:space="preserve"> </w:t>
      </w:r>
      <w:r w:rsidR="0037507C" w:rsidRPr="002F6A9F">
        <w:rPr>
          <w:rFonts w:cs="Arial"/>
          <w:b/>
          <w:szCs w:val="24"/>
        </w:rPr>
        <w:t>inclusive of VAT and all expenses</w:t>
      </w:r>
      <w:r w:rsidRPr="002F6A9F">
        <w:rPr>
          <w:rFonts w:cs="Arial"/>
          <w:b/>
          <w:szCs w:val="24"/>
        </w:rPr>
        <w:t xml:space="preserve"> will be excluded from this procurement exercise as being unaffordable.</w:t>
      </w:r>
      <w:r w:rsidRPr="002F6A9F">
        <w:rPr>
          <w:rFonts w:cs="Arial"/>
          <w:szCs w:val="24"/>
        </w:rPr>
        <w:t xml:space="preserve"> Value for money is a key element of the evaluation criteria.</w:t>
      </w:r>
    </w:p>
    <w:p w:rsidR="00C22EBF" w:rsidRPr="002F6A9F" w:rsidRDefault="00C22EBF" w:rsidP="00DA5347">
      <w:pPr>
        <w:spacing w:line="240" w:lineRule="auto"/>
        <w:jc w:val="both"/>
        <w:rPr>
          <w:rFonts w:cs="Arial"/>
          <w:szCs w:val="24"/>
        </w:rPr>
      </w:pPr>
    </w:p>
    <w:p w:rsidR="00C6219C" w:rsidRPr="002F6A9F" w:rsidRDefault="00C6219C" w:rsidP="00DA5347">
      <w:pPr>
        <w:spacing w:line="240" w:lineRule="auto"/>
        <w:jc w:val="both"/>
        <w:rPr>
          <w:rFonts w:cs="Arial"/>
          <w:b/>
          <w:szCs w:val="24"/>
        </w:rPr>
      </w:pPr>
      <w:r w:rsidRPr="002F6A9F">
        <w:rPr>
          <w:rFonts w:cs="Arial"/>
          <w:b/>
          <w:szCs w:val="24"/>
        </w:rPr>
        <w:t>Payment Structure and billing requirements</w:t>
      </w:r>
      <w:r w:rsidR="00C22EBF" w:rsidRPr="002F6A9F">
        <w:rPr>
          <w:rFonts w:cs="Arial"/>
          <w:b/>
          <w:szCs w:val="24"/>
        </w:rPr>
        <w:t xml:space="preserve"> </w:t>
      </w:r>
    </w:p>
    <w:p w:rsidR="00C22EBF" w:rsidRPr="002F6A9F" w:rsidRDefault="00C22EBF" w:rsidP="00DA5347">
      <w:pPr>
        <w:spacing w:line="240" w:lineRule="auto"/>
        <w:jc w:val="both"/>
        <w:rPr>
          <w:rFonts w:cs="Arial"/>
          <w:b/>
          <w:szCs w:val="24"/>
        </w:rPr>
      </w:pPr>
    </w:p>
    <w:p w:rsidR="00C6219C" w:rsidRDefault="00C6219C" w:rsidP="00DA5347">
      <w:pPr>
        <w:jc w:val="both"/>
        <w:rPr>
          <w:rFonts w:cs="Arial"/>
          <w:szCs w:val="24"/>
        </w:rPr>
      </w:pPr>
      <w:r w:rsidRPr="002F6A9F">
        <w:rPr>
          <w:rFonts w:cs="Arial"/>
          <w:szCs w:val="24"/>
        </w:rPr>
        <w:t xml:space="preserve">A contract will be awarded for the length of the project. Arts Council England will pay on receipt of </w:t>
      </w:r>
      <w:r w:rsidR="00C22EBF" w:rsidRPr="002F6A9F">
        <w:rPr>
          <w:rFonts w:cs="Arial"/>
          <w:szCs w:val="24"/>
        </w:rPr>
        <w:t>each deliverable</w:t>
      </w:r>
      <w:r w:rsidRPr="002F6A9F">
        <w:rPr>
          <w:rFonts w:cs="Arial"/>
          <w:szCs w:val="24"/>
        </w:rPr>
        <w:t>.</w:t>
      </w:r>
    </w:p>
    <w:p w:rsidR="000A0946" w:rsidRDefault="000A0946" w:rsidP="00DA5347">
      <w:pPr>
        <w:jc w:val="both"/>
        <w:rPr>
          <w:rFonts w:cs="Arial"/>
          <w:szCs w:val="24"/>
        </w:rPr>
      </w:pPr>
    </w:p>
    <w:p w:rsidR="000A0946" w:rsidRPr="002F6A9F" w:rsidRDefault="000A0946" w:rsidP="00DA5347">
      <w:pPr>
        <w:jc w:val="both"/>
        <w:rPr>
          <w:rFonts w:cs="Arial"/>
          <w:szCs w:val="24"/>
        </w:rPr>
      </w:pPr>
      <w:r>
        <w:rPr>
          <w:rFonts w:cs="Arial"/>
          <w:szCs w:val="24"/>
        </w:rPr>
        <w:t>You must indicate any subcontractors you are proposing to use in delivering the services.</w:t>
      </w:r>
    </w:p>
    <w:p w:rsidR="00C22EBF" w:rsidRPr="002F6A9F" w:rsidRDefault="00C22EBF" w:rsidP="00DA5347">
      <w:pPr>
        <w:spacing w:line="240" w:lineRule="auto"/>
        <w:jc w:val="both"/>
        <w:rPr>
          <w:rFonts w:cs="Arial"/>
          <w:b/>
          <w:szCs w:val="24"/>
        </w:rPr>
      </w:pPr>
    </w:p>
    <w:p w:rsidR="00C6219C" w:rsidRPr="002F6A9F" w:rsidRDefault="00C6219C" w:rsidP="00DA5347">
      <w:pPr>
        <w:spacing w:line="240" w:lineRule="auto"/>
        <w:jc w:val="both"/>
        <w:rPr>
          <w:rFonts w:cs="Arial"/>
          <w:b/>
          <w:szCs w:val="24"/>
        </w:rPr>
      </w:pPr>
      <w:r w:rsidRPr="002F6A9F">
        <w:rPr>
          <w:rFonts w:cs="Arial"/>
          <w:b/>
          <w:szCs w:val="24"/>
        </w:rPr>
        <w:t>Evaluation criteria</w:t>
      </w:r>
    </w:p>
    <w:p w:rsidR="00C6219C" w:rsidRPr="002F6A9F" w:rsidRDefault="00C6219C" w:rsidP="00DA5347">
      <w:pPr>
        <w:pStyle w:val="StyleArial11ptJustified"/>
        <w:rPr>
          <w:sz w:val="24"/>
          <w:szCs w:val="24"/>
        </w:rPr>
      </w:pPr>
    </w:p>
    <w:p w:rsidR="005A0371" w:rsidRPr="000A0946" w:rsidRDefault="00252E1F" w:rsidP="000A0946">
      <w:pPr>
        <w:pStyle w:val="StyleArial11ptJustified"/>
        <w:spacing w:line="360" w:lineRule="auto"/>
        <w:rPr>
          <w:sz w:val="24"/>
          <w:szCs w:val="24"/>
        </w:rPr>
      </w:pPr>
      <w:r w:rsidRPr="002F6A9F">
        <w:rPr>
          <w:sz w:val="24"/>
          <w:szCs w:val="24"/>
        </w:rPr>
        <w:t xml:space="preserve">You are required to respond to </w:t>
      </w:r>
      <w:r w:rsidRPr="002F6A9F">
        <w:rPr>
          <w:b/>
          <w:bCs/>
          <w:sz w:val="24"/>
          <w:szCs w:val="24"/>
        </w:rPr>
        <w:t>ALL</w:t>
      </w:r>
      <w:r w:rsidRPr="002F6A9F">
        <w:rPr>
          <w:sz w:val="24"/>
          <w:szCs w:val="24"/>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rsidR="00E96FA0" w:rsidRPr="002F6A9F" w:rsidRDefault="00E96FA0" w:rsidP="00DA5347">
      <w:pPr>
        <w:pStyle w:val="AppNumbers"/>
        <w:numPr>
          <w:ilvl w:val="0"/>
          <w:numId w:val="0"/>
        </w:numPr>
        <w:jc w:val="both"/>
      </w:pPr>
      <w:r w:rsidRPr="002F6A9F">
        <w:t xml:space="preserve">The table below gives the criteria that will be used to evaluate the quality of the tender proposals received. </w:t>
      </w:r>
    </w:p>
    <w:p w:rsidR="00C6219C" w:rsidRPr="002F6A9F" w:rsidRDefault="00C6219C" w:rsidP="00DA5347">
      <w:pPr>
        <w:spacing w:line="240" w:lineRule="auto"/>
        <w:jc w:val="both"/>
        <w:rPr>
          <w:rFonts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6673"/>
        <w:gridCol w:w="1525"/>
      </w:tblGrid>
      <w:tr w:rsidR="00E96FA0" w:rsidRPr="002F6A9F" w:rsidTr="00D77AF8">
        <w:trPr>
          <w:jc w:val="center"/>
        </w:trPr>
        <w:tc>
          <w:tcPr>
            <w:tcW w:w="817" w:type="dxa"/>
          </w:tcPr>
          <w:p w:rsidR="00E96FA0" w:rsidRPr="002F6A9F" w:rsidRDefault="00E96FA0" w:rsidP="00DA5347">
            <w:pPr>
              <w:pStyle w:val="NormalWeb"/>
              <w:spacing w:before="0" w:beforeAutospacing="0" w:after="0" w:afterAutospacing="0"/>
              <w:jc w:val="both"/>
              <w:rPr>
                <w:rFonts w:ascii="Arial" w:hAnsi="Arial" w:cs="Arial"/>
                <w:b/>
                <w:bCs/>
              </w:rPr>
            </w:pPr>
          </w:p>
        </w:tc>
        <w:tc>
          <w:tcPr>
            <w:tcW w:w="6673" w:type="dxa"/>
          </w:tcPr>
          <w:p w:rsidR="00E96FA0" w:rsidRPr="002F6A9F" w:rsidRDefault="00E96FA0" w:rsidP="005E28AC">
            <w:pPr>
              <w:pStyle w:val="NormalWeb"/>
              <w:spacing w:before="0" w:beforeAutospacing="0" w:after="0" w:afterAutospacing="0"/>
              <w:jc w:val="both"/>
              <w:rPr>
                <w:rFonts w:ascii="Arial" w:hAnsi="Arial" w:cs="Arial"/>
                <w:b/>
                <w:bCs/>
              </w:rPr>
            </w:pPr>
            <w:r w:rsidRPr="005E28AC">
              <w:rPr>
                <w:rFonts w:ascii="Arial" w:hAnsi="Arial" w:cs="Arial"/>
                <w:b/>
                <w:bCs/>
              </w:rPr>
              <w:t>Criteria</w:t>
            </w:r>
            <w:r w:rsidR="00DA5347" w:rsidRPr="005E28AC">
              <w:rPr>
                <w:rFonts w:ascii="Arial" w:hAnsi="Arial" w:cs="Arial"/>
                <w:b/>
                <w:bCs/>
              </w:rPr>
              <w:t xml:space="preserve"> </w:t>
            </w:r>
          </w:p>
        </w:tc>
        <w:tc>
          <w:tcPr>
            <w:tcW w:w="1525" w:type="dxa"/>
          </w:tcPr>
          <w:p w:rsidR="00E96FA0" w:rsidRPr="002F6A9F" w:rsidRDefault="00E96FA0" w:rsidP="00DA5347">
            <w:pPr>
              <w:pStyle w:val="NormalWeb"/>
              <w:spacing w:before="0" w:beforeAutospacing="0" w:after="0" w:afterAutospacing="0"/>
              <w:jc w:val="both"/>
              <w:rPr>
                <w:rFonts w:ascii="Arial" w:hAnsi="Arial" w:cs="Arial"/>
                <w:b/>
                <w:bCs/>
                <w:lang w:eastAsia="zh-CN"/>
              </w:rPr>
            </w:pPr>
            <w:r w:rsidRPr="002F6A9F">
              <w:rPr>
                <w:rFonts w:ascii="Arial" w:hAnsi="Arial" w:cs="Arial"/>
                <w:b/>
                <w:bCs/>
                <w:lang w:eastAsia="zh-CN"/>
              </w:rPr>
              <w:t>Weighting</w:t>
            </w:r>
          </w:p>
        </w:tc>
      </w:tr>
      <w:tr w:rsidR="00E96FA0" w:rsidRPr="002F6A9F" w:rsidTr="00D77AF8">
        <w:trPr>
          <w:trHeight w:val="352"/>
          <w:jc w:val="center"/>
        </w:trPr>
        <w:tc>
          <w:tcPr>
            <w:tcW w:w="817" w:type="dxa"/>
          </w:tcPr>
          <w:p w:rsidR="00E96FA0" w:rsidRPr="002F6A9F" w:rsidRDefault="00E96FA0" w:rsidP="00DA5347">
            <w:pPr>
              <w:pStyle w:val="NormalWeb"/>
              <w:spacing w:before="0" w:beforeAutospacing="0" w:after="0" w:afterAutospacing="0"/>
              <w:jc w:val="both"/>
              <w:rPr>
                <w:rFonts w:ascii="Arial" w:hAnsi="Arial" w:cs="Arial"/>
              </w:rPr>
            </w:pPr>
            <w:r w:rsidRPr="002F6A9F">
              <w:rPr>
                <w:rFonts w:ascii="Arial" w:hAnsi="Arial" w:cs="Arial"/>
              </w:rPr>
              <w:t>1</w:t>
            </w:r>
          </w:p>
        </w:tc>
        <w:tc>
          <w:tcPr>
            <w:tcW w:w="6673" w:type="dxa"/>
          </w:tcPr>
          <w:p w:rsidR="00E96FA0" w:rsidRPr="00200D2C" w:rsidRDefault="00200D2C" w:rsidP="00200D2C">
            <w:pPr>
              <w:spacing w:before="100" w:beforeAutospacing="1" w:after="100" w:afterAutospacing="1"/>
              <w:jc w:val="both"/>
              <w:rPr>
                <w:rFonts w:cs="Arial"/>
                <w:szCs w:val="24"/>
              </w:rPr>
            </w:pPr>
            <w:r w:rsidRPr="001A4B58">
              <w:rPr>
                <w:rFonts w:cs="Arial"/>
                <w:szCs w:val="24"/>
              </w:rPr>
              <w:t xml:space="preserve">Demonstrate an understanding of the </w:t>
            </w:r>
            <w:r>
              <w:rPr>
                <w:rFonts w:cs="Arial"/>
                <w:szCs w:val="24"/>
              </w:rPr>
              <w:t>Quality Metrics</w:t>
            </w:r>
            <w:r w:rsidRPr="001A4B58">
              <w:rPr>
                <w:rFonts w:cs="Arial"/>
                <w:szCs w:val="24"/>
              </w:rPr>
              <w:t xml:space="preserve"> </w:t>
            </w:r>
            <w:r>
              <w:rPr>
                <w:rFonts w:cs="Arial"/>
                <w:szCs w:val="24"/>
              </w:rPr>
              <w:t>evaluation framework</w:t>
            </w:r>
            <w:r w:rsidRPr="001A4B58">
              <w:rPr>
                <w:rFonts w:cs="Arial"/>
                <w:szCs w:val="24"/>
              </w:rPr>
              <w:t xml:space="preserve"> and</w:t>
            </w:r>
            <w:r>
              <w:rPr>
                <w:rFonts w:cs="Arial"/>
                <w:szCs w:val="24"/>
              </w:rPr>
              <w:t xml:space="preserve"> </w:t>
            </w:r>
            <w:r>
              <w:t>existing evaluation and data collection tools already in use by the sector</w:t>
            </w:r>
          </w:p>
        </w:tc>
        <w:tc>
          <w:tcPr>
            <w:tcW w:w="1525" w:type="dxa"/>
          </w:tcPr>
          <w:p w:rsidR="00E96FA0" w:rsidRPr="002F6A9F" w:rsidRDefault="00200D2C" w:rsidP="00DA5347">
            <w:pPr>
              <w:pStyle w:val="NormalWeb"/>
              <w:spacing w:before="0" w:beforeAutospacing="0" w:after="0" w:afterAutospacing="0"/>
              <w:jc w:val="both"/>
              <w:rPr>
                <w:rFonts w:ascii="Arial" w:hAnsi="Arial" w:cs="Arial"/>
                <w:lang w:eastAsia="zh-CN"/>
              </w:rPr>
            </w:pPr>
            <w:r>
              <w:rPr>
                <w:rFonts w:ascii="Arial" w:hAnsi="Arial" w:cs="Arial"/>
                <w:lang w:eastAsia="zh-CN"/>
              </w:rPr>
              <w:t>2</w:t>
            </w:r>
            <w:r w:rsidR="00E96FA0" w:rsidRPr="002F6A9F">
              <w:rPr>
                <w:rFonts w:ascii="Arial" w:hAnsi="Arial" w:cs="Arial"/>
                <w:lang w:eastAsia="zh-CN"/>
              </w:rPr>
              <w:t>0%</w:t>
            </w:r>
          </w:p>
        </w:tc>
      </w:tr>
      <w:tr w:rsidR="00E96FA0" w:rsidRPr="002F6A9F" w:rsidTr="00D77AF8">
        <w:trPr>
          <w:jc w:val="center"/>
        </w:trPr>
        <w:tc>
          <w:tcPr>
            <w:tcW w:w="817" w:type="dxa"/>
          </w:tcPr>
          <w:p w:rsidR="00E96FA0" w:rsidRPr="002F6A9F" w:rsidRDefault="00E96FA0" w:rsidP="00DA5347">
            <w:pPr>
              <w:pStyle w:val="NormalWeb"/>
              <w:spacing w:before="0" w:beforeAutospacing="0" w:after="0" w:afterAutospacing="0"/>
              <w:jc w:val="both"/>
              <w:rPr>
                <w:rFonts w:ascii="Arial" w:hAnsi="Arial" w:cs="Arial"/>
                <w:lang w:eastAsia="zh-CN"/>
              </w:rPr>
            </w:pPr>
            <w:r w:rsidRPr="002F6A9F">
              <w:rPr>
                <w:rFonts w:ascii="Arial" w:hAnsi="Arial" w:cs="Arial"/>
                <w:lang w:eastAsia="zh-CN"/>
              </w:rPr>
              <w:t>2</w:t>
            </w:r>
          </w:p>
        </w:tc>
        <w:tc>
          <w:tcPr>
            <w:tcW w:w="6673" w:type="dxa"/>
          </w:tcPr>
          <w:p w:rsidR="00E96FA0" w:rsidRPr="002F6A9F" w:rsidRDefault="00200D2C" w:rsidP="00200D2C">
            <w:pPr>
              <w:pStyle w:val="NormalWeb"/>
              <w:spacing w:before="0" w:beforeAutospacing="0" w:after="0" w:afterAutospacing="0"/>
              <w:jc w:val="both"/>
              <w:rPr>
                <w:rFonts w:ascii="Arial" w:hAnsi="Arial" w:cs="Arial"/>
                <w:color w:val="00B050"/>
                <w:lang w:eastAsia="zh-CN"/>
              </w:rPr>
            </w:pPr>
            <w:r w:rsidRPr="00D013FE">
              <w:rPr>
                <w:rFonts w:ascii="Arial" w:hAnsi="Arial" w:cs="Arial"/>
              </w:rPr>
              <w:t xml:space="preserve">Please set out </w:t>
            </w:r>
            <w:r>
              <w:rPr>
                <w:rFonts w:ascii="Arial" w:hAnsi="Arial" w:cs="Arial"/>
              </w:rPr>
              <w:t xml:space="preserve">a detailed and robust methodology for the evaluation that will meet the </w:t>
            </w:r>
            <w:r w:rsidRPr="00D013FE">
              <w:rPr>
                <w:rFonts w:ascii="Arial" w:hAnsi="Arial" w:cs="Arial"/>
              </w:rPr>
              <w:t xml:space="preserve">aims and objectives </w:t>
            </w:r>
            <w:r>
              <w:rPr>
                <w:rFonts w:ascii="Arial" w:hAnsi="Arial" w:cs="Arial"/>
              </w:rPr>
              <w:t>set out above.</w:t>
            </w:r>
            <w:r w:rsidR="001520E4">
              <w:rPr>
                <w:rFonts w:ascii="Arial" w:hAnsi="Arial" w:cs="Arial"/>
              </w:rPr>
              <w:t xml:space="preserve"> Please outline why your solution is appropriate by </w:t>
            </w:r>
            <w:r w:rsidR="001520E4">
              <w:rPr>
                <w:rFonts w:ascii="Arial" w:hAnsi="Arial" w:cs="Arial"/>
              </w:rPr>
              <w:lastRenderedPageBreak/>
              <w:t>reference to your previous relevant experience.</w:t>
            </w:r>
          </w:p>
        </w:tc>
        <w:tc>
          <w:tcPr>
            <w:tcW w:w="1525" w:type="dxa"/>
          </w:tcPr>
          <w:p w:rsidR="00E96FA0" w:rsidRPr="002F6A9F" w:rsidRDefault="00200D2C" w:rsidP="00DA5347">
            <w:pPr>
              <w:pStyle w:val="NormalWeb"/>
              <w:spacing w:before="0" w:beforeAutospacing="0" w:after="0" w:afterAutospacing="0"/>
              <w:jc w:val="both"/>
              <w:rPr>
                <w:rFonts w:ascii="Arial" w:hAnsi="Arial" w:cs="Arial"/>
                <w:lang w:eastAsia="zh-CN"/>
              </w:rPr>
            </w:pPr>
            <w:r>
              <w:rPr>
                <w:rFonts w:ascii="Arial" w:hAnsi="Arial" w:cs="Arial"/>
                <w:lang w:eastAsia="zh-CN"/>
              </w:rPr>
              <w:lastRenderedPageBreak/>
              <w:t>40</w:t>
            </w:r>
            <w:r w:rsidR="00E96FA0" w:rsidRPr="002F6A9F">
              <w:rPr>
                <w:rFonts w:ascii="Arial" w:hAnsi="Arial" w:cs="Arial"/>
                <w:lang w:eastAsia="zh-CN"/>
              </w:rPr>
              <w:t>%</w:t>
            </w:r>
          </w:p>
        </w:tc>
      </w:tr>
      <w:tr w:rsidR="00E96FA0" w:rsidRPr="002F6A9F" w:rsidTr="00D77AF8">
        <w:trPr>
          <w:jc w:val="center"/>
        </w:trPr>
        <w:tc>
          <w:tcPr>
            <w:tcW w:w="817" w:type="dxa"/>
          </w:tcPr>
          <w:p w:rsidR="00E96FA0" w:rsidRPr="002F6A9F" w:rsidRDefault="00E96FA0" w:rsidP="00DA5347">
            <w:pPr>
              <w:pStyle w:val="NormalWeb"/>
              <w:spacing w:before="0" w:beforeAutospacing="0" w:after="0" w:afterAutospacing="0"/>
              <w:jc w:val="both"/>
              <w:rPr>
                <w:rFonts w:ascii="Arial" w:hAnsi="Arial" w:cs="Arial"/>
              </w:rPr>
            </w:pPr>
            <w:r w:rsidRPr="002F6A9F">
              <w:rPr>
                <w:rFonts w:ascii="Arial" w:hAnsi="Arial" w:cs="Arial"/>
              </w:rPr>
              <w:lastRenderedPageBreak/>
              <w:t>3</w:t>
            </w:r>
          </w:p>
        </w:tc>
        <w:tc>
          <w:tcPr>
            <w:tcW w:w="6673" w:type="dxa"/>
          </w:tcPr>
          <w:p w:rsidR="00E96FA0" w:rsidRPr="002F6A9F" w:rsidRDefault="00200D2C" w:rsidP="00200D2C">
            <w:pPr>
              <w:pStyle w:val="ACEHeading1"/>
              <w:spacing w:before="100" w:beforeAutospacing="1" w:after="100" w:afterAutospacing="1" w:line="240" w:lineRule="auto"/>
              <w:rPr>
                <w:rFonts w:ascii="Arial" w:hAnsi="Arial" w:cs="Arial"/>
              </w:rPr>
            </w:pPr>
            <w:r w:rsidRPr="001A4B58">
              <w:rPr>
                <w:rFonts w:ascii="Arial" w:hAnsi="Arial" w:cs="Arial"/>
              </w:rPr>
              <w:t>Detail the relevant skills and experience of the key personnel that will work on this project and their capacity to deliver this contract</w:t>
            </w:r>
            <w:r>
              <w:rPr>
                <w:rFonts w:ascii="Arial" w:hAnsi="Arial" w:cs="Arial"/>
              </w:rPr>
              <w:t xml:space="preserve"> to time.</w:t>
            </w:r>
          </w:p>
        </w:tc>
        <w:tc>
          <w:tcPr>
            <w:tcW w:w="1525" w:type="dxa"/>
          </w:tcPr>
          <w:p w:rsidR="00E96FA0" w:rsidRPr="002F6A9F" w:rsidRDefault="00200D2C" w:rsidP="00DA5347">
            <w:pPr>
              <w:pStyle w:val="NormalWeb"/>
              <w:spacing w:before="0" w:beforeAutospacing="0" w:after="0" w:afterAutospacing="0"/>
              <w:jc w:val="both"/>
              <w:rPr>
                <w:rFonts w:ascii="Arial" w:hAnsi="Arial" w:cs="Arial"/>
                <w:lang w:eastAsia="zh-CN"/>
              </w:rPr>
            </w:pPr>
            <w:r>
              <w:rPr>
                <w:rFonts w:ascii="Arial" w:hAnsi="Arial" w:cs="Arial"/>
                <w:lang w:eastAsia="zh-CN"/>
              </w:rPr>
              <w:t>3</w:t>
            </w:r>
            <w:r w:rsidR="00F11318" w:rsidRPr="002F6A9F">
              <w:rPr>
                <w:rFonts w:ascii="Arial" w:hAnsi="Arial" w:cs="Arial"/>
                <w:lang w:eastAsia="zh-CN"/>
              </w:rPr>
              <w:t>0</w:t>
            </w:r>
            <w:r w:rsidR="00E96FA0" w:rsidRPr="002F6A9F">
              <w:rPr>
                <w:rFonts w:ascii="Arial" w:hAnsi="Arial" w:cs="Arial"/>
                <w:lang w:eastAsia="zh-CN"/>
              </w:rPr>
              <w:t>%</w:t>
            </w:r>
          </w:p>
        </w:tc>
      </w:tr>
      <w:tr w:rsidR="00E96FA0" w:rsidRPr="002F6A9F" w:rsidTr="00D77AF8">
        <w:trPr>
          <w:jc w:val="center"/>
        </w:trPr>
        <w:tc>
          <w:tcPr>
            <w:tcW w:w="817" w:type="dxa"/>
          </w:tcPr>
          <w:p w:rsidR="00E96FA0" w:rsidRPr="002F6A9F" w:rsidRDefault="00E96FA0" w:rsidP="00DA5347">
            <w:pPr>
              <w:spacing w:line="240" w:lineRule="auto"/>
              <w:jc w:val="both"/>
              <w:rPr>
                <w:rFonts w:cs="Arial"/>
                <w:szCs w:val="24"/>
              </w:rPr>
            </w:pPr>
            <w:r w:rsidRPr="002F6A9F">
              <w:rPr>
                <w:rFonts w:cs="Arial"/>
                <w:szCs w:val="24"/>
              </w:rPr>
              <w:t>4</w:t>
            </w:r>
          </w:p>
        </w:tc>
        <w:tc>
          <w:tcPr>
            <w:tcW w:w="6673" w:type="dxa"/>
          </w:tcPr>
          <w:p w:rsidR="00E96FA0" w:rsidRPr="002F6A9F" w:rsidRDefault="00200D2C" w:rsidP="00200D2C">
            <w:pPr>
              <w:spacing w:line="240" w:lineRule="auto"/>
              <w:jc w:val="both"/>
              <w:rPr>
                <w:rFonts w:cs="Arial"/>
                <w:szCs w:val="24"/>
              </w:rPr>
            </w:pPr>
            <w:r w:rsidRPr="00D013FE">
              <w:rPr>
                <w:rFonts w:cs="Arial"/>
              </w:rPr>
              <w:t>Demonstrate your ability to deliver clear, accurate and easy to understand research reports by providing examples of two reports you have delivered in the past.</w:t>
            </w:r>
          </w:p>
        </w:tc>
        <w:tc>
          <w:tcPr>
            <w:tcW w:w="1525" w:type="dxa"/>
          </w:tcPr>
          <w:p w:rsidR="00E96FA0" w:rsidRPr="002F6A9F" w:rsidRDefault="00200D2C" w:rsidP="00DA5347">
            <w:pPr>
              <w:pStyle w:val="NormalWeb"/>
              <w:spacing w:before="0" w:beforeAutospacing="0" w:after="0" w:afterAutospacing="0"/>
              <w:jc w:val="both"/>
              <w:rPr>
                <w:rFonts w:ascii="Arial" w:hAnsi="Arial" w:cs="Arial"/>
                <w:lang w:eastAsia="zh-CN"/>
              </w:rPr>
            </w:pPr>
            <w:r>
              <w:rPr>
                <w:rFonts w:ascii="Arial" w:hAnsi="Arial" w:cs="Arial"/>
                <w:lang w:eastAsia="zh-CN"/>
              </w:rPr>
              <w:t>10</w:t>
            </w:r>
            <w:r w:rsidR="00E96FA0" w:rsidRPr="002F6A9F">
              <w:rPr>
                <w:rFonts w:ascii="Arial" w:hAnsi="Arial" w:cs="Arial"/>
                <w:lang w:eastAsia="zh-CN"/>
              </w:rPr>
              <w:t>%</w:t>
            </w:r>
          </w:p>
        </w:tc>
      </w:tr>
    </w:tbl>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 </w:t>
      </w:r>
      <w:r w:rsidR="00E96FA0" w:rsidRPr="002F6A9F">
        <w:rPr>
          <w:rFonts w:cs="Arial"/>
          <w:szCs w:val="24"/>
        </w:rPr>
        <w:t xml:space="preserve"> Each criterion will be scored using the methodology in the table below.</w:t>
      </w:r>
    </w:p>
    <w:p w:rsidR="00C6219C" w:rsidRPr="002F6A9F" w:rsidRDefault="00C6219C" w:rsidP="00DA5347">
      <w:pPr>
        <w:spacing w:line="240" w:lineRule="auto"/>
        <w:jc w:val="both"/>
        <w:rPr>
          <w:rFonts w:cs="Arial"/>
          <w:szCs w:val="24"/>
        </w:rPr>
      </w:pPr>
    </w:p>
    <w:tbl>
      <w:tblPr>
        <w:tblW w:w="8931" w:type="dxa"/>
        <w:tblInd w:w="108" w:type="dxa"/>
        <w:tblCellMar>
          <w:left w:w="0" w:type="dxa"/>
          <w:right w:w="0" w:type="dxa"/>
        </w:tblCellMar>
        <w:tblLook w:val="04A0"/>
      </w:tblPr>
      <w:tblGrid>
        <w:gridCol w:w="2241"/>
        <w:gridCol w:w="1701"/>
        <w:gridCol w:w="4989"/>
      </w:tblGrid>
      <w:tr w:rsidR="00C6219C" w:rsidRPr="002F6A9F" w:rsidTr="00096A0D">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ind w:left="720"/>
              <w:jc w:val="both"/>
              <w:rPr>
                <w:sz w:val="24"/>
                <w:szCs w:val="24"/>
              </w:rPr>
            </w:pPr>
            <w:r w:rsidRPr="002F6A9F">
              <w:rPr>
                <w:bCs/>
                <w:color w:val="000000"/>
                <w:sz w:val="24"/>
                <w:szCs w:val="24"/>
              </w:rPr>
              <w:t>0</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Very Poor</w:t>
            </w:r>
          </w:p>
          <w:p w:rsidR="00C6219C" w:rsidRPr="002F6A9F" w:rsidRDefault="00C6219C" w:rsidP="00DA5347">
            <w:pPr>
              <w:spacing w:after="240"/>
              <w:jc w:val="both"/>
              <w:rPr>
                <w:rFonts w:eastAsiaTheme="minorHAnsi" w:cs="Arial"/>
                <w:szCs w:val="24"/>
              </w:rPr>
            </w:pPr>
            <w:r w:rsidRPr="002F6A9F">
              <w:rPr>
                <w:rFonts w:cs="Arial"/>
                <w:szCs w:val="24"/>
              </w:rPr>
              <w:t> </w:t>
            </w:r>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 xml:space="preserve">No response or partial response and poor evidence provided in support of it.  Does not give Arts Council England </w:t>
            </w:r>
            <w:proofErr w:type="gramStart"/>
            <w:r w:rsidRPr="002F6A9F">
              <w:rPr>
                <w:bCs/>
                <w:color w:val="000000"/>
                <w:sz w:val="24"/>
                <w:szCs w:val="24"/>
              </w:rPr>
              <w:t>confidence in the ability of the Bidder to deliver the Contract and/or our requirements are</w:t>
            </w:r>
            <w:proofErr w:type="gramEnd"/>
            <w:r w:rsidRPr="002F6A9F">
              <w:rPr>
                <w:bCs/>
                <w:color w:val="000000"/>
                <w:sz w:val="24"/>
                <w:szCs w:val="24"/>
              </w:rPr>
              <w:t xml:space="preserve"> not met in most respects.</w:t>
            </w:r>
          </w:p>
        </w:tc>
      </w:tr>
      <w:tr w:rsidR="00C6219C" w:rsidRPr="002F6A9F" w:rsidTr="00096A0D">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ind w:left="720"/>
              <w:jc w:val="both"/>
              <w:rPr>
                <w:sz w:val="24"/>
                <w:szCs w:val="24"/>
              </w:rPr>
            </w:pPr>
            <w:r w:rsidRPr="002F6A9F">
              <w:rPr>
                <w:bCs/>
                <w:color w:val="000000"/>
                <w:sz w:val="24"/>
                <w:szCs w:val="24"/>
              </w:rPr>
              <w:t>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Weak</w:t>
            </w:r>
          </w:p>
          <w:p w:rsidR="00C6219C" w:rsidRPr="002F6A9F" w:rsidRDefault="00C6219C" w:rsidP="00DA5347">
            <w:pPr>
              <w:pStyle w:val="Title"/>
              <w:ind w:left="720"/>
              <w:jc w:val="both"/>
              <w:rPr>
                <w:sz w:val="24"/>
                <w:szCs w:val="24"/>
              </w:rPr>
            </w:pPr>
            <w:r w:rsidRPr="002F6A9F">
              <w:rPr>
                <w:color w:val="000000"/>
                <w:sz w:val="24"/>
                <w:szCs w:val="24"/>
              </w:rPr>
              <w:t>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 xml:space="preserve">Response is supported by a weak standard of evidence in some areas giving rise to concern about the ability of the Bidder to deliver the Contract and/or our requirements are not met in some respects. </w:t>
            </w:r>
          </w:p>
        </w:tc>
      </w:tr>
      <w:tr w:rsidR="00C6219C" w:rsidRPr="002F6A9F" w:rsidTr="00096A0D">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ind w:left="720"/>
              <w:jc w:val="both"/>
              <w:rPr>
                <w:sz w:val="24"/>
                <w:szCs w:val="24"/>
              </w:rPr>
            </w:pPr>
            <w:r w:rsidRPr="002F6A9F">
              <w:rPr>
                <w:bCs/>
                <w:color w:val="000000"/>
                <w:sz w:val="24"/>
                <w:szCs w:val="24"/>
              </w:rPr>
              <w:t>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Satisfactory</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Response is satisfactory and supported by a satisfactory standard of evidence. Gives Arts Council England confidence in the ability of the bidder to deliver the contract, meets the requirements in most respects.</w:t>
            </w:r>
          </w:p>
        </w:tc>
      </w:tr>
      <w:tr w:rsidR="00C6219C" w:rsidRPr="002F6A9F" w:rsidTr="00096A0D">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ind w:left="720"/>
              <w:jc w:val="both"/>
              <w:rPr>
                <w:sz w:val="24"/>
                <w:szCs w:val="24"/>
              </w:rPr>
            </w:pPr>
            <w:r w:rsidRPr="002F6A9F">
              <w:rPr>
                <w:bCs/>
                <w:color w:val="000000"/>
                <w:sz w:val="24"/>
                <w:szCs w:val="24"/>
              </w:rPr>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Good</w:t>
            </w:r>
          </w:p>
          <w:p w:rsidR="00C6219C" w:rsidRPr="002F6A9F" w:rsidRDefault="00C6219C" w:rsidP="00DA5347">
            <w:pPr>
              <w:pStyle w:val="Title"/>
              <w:ind w:left="720"/>
              <w:jc w:val="both"/>
              <w:rPr>
                <w:sz w:val="24"/>
                <w:szCs w:val="24"/>
              </w:rPr>
            </w:pPr>
            <w:r w:rsidRPr="002F6A9F">
              <w:rPr>
                <w:color w:val="000000"/>
                <w:sz w:val="24"/>
                <w:szCs w:val="24"/>
              </w:rPr>
              <w:t>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 xml:space="preserve">Response is comprehensive and supported by good standard of evidence. Gives Arts Council England a high level confidence in the ability of the Bidder to deliver the contract and meets Arts Council </w:t>
            </w:r>
            <w:proofErr w:type="gramStart"/>
            <w:r w:rsidRPr="002F6A9F">
              <w:rPr>
                <w:bCs/>
                <w:color w:val="000000"/>
                <w:sz w:val="24"/>
                <w:szCs w:val="24"/>
              </w:rPr>
              <w:t>England ’s</w:t>
            </w:r>
            <w:proofErr w:type="gramEnd"/>
            <w:r w:rsidRPr="002F6A9F">
              <w:rPr>
                <w:bCs/>
                <w:color w:val="000000"/>
                <w:sz w:val="24"/>
                <w:szCs w:val="24"/>
              </w:rPr>
              <w:t xml:space="preserve"> requirements.</w:t>
            </w:r>
          </w:p>
        </w:tc>
      </w:tr>
      <w:tr w:rsidR="00C6219C" w:rsidRPr="002F6A9F" w:rsidTr="00096A0D">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ind w:left="720"/>
              <w:jc w:val="both"/>
              <w:rPr>
                <w:sz w:val="24"/>
                <w:szCs w:val="24"/>
              </w:rPr>
            </w:pPr>
            <w:r w:rsidRPr="002F6A9F">
              <w:rPr>
                <w:bCs/>
                <w:color w:val="000000"/>
                <w:sz w:val="24"/>
                <w:szCs w:val="24"/>
              </w:rPr>
              <w:t>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Very Good</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 xml:space="preserve">Response is comprehensive and supported by a very good standard of evidence meeting Arts Council England requirements and may exceed them in some respects. </w:t>
            </w:r>
            <w:proofErr w:type="gramStart"/>
            <w:r w:rsidRPr="002F6A9F">
              <w:rPr>
                <w:bCs/>
                <w:color w:val="000000"/>
                <w:sz w:val="24"/>
                <w:szCs w:val="24"/>
              </w:rPr>
              <w:t>Gives Arts Council England a very good level of confidence in the ability of the Bidder to deliver the contract.</w:t>
            </w:r>
            <w:proofErr w:type="gramEnd"/>
          </w:p>
        </w:tc>
      </w:tr>
      <w:tr w:rsidR="00C6219C" w:rsidRPr="002F6A9F" w:rsidTr="00096A0D">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ind w:right="290"/>
              <w:jc w:val="both"/>
              <w:rPr>
                <w:sz w:val="24"/>
                <w:szCs w:val="24"/>
              </w:rPr>
            </w:pPr>
            <w:r w:rsidRPr="002F6A9F">
              <w:rPr>
                <w:bCs/>
                <w:color w:val="000000"/>
                <w:sz w:val="24"/>
                <w:szCs w:val="24"/>
              </w:rPr>
              <w:t>            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Exceptional</w:t>
            </w:r>
          </w:p>
          <w:p w:rsidR="00C6219C" w:rsidRPr="002F6A9F" w:rsidRDefault="00C6219C" w:rsidP="00DA5347">
            <w:pPr>
              <w:pStyle w:val="Title"/>
              <w:jc w:val="both"/>
              <w:rPr>
                <w:sz w:val="24"/>
                <w:szCs w:val="24"/>
              </w:rPr>
            </w:pPr>
            <w:r w:rsidRPr="002F6A9F">
              <w:rPr>
                <w:color w:val="000000"/>
                <w:sz w:val="24"/>
                <w:szCs w:val="24"/>
              </w:rPr>
              <w:t>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 xml:space="preserve">Response is very comprehensive and supported by a high standard of evidence. Gives Arts Council </w:t>
            </w:r>
            <w:proofErr w:type="gramStart"/>
            <w:r w:rsidRPr="002F6A9F">
              <w:rPr>
                <w:bCs/>
                <w:color w:val="000000"/>
                <w:sz w:val="24"/>
                <w:szCs w:val="24"/>
              </w:rPr>
              <w:t>England  a</w:t>
            </w:r>
            <w:proofErr w:type="gramEnd"/>
            <w:r w:rsidRPr="002F6A9F">
              <w:rPr>
                <w:bCs/>
                <w:color w:val="000000"/>
                <w:sz w:val="24"/>
                <w:szCs w:val="24"/>
              </w:rPr>
              <w:t xml:space="preserve"> very high level of confidence in the ability of the Bidder to del</w:t>
            </w:r>
            <w:r w:rsidR="000A0946">
              <w:rPr>
                <w:bCs/>
                <w:color w:val="000000"/>
                <w:sz w:val="24"/>
                <w:szCs w:val="24"/>
              </w:rPr>
              <w:t xml:space="preserve">iver the contract.  </w:t>
            </w:r>
            <w:proofErr w:type="gramStart"/>
            <w:r w:rsidR="000A0946">
              <w:rPr>
                <w:bCs/>
                <w:color w:val="000000"/>
                <w:sz w:val="24"/>
                <w:szCs w:val="24"/>
              </w:rPr>
              <w:t xml:space="preserve">May exceed </w:t>
            </w:r>
            <w:r w:rsidRPr="002F6A9F">
              <w:rPr>
                <w:bCs/>
                <w:color w:val="000000"/>
                <w:sz w:val="24"/>
                <w:szCs w:val="24"/>
              </w:rPr>
              <w:t>Arts Council England’s requirements in several respects.</w:t>
            </w:r>
            <w:proofErr w:type="gramEnd"/>
            <w:r w:rsidRPr="002F6A9F">
              <w:rPr>
                <w:bCs/>
                <w:color w:val="000000"/>
                <w:sz w:val="24"/>
                <w:szCs w:val="24"/>
              </w:rPr>
              <w:t xml:space="preserve"> </w:t>
            </w:r>
          </w:p>
        </w:tc>
      </w:tr>
    </w:tbl>
    <w:p w:rsidR="00C6219C" w:rsidRPr="002F6A9F" w:rsidRDefault="00C6219C" w:rsidP="00DA5347">
      <w:pPr>
        <w:spacing w:line="240" w:lineRule="auto"/>
        <w:jc w:val="both"/>
        <w:rPr>
          <w:rFonts w:cs="Arial"/>
          <w:szCs w:val="24"/>
        </w:rPr>
      </w:pPr>
    </w:p>
    <w:p w:rsidR="00E96FA0" w:rsidRPr="002F6A9F" w:rsidRDefault="00E96FA0" w:rsidP="00DA5347">
      <w:pPr>
        <w:pStyle w:val="AppNumbers"/>
        <w:numPr>
          <w:ilvl w:val="0"/>
          <w:numId w:val="0"/>
        </w:numPr>
        <w:spacing w:line="360" w:lineRule="auto"/>
        <w:jc w:val="both"/>
      </w:pPr>
    </w:p>
    <w:p w:rsidR="00E96FA0" w:rsidRPr="002F6A9F" w:rsidRDefault="00F11318" w:rsidP="00DA5347">
      <w:pPr>
        <w:pStyle w:val="ListParagraph"/>
        <w:numPr>
          <w:ilvl w:val="0"/>
          <w:numId w:val="30"/>
        </w:numPr>
        <w:spacing w:line="360" w:lineRule="auto"/>
        <w:ind w:left="567" w:hanging="567"/>
        <w:jc w:val="both"/>
        <w:rPr>
          <w:rFonts w:cs="Arial"/>
          <w:b/>
          <w:szCs w:val="24"/>
        </w:rPr>
      </w:pPr>
      <w:r w:rsidRPr="002F6A9F">
        <w:rPr>
          <w:rFonts w:cs="Arial"/>
          <w:b/>
          <w:szCs w:val="24"/>
        </w:rPr>
        <w:lastRenderedPageBreak/>
        <w:t>Price criteria (30</w:t>
      </w:r>
      <w:r w:rsidR="00E96FA0" w:rsidRPr="002F6A9F">
        <w:rPr>
          <w:rFonts w:cs="Arial"/>
          <w:b/>
          <w:szCs w:val="24"/>
        </w:rPr>
        <w:t xml:space="preserve"> marks)</w:t>
      </w:r>
    </w:p>
    <w:p w:rsidR="00E96FA0" w:rsidRPr="002F6A9F" w:rsidRDefault="00E96FA0" w:rsidP="00DA5347">
      <w:pPr>
        <w:pStyle w:val="AppNumbers"/>
        <w:numPr>
          <w:ilvl w:val="0"/>
          <w:numId w:val="0"/>
        </w:numPr>
        <w:spacing w:line="360" w:lineRule="auto"/>
        <w:ind w:left="720"/>
        <w:jc w:val="both"/>
      </w:pPr>
    </w:p>
    <w:p w:rsidR="00E96FA0" w:rsidRPr="002F6A9F" w:rsidRDefault="00F11318" w:rsidP="00DA5347">
      <w:pPr>
        <w:spacing w:line="240" w:lineRule="auto"/>
        <w:jc w:val="both"/>
        <w:rPr>
          <w:rFonts w:cs="Arial"/>
          <w:szCs w:val="24"/>
        </w:rPr>
      </w:pPr>
      <w:r w:rsidRPr="002F6A9F">
        <w:rPr>
          <w:rFonts w:cs="Arial"/>
          <w:szCs w:val="24"/>
        </w:rPr>
        <w:t>30</w:t>
      </w:r>
      <w:r w:rsidR="00E96FA0" w:rsidRPr="002F6A9F">
        <w:rPr>
          <w:rFonts w:cs="Arial"/>
          <w:szCs w:val="24"/>
        </w:rPr>
        <w:t xml:space="preserve"> marks will be awarded to the lowest priced bid and the remaining bidders will be allocated scores based on their deviation from this figure. Your fixed and firm total costs figure including VAT and expenses will be used to score this question.</w:t>
      </w:r>
    </w:p>
    <w:p w:rsidR="00E96FA0" w:rsidRPr="002F6A9F" w:rsidRDefault="00E96FA0" w:rsidP="00DA5347">
      <w:pPr>
        <w:spacing w:line="240" w:lineRule="auto"/>
        <w:ind w:left="360"/>
        <w:jc w:val="both"/>
        <w:rPr>
          <w:rFonts w:cs="Arial"/>
          <w:szCs w:val="24"/>
        </w:rPr>
      </w:pPr>
    </w:p>
    <w:p w:rsidR="00E96FA0" w:rsidRPr="002F6A9F" w:rsidRDefault="00E96FA0" w:rsidP="00DA5347">
      <w:pPr>
        <w:spacing w:line="240" w:lineRule="auto"/>
        <w:jc w:val="both"/>
        <w:rPr>
          <w:rFonts w:cs="Arial"/>
          <w:szCs w:val="24"/>
        </w:rPr>
      </w:pPr>
      <w:r w:rsidRPr="002F6A9F">
        <w:rPr>
          <w:rFonts w:cs="Arial"/>
          <w:szCs w:val="24"/>
        </w:rPr>
        <w:t xml:space="preserve">For example, if the lowest price is £100 and the second lowest price is £108 then </w:t>
      </w:r>
      <w:r w:rsidR="002F6A9F" w:rsidRPr="002F6A9F">
        <w:rPr>
          <w:rFonts w:cs="Arial"/>
          <w:szCs w:val="24"/>
        </w:rPr>
        <w:t>the lowest priced bidder gets 30</w:t>
      </w:r>
      <w:r w:rsidRPr="002F6A9F">
        <w:rPr>
          <w:rFonts w:cs="Arial"/>
          <w:szCs w:val="24"/>
        </w:rPr>
        <w:t>% (full marks) for price and the second placed bidder</w:t>
      </w:r>
      <w:r w:rsidR="002F6A9F" w:rsidRPr="002F6A9F">
        <w:rPr>
          <w:rFonts w:cs="Arial"/>
          <w:szCs w:val="24"/>
        </w:rPr>
        <w:t xml:space="preserve"> gets 27.6% and so on. (8/100 x 30</w:t>
      </w:r>
      <w:r w:rsidRPr="002F6A9F">
        <w:rPr>
          <w:rFonts w:cs="Arial"/>
          <w:szCs w:val="24"/>
        </w:rPr>
        <w:t xml:space="preserve"> = 2</w:t>
      </w:r>
      <w:r w:rsidR="002F6A9F" w:rsidRPr="002F6A9F">
        <w:rPr>
          <w:rFonts w:cs="Arial"/>
          <w:szCs w:val="24"/>
        </w:rPr>
        <w:t>.4 marks; 30 – 2.4 = 27.6</w:t>
      </w:r>
      <w:r w:rsidRPr="002F6A9F">
        <w:rPr>
          <w:rFonts w:cs="Arial"/>
          <w:szCs w:val="24"/>
        </w:rPr>
        <w:t xml:space="preserve"> marks)</w:t>
      </w:r>
    </w:p>
    <w:p w:rsidR="00E96FA0" w:rsidRPr="002F6A9F" w:rsidRDefault="00E96FA0" w:rsidP="00DA5347">
      <w:pPr>
        <w:spacing w:line="240" w:lineRule="auto"/>
        <w:jc w:val="both"/>
        <w:rPr>
          <w:rFonts w:cs="Arial"/>
          <w:szCs w:val="24"/>
        </w:rPr>
      </w:pPr>
    </w:p>
    <w:p w:rsidR="00E96FA0" w:rsidRPr="002F6A9F" w:rsidRDefault="00E96FA0" w:rsidP="00DA5347">
      <w:pPr>
        <w:spacing w:line="240" w:lineRule="auto"/>
        <w:jc w:val="both"/>
        <w:rPr>
          <w:rFonts w:cs="Arial"/>
          <w:b/>
          <w:szCs w:val="24"/>
        </w:rPr>
      </w:pPr>
      <w:r w:rsidRPr="002F6A9F">
        <w:rPr>
          <w:rFonts w:cs="Arial"/>
          <w:b/>
          <w:szCs w:val="24"/>
        </w:rPr>
        <w:t>The bidder with the highest score when the quality and price marks are added up will be the preferred bidder.</w:t>
      </w:r>
    </w:p>
    <w:p w:rsidR="00141DA1" w:rsidRPr="00A4790E" w:rsidRDefault="00141DA1" w:rsidP="00141DA1">
      <w:pPr>
        <w:pStyle w:val="Heading"/>
        <w:rPr>
          <w:rFonts w:cs="Arial"/>
          <w:b/>
          <w:bCs/>
          <w:szCs w:val="22"/>
          <w:u w:val="single"/>
        </w:rPr>
      </w:pPr>
      <w:r w:rsidRPr="00A4790E">
        <w:rPr>
          <w:rFonts w:cs="Arial"/>
          <w:b/>
          <w:bCs/>
          <w:szCs w:val="22"/>
          <w:u w:val="single"/>
        </w:rPr>
        <w:t xml:space="preserve">Schedule of Charges  </w:t>
      </w:r>
    </w:p>
    <w:p w:rsidR="00141DA1" w:rsidRPr="00A4790E" w:rsidRDefault="00141DA1" w:rsidP="00141DA1">
      <w:pPr>
        <w:pStyle w:val="Header"/>
        <w:rPr>
          <w:szCs w:val="22"/>
        </w:rPr>
      </w:pPr>
      <w:r w:rsidRPr="00A4790E">
        <w:rPr>
          <w:szCs w:val="22"/>
        </w:rPr>
        <w:t xml:space="preserve">VAT is chargeable on the services to be provided and this will be taken into account in the overall cost of this procurement contract.  </w:t>
      </w:r>
    </w:p>
    <w:p w:rsidR="00141DA1" w:rsidRPr="00A4790E" w:rsidRDefault="00141DA1" w:rsidP="00141DA1">
      <w:pPr>
        <w:pStyle w:val="StyleArial11ptJustified"/>
        <w:rPr>
          <w:color w:val="000000"/>
          <w:highlight w:val="yellow"/>
        </w:rPr>
      </w:pPr>
    </w:p>
    <w:p w:rsidR="00141DA1" w:rsidRDefault="00141DA1" w:rsidP="00141DA1">
      <w:pPr>
        <w:tabs>
          <w:tab w:val="left" w:pos="-720"/>
        </w:tabs>
        <w:suppressAutoHyphens/>
        <w:jc w:val="both"/>
      </w:pPr>
      <w:r w:rsidRPr="00A4790E">
        <w:t xml:space="preserve">Bidders shall complete the schedule of charges </w:t>
      </w:r>
      <w:r>
        <w:t>T</w:t>
      </w:r>
      <w:r w:rsidRPr="00A4790E">
        <w:t>able</w:t>
      </w:r>
      <w:r>
        <w:t xml:space="preserve"> </w:t>
      </w:r>
      <w:r w:rsidRPr="00A4790E">
        <w:t>A below estimating the number of days and travel and subsistence costs associated with their bid. The total fixed price will be inclusive of VAT and inclusive of expenses and all costs to be incurred.</w:t>
      </w:r>
      <w:r>
        <w:t xml:space="preserve">  </w:t>
      </w:r>
    </w:p>
    <w:p w:rsidR="00141DA1" w:rsidRDefault="00141DA1" w:rsidP="00141DA1">
      <w:pPr>
        <w:tabs>
          <w:tab w:val="left" w:pos="-720"/>
        </w:tabs>
        <w:suppressAutoHyphens/>
        <w:jc w:val="both"/>
        <w:rPr>
          <w:b/>
          <w:color w:val="00000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7"/>
        <w:gridCol w:w="1633"/>
        <w:gridCol w:w="426"/>
        <w:gridCol w:w="1275"/>
        <w:gridCol w:w="1560"/>
        <w:gridCol w:w="1275"/>
        <w:gridCol w:w="993"/>
        <w:gridCol w:w="1134"/>
      </w:tblGrid>
      <w:tr w:rsidR="00141DA1" w:rsidRPr="00601B85" w:rsidTr="00141DA1">
        <w:tc>
          <w:tcPr>
            <w:tcW w:w="1877" w:type="dxa"/>
            <w:tcBorders>
              <w:top w:val="nil"/>
              <w:left w:val="nil"/>
              <w:bottom w:val="nil"/>
              <w:right w:val="nil"/>
            </w:tcBorders>
          </w:tcPr>
          <w:p w:rsidR="00141DA1" w:rsidRPr="00D344B6" w:rsidRDefault="00141DA1" w:rsidP="00141DA1">
            <w:pPr>
              <w:pStyle w:val="Header"/>
              <w:rPr>
                <w:b/>
                <w:color w:val="000000"/>
                <w:sz w:val="20"/>
              </w:rPr>
            </w:pPr>
          </w:p>
        </w:tc>
        <w:tc>
          <w:tcPr>
            <w:tcW w:w="2059" w:type="dxa"/>
            <w:gridSpan w:val="2"/>
            <w:tcBorders>
              <w:top w:val="nil"/>
              <w:left w:val="nil"/>
              <w:bottom w:val="nil"/>
            </w:tcBorders>
          </w:tcPr>
          <w:p w:rsidR="00141DA1" w:rsidRPr="00601B85" w:rsidRDefault="00141DA1" w:rsidP="00141DA1">
            <w:pPr>
              <w:pStyle w:val="Header"/>
              <w:jc w:val="center"/>
              <w:rPr>
                <w:b/>
                <w:color w:val="000000"/>
                <w:sz w:val="20"/>
              </w:rPr>
            </w:pPr>
          </w:p>
        </w:tc>
        <w:tc>
          <w:tcPr>
            <w:tcW w:w="4110" w:type="dxa"/>
            <w:gridSpan w:val="3"/>
            <w:shd w:val="clear" w:color="auto" w:fill="F2F2F2"/>
          </w:tcPr>
          <w:p w:rsidR="00141DA1" w:rsidRPr="00601B85" w:rsidRDefault="00141DA1" w:rsidP="00141DA1">
            <w:pPr>
              <w:pStyle w:val="Header"/>
              <w:rPr>
                <w:b/>
                <w:color w:val="000000"/>
                <w:sz w:val="20"/>
              </w:rPr>
            </w:pPr>
            <w:r w:rsidRPr="00601B85">
              <w:rPr>
                <w:b/>
                <w:color w:val="000000"/>
                <w:sz w:val="20"/>
              </w:rPr>
              <w:t>Role Description and Day Rate</w:t>
            </w:r>
          </w:p>
        </w:tc>
        <w:tc>
          <w:tcPr>
            <w:tcW w:w="993" w:type="dxa"/>
            <w:vMerge w:val="restart"/>
            <w:shd w:val="clear" w:color="auto" w:fill="F2F2F2"/>
          </w:tcPr>
          <w:p w:rsidR="00141DA1" w:rsidRPr="00601B85" w:rsidRDefault="00141DA1" w:rsidP="00141DA1">
            <w:pPr>
              <w:pStyle w:val="Header"/>
              <w:rPr>
                <w:b/>
                <w:color w:val="000000"/>
                <w:sz w:val="20"/>
              </w:rPr>
            </w:pPr>
            <w:r w:rsidRPr="00601B85">
              <w:rPr>
                <w:b/>
                <w:color w:val="000000"/>
                <w:sz w:val="20"/>
              </w:rPr>
              <w:t>Total Days</w:t>
            </w:r>
          </w:p>
        </w:tc>
        <w:tc>
          <w:tcPr>
            <w:tcW w:w="1134" w:type="dxa"/>
            <w:vMerge w:val="restart"/>
            <w:shd w:val="clear" w:color="auto" w:fill="F2F2F2"/>
          </w:tcPr>
          <w:p w:rsidR="00141DA1" w:rsidRPr="00601B85" w:rsidRDefault="00141DA1" w:rsidP="00141DA1">
            <w:pPr>
              <w:pStyle w:val="Header"/>
              <w:jc w:val="center"/>
              <w:rPr>
                <w:b/>
                <w:color w:val="000000"/>
                <w:sz w:val="20"/>
              </w:rPr>
            </w:pPr>
            <w:r>
              <w:rPr>
                <w:b/>
                <w:color w:val="000000"/>
                <w:sz w:val="20"/>
              </w:rPr>
              <w:t xml:space="preserve">Total Firm and Fixed Price shall not exceed </w:t>
            </w:r>
            <w:r w:rsidRPr="00601B85">
              <w:rPr>
                <w:b/>
                <w:color w:val="000000"/>
                <w:sz w:val="20"/>
              </w:rPr>
              <w:t>(£)</w:t>
            </w:r>
          </w:p>
        </w:tc>
      </w:tr>
      <w:tr w:rsidR="00141DA1" w:rsidRPr="00601B85" w:rsidTr="00141DA1">
        <w:tc>
          <w:tcPr>
            <w:tcW w:w="3936" w:type="dxa"/>
            <w:gridSpan w:val="3"/>
            <w:tcBorders>
              <w:top w:val="nil"/>
              <w:left w:val="nil"/>
              <w:bottom w:val="single" w:sz="8" w:space="0" w:color="000000"/>
            </w:tcBorders>
          </w:tcPr>
          <w:p w:rsidR="00141DA1" w:rsidRPr="00601B85" w:rsidRDefault="00141DA1" w:rsidP="00141DA1">
            <w:pPr>
              <w:pStyle w:val="Header"/>
              <w:rPr>
                <w:b/>
                <w:color w:val="000000"/>
                <w:sz w:val="20"/>
              </w:rPr>
            </w:pPr>
            <w:r>
              <w:rPr>
                <w:b/>
                <w:color w:val="000000"/>
                <w:sz w:val="20"/>
              </w:rPr>
              <w:t>TABLE A:</w:t>
            </w:r>
          </w:p>
        </w:tc>
        <w:tc>
          <w:tcPr>
            <w:tcW w:w="1275" w:type="dxa"/>
            <w:tcBorders>
              <w:bottom w:val="single" w:sz="8" w:space="0" w:color="000000"/>
            </w:tcBorders>
            <w:shd w:val="clear" w:color="auto" w:fill="F2F2F2"/>
          </w:tcPr>
          <w:p w:rsidR="00141DA1" w:rsidRPr="00601B85" w:rsidRDefault="00141DA1" w:rsidP="00141DA1">
            <w:pPr>
              <w:pStyle w:val="Header"/>
              <w:rPr>
                <w:b/>
                <w:color w:val="000000"/>
                <w:sz w:val="20"/>
              </w:rPr>
            </w:pPr>
            <w:r w:rsidRPr="00601B85">
              <w:rPr>
                <w:b/>
                <w:color w:val="000000"/>
                <w:sz w:val="20"/>
              </w:rPr>
              <w:t>e.g. Project Manager/ Director</w:t>
            </w:r>
            <w:r>
              <w:rPr>
                <w:b/>
                <w:color w:val="000000"/>
                <w:sz w:val="20"/>
              </w:rPr>
              <w:t xml:space="preserve"> [name individual]</w:t>
            </w:r>
          </w:p>
        </w:tc>
        <w:tc>
          <w:tcPr>
            <w:tcW w:w="1560" w:type="dxa"/>
            <w:tcBorders>
              <w:bottom w:val="single" w:sz="8" w:space="0" w:color="000000"/>
            </w:tcBorders>
            <w:shd w:val="clear" w:color="auto" w:fill="F2F2F2"/>
          </w:tcPr>
          <w:p w:rsidR="00141DA1" w:rsidRDefault="00141DA1" w:rsidP="00141DA1">
            <w:pPr>
              <w:pStyle w:val="Header"/>
              <w:rPr>
                <w:b/>
                <w:color w:val="000000"/>
                <w:sz w:val="20"/>
              </w:rPr>
            </w:pPr>
            <w:r w:rsidRPr="00601B85">
              <w:rPr>
                <w:b/>
                <w:color w:val="000000"/>
                <w:sz w:val="20"/>
              </w:rPr>
              <w:t>e.g. Research</w:t>
            </w:r>
            <w:r>
              <w:rPr>
                <w:b/>
                <w:color w:val="000000"/>
                <w:sz w:val="20"/>
              </w:rPr>
              <w:t>er</w:t>
            </w:r>
          </w:p>
          <w:p w:rsidR="00141DA1" w:rsidRPr="00601B85" w:rsidRDefault="00141DA1" w:rsidP="00141DA1">
            <w:pPr>
              <w:pStyle w:val="Header"/>
              <w:rPr>
                <w:b/>
                <w:color w:val="000000"/>
                <w:sz w:val="20"/>
              </w:rPr>
            </w:pPr>
            <w:r>
              <w:rPr>
                <w:b/>
                <w:color w:val="000000"/>
                <w:sz w:val="20"/>
              </w:rPr>
              <w:t>[name individual]</w:t>
            </w:r>
            <w:r w:rsidRPr="00601B85">
              <w:rPr>
                <w:b/>
                <w:color w:val="000000"/>
                <w:sz w:val="20"/>
              </w:rPr>
              <w:t xml:space="preserve"> </w:t>
            </w:r>
          </w:p>
        </w:tc>
        <w:tc>
          <w:tcPr>
            <w:tcW w:w="1275" w:type="dxa"/>
            <w:tcBorders>
              <w:bottom w:val="single" w:sz="8" w:space="0" w:color="000000"/>
            </w:tcBorders>
            <w:shd w:val="clear" w:color="auto" w:fill="F2F2F2"/>
          </w:tcPr>
          <w:p w:rsidR="00141DA1" w:rsidRDefault="00141DA1" w:rsidP="00141DA1">
            <w:pPr>
              <w:pStyle w:val="Header"/>
              <w:rPr>
                <w:b/>
                <w:color w:val="000000"/>
                <w:sz w:val="18"/>
                <w:szCs w:val="18"/>
              </w:rPr>
            </w:pPr>
            <w:r>
              <w:rPr>
                <w:b/>
                <w:color w:val="000000"/>
                <w:sz w:val="18"/>
                <w:szCs w:val="18"/>
              </w:rPr>
              <w:t>Other</w:t>
            </w:r>
          </w:p>
          <w:p w:rsidR="00141DA1" w:rsidRPr="00601B85" w:rsidRDefault="00141DA1" w:rsidP="00141DA1">
            <w:pPr>
              <w:pStyle w:val="Header"/>
              <w:rPr>
                <w:b/>
                <w:color w:val="000000"/>
                <w:sz w:val="20"/>
              </w:rPr>
            </w:pPr>
            <w:r>
              <w:rPr>
                <w:b/>
                <w:color w:val="000000"/>
                <w:sz w:val="20"/>
              </w:rPr>
              <w:t>[name individual]</w:t>
            </w:r>
          </w:p>
        </w:tc>
        <w:tc>
          <w:tcPr>
            <w:tcW w:w="993" w:type="dxa"/>
            <w:vMerge/>
            <w:tcBorders>
              <w:bottom w:val="single" w:sz="8" w:space="0" w:color="000000"/>
            </w:tcBorders>
            <w:shd w:val="clear" w:color="auto" w:fill="F2F2F2"/>
          </w:tcPr>
          <w:p w:rsidR="00141DA1" w:rsidRPr="00601B85" w:rsidRDefault="00141DA1" w:rsidP="00141DA1">
            <w:pPr>
              <w:pStyle w:val="Header"/>
              <w:rPr>
                <w:b/>
                <w:color w:val="000000"/>
                <w:sz w:val="20"/>
              </w:rPr>
            </w:pPr>
          </w:p>
        </w:tc>
        <w:tc>
          <w:tcPr>
            <w:tcW w:w="1134" w:type="dxa"/>
            <w:vMerge/>
            <w:tcBorders>
              <w:bottom w:val="single" w:sz="8" w:space="0" w:color="000000"/>
            </w:tcBorders>
            <w:shd w:val="clear" w:color="auto" w:fill="F2F2F2"/>
          </w:tcPr>
          <w:p w:rsidR="00141DA1" w:rsidRPr="00601B85" w:rsidRDefault="00141DA1" w:rsidP="00141DA1">
            <w:pPr>
              <w:pStyle w:val="Header"/>
              <w:rPr>
                <w:b/>
                <w:color w:val="000000"/>
                <w:sz w:val="20"/>
              </w:rPr>
            </w:pPr>
          </w:p>
        </w:tc>
      </w:tr>
      <w:tr w:rsidR="00141DA1" w:rsidRPr="00601B85" w:rsidTr="00141DA1">
        <w:tc>
          <w:tcPr>
            <w:tcW w:w="3936" w:type="dxa"/>
            <w:gridSpan w:val="3"/>
            <w:tcBorders>
              <w:top w:val="single" w:sz="8" w:space="0" w:color="000000"/>
              <w:left w:val="single" w:sz="8" w:space="0" w:color="000000"/>
              <w:bottom w:val="single" w:sz="8" w:space="0" w:color="000000"/>
              <w:right w:val="single" w:sz="8" w:space="0" w:color="000000"/>
            </w:tcBorders>
            <w:shd w:val="clear" w:color="auto" w:fill="F2F2F2"/>
          </w:tcPr>
          <w:p w:rsidR="00141DA1" w:rsidRPr="00601B85" w:rsidRDefault="00141DA1" w:rsidP="00141DA1">
            <w:pPr>
              <w:pStyle w:val="Header"/>
              <w:rPr>
                <w:b/>
                <w:i/>
                <w:color w:val="000000"/>
                <w:sz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tcPr>
          <w:p w:rsidR="00141DA1" w:rsidRPr="00601B85" w:rsidRDefault="00141DA1" w:rsidP="00141DA1">
            <w:pPr>
              <w:pStyle w:val="Header"/>
              <w:rPr>
                <w:b/>
                <w:i/>
                <w:color w:val="000000"/>
                <w:sz w:val="20"/>
              </w:rPr>
            </w:pPr>
            <w:r w:rsidRPr="00601B85">
              <w:rPr>
                <w:b/>
                <w:i/>
                <w:color w:val="000000"/>
                <w:sz w:val="20"/>
              </w:rPr>
              <w:t>e.g. £500</w:t>
            </w:r>
          </w:p>
        </w:tc>
        <w:tc>
          <w:tcPr>
            <w:tcW w:w="1560" w:type="dxa"/>
            <w:tcBorders>
              <w:top w:val="single" w:sz="8" w:space="0" w:color="000000"/>
              <w:left w:val="single" w:sz="8" w:space="0" w:color="000000"/>
              <w:bottom w:val="single" w:sz="8" w:space="0" w:color="000000"/>
              <w:right w:val="single" w:sz="8" w:space="0" w:color="000000"/>
            </w:tcBorders>
            <w:shd w:val="clear" w:color="auto" w:fill="F2F2F2"/>
          </w:tcPr>
          <w:p w:rsidR="00141DA1" w:rsidRPr="00601B85" w:rsidRDefault="00141DA1" w:rsidP="00141DA1">
            <w:pPr>
              <w:pStyle w:val="Header"/>
              <w:rPr>
                <w:b/>
                <w:color w:val="000000"/>
                <w:sz w:val="20"/>
              </w:rPr>
            </w:pPr>
            <w:r w:rsidRPr="00601B85">
              <w:rPr>
                <w:b/>
                <w:color w:val="000000"/>
                <w:sz w:val="20"/>
              </w:rPr>
              <w:t>e.g. £300</w:t>
            </w:r>
          </w:p>
        </w:tc>
        <w:tc>
          <w:tcPr>
            <w:tcW w:w="1275" w:type="dxa"/>
            <w:tcBorders>
              <w:top w:val="single" w:sz="8" w:space="0" w:color="000000"/>
              <w:left w:val="single" w:sz="8" w:space="0" w:color="000000"/>
              <w:bottom w:val="single" w:sz="8" w:space="0" w:color="000000"/>
              <w:right w:val="single" w:sz="8" w:space="0" w:color="000000"/>
            </w:tcBorders>
            <w:shd w:val="clear" w:color="auto" w:fill="F2F2F2"/>
          </w:tcPr>
          <w:p w:rsidR="00141DA1" w:rsidRPr="00601B85" w:rsidRDefault="00141DA1" w:rsidP="00141DA1">
            <w:pPr>
              <w:pStyle w:val="Header"/>
              <w:rPr>
                <w:b/>
                <w:color w:val="000000"/>
                <w:sz w:val="20"/>
              </w:rPr>
            </w:pPr>
            <w:r w:rsidRPr="00601B85">
              <w:rPr>
                <w:b/>
                <w:color w:val="000000"/>
                <w:sz w:val="20"/>
              </w:rPr>
              <w:t>e.g. £200</w:t>
            </w:r>
          </w:p>
        </w:tc>
        <w:tc>
          <w:tcPr>
            <w:tcW w:w="993" w:type="dxa"/>
            <w:tcBorders>
              <w:top w:val="single" w:sz="8" w:space="0" w:color="000000"/>
              <w:left w:val="single" w:sz="8" w:space="0" w:color="000000"/>
              <w:bottom w:val="single" w:sz="8" w:space="0" w:color="000000"/>
              <w:right w:val="single" w:sz="8" w:space="0" w:color="000000"/>
            </w:tcBorders>
            <w:shd w:val="clear" w:color="auto" w:fill="F2F2F2"/>
          </w:tcPr>
          <w:p w:rsidR="00141DA1" w:rsidRPr="00601B85" w:rsidRDefault="00141DA1" w:rsidP="00141DA1">
            <w:pPr>
              <w:pStyle w:val="Header"/>
              <w:rPr>
                <w:b/>
                <w:color w:val="000000"/>
                <w:sz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2F2F2"/>
          </w:tcPr>
          <w:p w:rsidR="00141DA1" w:rsidRPr="00601B85" w:rsidRDefault="00141DA1" w:rsidP="00141DA1">
            <w:pPr>
              <w:pStyle w:val="Header"/>
              <w:rPr>
                <w:b/>
                <w:color w:val="000000"/>
                <w:sz w:val="20"/>
              </w:rPr>
            </w:pPr>
          </w:p>
        </w:tc>
      </w:tr>
      <w:tr w:rsidR="00141DA1" w:rsidRPr="00601B85" w:rsidTr="00141DA1">
        <w:tc>
          <w:tcPr>
            <w:tcW w:w="3510" w:type="dxa"/>
            <w:gridSpan w:val="2"/>
            <w:tcBorders>
              <w:top w:val="single" w:sz="8" w:space="0" w:color="000000"/>
              <w:bottom w:val="single" w:sz="4" w:space="0" w:color="000000"/>
            </w:tcBorders>
            <w:shd w:val="clear" w:color="auto" w:fill="F2F2F2"/>
          </w:tcPr>
          <w:p w:rsidR="00141DA1" w:rsidRPr="00601B85" w:rsidRDefault="00141DA1" w:rsidP="00141DA1">
            <w:pPr>
              <w:pStyle w:val="Header"/>
              <w:rPr>
                <w:b/>
                <w:color w:val="000000"/>
                <w:sz w:val="20"/>
              </w:rPr>
            </w:pPr>
          </w:p>
        </w:tc>
        <w:tc>
          <w:tcPr>
            <w:tcW w:w="426" w:type="dxa"/>
            <w:tcBorders>
              <w:top w:val="single" w:sz="8" w:space="0" w:color="000000"/>
              <w:bottom w:val="single" w:sz="4" w:space="0" w:color="000000"/>
            </w:tcBorders>
            <w:shd w:val="clear" w:color="auto" w:fill="F2F2F2"/>
          </w:tcPr>
          <w:p w:rsidR="00141DA1" w:rsidRPr="00601B85" w:rsidRDefault="00141DA1" w:rsidP="00141DA1">
            <w:pPr>
              <w:pStyle w:val="Header"/>
              <w:rPr>
                <w:b/>
                <w:i/>
                <w:color w:val="000000"/>
                <w:sz w:val="20"/>
              </w:rPr>
            </w:pPr>
          </w:p>
        </w:tc>
        <w:tc>
          <w:tcPr>
            <w:tcW w:w="4110" w:type="dxa"/>
            <w:gridSpan w:val="3"/>
            <w:tcBorders>
              <w:top w:val="single" w:sz="8" w:space="0" w:color="000000"/>
              <w:bottom w:val="single" w:sz="4" w:space="0" w:color="000000"/>
            </w:tcBorders>
            <w:shd w:val="clear" w:color="auto" w:fill="F2F2F2"/>
          </w:tcPr>
          <w:p w:rsidR="00141DA1" w:rsidRPr="00601B85" w:rsidRDefault="00141DA1" w:rsidP="00141DA1">
            <w:pPr>
              <w:pStyle w:val="Header"/>
              <w:rPr>
                <w:b/>
                <w:color w:val="000000"/>
                <w:sz w:val="20"/>
              </w:rPr>
            </w:pPr>
            <w:r w:rsidRPr="00601B85">
              <w:rPr>
                <w:b/>
                <w:i/>
                <w:color w:val="000000"/>
                <w:sz w:val="20"/>
              </w:rPr>
              <w:t>Quantity</w:t>
            </w:r>
          </w:p>
        </w:tc>
        <w:tc>
          <w:tcPr>
            <w:tcW w:w="993" w:type="dxa"/>
            <w:tcBorders>
              <w:top w:val="single" w:sz="8" w:space="0" w:color="000000"/>
              <w:bottom w:val="single" w:sz="4" w:space="0" w:color="000000"/>
            </w:tcBorders>
            <w:shd w:val="clear" w:color="auto" w:fill="F2F2F2"/>
          </w:tcPr>
          <w:p w:rsidR="00141DA1" w:rsidRPr="00601B85" w:rsidRDefault="00141DA1" w:rsidP="00141DA1">
            <w:pPr>
              <w:pStyle w:val="Header"/>
              <w:rPr>
                <w:b/>
                <w:color w:val="000000"/>
                <w:sz w:val="20"/>
              </w:rPr>
            </w:pPr>
          </w:p>
        </w:tc>
        <w:tc>
          <w:tcPr>
            <w:tcW w:w="1134" w:type="dxa"/>
            <w:tcBorders>
              <w:top w:val="single" w:sz="8" w:space="0" w:color="000000"/>
              <w:bottom w:val="single" w:sz="4" w:space="0" w:color="000000"/>
            </w:tcBorders>
            <w:shd w:val="clear" w:color="auto" w:fill="F2F2F2"/>
          </w:tcPr>
          <w:p w:rsidR="00141DA1" w:rsidRPr="00601B85" w:rsidRDefault="00141DA1" w:rsidP="00141DA1">
            <w:pPr>
              <w:pStyle w:val="Header"/>
              <w:rPr>
                <w:b/>
                <w:color w:val="000000"/>
                <w:sz w:val="20"/>
              </w:rPr>
            </w:pPr>
          </w:p>
        </w:tc>
      </w:tr>
      <w:tr w:rsidR="00141DA1" w:rsidRPr="00601B85" w:rsidTr="00141DA1">
        <w:tc>
          <w:tcPr>
            <w:tcW w:w="3510" w:type="dxa"/>
            <w:gridSpan w:val="2"/>
            <w:shd w:val="clear" w:color="auto" w:fill="F2F2F2"/>
          </w:tcPr>
          <w:p w:rsidR="00141DA1" w:rsidRPr="00601B85" w:rsidRDefault="00141DA1" w:rsidP="00CC15F3">
            <w:pPr>
              <w:pStyle w:val="Header"/>
              <w:rPr>
                <w:color w:val="000000"/>
                <w:sz w:val="20"/>
              </w:rPr>
            </w:pPr>
            <w:r>
              <w:rPr>
                <w:color w:val="000000"/>
                <w:sz w:val="20"/>
              </w:rPr>
              <w:t xml:space="preserve">Pre contract </w:t>
            </w:r>
            <w:r w:rsidR="00CC15F3">
              <w:rPr>
                <w:color w:val="000000"/>
                <w:sz w:val="20"/>
              </w:rPr>
              <w:t>inception</w:t>
            </w:r>
            <w:r>
              <w:rPr>
                <w:color w:val="000000"/>
                <w:sz w:val="20"/>
              </w:rPr>
              <w:t xml:space="preserve"> meeting</w:t>
            </w:r>
            <w:r w:rsidR="00CC15F3">
              <w:rPr>
                <w:color w:val="000000"/>
                <w:sz w:val="20"/>
              </w:rPr>
              <w:t xml:space="preserve"> with Arts Council England</w:t>
            </w:r>
          </w:p>
        </w:tc>
        <w:tc>
          <w:tcPr>
            <w:tcW w:w="426" w:type="dxa"/>
            <w:shd w:val="clear" w:color="auto" w:fill="F2F2F2"/>
          </w:tcPr>
          <w:p w:rsidR="00141DA1" w:rsidRPr="00601B85" w:rsidRDefault="00141DA1" w:rsidP="00141DA1">
            <w:pPr>
              <w:pStyle w:val="Header"/>
              <w:rPr>
                <w:i/>
                <w:color w:val="000000"/>
                <w:sz w:val="20"/>
              </w:rPr>
            </w:pPr>
          </w:p>
        </w:tc>
        <w:tc>
          <w:tcPr>
            <w:tcW w:w="1275" w:type="dxa"/>
            <w:shd w:val="clear" w:color="auto" w:fill="F2F2F2"/>
          </w:tcPr>
          <w:p w:rsidR="00141DA1" w:rsidRPr="00601B85" w:rsidRDefault="00141DA1" w:rsidP="00141DA1">
            <w:pPr>
              <w:pStyle w:val="Header"/>
              <w:rPr>
                <w:i/>
                <w:color w:val="000000"/>
                <w:sz w:val="20"/>
              </w:rPr>
            </w:pPr>
            <w:r w:rsidRPr="00601B85">
              <w:rPr>
                <w:i/>
                <w:color w:val="000000"/>
                <w:sz w:val="20"/>
              </w:rPr>
              <w:t>e.g. 0.5</w:t>
            </w:r>
          </w:p>
        </w:tc>
        <w:tc>
          <w:tcPr>
            <w:tcW w:w="1560" w:type="dxa"/>
            <w:shd w:val="clear" w:color="auto" w:fill="F2F2F2"/>
          </w:tcPr>
          <w:p w:rsidR="00141DA1" w:rsidRPr="00601B85" w:rsidRDefault="00141DA1" w:rsidP="00141DA1">
            <w:pPr>
              <w:pStyle w:val="Header"/>
              <w:rPr>
                <w:i/>
                <w:color w:val="000000"/>
                <w:sz w:val="20"/>
              </w:rPr>
            </w:pPr>
            <w:r w:rsidRPr="00601B85">
              <w:rPr>
                <w:i/>
                <w:color w:val="000000"/>
                <w:sz w:val="20"/>
              </w:rPr>
              <w:t>1</w:t>
            </w:r>
          </w:p>
        </w:tc>
        <w:tc>
          <w:tcPr>
            <w:tcW w:w="1275" w:type="dxa"/>
            <w:shd w:val="clear" w:color="auto" w:fill="F2F2F2"/>
          </w:tcPr>
          <w:p w:rsidR="00141DA1" w:rsidRPr="00601B85" w:rsidRDefault="00141DA1" w:rsidP="00141DA1">
            <w:pPr>
              <w:pStyle w:val="Header"/>
              <w:rPr>
                <w:i/>
                <w:color w:val="000000"/>
                <w:sz w:val="20"/>
              </w:rPr>
            </w:pPr>
            <w:r w:rsidRPr="00601B85">
              <w:rPr>
                <w:i/>
                <w:color w:val="000000"/>
                <w:sz w:val="20"/>
              </w:rPr>
              <w:t>1.5</w:t>
            </w:r>
          </w:p>
        </w:tc>
        <w:tc>
          <w:tcPr>
            <w:tcW w:w="993" w:type="dxa"/>
            <w:shd w:val="clear" w:color="auto" w:fill="F2F2F2"/>
          </w:tcPr>
          <w:p w:rsidR="00141DA1" w:rsidRPr="00601B85" w:rsidRDefault="00141DA1" w:rsidP="00141DA1">
            <w:pPr>
              <w:pStyle w:val="Header"/>
              <w:rPr>
                <w:i/>
                <w:color w:val="000000"/>
                <w:sz w:val="20"/>
              </w:rPr>
            </w:pPr>
            <w:r w:rsidRPr="00601B85">
              <w:rPr>
                <w:i/>
                <w:color w:val="000000"/>
                <w:sz w:val="20"/>
              </w:rPr>
              <w:t>3</w:t>
            </w:r>
          </w:p>
        </w:tc>
        <w:tc>
          <w:tcPr>
            <w:tcW w:w="1134" w:type="dxa"/>
            <w:shd w:val="clear" w:color="auto" w:fill="F2F2F2"/>
          </w:tcPr>
          <w:p w:rsidR="00141DA1" w:rsidRPr="00601B85" w:rsidRDefault="00141DA1" w:rsidP="00141DA1">
            <w:pPr>
              <w:pStyle w:val="Header"/>
              <w:rPr>
                <w:i/>
                <w:color w:val="000000"/>
                <w:sz w:val="20"/>
              </w:rPr>
            </w:pPr>
            <w:r w:rsidRPr="00601B85">
              <w:rPr>
                <w:i/>
                <w:color w:val="000000"/>
                <w:sz w:val="20"/>
              </w:rPr>
              <w:t>850</w:t>
            </w:r>
          </w:p>
        </w:tc>
      </w:tr>
      <w:tr w:rsidR="00CC15F3" w:rsidRPr="00601B85" w:rsidTr="00141DA1">
        <w:tc>
          <w:tcPr>
            <w:tcW w:w="3510" w:type="dxa"/>
            <w:gridSpan w:val="2"/>
            <w:tcBorders>
              <w:bottom w:val="single" w:sz="4" w:space="0" w:color="000000"/>
            </w:tcBorders>
            <w:shd w:val="clear" w:color="auto" w:fill="F2F2F2"/>
          </w:tcPr>
          <w:p w:rsidR="00CC15F3" w:rsidRPr="00CC15F3" w:rsidRDefault="00CC15F3" w:rsidP="00141DA1">
            <w:pPr>
              <w:pStyle w:val="Header"/>
              <w:rPr>
                <w:b/>
                <w:color w:val="000000"/>
                <w:sz w:val="20"/>
              </w:rPr>
            </w:pPr>
            <w:r>
              <w:rPr>
                <w:b/>
                <w:color w:val="000000"/>
                <w:sz w:val="20"/>
              </w:rPr>
              <w:t>Please insert additional rows to outline costs related to the deliverables in the brief (</w:t>
            </w:r>
            <w:proofErr w:type="spellStart"/>
            <w:r>
              <w:rPr>
                <w:b/>
                <w:color w:val="000000"/>
                <w:sz w:val="20"/>
              </w:rPr>
              <w:t>ie</w:t>
            </w:r>
            <w:proofErr w:type="spellEnd"/>
            <w:r>
              <w:rPr>
                <w:b/>
                <w:color w:val="000000"/>
                <w:sz w:val="20"/>
              </w:rPr>
              <w:t>, liaison with organisations, case studies, surveys etc)</w:t>
            </w:r>
          </w:p>
        </w:tc>
        <w:tc>
          <w:tcPr>
            <w:tcW w:w="426" w:type="dxa"/>
            <w:tcBorders>
              <w:bottom w:val="single" w:sz="4" w:space="0" w:color="000000"/>
            </w:tcBorders>
          </w:tcPr>
          <w:p w:rsidR="00CC15F3" w:rsidRPr="00601B85" w:rsidRDefault="00CC15F3" w:rsidP="00141DA1">
            <w:pPr>
              <w:pStyle w:val="Header"/>
              <w:rPr>
                <w:color w:val="000000"/>
                <w:sz w:val="20"/>
              </w:rPr>
            </w:pPr>
          </w:p>
        </w:tc>
        <w:tc>
          <w:tcPr>
            <w:tcW w:w="1275" w:type="dxa"/>
            <w:tcBorders>
              <w:bottom w:val="single" w:sz="4" w:space="0" w:color="000000"/>
            </w:tcBorders>
          </w:tcPr>
          <w:p w:rsidR="00CC15F3" w:rsidRPr="00601B85" w:rsidRDefault="00CC15F3" w:rsidP="00141DA1">
            <w:pPr>
              <w:pStyle w:val="Header"/>
              <w:rPr>
                <w:color w:val="000000"/>
                <w:sz w:val="20"/>
              </w:rPr>
            </w:pPr>
          </w:p>
        </w:tc>
        <w:tc>
          <w:tcPr>
            <w:tcW w:w="1560" w:type="dxa"/>
            <w:tcBorders>
              <w:bottom w:val="single" w:sz="4" w:space="0" w:color="000000"/>
            </w:tcBorders>
          </w:tcPr>
          <w:p w:rsidR="00CC15F3" w:rsidRPr="00601B85" w:rsidRDefault="00CC15F3" w:rsidP="00141DA1">
            <w:pPr>
              <w:pStyle w:val="Header"/>
              <w:rPr>
                <w:color w:val="000000"/>
                <w:sz w:val="20"/>
              </w:rPr>
            </w:pPr>
          </w:p>
        </w:tc>
        <w:tc>
          <w:tcPr>
            <w:tcW w:w="1275" w:type="dxa"/>
            <w:tcBorders>
              <w:bottom w:val="single" w:sz="4" w:space="0" w:color="000000"/>
            </w:tcBorders>
          </w:tcPr>
          <w:p w:rsidR="00CC15F3" w:rsidRPr="00601B85" w:rsidRDefault="00CC15F3" w:rsidP="00141DA1">
            <w:pPr>
              <w:pStyle w:val="Header"/>
              <w:rPr>
                <w:color w:val="000000"/>
                <w:sz w:val="20"/>
              </w:rPr>
            </w:pPr>
          </w:p>
        </w:tc>
        <w:tc>
          <w:tcPr>
            <w:tcW w:w="993" w:type="dxa"/>
            <w:tcBorders>
              <w:bottom w:val="single" w:sz="4" w:space="0" w:color="000000"/>
            </w:tcBorders>
          </w:tcPr>
          <w:p w:rsidR="00CC15F3" w:rsidRPr="00601B85" w:rsidRDefault="00CC15F3" w:rsidP="00141DA1">
            <w:pPr>
              <w:pStyle w:val="Header"/>
              <w:rPr>
                <w:color w:val="000000"/>
                <w:sz w:val="20"/>
              </w:rPr>
            </w:pPr>
          </w:p>
        </w:tc>
        <w:tc>
          <w:tcPr>
            <w:tcW w:w="1134" w:type="dxa"/>
            <w:tcBorders>
              <w:bottom w:val="single" w:sz="4" w:space="0" w:color="000000"/>
            </w:tcBorders>
          </w:tcPr>
          <w:p w:rsidR="00CC15F3" w:rsidRPr="00601B85" w:rsidRDefault="00CC15F3" w:rsidP="00141DA1">
            <w:pPr>
              <w:pStyle w:val="Header"/>
              <w:rPr>
                <w:color w:val="000000"/>
                <w:sz w:val="20"/>
              </w:rPr>
            </w:pPr>
          </w:p>
        </w:tc>
      </w:tr>
      <w:tr w:rsidR="00141DA1" w:rsidRPr="00601B85" w:rsidTr="00141DA1">
        <w:tc>
          <w:tcPr>
            <w:tcW w:w="3510" w:type="dxa"/>
            <w:gridSpan w:val="2"/>
            <w:tcBorders>
              <w:bottom w:val="single" w:sz="4" w:space="0" w:color="000000"/>
            </w:tcBorders>
            <w:shd w:val="clear" w:color="auto" w:fill="F2F2F2"/>
          </w:tcPr>
          <w:p w:rsidR="00141DA1" w:rsidRPr="00716F06" w:rsidDel="00F67C5B" w:rsidRDefault="00141DA1" w:rsidP="00141DA1">
            <w:pPr>
              <w:pStyle w:val="Header"/>
              <w:rPr>
                <w:color w:val="000000"/>
                <w:sz w:val="20"/>
              </w:rPr>
            </w:pPr>
            <w:r>
              <w:rPr>
                <w:color w:val="000000"/>
                <w:sz w:val="20"/>
              </w:rPr>
              <w:t>Progress Reports</w:t>
            </w:r>
          </w:p>
        </w:tc>
        <w:tc>
          <w:tcPr>
            <w:tcW w:w="426"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1560"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993" w:type="dxa"/>
            <w:tcBorders>
              <w:bottom w:val="single" w:sz="4" w:space="0" w:color="000000"/>
            </w:tcBorders>
          </w:tcPr>
          <w:p w:rsidR="00141DA1" w:rsidRPr="00601B85" w:rsidRDefault="00141DA1" w:rsidP="00141DA1">
            <w:pPr>
              <w:pStyle w:val="Header"/>
              <w:rPr>
                <w:color w:val="000000"/>
                <w:sz w:val="20"/>
              </w:rPr>
            </w:pPr>
          </w:p>
        </w:tc>
        <w:tc>
          <w:tcPr>
            <w:tcW w:w="1134" w:type="dxa"/>
            <w:tcBorders>
              <w:bottom w:val="single" w:sz="4" w:space="0" w:color="000000"/>
            </w:tcBorders>
          </w:tcPr>
          <w:p w:rsidR="00141DA1" w:rsidRPr="00601B85" w:rsidRDefault="00141DA1" w:rsidP="00141DA1">
            <w:pPr>
              <w:pStyle w:val="Header"/>
              <w:rPr>
                <w:color w:val="000000"/>
                <w:sz w:val="20"/>
              </w:rPr>
            </w:pPr>
          </w:p>
        </w:tc>
      </w:tr>
      <w:tr w:rsidR="00CC15F3" w:rsidRPr="00601B85" w:rsidTr="00141DA1">
        <w:tc>
          <w:tcPr>
            <w:tcW w:w="3510" w:type="dxa"/>
            <w:gridSpan w:val="2"/>
            <w:tcBorders>
              <w:bottom w:val="single" w:sz="4" w:space="0" w:color="000000"/>
            </w:tcBorders>
            <w:shd w:val="clear" w:color="auto" w:fill="F2F2F2"/>
          </w:tcPr>
          <w:p w:rsidR="00CC15F3" w:rsidRDefault="00CC15F3" w:rsidP="00141DA1">
            <w:pPr>
              <w:pStyle w:val="Header"/>
              <w:rPr>
                <w:color w:val="000000"/>
                <w:sz w:val="20"/>
              </w:rPr>
            </w:pPr>
            <w:r>
              <w:rPr>
                <w:color w:val="000000"/>
                <w:sz w:val="20"/>
              </w:rPr>
              <w:t>Presentation of Mid-way findings</w:t>
            </w:r>
          </w:p>
        </w:tc>
        <w:tc>
          <w:tcPr>
            <w:tcW w:w="426" w:type="dxa"/>
            <w:tcBorders>
              <w:bottom w:val="single" w:sz="4" w:space="0" w:color="000000"/>
            </w:tcBorders>
          </w:tcPr>
          <w:p w:rsidR="00CC15F3" w:rsidRPr="00601B85" w:rsidRDefault="00CC15F3" w:rsidP="00141DA1">
            <w:pPr>
              <w:pStyle w:val="Header"/>
              <w:rPr>
                <w:color w:val="000000"/>
                <w:sz w:val="20"/>
              </w:rPr>
            </w:pPr>
          </w:p>
        </w:tc>
        <w:tc>
          <w:tcPr>
            <w:tcW w:w="1275" w:type="dxa"/>
            <w:tcBorders>
              <w:bottom w:val="single" w:sz="4" w:space="0" w:color="000000"/>
            </w:tcBorders>
          </w:tcPr>
          <w:p w:rsidR="00CC15F3" w:rsidRPr="00601B85" w:rsidRDefault="00CC15F3" w:rsidP="00141DA1">
            <w:pPr>
              <w:pStyle w:val="Header"/>
              <w:rPr>
                <w:color w:val="000000"/>
                <w:sz w:val="20"/>
              </w:rPr>
            </w:pPr>
          </w:p>
        </w:tc>
        <w:tc>
          <w:tcPr>
            <w:tcW w:w="1560" w:type="dxa"/>
            <w:tcBorders>
              <w:bottom w:val="single" w:sz="4" w:space="0" w:color="000000"/>
            </w:tcBorders>
          </w:tcPr>
          <w:p w:rsidR="00CC15F3" w:rsidRPr="00601B85" w:rsidRDefault="00CC15F3" w:rsidP="00141DA1">
            <w:pPr>
              <w:pStyle w:val="Header"/>
              <w:rPr>
                <w:color w:val="000000"/>
                <w:sz w:val="20"/>
              </w:rPr>
            </w:pPr>
          </w:p>
        </w:tc>
        <w:tc>
          <w:tcPr>
            <w:tcW w:w="1275" w:type="dxa"/>
            <w:tcBorders>
              <w:bottom w:val="single" w:sz="4" w:space="0" w:color="000000"/>
            </w:tcBorders>
          </w:tcPr>
          <w:p w:rsidR="00CC15F3" w:rsidRPr="00601B85" w:rsidRDefault="00CC15F3" w:rsidP="00141DA1">
            <w:pPr>
              <w:pStyle w:val="Header"/>
              <w:rPr>
                <w:color w:val="000000"/>
                <w:sz w:val="20"/>
              </w:rPr>
            </w:pPr>
          </w:p>
        </w:tc>
        <w:tc>
          <w:tcPr>
            <w:tcW w:w="993" w:type="dxa"/>
            <w:tcBorders>
              <w:bottom w:val="single" w:sz="4" w:space="0" w:color="000000"/>
            </w:tcBorders>
          </w:tcPr>
          <w:p w:rsidR="00CC15F3" w:rsidRPr="00601B85" w:rsidRDefault="00CC15F3" w:rsidP="00141DA1">
            <w:pPr>
              <w:pStyle w:val="Header"/>
              <w:rPr>
                <w:color w:val="000000"/>
                <w:sz w:val="20"/>
              </w:rPr>
            </w:pPr>
          </w:p>
        </w:tc>
        <w:tc>
          <w:tcPr>
            <w:tcW w:w="1134" w:type="dxa"/>
            <w:tcBorders>
              <w:bottom w:val="single" w:sz="4" w:space="0" w:color="000000"/>
            </w:tcBorders>
          </w:tcPr>
          <w:p w:rsidR="00CC15F3" w:rsidRPr="00601B85" w:rsidRDefault="00CC15F3" w:rsidP="00141DA1">
            <w:pPr>
              <w:pStyle w:val="Header"/>
              <w:rPr>
                <w:color w:val="000000"/>
                <w:sz w:val="20"/>
              </w:rPr>
            </w:pPr>
          </w:p>
        </w:tc>
      </w:tr>
      <w:tr w:rsidR="00141DA1" w:rsidRPr="00601B85" w:rsidTr="00141DA1">
        <w:tc>
          <w:tcPr>
            <w:tcW w:w="3510" w:type="dxa"/>
            <w:gridSpan w:val="2"/>
            <w:tcBorders>
              <w:bottom w:val="single" w:sz="4" w:space="0" w:color="000000"/>
            </w:tcBorders>
            <w:shd w:val="clear" w:color="auto" w:fill="F2F2F2"/>
          </w:tcPr>
          <w:p w:rsidR="00141DA1" w:rsidRDefault="00141DA1" w:rsidP="00141DA1">
            <w:pPr>
              <w:pStyle w:val="Header"/>
              <w:rPr>
                <w:color w:val="000000"/>
                <w:sz w:val="20"/>
              </w:rPr>
            </w:pPr>
            <w:r>
              <w:rPr>
                <w:color w:val="000000"/>
                <w:sz w:val="20"/>
              </w:rPr>
              <w:t xml:space="preserve">Final </w:t>
            </w:r>
            <w:r w:rsidR="001520E4">
              <w:rPr>
                <w:color w:val="000000"/>
                <w:sz w:val="20"/>
              </w:rPr>
              <w:t xml:space="preserve">Evaluation </w:t>
            </w:r>
            <w:r>
              <w:rPr>
                <w:color w:val="000000"/>
                <w:sz w:val="20"/>
              </w:rPr>
              <w:t>Report</w:t>
            </w:r>
          </w:p>
        </w:tc>
        <w:tc>
          <w:tcPr>
            <w:tcW w:w="426"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1560"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993" w:type="dxa"/>
            <w:tcBorders>
              <w:bottom w:val="single" w:sz="4" w:space="0" w:color="000000"/>
            </w:tcBorders>
          </w:tcPr>
          <w:p w:rsidR="00141DA1" w:rsidRPr="00601B85" w:rsidRDefault="00141DA1" w:rsidP="00141DA1">
            <w:pPr>
              <w:pStyle w:val="Header"/>
              <w:rPr>
                <w:color w:val="000000"/>
                <w:sz w:val="20"/>
              </w:rPr>
            </w:pPr>
          </w:p>
        </w:tc>
        <w:tc>
          <w:tcPr>
            <w:tcW w:w="1134" w:type="dxa"/>
            <w:tcBorders>
              <w:bottom w:val="single" w:sz="4" w:space="0" w:color="000000"/>
            </w:tcBorders>
          </w:tcPr>
          <w:p w:rsidR="00141DA1" w:rsidRPr="00601B85" w:rsidRDefault="00141DA1" w:rsidP="00141DA1">
            <w:pPr>
              <w:pStyle w:val="Header"/>
              <w:rPr>
                <w:color w:val="000000"/>
                <w:sz w:val="20"/>
              </w:rPr>
            </w:pPr>
          </w:p>
        </w:tc>
      </w:tr>
      <w:tr w:rsidR="00141DA1" w:rsidRPr="00601B85" w:rsidTr="00141DA1">
        <w:tc>
          <w:tcPr>
            <w:tcW w:w="3510" w:type="dxa"/>
            <w:gridSpan w:val="2"/>
            <w:tcBorders>
              <w:bottom w:val="single" w:sz="4" w:space="0" w:color="000000"/>
            </w:tcBorders>
            <w:shd w:val="clear" w:color="auto" w:fill="F2F2F2"/>
          </w:tcPr>
          <w:p w:rsidR="00141DA1" w:rsidRPr="00601B85" w:rsidDel="00F67C5B" w:rsidRDefault="00141DA1" w:rsidP="00141DA1">
            <w:pPr>
              <w:pStyle w:val="Header"/>
              <w:rPr>
                <w:color w:val="000000"/>
                <w:sz w:val="20"/>
              </w:rPr>
            </w:pPr>
            <w:r w:rsidRPr="00601B85">
              <w:rPr>
                <w:color w:val="000000"/>
                <w:sz w:val="20"/>
              </w:rPr>
              <w:lastRenderedPageBreak/>
              <w:t>Travel and subsistence</w:t>
            </w:r>
          </w:p>
        </w:tc>
        <w:tc>
          <w:tcPr>
            <w:tcW w:w="426"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1560"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993" w:type="dxa"/>
            <w:tcBorders>
              <w:bottom w:val="single" w:sz="4" w:space="0" w:color="000000"/>
            </w:tcBorders>
          </w:tcPr>
          <w:p w:rsidR="00141DA1" w:rsidRPr="00601B85" w:rsidRDefault="00141DA1" w:rsidP="00141DA1">
            <w:pPr>
              <w:pStyle w:val="Header"/>
              <w:rPr>
                <w:color w:val="000000"/>
                <w:sz w:val="20"/>
              </w:rPr>
            </w:pPr>
          </w:p>
        </w:tc>
        <w:tc>
          <w:tcPr>
            <w:tcW w:w="1134" w:type="dxa"/>
            <w:tcBorders>
              <w:bottom w:val="single" w:sz="4" w:space="0" w:color="000000"/>
            </w:tcBorders>
          </w:tcPr>
          <w:p w:rsidR="00141DA1" w:rsidRPr="00601B85" w:rsidRDefault="00141DA1" w:rsidP="00141DA1">
            <w:pPr>
              <w:pStyle w:val="Header"/>
              <w:rPr>
                <w:color w:val="000000"/>
                <w:sz w:val="20"/>
              </w:rPr>
            </w:pPr>
          </w:p>
        </w:tc>
      </w:tr>
      <w:tr w:rsidR="00141DA1" w:rsidRPr="00601B85" w:rsidTr="00141DA1">
        <w:tc>
          <w:tcPr>
            <w:tcW w:w="3510" w:type="dxa"/>
            <w:gridSpan w:val="2"/>
            <w:tcBorders>
              <w:bottom w:val="single" w:sz="4" w:space="0" w:color="000000"/>
            </w:tcBorders>
            <w:shd w:val="clear" w:color="auto" w:fill="F2F2F2"/>
          </w:tcPr>
          <w:p w:rsidR="00141DA1" w:rsidRPr="00601B85" w:rsidRDefault="00141DA1" w:rsidP="00141DA1">
            <w:pPr>
              <w:pStyle w:val="Header"/>
              <w:rPr>
                <w:color w:val="000000"/>
                <w:sz w:val="20"/>
              </w:rPr>
            </w:pPr>
            <w:r w:rsidRPr="00601B85">
              <w:rPr>
                <w:color w:val="000000"/>
                <w:sz w:val="20"/>
              </w:rPr>
              <w:t xml:space="preserve">Other (non-staff) costs – </w:t>
            </w:r>
          </w:p>
          <w:p w:rsidR="00141DA1" w:rsidRPr="00601B85" w:rsidDel="00F67C5B" w:rsidRDefault="00141DA1" w:rsidP="00141DA1">
            <w:pPr>
              <w:pStyle w:val="Header"/>
              <w:rPr>
                <w:i/>
                <w:color w:val="000000"/>
                <w:sz w:val="20"/>
              </w:rPr>
            </w:pPr>
            <w:r w:rsidRPr="00601B85">
              <w:rPr>
                <w:i/>
                <w:color w:val="000000"/>
                <w:sz w:val="20"/>
              </w:rPr>
              <w:t>Please specify</w:t>
            </w:r>
          </w:p>
        </w:tc>
        <w:tc>
          <w:tcPr>
            <w:tcW w:w="426"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1560"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993" w:type="dxa"/>
            <w:tcBorders>
              <w:bottom w:val="single" w:sz="4" w:space="0" w:color="000000"/>
            </w:tcBorders>
          </w:tcPr>
          <w:p w:rsidR="00141DA1" w:rsidRPr="00601B85" w:rsidRDefault="00141DA1" w:rsidP="00141DA1">
            <w:pPr>
              <w:pStyle w:val="Header"/>
              <w:rPr>
                <w:color w:val="000000"/>
                <w:sz w:val="20"/>
              </w:rPr>
            </w:pPr>
          </w:p>
        </w:tc>
        <w:tc>
          <w:tcPr>
            <w:tcW w:w="1134" w:type="dxa"/>
            <w:tcBorders>
              <w:bottom w:val="single" w:sz="4" w:space="0" w:color="000000"/>
            </w:tcBorders>
          </w:tcPr>
          <w:p w:rsidR="00141DA1" w:rsidRPr="00601B85" w:rsidRDefault="00141DA1" w:rsidP="00141DA1">
            <w:pPr>
              <w:pStyle w:val="Header"/>
              <w:rPr>
                <w:color w:val="000000"/>
                <w:sz w:val="20"/>
              </w:rPr>
            </w:pPr>
          </w:p>
        </w:tc>
      </w:tr>
      <w:tr w:rsidR="00141DA1" w:rsidRPr="00601B85" w:rsidTr="00141DA1">
        <w:tc>
          <w:tcPr>
            <w:tcW w:w="3510" w:type="dxa"/>
            <w:gridSpan w:val="2"/>
            <w:tcBorders>
              <w:bottom w:val="single" w:sz="4" w:space="0" w:color="000000"/>
            </w:tcBorders>
            <w:shd w:val="clear" w:color="auto" w:fill="F2F2F2"/>
          </w:tcPr>
          <w:p w:rsidR="00141DA1" w:rsidRPr="00601B85" w:rsidRDefault="00141DA1" w:rsidP="00141DA1">
            <w:pPr>
              <w:rPr>
                <w:i/>
                <w:color w:val="000000"/>
                <w:sz w:val="20"/>
              </w:rPr>
            </w:pPr>
            <w:r w:rsidRPr="00601B85">
              <w:rPr>
                <w:i/>
                <w:color w:val="000000"/>
                <w:sz w:val="20"/>
              </w:rPr>
              <w:t>[Add as necessary]</w:t>
            </w:r>
          </w:p>
        </w:tc>
        <w:tc>
          <w:tcPr>
            <w:tcW w:w="426"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1560"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993" w:type="dxa"/>
            <w:tcBorders>
              <w:bottom w:val="single" w:sz="4" w:space="0" w:color="000000"/>
            </w:tcBorders>
          </w:tcPr>
          <w:p w:rsidR="00141DA1" w:rsidRPr="00601B85" w:rsidRDefault="00141DA1" w:rsidP="00141DA1">
            <w:pPr>
              <w:pStyle w:val="Header"/>
              <w:rPr>
                <w:color w:val="000000"/>
                <w:sz w:val="20"/>
              </w:rPr>
            </w:pPr>
          </w:p>
        </w:tc>
        <w:tc>
          <w:tcPr>
            <w:tcW w:w="1134" w:type="dxa"/>
            <w:tcBorders>
              <w:bottom w:val="single" w:sz="4" w:space="0" w:color="000000"/>
            </w:tcBorders>
          </w:tcPr>
          <w:p w:rsidR="00141DA1" w:rsidRPr="00601B85" w:rsidRDefault="00141DA1" w:rsidP="00141DA1">
            <w:pPr>
              <w:pStyle w:val="Header"/>
              <w:rPr>
                <w:color w:val="000000"/>
                <w:sz w:val="20"/>
              </w:rPr>
            </w:pPr>
          </w:p>
        </w:tc>
      </w:tr>
      <w:tr w:rsidR="00141DA1" w:rsidRPr="00601B85" w:rsidTr="00141DA1">
        <w:tc>
          <w:tcPr>
            <w:tcW w:w="9039" w:type="dxa"/>
            <w:gridSpan w:val="7"/>
            <w:shd w:val="clear" w:color="auto" w:fill="C6D9F1"/>
          </w:tcPr>
          <w:p w:rsidR="00141DA1" w:rsidRPr="00601B85" w:rsidRDefault="00141DA1" w:rsidP="00141DA1">
            <w:pPr>
              <w:pStyle w:val="Header"/>
              <w:rPr>
                <w:color w:val="000000"/>
                <w:sz w:val="20"/>
              </w:rPr>
            </w:pPr>
            <w:r w:rsidRPr="00601B85">
              <w:rPr>
                <w:b/>
                <w:color w:val="000000"/>
                <w:sz w:val="20"/>
              </w:rPr>
              <w:t>Sub-total</w:t>
            </w:r>
          </w:p>
        </w:tc>
        <w:tc>
          <w:tcPr>
            <w:tcW w:w="1134" w:type="dxa"/>
            <w:shd w:val="clear" w:color="auto" w:fill="C6D9F1"/>
          </w:tcPr>
          <w:p w:rsidR="00141DA1" w:rsidRPr="00601B85" w:rsidRDefault="00141DA1" w:rsidP="00141DA1">
            <w:pPr>
              <w:pStyle w:val="Header"/>
              <w:rPr>
                <w:color w:val="000000"/>
                <w:sz w:val="20"/>
              </w:rPr>
            </w:pPr>
            <w:r>
              <w:rPr>
                <w:color w:val="000000"/>
                <w:sz w:val="20"/>
              </w:rPr>
              <w:t>£</w:t>
            </w:r>
          </w:p>
        </w:tc>
      </w:tr>
      <w:tr w:rsidR="00141DA1" w:rsidRPr="00601B85" w:rsidTr="00141DA1">
        <w:tc>
          <w:tcPr>
            <w:tcW w:w="9039" w:type="dxa"/>
            <w:gridSpan w:val="7"/>
            <w:tcBorders>
              <w:bottom w:val="single" w:sz="4" w:space="0" w:color="000000"/>
            </w:tcBorders>
          </w:tcPr>
          <w:p w:rsidR="00141DA1" w:rsidRPr="00601B85" w:rsidRDefault="00141DA1" w:rsidP="00141DA1">
            <w:pPr>
              <w:pStyle w:val="Header"/>
              <w:rPr>
                <w:color w:val="000000"/>
                <w:sz w:val="20"/>
              </w:rPr>
            </w:pPr>
            <w:r w:rsidRPr="00601B85">
              <w:rPr>
                <w:b/>
                <w:color w:val="000000"/>
                <w:sz w:val="20"/>
              </w:rPr>
              <w:t>VAT</w:t>
            </w:r>
          </w:p>
        </w:tc>
        <w:tc>
          <w:tcPr>
            <w:tcW w:w="1134" w:type="dxa"/>
            <w:tcBorders>
              <w:bottom w:val="single" w:sz="4" w:space="0" w:color="000000"/>
            </w:tcBorders>
          </w:tcPr>
          <w:p w:rsidR="00141DA1" w:rsidRPr="00601B85" w:rsidRDefault="00141DA1" w:rsidP="00141DA1">
            <w:pPr>
              <w:pStyle w:val="Header"/>
              <w:rPr>
                <w:color w:val="000000"/>
                <w:sz w:val="20"/>
              </w:rPr>
            </w:pPr>
          </w:p>
        </w:tc>
      </w:tr>
      <w:tr w:rsidR="00141DA1" w:rsidRPr="00601B85" w:rsidTr="00141DA1">
        <w:tc>
          <w:tcPr>
            <w:tcW w:w="9039" w:type="dxa"/>
            <w:gridSpan w:val="7"/>
            <w:shd w:val="clear" w:color="auto" w:fill="C6D9F1"/>
          </w:tcPr>
          <w:p w:rsidR="00141DA1" w:rsidRPr="005F0038" w:rsidRDefault="00141DA1" w:rsidP="00141DA1">
            <w:pPr>
              <w:tabs>
                <w:tab w:val="left" w:pos="-720"/>
              </w:tabs>
              <w:suppressAutoHyphens/>
              <w:jc w:val="both"/>
              <w:rPr>
                <w:b/>
                <w:bCs/>
                <w:sz w:val="20"/>
              </w:rPr>
            </w:pPr>
            <w:r>
              <w:rPr>
                <w:b/>
                <w:color w:val="000000"/>
                <w:sz w:val="20"/>
              </w:rPr>
              <w:t>Total Fixed Price</w:t>
            </w:r>
            <w:r w:rsidRPr="00601B85">
              <w:rPr>
                <w:b/>
                <w:color w:val="000000"/>
                <w:sz w:val="20"/>
              </w:rPr>
              <w:t xml:space="preserve"> including VAT</w:t>
            </w:r>
            <w:r>
              <w:rPr>
                <w:b/>
                <w:color w:val="000000"/>
                <w:sz w:val="20"/>
              </w:rPr>
              <w:t xml:space="preserve"> and expenses</w:t>
            </w:r>
            <w:r w:rsidRPr="00601B85">
              <w:rPr>
                <w:b/>
                <w:color w:val="000000"/>
                <w:sz w:val="20"/>
              </w:rPr>
              <w:t xml:space="preserve"> </w:t>
            </w:r>
            <w:r>
              <w:rPr>
                <w:b/>
                <w:color w:val="000000"/>
                <w:sz w:val="20"/>
              </w:rPr>
              <w:t xml:space="preserve">shall not exceed </w:t>
            </w:r>
            <w:r w:rsidRPr="00601B85">
              <w:rPr>
                <w:b/>
                <w:bCs/>
                <w:sz w:val="20"/>
              </w:rPr>
              <w:t>(this figure will be used for the purposes of allocating your</w:t>
            </w:r>
            <w:r>
              <w:rPr>
                <w:b/>
                <w:bCs/>
                <w:sz w:val="20"/>
              </w:rPr>
              <w:t xml:space="preserve"> score for the price criterion</w:t>
            </w:r>
            <w:r w:rsidRPr="00601B85">
              <w:rPr>
                <w:b/>
                <w:bCs/>
                <w:sz w:val="20"/>
              </w:rPr>
              <w:t xml:space="preserve">) </w:t>
            </w:r>
            <w:r>
              <w:rPr>
                <w:bCs/>
              </w:rPr>
              <w:t>P</w:t>
            </w:r>
            <w:r w:rsidR="00190CCA">
              <w:rPr>
                <w:bCs/>
              </w:rPr>
              <w:t>lease note: bids that exceed £3</w:t>
            </w:r>
            <w:r>
              <w:rPr>
                <w:bCs/>
              </w:rPr>
              <w:t xml:space="preserve">0,000 for all the services (including VAT and expenses) will be excluded from this tender process as unaffordable. </w:t>
            </w:r>
          </w:p>
          <w:p w:rsidR="00141DA1" w:rsidRPr="00601B85" w:rsidRDefault="00141DA1" w:rsidP="00141DA1">
            <w:pPr>
              <w:pStyle w:val="Header"/>
              <w:rPr>
                <w:color w:val="000000"/>
                <w:sz w:val="20"/>
              </w:rPr>
            </w:pPr>
          </w:p>
        </w:tc>
        <w:tc>
          <w:tcPr>
            <w:tcW w:w="1134" w:type="dxa"/>
            <w:shd w:val="clear" w:color="auto" w:fill="C6D9F1"/>
          </w:tcPr>
          <w:p w:rsidR="00141DA1" w:rsidRPr="00601B85" w:rsidRDefault="00141DA1" w:rsidP="00141DA1">
            <w:pPr>
              <w:pStyle w:val="Header"/>
              <w:rPr>
                <w:color w:val="000000"/>
                <w:sz w:val="20"/>
              </w:rPr>
            </w:pPr>
            <w:r>
              <w:rPr>
                <w:color w:val="000000"/>
                <w:sz w:val="20"/>
              </w:rPr>
              <w:t>£</w:t>
            </w:r>
          </w:p>
        </w:tc>
      </w:tr>
    </w:tbl>
    <w:p w:rsidR="00141DA1" w:rsidRDefault="00141DA1" w:rsidP="00141DA1">
      <w:pPr>
        <w:tabs>
          <w:tab w:val="left" w:pos="-720"/>
        </w:tabs>
        <w:suppressAutoHyphens/>
        <w:jc w:val="both"/>
        <w:rPr>
          <w:bCs/>
        </w:rPr>
      </w:pPr>
    </w:p>
    <w:p w:rsidR="00141DA1" w:rsidRDefault="00141DA1" w:rsidP="00141DA1">
      <w:pPr>
        <w:pStyle w:val="BodyText"/>
        <w:ind w:left="1440" w:hanging="1440"/>
        <w:rPr>
          <w:sz w:val="24"/>
          <w:szCs w:val="24"/>
        </w:rPr>
      </w:pPr>
      <w:r w:rsidRPr="00A83CB9">
        <w:rPr>
          <w:sz w:val="24"/>
          <w:szCs w:val="24"/>
        </w:rPr>
        <w:t xml:space="preserve">Notes: </w:t>
      </w:r>
      <w:r w:rsidRPr="00A83CB9">
        <w:rPr>
          <w:sz w:val="24"/>
          <w:szCs w:val="24"/>
        </w:rPr>
        <w:tab/>
        <w:t>Arts Council England reserves the right to reject abnormally low tenders.</w:t>
      </w:r>
    </w:p>
    <w:p w:rsidR="00141DA1" w:rsidRPr="00FE60FD" w:rsidRDefault="00141DA1" w:rsidP="00141DA1">
      <w:pPr>
        <w:pStyle w:val="BodyText"/>
        <w:rPr>
          <w:sz w:val="24"/>
          <w:szCs w:val="24"/>
        </w:rPr>
      </w:pPr>
    </w:p>
    <w:p w:rsidR="00141DA1" w:rsidRDefault="00141DA1" w:rsidP="00141DA1">
      <w:pPr>
        <w:pStyle w:val="BodyText"/>
        <w:ind w:left="1440"/>
        <w:rPr>
          <w:sz w:val="24"/>
          <w:szCs w:val="24"/>
        </w:rPr>
      </w:pPr>
      <w:r w:rsidRPr="00A83CB9">
        <w:rPr>
          <w:sz w:val="24"/>
          <w:szCs w:val="24"/>
        </w:rPr>
        <w:t>You should not submit additional assumptions with your pricing submission. If you submit assumptions you will be asked to withdraw them. Failure to withdraw them will lead to your exclusion from further participation in this competition.</w:t>
      </w:r>
    </w:p>
    <w:p w:rsidR="00141DA1" w:rsidRPr="00A4790E" w:rsidRDefault="00141DA1" w:rsidP="00141DA1">
      <w:pPr>
        <w:pStyle w:val="BodyText"/>
      </w:pPr>
    </w:p>
    <w:p w:rsidR="00C6219C" w:rsidRPr="000A0946" w:rsidRDefault="00141DA1" w:rsidP="000A0946">
      <w:r>
        <w:rPr>
          <w:b/>
          <w:bCs/>
          <w:u w:val="single"/>
        </w:rPr>
        <w:br w:type="page"/>
      </w:r>
    </w:p>
    <w:p w:rsidR="00C6219C" w:rsidRPr="002F6A9F" w:rsidRDefault="00C6219C" w:rsidP="00DA5347">
      <w:pPr>
        <w:spacing w:line="240" w:lineRule="auto"/>
        <w:jc w:val="both"/>
        <w:rPr>
          <w:rFonts w:cs="Arial"/>
          <w:b/>
          <w:szCs w:val="24"/>
        </w:rPr>
      </w:pPr>
    </w:p>
    <w:p w:rsidR="00C6219C" w:rsidRPr="002F6A9F" w:rsidRDefault="00C6219C" w:rsidP="00DA5347">
      <w:pPr>
        <w:spacing w:line="240" w:lineRule="auto"/>
        <w:jc w:val="both"/>
        <w:rPr>
          <w:rFonts w:cs="Arial"/>
          <w:b/>
          <w:szCs w:val="24"/>
        </w:rPr>
      </w:pPr>
      <w:r w:rsidRPr="002F6A9F">
        <w:rPr>
          <w:rFonts w:cs="Arial"/>
          <w:b/>
          <w:szCs w:val="24"/>
        </w:rPr>
        <w:t>Section 2: Instructions to tenderers</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 xml:space="preserve">Please submit your tender offer in accordance with all of the instructions, requirements and specifications set out in the enclosed documentation. </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You must treat these documents and any further information provided by Arts Council England as confidential at all times and only disclose them if necessary to prepare a compliant response to the tender.</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Nothing in the enclosed documentation or appendixes, or any other communication made between Arts Council England and any other party, can be considered a contract or agreement at this stage.</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b/>
          <w:szCs w:val="24"/>
        </w:rPr>
      </w:pPr>
      <w:r w:rsidRPr="002F6A9F">
        <w:rPr>
          <w:rFonts w:cs="Arial"/>
          <w:b/>
          <w:szCs w:val="24"/>
        </w:rPr>
        <w:t>Compliance</w:t>
      </w:r>
    </w:p>
    <w:p w:rsidR="00C6219C" w:rsidRPr="002F6A9F" w:rsidRDefault="00C6219C" w:rsidP="00DA5347">
      <w:pPr>
        <w:spacing w:line="240" w:lineRule="auto"/>
        <w:jc w:val="both"/>
        <w:rPr>
          <w:rFonts w:cs="Arial"/>
          <w:szCs w:val="24"/>
        </w:rPr>
      </w:pPr>
      <w:r w:rsidRPr="002F6A9F">
        <w:rPr>
          <w:rFonts w:cs="Arial"/>
          <w:szCs w:val="24"/>
        </w:rPr>
        <w:t>Arts Council England reserves the right to disqualify or reduce the evaluation score of any tenderers who do not fully comply with the requirements in the tender documentation, in particular the closing time and date.</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If you propose alternative goods or services for consideration, you must clearly mark these as non-compliant. Arts Council England reserves the right to reject any proposals with non-compliant alternatives. Tenders that are received are not automatically accepted.</w:t>
      </w:r>
    </w:p>
    <w:p w:rsidR="00C6219C" w:rsidRPr="002F6A9F" w:rsidRDefault="00C6219C" w:rsidP="00DA5347">
      <w:pPr>
        <w:spacing w:line="240" w:lineRule="auto"/>
        <w:jc w:val="both"/>
        <w:rPr>
          <w:rFonts w:cs="Arial"/>
          <w:szCs w:val="24"/>
        </w:rPr>
      </w:pPr>
    </w:p>
    <w:p w:rsidR="000A0946" w:rsidRDefault="00C6219C" w:rsidP="00DA5347">
      <w:pPr>
        <w:spacing w:line="240" w:lineRule="auto"/>
        <w:jc w:val="both"/>
        <w:rPr>
          <w:rFonts w:cs="Arial"/>
          <w:szCs w:val="24"/>
        </w:rPr>
      </w:pPr>
      <w:r w:rsidRPr="002F6A9F">
        <w:rPr>
          <w:rFonts w:cs="Arial"/>
          <w:szCs w:val="24"/>
        </w:rPr>
        <w:t xml:space="preserve">The Arts Council’s standard terms and conditions for services will form part of the contract to be awarded. These can be downloaded and reviewed from our website: </w:t>
      </w:r>
      <w:hyperlink r:id="rId24" w:history="1">
        <w:r w:rsidR="000A0946" w:rsidRPr="0093382C">
          <w:rPr>
            <w:rStyle w:val="Hyperlink"/>
            <w:rFonts w:cs="Arial"/>
            <w:szCs w:val="24"/>
          </w:rPr>
          <w:t>http://www.artscouncil.org.uk/media/uploads/pdf/</w:t>
        </w:r>
      </w:hyperlink>
    </w:p>
    <w:p w:rsidR="000A0946" w:rsidRDefault="000A0946" w:rsidP="00DA5347">
      <w:pPr>
        <w:spacing w:line="240" w:lineRule="auto"/>
        <w:jc w:val="both"/>
        <w:rPr>
          <w:rFonts w:cs="Arial"/>
          <w:szCs w:val="24"/>
        </w:rPr>
      </w:pPr>
    </w:p>
    <w:p w:rsidR="000A0946" w:rsidRPr="000A0946" w:rsidRDefault="000A0946" w:rsidP="00DA5347">
      <w:pPr>
        <w:spacing w:line="240" w:lineRule="auto"/>
        <w:jc w:val="both"/>
        <w:rPr>
          <w:rFonts w:cs="Arial"/>
          <w:b/>
          <w:szCs w:val="24"/>
        </w:rPr>
      </w:pPr>
      <w:r w:rsidRPr="000A0946">
        <w:rPr>
          <w:rFonts w:cs="Arial"/>
          <w:b/>
          <w:szCs w:val="24"/>
        </w:rPr>
        <w:t xml:space="preserve">There are terms and </w:t>
      </w:r>
      <w:r w:rsidR="00C6219C" w:rsidRPr="000A0946">
        <w:rPr>
          <w:rFonts w:cs="Arial"/>
          <w:b/>
          <w:szCs w:val="24"/>
        </w:rPr>
        <w:t>Contract_for_Services_over_10K</w:t>
      </w:r>
      <w:r w:rsidRPr="000A0946">
        <w:rPr>
          <w:rFonts w:cs="Arial"/>
          <w:b/>
          <w:szCs w:val="24"/>
        </w:rPr>
        <w:t xml:space="preserve"> and those for Contracts for Services below £10k</w:t>
      </w:r>
      <w:r w:rsidR="00C6219C" w:rsidRPr="000A0946">
        <w:rPr>
          <w:rFonts w:cs="Arial"/>
          <w:b/>
          <w:szCs w:val="24"/>
        </w:rPr>
        <w:t>.</w:t>
      </w:r>
      <w:r w:rsidRPr="000A0946">
        <w:rPr>
          <w:rFonts w:cs="Arial"/>
          <w:b/>
          <w:szCs w:val="24"/>
        </w:rPr>
        <w:t xml:space="preserve"> You should review the terms applicable to this tender.</w:t>
      </w:r>
    </w:p>
    <w:p w:rsidR="000A0946" w:rsidRDefault="000A0946"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 xml:space="preserve"> The Arts Council may also require further terms to be included in the contract that are specific to the successful supplier‘s application..</w:t>
      </w:r>
      <w:r w:rsidR="00141DA1" w:rsidRPr="00141DA1">
        <w:rPr>
          <w:b/>
          <w:color w:val="000000"/>
        </w:rPr>
        <w:t xml:space="preserve"> </w:t>
      </w:r>
      <w:r w:rsidR="00141DA1" w:rsidRPr="0048211A">
        <w:rPr>
          <w:b/>
          <w:color w:val="000000"/>
        </w:rPr>
        <w:t xml:space="preserve">The Preferred </w:t>
      </w:r>
      <w:r w:rsidR="00141DA1">
        <w:rPr>
          <w:b/>
          <w:color w:val="000000"/>
        </w:rPr>
        <w:t xml:space="preserve">Supplier </w:t>
      </w:r>
      <w:r w:rsidR="00141DA1" w:rsidRPr="0048211A">
        <w:rPr>
          <w:b/>
          <w:color w:val="000000"/>
        </w:rPr>
        <w:t xml:space="preserve">will not be permitted to enter into any negotiations on the terms of the Contract. Any attempt to negotiate amendments will breach the terms of this ITT and will result in the Preferred </w:t>
      </w:r>
      <w:r w:rsidR="00141DA1">
        <w:rPr>
          <w:b/>
          <w:color w:val="000000"/>
        </w:rPr>
        <w:t xml:space="preserve">Supplier </w:t>
      </w:r>
      <w:r w:rsidR="00141DA1" w:rsidRPr="0048211A">
        <w:rPr>
          <w:b/>
          <w:color w:val="000000"/>
        </w:rPr>
        <w:t xml:space="preserve">being excluded from the tender process. In such circumstances </w:t>
      </w:r>
      <w:r w:rsidR="00141DA1">
        <w:rPr>
          <w:b/>
          <w:color w:val="000000"/>
        </w:rPr>
        <w:t xml:space="preserve">Arts Council England </w:t>
      </w:r>
      <w:r w:rsidR="00141DA1" w:rsidRPr="0048211A">
        <w:rPr>
          <w:b/>
          <w:color w:val="000000"/>
        </w:rPr>
        <w:t>reserves the right to invite the next highest scoring Bidder to enter into the Contract.</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 xml:space="preserve">Please note that Arts Council England </w:t>
      </w:r>
      <w:proofErr w:type="gramStart"/>
      <w:r w:rsidRPr="002F6A9F">
        <w:rPr>
          <w:rFonts w:cs="Arial"/>
          <w:szCs w:val="24"/>
        </w:rPr>
        <w:t>are</w:t>
      </w:r>
      <w:proofErr w:type="gramEnd"/>
      <w:r w:rsidRPr="002F6A9F">
        <w:rPr>
          <w:rFonts w:cs="Arial"/>
          <w:szCs w:val="24"/>
        </w:rPr>
        <w:t xml:space="preserve"> required to publish online the final awarded contract and any associated documentation. If you have any concerns about the future publication of sensitive information you should raise these within your tender proposal, highlighting which areas within your proposal you consider may be subject to exemption, and subsequent redaction, in line with the provisions </w:t>
      </w:r>
      <w:r w:rsidRPr="002F6A9F">
        <w:rPr>
          <w:rFonts w:cs="Arial"/>
          <w:szCs w:val="24"/>
        </w:rPr>
        <w:lastRenderedPageBreak/>
        <w:t xml:space="preserve">of the Freedom of Information Act 2000 (FOIA). More information about FOIA can be found at </w:t>
      </w:r>
      <w:hyperlink r:id="rId25" w:history="1">
        <w:r w:rsidR="000A0946" w:rsidRPr="0093382C">
          <w:rPr>
            <w:rStyle w:val="Hyperlink"/>
            <w:rFonts w:cs="Arial"/>
            <w:szCs w:val="24"/>
          </w:rPr>
          <w:t>www.ico.gov.uk</w:t>
        </w:r>
      </w:hyperlink>
      <w:r w:rsidRPr="002F6A9F">
        <w:rPr>
          <w:rFonts w:cs="Arial"/>
          <w:szCs w:val="24"/>
        </w:rPr>
        <w:t>.</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b/>
          <w:szCs w:val="24"/>
        </w:rPr>
      </w:pPr>
      <w:r w:rsidRPr="002F6A9F">
        <w:rPr>
          <w:rFonts w:cs="Arial"/>
          <w:b/>
          <w:szCs w:val="24"/>
        </w:rPr>
        <w:t>Validity of offer</w:t>
      </w:r>
    </w:p>
    <w:p w:rsidR="00DA5347" w:rsidRPr="002F6A9F" w:rsidRDefault="00DA5347"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Please note that by submitting a tender response for consideration you are confirming that, as an officer for the company/organisation that you represent, you have read and understood the tender documents and that your offer to Arts Council England is open for acceptance for 60 days from the tender closing date.</w:t>
      </w:r>
    </w:p>
    <w:p w:rsidR="00C6219C" w:rsidRPr="002F6A9F" w:rsidRDefault="00C6219C" w:rsidP="00DA5347">
      <w:pPr>
        <w:spacing w:line="240" w:lineRule="auto"/>
        <w:jc w:val="both"/>
        <w:rPr>
          <w:rFonts w:cs="Arial"/>
          <w:b/>
          <w:szCs w:val="24"/>
        </w:rPr>
      </w:pPr>
    </w:p>
    <w:p w:rsidR="00C6219C" w:rsidRPr="002F6A9F" w:rsidRDefault="00C6219C" w:rsidP="00DA5347">
      <w:pPr>
        <w:spacing w:line="240" w:lineRule="auto"/>
        <w:jc w:val="both"/>
        <w:rPr>
          <w:rFonts w:cs="Arial"/>
          <w:b/>
          <w:szCs w:val="24"/>
        </w:rPr>
      </w:pPr>
      <w:r w:rsidRPr="002F6A9F">
        <w:rPr>
          <w:rFonts w:cs="Arial"/>
          <w:b/>
          <w:szCs w:val="24"/>
        </w:rPr>
        <w:t>Tendering</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Arts Council England reserves the right, in its absolute discretion, to cancel or suspend this tender process at any time and for any reason. If we need to do this we will notify you in writing as soon as reasonably practicably.</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Arts Council England is not responsible, and will not pay for any expenses or losses you incur during, but not limited to, the tender preparation, site visits, or</w:t>
      </w:r>
      <w:r w:rsidR="00141DA1">
        <w:rPr>
          <w:rFonts w:cs="Arial"/>
          <w:szCs w:val="24"/>
        </w:rPr>
        <w:t xml:space="preserve"> clarification meetings</w:t>
      </w:r>
      <w:r w:rsidRPr="002F6A9F">
        <w:rPr>
          <w:rFonts w:cs="Arial"/>
          <w:szCs w:val="24"/>
        </w:rPr>
        <w:t>.</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b/>
          <w:szCs w:val="24"/>
        </w:rPr>
      </w:pPr>
      <w:r w:rsidRPr="002F6A9F">
        <w:rPr>
          <w:rFonts w:cs="Arial"/>
          <w:b/>
          <w:szCs w:val="24"/>
        </w:rPr>
        <w:t>Information and questions</w:t>
      </w:r>
    </w:p>
    <w:p w:rsidR="00C6219C" w:rsidRPr="002F6A9F" w:rsidRDefault="00C6219C" w:rsidP="00DA5347">
      <w:pPr>
        <w:spacing w:line="240" w:lineRule="auto"/>
        <w:jc w:val="both"/>
        <w:rPr>
          <w:rFonts w:cs="Arial"/>
          <w:szCs w:val="24"/>
        </w:rPr>
      </w:pPr>
      <w:r w:rsidRPr="002F6A9F">
        <w:rPr>
          <w:rFonts w:cs="Arial"/>
          <w:szCs w:val="24"/>
        </w:rPr>
        <w:t>If you need us to clarify the documentation or if you have further questions regarding the tender process, write to the lead officer quoting the tender reference number. We will try to respond to reasonable requests for further information within the timescale of the tender.</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 xml:space="preserve">Arts Council England reserves the right to advise all other tenderers of material questions and the answers supplied without disclosing the source of the enquiry. These will be issued via the </w:t>
      </w:r>
      <w:r w:rsidR="00190892" w:rsidRPr="002F6A9F">
        <w:rPr>
          <w:rFonts w:cs="Arial"/>
          <w:szCs w:val="24"/>
        </w:rPr>
        <w:t xml:space="preserve">Contracts Finder </w:t>
      </w:r>
      <w:r w:rsidRPr="002F6A9F">
        <w:rPr>
          <w:rFonts w:cs="Arial"/>
          <w:szCs w:val="24"/>
        </w:rPr>
        <w:t>website</w:t>
      </w:r>
      <w:r w:rsidR="00141DA1">
        <w:rPr>
          <w:rFonts w:cs="Arial"/>
          <w:szCs w:val="24"/>
        </w:rPr>
        <w:t xml:space="preserve"> (</w:t>
      </w:r>
      <w:r w:rsidR="00141DA1" w:rsidRPr="002F6A9F">
        <w:rPr>
          <w:rFonts w:cs="Arial"/>
          <w:szCs w:val="24"/>
        </w:rPr>
        <w:t>(https://online.contr</w:t>
      </w:r>
      <w:r w:rsidR="00141DA1">
        <w:rPr>
          <w:rFonts w:cs="Arial"/>
          <w:szCs w:val="24"/>
        </w:rPr>
        <w:t>actsfinder.businesslink.gov.uk/) if the contract value is estimated to be above £10k including VAT</w:t>
      </w:r>
      <w:r w:rsidRPr="002F6A9F">
        <w:rPr>
          <w:rFonts w:cs="Arial"/>
          <w:szCs w:val="24"/>
        </w:rPr>
        <w:t>.</w:t>
      </w:r>
      <w:r w:rsidR="00190892" w:rsidRPr="002F6A9F">
        <w:rPr>
          <w:rFonts w:cs="Arial"/>
          <w:szCs w:val="24"/>
        </w:rPr>
        <w:t xml:space="preserve"> It is the bidder’s responsibility to check the website regularly for any clarifications. </w:t>
      </w:r>
    </w:p>
    <w:p w:rsidR="00141DA1" w:rsidRDefault="00141DA1" w:rsidP="00DA5347">
      <w:pPr>
        <w:spacing w:line="240" w:lineRule="auto"/>
        <w:jc w:val="both"/>
        <w:rPr>
          <w:rFonts w:cs="Arial"/>
          <w:b/>
          <w:szCs w:val="24"/>
        </w:rPr>
      </w:pPr>
    </w:p>
    <w:p w:rsidR="00C6219C" w:rsidRDefault="00C6219C" w:rsidP="00DA5347">
      <w:pPr>
        <w:spacing w:line="240" w:lineRule="auto"/>
        <w:jc w:val="both"/>
        <w:rPr>
          <w:rFonts w:cs="Arial"/>
          <w:b/>
          <w:szCs w:val="24"/>
        </w:rPr>
      </w:pPr>
      <w:r w:rsidRPr="002F6A9F">
        <w:rPr>
          <w:rFonts w:cs="Arial"/>
          <w:b/>
          <w:szCs w:val="24"/>
        </w:rPr>
        <w:t>Return of Tender</w:t>
      </w:r>
    </w:p>
    <w:p w:rsidR="00141DA1" w:rsidRDefault="00141DA1" w:rsidP="00DA5347">
      <w:pPr>
        <w:spacing w:line="240" w:lineRule="auto"/>
        <w:jc w:val="both"/>
        <w:rPr>
          <w:rFonts w:cs="Arial"/>
          <w:szCs w:val="24"/>
        </w:rPr>
      </w:pPr>
    </w:p>
    <w:p w:rsidR="00141DA1" w:rsidRDefault="00141DA1" w:rsidP="00141DA1">
      <w:pPr>
        <w:pStyle w:val="Heading2"/>
        <w:spacing w:line="320" w:lineRule="atLeast"/>
      </w:pPr>
      <w:r>
        <w:t>Return of Tender</w:t>
      </w:r>
    </w:p>
    <w:p w:rsidR="00141DA1" w:rsidRDefault="00141DA1" w:rsidP="00141DA1">
      <w:r>
        <w:t xml:space="preserve">You must complete and submit your tender response/proposal electronically into the secure document exchange </w:t>
      </w:r>
      <w:r w:rsidRPr="002F6A9F">
        <w:rPr>
          <w:rFonts w:cs="Arial"/>
          <w:szCs w:val="24"/>
        </w:rPr>
        <w:t xml:space="preserve">by the tender response deadline of </w:t>
      </w:r>
      <w:r w:rsidRPr="002F6A9F">
        <w:rPr>
          <w:rFonts w:cs="Arial"/>
          <w:b/>
          <w:szCs w:val="24"/>
        </w:rPr>
        <w:t xml:space="preserve">12 noon on </w:t>
      </w:r>
      <w:r w:rsidR="0021662B">
        <w:rPr>
          <w:rFonts w:cs="Arial"/>
          <w:b/>
          <w:szCs w:val="24"/>
        </w:rPr>
        <w:t>2</w:t>
      </w:r>
      <w:r w:rsidR="00005C05">
        <w:rPr>
          <w:rFonts w:cs="Arial"/>
          <w:b/>
          <w:szCs w:val="24"/>
        </w:rPr>
        <w:t xml:space="preserve"> </w:t>
      </w:r>
      <w:r w:rsidR="0021662B">
        <w:rPr>
          <w:rFonts w:cs="Arial"/>
          <w:b/>
          <w:szCs w:val="24"/>
        </w:rPr>
        <w:t>December</w:t>
      </w:r>
      <w:r w:rsidR="00005C05">
        <w:rPr>
          <w:rFonts w:cs="Arial"/>
          <w:b/>
          <w:szCs w:val="24"/>
        </w:rPr>
        <w:t xml:space="preserve"> 2015</w:t>
      </w:r>
    </w:p>
    <w:p w:rsidR="00141DA1" w:rsidRDefault="00141DA1" w:rsidP="00141DA1">
      <w:r>
        <w:t xml:space="preserve">To submit your response/proposal please </w:t>
      </w:r>
      <w:proofErr w:type="gramStart"/>
      <w:r>
        <w:t>follow</w:t>
      </w:r>
      <w:proofErr w:type="gramEnd"/>
      <w:r>
        <w:t xml:space="preserve"> the instructions below:</w:t>
      </w:r>
    </w:p>
    <w:p w:rsidR="00141DA1" w:rsidRDefault="00141DA1" w:rsidP="00141DA1">
      <w:r>
        <w:t>1.</w:t>
      </w:r>
      <w:r>
        <w:tab/>
        <w:t>Complete your tender response/proposal.</w:t>
      </w:r>
    </w:p>
    <w:p w:rsidR="00141DA1" w:rsidRDefault="00141DA1" w:rsidP="00141DA1">
      <w:pPr>
        <w:ind w:left="720" w:hanging="720"/>
      </w:pPr>
      <w:r>
        <w:t>2.</w:t>
      </w:r>
      <w:r>
        <w:tab/>
        <w:t>Go to www.delta-esourcing.com and login using your username and password.</w:t>
      </w:r>
    </w:p>
    <w:p w:rsidR="00141DA1" w:rsidRDefault="00141DA1" w:rsidP="00141DA1">
      <w:pPr>
        <w:ind w:left="720" w:hanging="720"/>
      </w:pPr>
      <w:r>
        <w:lastRenderedPageBreak/>
        <w:t>3.</w:t>
      </w:r>
      <w:r>
        <w:tab/>
        <w:t>Click on the ‘Responses Manager’ tab and then click on the ‘–insert correct title here’ link.</w:t>
      </w:r>
    </w:p>
    <w:p w:rsidR="00141DA1" w:rsidRDefault="00141DA1" w:rsidP="00141DA1">
      <w:r>
        <w:t>4.</w:t>
      </w:r>
      <w:r>
        <w:tab/>
        <w:t>Click on the ‘Deposit Tenders Responses’ tab.</w:t>
      </w:r>
    </w:p>
    <w:p w:rsidR="00141DA1" w:rsidRDefault="00141DA1" w:rsidP="00141DA1">
      <w:pPr>
        <w:ind w:left="720" w:hanging="720"/>
      </w:pPr>
      <w:r>
        <w:t>5.</w:t>
      </w:r>
      <w:r>
        <w:tab/>
        <w:t>Click on ‘Browse’ and select the file that contains your tender response/proposal. Then click on ‘Submit’ to upload your tender response/proposal.</w:t>
      </w:r>
    </w:p>
    <w:p w:rsidR="00141DA1" w:rsidRDefault="00141DA1" w:rsidP="00141DA1"/>
    <w:p w:rsidR="00141DA1" w:rsidRDefault="00141DA1" w:rsidP="00141DA1">
      <w:r>
        <w:t>If you are experiencing any problems submitting your document online, please contact the Delta helpdesk at helpdesk@delta-esourcing.com or call 0845 270 7050 for further assistance.</w:t>
      </w:r>
    </w:p>
    <w:p w:rsidR="00141DA1" w:rsidRDefault="00141DA1" w:rsidP="00141DA1"/>
    <w:p w:rsidR="00141DA1" w:rsidRDefault="00141DA1" w:rsidP="00141DA1">
      <w:r>
        <w:t>Please allow at least two hours to upload your completed documents. We will only accept responses submitted via the secure electronic document exchange. We will not accept any responses submitted by any other method including email. Any tender delivered after the closing date and time fo</w:t>
      </w:r>
      <w:r w:rsidR="000A0946">
        <w:t>r any reason may be discounted.</w:t>
      </w:r>
    </w:p>
    <w:p w:rsidR="00141DA1" w:rsidRDefault="00141DA1" w:rsidP="00141DA1">
      <w:r>
        <w:t xml:space="preserve">The Arts Council is not responsible if all or part of your tender is not received. </w:t>
      </w:r>
    </w:p>
    <w:p w:rsidR="00141DA1" w:rsidRDefault="00141DA1" w:rsidP="00DA5347">
      <w:pPr>
        <w:spacing w:line="240" w:lineRule="auto"/>
        <w:jc w:val="both"/>
        <w:rPr>
          <w:rFonts w:cs="Arial"/>
          <w:szCs w:val="24"/>
        </w:rPr>
      </w:pPr>
    </w:p>
    <w:p w:rsidR="00C6219C" w:rsidRPr="002F6A9F" w:rsidRDefault="00C6219C" w:rsidP="00DA5347">
      <w:pPr>
        <w:spacing w:line="240" w:lineRule="auto"/>
        <w:jc w:val="both"/>
        <w:rPr>
          <w:rFonts w:cs="Arial"/>
          <w:b/>
          <w:szCs w:val="24"/>
        </w:rPr>
      </w:pPr>
      <w:r w:rsidRPr="002F6A9F">
        <w:rPr>
          <w:rFonts w:cs="Arial"/>
          <w:b/>
          <w:szCs w:val="24"/>
        </w:rPr>
        <w:t xml:space="preserve">Post-tender </w:t>
      </w:r>
      <w:r w:rsidR="00190892" w:rsidRPr="002F6A9F">
        <w:rPr>
          <w:rFonts w:cs="Arial"/>
          <w:b/>
          <w:szCs w:val="24"/>
        </w:rPr>
        <w:t>clar</w:t>
      </w:r>
      <w:r w:rsidR="00F73B9D" w:rsidRPr="002F6A9F">
        <w:rPr>
          <w:rFonts w:cs="Arial"/>
          <w:b/>
          <w:szCs w:val="24"/>
        </w:rPr>
        <w:t>i</w:t>
      </w:r>
      <w:r w:rsidR="00190892" w:rsidRPr="002F6A9F">
        <w:rPr>
          <w:rFonts w:cs="Arial"/>
          <w:b/>
          <w:szCs w:val="24"/>
        </w:rPr>
        <w:t>fications</w:t>
      </w:r>
    </w:p>
    <w:p w:rsidR="00C6219C" w:rsidRPr="002F6A9F" w:rsidRDefault="00C6219C" w:rsidP="00DA5347">
      <w:pPr>
        <w:spacing w:line="240" w:lineRule="auto"/>
        <w:jc w:val="both"/>
        <w:rPr>
          <w:rFonts w:cs="Arial"/>
          <w:szCs w:val="24"/>
        </w:rPr>
      </w:pPr>
      <w:r w:rsidRPr="002F6A9F">
        <w:rPr>
          <w:rFonts w:cs="Arial"/>
          <w:szCs w:val="24"/>
        </w:rPr>
        <w:t xml:space="preserve">Arts Council England reserves the right to ask you to attend a post-tender clarification meeting. </w:t>
      </w:r>
    </w:p>
    <w:p w:rsidR="00C6219C" w:rsidRPr="002F6A9F" w:rsidRDefault="00C6219C" w:rsidP="00DA5347">
      <w:pPr>
        <w:spacing w:line="240" w:lineRule="auto"/>
        <w:jc w:val="both"/>
        <w:rPr>
          <w:rFonts w:cs="Arial"/>
          <w:szCs w:val="24"/>
        </w:rPr>
      </w:pPr>
    </w:p>
    <w:p w:rsidR="0050422F" w:rsidRPr="002F6A9F" w:rsidRDefault="00C6219C" w:rsidP="002F6A9F">
      <w:pPr>
        <w:spacing w:line="240" w:lineRule="auto"/>
        <w:jc w:val="both"/>
        <w:rPr>
          <w:rFonts w:cs="Arial"/>
          <w:szCs w:val="24"/>
        </w:rPr>
      </w:pPr>
      <w:r w:rsidRPr="002F6A9F">
        <w:rPr>
          <w:rFonts w:cs="Arial"/>
          <w:szCs w:val="24"/>
        </w:rPr>
        <w:t>Arts Council England reserves the right to conduct post-tender clarifications with one or more tenderers</w:t>
      </w:r>
      <w:r w:rsidR="00190892" w:rsidRPr="002F6A9F">
        <w:rPr>
          <w:rFonts w:cs="Arial"/>
          <w:szCs w:val="24"/>
        </w:rPr>
        <w:t xml:space="preserve"> depending on the closeness of a bidder’s score to the highest scoring bidder</w:t>
      </w:r>
      <w:r w:rsidRPr="002F6A9F">
        <w:rPr>
          <w:rFonts w:cs="Arial"/>
          <w:szCs w:val="24"/>
        </w:rPr>
        <w:t>.</w:t>
      </w:r>
    </w:p>
    <w:sectPr w:rsidR="0050422F" w:rsidRPr="002F6A9F" w:rsidSect="00096A0D">
      <w:footerReference w:type="default" r:id="rId26"/>
      <w:pgSz w:w="11909" w:h="16834" w:code="9"/>
      <w:pgMar w:top="1901" w:right="1699" w:bottom="1368" w:left="1411" w:header="562" w:footer="155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B4D" w:rsidRDefault="00625B4D" w:rsidP="0091592F">
      <w:pPr>
        <w:spacing w:line="240" w:lineRule="auto"/>
      </w:pPr>
      <w:r>
        <w:separator/>
      </w:r>
    </w:p>
  </w:endnote>
  <w:endnote w:type="continuationSeparator" w:id="0">
    <w:p w:rsidR="00625B4D" w:rsidRDefault="00625B4D" w:rsidP="009159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Arial"/>
    <w:panose1 w:val="00000000000000000000"/>
    <w:charset w:val="00"/>
    <w:family w:val="swiss"/>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90407"/>
      <w:docPartObj>
        <w:docPartGallery w:val="Page Numbers (Bottom of Page)"/>
        <w:docPartUnique/>
      </w:docPartObj>
    </w:sdtPr>
    <w:sdtEndPr>
      <w:rPr>
        <w:spacing w:val="60"/>
      </w:rPr>
    </w:sdtEndPr>
    <w:sdtContent>
      <w:p w:rsidR="00625B4D" w:rsidRDefault="007E5ED9">
        <w:pPr>
          <w:pStyle w:val="Footer"/>
          <w:pBdr>
            <w:top w:val="single" w:sz="4" w:space="1" w:color="D9D9D9" w:themeColor="background1" w:themeShade="D9"/>
          </w:pBdr>
          <w:rPr>
            <w:b/>
          </w:rPr>
        </w:pPr>
        <w:r w:rsidRPr="007E5ED9">
          <w:fldChar w:fldCharType="begin"/>
        </w:r>
        <w:r w:rsidR="00625B4D">
          <w:instrText xml:space="preserve"> PAGE   \* MERGEFORMAT </w:instrText>
        </w:r>
        <w:r w:rsidRPr="007E5ED9">
          <w:fldChar w:fldCharType="separate"/>
        </w:r>
        <w:r w:rsidR="00B621BD" w:rsidRPr="00B621BD">
          <w:rPr>
            <w:b/>
            <w:noProof/>
          </w:rPr>
          <w:t>15</w:t>
        </w:r>
        <w:r>
          <w:rPr>
            <w:b/>
            <w:noProof/>
          </w:rPr>
          <w:fldChar w:fldCharType="end"/>
        </w:r>
        <w:r w:rsidR="00625B4D">
          <w:rPr>
            <w:b/>
          </w:rPr>
          <w:t xml:space="preserve"> | </w:t>
        </w:r>
        <w:r w:rsidR="00625B4D">
          <w:rPr>
            <w:color w:val="7F7F7F" w:themeColor="background1" w:themeShade="7F"/>
            <w:spacing w:val="60"/>
          </w:rPr>
          <w:t>Page</w:t>
        </w:r>
      </w:p>
    </w:sdtContent>
  </w:sdt>
  <w:p w:rsidR="00625B4D" w:rsidRDefault="00625B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B4D" w:rsidRDefault="00625B4D" w:rsidP="0091592F">
      <w:pPr>
        <w:spacing w:line="240" w:lineRule="auto"/>
      </w:pPr>
      <w:r>
        <w:separator/>
      </w:r>
    </w:p>
  </w:footnote>
  <w:footnote w:type="continuationSeparator" w:id="0">
    <w:p w:rsidR="00625B4D" w:rsidRDefault="00625B4D" w:rsidP="0091592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6844"/>
    <w:multiLevelType w:val="hybridMultilevel"/>
    <w:tmpl w:val="6F80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C5062B"/>
    <w:multiLevelType w:val="hybridMultilevel"/>
    <w:tmpl w:val="B050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7604C"/>
    <w:multiLevelType w:val="hybridMultilevel"/>
    <w:tmpl w:val="1124E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43B561E"/>
    <w:multiLevelType w:val="hybridMultilevel"/>
    <w:tmpl w:val="051E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A12FFD"/>
    <w:multiLevelType w:val="hybridMultilevel"/>
    <w:tmpl w:val="ADA04D44"/>
    <w:lvl w:ilvl="0" w:tplc="DB98D8F4">
      <w:start w:val="1"/>
      <w:numFmt w:val="lowerLetter"/>
      <w:lvlText w:val="(%1)"/>
      <w:lvlJc w:val="left"/>
      <w:pPr>
        <w:ind w:left="1919" w:hanging="360"/>
      </w:pPr>
      <w:rPr>
        <w:rFonts w:hint="default"/>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5">
    <w:nsid w:val="274B1DA8"/>
    <w:multiLevelType w:val="hybridMultilevel"/>
    <w:tmpl w:val="BD247CE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29165BF4"/>
    <w:multiLevelType w:val="hybridMultilevel"/>
    <w:tmpl w:val="E052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8">
    <w:nsid w:val="349A4359"/>
    <w:multiLevelType w:val="hybridMultilevel"/>
    <w:tmpl w:val="DE3E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A03DD3"/>
    <w:multiLevelType w:val="hybridMultilevel"/>
    <w:tmpl w:val="0B4A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DF4B34"/>
    <w:multiLevelType w:val="hybridMultilevel"/>
    <w:tmpl w:val="89A6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E64D0E"/>
    <w:multiLevelType w:val="hybridMultilevel"/>
    <w:tmpl w:val="C72C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14">
    <w:nsid w:val="45FA3D8F"/>
    <w:multiLevelType w:val="hybridMultilevel"/>
    <w:tmpl w:val="9E8A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185371"/>
    <w:multiLevelType w:val="hybridMultilevel"/>
    <w:tmpl w:val="B814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4054CA"/>
    <w:multiLevelType w:val="hybridMultilevel"/>
    <w:tmpl w:val="01380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C9290F"/>
    <w:multiLevelType w:val="hybridMultilevel"/>
    <w:tmpl w:val="3B38511C"/>
    <w:lvl w:ilvl="0" w:tplc="4836D5B4">
      <w:start w:val="1"/>
      <w:numFmt w:val="bullet"/>
      <w:pStyle w:val="Bulleted"/>
      <w:lvlText w:val=""/>
      <w:lvlJc w:val="left"/>
      <w:pPr>
        <w:tabs>
          <w:tab w:val="num" w:pos="720"/>
        </w:tabs>
        <w:ind w:left="720" w:hanging="360"/>
      </w:pPr>
      <w:rPr>
        <w:rFonts w:ascii="Symbol" w:hAnsi="Symbol" w:hint="default"/>
      </w:rPr>
    </w:lvl>
    <w:lvl w:ilvl="1" w:tplc="08667CD8">
      <w:start w:val="1"/>
      <w:numFmt w:val="decimal"/>
      <w:pStyle w:val="AppNumbers"/>
      <w:lvlText w:val="%2"/>
      <w:lvlJc w:val="left"/>
      <w:pPr>
        <w:tabs>
          <w:tab w:val="num" w:pos="1477"/>
        </w:tabs>
        <w:ind w:left="1477" w:hanging="397"/>
      </w:pPr>
      <w:rPr>
        <w:rFonts w:hint="default"/>
      </w:rPr>
    </w:lvl>
    <w:lvl w:ilvl="2" w:tplc="1F86D026">
      <w:start w:val="1"/>
      <w:numFmt w:val="bullet"/>
      <w:lvlText w:val=""/>
      <w:lvlJc w:val="left"/>
      <w:pPr>
        <w:tabs>
          <w:tab w:val="num" w:pos="2160"/>
        </w:tabs>
        <w:ind w:left="2160" w:hanging="360"/>
      </w:pPr>
      <w:rPr>
        <w:rFonts w:ascii="Symbol" w:hAnsi="Symbol" w:hint="default"/>
        <w:sz w:val="16"/>
      </w:rPr>
    </w:lvl>
    <w:lvl w:ilvl="3" w:tplc="1C8C9A1C">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E93D45"/>
    <w:multiLevelType w:val="hybridMultilevel"/>
    <w:tmpl w:val="7158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EA6E8A"/>
    <w:multiLevelType w:val="hybridMultilevel"/>
    <w:tmpl w:val="D6BA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014616"/>
    <w:multiLevelType w:val="hybridMultilevel"/>
    <w:tmpl w:val="D6564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abstractNum w:abstractNumId="23">
    <w:nsid w:val="70315D2C"/>
    <w:multiLevelType w:val="hybridMultilevel"/>
    <w:tmpl w:val="6C50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4C5189"/>
    <w:multiLevelType w:val="hybridMultilevel"/>
    <w:tmpl w:val="A6B297F2"/>
    <w:lvl w:ilvl="0" w:tplc="45F057CC">
      <w:start w:val="3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AFD085D"/>
    <w:multiLevelType w:val="hybridMultilevel"/>
    <w:tmpl w:val="31700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13"/>
  </w:num>
  <w:num w:numId="13">
    <w:abstractNumId w:val="21"/>
  </w:num>
  <w:num w:numId="14">
    <w:abstractNumId w:val="10"/>
  </w:num>
  <w:num w:numId="15">
    <w:abstractNumId w:val="17"/>
  </w:num>
  <w:num w:numId="16">
    <w:abstractNumId w:val="3"/>
  </w:num>
  <w:num w:numId="17">
    <w:abstractNumId w:val="19"/>
  </w:num>
  <w:num w:numId="18">
    <w:abstractNumId w:val="14"/>
  </w:num>
  <w:num w:numId="19">
    <w:abstractNumId w:val="23"/>
  </w:num>
  <w:num w:numId="20">
    <w:abstractNumId w:val="20"/>
  </w:num>
  <w:num w:numId="21">
    <w:abstractNumId w:val="0"/>
  </w:num>
  <w:num w:numId="22">
    <w:abstractNumId w:val="6"/>
  </w:num>
  <w:num w:numId="23">
    <w:abstractNumId w:val="1"/>
  </w:num>
  <w:num w:numId="24">
    <w:abstractNumId w:val="25"/>
  </w:num>
  <w:num w:numId="25">
    <w:abstractNumId w:val="9"/>
  </w:num>
  <w:num w:numId="26">
    <w:abstractNumId w:val="18"/>
  </w:num>
  <w:num w:numId="27">
    <w:abstractNumId w:val="8"/>
  </w:num>
  <w:num w:numId="28">
    <w:abstractNumId w:val="2"/>
  </w:num>
  <w:num w:numId="29">
    <w:abstractNumId w:val="12"/>
  </w:num>
  <w:num w:numId="30">
    <w:abstractNumId w:val="4"/>
  </w:num>
  <w:num w:numId="31">
    <w:abstractNumId w:val="5"/>
  </w:num>
  <w:num w:numId="32">
    <w:abstractNumId w:val="24"/>
  </w:num>
  <w:num w:numId="33">
    <w:abstractNumId w:val="15"/>
  </w:num>
  <w:num w:numId="34">
    <w:abstractNumId w:val="11"/>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C6219C"/>
    <w:rsid w:val="00005C05"/>
    <w:rsid w:val="000075FB"/>
    <w:rsid w:val="0001090B"/>
    <w:rsid w:val="000412DC"/>
    <w:rsid w:val="00057725"/>
    <w:rsid w:val="00071ABA"/>
    <w:rsid w:val="00095706"/>
    <w:rsid w:val="00096A0D"/>
    <w:rsid w:val="000A0946"/>
    <w:rsid w:val="000D0C04"/>
    <w:rsid w:val="000D2B88"/>
    <w:rsid w:val="000E2276"/>
    <w:rsid w:val="00135238"/>
    <w:rsid w:val="001379DE"/>
    <w:rsid w:val="00141430"/>
    <w:rsid w:val="00141DA1"/>
    <w:rsid w:val="001520E4"/>
    <w:rsid w:val="00164D05"/>
    <w:rsid w:val="00181313"/>
    <w:rsid w:val="00190892"/>
    <w:rsid w:val="00190CCA"/>
    <w:rsid w:val="00190F29"/>
    <w:rsid w:val="001F73D2"/>
    <w:rsid w:val="001F799A"/>
    <w:rsid w:val="00200D2C"/>
    <w:rsid w:val="0021662B"/>
    <w:rsid w:val="0022500A"/>
    <w:rsid w:val="00232F07"/>
    <w:rsid w:val="00247ADF"/>
    <w:rsid w:val="00252E1F"/>
    <w:rsid w:val="002644C7"/>
    <w:rsid w:val="002A2411"/>
    <w:rsid w:val="002C2A25"/>
    <w:rsid w:val="002C5354"/>
    <w:rsid w:val="002D4D1A"/>
    <w:rsid w:val="002E1F84"/>
    <w:rsid w:val="002F6A9F"/>
    <w:rsid w:val="003031B3"/>
    <w:rsid w:val="003242F9"/>
    <w:rsid w:val="00326ED5"/>
    <w:rsid w:val="00333261"/>
    <w:rsid w:val="003371E9"/>
    <w:rsid w:val="00372D67"/>
    <w:rsid w:val="0037507C"/>
    <w:rsid w:val="00387131"/>
    <w:rsid w:val="004312C3"/>
    <w:rsid w:val="00446F26"/>
    <w:rsid w:val="00452A4A"/>
    <w:rsid w:val="004537D7"/>
    <w:rsid w:val="00456CB8"/>
    <w:rsid w:val="00472D8C"/>
    <w:rsid w:val="00490FD4"/>
    <w:rsid w:val="004E2C1A"/>
    <w:rsid w:val="004F4B35"/>
    <w:rsid w:val="004F5925"/>
    <w:rsid w:val="00500AF9"/>
    <w:rsid w:val="0050422F"/>
    <w:rsid w:val="00576690"/>
    <w:rsid w:val="005800CD"/>
    <w:rsid w:val="0058113A"/>
    <w:rsid w:val="00586AE3"/>
    <w:rsid w:val="00593C35"/>
    <w:rsid w:val="005A0371"/>
    <w:rsid w:val="005A4E25"/>
    <w:rsid w:val="005E28AC"/>
    <w:rsid w:val="006257BC"/>
    <w:rsid w:val="00625B4D"/>
    <w:rsid w:val="00654D7B"/>
    <w:rsid w:val="00671847"/>
    <w:rsid w:val="00697CCF"/>
    <w:rsid w:val="006D6C72"/>
    <w:rsid w:val="006E7D87"/>
    <w:rsid w:val="006F7F36"/>
    <w:rsid w:val="00704B9A"/>
    <w:rsid w:val="00724167"/>
    <w:rsid w:val="00746FDD"/>
    <w:rsid w:val="00764216"/>
    <w:rsid w:val="00767F26"/>
    <w:rsid w:val="00793149"/>
    <w:rsid w:val="007E5ED9"/>
    <w:rsid w:val="00816A2B"/>
    <w:rsid w:val="00822F16"/>
    <w:rsid w:val="008270A8"/>
    <w:rsid w:val="008A0B20"/>
    <w:rsid w:val="008B6C3A"/>
    <w:rsid w:val="008E4CBD"/>
    <w:rsid w:val="008F60A8"/>
    <w:rsid w:val="0091592F"/>
    <w:rsid w:val="00921DC1"/>
    <w:rsid w:val="009375D6"/>
    <w:rsid w:val="00956A7F"/>
    <w:rsid w:val="009618B3"/>
    <w:rsid w:val="00976070"/>
    <w:rsid w:val="00981917"/>
    <w:rsid w:val="009A63F1"/>
    <w:rsid w:val="009B2CA6"/>
    <w:rsid w:val="009C66B3"/>
    <w:rsid w:val="009E5D05"/>
    <w:rsid w:val="009F1808"/>
    <w:rsid w:val="00A0323B"/>
    <w:rsid w:val="00A95221"/>
    <w:rsid w:val="00A967AA"/>
    <w:rsid w:val="00AA3DE0"/>
    <w:rsid w:val="00AD5FF4"/>
    <w:rsid w:val="00AF19F1"/>
    <w:rsid w:val="00B0452F"/>
    <w:rsid w:val="00B053F1"/>
    <w:rsid w:val="00B32602"/>
    <w:rsid w:val="00B36670"/>
    <w:rsid w:val="00B51785"/>
    <w:rsid w:val="00B621BD"/>
    <w:rsid w:val="00B7481E"/>
    <w:rsid w:val="00B75D5B"/>
    <w:rsid w:val="00B908C5"/>
    <w:rsid w:val="00B96485"/>
    <w:rsid w:val="00BC344F"/>
    <w:rsid w:val="00BE5790"/>
    <w:rsid w:val="00C011CF"/>
    <w:rsid w:val="00C0392D"/>
    <w:rsid w:val="00C22EBF"/>
    <w:rsid w:val="00C449D7"/>
    <w:rsid w:val="00C6219C"/>
    <w:rsid w:val="00CC15F3"/>
    <w:rsid w:val="00CC4247"/>
    <w:rsid w:val="00CD12A6"/>
    <w:rsid w:val="00CE70A7"/>
    <w:rsid w:val="00CF1A95"/>
    <w:rsid w:val="00D007D5"/>
    <w:rsid w:val="00D04811"/>
    <w:rsid w:val="00D218C6"/>
    <w:rsid w:val="00D23954"/>
    <w:rsid w:val="00D324E3"/>
    <w:rsid w:val="00D3660E"/>
    <w:rsid w:val="00D57414"/>
    <w:rsid w:val="00D716AF"/>
    <w:rsid w:val="00D77AF8"/>
    <w:rsid w:val="00D86A50"/>
    <w:rsid w:val="00D96BB6"/>
    <w:rsid w:val="00DA3006"/>
    <w:rsid w:val="00DA5347"/>
    <w:rsid w:val="00DC0621"/>
    <w:rsid w:val="00DE1767"/>
    <w:rsid w:val="00DE686A"/>
    <w:rsid w:val="00DE6879"/>
    <w:rsid w:val="00DF60B3"/>
    <w:rsid w:val="00E04D24"/>
    <w:rsid w:val="00E20FD4"/>
    <w:rsid w:val="00E211BF"/>
    <w:rsid w:val="00E5325B"/>
    <w:rsid w:val="00E53A7F"/>
    <w:rsid w:val="00E825E9"/>
    <w:rsid w:val="00E96FA0"/>
    <w:rsid w:val="00EB0E03"/>
    <w:rsid w:val="00EB65E8"/>
    <w:rsid w:val="00F06096"/>
    <w:rsid w:val="00F11318"/>
    <w:rsid w:val="00F30B2F"/>
    <w:rsid w:val="00F371E1"/>
    <w:rsid w:val="00F424B8"/>
    <w:rsid w:val="00F53424"/>
    <w:rsid w:val="00F73B9D"/>
    <w:rsid w:val="00F85B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19C"/>
    <w:pPr>
      <w:spacing w:line="320" w:lineRule="exact"/>
    </w:pPr>
    <w:rPr>
      <w:rFonts w:ascii="Arial" w:hAnsi="Arial"/>
      <w:sz w:val="24"/>
      <w:lang w:eastAsia="en-US"/>
    </w:rPr>
  </w:style>
  <w:style w:type="paragraph" w:styleId="Heading1">
    <w:name w:val="heading 1"/>
    <w:basedOn w:val="ACEHeading1"/>
    <w:next w:val="Normal"/>
    <w:qFormat/>
    <w:rsid w:val="00DC0621"/>
    <w:pPr>
      <w:outlineLvl w:val="0"/>
    </w:pPr>
  </w:style>
  <w:style w:type="paragraph" w:styleId="Heading2">
    <w:name w:val="heading 2"/>
    <w:basedOn w:val="ACEHeading2"/>
    <w:next w:val="Normal"/>
    <w:qFormat/>
    <w:rsid w:val="00DC0621"/>
    <w:pPr>
      <w:outlineLvl w:val="1"/>
    </w:pPr>
  </w:style>
  <w:style w:type="paragraph" w:styleId="Heading3">
    <w:name w:val="heading 3"/>
    <w:basedOn w:val="ACEHeading3"/>
    <w:next w:val="Normal"/>
    <w:qFormat/>
    <w:rsid w:val="00DC0621"/>
    <w:pPr>
      <w:outlineLvl w:val="2"/>
    </w:pPr>
  </w:style>
  <w:style w:type="paragraph" w:styleId="Heading4">
    <w:name w:val="heading 4"/>
    <w:basedOn w:val="Normal"/>
    <w:next w:val="Normal"/>
    <w:qFormat/>
    <w:rsid w:val="00DC0621"/>
    <w:pPr>
      <w:keepNext/>
      <w:spacing w:before="240" w:after="60"/>
      <w:outlineLvl w:val="3"/>
    </w:pPr>
    <w:rPr>
      <w:b/>
    </w:rPr>
  </w:style>
  <w:style w:type="paragraph" w:styleId="Heading5">
    <w:name w:val="heading 5"/>
    <w:basedOn w:val="Normal"/>
    <w:next w:val="Normal"/>
    <w:qFormat/>
    <w:rsid w:val="00DC0621"/>
    <w:pPr>
      <w:spacing w:before="240" w:after="60"/>
      <w:outlineLvl w:val="4"/>
    </w:pPr>
    <w:rPr>
      <w:sz w:val="22"/>
    </w:rPr>
  </w:style>
  <w:style w:type="paragraph" w:styleId="Heading6">
    <w:name w:val="heading 6"/>
    <w:basedOn w:val="Normal"/>
    <w:next w:val="Normal"/>
    <w:qFormat/>
    <w:rsid w:val="00DC0621"/>
    <w:pPr>
      <w:spacing w:before="240" w:after="60"/>
      <w:outlineLvl w:val="5"/>
    </w:pPr>
    <w:rPr>
      <w:rFonts w:ascii="Times New Roman" w:hAnsi="Times New Roman"/>
      <w:i/>
      <w:sz w:val="22"/>
    </w:rPr>
  </w:style>
  <w:style w:type="paragraph" w:styleId="Heading7">
    <w:name w:val="heading 7"/>
    <w:basedOn w:val="Normal"/>
    <w:next w:val="Normal"/>
    <w:qFormat/>
    <w:rsid w:val="00DC0621"/>
    <w:pPr>
      <w:spacing w:before="240" w:after="60"/>
      <w:outlineLvl w:val="6"/>
    </w:pPr>
    <w:rPr>
      <w:sz w:val="20"/>
    </w:rPr>
  </w:style>
  <w:style w:type="paragraph" w:styleId="Heading8">
    <w:name w:val="heading 8"/>
    <w:basedOn w:val="Normal"/>
    <w:next w:val="Normal"/>
    <w:qFormat/>
    <w:rsid w:val="00DC0621"/>
    <w:pPr>
      <w:spacing w:before="240" w:after="60"/>
      <w:outlineLvl w:val="7"/>
    </w:pPr>
    <w:rPr>
      <w:i/>
      <w:sz w:val="20"/>
    </w:rPr>
  </w:style>
  <w:style w:type="paragraph" w:styleId="Heading9">
    <w:name w:val="heading 9"/>
    <w:basedOn w:val="Normal"/>
    <w:next w:val="Normal"/>
    <w:qFormat/>
    <w:rsid w:val="00DC0621"/>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rsid w:val="00DC0621"/>
  </w:style>
  <w:style w:type="paragraph" w:customStyle="1" w:styleId="ACEBodyText">
    <w:name w:val="ACE Body Text"/>
    <w:link w:val="ACEBodyTextChar1"/>
    <w:rsid w:val="00DC0621"/>
    <w:pPr>
      <w:spacing w:line="320" w:lineRule="exact"/>
    </w:pPr>
    <w:rPr>
      <w:rFonts w:ascii="Arial" w:hAnsi="Arial"/>
      <w:sz w:val="24"/>
      <w:szCs w:val="24"/>
    </w:rPr>
  </w:style>
  <w:style w:type="paragraph" w:customStyle="1" w:styleId="ACEBulletPoint">
    <w:name w:val="ACE Bullet Point"/>
    <w:next w:val="ACEBodyText"/>
    <w:rsid w:val="00DC0621"/>
    <w:pPr>
      <w:numPr>
        <w:numId w:val="12"/>
      </w:numPr>
      <w:ind w:left="714" w:hanging="357"/>
    </w:pPr>
    <w:rPr>
      <w:rFonts w:ascii="Arial" w:hAnsi="Arial"/>
      <w:sz w:val="24"/>
      <w:szCs w:val="24"/>
    </w:rPr>
  </w:style>
  <w:style w:type="paragraph" w:customStyle="1" w:styleId="ACEHeading1">
    <w:name w:val="ACE Heading 1"/>
    <w:next w:val="ACEBodyText"/>
    <w:uiPriority w:val="99"/>
    <w:rsid w:val="00DC0621"/>
    <w:pPr>
      <w:spacing w:line="320" w:lineRule="exact"/>
    </w:pPr>
    <w:rPr>
      <w:rFonts w:ascii="Arial Black" w:hAnsi="Arial Black"/>
      <w:sz w:val="24"/>
    </w:rPr>
  </w:style>
  <w:style w:type="paragraph" w:customStyle="1" w:styleId="ACEHeading2">
    <w:name w:val="ACE Heading 2"/>
    <w:next w:val="ACEBodyText"/>
    <w:rsid w:val="00DC0621"/>
    <w:pPr>
      <w:spacing w:line="320" w:lineRule="exact"/>
    </w:pPr>
    <w:rPr>
      <w:rFonts w:ascii="Arial" w:hAnsi="Arial"/>
      <w:b/>
      <w:sz w:val="24"/>
      <w:szCs w:val="24"/>
    </w:rPr>
  </w:style>
  <w:style w:type="paragraph" w:customStyle="1" w:styleId="ACEHeading3">
    <w:name w:val="ACE Heading 3"/>
    <w:next w:val="ACEBodyText"/>
    <w:rsid w:val="00DC0621"/>
    <w:pPr>
      <w:spacing w:line="320" w:lineRule="exact"/>
    </w:pPr>
    <w:rPr>
      <w:rFonts w:ascii="Arial" w:hAnsi="Arial"/>
      <w:b/>
      <w:i/>
      <w:sz w:val="24"/>
      <w:szCs w:val="24"/>
    </w:rPr>
  </w:style>
  <w:style w:type="paragraph" w:styleId="BalloonText">
    <w:name w:val="Balloon Text"/>
    <w:basedOn w:val="Normal"/>
    <w:semiHidden/>
    <w:rsid w:val="00DC0621"/>
    <w:rPr>
      <w:rFonts w:ascii="Tahoma" w:hAnsi="Tahoma" w:cs="Tahoma"/>
      <w:sz w:val="16"/>
      <w:szCs w:val="16"/>
    </w:rPr>
  </w:style>
  <w:style w:type="paragraph" w:styleId="Caption">
    <w:name w:val="caption"/>
    <w:basedOn w:val="Normal"/>
    <w:next w:val="Normal"/>
    <w:qFormat/>
    <w:rsid w:val="00DC0621"/>
    <w:pPr>
      <w:spacing w:before="120" w:after="120"/>
    </w:pPr>
    <w:rPr>
      <w:b/>
    </w:rPr>
  </w:style>
  <w:style w:type="character" w:styleId="CommentReference">
    <w:name w:val="annotation reference"/>
    <w:basedOn w:val="DefaultParagraphFont"/>
    <w:semiHidden/>
    <w:rsid w:val="00DC0621"/>
    <w:rPr>
      <w:noProof w:val="0"/>
      <w:sz w:val="16"/>
      <w:lang w:val="en-GB"/>
    </w:rPr>
  </w:style>
  <w:style w:type="paragraph" w:styleId="CommentSubject">
    <w:name w:val="annotation subject"/>
    <w:basedOn w:val="CommentText"/>
    <w:next w:val="CommentText"/>
    <w:semiHidden/>
    <w:rsid w:val="00DC0621"/>
    <w:rPr>
      <w:b/>
      <w:bCs/>
    </w:rPr>
  </w:style>
  <w:style w:type="paragraph" w:styleId="CommentText">
    <w:name w:val="annotation text"/>
    <w:basedOn w:val="Normal"/>
    <w:semiHidden/>
    <w:rsid w:val="00DC0621"/>
    <w:rPr>
      <w:sz w:val="20"/>
    </w:rPr>
  </w:style>
  <w:style w:type="paragraph" w:styleId="DocumentMap">
    <w:name w:val="Document Map"/>
    <w:basedOn w:val="Normal"/>
    <w:semiHidden/>
    <w:rsid w:val="00DC0621"/>
    <w:pPr>
      <w:shd w:val="clear" w:color="auto" w:fill="000080"/>
    </w:pPr>
    <w:rPr>
      <w:rFonts w:ascii="Tahoma" w:hAnsi="Tahoma"/>
    </w:rPr>
  </w:style>
  <w:style w:type="character" w:styleId="Emphasis">
    <w:name w:val="Emphasis"/>
    <w:basedOn w:val="DefaultParagraphFont"/>
    <w:qFormat/>
    <w:rsid w:val="00DC0621"/>
    <w:rPr>
      <w:i/>
      <w:noProof w:val="0"/>
      <w:lang w:val="en-GB"/>
    </w:rPr>
  </w:style>
  <w:style w:type="character" w:styleId="EndnoteReference">
    <w:name w:val="endnote reference"/>
    <w:basedOn w:val="DefaultParagraphFont"/>
    <w:semiHidden/>
    <w:rsid w:val="00DC0621"/>
    <w:rPr>
      <w:vertAlign w:val="superscript"/>
    </w:rPr>
  </w:style>
  <w:style w:type="paragraph" w:styleId="EndnoteText">
    <w:name w:val="endnote text"/>
    <w:basedOn w:val="Normal"/>
    <w:semiHidden/>
    <w:rsid w:val="00DC0621"/>
    <w:rPr>
      <w:sz w:val="20"/>
    </w:rPr>
  </w:style>
  <w:style w:type="paragraph" w:styleId="EnvelopeAddress">
    <w:name w:val="envelope address"/>
    <w:basedOn w:val="Normal"/>
    <w:semiHidden/>
    <w:rsid w:val="00DC0621"/>
    <w:pPr>
      <w:framePr w:w="7920" w:h="1980" w:hRule="exact" w:hSpace="180" w:wrap="auto" w:hAnchor="page" w:xAlign="center" w:yAlign="bottom"/>
      <w:ind w:left="2880"/>
    </w:pPr>
  </w:style>
  <w:style w:type="paragraph" w:styleId="EnvelopeReturn">
    <w:name w:val="envelope return"/>
    <w:basedOn w:val="Normal"/>
    <w:semiHidden/>
    <w:rsid w:val="00DC0621"/>
    <w:rPr>
      <w:sz w:val="20"/>
    </w:rPr>
  </w:style>
  <w:style w:type="paragraph" w:customStyle="1" w:styleId="File">
    <w:name w:val="File"/>
    <w:basedOn w:val="Normal"/>
    <w:rsid w:val="00DC0621"/>
    <w:pPr>
      <w:spacing w:line="280" w:lineRule="exact"/>
    </w:pPr>
    <w:rPr>
      <w:sz w:val="18"/>
      <w:szCs w:val="18"/>
    </w:rPr>
  </w:style>
  <w:style w:type="character" w:styleId="FollowedHyperlink">
    <w:name w:val="FollowedHyperlink"/>
    <w:basedOn w:val="DefaultParagraphFont"/>
    <w:semiHidden/>
    <w:rsid w:val="00DC0621"/>
    <w:rPr>
      <w:noProof w:val="0"/>
      <w:color w:val="800080"/>
      <w:u w:val="single"/>
      <w:lang w:val="en-GB"/>
    </w:rPr>
  </w:style>
  <w:style w:type="paragraph" w:styleId="Footer">
    <w:name w:val="footer"/>
    <w:basedOn w:val="Normal"/>
    <w:link w:val="FooterChar"/>
    <w:uiPriority w:val="99"/>
    <w:rsid w:val="00DC0621"/>
    <w:pPr>
      <w:tabs>
        <w:tab w:val="center" w:pos="4153"/>
        <w:tab w:val="right" w:pos="8306"/>
      </w:tabs>
    </w:pPr>
  </w:style>
  <w:style w:type="character" w:styleId="FootnoteReference">
    <w:name w:val="footnote reference"/>
    <w:basedOn w:val="DefaultParagraphFont"/>
    <w:uiPriority w:val="99"/>
    <w:semiHidden/>
    <w:rsid w:val="00DC0621"/>
    <w:rPr>
      <w:vertAlign w:val="superscript"/>
    </w:rPr>
  </w:style>
  <w:style w:type="paragraph" w:styleId="FootnoteText">
    <w:name w:val="footnote text"/>
    <w:basedOn w:val="Normal"/>
    <w:link w:val="FootnoteTextChar"/>
    <w:uiPriority w:val="99"/>
    <w:semiHidden/>
    <w:rsid w:val="00DC0621"/>
    <w:rPr>
      <w:sz w:val="20"/>
    </w:rPr>
  </w:style>
  <w:style w:type="paragraph" w:styleId="Header">
    <w:name w:val="header"/>
    <w:basedOn w:val="Normal"/>
    <w:link w:val="HeaderChar"/>
    <w:uiPriority w:val="99"/>
    <w:rsid w:val="00DC0621"/>
    <w:pPr>
      <w:tabs>
        <w:tab w:val="center" w:pos="4153"/>
        <w:tab w:val="right" w:pos="8306"/>
      </w:tabs>
    </w:pPr>
  </w:style>
  <w:style w:type="character" w:styleId="Hyperlink">
    <w:name w:val="Hyperlink"/>
    <w:basedOn w:val="DefaultParagraphFont"/>
    <w:rsid w:val="00DC0621"/>
    <w:rPr>
      <w:noProof w:val="0"/>
      <w:color w:val="0000FF"/>
      <w:u w:val="single"/>
      <w:lang w:val="en-GB"/>
    </w:rPr>
  </w:style>
  <w:style w:type="paragraph" w:styleId="MacroText">
    <w:name w:val="macro"/>
    <w:semiHidden/>
    <w:rsid w:val="00DC0621"/>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rsid w:val="00DC0621"/>
    <w:pPr>
      <w:ind w:left="160" w:hanging="160"/>
    </w:pPr>
  </w:style>
  <w:style w:type="paragraph" w:styleId="TableofFigures">
    <w:name w:val="table of figures"/>
    <w:basedOn w:val="Normal"/>
    <w:next w:val="Normal"/>
    <w:semiHidden/>
    <w:rsid w:val="00DC0621"/>
    <w:pPr>
      <w:ind w:left="320" w:hanging="320"/>
    </w:pPr>
  </w:style>
  <w:style w:type="paragraph" w:styleId="TOAHeading">
    <w:name w:val="toa heading"/>
    <w:basedOn w:val="Normal"/>
    <w:next w:val="Normal"/>
    <w:semiHidden/>
    <w:rsid w:val="00DC0621"/>
    <w:pPr>
      <w:spacing w:before="120"/>
    </w:pPr>
    <w:rPr>
      <w:b/>
    </w:rPr>
  </w:style>
  <w:style w:type="paragraph" w:styleId="TOC1">
    <w:name w:val="toc 1"/>
    <w:basedOn w:val="ACEHeading1"/>
    <w:next w:val="Normal"/>
    <w:semiHidden/>
    <w:rsid w:val="00DC0621"/>
  </w:style>
  <w:style w:type="paragraph" w:styleId="TOC2">
    <w:name w:val="toc 2"/>
    <w:basedOn w:val="ACEHeading2"/>
    <w:next w:val="Normal"/>
    <w:semiHidden/>
    <w:rsid w:val="00DC0621"/>
    <w:pPr>
      <w:ind w:left="160"/>
    </w:pPr>
  </w:style>
  <w:style w:type="paragraph" w:styleId="TOC3">
    <w:name w:val="toc 3"/>
    <w:basedOn w:val="ACEHeading3"/>
    <w:next w:val="Normal"/>
    <w:semiHidden/>
    <w:rsid w:val="00DC0621"/>
    <w:pPr>
      <w:ind w:left="320"/>
    </w:pPr>
  </w:style>
  <w:style w:type="paragraph" w:styleId="TOC4">
    <w:name w:val="toc 4"/>
    <w:basedOn w:val="Normal"/>
    <w:next w:val="Normal"/>
    <w:semiHidden/>
    <w:rsid w:val="00DC0621"/>
    <w:pPr>
      <w:ind w:left="480"/>
    </w:pPr>
  </w:style>
  <w:style w:type="paragraph" w:styleId="TOC5">
    <w:name w:val="toc 5"/>
    <w:basedOn w:val="Normal"/>
    <w:next w:val="Normal"/>
    <w:semiHidden/>
    <w:rsid w:val="00DC0621"/>
    <w:pPr>
      <w:ind w:left="640"/>
    </w:pPr>
  </w:style>
  <w:style w:type="paragraph" w:styleId="TOC6">
    <w:name w:val="toc 6"/>
    <w:basedOn w:val="Normal"/>
    <w:next w:val="Normal"/>
    <w:semiHidden/>
    <w:rsid w:val="00DC0621"/>
    <w:pPr>
      <w:ind w:left="800"/>
    </w:pPr>
  </w:style>
  <w:style w:type="paragraph" w:styleId="TOC7">
    <w:name w:val="toc 7"/>
    <w:basedOn w:val="Normal"/>
    <w:next w:val="Normal"/>
    <w:semiHidden/>
    <w:rsid w:val="00DC0621"/>
    <w:pPr>
      <w:ind w:left="960"/>
    </w:pPr>
  </w:style>
  <w:style w:type="paragraph" w:styleId="TOC8">
    <w:name w:val="toc 8"/>
    <w:basedOn w:val="Normal"/>
    <w:next w:val="Normal"/>
    <w:semiHidden/>
    <w:rsid w:val="00DC0621"/>
    <w:pPr>
      <w:ind w:left="1120"/>
    </w:pPr>
  </w:style>
  <w:style w:type="paragraph" w:styleId="TOC9">
    <w:name w:val="toc 9"/>
    <w:basedOn w:val="Normal"/>
    <w:next w:val="Normal"/>
    <w:semiHidden/>
    <w:rsid w:val="00DC0621"/>
    <w:pPr>
      <w:ind w:left="1280"/>
    </w:pPr>
  </w:style>
  <w:style w:type="paragraph" w:styleId="ListParagraph">
    <w:name w:val="List Paragraph"/>
    <w:basedOn w:val="Normal"/>
    <w:link w:val="ListParagraphChar"/>
    <w:uiPriority w:val="34"/>
    <w:qFormat/>
    <w:rsid w:val="00C6219C"/>
    <w:pPr>
      <w:ind w:left="720"/>
      <w:contextualSpacing/>
    </w:pPr>
  </w:style>
  <w:style w:type="paragraph" w:customStyle="1" w:styleId="Bulleted">
    <w:name w:val="Bulleted"/>
    <w:basedOn w:val="Normal"/>
    <w:rsid w:val="00C6219C"/>
    <w:pPr>
      <w:numPr>
        <w:numId w:val="15"/>
      </w:numPr>
      <w:spacing w:line="320" w:lineRule="atLeast"/>
    </w:pPr>
    <w:rPr>
      <w:rFonts w:cs="Arial"/>
      <w:szCs w:val="24"/>
      <w:lang w:eastAsia="zh-CN"/>
    </w:rPr>
  </w:style>
  <w:style w:type="paragraph" w:customStyle="1" w:styleId="AppNumbers">
    <w:name w:val="AppNumbers"/>
    <w:basedOn w:val="Normal"/>
    <w:rsid w:val="00C6219C"/>
    <w:pPr>
      <w:numPr>
        <w:ilvl w:val="1"/>
        <w:numId w:val="15"/>
      </w:numPr>
      <w:tabs>
        <w:tab w:val="clear" w:pos="1477"/>
        <w:tab w:val="num" w:pos="426"/>
      </w:tabs>
      <w:spacing w:line="320" w:lineRule="atLeast"/>
      <w:ind w:left="426" w:hanging="426"/>
    </w:pPr>
    <w:rPr>
      <w:rFonts w:cs="Arial"/>
      <w:szCs w:val="24"/>
      <w:lang w:eastAsia="zh-CN"/>
    </w:rPr>
  </w:style>
  <w:style w:type="character" w:customStyle="1" w:styleId="ACEBodyTextChar1">
    <w:name w:val="ACE Body Text Char1"/>
    <w:link w:val="ACEBodyText"/>
    <w:rsid w:val="00C6219C"/>
    <w:rPr>
      <w:rFonts w:ascii="Arial" w:hAnsi="Arial"/>
      <w:sz w:val="24"/>
      <w:szCs w:val="24"/>
    </w:rPr>
  </w:style>
  <w:style w:type="table" w:styleId="TableGrid">
    <w:name w:val="Table Grid"/>
    <w:basedOn w:val="TableNormal"/>
    <w:uiPriority w:val="59"/>
    <w:rsid w:val="00C6219C"/>
    <w:pPr>
      <w:spacing w:line="3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C6219C"/>
    <w:pPr>
      <w:spacing w:before="100" w:beforeAutospacing="1" w:after="100" w:afterAutospacing="1" w:line="240" w:lineRule="auto"/>
    </w:pPr>
    <w:rPr>
      <w:rFonts w:ascii="Times New Roman" w:hAnsi="Times New Roman"/>
      <w:szCs w:val="24"/>
      <w:lang w:eastAsia="en-GB"/>
    </w:rPr>
  </w:style>
  <w:style w:type="paragraph" w:customStyle="1" w:styleId="StyleArial11ptJustified">
    <w:name w:val="Style Arial 11 pt Justified"/>
    <w:basedOn w:val="Normal"/>
    <w:rsid w:val="00C6219C"/>
    <w:pPr>
      <w:spacing w:line="240" w:lineRule="auto"/>
      <w:jc w:val="both"/>
    </w:pPr>
    <w:rPr>
      <w:rFonts w:cs="Arial"/>
      <w:sz w:val="22"/>
      <w:szCs w:val="22"/>
    </w:rPr>
  </w:style>
  <w:style w:type="paragraph" w:styleId="Title">
    <w:name w:val="Title"/>
    <w:basedOn w:val="Normal"/>
    <w:link w:val="TitleChar"/>
    <w:uiPriority w:val="10"/>
    <w:qFormat/>
    <w:rsid w:val="00C6219C"/>
    <w:pPr>
      <w:spacing w:line="240" w:lineRule="auto"/>
    </w:pPr>
    <w:rPr>
      <w:rFonts w:eastAsiaTheme="minorHAnsi" w:cs="Arial"/>
      <w:spacing w:val="-8"/>
      <w:sz w:val="48"/>
      <w:szCs w:val="48"/>
      <w:lang w:eastAsia="en-GB"/>
    </w:rPr>
  </w:style>
  <w:style w:type="character" w:customStyle="1" w:styleId="TitleChar">
    <w:name w:val="Title Char"/>
    <w:basedOn w:val="DefaultParagraphFont"/>
    <w:link w:val="Title"/>
    <w:uiPriority w:val="10"/>
    <w:rsid w:val="00C6219C"/>
    <w:rPr>
      <w:rFonts w:ascii="Arial" w:eastAsiaTheme="minorHAnsi" w:hAnsi="Arial" w:cs="Arial"/>
      <w:spacing w:val="-8"/>
      <w:sz w:val="48"/>
      <w:szCs w:val="48"/>
    </w:rPr>
  </w:style>
  <w:style w:type="character" w:customStyle="1" w:styleId="FootnoteTextChar">
    <w:name w:val="Footnote Text Char"/>
    <w:basedOn w:val="DefaultParagraphFont"/>
    <w:link w:val="FootnoteText"/>
    <w:uiPriority w:val="99"/>
    <w:semiHidden/>
    <w:rsid w:val="0091592F"/>
    <w:rPr>
      <w:rFonts w:ascii="Arial" w:hAnsi="Arial"/>
      <w:lang w:eastAsia="en-US"/>
    </w:rPr>
  </w:style>
  <w:style w:type="character" w:customStyle="1" w:styleId="FooterChar">
    <w:name w:val="Footer Char"/>
    <w:basedOn w:val="DefaultParagraphFont"/>
    <w:link w:val="Footer"/>
    <w:uiPriority w:val="99"/>
    <w:rsid w:val="00DA5347"/>
    <w:rPr>
      <w:rFonts w:ascii="Arial" w:hAnsi="Arial"/>
      <w:sz w:val="24"/>
      <w:lang w:eastAsia="en-US"/>
    </w:rPr>
  </w:style>
  <w:style w:type="character" w:customStyle="1" w:styleId="HeaderChar">
    <w:name w:val="Header Char"/>
    <w:basedOn w:val="DefaultParagraphFont"/>
    <w:link w:val="Header"/>
    <w:uiPriority w:val="99"/>
    <w:rsid w:val="00141DA1"/>
    <w:rPr>
      <w:rFonts w:ascii="Arial" w:hAnsi="Arial"/>
      <w:sz w:val="24"/>
      <w:lang w:eastAsia="en-US"/>
    </w:rPr>
  </w:style>
  <w:style w:type="paragraph" w:styleId="BodyText">
    <w:name w:val="Body Text"/>
    <w:basedOn w:val="Normal"/>
    <w:link w:val="BodyTextChar"/>
    <w:uiPriority w:val="99"/>
    <w:rsid w:val="00141DA1"/>
    <w:pPr>
      <w:spacing w:line="360" w:lineRule="auto"/>
    </w:pPr>
    <w:rPr>
      <w:rFonts w:cs="Arial"/>
      <w:sz w:val="22"/>
      <w:szCs w:val="22"/>
    </w:rPr>
  </w:style>
  <w:style w:type="character" w:customStyle="1" w:styleId="BodyTextChar">
    <w:name w:val="Body Text Char"/>
    <w:basedOn w:val="DefaultParagraphFont"/>
    <w:link w:val="BodyText"/>
    <w:uiPriority w:val="99"/>
    <w:rsid w:val="00141DA1"/>
    <w:rPr>
      <w:rFonts w:ascii="Arial" w:hAnsi="Arial" w:cs="Arial"/>
      <w:sz w:val="22"/>
      <w:szCs w:val="22"/>
      <w:lang w:eastAsia="en-US"/>
    </w:rPr>
  </w:style>
  <w:style w:type="paragraph" w:customStyle="1" w:styleId="Heading">
    <w:name w:val="Heading"/>
    <w:basedOn w:val="BodyText"/>
    <w:next w:val="BodyText"/>
    <w:rsid w:val="00141DA1"/>
    <w:pPr>
      <w:spacing w:line="260" w:lineRule="atLeast"/>
    </w:pPr>
    <w:rPr>
      <w:rFonts w:cs="Times New Roman"/>
      <w:szCs w:val="20"/>
    </w:rPr>
  </w:style>
  <w:style w:type="character" w:customStyle="1" w:styleId="ACEBodyTextChar">
    <w:name w:val="ACE Body Text Char"/>
    <w:locked/>
    <w:rsid w:val="00D324E3"/>
    <w:rPr>
      <w:rFonts w:ascii="Arial" w:hAnsi="Arial"/>
      <w:sz w:val="24"/>
      <w:szCs w:val="24"/>
    </w:rPr>
  </w:style>
  <w:style w:type="paragraph" w:customStyle="1" w:styleId="Default">
    <w:name w:val="Default"/>
    <w:uiPriority w:val="99"/>
    <w:rsid w:val="00D324E3"/>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D324E3"/>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19C"/>
    <w:pPr>
      <w:spacing w:line="320" w:lineRule="exact"/>
    </w:pPr>
    <w:rPr>
      <w:rFonts w:ascii="Arial" w:hAnsi="Arial"/>
      <w:sz w:val="24"/>
      <w:lang w:eastAsia="en-US"/>
    </w:rPr>
  </w:style>
  <w:style w:type="paragraph" w:styleId="Heading1">
    <w:name w:val="heading 1"/>
    <w:basedOn w:val="ACEHeading1"/>
    <w:next w:val="Normal"/>
    <w:qFormat/>
    <w:pPr>
      <w:outlineLvl w:val="0"/>
    </w:pPr>
  </w:style>
  <w:style w:type="paragraph" w:styleId="Heading2">
    <w:name w:val="heading 2"/>
    <w:basedOn w:val="ACEHeading2"/>
    <w:next w:val="Normal"/>
    <w:qFormat/>
    <w:pPr>
      <w:outlineLvl w:val="1"/>
    </w:pPr>
  </w:style>
  <w:style w:type="paragraph" w:styleId="Heading3">
    <w:name w:val="heading 3"/>
    <w:basedOn w:val="ACEHeading3"/>
    <w:next w:val="Normal"/>
    <w:qFormat/>
    <w:pPr>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link w:val="ACEBodyTextChar1"/>
    <w:pPr>
      <w:spacing w:line="320" w:lineRule="exact"/>
    </w:pPr>
    <w:rPr>
      <w:rFonts w:ascii="Arial" w:hAnsi="Arial"/>
      <w:sz w:val="24"/>
      <w:szCs w:val="24"/>
    </w:rPr>
  </w:style>
  <w:style w:type="paragraph" w:customStyle="1" w:styleId="ACEBulletPoint">
    <w:name w:val="ACE Bullet Point"/>
    <w:next w:val="ACEBodyText"/>
    <w:pPr>
      <w:numPr>
        <w:numId w:val="12"/>
      </w:numPr>
      <w:ind w:left="714" w:hanging="357"/>
    </w:pPr>
    <w:rPr>
      <w:rFonts w:ascii="Arial" w:hAnsi="Arial"/>
      <w:sz w:val="24"/>
      <w:szCs w:val="24"/>
    </w:rPr>
  </w:style>
  <w:style w:type="paragraph" w:customStyle="1" w:styleId="ACEHeading1">
    <w:name w:val="ACE Heading 1"/>
    <w:next w:val="ACEBodyText"/>
    <w:uiPriority w:val="99"/>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link w:val="FootnoteTextChar"/>
    <w:uiPriority w:val="99"/>
    <w:semiHidden/>
    <w:rPr>
      <w:sz w:val="20"/>
    </w:rPr>
  </w:style>
  <w:style w:type="paragraph" w:styleId="Header">
    <w:name w:val="header"/>
    <w:basedOn w:val="Normal"/>
    <w:link w:val="HeaderChar"/>
    <w:uiPriority w:val="99"/>
    <w:pPr>
      <w:tabs>
        <w:tab w:val="center" w:pos="4153"/>
        <w:tab w:val="right" w:pos="8306"/>
      </w:tabs>
    </w:pPr>
  </w:style>
  <w:style w:type="character" w:styleId="Hyperlink">
    <w:name w:val="Hyperlink"/>
    <w:basedOn w:val="DefaultParagraphFont"/>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paragraph" w:styleId="ListParagraph">
    <w:name w:val="List Paragraph"/>
    <w:basedOn w:val="Normal"/>
    <w:link w:val="ListParagraphChar"/>
    <w:uiPriority w:val="34"/>
    <w:qFormat/>
    <w:rsid w:val="00C6219C"/>
    <w:pPr>
      <w:ind w:left="720"/>
      <w:contextualSpacing/>
    </w:pPr>
  </w:style>
  <w:style w:type="paragraph" w:customStyle="1" w:styleId="Bulleted">
    <w:name w:val="Bulleted"/>
    <w:basedOn w:val="Normal"/>
    <w:rsid w:val="00C6219C"/>
    <w:pPr>
      <w:numPr>
        <w:numId w:val="15"/>
      </w:numPr>
      <w:spacing w:line="320" w:lineRule="atLeast"/>
    </w:pPr>
    <w:rPr>
      <w:rFonts w:cs="Arial"/>
      <w:szCs w:val="24"/>
      <w:lang w:eastAsia="zh-CN"/>
    </w:rPr>
  </w:style>
  <w:style w:type="paragraph" w:customStyle="1" w:styleId="AppNumbers">
    <w:name w:val="AppNumbers"/>
    <w:basedOn w:val="Normal"/>
    <w:rsid w:val="00C6219C"/>
    <w:pPr>
      <w:numPr>
        <w:ilvl w:val="1"/>
        <w:numId w:val="15"/>
      </w:numPr>
      <w:tabs>
        <w:tab w:val="clear" w:pos="1477"/>
        <w:tab w:val="num" w:pos="426"/>
      </w:tabs>
      <w:spacing w:line="320" w:lineRule="atLeast"/>
      <w:ind w:left="426" w:hanging="426"/>
    </w:pPr>
    <w:rPr>
      <w:rFonts w:cs="Arial"/>
      <w:szCs w:val="24"/>
      <w:lang w:eastAsia="zh-CN"/>
    </w:rPr>
  </w:style>
  <w:style w:type="character" w:customStyle="1" w:styleId="ACEBodyTextChar1">
    <w:name w:val="ACE Body Text Char1"/>
    <w:link w:val="ACEBodyText"/>
    <w:rsid w:val="00C6219C"/>
    <w:rPr>
      <w:rFonts w:ascii="Arial" w:hAnsi="Arial"/>
      <w:sz w:val="24"/>
      <w:szCs w:val="24"/>
    </w:rPr>
  </w:style>
  <w:style w:type="table" w:styleId="TableGrid">
    <w:name w:val="Table Grid"/>
    <w:basedOn w:val="TableNormal"/>
    <w:uiPriority w:val="59"/>
    <w:rsid w:val="00C6219C"/>
    <w:pPr>
      <w:spacing w:line="3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C6219C"/>
    <w:pPr>
      <w:spacing w:before="100" w:beforeAutospacing="1" w:after="100" w:afterAutospacing="1" w:line="240" w:lineRule="auto"/>
    </w:pPr>
    <w:rPr>
      <w:rFonts w:ascii="Times New Roman" w:hAnsi="Times New Roman"/>
      <w:szCs w:val="24"/>
      <w:lang w:eastAsia="en-GB"/>
    </w:rPr>
  </w:style>
  <w:style w:type="paragraph" w:customStyle="1" w:styleId="StyleArial11ptJustified">
    <w:name w:val="Style Arial 11 pt Justified"/>
    <w:basedOn w:val="Normal"/>
    <w:rsid w:val="00C6219C"/>
    <w:pPr>
      <w:spacing w:line="240" w:lineRule="auto"/>
      <w:jc w:val="both"/>
    </w:pPr>
    <w:rPr>
      <w:rFonts w:cs="Arial"/>
      <w:sz w:val="22"/>
      <w:szCs w:val="22"/>
    </w:rPr>
  </w:style>
  <w:style w:type="paragraph" w:styleId="Title">
    <w:name w:val="Title"/>
    <w:basedOn w:val="Normal"/>
    <w:link w:val="TitleChar"/>
    <w:uiPriority w:val="10"/>
    <w:qFormat/>
    <w:rsid w:val="00C6219C"/>
    <w:pPr>
      <w:spacing w:line="240" w:lineRule="auto"/>
    </w:pPr>
    <w:rPr>
      <w:rFonts w:eastAsiaTheme="minorHAnsi" w:cs="Arial"/>
      <w:spacing w:val="-8"/>
      <w:sz w:val="48"/>
      <w:szCs w:val="48"/>
      <w:lang w:eastAsia="en-GB"/>
    </w:rPr>
  </w:style>
  <w:style w:type="character" w:customStyle="1" w:styleId="TitleChar">
    <w:name w:val="Title Char"/>
    <w:basedOn w:val="DefaultParagraphFont"/>
    <w:link w:val="Title"/>
    <w:uiPriority w:val="10"/>
    <w:rsid w:val="00C6219C"/>
    <w:rPr>
      <w:rFonts w:ascii="Arial" w:eastAsiaTheme="minorHAnsi" w:hAnsi="Arial" w:cs="Arial"/>
      <w:spacing w:val="-8"/>
      <w:sz w:val="48"/>
      <w:szCs w:val="48"/>
    </w:rPr>
  </w:style>
  <w:style w:type="character" w:customStyle="1" w:styleId="FootnoteTextChar">
    <w:name w:val="Footnote Text Char"/>
    <w:basedOn w:val="DefaultParagraphFont"/>
    <w:link w:val="FootnoteText"/>
    <w:uiPriority w:val="99"/>
    <w:semiHidden/>
    <w:rsid w:val="0091592F"/>
    <w:rPr>
      <w:rFonts w:ascii="Arial" w:hAnsi="Arial"/>
      <w:lang w:eastAsia="en-US"/>
    </w:rPr>
  </w:style>
  <w:style w:type="character" w:customStyle="1" w:styleId="FooterChar">
    <w:name w:val="Footer Char"/>
    <w:basedOn w:val="DefaultParagraphFont"/>
    <w:link w:val="Footer"/>
    <w:uiPriority w:val="99"/>
    <w:rsid w:val="00DA5347"/>
    <w:rPr>
      <w:rFonts w:ascii="Arial" w:hAnsi="Arial"/>
      <w:sz w:val="24"/>
      <w:lang w:eastAsia="en-US"/>
    </w:rPr>
  </w:style>
  <w:style w:type="character" w:customStyle="1" w:styleId="HeaderChar">
    <w:name w:val="Header Char"/>
    <w:basedOn w:val="DefaultParagraphFont"/>
    <w:link w:val="Header"/>
    <w:uiPriority w:val="99"/>
    <w:rsid w:val="00141DA1"/>
    <w:rPr>
      <w:rFonts w:ascii="Arial" w:hAnsi="Arial"/>
      <w:sz w:val="24"/>
      <w:lang w:eastAsia="en-US"/>
    </w:rPr>
  </w:style>
  <w:style w:type="paragraph" w:styleId="BodyText">
    <w:name w:val="Body Text"/>
    <w:basedOn w:val="Normal"/>
    <w:link w:val="BodyTextChar"/>
    <w:uiPriority w:val="99"/>
    <w:rsid w:val="00141DA1"/>
    <w:pPr>
      <w:spacing w:line="360" w:lineRule="auto"/>
    </w:pPr>
    <w:rPr>
      <w:rFonts w:cs="Arial"/>
      <w:sz w:val="22"/>
      <w:szCs w:val="22"/>
    </w:rPr>
  </w:style>
  <w:style w:type="character" w:customStyle="1" w:styleId="BodyTextChar">
    <w:name w:val="Body Text Char"/>
    <w:basedOn w:val="DefaultParagraphFont"/>
    <w:link w:val="BodyText"/>
    <w:uiPriority w:val="99"/>
    <w:rsid w:val="00141DA1"/>
    <w:rPr>
      <w:rFonts w:ascii="Arial" w:hAnsi="Arial" w:cs="Arial"/>
      <w:sz w:val="22"/>
      <w:szCs w:val="22"/>
      <w:lang w:eastAsia="en-US"/>
    </w:rPr>
  </w:style>
  <w:style w:type="paragraph" w:customStyle="1" w:styleId="Heading">
    <w:name w:val="Heading"/>
    <w:basedOn w:val="BodyText"/>
    <w:next w:val="BodyText"/>
    <w:rsid w:val="00141DA1"/>
    <w:pPr>
      <w:spacing w:line="260" w:lineRule="atLeast"/>
    </w:pPr>
    <w:rPr>
      <w:rFonts w:cs="Times New Roman"/>
      <w:szCs w:val="20"/>
    </w:rPr>
  </w:style>
  <w:style w:type="character" w:customStyle="1" w:styleId="ACEBodyTextChar">
    <w:name w:val="ACE Body Text Char"/>
    <w:locked/>
    <w:rsid w:val="00D324E3"/>
    <w:rPr>
      <w:rFonts w:ascii="Arial" w:hAnsi="Arial"/>
      <w:sz w:val="24"/>
      <w:szCs w:val="24"/>
    </w:rPr>
  </w:style>
  <w:style w:type="paragraph" w:customStyle="1" w:styleId="Default">
    <w:name w:val="Default"/>
    <w:uiPriority w:val="99"/>
    <w:rsid w:val="00D324E3"/>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D324E3"/>
    <w:rPr>
      <w:rFonts w:ascii="Arial" w:hAnsi="Arial"/>
      <w:sz w:val="24"/>
      <w:lang w:eastAsia="en-US"/>
    </w:rPr>
  </w:style>
</w:styles>
</file>

<file path=word/webSettings.xml><?xml version="1.0" encoding="utf-8"?>
<w:webSettings xmlns:r="http://schemas.openxmlformats.org/officeDocument/2006/relationships" xmlns:w="http://schemas.openxmlformats.org/wordprocessingml/2006/main">
  <w:divs>
    <w:div w:id="10378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rtscouncil.org.uk/what-we-do/research-and-data/quality-work/quality-metrics/quality-metrics-pilot/" TargetMode="External"/><Relationship Id="rId18" Type="http://schemas.openxmlformats.org/officeDocument/2006/relationships/hyperlink" Target="http://www.artscouncil.org.uk/funding/apply-funding/funding-programmes/national-portfolio-2015-18/artistic-assessm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audiencefinder.org/" TargetMode="External"/><Relationship Id="rId7" Type="http://schemas.openxmlformats.org/officeDocument/2006/relationships/styles" Target="styles.xml"/><Relationship Id="rId12" Type="http://schemas.openxmlformats.org/officeDocument/2006/relationships/hyperlink" Target="http://www.dca.wa.gov.au/research-hub/public-value/" TargetMode="External"/><Relationship Id="rId17" Type="http://schemas.openxmlformats.org/officeDocument/2006/relationships/hyperlink" Target="https://culturecounts.cc/expression-of-interest/" TargetMode="External"/><Relationship Id="rId25" Type="http://schemas.openxmlformats.org/officeDocument/2006/relationships/hyperlink" Target="http://www.ico.gov.uk" TargetMode="External"/><Relationship Id="rId2" Type="http://schemas.openxmlformats.org/officeDocument/2006/relationships/customXml" Target="../customXml/item2.xml"/><Relationship Id="rId16" Type="http://schemas.openxmlformats.org/officeDocument/2006/relationships/hyperlink" Target="https://culturecounts.cc/" TargetMode="External"/><Relationship Id="rId20" Type="http://schemas.openxmlformats.org/officeDocument/2006/relationships/hyperlink" Target="http://www.artscouncil.org.uk/advice-and-guidance/browse-advice-and-guidance/developing-participatory-metrics"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rtscouncil.org.uk/media/uploads/pdf/" TargetMode="External"/><Relationship Id="rId5" Type="http://schemas.openxmlformats.org/officeDocument/2006/relationships/customXml" Target="../customXml/item5.xml"/><Relationship Id="rId15" Type="http://schemas.openxmlformats.org/officeDocument/2006/relationships/hyperlink" Target="http://www.artscouncil.org.uk/what-we-do/research-and-data/quality-work/quality-metrics/measuring-quality-across-national-portfolio-organisations-and-ma/" TargetMode="External"/><Relationship Id="rId23" Type="http://schemas.openxmlformats.org/officeDocument/2006/relationships/hyperlink" Target="http://www.artscouncil.org.uk/who-we-are/supplying-arts-council/brand-identity-guideline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artscouncil.org.uk/what-we-do/cyp/resources/quality-principl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rtsdigitalrnd.org.uk/projects/cornerhouse-et-al/" TargetMode="External"/><Relationship Id="rId22" Type="http://schemas.openxmlformats.org/officeDocument/2006/relationships/hyperlink" Target="http://artscouncil.org.uk/funding/our-investment-2015-1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51605907557A8C419A9FEC9BD9B85C83" ma:contentTypeVersion="23" ma:contentTypeDescription="Create a new document." ma:contentTypeScope="" ma:versionID="e3359bd5e0ec524df15672da20f2e6d0">
  <xsd:schema xmlns:xsd="http://www.w3.org/2001/XMLSchema" xmlns:xs="http://www.w3.org/2001/XMLSchema" xmlns:p="http://schemas.microsoft.com/office/2006/metadata/properties" xmlns:ns1="http://schemas.microsoft.com/sharepoint/v3" xmlns:ns2="620d3857-b646-4094-8a02-6a843bfa4797" xmlns:ns3="f2cd804f-5d5b-457c-a032-3ce721ee2993" targetNamespace="http://schemas.microsoft.com/office/2006/metadata/properties" ma:root="true" ma:fieldsID="f8f59ae21190ec93eaf5c78274e49b32" ns1:_="" ns2:_="" ns3:_="">
    <xsd:import namespace="http://schemas.microsoft.com/sharepoint/v3"/>
    <xsd:import namespace="620d3857-b646-4094-8a02-6a843bfa4797"/>
    <xsd:import namespace="f2cd804f-5d5b-457c-a032-3ce721ee2993"/>
    <xsd:element name="properties">
      <xsd:complexType>
        <xsd:sequence>
          <xsd:element name="documentManagement">
            <xsd:complexType>
              <xsd:all>
                <xsd:element ref="ns1:PublishingStartDate" minOccurs="0"/>
                <xsd:element ref="ns1:PublishingExpirationDate" minOccurs="0"/>
                <xsd:element ref="ns2:h8058bf59a0c4459b6201e951678ec27" minOccurs="0"/>
                <xsd:element ref="ns2:TaxCatchAll" minOccurs="0"/>
                <xsd:element ref="ns2:m168ee8c486a485bbd2b4655cddd20f9" minOccurs="0"/>
                <xsd:element ref="ns2:k4f4a994dd0c4849b31cd45437248451" minOccurs="0"/>
                <xsd:element ref="ns3:subject"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0d3857-b646-4094-8a02-6a843bfa4797" elementFormDefault="qualified">
    <xsd:import namespace="http://schemas.microsoft.com/office/2006/documentManagement/types"/>
    <xsd:import namespace="http://schemas.microsoft.com/office/infopath/2007/PartnerControls"/>
    <xsd:element name="h8058bf59a0c4459b6201e951678ec27" ma:index="11" nillable="true" ma:taxonomy="true" ma:internalName="h8058bf59a0c4459b6201e951678ec27" ma:taxonomyFieldName="cpRegion" ma:displayName="Area" ma:default="" ma:fieldId="{18058bf5-9a0c-4459-b620-1e951678ec27}" ma:taxonomyMulti="true" ma:sspId="0008b78f-464b-4aaf-aadd-43c3c0523a85" ma:termSetId="bd890eb2-2f51-4e55-bf6e-4742b7f35179" ma:anchorId="6f2c0b0f-2e94-430b-a020-020a1c8c8a34" ma:open="false" ma:isKeyword="false">
      <xsd:complexType>
        <xsd:sequence>
          <xsd:element ref="pc:Terms" minOccurs="0" maxOccurs="1"/>
        </xsd:sequence>
      </xsd:complexType>
    </xsd:element>
    <xsd:element name="TaxCatchAll" ma:index="12" nillable="true" ma:displayName="Taxonomy Catch All Column" ma:hidden="true" ma:list="{a7af7069-2dd5-4059-a7ec-77bc1ca41e32}" ma:internalName="TaxCatchAll" ma:showField="CatchAllData" ma:web="620d3857-b646-4094-8a02-6a843bfa4797">
      <xsd:complexType>
        <xsd:complexContent>
          <xsd:extension base="dms:MultiChoiceLookup">
            <xsd:sequence>
              <xsd:element name="Value" type="dms:Lookup" maxOccurs="unbounded" minOccurs="0" nillable="true"/>
            </xsd:sequence>
          </xsd:extension>
        </xsd:complexContent>
      </xsd:complexType>
    </xsd:element>
    <xsd:element name="m168ee8c486a485bbd2b4655cddd20f9" ma:index="14" nillable="true" ma:taxonomy="true" ma:internalName="m168ee8c486a485bbd2b4655cddd20f9" ma:taxonomyFieldName="cpBusinessArea" ma:displayName="Business Area" ma:default="" ma:fieldId="{6168ee8c-486a-485b-bd2b-4655cddd20f9}" ma:taxonomyMulti="true" ma:sspId="0008b78f-464b-4aaf-aadd-43c3c0523a85" ma:termSetId="bd890eb2-2f51-4e55-bf6e-4742b7f35179" ma:anchorId="13d638c2-63e4-4d37-b32d-c59cf1ceed62" ma:open="false" ma:isKeyword="false">
      <xsd:complexType>
        <xsd:sequence>
          <xsd:element ref="pc:Terms" minOccurs="0" maxOccurs="1"/>
        </xsd:sequence>
      </xsd:complexType>
    </xsd:element>
    <xsd:element name="k4f4a994dd0c4849b31cd45437248451" ma:index="16" nillable="true" ma:taxonomy="true" ma:internalName="k4f4a994dd0c4849b31cd45437248451" ma:taxonomyFieldName="cpGoal" ma:displayName="Goal" ma:default="" ma:fieldId="{44f4a994-dd0c-4849-b31c-d45437248451}" ma:taxonomyMulti="true" ma:sspId="0008b78f-464b-4aaf-aadd-43c3c0523a85" ma:termSetId="bd890eb2-2f51-4e55-bf6e-4742b7f35179" ma:anchorId="370e80dc-2282-4a5d-81c5-ceda4ba7f4f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008b78f-464b-4aaf-aadd-43c3c0523a85"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cd804f-5d5b-457c-a032-3ce721ee2993" elementFormDefault="qualified">
    <xsd:import namespace="http://schemas.microsoft.com/office/2006/documentManagement/types"/>
    <xsd:import namespace="http://schemas.microsoft.com/office/infopath/2007/PartnerControls"/>
    <xsd:element name="subject" ma:index="17" nillable="true" ma:displayName="Subject" ma:default="general procurement" ma:internalName="subject" ma:requiredMultiChoice="true">
      <xsd:complexType>
        <xsd:complexContent>
          <xsd:extension base="dms:MultiChoice">
            <xsd:sequence>
              <xsd:element name="Value" maxOccurs="unbounded" minOccurs="0" nillable="true">
                <xsd:simpleType>
                  <xsd:restriction base="dms:Choice">
                    <xsd:enumeration value="general procurement"/>
                    <xsd:enumeration value="invitation to quote"/>
                    <xsd:enumeration value="tendering"/>
                    <xsd:enumeration value="contracts"/>
                    <xsd:enumeration value="consultants"/>
                    <xsd:enumeration value="procurement card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20d3857-b646-4094-8a02-6a843bfa4797"/>
    <m168ee8c486a485bbd2b4655cddd20f9 xmlns="620d3857-b646-4094-8a02-6a843bfa4797">
      <Terms xmlns="http://schemas.microsoft.com/office/infopath/2007/PartnerControls"/>
    </m168ee8c486a485bbd2b4655cddd20f9>
    <TaxKeywordTaxHTField xmlns="620d3857-b646-4094-8a02-6a843bfa4797">
      <Terms xmlns="http://schemas.microsoft.com/office/infopath/2007/PartnerControls"/>
    </TaxKeywordTaxHTField>
    <k4f4a994dd0c4849b31cd45437248451 xmlns="620d3857-b646-4094-8a02-6a843bfa4797">
      <Terms xmlns="http://schemas.microsoft.com/office/infopath/2007/PartnerControls"/>
    </k4f4a994dd0c4849b31cd45437248451>
    <subject xmlns="f2cd804f-5d5b-457c-a032-3ce721ee2993">
      <Value>general procurement</Value>
    </subject>
    <PublishingExpirationDate xmlns="http://schemas.microsoft.com/sharepoint/v3" xsi:nil="true"/>
    <h8058bf59a0c4459b6201e951678ec27 xmlns="620d3857-b646-4094-8a02-6a843bfa4797">
      <Terms xmlns="http://schemas.microsoft.com/office/infopath/2007/PartnerControls"/>
    </h8058bf59a0c4459b6201e951678ec27>
    <PublishingStartDate xmlns="http://schemas.microsoft.com/sharepoint/v3" xsi:nil="true"/>
    <_dlc_DocId xmlns="620d3857-b646-4094-8a02-6a843bfa4797">ACEOP-92-50</_dlc_DocId>
    <_dlc_DocIdUrl xmlns="620d3857-b646-4094-8a02-6a843bfa4797">
      <Url>http://newoneplace/AdviceAndSupport/procurement/_layouts/DocIdRedir.aspx?ID=ACEOP-92-50</Url>
      <Description>ACEOP-92-50</Description>
    </_dlc_DocIdUrl>
  </documentManagement>
</p:properties>
</file>

<file path=customXml/itemProps1.xml><?xml version="1.0" encoding="utf-8"?>
<ds:datastoreItem xmlns:ds="http://schemas.openxmlformats.org/officeDocument/2006/customXml" ds:itemID="{2318A1B3-A7DA-4BB1-8CA0-A9BD1F7287BD}">
  <ds:schemaRefs>
    <ds:schemaRef ds:uri="http://schemas.microsoft.com/sharepoint/events"/>
  </ds:schemaRefs>
</ds:datastoreItem>
</file>

<file path=customXml/itemProps2.xml><?xml version="1.0" encoding="utf-8"?>
<ds:datastoreItem xmlns:ds="http://schemas.openxmlformats.org/officeDocument/2006/customXml" ds:itemID="{847C4C25-D9AB-4980-89E0-B512AD51EC6A}">
  <ds:schemaRefs>
    <ds:schemaRef ds:uri="http://schemas.microsoft.com/office/2006/metadata/customXsn"/>
  </ds:schemaRefs>
</ds:datastoreItem>
</file>

<file path=customXml/itemProps3.xml><?xml version="1.0" encoding="utf-8"?>
<ds:datastoreItem xmlns:ds="http://schemas.openxmlformats.org/officeDocument/2006/customXml" ds:itemID="{E4520A1C-DD68-4886-A8FC-89FB77016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d3857-b646-4094-8a02-6a843bfa4797"/>
    <ds:schemaRef ds:uri="f2cd804f-5d5b-457c-a032-3ce721ee2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402F7-C6CB-437E-877B-BA041CAAEF2F}">
  <ds:schemaRefs>
    <ds:schemaRef ds:uri="http://schemas.microsoft.com/sharepoint/v3/contenttype/forms"/>
  </ds:schemaRefs>
</ds:datastoreItem>
</file>

<file path=customXml/itemProps5.xml><?xml version="1.0" encoding="utf-8"?>
<ds:datastoreItem xmlns:ds="http://schemas.openxmlformats.org/officeDocument/2006/customXml" ds:itemID="{2654A267-02FC-4ABF-AE7B-00EA9C715631}">
  <ds:schemaRefs>
    <ds:schemaRef ds:uri="http://purl.org/dc/dcmitype/"/>
    <ds:schemaRef ds:uri="http://schemas.microsoft.com/office/2006/documentManagement/types"/>
    <ds:schemaRef ds:uri="http://schemas.openxmlformats.org/package/2006/metadata/core-properties"/>
    <ds:schemaRef ds:uri="http://purl.org/dc/terms/"/>
    <ds:schemaRef ds:uri="620d3857-b646-4094-8a02-6a843bfa4797"/>
    <ds:schemaRef ds:uri="http://www.w3.org/XML/1998/namespace"/>
    <ds:schemaRef ds:uri="http://schemas.microsoft.com/office/2006/metadata/properties"/>
    <ds:schemaRef ds:uri="http://purl.org/dc/elements/1.1/"/>
    <ds:schemaRef ds:uri="http://schemas.microsoft.com/office/infopath/2007/PartnerControls"/>
    <ds:schemaRef ds:uri="f2cd804f-5d5b-457c-a032-3ce721ee299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4208</Words>
  <Characters>23828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Below OJEU ITT Template</vt:lpstr>
    </vt:vector>
  </TitlesOfParts>
  <Company>Arts Council England</Company>
  <LinksUpToDate>false</LinksUpToDate>
  <CharactersWithSpaces>27981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Below OJEU ITT Template</dc:title>
  <dc:creator>Abi Hynes</dc:creator>
  <cp:lastModifiedBy>mdent</cp:lastModifiedBy>
  <cp:revision>2</cp:revision>
  <cp:lastPrinted>2014-02-04T16:28:00Z</cp:lastPrinted>
  <dcterms:created xsi:type="dcterms:W3CDTF">2015-11-18T11:48:00Z</dcterms:created>
  <dcterms:modified xsi:type="dcterms:W3CDTF">2015-11-18T11:48:00Z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0x01010051605907557A8C419A9FEC9BD9B85C83</vt:lpwstr>
  </property>
  <property fmtid="{D5CDD505-2E9C-101B-9397-08002B2CF9AE}" pid="3" name="_dlc_DocIdItemGuid">
    <vt:lpwstr>d852e679-0f16-405f-b3af-98481522a92b</vt:lpwstr>
  </property>
  <property fmtid="{D5CDD505-2E9C-101B-9397-08002B2CF9AE}" pid="4" name="TaxKeyword">
    <vt:lpwstr/>
  </property>
  <property fmtid="{D5CDD505-2E9C-101B-9397-08002B2CF9AE}" pid="5" name="cpBusinessArea">
    <vt:lpwstr/>
  </property>
  <property fmtid="{D5CDD505-2E9C-101B-9397-08002B2CF9AE}" pid="6" name="cpGoal">
    <vt:lpwstr/>
  </property>
  <property fmtid="{D5CDD505-2E9C-101B-9397-08002B2CF9AE}" pid="7" name="cpRegion">
    <vt:lpwstr/>
  </property>
</Properties>
</file>