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05036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proofErr w:type="spellStart"/>
            <w:r w:rsidR="00764A1A" w:rsidRPr="00764A1A">
              <w:rPr>
                <w:rFonts w:ascii="Arial" w:hAnsi="Arial" w:cs="Arial"/>
                <w:b/>
              </w:rPr>
              <w:t>T0007</w:t>
            </w:r>
            <w:proofErr w:type="spellEnd"/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BDC07B9" w:rsidR="00CB3E0B" w:rsidRDefault="00764A1A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0-12-0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1B9443A2" w:rsidR="00727813" w:rsidRPr="00311C5F" w:rsidRDefault="00764A1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December 2020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32AF013" w:rsidR="00A53652" w:rsidRPr="00CB3E0B" w:rsidRDefault="00764A1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AEB1F58" w14:textId="7F5B4A18" w:rsidR="00627D44" w:rsidRPr="00311C5F" w:rsidRDefault="00764A1A" w:rsidP="00A5365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T0007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Pr="00764A1A">
        <w:rPr>
          <w:rFonts w:ascii="Arial" w:hAnsi="Arial" w:cs="Arial"/>
          <w:b/>
        </w:rPr>
        <w:t>A303</w:t>
      </w:r>
      <w:proofErr w:type="spellEnd"/>
      <w:r w:rsidRPr="00764A1A">
        <w:rPr>
          <w:rFonts w:ascii="Arial" w:hAnsi="Arial" w:cs="Arial"/>
          <w:b/>
        </w:rPr>
        <w:t xml:space="preserve"> Contingent Valuation Methods – Evaluation Study (</w:t>
      </w:r>
      <w:proofErr w:type="spellStart"/>
      <w:r w:rsidRPr="00764A1A">
        <w:rPr>
          <w:rFonts w:ascii="Arial" w:hAnsi="Arial" w:cs="Arial"/>
          <w:b/>
        </w:rPr>
        <w:t>CVMES</w:t>
      </w:r>
      <w:proofErr w:type="spellEnd"/>
      <w:r w:rsidRPr="00764A1A">
        <w:rPr>
          <w:rFonts w:ascii="Arial" w:hAnsi="Arial" w:cs="Arial"/>
          <w:b/>
        </w:rPr>
        <w:t>)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AC7A23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0-11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64A1A">
            <w:rPr>
              <w:rFonts w:ascii="Arial" w:hAnsi="Arial" w:cs="Arial"/>
              <w:b/>
            </w:rPr>
            <w:t>20 November 2020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5B0E73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0-12-0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64A1A">
            <w:rPr>
              <w:rFonts w:ascii="Arial" w:hAnsi="Arial" w:cs="Arial"/>
              <w:b/>
            </w:rPr>
            <w:t>02 December 2020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64A1A">
            <w:rPr>
              <w:rFonts w:ascii="Arial" w:hAnsi="Arial" w:cs="Arial"/>
              <w:b/>
            </w:rPr>
            <w:t>31 March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0BD612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64A1A">
        <w:rPr>
          <w:rFonts w:ascii="Arial" w:hAnsi="Arial" w:cs="Arial"/>
          <w:b/>
        </w:rPr>
        <w:t>36,646.17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8E3883" w:rsidR="00627D44" w:rsidRPr="00311C5F" w:rsidRDefault="0094773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7DDB5A65" w:rsidR="00727813" w:rsidRPr="00311C5F" w:rsidRDefault="00764A1A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Anthony Harris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A07BB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A07BB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BD0247D" w:rsidR="00CB4F85" w:rsidRPr="002C2284" w:rsidRDefault="00764A1A" w:rsidP="00A430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T0007</w:t>
            </w:r>
            <w:proofErr w:type="spellEnd"/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213B34F" w:rsidR="00CB4F85" w:rsidRPr="002C2284" w:rsidRDefault="00764A1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3628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7C3AE5F" w:rsidR="00CB4F85" w:rsidRPr="002C2284" w:rsidRDefault="00764A1A" w:rsidP="00A43023">
            <w:pPr>
              <w:rPr>
                <w:rFonts w:ascii="Arial" w:hAnsi="Arial" w:cs="Arial"/>
                <w:b/>
              </w:rPr>
            </w:pPr>
            <w:r w:rsidRPr="00764A1A">
              <w:rPr>
                <w:rFonts w:ascii="Arial" w:hAnsi="Arial" w:cs="Arial"/>
                <w:b/>
              </w:rPr>
              <w:t>551506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8BD98" w14:textId="77777777" w:rsidR="00A07BB8" w:rsidRDefault="00A07BB8">
      <w:r>
        <w:separator/>
      </w:r>
    </w:p>
  </w:endnote>
  <w:endnote w:type="continuationSeparator" w:id="0">
    <w:p w14:paraId="61E4E7ED" w14:textId="77777777" w:rsidR="00A07BB8" w:rsidRDefault="00A0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A07BB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326F6" w14:textId="77777777" w:rsidR="00A07BB8" w:rsidRDefault="00A07BB8">
      <w:r>
        <w:separator/>
      </w:r>
    </w:p>
  </w:footnote>
  <w:footnote w:type="continuationSeparator" w:id="0">
    <w:p w14:paraId="60EEE85C" w14:textId="77777777" w:rsidR="00A07BB8" w:rsidRDefault="00A07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64A1A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7730"/>
    <w:rsid w:val="0096338C"/>
    <w:rsid w:val="00985C09"/>
    <w:rsid w:val="009865D2"/>
    <w:rsid w:val="00A07BB8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13EC0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2CE6A-C78D-4008-8D7F-CFA36A697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2020-12-08T12:46:00Z</dcterms:created>
  <dcterms:modified xsi:type="dcterms:W3CDTF">2020-12-08T12:46:00Z</dcterms:modified>
</cp:coreProperties>
</file>