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96153C">
          <w:pPr>
            <w:pStyle w:val="Heading1"/>
          </w:pPr>
          <w:r>
            <w:t>Invitation to Tender (ITT) and Statement of Requirement</w:t>
          </w:r>
        </w:p>
      </w:sdtContent>
    </w:sdt>
    <w:p w14:paraId="49400A4C" w14:textId="22BF3A90" w:rsidR="00FC6860" w:rsidRPr="00575C7D" w:rsidRDefault="5C651993" w:rsidP="0096153C">
      <w:pPr>
        <w:pStyle w:val="Heading1"/>
        <w:rPr>
          <w:rStyle w:val="chrSubTitle"/>
          <w:color w:val="auto"/>
        </w:rPr>
      </w:pPr>
      <w:bookmarkStart w:id="0" w:name="_Hlk132895161"/>
      <w:r w:rsidRPr="00575C7D">
        <w:rPr>
          <w:rStyle w:val="chrSubTitle"/>
          <w:color w:val="auto"/>
        </w:rPr>
        <w:t xml:space="preserve">Railway </w:t>
      </w:r>
      <w:r w:rsidR="00C20208" w:rsidRPr="00575C7D">
        <w:rPr>
          <w:rStyle w:val="chrSubTitle"/>
          <w:color w:val="auto"/>
        </w:rPr>
        <w:t>S</w:t>
      </w:r>
      <w:r w:rsidR="005260FE" w:rsidRPr="00575C7D">
        <w:rPr>
          <w:rStyle w:val="chrSubTitle"/>
          <w:color w:val="auto"/>
        </w:rPr>
        <w:t xml:space="preserve">tation </w:t>
      </w:r>
      <w:r w:rsidR="00D674D0" w:rsidRPr="00575C7D">
        <w:rPr>
          <w:rStyle w:val="chrSubTitle"/>
          <w:color w:val="auto"/>
        </w:rPr>
        <w:t xml:space="preserve">Catering– </w:t>
      </w:r>
      <w:r w:rsidR="00C20208" w:rsidRPr="00575C7D">
        <w:rPr>
          <w:rStyle w:val="chrSubTitle"/>
          <w:color w:val="auto"/>
        </w:rPr>
        <w:t>Assessment</w:t>
      </w:r>
      <w:r w:rsidR="005260FE" w:rsidRPr="00575C7D">
        <w:rPr>
          <w:rStyle w:val="chrSubTitle"/>
          <w:color w:val="auto"/>
        </w:rPr>
        <w:t xml:space="preserve"> of Customer Offering</w:t>
      </w:r>
    </w:p>
    <w:bookmarkEnd w:id="0" w:displacedByCustomXml="next"/>
    <w:sdt>
      <w:sdtPr>
        <w:rPr>
          <w:color w:val="2B579A"/>
          <w:shd w:val="clear" w:color="auto" w:fill="E6E6E6"/>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04-28T00:00:00Z">
          <w:dateFormat w:val="dd MMMM yyyy"/>
          <w:lid w:val="en-GB"/>
          <w:storeMappedDataAs w:val="dateTime"/>
          <w:calendar w:val="gregorian"/>
        </w:date>
      </w:sdtPr>
      <w:sdtEndPr/>
      <w:sdtContent>
        <w:p w14:paraId="38D7D855" w14:textId="0BB58D93" w:rsidR="00FC6860" w:rsidRDefault="00575C7D" w:rsidP="0096153C">
          <w:pPr>
            <w:pStyle w:val="Date"/>
          </w:pPr>
          <w:r>
            <w:rPr>
              <w:color w:val="2B579A"/>
              <w:shd w:val="clear" w:color="auto" w:fill="E6E6E6"/>
            </w:rPr>
            <w:t>28 April 2023</w:t>
          </w:r>
        </w:p>
      </w:sdtContent>
    </w:sdt>
    <w:p w14:paraId="512B2E87" w14:textId="77777777" w:rsidR="003E5612" w:rsidRDefault="003E5612" w:rsidP="003E5612"/>
    <w:p w14:paraId="0B23CADF" w14:textId="08987609" w:rsidR="003E5612" w:rsidRPr="00575C7D" w:rsidRDefault="003E5612" w:rsidP="003E5612">
      <w:pPr>
        <w:pStyle w:val="NormalBulletround"/>
        <w:rPr>
          <w:b/>
          <w:bCs/>
        </w:rPr>
      </w:pPr>
      <w:r w:rsidRPr="003E5612">
        <w:rPr>
          <w:b/>
          <w:bCs/>
        </w:rPr>
        <w:t xml:space="preserve">CPV Code: </w:t>
      </w:r>
      <w:r w:rsidR="00575C7D" w:rsidRPr="00575C7D">
        <w:rPr>
          <w:b/>
          <w:bCs/>
        </w:rPr>
        <w:t>73210000</w:t>
      </w:r>
    </w:p>
    <w:p w14:paraId="4B92FCBC" w14:textId="7559326F" w:rsidR="00FC6860" w:rsidRPr="00575C7D" w:rsidRDefault="003E5612" w:rsidP="003E5612">
      <w:pPr>
        <w:pStyle w:val="NormalBulletround"/>
        <w:rPr>
          <w:b/>
          <w:bCs/>
        </w:rPr>
      </w:pPr>
      <w:r w:rsidRPr="003E5612">
        <w:rPr>
          <w:b/>
          <w:bCs/>
        </w:rPr>
        <w:t>Tender Reference:</w:t>
      </w:r>
      <w:r w:rsidRPr="00575C7D">
        <w:rPr>
          <w:b/>
          <w:bCs/>
        </w:rPr>
        <w:t xml:space="preserve"> </w:t>
      </w:r>
      <w:r w:rsidR="00575C7D" w:rsidRPr="00575C7D">
        <w:rPr>
          <w:b/>
          <w:bCs/>
        </w:rPr>
        <w:t>ORR/CT/23-04</w:t>
      </w:r>
    </w:p>
    <w:p w14:paraId="645E9675" w14:textId="77777777" w:rsidR="00FC6860" w:rsidRDefault="00FC6860" w:rsidP="0096153C"/>
    <w:p w14:paraId="60F6998D" w14:textId="01F9B9EE" w:rsidR="003E5612" w:rsidRDefault="003E5612" w:rsidP="0096153C">
      <w:pPr>
        <w:sectPr w:rsidR="003E5612" w:rsidSect="00FC6860">
          <w:headerReference w:type="default" r:id="rId12"/>
          <w:footerReference w:type="default" r:id="rId13"/>
          <w:headerReference w:type="first" r:id="rId14"/>
          <w:footerReference w:type="first" r:id="rId15"/>
          <w:pgSz w:w="11906" w:h="16838" w:code="9"/>
          <w:pgMar w:top="5443" w:right="1134" w:bottom="1134" w:left="1134" w:header="709" w:footer="709" w:gutter="0"/>
          <w:pgNumType w:start="1"/>
          <w:cols w:space="708"/>
          <w:titlePg/>
          <w:docGrid w:linePitch="360"/>
        </w:sectPr>
      </w:pPr>
    </w:p>
    <w:p w14:paraId="6F6DAD95" w14:textId="77777777" w:rsidR="00FC6860" w:rsidRDefault="00FC6860" w:rsidP="0096153C">
      <w:pPr>
        <w:pStyle w:val="Heading2NoToc"/>
      </w:pPr>
      <w:r>
        <w:lastRenderedPageBreak/>
        <w:t>Contents</w:t>
      </w:r>
    </w:p>
    <w:p w14:paraId="5F7009D1" w14:textId="759BACB6" w:rsidR="0079264A" w:rsidRDefault="00FC6860">
      <w:pPr>
        <w:pStyle w:val="TOC1"/>
        <w:rPr>
          <w:rFonts w:asciiTheme="minorHAnsi" w:eastAsiaTheme="minorEastAsia" w:hAnsiTheme="minorHAnsi"/>
          <w:b w:val="0"/>
          <w:bCs w:val="0"/>
          <w:color w:val="auto"/>
          <w:sz w:val="22"/>
          <w:lang w:eastAsia="en-GB"/>
        </w:rPr>
      </w:pPr>
      <w:r>
        <w:rPr>
          <w:color w:val="731472"/>
          <w:shd w:val="clear" w:color="auto" w:fill="E6E6E6"/>
        </w:rPr>
        <w:fldChar w:fldCharType="begin"/>
      </w:r>
      <w:r w:rsidR="00D25F7E">
        <w:instrText xml:space="preserve"> TOC \f \h \z \t "Heading 2,1,Heading 2NoNumb,1,Heading 2 (Single),1,Annex H2,1,Annex H3,2,Heading 3,2" </w:instrText>
      </w:r>
      <w:r>
        <w:rPr>
          <w:color w:val="731472"/>
          <w:shd w:val="clear" w:color="auto" w:fill="E6E6E6"/>
        </w:rPr>
        <w:fldChar w:fldCharType="separate"/>
      </w:r>
      <w:hyperlink w:anchor="_Toc111551908" w:history="1">
        <w:r w:rsidR="0079264A" w:rsidRPr="000C347F">
          <w:rPr>
            <w:rStyle w:val="Hyperlink"/>
          </w:rPr>
          <w:t>Drafting note</w:t>
        </w:r>
        <w:r w:rsidR="0079264A">
          <w:rPr>
            <w:webHidden/>
          </w:rPr>
          <w:tab/>
        </w:r>
        <w:r w:rsidR="0079264A">
          <w:rPr>
            <w:webHidden/>
            <w:color w:val="2B579A"/>
            <w:shd w:val="clear" w:color="auto" w:fill="E6E6E6"/>
          </w:rPr>
          <w:fldChar w:fldCharType="begin"/>
        </w:r>
        <w:r w:rsidR="0079264A">
          <w:rPr>
            <w:webHidden/>
          </w:rPr>
          <w:instrText xml:space="preserve"> PAGEREF _Toc111551908 \h </w:instrText>
        </w:r>
        <w:r w:rsidR="0079264A">
          <w:rPr>
            <w:webHidden/>
            <w:color w:val="2B579A"/>
            <w:shd w:val="clear" w:color="auto" w:fill="E6E6E6"/>
          </w:rPr>
        </w:r>
        <w:r w:rsidR="0079264A">
          <w:rPr>
            <w:webHidden/>
            <w:color w:val="2B579A"/>
            <w:shd w:val="clear" w:color="auto" w:fill="E6E6E6"/>
          </w:rPr>
          <w:fldChar w:fldCharType="separate"/>
        </w:r>
        <w:r w:rsidR="001062E1">
          <w:rPr>
            <w:webHidden/>
          </w:rPr>
          <w:t>3</w:t>
        </w:r>
        <w:r w:rsidR="0079264A">
          <w:rPr>
            <w:webHidden/>
            <w:color w:val="2B579A"/>
            <w:shd w:val="clear" w:color="auto" w:fill="E6E6E6"/>
          </w:rPr>
          <w:fldChar w:fldCharType="end"/>
        </w:r>
      </w:hyperlink>
    </w:p>
    <w:p w14:paraId="683571A9" w14:textId="0C19A83A" w:rsidR="0079264A" w:rsidRDefault="00A6465F">
      <w:pPr>
        <w:pStyle w:val="TOC2"/>
        <w:tabs>
          <w:tab w:val="right" w:pos="9628"/>
        </w:tabs>
        <w:rPr>
          <w:rFonts w:asciiTheme="minorHAnsi" w:eastAsiaTheme="minorEastAsia" w:hAnsiTheme="minorHAnsi"/>
          <w:noProof/>
          <w:sz w:val="22"/>
          <w:lang w:eastAsia="en-GB"/>
        </w:rPr>
      </w:pPr>
      <w:hyperlink w:anchor="_Toc111551909" w:history="1">
        <w:r w:rsidR="0079264A" w:rsidRPr="000C347F">
          <w:rPr>
            <w:rStyle w:val="Hyperlink"/>
            <w:noProof/>
          </w:rPr>
          <w:t>Section 1 – Introduction to ORR</w:t>
        </w:r>
        <w:r w:rsidR="0079264A">
          <w:rPr>
            <w:noProof/>
            <w:webHidden/>
          </w:rPr>
          <w:tab/>
        </w:r>
        <w:r w:rsidR="0079264A">
          <w:rPr>
            <w:webHidden/>
            <w:color w:val="2B579A"/>
            <w:shd w:val="clear" w:color="auto" w:fill="E6E6E6"/>
          </w:rPr>
          <w:fldChar w:fldCharType="begin"/>
        </w:r>
        <w:r w:rsidR="0079264A">
          <w:rPr>
            <w:noProof/>
            <w:webHidden/>
          </w:rPr>
          <w:instrText xml:space="preserve"> PAGEREF _Toc111551909 \h </w:instrText>
        </w:r>
        <w:r w:rsidR="0079264A">
          <w:rPr>
            <w:webHidden/>
            <w:color w:val="2B579A"/>
            <w:shd w:val="clear" w:color="auto" w:fill="E6E6E6"/>
          </w:rPr>
        </w:r>
        <w:r w:rsidR="0079264A">
          <w:rPr>
            <w:webHidden/>
            <w:color w:val="2B579A"/>
            <w:shd w:val="clear" w:color="auto" w:fill="E6E6E6"/>
          </w:rPr>
          <w:fldChar w:fldCharType="separate"/>
        </w:r>
        <w:r w:rsidR="001062E1">
          <w:rPr>
            <w:noProof/>
            <w:webHidden/>
          </w:rPr>
          <w:t>3</w:t>
        </w:r>
        <w:r w:rsidR="0079264A">
          <w:rPr>
            <w:webHidden/>
            <w:color w:val="2B579A"/>
            <w:shd w:val="clear" w:color="auto" w:fill="E6E6E6"/>
          </w:rPr>
          <w:fldChar w:fldCharType="end"/>
        </w:r>
      </w:hyperlink>
    </w:p>
    <w:p w14:paraId="65565F52" w14:textId="6A9829C0" w:rsidR="0079264A" w:rsidRDefault="00A6465F">
      <w:pPr>
        <w:pStyle w:val="TOC2"/>
        <w:tabs>
          <w:tab w:val="right" w:pos="9628"/>
        </w:tabs>
        <w:rPr>
          <w:rFonts w:asciiTheme="minorHAnsi" w:eastAsiaTheme="minorEastAsia" w:hAnsiTheme="minorHAnsi"/>
          <w:noProof/>
          <w:sz w:val="22"/>
          <w:lang w:eastAsia="en-GB"/>
        </w:rPr>
      </w:pPr>
      <w:hyperlink w:anchor="_Toc111551910" w:history="1">
        <w:r w:rsidR="0079264A" w:rsidRPr="000C347F">
          <w:rPr>
            <w:rStyle w:val="Hyperlink"/>
            <w:noProof/>
          </w:rPr>
          <w:t>Section 2 – Statement of Requirement</w:t>
        </w:r>
        <w:r w:rsidR="0079264A">
          <w:rPr>
            <w:noProof/>
            <w:webHidden/>
          </w:rPr>
          <w:tab/>
        </w:r>
        <w:r w:rsidR="0079264A">
          <w:rPr>
            <w:webHidden/>
            <w:color w:val="2B579A"/>
            <w:shd w:val="clear" w:color="auto" w:fill="E6E6E6"/>
          </w:rPr>
          <w:fldChar w:fldCharType="begin"/>
        </w:r>
        <w:r w:rsidR="0079264A">
          <w:rPr>
            <w:noProof/>
            <w:webHidden/>
          </w:rPr>
          <w:instrText xml:space="preserve"> PAGEREF _Toc111551910 \h </w:instrText>
        </w:r>
        <w:r w:rsidR="0079264A">
          <w:rPr>
            <w:webHidden/>
            <w:color w:val="2B579A"/>
            <w:shd w:val="clear" w:color="auto" w:fill="E6E6E6"/>
          </w:rPr>
        </w:r>
        <w:r w:rsidR="0079264A">
          <w:rPr>
            <w:webHidden/>
            <w:color w:val="2B579A"/>
            <w:shd w:val="clear" w:color="auto" w:fill="E6E6E6"/>
          </w:rPr>
          <w:fldChar w:fldCharType="separate"/>
        </w:r>
        <w:r w:rsidR="001062E1">
          <w:rPr>
            <w:noProof/>
            <w:webHidden/>
          </w:rPr>
          <w:t>3</w:t>
        </w:r>
        <w:r w:rsidR="0079264A">
          <w:rPr>
            <w:webHidden/>
            <w:color w:val="2B579A"/>
            <w:shd w:val="clear" w:color="auto" w:fill="E6E6E6"/>
          </w:rPr>
          <w:fldChar w:fldCharType="end"/>
        </w:r>
      </w:hyperlink>
    </w:p>
    <w:p w14:paraId="3D93C174" w14:textId="48064A98" w:rsidR="0079264A" w:rsidRDefault="00A6465F">
      <w:pPr>
        <w:pStyle w:val="TOC2"/>
        <w:tabs>
          <w:tab w:val="right" w:pos="9628"/>
        </w:tabs>
        <w:rPr>
          <w:rFonts w:asciiTheme="minorHAnsi" w:eastAsiaTheme="minorEastAsia" w:hAnsiTheme="minorHAnsi"/>
          <w:noProof/>
          <w:sz w:val="22"/>
          <w:lang w:eastAsia="en-GB"/>
        </w:rPr>
      </w:pPr>
      <w:hyperlink w:anchor="_Toc111551911" w:history="1">
        <w:r w:rsidR="0079264A" w:rsidRPr="000C347F">
          <w:rPr>
            <w:rStyle w:val="Hyperlink"/>
            <w:noProof/>
          </w:rPr>
          <w:t>Section 3 – Tender Response &amp; Evaluation Criteria</w:t>
        </w:r>
        <w:r w:rsidR="0079264A">
          <w:rPr>
            <w:noProof/>
            <w:webHidden/>
          </w:rPr>
          <w:tab/>
        </w:r>
        <w:r w:rsidR="0079264A">
          <w:rPr>
            <w:webHidden/>
            <w:color w:val="2B579A"/>
            <w:shd w:val="clear" w:color="auto" w:fill="E6E6E6"/>
          </w:rPr>
          <w:fldChar w:fldCharType="begin"/>
        </w:r>
        <w:r w:rsidR="0079264A">
          <w:rPr>
            <w:noProof/>
            <w:webHidden/>
          </w:rPr>
          <w:instrText xml:space="preserve"> PAGEREF _Toc111551911 \h </w:instrText>
        </w:r>
        <w:r w:rsidR="0079264A">
          <w:rPr>
            <w:webHidden/>
            <w:color w:val="2B579A"/>
            <w:shd w:val="clear" w:color="auto" w:fill="E6E6E6"/>
          </w:rPr>
        </w:r>
        <w:r w:rsidR="0079264A">
          <w:rPr>
            <w:webHidden/>
            <w:color w:val="2B579A"/>
            <w:shd w:val="clear" w:color="auto" w:fill="E6E6E6"/>
          </w:rPr>
          <w:fldChar w:fldCharType="separate"/>
        </w:r>
        <w:r w:rsidR="001062E1">
          <w:rPr>
            <w:noProof/>
            <w:webHidden/>
          </w:rPr>
          <w:t>3</w:t>
        </w:r>
        <w:r w:rsidR="0079264A">
          <w:rPr>
            <w:webHidden/>
            <w:color w:val="2B579A"/>
            <w:shd w:val="clear" w:color="auto" w:fill="E6E6E6"/>
          </w:rPr>
          <w:fldChar w:fldCharType="end"/>
        </w:r>
      </w:hyperlink>
    </w:p>
    <w:p w14:paraId="687151DC" w14:textId="273C7659" w:rsidR="0079264A" w:rsidRDefault="00A6465F">
      <w:pPr>
        <w:pStyle w:val="TOC2"/>
        <w:tabs>
          <w:tab w:val="right" w:pos="9628"/>
        </w:tabs>
        <w:rPr>
          <w:rFonts w:asciiTheme="minorHAnsi" w:eastAsiaTheme="minorEastAsia" w:hAnsiTheme="minorHAnsi"/>
          <w:noProof/>
          <w:sz w:val="22"/>
          <w:lang w:eastAsia="en-GB"/>
        </w:rPr>
      </w:pPr>
      <w:hyperlink w:anchor="_Toc111551912" w:history="1">
        <w:r w:rsidR="0079264A" w:rsidRPr="000C347F">
          <w:rPr>
            <w:rStyle w:val="Hyperlink"/>
            <w:noProof/>
          </w:rPr>
          <w:t>Section 4 – Procurement details – to be completed by the Procurement team</w:t>
        </w:r>
        <w:r w:rsidR="0079264A">
          <w:rPr>
            <w:noProof/>
            <w:webHidden/>
          </w:rPr>
          <w:tab/>
        </w:r>
        <w:r w:rsidR="0079264A">
          <w:rPr>
            <w:webHidden/>
            <w:color w:val="2B579A"/>
            <w:shd w:val="clear" w:color="auto" w:fill="E6E6E6"/>
          </w:rPr>
          <w:fldChar w:fldCharType="begin"/>
        </w:r>
        <w:r w:rsidR="0079264A">
          <w:rPr>
            <w:noProof/>
            <w:webHidden/>
          </w:rPr>
          <w:instrText xml:space="preserve"> PAGEREF _Toc111551912 \h </w:instrText>
        </w:r>
        <w:r w:rsidR="0079264A">
          <w:rPr>
            <w:webHidden/>
            <w:color w:val="2B579A"/>
            <w:shd w:val="clear" w:color="auto" w:fill="E6E6E6"/>
          </w:rPr>
        </w:r>
        <w:r w:rsidR="0079264A">
          <w:rPr>
            <w:webHidden/>
            <w:color w:val="2B579A"/>
            <w:shd w:val="clear" w:color="auto" w:fill="E6E6E6"/>
          </w:rPr>
          <w:fldChar w:fldCharType="separate"/>
        </w:r>
        <w:r w:rsidR="001062E1">
          <w:rPr>
            <w:noProof/>
            <w:webHidden/>
          </w:rPr>
          <w:t>4</w:t>
        </w:r>
        <w:r w:rsidR="0079264A">
          <w:rPr>
            <w:webHidden/>
            <w:color w:val="2B579A"/>
            <w:shd w:val="clear" w:color="auto" w:fill="E6E6E6"/>
          </w:rPr>
          <w:fldChar w:fldCharType="end"/>
        </w:r>
      </w:hyperlink>
    </w:p>
    <w:p w14:paraId="5E5E5324" w14:textId="512E0C97" w:rsidR="0079264A" w:rsidRDefault="00A6465F">
      <w:pPr>
        <w:pStyle w:val="TOC1"/>
        <w:rPr>
          <w:rFonts w:asciiTheme="minorHAnsi" w:eastAsiaTheme="minorEastAsia" w:hAnsiTheme="minorHAnsi"/>
          <w:b w:val="0"/>
          <w:bCs w:val="0"/>
          <w:color w:val="auto"/>
          <w:sz w:val="22"/>
          <w:lang w:eastAsia="en-GB"/>
        </w:rPr>
      </w:pPr>
      <w:hyperlink w:anchor="_Toc111551913" w:history="1">
        <w:r w:rsidR="0079264A" w:rsidRPr="000C347F">
          <w:rPr>
            <w:rStyle w:val="Hyperlink"/>
          </w:rPr>
          <w:t>Purpose of the document</w:t>
        </w:r>
        <w:r w:rsidR="0079264A">
          <w:rPr>
            <w:webHidden/>
          </w:rPr>
          <w:tab/>
        </w:r>
        <w:r w:rsidR="0079264A">
          <w:rPr>
            <w:webHidden/>
            <w:color w:val="2B579A"/>
            <w:shd w:val="clear" w:color="auto" w:fill="E6E6E6"/>
          </w:rPr>
          <w:fldChar w:fldCharType="begin"/>
        </w:r>
        <w:r w:rsidR="0079264A">
          <w:rPr>
            <w:webHidden/>
          </w:rPr>
          <w:instrText xml:space="preserve"> PAGEREF _Toc111551913 \h </w:instrText>
        </w:r>
        <w:r w:rsidR="0079264A">
          <w:rPr>
            <w:webHidden/>
            <w:color w:val="2B579A"/>
            <w:shd w:val="clear" w:color="auto" w:fill="E6E6E6"/>
          </w:rPr>
        </w:r>
        <w:r w:rsidR="0079264A">
          <w:rPr>
            <w:webHidden/>
            <w:color w:val="2B579A"/>
            <w:shd w:val="clear" w:color="auto" w:fill="E6E6E6"/>
          </w:rPr>
          <w:fldChar w:fldCharType="separate"/>
        </w:r>
        <w:r w:rsidR="001062E1">
          <w:rPr>
            <w:webHidden/>
          </w:rPr>
          <w:t>5</w:t>
        </w:r>
        <w:r w:rsidR="0079264A">
          <w:rPr>
            <w:webHidden/>
            <w:color w:val="2B579A"/>
            <w:shd w:val="clear" w:color="auto" w:fill="E6E6E6"/>
          </w:rPr>
          <w:fldChar w:fldCharType="end"/>
        </w:r>
      </w:hyperlink>
    </w:p>
    <w:p w14:paraId="63A86D55" w14:textId="699D8E2E" w:rsidR="0079264A" w:rsidRDefault="00A6465F">
      <w:pPr>
        <w:pStyle w:val="TOC1"/>
        <w:rPr>
          <w:rFonts w:asciiTheme="minorHAnsi" w:eastAsiaTheme="minorEastAsia" w:hAnsiTheme="minorHAnsi"/>
          <w:b w:val="0"/>
          <w:bCs w:val="0"/>
          <w:color w:val="auto"/>
          <w:sz w:val="22"/>
          <w:lang w:eastAsia="en-GB"/>
        </w:rPr>
      </w:pPr>
      <w:hyperlink w:anchor="_Toc111551914" w:history="1">
        <w:r w:rsidR="0079264A" w:rsidRPr="000C347F">
          <w:rPr>
            <w:rStyle w:val="Hyperlink"/>
          </w:rPr>
          <w:t>1.</w:t>
        </w:r>
        <w:r w:rsidR="0079264A">
          <w:rPr>
            <w:rFonts w:asciiTheme="minorHAnsi" w:eastAsiaTheme="minorEastAsia" w:hAnsiTheme="minorHAnsi"/>
            <w:b w:val="0"/>
            <w:bCs w:val="0"/>
            <w:color w:val="auto"/>
            <w:sz w:val="22"/>
            <w:lang w:eastAsia="en-GB"/>
          </w:rPr>
          <w:tab/>
        </w:r>
        <w:r w:rsidR="0079264A" w:rsidRPr="000C347F">
          <w:rPr>
            <w:rStyle w:val="Hyperlink"/>
          </w:rPr>
          <w:t>Introduction to the Office of Rail and Road</w:t>
        </w:r>
        <w:r w:rsidR="0079264A">
          <w:rPr>
            <w:webHidden/>
          </w:rPr>
          <w:tab/>
        </w:r>
        <w:r w:rsidR="0079264A">
          <w:rPr>
            <w:webHidden/>
            <w:color w:val="2B579A"/>
            <w:shd w:val="clear" w:color="auto" w:fill="E6E6E6"/>
          </w:rPr>
          <w:fldChar w:fldCharType="begin"/>
        </w:r>
        <w:r w:rsidR="0079264A">
          <w:rPr>
            <w:webHidden/>
          </w:rPr>
          <w:instrText xml:space="preserve"> PAGEREF _Toc111551914 \h </w:instrText>
        </w:r>
        <w:r w:rsidR="0079264A">
          <w:rPr>
            <w:webHidden/>
            <w:color w:val="2B579A"/>
            <w:shd w:val="clear" w:color="auto" w:fill="E6E6E6"/>
          </w:rPr>
        </w:r>
        <w:r w:rsidR="0079264A">
          <w:rPr>
            <w:webHidden/>
            <w:color w:val="2B579A"/>
            <w:shd w:val="clear" w:color="auto" w:fill="E6E6E6"/>
          </w:rPr>
          <w:fldChar w:fldCharType="separate"/>
        </w:r>
        <w:r w:rsidR="001062E1">
          <w:rPr>
            <w:webHidden/>
          </w:rPr>
          <w:t>6</w:t>
        </w:r>
        <w:r w:rsidR="0079264A">
          <w:rPr>
            <w:webHidden/>
            <w:color w:val="2B579A"/>
            <w:shd w:val="clear" w:color="auto" w:fill="E6E6E6"/>
          </w:rPr>
          <w:fldChar w:fldCharType="end"/>
        </w:r>
      </w:hyperlink>
    </w:p>
    <w:p w14:paraId="4F774D3D" w14:textId="14B84119" w:rsidR="0079264A" w:rsidRDefault="00A6465F">
      <w:pPr>
        <w:pStyle w:val="TOC2"/>
        <w:tabs>
          <w:tab w:val="right" w:pos="9628"/>
        </w:tabs>
        <w:rPr>
          <w:rFonts w:asciiTheme="minorHAnsi" w:eastAsiaTheme="minorEastAsia" w:hAnsiTheme="minorHAnsi"/>
          <w:noProof/>
          <w:sz w:val="22"/>
          <w:lang w:eastAsia="en-GB"/>
        </w:rPr>
      </w:pPr>
      <w:hyperlink w:anchor="_Toc111551915" w:history="1">
        <w:r w:rsidR="0079264A" w:rsidRPr="000C347F">
          <w:rPr>
            <w:rStyle w:val="Hyperlink"/>
            <w:noProof/>
          </w:rPr>
          <w:t>Our strategic objectives</w:t>
        </w:r>
        <w:r w:rsidR="0079264A">
          <w:rPr>
            <w:noProof/>
            <w:webHidden/>
          </w:rPr>
          <w:tab/>
        </w:r>
        <w:r w:rsidR="0079264A">
          <w:rPr>
            <w:webHidden/>
            <w:color w:val="2B579A"/>
            <w:shd w:val="clear" w:color="auto" w:fill="E6E6E6"/>
          </w:rPr>
          <w:fldChar w:fldCharType="begin"/>
        </w:r>
        <w:r w:rsidR="0079264A">
          <w:rPr>
            <w:noProof/>
            <w:webHidden/>
          </w:rPr>
          <w:instrText xml:space="preserve"> PAGEREF _Toc111551915 \h </w:instrText>
        </w:r>
        <w:r w:rsidR="0079264A">
          <w:rPr>
            <w:webHidden/>
            <w:color w:val="2B579A"/>
            <w:shd w:val="clear" w:color="auto" w:fill="E6E6E6"/>
          </w:rPr>
        </w:r>
        <w:r w:rsidR="0079264A">
          <w:rPr>
            <w:webHidden/>
            <w:color w:val="2B579A"/>
            <w:shd w:val="clear" w:color="auto" w:fill="E6E6E6"/>
          </w:rPr>
          <w:fldChar w:fldCharType="separate"/>
        </w:r>
        <w:r w:rsidR="001062E1">
          <w:rPr>
            <w:noProof/>
            <w:webHidden/>
          </w:rPr>
          <w:t>6</w:t>
        </w:r>
        <w:r w:rsidR="0079264A">
          <w:rPr>
            <w:webHidden/>
            <w:color w:val="2B579A"/>
            <w:shd w:val="clear" w:color="auto" w:fill="E6E6E6"/>
          </w:rPr>
          <w:fldChar w:fldCharType="end"/>
        </w:r>
      </w:hyperlink>
    </w:p>
    <w:p w14:paraId="2EDB0490" w14:textId="2E6A5EB5" w:rsidR="0079264A" w:rsidRDefault="00A6465F">
      <w:pPr>
        <w:pStyle w:val="TOC2"/>
        <w:tabs>
          <w:tab w:val="right" w:pos="9628"/>
        </w:tabs>
        <w:rPr>
          <w:rFonts w:asciiTheme="minorHAnsi" w:eastAsiaTheme="minorEastAsia" w:hAnsiTheme="minorHAnsi"/>
          <w:noProof/>
          <w:sz w:val="22"/>
          <w:lang w:eastAsia="en-GB"/>
        </w:rPr>
      </w:pPr>
      <w:hyperlink w:anchor="_Toc111551916" w:history="1">
        <w:r w:rsidR="0079264A" w:rsidRPr="000C347F">
          <w:rPr>
            <w:rStyle w:val="Hyperlink"/>
            <w:noProof/>
          </w:rPr>
          <w:t>Supplying ORR</w:t>
        </w:r>
        <w:r w:rsidR="0079264A">
          <w:rPr>
            <w:noProof/>
            <w:webHidden/>
          </w:rPr>
          <w:tab/>
        </w:r>
        <w:r w:rsidR="0079264A">
          <w:rPr>
            <w:webHidden/>
            <w:color w:val="2B579A"/>
            <w:shd w:val="clear" w:color="auto" w:fill="E6E6E6"/>
          </w:rPr>
          <w:fldChar w:fldCharType="begin"/>
        </w:r>
        <w:r w:rsidR="0079264A">
          <w:rPr>
            <w:noProof/>
            <w:webHidden/>
          </w:rPr>
          <w:instrText xml:space="preserve"> PAGEREF _Toc111551916 \h </w:instrText>
        </w:r>
        <w:r w:rsidR="0079264A">
          <w:rPr>
            <w:webHidden/>
            <w:color w:val="2B579A"/>
            <w:shd w:val="clear" w:color="auto" w:fill="E6E6E6"/>
          </w:rPr>
        </w:r>
        <w:r w:rsidR="0079264A">
          <w:rPr>
            <w:webHidden/>
            <w:color w:val="2B579A"/>
            <w:shd w:val="clear" w:color="auto" w:fill="E6E6E6"/>
          </w:rPr>
          <w:fldChar w:fldCharType="separate"/>
        </w:r>
        <w:r w:rsidR="001062E1">
          <w:rPr>
            <w:noProof/>
            <w:webHidden/>
          </w:rPr>
          <w:t>6</w:t>
        </w:r>
        <w:r w:rsidR="0079264A">
          <w:rPr>
            <w:webHidden/>
            <w:color w:val="2B579A"/>
            <w:shd w:val="clear" w:color="auto" w:fill="E6E6E6"/>
          </w:rPr>
          <w:fldChar w:fldCharType="end"/>
        </w:r>
      </w:hyperlink>
    </w:p>
    <w:p w14:paraId="234AD544" w14:textId="7F58809E" w:rsidR="0079264A" w:rsidRDefault="00A6465F">
      <w:pPr>
        <w:pStyle w:val="TOC1"/>
        <w:rPr>
          <w:rFonts w:asciiTheme="minorHAnsi" w:eastAsiaTheme="minorEastAsia" w:hAnsiTheme="minorHAnsi"/>
          <w:b w:val="0"/>
          <w:bCs w:val="0"/>
          <w:color w:val="auto"/>
          <w:sz w:val="22"/>
          <w:lang w:eastAsia="en-GB"/>
        </w:rPr>
      </w:pPr>
      <w:hyperlink w:anchor="_Toc111551917" w:history="1">
        <w:r w:rsidR="0079264A" w:rsidRPr="000C347F">
          <w:rPr>
            <w:rStyle w:val="Hyperlink"/>
          </w:rPr>
          <w:t>Small and Medium Enterprises</w:t>
        </w:r>
        <w:r w:rsidR="0079264A">
          <w:rPr>
            <w:webHidden/>
          </w:rPr>
          <w:tab/>
        </w:r>
        <w:r w:rsidR="0079264A">
          <w:rPr>
            <w:webHidden/>
            <w:color w:val="2B579A"/>
            <w:shd w:val="clear" w:color="auto" w:fill="E6E6E6"/>
          </w:rPr>
          <w:fldChar w:fldCharType="begin"/>
        </w:r>
        <w:r w:rsidR="0079264A">
          <w:rPr>
            <w:webHidden/>
          </w:rPr>
          <w:instrText xml:space="preserve"> PAGEREF _Toc111551917 \h </w:instrText>
        </w:r>
        <w:r w:rsidR="0079264A">
          <w:rPr>
            <w:webHidden/>
            <w:color w:val="2B579A"/>
            <w:shd w:val="clear" w:color="auto" w:fill="E6E6E6"/>
          </w:rPr>
        </w:r>
        <w:r w:rsidR="0079264A">
          <w:rPr>
            <w:webHidden/>
            <w:color w:val="2B579A"/>
            <w:shd w:val="clear" w:color="auto" w:fill="E6E6E6"/>
          </w:rPr>
          <w:fldChar w:fldCharType="separate"/>
        </w:r>
        <w:r w:rsidR="001062E1">
          <w:rPr>
            <w:webHidden/>
          </w:rPr>
          <w:t>8</w:t>
        </w:r>
        <w:r w:rsidR="0079264A">
          <w:rPr>
            <w:webHidden/>
            <w:color w:val="2B579A"/>
            <w:shd w:val="clear" w:color="auto" w:fill="E6E6E6"/>
          </w:rPr>
          <w:fldChar w:fldCharType="end"/>
        </w:r>
      </w:hyperlink>
    </w:p>
    <w:p w14:paraId="08E45A16" w14:textId="393BA00F" w:rsidR="0079264A" w:rsidRDefault="00A6465F">
      <w:pPr>
        <w:pStyle w:val="TOC1"/>
        <w:rPr>
          <w:rFonts w:asciiTheme="minorHAnsi" w:eastAsiaTheme="minorEastAsia" w:hAnsiTheme="minorHAnsi"/>
          <w:b w:val="0"/>
          <w:bCs w:val="0"/>
          <w:color w:val="auto"/>
          <w:sz w:val="22"/>
          <w:lang w:eastAsia="en-GB"/>
        </w:rPr>
      </w:pPr>
      <w:hyperlink w:anchor="_Toc111551918" w:history="1">
        <w:r w:rsidR="0079264A" w:rsidRPr="000C347F">
          <w:rPr>
            <w:rStyle w:val="Hyperlink"/>
          </w:rPr>
          <w:t>2.</w:t>
        </w:r>
        <w:r w:rsidR="0079264A">
          <w:rPr>
            <w:rFonts w:asciiTheme="minorHAnsi" w:eastAsiaTheme="minorEastAsia" w:hAnsiTheme="minorHAnsi"/>
            <w:b w:val="0"/>
            <w:bCs w:val="0"/>
            <w:color w:val="auto"/>
            <w:sz w:val="22"/>
            <w:lang w:eastAsia="en-GB"/>
          </w:rPr>
          <w:tab/>
        </w:r>
        <w:r w:rsidR="0079264A" w:rsidRPr="000C347F">
          <w:rPr>
            <w:rStyle w:val="Hyperlink"/>
          </w:rPr>
          <w:t>Statement of Requirement</w:t>
        </w:r>
        <w:r w:rsidR="0079264A">
          <w:rPr>
            <w:webHidden/>
          </w:rPr>
          <w:tab/>
        </w:r>
        <w:r w:rsidR="0079264A">
          <w:rPr>
            <w:webHidden/>
            <w:color w:val="2B579A"/>
            <w:shd w:val="clear" w:color="auto" w:fill="E6E6E6"/>
          </w:rPr>
          <w:fldChar w:fldCharType="begin"/>
        </w:r>
        <w:r w:rsidR="0079264A">
          <w:rPr>
            <w:webHidden/>
          </w:rPr>
          <w:instrText xml:space="preserve"> PAGEREF _Toc111551918 \h </w:instrText>
        </w:r>
        <w:r w:rsidR="0079264A">
          <w:rPr>
            <w:webHidden/>
            <w:color w:val="2B579A"/>
            <w:shd w:val="clear" w:color="auto" w:fill="E6E6E6"/>
          </w:rPr>
        </w:r>
        <w:r w:rsidR="0079264A">
          <w:rPr>
            <w:webHidden/>
            <w:color w:val="2B579A"/>
            <w:shd w:val="clear" w:color="auto" w:fill="E6E6E6"/>
          </w:rPr>
          <w:fldChar w:fldCharType="separate"/>
        </w:r>
        <w:r w:rsidR="001062E1">
          <w:rPr>
            <w:webHidden/>
          </w:rPr>
          <w:t>9</w:t>
        </w:r>
        <w:r w:rsidR="0079264A">
          <w:rPr>
            <w:webHidden/>
            <w:color w:val="2B579A"/>
            <w:shd w:val="clear" w:color="auto" w:fill="E6E6E6"/>
          </w:rPr>
          <w:fldChar w:fldCharType="end"/>
        </w:r>
      </w:hyperlink>
    </w:p>
    <w:p w14:paraId="3B60C34D" w14:textId="019110A7" w:rsidR="0079264A" w:rsidRDefault="00A6465F">
      <w:pPr>
        <w:pStyle w:val="TOC2"/>
        <w:tabs>
          <w:tab w:val="right" w:pos="9628"/>
        </w:tabs>
        <w:rPr>
          <w:rFonts w:asciiTheme="minorHAnsi" w:eastAsiaTheme="minorEastAsia" w:hAnsiTheme="minorHAnsi"/>
          <w:noProof/>
          <w:sz w:val="22"/>
          <w:lang w:eastAsia="en-GB"/>
        </w:rPr>
      </w:pPr>
      <w:hyperlink w:anchor="_Toc111551919" w:history="1">
        <w:r w:rsidR="0079264A" w:rsidRPr="000C347F">
          <w:rPr>
            <w:rStyle w:val="Hyperlink"/>
            <w:noProof/>
          </w:rPr>
          <w:t>2.1 Background of the project</w:t>
        </w:r>
        <w:r w:rsidR="0079264A">
          <w:rPr>
            <w:noProof/>
            <w:webHidden/>
          </w:rPr>
          <w:tab/>
        </w:r>
        <w:r w:rsidR="0079264A">
          <w:rPr>
            <w:webHidden/>
            <w:color w:val="2B579A"/>
            <w:shd w:val="clear" w:color="auto" w:fill="E6E6E6"/>
          </w:rPr>
          <w:fldChar w:fldCharType="begin"/>
        </w:r>
        <w:r w:rsidR="0079264A">
          <w:rPr>
            <w:noProof/>
            <w:webHidden/>
          </w:rPr>
          <w:instrText xml:space="preserve"> PAGEREF _Toc111551919 \h </w:instrText>
        </w:r>
        <w:r w:rsidR="0079264A">
          <w:rPr>
            <w:webHidden/>
            <w:color w:val="2B579A"/>
            <w:shd w:val="clear" w:color="auto" w:fill="E6E6E6"/>
          </w:rPr>
        </w:r>
        <w:r w:rsidR="0079264A">
          <w:rPr>
            <w:webHidden/>
            <w:color w:val="2B579A"/>
            <w:shd w:val="clear" w:color="auto" w:fill="E6E6E6"/>
          </w:rPr>
          <w:fldChar w:fldCharType="separate"/>
        </w:r>
        <w:r w:rsidR="001062E1">
          <w:rPr>
            <w:noProof/>
            <w:webHidden/>
          </w:rPr>
          <w:t>9</w:t>
        </w:r>
        <w:r w:rsidR="0079264A">
          <w:rPr>
            <w:webHidden/>
            <w:color w:val="2B579A"/>
            <w:shd w:val="clear" w:color="auto" w:fill="E6E6E6"/>
          </w:rPr>
          <w:fldChar w:fldCharType="end"/>
        </w:r>
      </w:hyperlink>
    </w:p>
    <w:p w14:paraId="0A313B7D" w14:textId="55C4F75B" w:rsidR="0079264A" w:rsidRDefault="00A6465F">
      <w:pPr>
        <w:pStyle w:val="TOC2"/>
        <w:tabs>
          <w:tab w:val="right" w:pos="9628"/>
        </w:tabs>
        <w:rPr>
          <w:rFonts w:asciiTheme="minorHAnsi" w:eastAsiaTheme="minorEastAsia" w:hAnsiTheme="minorHAnsi"/>
          <w:noProof/>
          <w:sz w:val="22"/>
          <w:lang w:eastAsia="en-GB"/>
        </w:rPr>
      </w:pPr>
      <w:hyperlink w:anchor="_Toc111551920" w:history="1">
        <w:r w:rsidR="0079264A" w:rsidRPr="000C347F">
          <w:rPr>
            <w:rStyle w:val="Hyperlink"/>
            <w:noProof/>
          </w:rPr>
          <w:t>2.2 Project Objectives and Scope</w:t>
        </w:r>
        <w:r w:rsidR="0079264A">
          <w:rPr>
            <w:noProof/>
            <w:webHidden/>
          </w:rPr>
          <w:tab/>
        </w:r>
        <w:r w:rsidR="0079264A">
          <w:rPr>
            <w:webHidden/>
            <w:color w:val="2B579A"/>
            <w:shd w:val="clear" w:color="auto" w:fill="E6E6E6"/>
          </w:rPr>
          <w:fldChar w:fldCharType="begin"/>
        </w:r>
        <w:r w:rsidR="0079264A">
          <w:rPr>
            <w:noProof/>
            <w:webHidden/>
          </w:rPr>
          <w:instrText xml:space="preserve"> PAGEREF _Toc111551920 \h </w:instrText>
        </w:r>
        <w:r w:rsidR="0079264A">
          <w:rPr>
            <w:webHidden/>
            <w:color w:val="2B579A"/>
            <w:shd w:val="clear" w:color="auto" w:fill="E6E6E6"/>
          </w:rPr>
        </w:r>
        <w:r w:rsidR="0079264A">
          <w:rPr>
            <w:webHidden/>
            <w:color w:val="2B579A"/>
            <w:shd w:val="clear" w:color="auto" w:fill="E6E6E6"/>
          </w:rPr>
          <w:fldChar w:fldCharType="separate"/>
        </w:r>
        <w:r w:rsidR="001062E1">
          <w:rPr>
            <w:noProof/>
            <w:webHidden/>
          </w:rPr>
          <w:t>10</w:t>
        </w:r>
        <w:r w:rsidR="0079264A">
          <w:rPr>
            <w:webHidden/>
            <w:color w:val="2B579A"/>
            <w:shd w:val="clear" w:color="auto" w:fill="E6E6E6"/>
          </w:rPr>
          <w:fldChar w:fldCharType="end"/>
        </w:r>
      </w:hyperlink>
    </w:p>
    <w:p w14:paraId="1DC3EE13" w14:textId="6C4FDEAC" w:rsidR="0079264A" w:rsidRDefault="00A6465F">
      <w:pPr>
        <w:pStyle w:val="TOC2"/>
        <w:tabs>
          <w:tab w:val="right" w:pos="9628"/>
        </w:tabs>
        <w:rPr>
          <w:rFonts w:asciiTheme="minorHAnsi" w:eastAsiaTheme="minorEastAsia" w:hAnsiTheme="minorHAnsi"/>
          <w:noProof/>
          <w:sz w:val="22"/>
          <w:lang w:eastAsia="en-GB"/>
        </w:rPr>
      </w:pPr>
      <w:hyperlink w:anchor="_Toc111551921" w:history="1">
        <w:r w:rsidR="0079264A" w:rsidRPr="000C347F">
          <w:rPr>
            <w:rStyle w:val="Hyperlink"/>
            <w:noProof/>
          </w:rPr>
          <w:t>2.3 Project Outputs, Deliverables and Contract Management</w:t>
        </w:r>
        <w:r w:rsidR="0079264A">
          <w:rPr>
            <w:noProof/>
            <w:webHidden/>
          </w:rPr>
          <w:tab/>
        </w:r>
        <w:r w:rsidR="0079264A">
          <w:rPr>
            <w:webHidden/>
            <w:color w:val="2B579A"/>
            <w:shd w:val="clear" w:color="auto" w:fill="E6E6E6"/>
          </w:rPr>
          <w:fldChar w:fldCharType="begin"/>
        </w:r>
        <w:r w:rsidR="0079264A">
          <w:rPr>
            <w:noProof/>
            <w:webHidden/>
          </w:rPr>
          <w:instrText xml:space="preserve"> PAGEREF _Toc111551921 \h </w:instrText>
        </w:r>
        <w:r w:rsidR="0079264A">
          <w:rPr>
            <w:webHidden/>
            <w:color w:val="2B579A"/>
            <w:shd w:val="clear" w:color="auto" w:fill="E6E6E6"/>
          </w:rPr>
        </w:r>
        <w:r w:rsidR="0079264A">
          <w:rPr>
            <w:webHidden/>
            <w:color w:val="2B579A"/>
            <w:shd w:val="clear" w:color="auto" w:fill="E6E6E6"/>
          </w:rPr>
          <w:fldChar w:fldCharType="separate"/>
        </w:r>
        <w:r w:rsidR="001062E1">
          <w:rPr>
            <w:noProof/>
            <w:webHidden/>
          </w:rPr>
          <w:t>11</w:t>
        </w:r>
        <w:r w:rsidR="0079264A">
          <w:rPr>
            <w:webHidden/>
            <w:color w:val="2B579A"/>
            <w:shd w:val="clear" w:color="auto" w:fill="E6E6E6"/>
          </w:rPr>
          <w:fldChar w:fldCharType="end"/>
        </w:r>
      </w:hyperlink>
    </w:p>
    <w:p w14:paraId="00910335" w14:textId="5BAA0E2D" w:rsidR="0079264A" w:rsidRDefault="00A6465F">
      <w:pPr>
        <w:pStyle w:val="TOC2"/>
        <w:tabs>
          <w:tab w:val="right" w:pos="9628"/>
        </w:tabs>
        <w:rPr>
          <w:rFonts w:asciiTheme="minorHAnsi" w:eastAsiaTheme="minorEastAsia" w:hAnsiTheme="minorHAnsi"/>
          <w:noProof/>
          <w:sz w:val="22"/>
          <w:lang w:eastAsia="en-GB"/>
        </w:rPr>
      </w:pPr>
      <w:hyperlink w:anchor="_Toc111551922" w:history="1">
        <w:r w:rsidR="0079264A" w:rsidRPr="000C347F">
          <w:rPr>
            <w:rStyle w:val="Hyperlink"/>
            <w:noProof/>
          </w:rPr>
          <w:t>2.4 Project Timescales</w:t>
        </w:r>
        <w:r w:rsidR="0079264A">
          <w:rPr>
            <w:noProof/>
            <w:webHidden/>
          </w:rPr>
          <w:tab/>
        </w:r>
        <w:r w:rsidR="0079264A">
          <w:rPr>
            <w:webHidden/>
            <w:color w:val="2B579A"/>
            <w:shd w:val="clear" w:color="auto" w:fill="E6E6E6"/>
          </w:rPr>
          <w:fldChar w:fldCharType="begin"/>
        </w:r>
        <w:r w:rsidR="0079264A">
          <w:rPr>
            <w:noProof/>
            <w:webHidden/>
          </w:rPr>
          <w:instrText xml:space="preserve"> PAGEREF _Toc111551922 \h </w:instrText>
        </w:r>
        <w:r w:rsidR="0079264A">
          <w:rPr>
            <w:webHidden/>
            <w:color w:val="2B579A"/>
            <w:shd w:val="clear" w:color="auto" w:fill="E6E6E6"/>
          </w:rPr>
        </w:r>
        <w:r w:rsidR="0079264A">
          <w:rPr>
            <w:webHidden/>
            <w:color w:val="2B579A"/>
            <w:shd w:val="clear" w:color="auto" w:fill="E6E6E6"/>
          </w:rPr>
          <w:fldChar w:fldCharType="separate"/>
        </w:r>
        <w:r w:rsidR="001062E1">
          <w:rPr>
            <w:noProof/>
            <w:webHidden/>
          </w:rPr>
          <w:t>12</w:t>
        </w:r>
        <w:r w:rsidR="0079264A">
          <w:rPr>
            <w:webHidden/>
            <w:color w:val="2B579A"/>
            <w:shd w:val="clear" w:color="auto" w:fill="E6E6E6"/>
          </w:rPr>
          <w:fldChar w:fldCharType="end"/>
        </w:r>
      </w:hyperlink>
    </w:p>
    <w:p w14:paraId="5634B37D" w14:textId="5118D38C" w:rsidR="0079264A" w:rsidRDefault="00A6465F">
      <w:pPr>
        <w:pStyle w:val="TOC2"/>
        <w:tabs>
          <w:tab w:val="right" w:pos="9628"/>
        </w:tabs>
        <w:rPr>
          <w:rFonts w:asciiTheme="minorHAnsi" w:eastAsiaTheme="minorEastAsia" w:hAnsiTheme="minorHAnsi"/>
          <w:noProof/>
          <w:sz w:val="22"/>
          <w:lang w:eastAsia="en-GB"/>
        </w:rPr>
      </w:pPr>
      <w:hyperlink w:anchor="_Toc111551923" w:history="1">
        <w:r w:rsidR="0079264A" w:rsidRPr="000C347F">
          <w:rPr>
            <w:rStyle w:val="Hyperlink"/>
            <w:noProof/>
          </w:rPr>
          <w:t>2.5 Budget and Payment Schedule</w:t>
        </w:r>
        <w:r w:rsidR="0079264A">
          <w:rPr>
            <w:noProof/>
            <w:webHidden/>
          </w:rPr>
          <w:tab/>
        </w:r>
        <w:r w:rsidR="0079264A">
          <w:rPr>
            <w:webHidden/>
            <w:color w:val="2B579A"/>
            <w:shd w:val="clear" w:color="auto" w:fill="E6E6E6"/>
          </w:rPr>
          <w:fldChar w:fldCharType="begin"/>
        </w:r>
        <w:r w:rsidR="0079264A">
          <w:rPr>
            <w:noProof/>
            <w:webHidden/>
          </w:rPr>
          <w:instrText xml:space="preserve"> PAGEREF _Toc111551923 \h </w:instrText>
        </w:r>
        <w:r w:rsidR="0079264A">
          <w:rPr>
            <w:webHidden/>
            <w:color w:val="2B579A"/>
            <w:shd w:val="clear" w:color="auto" w:fill="E6E6E6"/>
          </w:rPr>
        </w:r>
        <w:r w:rsidR="0079264A">
          <w:rPr>
            <w:webHidden/>
            <w:color w:val="2B579A"/>
            <w:shd w:val="clear" w:color="auto" w:fill="E6E6E6"/>
          </w:rPr>
          <w:fldChar w:fldCharType="separate"/>
        </w:r>
        <w:r w:rsidR="001062E1">
          <w:rPr>
            <w:noProof/>
            <w:webHidden/>
          </w:rPr>
          <w:t>12</w:t>
        </w:r>
        <w:r w:rsidR="0079264A">
          <w:rPr>
            <w:webHidden/>
            <w:color w:val="2B579A"/>
            <w:shd w:val="clear" w:color="auto" w:fill="E6E6E6"/>
          </w:rPr>
          <w:fldChar w:fldCharType="end"/>
        </w:r>
      </w:hyperlink>
    </w:p>
    <w:p w14:paraId="3ED694D5" w14:textId="6B4D9B41" w:rsidR="0079264A" w:rsidRDefault="00A6465F">
      <w:pPr>
        <w:pStyle w:val="TOC2"/>
        <w:tabs>
          <w:tab w:val="right" w:pos="9628"/>
        </w:tabs>
        <w:rPr>
          <w:rFonts w:asciiTheme="minorHAnsi" w:eastAsiaTheme="minorEastAsia" w:hAnsiTheme="minorHAnsi"/>
          <w:noProof/>
          <w:sz w:val="22"/>
          <w:lang w:eastAsia="en-GB"/>
        </w:rPr>
      </w:pPr>
      <w:hyperlink w:anchor="_Toc111551924" w:history="1">
        <w:r w:rsidR="0079264A" w:rsidRPr="000C347F">
          <w:rPr>
            <w:rStyle w:val="Hyperlink"/>
            <w:noProof/>
          </w:rPr>
          <w:t>2.6 Further project related information for bidders</w:t>
        </w:r>
        <w:r w:rsidR="0079264A">
          <w:rPr>
            <w:noProof/>
            <w:webHidden/>
          </w:rPr>
          <w:tab/>
        </w:r>
        <w:r w:rsidR="0079264A">
          <w:rPr>
            <w:webHidden/>
            <w:color w:val="2B579A"/>
            <w:shd w:val="clear" w:color="auto" w:fill="E6E6E6"/>
          </w:rPr>
          <w:fldChar w:fldCharType="begin"/>
        </w:r>
        <w:r w:rsidR="0079264A">
          <w:rPr>
            <w:noProof/>
            <w:webHidden/>
          </w:rPr>
          <w:instrText xml:space="preserve"> PAGEREF _Toc111551924 \h </w:instrText>
        </w:r>
        <w:r w:rsidR="0079264A">
          <w:rPr>
            <w:webHidden/>
            <w:color w:val="2B579A"/>
            <w:shd w:val="clear" w:color="auto" w:fill="E6E6E6"/>
          </w:rPr>
        </w:r>
        <w:r w:rsidR="0079264A">
          <w:rPr>
            <w:webHidden/>
            <w:color w:val="2B579A"/>
            <w:shd w:val="clear" w:color="auto" w:fill="E6E6E6"/>
          </w:rPr>
          <w:fldChar w:fldCharType="separate"/>
        </w:r>
        <w:r w:rsidR="001062E1">
          <w:rPr>
            <w:noProof/>
            <w:webHidden/>
          </w:rPr>
          <w:t>12</w:t>
        </w:r>
        <w:r w:rsidR="0079264A">
          <w:rPr>
            <w:webHidden/>
            <w:color w:val="2B579A"/>
            <w:shd w:val="clear" w:color="auto" w:fill="E6E6E6"/>
          </w:rPr>
          <w:fldChar w:fldCharType="end"/>
        </w:r>
      </w:hyperlink>
    </w:p>
    <w:p w14:paraId="49188D30" w14:textId="010BB493" w:rsidR="0079264A" w:rsidRDefault="00A6465F">
      <w:pPr>
        <w:pStyle w:val="TOC1"/>
        <w:rPr>
          <w:rFonts w:asciiTheme="minorHAnsi" w:eastAsiaTheme="minorEastAsia" w:hAnsiTheme="minorHAnsi"/>
          <w:b w:val="0"/>
          <w:bCs w:val="0"/>
          <w:color w:val="auto"/>
          <w:sz w:val="22"/>
          <w:lang w:eastAsia="en-GB"/>
        </w:rPr>
      </w:pPr>
      <w:hyperlink w:anchor="_Toc111551925" w:history="1">
        <w:r w:rsidR="0079264A" w:rsidRPr="000C347F">
          <w:rPr>
            <w:rStyle w:val="Hyperlink"/>
          </w:rPr>
          <w:t>3.</w:t>
        </w:r>
        <w:r w:rsidR="0079264A">
          <w:rPr>
            <w:rFonts w:asciiTheme="minorHAnsi" w:eastAsiaTheme="minorEastAsia" w:hAnsiTheme="minorHAnsi"/>
            <w:b w:val="0"/>
            <w:bCs w:val="0"/>
            <w:color w:val="auto"/>
            <w:sz w:val="22"/>
            <w:lang w:eastAsia="en-GB"/>
          </w:rPr>
          <w:tab/>
        </w:r>
        <w:r w:rsidR="0079264A" w:rsidRPr="000C347F">
          <w:rPr>
            <w:rStyle w:val="Hyperlink"/>
          </w:rPr>
          <w:t>Tender Response and Evaluation Criteria</w:t>
        </w:r>
        <w:r w:rsidR="0079264A">
          <w:rPr>
            <w:webHidden/>
          </w:rPr>
          <w:tab/>
        </w:r>
        <w:r w:rsidR="0079264A">
          <w:rPr>
            <w:webHidden/>
            <w:color w:val="2B579A"/>
            <w:shd w:val="clear" w:color="auto" w:fill="E6E6E6"/>
          </w:rPr>
          <w:fldChar w:fldCharType="begin"/>
        </w:r>
        <w:r w:rsidR="0079264A">
          <w:rPr>
            <w:webHidden/>
          </w:rPr>
          <w:instrText xml:space="preserve"> PAGEREF _Toc111551925 \h </w:instrText>
        </w:r>
        <w:r w:rsidR="0079264A">
          <w:rPr>
            <w:webHidden/>
            <w:color w:val="2B579A"/>
            <w:shd w:val="clear" w:color="auto" w:fill="E6E6E6"/>
          </w:rPr>
        </w:r>
        <w:r w:rsidR="0079264A">
          <w:rPr>
            <w:webHidden/>
            <w:color w:val="2B579A"/>
            <w:shd w:val="clear" w:color="auto" w:fill="E6E6E6"/>
          </w:rPr>
          <w:fldChar w:fldCharType="separate"/>
        </w:r>
        <w:r w:rsidR="001062E1">
          <w:rPr>
            <w:webHidden/>
          </w:rPr>
          <w:t>14</w:t>
        </w:r>
        <w:r w:rsidR="0079264A">
          <w:rPr>
            <w:webHidden/>
            <w:color w:val="2B579A"/>
            <w:shd w:val="clear" w:color="auto" w:fill="E6E6E6"/>
          </w:rPr>
          <w:fldChar w:fldCharType="end"/>
        </w:r>
      </w:hyperlink>
    </w:p>
    <w:p w14:paraId="4DED5429" w14:textId="5E7426D1" w:rsidR="0079264A" w:rsidRDefault="00A6465F">
      <w:pPr>
        <w:pStyle w:val="TOC2"/>
        <w:tabs>
          <w:tab w:val="right" w:pos="9628"/>
        </w:tabs>
        <w:rPr>
          <w:rFonts w:asciiTheme="minorHAnsi" w:eastAsiaTheme="minorEastAsia" w:hAnsiTheme="minorHAnsi"/>
          <w:noProof/>
          <w:sz w:val="22"/>
          <w:lang w:eastAsia="en-GB"/>
        </w:rPr>
      </w:pPr>
      <w:hyperlink w:anchor="_Toc111551926" w:history="1">
        <w:r w:rsidR="0079264A" w:rsidRPr="000C347F">
          <w:rPr>
            <w:rStyle w:val="Hyperlink"/>
            <w:noProof/>
          </w:rPr>
          <w:t>3.1 The Tender Response</w:t>
        </w:r>
        <w:r w:rsidR="0079264A">
          <w:rPr>
            <w:noProof/>
            <w:webHidden/>
          </w:rPr>
          <w:tab/>
        </w:r>
        <w:r w:rsidR="0079264A">
          <w:rPr>
            <w:webHidden/>
            <w:color w:val="2B579A"/>
            <w:shd w:val="clear" w:color="auto" w:fill="E6E6E6"/>
          </w:rPr>
          <w:fldChar w:fldCharType="begin"/>
        </w:r>
        <w:r w:rsidR="0079264A">
          <w:rPr>
            <w:noProof/>
            <w:webHidden/>
          </w:rPr>
          <w:instrText xml:space="preserve"> PAGEREF _Toc111551926 \h </w:instrText>
        </w:r>
        <w:r w:rsidR="0079264A">
          <w:rPr>
            <w:webHidden/>
            <w:color w:val="2B579A"/>
            <w:shd w:val="clear" w:color="auto" w:fill="E6E6E6"/>
          </w:rPr>
        </w:r>
        <w:r w:rsidR="0079264A">
          <w:rPr>
            <w:webHidden/>
            <w:color w:val="2B579A"/>
            <w:shd w:val="clear" w:color="auto" w:fill="E6E6E6"/>
          </w:rPr>
          <w:fldChar w:fldCharType="separate"/>
        </w:r>
        <w:r w:rsidR="001062E1">
          <w:rPr>
            <w:noProof/>
            <w:webHidden/>
          </w:rPr>
          <w:t>14</w:t>
        </w:r>
        <w:r w:rsidR="0079264A">
          <w:rPr>
            <w:webHidden/>
            <w:color w:val="2B579A"/>
            <w:shd w:val="clear" w:color="auto" w:fill="E6E6E6"/>
          </w:rPr>
          <w:fldChar w:fldCharType="end"/>
        </w:r>
      </w:hyperlink>
    </w:p>
    <w:p w14:paraId="24C28E0D" w14:textId="500AB582" w:rsidR="0079264A" w:rsidRDefault="00A6465F">
      <w:pPr>
        <w:pStyle w:val="TOC2"/>
        <w:tabs>
          <w:tab w:val="right" w:pos="9628"/>
        </w:tabs>
        <w:rPr>
          <w:rFonts w:asciiTheme="minorHAnsi" w:eastAsiaTheme="minorEastAsia" w:hAnsiTheme="minorHAnsi"/>
          <w:noProof/>
          <w:sz w:val="22"/>
          <w:lang w:eastAsia="en-GB"/>
        </w:rPr>
      </w:pPr>
      <w:hyperlink w:anchor="_Toc111551927" w:history="1">
        <w:r w:rsidR="0079264A" w:rsidRPr="000C347F">
          <w:rPr>
            <w:rStyle w:val="Hyperlink"/>
            <w:noProof/>
          </w:rPr>
          <w:t>3.2 Evaluation Criteria</w:t>
        </w:r>
        <w:r w:rsidR="0079264A">
          <w:rPr>
            <w:noProof/>
            <w:webHidden/>
          </w:rPr>
          <w:tab/>
        </w:r>
        <w:r w:rsidR="0079264A">
          <w:rPr>
            <w:webHidden/>
            <w:color w:val="2B579A"/>
            <w:shd w:val="clear" w:color="auto" w:fill="E6E6E6"/>
          </w:rPr>
          <w:fldChar w:fldCharType="begin"/>
        </w:r>
        <w:r w:rsidR="0079264A">
          <w:rPr>
            <w:noProof/>
            <w:webHidden/>
          </w:rPr>
          <w:instrText xml:space="preserve"> PAGEREF _Toc111551927 \h </w:instrText>
        </w:r>
        <w:r w:rsidR="0079264A">
          <w:rPr>
            <w:webHidden/>
            <w:color w:val="2B579A"/>
            <w:shd w:val="clear" w:color="auto" w:fill="E6E6E6"/>
          </w:rPr>
        </w:r>
        <w:r w:rsidR="0079264A">
          <w:rPr>
            <w:webHidden/>
            <w:color w:val="2B579A"/>
            <w:shd w:val="clear" w:color="auto" w:fill="E6E6E6"/>
          </w:rPr>
          <w:fldChar w:fldCharType="separate"/>
        </w:r>
        <w:r w:rsidR="001062E1">
          <w:rPr>
            <w:noProof/>
            <w:webHidden/>
          </w:rPr>
          <w:t>15</w:t>
        </w:r>
        <w:r w:rsidR="0079264A">
          <w:rPr>
            <w:webHidden/>
            <w:color w:val="2B579A"/>
            <w:shd w:val="clear" w:color="auto" w:fill="E6E6E6"/>
          </w:rPr>
          <w:fldChar w:fldCharType="end"/>
        </w:r>
      </w:hyperlink>
    </w:p>
    <w:p w14:paraId="56D04470" w14:textId="0C616844" w:rsidR="0079264A" w:rsidRDefault="00A6465F">
      <w:pPr>
        <w:pStyle w:val="TOC1"/>
        <w:rPr>
          <w:rFonts w:asciiTheme="minorHAnsi" w:eastAsiaTheme="minorEastAsia" w:hAnsiTheme="minorHAnsi"/>
          <w:b w:val="0"/>
          <w:bCs w:val="0"/>
          <w:color w:val="auto"/>
          <w:sz w:val="22"/>
          <w:lang w:eastAsia="en-GB"/>
        </w:rPr>
      </w:pPr>
      <w:hyperlink w:anchor="_Toc111551928" w:history="1">
        <w:r w:rsidR="0079264A" w:rsidRPr="000C347F">
          <w:rPr>
            <w:rStyle w:val="Hyperlink"/>
          </w:rPr>
          <w:t>4.</w:t>
        </w:r>
        <w:r w:rsidR="0079264A">
          <w:rPr>
            <w:rFonts w:asciiTheme="minorHAnsi" w:eastAsiaTheme="minorEastAsia" w:hAnsiTheme="minorHAnsi"/>
            <w:b w:val="0"/>
            <w:bCs w:val="0"/>
            <w:color w:val="auto"/>
            <w:sz w:val="22"/>
            <w:lang w:eastAsia="en-GB"/>
          </w:rPr>
          <w:tab/>
        </w:r>
        <w:r w:rsidR="0079264A" w:rsidRPr="000C347F">
          <w:rPr>
            <w:rStyle w:val="Hyperlink"/>
          </w:rPr>
          <w:t>Procurement Procedures</w:t>
        </w:r>
        <w:r w:rsidR="0079264A">
          <w:rPr>
            <w:webHidden/>
          </w:rPr>
          <w:tab/>
        </w:r>
        <w:r w:rsidR="0079264A">
          <w:rPr>
            <w:webHidden/>
            <w:color w:val="2B579A"/>
            <w:shd w:val="clear" w:color="auto" w:fill="E6E6E6"/>
          </w:rPr>
          <w:fldChar w:fldCharType="begin"/>
        </w:r>
        <w:r w:rsidR="0079264A">
          <w:rPr>
            <w:webHidden/>
          </w:rPr>
          <w:instrText xml:space="preserve"> PAGEREF _Toc111551928 \h </w:instrText>
        </w:r>
        <w:r w:rsidR="0079264A">
          <w:rPr>
            <w:webHidden/>
            <w:color w:val="2B579A"/>
            <w:shd w:val="clear" w:color="auto" w:fill="E6E6E6"/>
          </w:rPr>
        </w:r>
        <w:r w:rsidR="0079264A">
          <w:rPr>
            <w:webHidden/>
            <w:color w:val="2B579A"/>
            <w:shd w:val="clear" w:color="auto" w:fill="E6E6E6"/>
          </w:rPr>
          <w:fldChar w:fldCharType="separate"/>
        </w:r>
        <w:r w:rsidR="001062E1">
          <w:rPr>
            <w:webHidden/>
          </w:rPr>
          <w:t>20</w:t>
        </w:r>
        <w:r w:rsidR="0079264A">
          <w:rPr>
            <w:webHidden/>
            <w:color w:val="2B579A"/>
            <w:shd w:val="clear" w:color="auto" w:fill="E6E6E6"/>
          </w:rPr>
          <w:fldChar w:fldCharType="end"/>
        </w:r>
      </w:hyperlink>
    </w:p>
    <w:p w14:paraId="0EDE73FA" w14:textId="1439DE78" w:rsidR="0079264A" w:rsidRDefault="00A6465F">
      <w:pPr>
        <w:pStyle w:val="TOC2"/>
        <w:tabs>
          <w:tab w:val="right" w:pos="9628"/>
        </w:tabs>
        <w:rPr>
          <w:rFonts w:asciiTheme="minorHAnsi" w:eastAsiaTheme="minorEastAsia" w:hAnsiTheme="minorHAnsi"/>
          <w:noProof/>
          <w:sz w:val="22"/>
          <w:lang w:eastAsia="en-GB"/>
        </w:rPr>
      </w:pPr>
      <w:hyperlink w:anchor="_Toc111551929" w:history="1">
        <w:r w:rsidR="0079264A" w:rsidRPr="000C347F">
          <w:rPr>
            <w:rStyle w:val="Hyperlink"/>
            <w:noProof/>
          </w:rPr>
          <w:t>Tendering Timetable</w:t>
        </w:r>
        <w:r w:rsidR="0079264A">
          <w:rPr>
            <w:noProof/>
            <w:webHidden/>
          </w:rPr>
          <w:tab/>
        </w:r>
        <w:r w:rsidR="0079264A">
          <w:rPr>
            <w:webHidden/>
            <w:color w:val="2B579A"/>
            <w:shd w:val="clear" w:color="auto" w:fill="E6E6E6"/>
          </w:rPr>
          <w:fldChar w:fldCharType="begin"/>
        </w:r>
        <w:r w:rsidR="0079264A">
          <w:rPr>
            <w:noProof/>
            <w:webHidden/>
          </w:rPr>
          <w:instrText xml:space="preserve"> PAGEREF _Toc111551929 \h </w:instrText>
        </w:r>
        <w:r w:rsidR="0079264A">
          <w:rPr>
            <w:webHidden/>
            <w:color w:val="2B579A"/>
            <w:shd w:val="clear" w:color="auto" w:fill="E6E6E6"/>
          </w:rPr>
        </w:r>
        <w:r w:rsidR="0079264A">
          <w:rPr>
            <w:webHidden/>
            <w:color w:val="2B579A"/>
            <w:shd w:val="clear" w:color="auto" w:fill="E6E6E6"/>
          </w:rPr>
          <w:fldChar w:fldCharType="separate"/>
        </w:r>
        <w:r w:rsidR="001062E1">
          <w:rPr>
            <w:noProof/>
            <w:webHidden/>
          </w:rPr>
          <w:t>20</w:t>
        </w:r>
        <w:r w:rsidR="0079264A">
          <w:rPr>
            <w:webHidden/>
            <w:color w:val="2B579A"/>
            <w:shd w:val="clear" w:color="auto" w:fill="E6E6E6"/>
          </w:rPr>
          <w:fldChar w:fldCharType="end"/>
        </w:r>
      </w:hyperlink>
    </w:p>
    <w:p w14:paraId="0713F7E5" w14:textId="4213C7BA" w:rsidR="0079264A" w:rsidRDefault="00A6465F">
      <w:pPr>
        <w:pStyle w:val="TOC2"/>
        <w:tabs>
          <w:tab w:val="right" w:pos="9628"/>
        </w:tabs>
        <w:rPr>
          <w:rFonts w:asciiTheme="minorHAnsi" w:eastAsiaTheme="minorEastAsia" w:hAnsiTheme="minorHAnsi"/>
          <w:noProof/>
          <w:sz w:val="22"/>
          <w:lang w:eastAsia="en-GB"/>
        </w:rPr>
      </w:pPr>
      <w:hyperlink w:anchor="_Toc111551930" w:history="1">
        <w:r w:rsidR="0079264A" w:rsidRPr="000C347F">
          <w:rPr>
            <w:rStyle w:val="Hyperlink"/>
            <w:noProof/>
          </w:rPr>
          <w:t>Tendering Instructions and Guidance</w:t>
        </w:r>
        <w:r w:rsidR="0079264A">
          <w:rPr>
            <w:noProof/>
            <w:webHidden/>
          </w:rPr>
          <w:tab/>
        </w:r>
        <w:r w:rsidR="0079264A">
          <w:rPr>
            <w:webHidden/>
            <w:color w:val="2B579A"/>
            <w:shd w:val="clear" w:color="auto" w:fill="E6E6E6"/>
          </w:rPr>
          <w:fldChar w:fldCharType="begin"/>
        </w:r>
        <w:r w:rsidR="0079264A">
          <w:rPr>
            <w:noProof/>
            <w:webHidden/>
          </w:rPr>
          <w:instrText xml:space="preserve"> PAGEREF _Toc111551930 \h </w:instrText>
        </w:r>
        <w:r w:rsidR="0079264A">
          <w:rPr>
            <w:webHidden/>
            <w:color w:val="2B579A"/>
            <w:shd w:val="clear" w:color="auto" w:fill="E6E6E6"/>
          </w:rPr>
        </w:r>
        <w:r w:rsidR="0079264A">
          <w:rPr>
            <w:webHidden/>
            <w:color w:val="2B579A"/>
            <w:shd w:val="clear" w:color="auto" w:fill="E6E6E6"/>
          </w:rPr>
          <w:fldChar w:fldCharType="separate"/>
        </w:r>
        <w:r w:rsidR="001062E1">
          <w:rPr>
            <w:noProof/>
            <w:webHidden/>
          </w:rPr>
          <w:t>20</w:t>
        </w:r>
        <w:r w:rsidR="0079264A">
          <w:rPr>
            <w:webHidden/>
            <w:color w:val="2B579A"/>
            <w:shd w:val="clear" w:color="auto" w:fill="E6E6E6"/>
          </w:rPr>
          <w:fldChar w:fldCharType="end"/>
        </w:r>
      </w:hyperlink>
    </w:p>
    <w:p w14:paraId="6B48D324" w14:textId="2419B6E7" w:rsidR="00FC6860" w:rsidRDefault="00FC6860" w:rsidP="0096153C">
      <w:pPr>
        <w:sectPr w:rsidR="00FC6860" w:rsidSect="0096153C">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134" w:left="1134" w:header="709" w:footer="709" w:gutter="0"/>
          <w:cols w:space="708"/>
          <w:docGrid w:linePitch="360"/>
        </w:sectPr>
      </w:pPr>
      <w:r>
        <w:rPr>
          <w:color w:val="2B579A"/>
          <w:shd w:val="clear" w:color="auto" w:fill="E6E6E6"/>
        </w:rPr>
        <w:fldChar w:fldCharType="end"/>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65CD8827" w:rsidR="00490915" w:rsidRDefault="00490915" w:rsidP="00490915">
      <w:r>
        <w:t xml:space="preserve">The Office of Rail and Road </w:t>
      </w:r>
      <w:r w:rsidR="00ED6FF2">
        <w:t xml:space="preserve">(ORR) </w:t>
      </w:r>
      <w:r>
        <w:t xml:space="preserve">is the independent safety and economic regulator of Britain’s railways who also hold National Highways to account for its day-to-day efficiency and performance, running the strategic road network, and for delivering the five year road investment strategy set by the Department for Transport (DfT).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22"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7777777"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96153C">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96153C">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96153C">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96153C">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96153C">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96153C">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96153C">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96153C">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96153C">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96153C">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96153C">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96153C">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96153C">
            <w:pPr>
              <w:pStyle w:val="TblText"/>
            </w:pPr>
            <w:r w:rsidRPr="00D6160E">
              <w:t>≤ € 10 million</w:t>
            </w:r>
          </w:p>
        </w:tc>
        <w:tc>
          <w:tcPr>
            <w:tcW w:w="894" w:type="dxa"/>
            <w:shd w:val="clear" w:color="auto" w:fill="auto"/>
          </w:tcPr>
          <w:p w14:paraId="230AF2D1" w14:textId="77777777" w:rsidR="00D6160E" w:rsidRPr="00D6160E" w:rsidRDefault="00D6160E" w:rsidP="0096153C">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96153C">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96153C">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96153C">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96153C">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96153C">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96153C">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96153C">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96153C">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96153C">
            <w:pPr>
              <w:pStyle w:val="TblText"/>
            </w:pPr>
            <w:r w:rsidRPr="00D6160E">
              <w:t>&gt; € 50 million</w:t>
            </w:r>
          </w:p>
        </w:tc>
        <w:tc>
          <w:tcPr>
            <w:tcW w:w="894" w:type="dxa"/>
            <w:shd w:val="clear" w:color="auto" w:fill="auto"/>
          </w:tcPr>
          <w:p w14:paraId="19BFF5EC" w14:textId="77777777" w:rsidR="00D6160E" w:rsidRPr="00D6160E" w:rsidRDefault="00D6160E" w:rsidP="0096153C">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96153C">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25BE8339" w14:textId="58C8F93C" w:rsidR="00D00D73" w:rsidRDefault="00B67E1F" w:rsidP="4816BCAF">
      <w:pPr>
        <w:pStyle w:val="NormalBulletround"/>
        <w:numPr>
          <w:ilvl w:val="4"/>
          <w:numId w:val="0"/>
        </w:numPr>
      </w:pPr>
      <w:r>
        <w:t>ORR is the independent economic and safety regulator for Britain’s railways and is responsible for monitoring the performance and efficiency for England’s Strategic Road Network.</w:t>
      </w:r>
      <w:r w:rsidR="00ED6FF2">
        <w:t xml:space="preserve"> ORR is also the competition authority </w:t>
      </w:r>
      <w:r w:rsidR="005A5BFC">
        <w:t>for</w:t>
      </w:r>
      <w:r w:rsidR="00ED6FF2">
        <w:t xml:space="preserve"> the railways </w:t>
      </w:r>
      <w:r w:rsidR="005A5BFC">
        <w:t>in</w:t>
      </w:r>
      <w:r w:rsidR="00ED6FF2">
        <w:t xml:space="preserve"> Great Brita</w:t>
      </w:r>
      <w:r w:rsidR="00AA703F">
        <w:t>in.</w:t>
      </w:r>
    </w:p>
    <w:p w14:paraId="5A0D7173" w14:textId="59E7198C" w:rsidR="007A0A3B" w:rsidRDefault="5E5BF0AB" w:rsidP="000C7BBC">
      <w:pPr>
        <w:pStyle w:val="NormalBulletround"/>
        <w:numPr>
          <w:ilvl w:val="4"/>
          <w:numId w:val="0"/>
        </w:numPr>
        <w:rPr>
          <w:color w:val="000000" w:themeColor="text1"/>
        </w:rPr>
      </w:pPr>
      <w:r w:rsidRPr="24AF0B5B">
        <w:rPr>
          <w:color w:val="000000" w:themeColor="text1"/>
        </w:rPr>
        <w:t xml:space="preserve">The proposed consultancy assignment relates to </w:t>
      </w:r>
      <w:r w:rsidRPr="24AF0B5B">
        <w:rPr>
          <w:b/>
          <w:color w:val="000000" w:themeColor="text1"/>
          <w:shd w:val="clear" w:color="auto" w:fill="E6E6E6"/>
        </w:rPr>
        <w:t>railway station catering</w:t>
      </w:r>
      <w:r w:rsidRPr="24AF0B5B">
        <w:rPr>
          <w:color w:val="000000" w:themeColor="text1"/>
        </w:rPr>
        <w:t>.</w:t>
      </w:r>
      <w:r w:rsidR="7D3984D6" w:rsidRPr="24AF0B5B">
        <w:rPr>
          <w:color w:val="000000" w:themeColor="text1"/>
        </w:rPr>
        <w:t xml:space="preserve"> </w:t>
      </w:r>
      <w:r w:rsidR="29B16F5B" w:rsidRPr="24AF0B5B">
        <w:rPr>
          <w:color w:val="000000" w:themeColor="text1"/>
        </w:rPr>
        <w:t>We use this term</w:t>
      </w:r>
      <w:r w:rsidR="3CE81001" w:rsidRPr="24AF0B5B">
        <w:rPr>
          <w:color w:val="000000" w:themeColor="text1"/>
        </w:rPr>
        <w:t xml:space="preserve"> </w:t>
      </w:r>
      <w:r w:rsidR="6466501A" w:rsidRPr="24AF0B5B">
        <w:rPr>
          <w:color w:val="000000" w:themeColor="text1"/>
        </w:rPr>
        <w:t xml:space="preserve">as </w:t>
      </w:r>
      <w:r w:rsidR="3CE81001" w:rsidRPr="24AF0B5B">
        <w:rPr>
          <w:color w:val="000000" w:themeColor="text1"/>
        </w:rPr>
        <w:t xml:space="preserve">any retail outlet </w:t>
      </w:r>
      <w:r w:rsidR="2CE9DC66" w:rsidRPr="24AF0B5B">
        <w:rPr>
          <w:color w:val="000000" w:themeColor="text1"/>
        </w:rPr>
        <w:t xml:space="preserve">located in a GB railway station </w:t>
      </w:r>
      <w:r w:rsidR="3CE81001" w:rsidRPr="24AF0B5B">
        <w:rPr>
          <w:color w:val="000000" w:themeColor="text1"/>
        </w:rPr>
        <w:t xml:space="preserve">which sells </w:t>
      </w:r>
      <w:r w:rsidR="2CE9DC66" w:rsidRPr="24AF0B5B">
        <w:rPr>
          <w:color w:val="000000" w:themeColor="text1"/>
        </w:rPr>
        <w:t>ready to eat food and/or drink</w:t>
      </w:r>
      <w:r w:rsidR="00AA703F">
        <w:rPr>
          <w:rStyle w:val="FootnoteReference"/>
          <w:color w:val="000000" w:themeColor="text1"/>
        </w:rPr>
        <w:footnoteReference w:id="2"/>
      </w:r>
      <w:r w:rsidR="00B9555D">
        <w:rPr>
          <w:color w:val="000000" w:themeColor="text1"/>
        </w:rPr>
        <w:t>.</w:t>
      </w:r>
      <w:r w:rsidR="14AC4068" w:rsidRPr="450E91BE">
        <w:rPr>
          <w:color w:val="000000" w:themeColor="text1"/>
        </w:rPr>
        <w:t xml:space="preserve"> </w:t>
      </w:r>
    </w:p>
    <w:p w14:paraId="4F9BC025" w14:textId="7BE402D9" w:rsidR="008645F6" w:rsidRDefault="4B6EBA7D" w:rsidP="000C7BBC">
      <w:pPr>
        <w:pStyle w:val="NormalBulletround"/>
        <w:numPr>
          <w:ilvl w:val="4"/>
          <w:numId w:val="0"/>
        </w:numPr>
        <w:rPr>
          <w:color w:val="000000" w:themeColor="text1"/>
        </w:rPr>
      </w:pPr>
      <w:r w:rsidRPr="41B6C657">
        <w:rPr>
          <w:color w:val="000000" w:themeColor="text1"/>
        </w:rPr>
        <w:t xml:space="preserve">Various pricing strategies are employed within this market. </w:t>
      </w:r>
      <w:r w:rsidR="73F823EC" w:rsidRPr="41B6C657">
        <w:rPr>
          <w:color w:val="000000" w:themeColor="text1"/>
        </w:rPr>
        <w:t xml:space="preserve">As we understand it, certain </w:t>
      </w:r>
      <w:r w:rsidRPr="41B6C657">
        <w:rPr>
          <w:color w:val="000000" w:themeColor="text1"/>
        </w:rPr>
        <w:t xml:space="preserve">outlets </w:t>
      </w:r>
      <w:r w:rsidR="73F823EC" w:rsidRPr="41B6C657">
        <w:rPr>
          <w:color w:val="000000" w:themeColor="text1"/>
        </w:rPr>
        <w:t xml:space="preserve">including </w:t>
      </w:r>
      <w:r w:rsidRPr="41B6C657">
        <w:rPr>
          <w:color w:val="000000" w:themeColor="text1"/>
        </w:rPr>
        <w:t>McDonalds</w:t>
      </w:r>
      <w:r w:rsidR="1CBC8966" w:rsidRPr="41B6C657">
        <w:rPr>
          <w:color w:val="000000" w:themeColor="text1"/>
        </w:rPr>
        <w:t xml:space="preserve"> </w:t>
      </w:r>
      <w:r w:rsidRPr="41B6C657">
        <w:rPr>
          <w:color w:val="000000" w:themeColor="text1"/>
        </w:rPr>
        <w:t xml:space="preserve">operate a national pricing strategy (i.e., </w:t>
      </w:r>
      <w:r w:rsidR="6CE19C69" w:rsidRPr="41B6C657">
        <w:rPr>
          <w:color w:val="000000" w:themeColor="text1"/>
        </w:rPr>
        <w:t xml:space="preserve">station </w:t>
      </w:r>
      <w:r w:rsidRPr="41B6C657">
        <w:rPr>
          <w:color w:val="000000" w:themeColor="text1"/>
        </w:rPr>
        <w:t xml:space="preserve">prices do not differ depending on location of </w:t>
      </w:r>
      <w:r w:rsidR="1B3E91B6" w:rsidRPr="41B6C657">
        <w:rPr>
          <w:color w:val="000000" w:themeColor="text1"/>
        </w:rPr>
        <w:t xml:space="preserve">station </w:t>
      </w:r>
      <w:r w:rsidRPr="41B6C657">
        <w:rPr>
          <w:color w:val="000000" w:themeColor="text1"/>
        </w:rPr>
        <w:t>outlet</w:t>
      </w:r>
      <w:r w:rsidR="6CE19C69" w:rsidRPr="41B6C657">
        <w:rPr>
          <w:color w:val="000000" w:themeColor="text1"/>
        </w:rPr>
        <w:t>, furthermore station prices do not differ from those on the high street</w:t>
      </w:r>
      <w:r w:rsidRPr="41B6C657">
        <w:rPr>
          <w:color w:val="000000" w:themeColor="text1"/>
        </w:rPr>
        <w:t xml:space="preserve">). </w:t>
      </w:r>
      <w:r w:rsidR="290A68E4" w:rsidRPr="41B6C657">
        <w:rPr>
          <w:color w:val="000000" w:themeColor="text1"/>
        </w:rPr>
        <w:t>O</w:t>
      </w:r>
      <w:r w:rsidRPr="41B6C657">
        <w:rPr>
          <w:color w:val="000000" w:themeColor="text1"/>
        </w:rPr>
        <w:t>thers</w:t>
      </w:r>
      <w:r w:rsidR="00B92D4B">
        <w:rPr>
          <w:color w:val="000000" w:themeColor="text1"/>
        </w:rPr>
        <w:t xml:space="preserve"> </w:t>
      </w:r>
      <w:r w:rsidR="1B3E91B6" w:rsidRPr="41B6C657">
        <w:rPr>
          <w:color w:val="000000" w:themeColor="text1"/>
        </w:rPr>
        <w:t xml:space="preserve">have </w:t>
      </w:r>
      <w:r w:rsidR="00B92D4B">
        <w:rPr>
          <w:color w:val="000000" w:themeColor="text1"/>
        </w:rPr>
        <w:t xml:space="preserve">differing </w:t>
      </w:r>
      <w:r w:rsidR="1B3E91B6" w:rsidRPr="41B6C657">
        <w:rPr>
          <w:color w:val="000000" w:themeColor="text1"/>
        </w:rPr>
        <w:t xml:space="preserve">prices depending on </w:t>
      </w:r>
      <w:r w:rsidR="26A1A619" w:rsidRPr="41B6C657">
        <w:rPr>
          <w:color w:val="000000" w:themeColor="text1"/>
        </w:rPr>
        <w:t xml:space="preserve">geographical </w:t>
      </w:r>
      <w:r w:rsidR="1B3E91B6" w:rsidRPr="41B6C657">
        <w:rPr>
          <w:color w:val="000000" w:themeColor="text1"/>
        </w:rPr>
        <w:t xml:space="preserve">location of </w:t>
      </w:r>
      <w:r w:rsidR="26A1A619" w:rsidRPr="41B6C657">
        <w:rPr>
          <w:color w:val="000000" w:themeColor="text1"/>
        </w:rPr>
        <w:t xml:space="preserve">the </w:t>
      </w:r>
      <w:r w:rsidR="1B3E91B6" w:rsidRPr="41B6C657">
        <w:rPr>
          <w:color w:val="000000" w:themeColor="text1"/>
        </w:rPr>
        <w:t xml:space="preserve">station outlet. </w:t>
      </w:r>
      <w:r w:rsidR="009F2D53" w:rsidRPr="009F2D53">
        <w:rPr>
          <w:color w:val="000000" w:themeColor="text1"/>
        </w:rPr>
        <w:t xml:space="preserve"> </w:t>
      </w:r>
      <w:r w:rsidR="009F2D53" w:rsidRPr="450E91BE">
        <w:rPr>
          <w:color w:val="000000" w:themeColor="text1"/>
        </w:rPr>
        <w:t>We estimate, conservatively, that the station catering market industry has a market value of at least £1 billion per annum.</w:t>
      </w:r>
    </w:p>
    <w:p w14:paraId="74919ACA" w14:textId="0178A902" w:rsidR="00F20E70" w:rsidRDefault="00F20E70" w:rsidP="00F20E70">
      <w:pPr>
        <w:pStyle w:val="Heading3"/>
      </w:pPr>
      <w:bookmarkStart w:id="11" w:name="_Toc111551920"/>
      <w:r>
        <w:t>2.2 Project Objectives and Scope</w:t>
      </w:r>
      <w:bookmarkEnd w:id="11"/>
    </w:p>
    <w:p w14:paraId="30B471C2" w14:textId="77304076" w:rsidR="009F2D53" w:rsidRDefault="2772846A" w:rsidP="00575C7D">
      <w:pPr>
        <w:pStyle w:val="NormalBulletround"/>
        <w:ind w:left="0" w:firstLine="0"/>
        <w:jc w:val="both"/>
      </w:pPr>
      <w:r>
        <w:t xml:space="preserve">Our objective is that passengers using stations get a ‘fair deal’, in terms of prices, product/service quality, and overall experience. </w:t>
      </w:r>
    </w:p>
    <w:p w14:paraId="3A48CCFD" w14:textId="79F0B106" w:rsidR="00E37028" w:rsidRDefault="10B46976" w:rsidP="00575C7D">
      <w:pPr>
        <w:pStyle w:val="NormalBulletround"/>
        <w:ind w:left="0" w:firstLine="0"/>
      </w:pPr>
      <w:r>
        <w:t xml:space="preserve">We want </w:t>
      </w:r>
      <w:r w:rsidR="0E260EA8">
        <w:t>the appointed</w:t>
      </w:r>
      <w:r w:rsidR="082DA332">
        <w:t xml:space="preserve"> supplier</w:t>
      </w:r>
      <w:r w:rsidR="6E8A28F1">
        <w:t xml:space="preserve"> </w:t>
      </w:r>
      <w:r>
        <w:t xml:space="preserve">to </w:t>
      </w:r>
      <w:r w:rsidR="528185FB">
        <w:t xml:space="preserve">use </w:t>
      </w:r>
      <w:r w:rsidR="7A609D29">
        <w:t xml:space="preserve">in-person survey </w:t>
      </w:r>
      <w:r w:rsidR="7EE83081">
        <w:t xml:space="preserve">methods to </w:t>
      </w:r>
      <w:r w:rsidR="6138A0AD">
        <w:t xml:space="preserve">compare the </w:t>
      </w:r>
      <w:r w:rsidR="6F0A4AA3">
        <w:t xml:space="preserve">overall passenger </w:t>
      </w:r>
      <w:r w:rsidR="7A609D29">
        <w:t>offering fo</w:t>
      </w:r>
      <w:r w:rsidR="2772846A">
        <w:t xml:space="preserve">r </w:t>
      </w:r>
      <w:r w:rsidR="7A609D29">
        <w:t>r</w:t>
      </w:r>
      <w:r w:rsidR="2772846A" w:rsidRPr="10C5D11D">
        <w:rPr>
          <w:color w:val="000000" w:themeColor="text1"/>
        </w:rPr>
        <w:t>eady to eat food and/or drink</w:t>
      </w:r>
      <w:r w:rsidR="77823862">
        <w:t xml:space="preserve"> that is being obtained by</w:t>
      </w:r>
      <w:r w:rsidR="62CDF4F2">
        <w:t xml:space="preserve"> consumers</w:t>
      </w:r>
      <w:r w:rsidR="6AAE10AE">
        <w:t xml:space="preserve"> at mainline rail stations in Great Britain (GB)</w:t>
      </w:r>
      <w:r w:rsidR="01DC01DE">
        <w:t xml:space="preserve"> against </w:t>
      </w:r>
      <w:r w:rsidR="2518F546">
        <w:t xml:space="preserve">relevant </w:t>
      </w:r>
      <w:r w:rsidR="493CF55E">
        <w:t>comparators</w:t>
      </w:r>
      <w:r w:rsidR="62CDF4F2">
        <w:t>.</w:t>
      </w:r>
    </w:p>
    <w:p w14:paraId="3C3F4114" w14:textId="0A189E71" w:rsidR="001364A0" w:rsidRDefault="14833FC8" w:rsidP="00374D19">
      <w:r>
        <w:t>O</w:t>
      </w:r>
      <w:r w:rsidR="01D5ACFD">
        <w:t xml:space="preserve">ther forms of rail retail, notably on-board catering and </w:t>
      </w:r>
      <w:r w:rsidR="1F131236">
        <w:t>non</w:t>
      </w:r>
      <w:r w:rsidR="4F21BB1B">
        <w:t>-</w:t>
      </w:r>
      <w:r w:rsidR="1F131236">
        <w:t xml:space="preserve">food and beverage </w:t>
      </w:r>
      <w:r w:rsidR="01D5ACFD">
        <w:t>retail outlet</w:t>
      </w:r>
      <w:r w:rsidR="754A581E">
        <w:t>s</w:t>
      </w:r>
      <w:r w:rsidR="01D5ACFD">
        <w:t xml:space="preserve"> located at stations, fall outside of the project scope</w:t>
      </w:r>
      <w:r w:rsidR="35F66E27">
        <w:t xml:space="preserve"> so the appointed supplier should not collect data from these services</w:t>
      </w:r>
      <w:r w:rsidR="01D5ACFD">
        <w:t xml:space="preserve">. </w:t>
      </w:r>
    </w:p>
    <w:p w14:paraId="1800DF67" w14:textId="53293B8A" w:rsidR="0002028E" w:rsidRDefault="7E2A3E49" w:rsidP="450E91BE">
      <w:r>
        <w:t xml:space="preserve">While </w:t>
      </w:r>
      <w:r w:rsidR="7D1B3804">
        <w:t>w</w:t>
      </w:r>
      <w:r w:rsidR="32D97C6F">
        <w:t>e</w:t>
      </w:r>
      <w:r w:rsidR="55335AC2">
        <w:t xml:space="preserve"> expect the appointed supplier’s </w:t>
      </w:r>
      <w:r w:rsidR="5A1FC80F">
        <w:t>approach to take the form of a ‘mystery shopper’ approach</w:t>
      </w:r>
      <w:r w:rsidR="0DEF0804">
        <w:t>,</w:t>
      </w:r>
      <w:r w:rsidR="5A1FC80F">
        <w:t xml:space="preserve"> we are open to</w:t>
      </w:r>
      <w:r w:rsidR="0081717D">
        <w:t xml:space="preserve"> bids that</w:t>
      </w:r>
      <w:r w:rsidR="5A1FC80F">
        <w:t xml:space="preserve"> </w:t>
      </w:r>
      <w:r w:rsidR="5152C6FD">
        <w:t xml:space="preserve">explore </w:t>
      </w:r>
      <w:r w:rsidR="5A1FC80F">
        <w:t xml:space="preserve">different ideas on how to </w:t>
      </w:r>
      <w:r w:rsidR="1D8553B4">
        <w:t>carry out this research</w:t>
      </w:r>
      <w:r w:rsidR="3D5469B9">
        <w:t xml:space="preserve"> </w:t>
      </w:r>
    </w:p>
    <w:p w14:paraId="58674FB7" w14:textId="4CE2110D" w:rsidR="492B6EA5" w:rsidRDefault="492B6EA5" w:rsidP="2BC74C01">
      <w:r>
        <w:t xml:space="preserve">It is also vital that ORR’s identity should be kept </w:t>
      </w:r>
      <w:r w:rsidRPr="00C34807">
        <w:rPr>
          <w:u w:val="single"/>
        </w:rPr>
        <w:t>confidential</w:t>
      </w:r>
      <w:r>
        <w:t xml:space="preserve"> throughout this exercise.</w:t>
      </w:r>
    </w:p>
    <w:p w14:paraId="7EDC2BA3" w14:textId="3F26097C" w:rsidR="003339B2" w:rsidRDefault="003339B2" w:rsidP="007C43C1">
      <w:r>
        <w:rPr>
          <w:b/>
          <w:bCs/>
          <w:u w:val="single"/>
        </w:rPr>
        <w:lastRenderedPageBreak/>
        <w:t>Key Tasks</w:t>
      </w:r>
    </w:p>
    <w:p w14:paraId="5CD95269" w14:textId="30E53A32" w:rsidR="00222A4C" w:rsidRDefault="7E2780FC" w:rsidP="008F7A08">
      <w:pPr>
        <w:pStyle w:val="Bulletround"/>
        <w:numPr>
          <w:ilvl w:val="0"/>
          <w:numId w:val="44"/>
        </w:numPr>
      </w:pPr>
      <w:r>
        <w:t>Design the key elements of the survey and approach:</w:t>
      </w:r>
    </w:p>
    <w:p w14:paraId="36EEDCD2" w14:textId="33D00EBF" w:rsidR="00222A4C" w:rsidRPr="000C2C73" w:rsidRDefault="367349F9" w:rsidP="00295C32">
      <w:pPr>
        <w:pStyle w:val="Bullet-"/>
        <w:numPr>
          <w:ilvl w:val="0"/>
          <w:numId w:val="52"/>
        </w:numPr>
      </w:pPr>
      <w:r w:rsidRPr="000C2C73">
        <w:t>Sample (stations)</w:t>
      </w:r>
      <w:r w:rsidR="7A609D29" w:rsidRPr="000C2C73">
        <w:t xml:space="preserve">: the number of stations, the locations of stations and how stations are chosen. We want </w:t>
      </w:r>
      <w:r w:rsidR="7A3C54D3" w:rsidRPr="000C2C73">
        <w:t>a</w:t>
      </w:r>
      <w:r w:rsidR="7A609D29" w:rsidRPr="000C2C73">
        <w:t xml:space="preserve"> sample size </w:t>
      </w:r>
      <w:r w:rsidR="4B4B9E94" w:rsidRPr="000C2C73">
        <w:t>and</w:t>
      </w:r>
      <w:r w:rsidR="7A609D29" w:rsidRPr="000C2C73">
        <w:t xml:space="preserve"> geographical coverage</w:t>
      </w:r>
      <w:r w:rsidR="02C79F62" w:rsidRPr="000C2C73">
        <w:t xml:space="preserve"> which will enable us to reasonably draw inferences about the GB market as a whole</w:t>
      </w:r>
      <w:r w:rsidR="00222A4C" w:rsidRPr="000C2C73">
        <w:rPr>
          <w:rStyle w:val="FootnoteReference"/>
        </w:rPr>
        <w:footnoteReference w:id="3"/>
      </w:r>
      <w:r w:rsidR="7A609D29" w:rsidRPr="000C2C73">
        <w:t xml:space="preserve">. If needed, ORR can help the appointed supplier with, for example, </w:t>
      </w:r>
      <w:r w:rsidR="57327DDE" w:rsidRPr="000C2C73">
        <w:t>information relating to passenger numbers at various stations</w:t>
      </w:r>
      <w:r w:rsidR="7A609D29" w:rsidRPr="000C2C73">
        <w:t>.</w:t>
      </w:r>
    </w:p>
    <w:p w14:paraId="4C28C89B" w14:textId="67DB7642" w:rsidR="008D1B56" w:rsidRDefault="2CBBD7F3" w:rsidP="00295C32">
      <w:pPr>
        <w:pStyle w:val="Bullet-"/>
        <w:numPr>
          <w:ilvl w:val="0"/>
          <w:numId w:val="52"/>
        </w:numPr>
      </w:pPr>
      <w:r>
        <w:t>S</w:t>
      </w:r>
      <w:r w:rsidR="06688B15">
        <w:t>ample (products)</w:t>
      </w:r>
      <w:r w:rsidR="22A0AB02">
        <w:t xml:space="preserve">: </w:t>
      </w:r>
      <w:r w:rsidR="00295C32" w:rsidRPr="00295C32">
        <w:t>proposals will need to explain how they will choose the number and types of products to be included in the research. We ultimately want an approach which will provide a reasonable measure of the overall offering.</w:t>
      </w:r>
    </w:p>
    <w:p w14:paraId="1D2817AE" w14:textId="320227A0" w:rsidR="00295C32" w:rsidRPr="00295C32" w:rsidRDefault="00295C32" w:rsidP="00295C32">
      <w:pPr>
        <w:pStyle w:val="Bullet-"/>
        <w:numPr>
          <w:ilvl w:val="0"/>
          <w:numId w:val="52"/>
        </w:numPr>
      </w:pPr>
      <w:r w:rsidRPr="00295C32">
        <w:t xml:space="preserve">Metrics - </w:t>
      </w:r>
      <w:r w:rsidR="00A6465F">
        <w:rPr>
          <w:rStyle w:val="normaltextrun"/>
          <w:rFonts w:cs="Arial"/>
          <w:color w:val="000000"/>
          <w:shd w:val="clear" w:color="auto" w:fill="FFFFFF"/>
        </w:rPr>
        <w:t xml:space="preserve">price and/or quality: we want the customer offering to be measured using objective and meaningful metrics, which can be used for ready comparison and measurement. </w:t>
      </w:r>
      <w:r w:rsidR="00A6465F">
        <w:rPr>
          <w:rStyle w:val="normaltextrun"/>
          <w:rFonts w:cs="Arial"/>
          <w:color w:val="000000"/>
        </w:rPr>
        <w:t>We leave it to suppliers to tell us which of price and quality they think will best lend itself to a meaningful measurement of customer offering.</w:t>
      </w:r>
      <w:r w:rsidR="00A6465F">
        <w:rPr>
          <w:rStyle w:val="normaltextrun"/>
          <w:rFonts w:cs="Arial"/>
          <w:color w:val="000000"/>
          <w:shd w:val="clear" w:color="auto" w:fill="FFFFFF"/>
        </w:rPr>
        <w:t xml:space="preserve"> Suppliers should in particular consider the following points:</w:t>
      </w:r>
      <w:r w:rsidR="00A6465F">
        <w:rPr>
          <w:rStyle w:val="eop"/>
          <w:rFonts w:cs="Arial"/>
          <w:color w:val="000000"/>
          <w:shd w:val="clear" w:color="auto" w:fill="FFFFFF"/>
        </w:rPr>
        <w:t> </w:t>
      </w:r>
    </w:p>
    <w:p w14:paraId="262136BE" w14:textId="7D5D58E4" w:rsidR="00295C32" w:rsidRDefault="00295C32" w:rsidP="00295C32">
      <w:pPr>
        <w:pStyle w:val="paragraph"/>
        <w:numPr>
          <w:ilvl w:val="0"/>
          <w:numId w:val="48"/>
        </w:numPr>
        <w:spacing w:before="0" w:beforeAutospacing="0" w:after="0" w:afterAutospacing="0"/>
        <w:ind w:left="2700" w:firstLine="0"/>
        <w:textAlignment w:val="baseline"/>
        <w:rPr>
          <w:rFonts w:ascii="Arial" w:hAnsi="Arial" w:cs="Arial"/>
        </w:rPr>
      </w:pPr>
      <w:r>
        <w:rPr>
          <w:rStyle w:val="normaltextrun"/>
          <w:rFonts w:ascii="Arial" w:hAnsi="Arial" w:cs="Arial"/>
          <w:color w:val="000000"/>
        </w:rPr>
        <w:t xml:space="preserve"> Any attempt at inter-brand price comparisons would be complicated by differences in product quality. Also, a number of brands are uniquely sold at railway stations</w:t>
      </w:r>
      <w:r>
        <w:rPr>
          <w:rStyle w:val="superscript"/>
          <w:rFonts w:eastAsiaTheme="majorEastAsia" w:cs="Arial"/>
          <w:color w:val="000000"/>
          <w:sz w:val="19"/>
          <w:szCs w:val="19"/>
          <w:vertAlign w:val="superscript"/>
        </w:rPr>
        <w:t>3</w:t>
      </w:r>
      <w:r>
        <w:rPr>
          <w:rStyle w:val="normaltextrun"/>
          <w:rFonts w:ascii="Arial" w:hAnsi="Arial" w:cs="Arial"/>
          <w:color w:val="000000"/>
        </w:rPr>
        <w:t xml:space="preserve"> and do not have a presence on the ‘high street’.</w:t>
      </w:r>
      <w:r>
        <w:rPr>
          <w:rStyle w:val="eop"/>
          <w:rFonts w:ascii="Arial" w:eastAsiaTheme="majorEastAsia" w:hAnsi="Arial" w:cs="Arial"/>
          <w:color w:val="000000"/>
        </w:rPr>
        <w:t> </w:t>
      </w:r>
    </w:p>
    <w:p w14:paraId="633DEA44" w14:textId="01281BFE" w:rsidR="00295C32" w:rsidRDefault="00295C32" w:rsidP="00295C32">
      <w:pPr>
        <w:pStyle w:val="paragraph"/>
        <w:numPr>
          <w:ilvl w:val="0"/>
          <w:numId w:val="49"/>
        </w:numPr>
        <w:spacing w:before="0" w:beforeAutospacing="0" w:after="0" w:afterAutospacing="0"/>
        <w:ind w:left="2700" w:firstLine="0"/>
        <w:textAlignment w:val="baseline"/>
        <w:rPr>
          <w:rStyle w:val="normaltextrun"/>
          <w:rFonts w:ascii="Arial" w:hAnsi="Arial" w:cs="Arial"/>
        </w:rPr>
      </w:pPr>
      <w:r>
        <w:rPr>
          <w:rStyle w:val="normaltextrun"/>
          <w:rFonts w:ascii="Arial" w:hAnsi="Arial" w:cs="Arial"/>
        </w:rPr>
        <w:t xml:space="preserve"> An analysis of quality might suggest focusing on the overall customer experience at outlets rather than individual products as would have to be the case with an analysis of prices.</w:t>
      </w:r>
    </w:p>
    <w:p w14:paraId="3747DEBA" w14:textId="77777777" w:rsidR="00295C32" w:rsidRDefault="00295C32" w:rsidP="00295C32">
      <w:pPr>
        <w:pStyle w:val="paragraph"/>
        <w:spacing w:before="0" w:beforeAutospacing="0" w:after="0" w:afterAutospacing="0"/>
        <w:ind w:left="2700"/>
        <w:textAlignment w:val="baseline"/>
        <w:rPr>
          <w:rFonts w:ascii="Arial" w:hAnsi="Arial" w:cs="Arial"/>
        </w:rPr>
      </w:pPr>
    </w:p>
    <w:p w14:paraId="3C8E93CA" w14:textId="77777777" w:rsidR="00295C32" w:rsidRDefault="00295C32" w:rsidP="00295C32">
      <w:pPr>
        <w:pStyle w:val="Bullet-"/>
        <w:numPr>
          <w:ilvl w:val="0"/>
          <w:numId w:val="0"/>
        </w:numPr>
      </w:pPr>
    </w:p>
    <w:p w14:paraId="6AD56FB5" w14:textId="0CBF6780" w:rsidR="009826B1" w:rsidRDefault="00295C32" w:rsidP="00295C32">
      <w:pPr>
        <w:pStyle w:val="Bullet-"/>
        <w:numPr>
          <w:ilvl w:val="0"/>
          <w:numId w:val="0"/>
        </w:numPr>
        <w:ind w:left="1418"/>
      </w:pPr>
      <w:r>
        <w:t xml:space="preserve">d. </w:t>
      </w:r>
      <w:r w:rsidR="0E9F4241">
        <w:t xml:space="preserve">Comparators: </w:t>
      </w:r>
      <w:r w:rsidR="05421044">
        <w:t>a key aspect of</w:t>
      </w:r>
      <w:r w:rsidR="0E9F4241">
        <w:t xml:space="preserve"> </w:t>
      </w:r>
      <w:r w:rsidR="3974F090">
        <w:t>the</w:t>
      </w:r>
      <w:r w:rsidR="0E9F4241">
        <w:t xml:space="preserve"> </w:t>
      </w:r>
      <w:r w:rsidR="59B355E8">
        <w:t>assignment</w:t>
      </w:r>
      <w:r w:rsidR="0E9F4241">
        <w:t xml:space="preserve"> will be comparing </w:t>
      </w:r>
      <w:r w:rsidR="59B355E8">
        <w:t xml:space="preserve">the offering at </w:t>
      </w:r>
      <w:r w:rsidR="0E9F4241">
        <w:t xml:space="preserve">station outlets </w:t>
      </w:r>
      <w:r w:rsidR="07BDE655">
        <w:t>with that at</w:t>
      </w:r>
      <w:r w:rsidR="0E9F4241">
        <w:t xml:space="preserve"> comparator</w:t>
      </w:r>
      <w:r w:rsidR="07BDE655">
        <w:t xml:space="preserve"> outlets</w:t>
      </w:r>
      <w:r w:rsidR="4923E1E9">
        <w:t>, such as nearby high</w:t>
      </w:r>
      <w:r w:rsidR="7DA98DDF">
        <w:t>-</w:t>
      </w:r>
      <w:r w:rsidR="4923E1E9">
        <w:t>street outlets</w:t>
      </w:r>
      <w:r w:rsidR="484AF342">
        <w:t>.</w:t>
      </w:r>
      <w:r w:rsidR="07BDE655">
        <w:t xml:space="preserve"> </w:t>
      </w:r>
      <w:r w:rsidR="03309C86">
        <w:t xml:space="preserve">suppliers will therefore need to tell us how they will choose </w:t>
      </w:r>
      <w:r w:rsidR="0E9F4241">
        <w:t>comparator</w:t>
      </w:r>
      <w:r w:rsidR="03309C86">
        <w:t>(s)</w:t>
      </w:r>
      <w:r w:rsidR="0E9F4241">
        <w:t xml:space="preserve"> (</w:t>
      </w:r>
      <w:r w:rsidR="03309C86">
        <w:t>to include details of</w:t>
      </w:r>
      <w:r w:rsidR="0E9F4241">
        <w:t xml:space="preserve"> number and location of comparators). We envisage the </w:t>
      </w:r>
      <w:r w:rsidR="71C5F2EC">
        <w:t>‘</w:t>
      </w:r>
      <w:r w:rsidR="0E9F4241">
        <w:t>high</w:t>
      </w:r>
      <w:r w:rsidR="3991E066">
        <w:t>-</w:t>
      </w:r>
      <w:r w:rsidR="0E9F4241">
        <w:t>street</w:t>
      </w:r>
      <w:r w:rsidR="3991E066">
        <w:t>’</w:t>
      </w:r>
      <w:r w:rsidR="0E9F4241">
        <w:t xml:space="preserve"> as the best </w:t>
      </w:r>
      <w:r w:rsidR="3991E066">
        <w:t>comparator,</w:t>
      </w:r>
      <w:r w:rsidR="0E9F4241">
        <w:t xml:space="preserve"> but we are open to </w:t>
      </w:r>
      <w:r w:rsidR="708F6124">
        <w:t xml:space="preserve">other </w:t>
      </w:r>
      <w:r w:rsidR="0E9F4241">
        <w:t>suggestions</w:t>
      </w:r>
      <w:r w:rsidR="3DFACC5A">
        <w:t xml:space="preserve"> It might be appropriate for </w:t>
      </w:r>
      <w:r w:rsidR="1B0D4C5A">
        <w:t>suppliers</w:t>
      </w:r>
      <w:r w:rsidR="3DFACC5A">
        <w:t xml:space="preserve"> to present alternative </w:t>
      </w:r>
      <w:r w:rsidR="016C9C8B">
        <w:t>comparators</w:t>
      </w:r>
      <w:r w:rsidR="3DFACC5A">
        <w:t xml:space="preserve"> </w:t>
      </w:r>
      <w:r w:rsidR="016C9C8B">
        <w:t xml:space="preserve">(such as airports and/or motorway service stations) </w:t>
      </w:r>
      <w:r w:rsidR="3DFACC5A">
        <w:t xml:space="preserve">as costed </w:t>
      </w:r>
      <w:r w:rsidR="0DE8293F">
        <w:t>options</w:t>
      </w:r>
      <w:r w:rsidR="016C9C8B">
        <w:t xml:space="preserve"> within their bids</w:t>
      </w:r>
      <w:r w:rsidR="0E9F4241">
        <w:t xml:space="preserve">. Other ways to design comparator </w:t>
      </w:r>
      <w:r w:rsidR="0E9F4241">
        <w:lastRenderedPageBreak/>
        <w:t>approach</w:t>
      </w:r>
      <w:r w:rsidR="3991E066">
        <w:t xml:space="preserve"> include</w:t>
      </w:r>
      <w:r w:rsidR="0E9F4241">
        <w:t xml:space="preserve"> data scraping, or by utilising, where available, </w:t>
      </w:r>
      <w:r w:rsidR="4DF78B75">
        <w:t xml:space="preserve">online </w:t>
      </w:r>
      <w:r w:rsidR="0E9F4241">
        <w:t xml:space="preserve">brand delivery/collection food services. For example, </w:t>
      </w:r>
      <w:r w:rsidR="3991E066">
        <w:t>some outlets</w:t>
      </w:r>
      <w:r w:rsidR="0E9F4241">
        <w:t xml:space="preserve"> ha</w:t>
      </w:r>
      <w:r w:rsidR="3991E066">
        <w:t>ve</w:t>
      </w:r>
      <w:r w:rsidR="0E9F4241">
        <w:t xml:space="preserve"> website</w:t>
      </w:r>
      <w:r w:rsidR="3991E066">
        <w:t>s</w:t>
      </w:r>
      <w:r w:rsidR="0E9F4241">
        <w:t xml:space="preserve"> which allows the user to collect items from non-station outlets, which reveals the pricing data (data unavailable for delivery/collection services for most stations but </w:t>
      </w:r>
      <w:r w:rsidR="062F7E96">
        <w:t xml:space="preserve">is </w:t>
      </w:r>
      <w:r w:rsidR="0E9F4241">
        <w:t xml:space="preserve">available </w:t>
      </w:r>
      <w:r w:rsidR="062F7E96">
        <w:t>for</w:t>
      </w:r>
      <w:r w:rsidR="0E9F4241">
        <w:t xml:space="preserve"> the ‘high street</w:t>
      </w:r>
      <w:r w:rsidR="062F7E96">
        <w:t>’</w:t>
      </w:r>
      <w:r w:rsidR="0E9F4241">
        <w:t>).</w:t>
      </w:r>
    </w:p>
    <w:p w14:paraId="443A9251" w14:textId="46DBB959" w:rsidR="008A713F" w:rsidRPr="008A713F" w:rsidRDefault="5E00E304" w:rsidP="008A713F">
      <w:pPr>
        <w:pStyle w:val="ListParagraph"/>
        <w:numPr>
          <w:ilvl w:val="0"/>
          <w:numId w:val="44"/>
        </w:numPr>
      </w:pPr>
      <w:r>
        <w:t>Time period: a clear</w:t>
      </w:r>
      <w:r w:rsidR="40003B3E">
        <w:t xml:space="preserve">ly defined, </w:t>
      </w:r>
      <w:r>
        <w:t>short</w:t>
      </w:r>
      <w:r w:rsidR="40003B3E">
        <w:t>,</w:t>
      </w:r>
      <w:r>
        <w:t xml:space="preserve"> time period </w:t>
      </w:r>
      <w:r w:rsidR="40003B3E">
        <w:t xml:space="preserve">over which </w:t>
      </w:r>
      <w:r>
        <w:t xml:space="preserve">data </w:t>
      </w:r>
      <w:r w:rsidR="40003B3E">
        <w:t>will be collected</w:t>
      </w:r>
      <w:r>
        <w:t xml:space="preserve">. </w:t>
      </w:r>
      <w:r w:rsidR="40003B3E">
        <w:t xml:space="preserve">This imperative has been strengthened by recent </w:t>
      </w:r>
      <w:r w:rsidR="0D0F3F02">
        <w:t xml:space="preserve">high food </w:t>
      </w:r>
      <w:r w:rsidR="40003B3E">
        <w:t xml:space="preserve">price inflation. </w:t>
      </w:r>
      <w:r w:rsidR="4161E4AB">
        <w:t>T</w:t>
      </w:r>
      <w:r w:rsidR="3152A81D">
        <w:t>he surveying window should be as small as possible, but large enough to collect an adequate sample.</w:t>
      </w:r>
      <w:r w:rsidR="57ADF16D">
        <w:t xml:space="preserve"> </w:t>
      </w:r>
    </w:p>
    <w:p w14:paraId="50FD8A92" w14:textId="77777777" w:rsidR="00DE112B" w:rsidRDefault="25AE7483" w:rsidP="00DE112B">
      <w:pPr>
        <w:pStyle w:val="Bullet-"/>
        <w:numPr>
          <w:ilvl w:val="0"/>
          <w:numId w:val="44"/>
        </w:numPr>
      </w:pPr>
      <w:r>
        <w:t>Perform the survey/collection phase.</w:t>
      </w:r>
    </w:p>
    <w:p w14:paraId="29B9ECEA" w14:textId="77777777" w:rsidR="00DE112B" w:rsidRDefault="25AE7483" w:rsidP="00DE112B">
      <w:pPr>
        <w:pStyle w:val="Bullet-"/>
        <w:numPr>
          <w:ilvl w:val="0"/>
          <w:numId w:val="44"/>
        </w:numPr>
        <w:rPr>
          <w:rFonts w:eastAsia="Calibri" w:cs="Arial"/>
          <w:szCs w:val="24"/>
        </w:rPr>
      </w:pPr>
      <w:r>
        <w:t>Report writing and dataset compilation:</w:t>
      </w:r>
    </w:p>
    <w:p w14:paraId="5CC299BC" w14:textId="25F246FC" w:rsidR="00DE112B" w:rsidRDefault="25AE7483" w:rsidP="00506724">
      <w:pPr>
        <w:pStyle w:val="AnnexBullet-"/>
        <w:numPr>
          <w:ilvl w:val="1"/>
          <w:numId w:val="44"/>
        </w:numPr>
      </w:pPr>
      <w:r>
        <w:t>Report writing: presenting results from survey. The fundamental question</w:t>
      </w:r>
      <w:r w:rsidR="795E6A3D">
        <w:t>s</w:t>
      </w:r>
      <w:r>
        <w:t xml:space="preserve"> which must be answered is how </w:t>
      </w:r>
      <w:r w:rsidR="795E6A3D">
        <w:t xml:space="preserve">widely </w:t>
      </w:r>
      <w:r>
        <w:t xml:space="preserve">the customer offering in railway station catering </w:t>
      </w:r>
      <w:r w:rsidR="795E6A3D">
        <w:t xml:space="preserve">varies </w:t>
      </w:r>
      <w:r w:rsidR="03254AED">
        <w:t xml:space="preserve">across brands and outlets </w:t>
      </w:r>
      <w:r w:rsidR="795E6A3D">
        <w:t xml:space="preserve">and how it, overall, </w:t>
      </w:r>
      <w:r>
        <w:t xml:space="preserve">compares with chosen comparators. A clear answer to </w:t>
      </w:r>
      <w:r w:rsidR="03254AED">
        <w:t xml:space="preserve">these </w:t>
      </w:r>
      <w:r>
        <w:t>question</w:t>
      </w:r>
      <w:r w:rsidR="03254AED">
        <w:t>s</w:t>
      </w:r>
      <w:r>
        <w:t>, setting out the direction and strength of finding together with any key caveats, is essential to the successful completion of the proposed research.</w:t>
      </w:r>
      <w:r w:rsidR="00506724">
        <w:rPr>
          <w:rStyle w:val="FootnoteReference"/>
        </w:rPr>
        <w:footnoteReference w:id="4"/>
      </w:r>
    </w:p>
    <w:p w14:paraId="30909B23" w14:textId="77777777" w:rsidR="00DE112B" w:rsidRDefault="00DE112B" w:rsidP="00506724">
      <w:pPr>
        <w:pStyle w:val="AnnexBullet-"/>
        <w:numPr>
          <w:ilvl w:val="1"/>
          <w:numId w:val="44"/>
        </w:numPr>
      </w:pPr>
      <w:r>
        <w:t>Dataset: all surveys/results/graphs used in the surveying or report must be supplied to ORR in MS Excel format.</w:t>
      </w:r>
    </w:p>
    <w:p w14:paraId="65892BAD" w14:textId="63D5238A" w:rsidR="71BF277E" w:rsidRDefault="061F75F3" w:rsidP="00295C32">
      <w:pPr>
        <w:pStyle w:val="Bullet-"/>
        <w:numPr>
          <w:ilvl w:val="6"/>
          <w:numId w:val="0"/>
        </w:numPr>
      </w:pPr>
      <w:r>
        <w:t>All t</w:t>
      </w:r>
      <w:r w:rsidR="5E00E304">
        <w:t>he above is to be set in indicative terms through the proposal – but finally agreed with ORR at a defined point of the engagement.</w:t>
      </w:r>
      <w:r w:rsidR="3152A81D">
        <w:t xml:space="preserve"> </w:t>
      </w:r>
    </w:p>
    <w:p w14:paraId="3B044D58" w14:textId="34ED76E0" w:rsidR="00C93A04" w:rsidRDefault="55BB5FC4" w:rsidP="450E91BE">
      <w:r>
        <w:t>We</w:t>
      </w:r>
      <w:r w:rsidR="4AB5CF9D">
        <w:t xml:space="preserve"> anticipate that the project would take up to two months</w:t>
      </w:r>
      <w:r w:rsidR="00575C7D">
        <w:t>.</w:t>
      </w:r>
    </w:p>
    <w:p w14:paraId="69A75C90" w14:textId="4E7D31A8" w:rsidR="003F3CB0" w:rsidRDefault="003F3CB0" w:rsidP="003F3CB0">
      <w:pPr>
        <w:pStyle w:val="Heading3"/>
      </w:pPr>
      <w:bookmarkStart w:id="12" w:name="_Toc111551921"/>
      <w:r w:rsidRPr="003F3CB0">
        <w:t>2.3 Project Outputs, Deliverables and Contract Management</w:t>
      </w:r>
      <w:bookmarkEnd w:id="12"/>
    </w:p>
    <w:p w14:paraId="3A717933" w14:textId="2E4359E4" w:rsidR="004F4DC9" w:rsidRDefault="00DB02EF" w:rsidP="004F4DC9">
      <w:pPr>
        <w:pStyle w:val="Heading4"/>
      </w:pPr>
      <w:r>
        <w:t>Outputs and Deliverables</w:t>
      </w:r>
    </w:p>
    <w:p w14:paraId="6893E4DA" w14:textId="77777777" w:rsidR="004F4DC9" w:rsidRPr="004F4DC9" w:rsidRDefault="004F4DC9" w:rsidP="004F4DC9">
      <w:pPr>
        <w:pStyle w:val="Numberedparagraphdouble"/>
        <w:numPr>
          <w:ilvl w:val="0"/>
          <w:numId w:val="0"/>
        </w:numPr>
        <w:ind w:left="851"/>
      </w:pPr>
    </w:p>
    <w:p w14:paraId="61BFFB71" w14:textId="5B71848E" w:rsidR="00837DAE" w:rsidRDefault="00837DAE" w:rsidP="004D4E6B">
      <w:pPr>
        <w:pStyle w:val="Bulletround"/>
      </w:pPr>
      <w:r>
        <w:t>Weekly check</w:t>
      </w:r>
      <w:r w:rsidR="00C93A04">
        <w:t>points to ensure the project is progressing in line with the stated aims.</w:t>
      </w:r>
    </w:p>
    <w:p w14:paraId="118F7B03" w14:textId="5D4DF796" w:rsidR="00DB02EF" w:rsidRDefault="01B9FC51" w:rsidP="004D4E6B">
      <w:pPr>
        <w:pStyle w:val="Bulletround"/>
      </w:pPr>
      <w:r>
        <w:lastRenderedPageBreak/>
        <w:t xml:space="preserve">Interim report </w:t>
      </w:r>
      <w:r w:rsidR="235070D0">
        <w:t>and presentation at project midpoint,</w:t>
      </w:r>
    </w:p>
    <w:p w14:paraId="2F70048C" w14:textId="508B9AF4" w:rsidR="00C93A04" w:rsidRDefault="235070D0" w:rsidP="004D4E6B">
      <w:pPr>
        <w:pStyle w:val="Bulletround"/>
      </w:pPr>
      <w:r>
        <w:t>Presentation of the draft report, one week prior to the project deadline,</w:t>
      </w:r>
    </w:p>
    <w:p w14:paraId="486EE97F" w14:textId="4E10B71B" w:rsidR="00DB02EF" w:rsidRDefault="00DB02EF" w:rsidP="004D4E6B">
      <w:pPr>
        <w:pStyle w:val="Bulletround"/>
      </w:pPr>
      <w:r>
        <w:t>Final report</w:t>
      </w:r>
      <w:r w:rsidR="00C93A04">
        <w:t xml:space="preserve">, dataset </w:t>
      </w:r>
      <w:r>
        <w:t xml:space="preserve">and presentation </w:t>
      </w:r>
    </w:p>
    <w:p w14:paraId="30DFB785" w14:textId="4E75FB4F" w:rsidR="00DB02EF" w:rsidRDefault="00DB02EF" w:rsidP="00DB02EF">
      <w:pPr>
        <w:pStyle w:val="Heading4"/>
      </w:pPr>
      <w:r>
        <w:t>Contract Management Requirements</w:t>
      </w:r>
    </w:p>
    <w:p w14:paraId="1F36D7AC" w14:textId="7425BEB7" w:rsidR="003106C0" w:rsidRDefault="003106C0" w:rsidP="004D4E6B">
      <w:pPr>
        <w:pStyle w:val="Bulletround"/>
      </w:pPr>
      <w:r>
        <w:t>Introductory ‘project start-up’ meeting with ORR project team, either fac</w:t>
      </w:r>
      <w:r w:rsidR="00F96E03">
        <w:t>e</w:t>
      </w:r>
      <w:r>
        <w:t xml:space="preserve"> to face or remote (e.g. </w:t>
      </w:r>
      <w:r w:rsidR="2372D24E">
        <w:t xml:space="preserve">Microsoft </w:t>
      </w:r>
      <w:r w:rsidR="05AF4A11">
        <w:t>Teams</w:t>
      </w:r>
      <w:r w:rsidR="2433BFF6">
        <w:t xml:space="preserve"> or similar platform</w:t>
      </w:r>
      <w:r w:rsidR="05AF4A11">
        <w:t>).</w:t>
      </w:r>
    </w:p>
    <w:p w14:paraId="781F3377" w14:textId="10A590D8" w:rsidR="003106C0" w:rsidRDefault="003106C0" w:rsidP="004D4E6B">
      <w:pPr>
        <w:pStyle w:val="Bulletround"/>
      </w:pPr>
      <w:r>
        <w:t>Survey and sampling framework agreed with ORR.</w:t>
      </w:r>
    </w:p>
    <w:p w14:paraId="3AB26FA8" w14:textId="7D952C5C" w:rsidR="003106C0" w:rsidRPr="003106C0" w:rsidRDefault="003106C0" w:rsidP="004D4E6B">
      <w:pPr>
        <w:pStyle w:val="Bulletround"/>
      </w:pPr>
      <w:r>
        <w:t>Ad-hoc contact by Teams/telephone/emails as needed.</w:t>
      </w:r>
    </w:p>
    <w:p w14:paraId="75F8969E" w14:textId="18013AB0" w:rsidR="00D6160E" w:rsidRDefault="00AF7AF9" w:rsidP="00AF7AF9">
      <w:pPr>
        <w:pStyle w:val="Heading3"/>
      </w:pPr>
      <w:bookmarkStart w:id="13" w:name="_Toc111551922"/>
      <w:r>
        <w:t>2.4 Project Timescales</w:t>
      </w:r>
      <w:bookmarkEnd w:id="13"/>
    </w:p>
    <w:p w14:paraId="232D4288" w14:textId="77777777" w:rsidR="00AF7AF9" w:rsidRDefault="00AF7AF9" w:rsidP="00AF7AF9">
      <w:r>
        <w:t>The provisional project timetable is as follows:</w:t>
      </w:r>
    </w:p>
    <w:p w14:paraId="4EB7B68F" w14:textId="77777777" w:rsidR="00575C7D" w:rsidRDefault="00575C7D" w:rsidP="00575C7D">
      <w:pPr>
        <w:pStyle w:val="Bulletround"/>
      </w:pPr>
      <w:r>
        <w:t>Start-up meeting and commencement W/C 29/05/2023</w:t>
      </w:r>
    </w:p>
    <w:p w14:paraId="78E3669C" w14:textId="77777777" w:rsidR="00575C7D" w:rsidRDefault="00575C7D" w:rsidP="00575C7D">
      <w:pPr>
        <w:pStyle w:val="Bulletround"/>
      </w:pPr>
      <w:r>
        <w:t>Weekly updates on progress and any issues</w:t>
      </w:r>
    </w:p>
    <w:p w14:paraId="46E466A2" w14:textId="77777777" w:rsidR="00575C7D" w:rsidRDefault="00575C7D" w:rsidP="00575C7D">
      <w:pPr>
        <w:pStyle w:val="Bulletround"/>
      </w:pPr>
      <w:r>
        <w:t>Presentation of interim findings on 30/06/2023 (or as agreed)</w:t>
      </w:r>
    </w:p>
    <w:p w14:paraId="43422759" w14:textId="77777777" w:rsidR="00575C7D" w:rsidRDefault="00575C7D" w:rsidP="00575C7D">
      <w:pPr>
        <w:pStyle w:val="Bulletround"/>
      </w:pPr>
      <w:r>
        <w:t>Draft report by 21/07/2023</w:t>
      </w:r>
    </w:p>
    <w:p w14:paraId="45CB6704" w14:textId="4C76E0C4" w:rsidR="00575C7D" w:rsidRDefault="00575C7D" w:rsidP="00AF7AF9">
      <w:pPr>
        <w:pStyle w:val="Bulletround"/>
      </w:pPr>
      <w:r>
        <w:t>Final report by the 28/07/2023 (or as agreed)</w:t>
      </w:r>
    </w:p>
    <w:p w14:paraId="76E3EE61" w14:textId="420F91D1" w:rsidR="00AF7AF9" w:rsidRDefault="00AF7AF9" w:rsidP="00AF7AF9">
      <w:pPr>
        <w:pStyle w:val="Heading3"/>
      </w:pPr>
      <w:bookmarkStart w:id="14" w:name="_Toc111551923"/>
      <w:r w:rsidRPr="00AF7AF9">
        <w:t>2.5 Budget and Payment Schedule</w:t>
      </w:r>
      <w:bookmarkEnd w:id="14"/>
    </w:p>
    <w:p w14:paraId="2D755A98" w14:textId="3668442E" w:rsidR="00B92D4B" w:rsidRDefault="15CCBD28" w:rsidP="00D401C8">
      <w:r>
        <w:t xml:space="preserve">The maximum budget for this </w:t>
      </w:r>
      <w:r w:rsidR="031F2020">
        <w:t xml:space="preserve">project </w:t>
      </w:r>
      <w:r>
        <w:t xml:space="preserve">is </w:t>
      </w:r>
      <w:r w:rsidR="72E4C61F">
        <w:t xml:space="preserve">in the region of </w:t>
      </w:r>
      <w:r>
        <w:t>£</w:t>
      </w:r>
      <w:r w:rsidR="2D4E82DA">
        <w:t>3</w:t>
      </w:r>
      <w:r w:rsidR="090666C8">
        <w:t>5,000</w:t>
      </w:r>
      <w:r>
        <w:t xml:space="preserve"> (inc. of expenses, exc. of VAT).</w:t>
      </w:r>
      <w:r w:rsidR="72E4C61F">
        <w:t xml:space="preserve"> </w:t>
      </w:r>
    </w:p>
    <w:p w14:paraId="62896159" w14:textId="2122ABA8" w:rsidR="00A6465F" w:rsidRDefault="00A6465F" w:rsidP="00D401C8">
      <w:bookmarkStart w:id="15" w:name="_Hlk133586194"/>
      <w:r>
        <w:rPr>
          <w:rStyle w:val="normaltextrun"/>
          <w:rFonts w:cs="Arial"/>
          <w:color w:val="000000"/>
        </w:rPr>
        <w:t>we invite bidders to provide detail on costed options (as noted in Section 2.2). We also invited bidders to explain how differences in approach, such as sample size, will affect bidding costs.</w:t>
      </w:r>
      <w:r>
        <w:rPr>
          <w:rStyle w:val="eop"/>
          <w:rFonts w:cs="Arial"/>
          <w:color w:val="000000"/>
          <w:shd w:val="clear" w:color="auto" w:fill="FFFFFF"/>
        </w:rPr>
        <w:t> </w:t>
      </w:r>
    </w:p>
    <w:bookmarkEnd w:id="15"/>
    <w:p w14:paraId="0FB80C9E" w14:textId="5F3FCE30"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16" w:name="_Toc111551924"/>
      <w:r w:rsidRPr="00AF7AF9">
        <w:lastRenderedPageBreak/>
        <w:t>2.6 Further project related information for bidders</w:t>
      </w:r>
      <w:bookmarkEnd w:id="16"/>
    </w:p>
    <w:p w14:paraId="75CB7E4B" w14:textId="77777777" w:rsidR="00C26E3E" w:rsidRDefault="00C26E3E" w:rsidP="008640BB">
      <w:pPr>
        <w:pStyle w:val="Heading4"/>
      </w:pPr>
      <w:r>
        <w:t>Intellectual Property Rights</w:t>
      </w:r>
    </w:p>
    <w:p w14:paraId="4595723C" w14:textId="12ABB187" w:rsidR="00C26E3E" w:rsidRDefault="00C26E3E" w:rsidP="00C26E3E">
      <w:r>
        <w:t>ORR will own the Intellectual Property Rights for all project related documentation and artefacts</w:t>
      </w:r>
      <w:r w:rsidR="00972000">
        <w:t>. This includes all documentation relating to surveys.</w:t>
      </w:r>
      <w:r>
        <w:t xml:space="preserve">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EAB3AA4" w:rsidP="00D32F90">
      <w:pPr>
        <w:pStyle w:val="Bulletround"/>
      </w:pPr>
      <w:r>
        <w:t>That the Contractor assumes unconditional responsibility for the overall work and its quality;</w:t>
      </w:r>
    </w:p>
    <w:p w14:paraId="457234D1" w14:textId="075706A3" w:rsidR="00C26E3E" w:rsidRDefault="0EAB3AA4" w:rsidP="00D32F90">
      <w:pPr>
        <w:pStyle w:v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 xml:space="preserve">Where any potential, actual or perceived conflicts of interest in respect of this contract exist, tenderers need to outline what mitigation/safeguards would be put in place to </w:t>
      </w:r>
      <w:r>
        <w:lastRenderedPageBreak/>
        <w:t>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7" w:name="_Toc111551925"/>
      <w:r>
        <w:lastRenderedPageBreak/>
        <w:t>Tender Response and Evaluation Criteria</w:t>
      </w:r>
      <w:bookmarkEnd w:id="17"/>
    </w:p>
    <w:p w14:paraId="6C9F4B20" w14:textId="5CFF035D" w:rsidR="001768F1" w:rsidRDefault="001768F1" w:rsidP="001768F1">
      <w:pPr>
        <w:pStyle w:val="Heading3"/>
      </w:pPr>
      <w:bookmarkStart w:id="18" w:name="_Toc111551926"/>
      <w:r>
        <w:t>3.1 The Tender Response</w:t>
      </w:r>
      <w:bookmarkEnd w:id="18"/>
    </w:p>
    <w:p w14:paraId="33A2C61B" w14:textId="35B32C3F" w:rsidR="001768F1" w:rsidRDefault="001768F1" w:rsidP="001768F1">
      <w:r>
        <w:t>The proposals for this project should include an outline of how bidders will meet the requirement outlined in section (ii) “Statement of Requirement”. The following information should be included</w:t>
      </w:r>
      <w:r w:rsidR="004D286B">
        <w:t>:</w:t>
      </w:r>
    </w:p>
    <w:p w14:paraId="0696CABC" w14:textId="13E563FF" w:rsidR="001768F1" w:rsidRPr="001E7C87" w:rsidRDefault="001768F1" w:rsidP="00D07E76">
      <w:pPr>
        <w:pStyle w:val="NormalBulletalpha"/>
        <w:numPr>
          <w:ilvl w:val="1"/>
          <w:numId w:val="29"/>
        </w:numPr>
        <w:rPr>
          <w:b/>
          <w:bCs/>
        </w:rPr>
      </w:pPr>
      <w:r w:rsidRPr="001E7C87">
        <w:rPr>
          <w:b/>
          <w:bCs/>
        </w:rPr>
        <w:t xml:space="preserve">Understanding of customer's requirements </w:t>
      </w:r>
    </w:p>
    <w:p w14:paraId="40A10F39" w14:textId="09F16AAB" w:rsidR="001768F1" w:rsidRDefault="001768F1" w:rsidP="00506724">
      <w:pPr>
        <w:pStyle w:val="Bulletround"/>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60D59758" w:rsidR="001768F1" w:rsidRDefault="001768F1" w:rsidP="00506724">
      <w:pPr>
        <w:pStyle w:val="Bulletround"/>
      </w:pPr>
      <w:r>
        <w:t xml:space="preserve">Provide an explanation of the proposed </w:t>
      </w:r>
      <w:r w:rsidR="00AA1850">
        <w:t>approach and</w:t>
      </w:r>
      <w:r>
        <w:t xml:space="preserve"> any methodologies bidders will work to;</w:t>
      </w:r>
    </w:p>
    <w:p w14:paraId="1F4787C6" w14:textId="40FE65C4" w:rsidR="001768F1" w:rsidRDefault="001768F1" w:rsidP="00506724">
      <w:pPr>
        <w:pStyle w:val="Bulletround"/>
      </w:pPr>
      <w:r>
        <w:t xml:space="preserve">Details of your assumptions and/or constraints/dependencies made in relation to the project </w:t>
      </w:r>
    </w:p>
    <w:p w14:paraId="5DBC036E" w14:textId="7A92DA9B" w:rsidR="001768F1" w:rsidRDefault="001768F1" w:rsidP="00506724">
      <w:pPr>
        <w:pStyle w:val="Bulletround"/>
      </w:pPr>
      <w:r>
        <w:t>A project plan to show how outputs and deliverables will be produced within the required timescales, detailing the resources that will be allocated;</w:t>
      </w:r>
    </w:p>
    <w:p w14:paraId="5673ADDA" w14:textId="171FAF0E" w:rsidR="001768F1" w:rsidRPr="001E7C87" w:rsidRDefault="392694A3" w:rsidP="00D32F90">
      <w:pPr>
        <w:pStyle w:val="NormalBulletalpha"/>
        <w:rPr>
          <w:b/>
          <w:bCs/>
        </w:rPr>
      </w:pPr>
      <w:r w:rsidRPr="76501941">
        <w:rPr>
          <w:b/>
          <w:bCs/>
        </w:rPr>
        <w:t>Proposed delivery team</w:t>
      </w:r>
    </w:p>
    <w:p w14:paraId="5069A898" w14:textId="45B5485A" w:rsidR="001768F1" w:rsidRDefault="392694A3" w:rsidP="00506724">
      <w:pPr>
        <w:pStyle w:val="Bulletround"/>
      </w:pPr>
      <w:r>
        <w:t xml:space="preserve">Key personnel including details of how their key skills, experience and qualifications align to the delivery of the project; and </w:t>
      </w:r>
    </w:p>
    <w:p w14:paraId="3E9E2235" w14:textId="56A583B4" w:rsidR="001768F1" w:rsidRDefault="392694A3" w:rsidP="00506724">
      <w:pPr>
        <w:pStyle w:val="Bulletround"/>
      </w:pPr>
      <w:r>
        <w:t xml:space="preserve">Project roles and responsibilities </w:t>
      </w:r>
    </w:p>
    <w:p w14:paraId="4BD28B95" w14:textId="26BA7685" w:rsidR="001768F1" w:rsidRDefault="392694A3" w:rsidP="00506724">
      <w:pPr>
        <w:pStyle w:val="Bulletround"/>
      </w:pPr>
      <w:r>
        <w:t>Confirmation that you have carried out the necessary employment checks (e.g. right to work in the UK)</w:t>
      </w:r>
    </w:p>
    <w:p w14:paraId="5F3C04C1" w14:textId="02D93FC6" w:rsidR="001768F1" w:rsidRDefault="392694A3" w:rsidP="00506724">
      <w:pPr>
        <w:pStyle w:val="Bulletround"/>
      </w:pPr>
      <w:r>
        <w:t>Some relevant examples of previous work that bidders have carried out (eg. case studies)</w:t>
      </w:r>
      <w:r w:rsidR="2CD1FD5C">
        <w:t>. D</w:t>
      </w:r>
      <w:r>
        <w:t>etails of at least two relevant reference projects along with contact details of clients</w:t>
      </w:r>
      <w:r w:rsidR="2CD1FD5C">
        <w:t xml:space="preserve"> would be especially welcome.</w:t>
      </w:r>
    </w:p>
    <w:p w14:paraId="1C8F4186" w14:textId="6CC05A44" w:rsidR="001768F1" w:rsidRPr="001E7C87" w:rsidRDefault="392694A3" w:rsidP="00D07E76">
      <w:pPr>
        <w:pStyle w:val="NormalBulletalpha"/>
        <w:rPr>
          <w:b/>
          <w:bCs/>
        </w:rPr>
      </w:pPr>
      <w:r w:rsidRPr="76501941">
        <w:rPr>
          <w:b/>
          <w:bCs/>
        </w:rPr>
        <w:t>Pricing</w:t>
      </w:r>
    </w:p>
    <w:p w14:paraId="02E5F86A" w14:textId="038D9412" w:rsidR="001768F1" w:rsidRDefault="001768F1" w:rsidP="001768F1">
      <w:r>
        <w:lastRenderedPageBreak/>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392694A3" w:rsidP="007062A6">
      <w:pPr>
        <w:pStyle w:val="NormalBulletalpha"/>
        <w:rPr>
          <w:b/>
          <w:bCs/>
        </w:rPr>
      </w:pPr>
      <w:r w:rsidRPr="76501941">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9" w:name="_Toc111551927"/>
      <w:r>
        <w:t>3.2 Evaluation Criteria</w:t>
      </w:r>
      <w:bookmarkEnd w:id="19"/>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C31BD53" w:rsidP="00D32F90">
      <w:pPr>
        <w:pStyle w:val="Bulletround"/>
      </w:pPr>
      <w:r>
        <w:t>Completeness of the tender information</w:t>
      </w:r>
    </w:p>
    <w:p w14:paraId="11689649" w14:textId="50622408" w:rsidR="005C29ED" w:rsidRDefault="0C31BD53" w:rsidP="00D32F90">
      <w:pPr>
        <w:pStyle w:val="Bulletround"/>
      </w:pPr>
      <w:r>
        <w:t>Completed Declaration Form of Tender and Disclaimer</w:t>
      </w:r>
    </w:p>
    <w:p w14:paraId="745A254A" w14:textId="600D3905" w:rsidR="005C29ED" w:rsidRDefault="0C31BD53" w:rsidP="00D32F90">
      <w:pPr>
        <w:pStyle w:val="Bulletround"/>
      </w:pPr>
      <w:r>
        <w:t>Tender submitted in accordance with the conditions and instructions for tendering</w:t>
      </w:r>
    </w:p>
    <w:p w14:paraId="41557F9E" w14:textId="76516727" w:rsidR="005C29ED" w:rsidRDefault="0C31BD53" w:rsidP="00D32F90">
      <w:pPr>
        <w:pStyle w:val="Bulletround"/>
      </w:pPr>
      <w:r>
        <w:t>Tender submitted by the closing date and time</w:t>
      </w:r>
    </w:p>
    <w:p w14:paraId="080DB46E" w14:textId="2BEF4A6A" w:rsidR="005C29ED" w:rsidRDefault="0C31BD53" w:rsidP="00D32F90">
      <w:pPr>
        <w:pStyle w:v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04916A38" w:rsidR="005C29ED" w:rsidRDefault="005C29ED" w:rsidP="00D61976">
      <w:pPr>
        <w:pStyle w:val="Heading4"/>
      </w:pPr>
      <w:r>
        <w:t>Methodology</w:t>
      </w:r>
      <w:r w:rsidR="004D286B">
        <w:t xml:space="preserve"> </w:t>
      </w:r>
      <w:r w:rsidR="00772707">
        <w:t>2</w:t>
      </w:r>
      <w:r w:rsidR="004D286B">
        <w:t>0%</w:t>
      </w:r>
    </w:p>
    <w:p w14:paraId="00314D37" w14:textId="7777777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D61976">
      <w:pPr>
        <w:pStyle w:val="NormalBulletalpha"/>
        <w:numPr>
          <w:ilvl w:val="1"/>
          <w:numId w:val="30"/>
        </w:numPr>
      </w:pPr>
      <w:r>
        <w:t>Explain the methodology and delivery mechanisms to ensure that the requirements of this specification are met in terms of quality;</w:t>
      </w:r>
    </w:p>
    <w:p w14:paraId="09D5614C" w14:textId="6DA75135" w:rsidR="005C29ED" w:rsidRDefault="005C29ED" w:rsidP="00D61976">
      <w:pPr>
        <w:pStyle w:val="NormalBulletalpha"/>
        <w:numPr>
          <w:ilvl w:val="1"/>
          <w:numId w:val="30"/>
        </w:numPr>
      </w:pPr>
      <w:r>
        <w:lastRenderedPageBreak/>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30"/>
        </w:numPr>
      </w:pPr>
      <w:r>
        <w:t>Explain how your organisation will engage with external stakeholders;</w:t>
      </w:r>
    </w:p>
    <w:p w14:paraId="278014BC" w14:textId="18C8C191" w:rsidR="005C29ED" w:rsidRDefault="005C29ED" w:rsidP="00D61976">
      <w:pPr>
        <w:pStyle w:val="NormalBulletalpha"/>
        <w:numPr>
          <w:ilvl w:val="1"/>
          <w:numId w:val="30"/>
        </w:numPr>
      </w:pPr>
      <w:r>
        <w:t>Outline how the proposed approach utilises innovative consultation methodologies to develop a diverse and comprehensive evidence-base</w:t>
      </w:r>
    </w:p>
    <w:p w14:paraId="09DB644F" w14:textId="09EE24A6" w:rsidR="005C29ED" w:rsidRDefault="005C29ED" w:rsidP="00350594">
      <w:pPr>
        <w:pStyle w:val="Heading4"/>
      </w:pPr>
      <w:r>
        <w:t>Delivery</w:t>
      </w:r>
      <w:r w:rsidR="004D286B">
        <w:t xml:space="preserve"> 30%</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8667A9">
      <w:pPr>
        <w:pStyle w:val="NormalBulletalpha"/>
        <w:numPr>
          <w:ilvl w:val="1"/>
          <w:numId w:val="31"/>
        </w:numPr>
      </w:pPr>
      <w:r>
        <w:t xml:space="preserve">Explain how this work will be delivered to timescale and how milestones will be met, detailing the resources that will be allocated to each stage; </w:t>
      </w:r>
    </w:p>
    <w:p w14:paraId="25E82DD7" w14:textId="7B06BE38" w:rsidR="005C29ED" w:rsidRDefault="0C31BD53" w:rsidP="008667A9">
      <w:pPr>
        <w:pStyle w:val="NormalBulletalpha"/>
      </w:pPr>
      <w:r>
        <w:t xml:space="preserve">Demonstrate an understanding of the risks, and project dependencies and explain how they would be mitigated to ensure project delivery; </w:t>
      </w:r>
    </w:p>
    <w:p w14:paraId="57336998" w14:textId="4CBC75DC" w:rsidR="005C29ED" w:rsidRDefault="0C31BD53" w:rsidP="008667A9">
      <w:pPr>
        <w:pStyle w:val="NormalBulletalpha"/>
      </w:pPr>
      <w:r>
        <w:t>Explain the resources that will be allocated to delivering the required outcomes/output, and what other resources can be called upon if required.</w:t>
      </w:r>
    </w:p>
    <w:p w14:paraId="6A66D9E9" w14:textId="67F5DC73" w:rsidR="005C29ED" w:rsidRPr="00374BAE" w:rsidRDefault="005C29ED" w:rsidP="00350594">
      <w:pPr>
        <w:pStyle w:val="Heading4"/>
        <w:rPr>
          <w:color w:val="B1173B"/>
        </w:rPr>
      </w:pPr>
      <w:r>
        <w:t>Experience</w:t>
      </w:r>
      <w:r w:rsidR="004D286B">
        <w:t xml:space="preserve"> </w:t>
      </w:r>
      <w:r w:rsidR="00772707">
        <w:t>3</w:t>
      </w:r>
      <w:r w:rsidR="004D286B">
        <w:t>0%</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8667A9">
      <w:pPr>
        <w:pStyle w:val="NormalBulletalpha"/>
        <w:numPr>
          <w:ilvl w:val="1"/>
          <w:numId w:val="32"/>
        </w:numPr>
      </w:pPr>
      <w:r>
        <w:t xml:space="preserve">Provide CVs of the consultants who will be delivering the project; </w:t>
      </w:r>
    </w:p>
    <w:p w14:paraId="1146D7A1" w14:textId="34F8B340" w:rsidR="005C29ED" w:rsidRDefault="005C29ED" w:rsidP="008667A9">
      <w:pPr>
        <w:pStyle w:val="NormalBulletalpha"/>
        <w:numPr>
          <w:ilvl w:val="1"/>
          <w:numId w:val="32"/>
        </w:numPr>
      </w:pPr>
      <w:r>
        <w:t>Highlight the organisation’s relevant experience for this project, submitting examples of similar projects.</w:t>
      </w:r>
    </w:p>
    <w:p w14:paraId="370476F8" w14:textId="3529EA8B" w:rsidR="005C29ED" w:rsidRDefault="005C29ED" w:rsidP="00350594">
      <w:pPr>
        <w:pStyle w:val="Heading4"/>
      </w:pPr>
      <w:r>
        <w:t>Cost / Value for money</w:t>
      </w:r>
      <w:r w:rsidR="00293A08">
        <w:t xml:space="preserve"> 20%</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3C63F530" w14:textId="77777777" w:rsidR="00D32F90" w:rsidRDefault="00D32F90" w:rsidP="00C15B7B">
      <w:pPr>
        <w:pStyle w:val="Heading4"/>
      </w:pPr>
    </w:p>
    <w:p w14:paraId="00FD59AC" w14:textId="03F07FD0"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w:t>
            </w:r>
            <w:r w:rsidRPr="00757472">
              <w:rPr>
                <w:rFonts w:eastAsia="Calibri" w:cs="Arial"/>
                <w:sz w:val="22"/>
                <w:shd w:val="clear" w:color="auto" w:fill="FFFFFF"/>
                <w:lang w:val="en-US"/>
              </w:rPr>
              <w:lastRenderedPageBreak/>
              <w:t xml:space="preserve">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7D7A50D" w:rsidP="00D32F90">
      <w:pPr>
        <w:pStyle w:val="Bulletround"/>
      </w:pPr>
      <w:r>
        <w:t>Fixed fee</w:t>
      </w:r>
    </w:p>
    <w:p w14:paraId="50E17621" w14:textId="77777777" w:rsidR="00CA25B2" w:rsidRDefault="07D7A50D" w:rsidP="00D32F90">
      <w:pPr>
        <w:pStyle w:val="Bulletround"/>
      </w:pPr>
      <w:r>
        <w:t>The lowest fixed fee will be awarded the maximum price score of 100.</w:t>
      </w:r>
    </w:p>
    <w:p w14:paraId="747DA973" w14:textId="77777777" w:rsidR="00CA25B2" w:rsidRDefault="07D7A50D" w:rsidP="00D32F90">
      <w:pPr>
        <w:pStyle w:val="Bulletround"/>
      </w:pPr>
      <w:r>
        <w:t>All other bidders will get a price score relative to the lowest fee tendered.</w:t>
      </w:r>
    </w:p>
    <w:p w14:paraId="72C05532" w14:textId="13DA9C56" w:rsidR="00716CEC" w:rsidRDefault="07D7A50D" w:rsidP="00D32F90">
      <w:pPr>
        <w:pStyle w:val="Bulletround"/>
      </w:pPr>
      <w:r>
        <w:t>The calculation we will use to calculate your score is as follows:</w:t>
      </w:r>
    </w:p>
    <w:p w14:paraId="520842E7" w14:textId="05AD33C3" w:rsidR="00CA25B2" w:rsidRDefault="00D32F90" w:rsidP="0048774B">
      <w:pPr>
        <w:ind w:left="1134"/>
      </w:pPr>
      <w:r>
        <w:t xml:space="preserve">             </w:t>
      </w:r>
      <w:r w:rsidR="00CA25B2">
        <w:t xml:space="preserve">Price Score = </w:t>
      </w:r>
      <w:r w:rsidR="00CA25B2" w:rsidRPr="00CA25B2">
        <w:rPr>
          <w:u w:val="single"/>
        </w:rPr>
        <w:t>Lowest Total Fee</w:t>
      </w:r>
      <w:r w:rsidR="00CA25B2">
        <w:t xml:space="preserve">       x 100</w:t>
      </w:r>
    </w:p>
    <w:p w14:paraId="21FB78F4" w14:textId="07FD15F8" w:rsidR="00CA25B2" w:rsidRDefault="00D32F90" w:rsidP="0048774B">
      <w:pPr>
        <w:ind w:left="2574"/>
      </w:pPr>
      <w:r>
        <w:t xml:space="preserve">             </w:t>
      </w:r>
      <w:r w:rsidR="00CA25B2">
        <w:t xml:space="preserve"> Bidder’s Total Fee</w:t>
      </w:r>
    </w:p>
    <w:p w14:paraId="62217456" w14:textId="475BE4BC" w:rsidR="00C15B7B" w:rsidRDefault="00CA25B2" w:rsidP="00CA25B2">
      <w:r>
        <w:lastRenderedPageBreak/>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0" w:name="_Toc111551928"/>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111551929"/>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575C7D" w:rsidRPr="00400432" w14:paraId="4EE4D983" w14:textId="77777777" w:rsidTr="006D6B66">
        <w:trPr>
          <w:tblHeader/>
        </w:trPr>
        <w:tc>
          <w:tcPr>
            <w:tcW w:w="5569" w:type="dxa"/>
            <w:tcBorders>
              <w:bottom w:val="single" w:sz="12" w:space="0" w:color="FFFFFF" w:themeColor="background2"/>
            </w:tcBorders>
            <w:shd w:val="clear" w:color="auto" w:fill="253268" w:themeFill="text2"/>
          </w:tcPr>
          <w:p w14:paraId="7F21E859" w14:textId="77777777" w:rsidR="00575C7D" w:rsidRPr="00400432" w:rsidRDefault="00575C7D" w:rsidP="006D6B66">
            <w:pPr>
              <w:pStyle w:val="TblHeading"/>
            </w:pPr>
            <w:r w:rsidRPr="00400432">
              <w:t>Element</w:t>
            </w:r>
          </w:p>
        </w:tc>
        <w:tc>
          <w:tcPr>
            <w:tcW w:w="4069" w:type="dxa"/>
            <w:tcBorders>
              <w:bottom w:val="single" w:sz="12" w:space="0" w:color="FFFFFF" w:themeColor="background2"/>
            </w:tcBorders>
            <w:shd w:val="clear" w:color="auto" w:fill="253268" w:themeFill="text2"/>
          </w:tcPr>
          <w:p w14:paraId="52DBA20E" w14:textId="77777777" w:rsidR="00575C7D" w:rsidRPr="00400432" w:rsidRDefault="00575C7D" w:rsidP="006D6B66">
            <w:pPr>
              <w:pStyle w:val="TblHeading"/>
            </w:pPr>
            <w:r w:rsidRPr="00400432">
              <w:t>Timescale</w:t>
            </w:r>
          </w:p>
        </w:tc>
      </w:tr>
      <w:tr w:rsidR="00575C7D" w:rsidRPr="00400432" w14:paraId="4E2A064B" w14:textId="77777777" w:rsidTr="006D6B66">
        <w:tc>
          <w:tcPr>
            <w:tcW w:w="5569" w:type="dxa"/>
            <w:tcBorders>
              <w:bottom w:val="single" w:sz="12" w:space="0" w:color="FFFFFF" w:themeColor="background2"/>
            </w:tcBorders>
            <w:shd w:val="clear" w:color="auto" w:fill="FFFFFF" w:themeFill="background2"/>
          </w:tcPr>
          <w:p w14:paraId="3C795C0B" w14:textId="77777777" w:rsidR="00575C7D" w:rsidRPr="00400432" w:rsidRDefault="00575C7D" w:rsidP="006D6B66">
            <w:pPr>
              <w:pStyle w:val="TblText"/>
            </w:pPr>
            <w:r w:rsidRPr="00400432">
              <w:t>Invitation to tender issued</w:t>
            </w:r>
          </w:p>
        </w:tc>
        <w:tc>
          <w:tcPr>
            <w:tcW w:w="4069" w:type="dxa"/>
            <w:tcBorders>
              <w:bottom w:val="single" w:sz="12" w:space="0" w:color="FFFFFF" w:themeColor="background2"/>
            </w:tcBorders>
            <w:shd w:val="clear" w:color="auto" w:fill="FFFFFF" w:themeFill="background2"/>
          </w:tcPr>
          <w:p w14:paraId="16CCE997" w14:textId="77777777" w:rsidR="00575C7D" w:rsidRPr="00400432" w:rsidRDefault="00575C7D" w:rsidP="006D6B66">
            <w:pPr>
              <w:pStyle w:val="TblText"/>
            </w:pPr>
            <w:r>
              <w:t>28/04/2023</w:t>
            </w:r>
          </w:p>
        </w:tc>
      </w:tr>
      <w:tr w:rsidR="00575C7D" w:rsidRPr="00400432" w14:paraId="5F6AB556" w14:textId="77777777" w:rsidTr="006D6B66">
        <w:tc>
          <w:tcPr>
            <w:tcW w:w="5569" w:type="dxa"/>
            <w:tcBorders>
              <w:bottom w:val="single" w:sz="12" w:space="0" w:color="FFFFFF" w:themeColor="background2"/>
            </w:tcBorders>
            <w:shd w:val="clear" w:color="auto" w:fill="E4E7F5"/>
          </w:tcPr>
          <w:p w14:paraId="3D404D2E" w14:textId="77777777" w:rsidR="00575C7D" w:rsidRPr="00400432" w:rsidRDefault="00575C7D" w:rsidP="006D6B66">
            <w:pPr>
              <w:pStyle w:val="TblText"/>
            </w:pPr>
            <w:r w:rsidRPr="00400432">
              <w:t>Deadline for the submission of clarification questions</w:t>
            </w:r>
          </w:p>
        </w:tc>
        <w:tc>
          <w:tcPr>
            <w:tcW w:w="4069" w:type="dxa"/>
            <w:tcBorders>
              <w:bottom w:val="single" w:sz="12" w:space="0" w:color="FFFFFF" w:themeColor="background2"/>
            </w:tcBorders>
            <w:shd w:val="clear" w:color="auto" w:fill="E4E7F5"/>
          </w:tcPr>
          <w:p w14:paraId="66DDA0B2" w14:textId="77777777" w:rsidR="00575C7D" w:rsidRPr="00400432" w:rsidRDefault="00575C7D" w:rsidP="006D6B66">
            <w:pPr>
              <w:pStyle w:val="TblText"/>
            </w:pPr>
            <w:r>
              <w:t>05/05/2023</w:t>
            </w:r>
          </w:p>
        </w:tc>
      </w:tr>
      <w:tr w:rsidR="00575C7D" w:rsidRPr="00400432" w14:paraId="5AB04C44" w14:textId="77777777" w:rsidTr="006D6B66">
        <w:tc>
          <w:tcPr>
            <w:tcW w:w="5569" w:type="dxa"/>
            <w:tcBorders>
              <w:bottom w:val="single" w:sz="12" w:space="0" w:color="FFFFFF" w:themeColor="background2"/>
            </w:tcBorders>
            <w:shd w:val="clear" w:color="auto" w:fill="FFFFFF" w:themeFill="background2"/>
          </w:tcPr>
          <w:p w14:paraId="1BBB9AEE" w14:textId="77777777" w:rsidR="00575C7D" w:rsidRPr="00400432" w:rsidRDefault="00575C7D" w:rsidP="006D6B66">
            <w:pPr>
              <w:pStyle w:val="TblText"/>
            </w:pPr>
            <w:r w:rsidRPr="00400432">
              <w:t>Deadline for submission of proposals</w:t>
            </w:r>
          </w:p>
        </w:tc>
        <w:tc>
          <w:tcPr>
            <w:tcW w:w="4069" w:type="dxa"/>
            <w:tcBorders>
              <w:bottom w:val="single" w:sz="12" w:space="0" w:color="FFFFFF" w:themeColor="background2"/>
            </w:tcBorders>
            <w:shd w:val="clear" w:color="auto" w:fill="FFFFFF" w:themeFill="background2"/>
          </w:tcPr>
          <w:p w14:paraId="07336B84" w14:textId="77777777" w:rsidR="00575C7D" w:rsidRPr="00400432" w:rsidRDefault="00575C7D" w:rsidP="006D6B66">
            <w:pPr>
              <w:pStyle w:val="TblText"/>
            </w:pPr>
            <w:r>
              <w:t>12/05/2023</w:t>
            </w:r>
          </w:p>
        </w:tc>
      </w:tr>
      <w:tr w:rsidR="00575C7D" w:rsidRPr="00400432" w14:paraId="2397B96E" w14:textId="77777777" w:rsidTr="006D6B66">
        <w:tc>
          <w:tcPr>
            <w:tcW w:w="5569" w:type="dxa"/>
            <w:tcBorders>
              <w:bottom w:val="single" w:sz="12" w:space="0" w:color="FFFFFF" w:themeColor="background2"/>
            </w:tcBorders>
            <w:shd w:val="clear" w:color="auto" w:fill="E4E7F5"/>
          </w:tcPr>
          <w:p w14:paraId="386AB813" w14:textId="77777777" w:rsidR="00575C7D" w:rsidRPr="00400432" w:rsidRDefault="00575C7D" w:rsidP="006D6B66">
            <w:pPr>
              <w:pStyle w:val="TblText"/>
            </w:pPr>
            <w:r w:rsidRPr="00400432">
              <w:t>Shortlisted suppliers notified</w:t>
            </w:r>
          </w:p>
        </w:tc>
        <w:tc>
          <w:tcPr>
            <w:tcW w:w="4069" w:type="dxa"/>
            <w:tcBorders>
              <w:bottom w:val="single" w:sz="12" w:space="0" w:color="FFFFFF" w:themeColor="background2"/>
            </w:tcBorders>
            <w:shd w:val="clear" w:color="auto" w:fill="E4E7F5"/>
          </w:tcPr>
          <w:p w14:paraId="712495E7" w14:textId="77777777" w:rsidR="00575C7D" w:rsidRPr="00400432" w:rsidRDefault="00575C7D" w:rsidP="006D6B66">
            <w:pPr>
              <w:pStyle w:val="TblText"/>
            </w:pPr>
            <w:r>
              <w:t>19/05/2023</w:t>
            </w:r>
          </w:p>
        </w:tc>
      </w:tr>
      <w:tr w:rsidR="00575C7D" w:rsidRPr="00400432" w14:paraId="039FC9B1" w14:textId="77777777" w:rsidTr="006D6B66">
        <w:tc>
          <w:tcPr>
            <w:tcW w:w="5569" w:type="dxa"/>
            <w:tcBorders>
              <w:bottom w:val="single" w:sz="12" w:space="0" w:color="FFFFFF" w:themeColor="background2"/>
            </w:tcBorders>
            <w:shd w:val="clear" w:color="auto" w:fill="FFFFFF" w:themeFill="background2"/>
          </w:tcPr>
          <w:p w14:paraId="0EB163D7" w14:textId="77777777" w:rsidR="00575C7D" w:rsidRPr="00400432" w:rsidRDefault="00575C7D" w:rsidP="006D6B66">
            <w:pPr>
              <w:pStyle w:val="TblText"/>
            </w:pPr>
            <w:r w:rsidRPr="00400432">
              <w:t>Interviews and presentations*</w:t>
            </w:r>
          </w:p>
        </w:tc>
        <w:tc>
          <w:tcPr>
            <w:tcW w:w="4069" w:type="dxa"/>
            <w:tcBorders>
              <w:bottom w:val="single" w:sz="12" w:space="0" w:color="FFFFFF" w:themeColor="background2"/>
            </w:tcBorders>
            <w:shd w:val="clear" w:color="auto" w:fill="FFFFFF" w:themeFill="background2"/>
          </w:tcPr>
          <w:p w14:paraId="464FEF65" w14:textId="77777777" w:rsidR="00575C7D" w:rsidRPr="00400432" w:rsidRDefault="00575C7D" w:rsidP="006D6B66">
            <w:pPr>
              <w:pStyle w:val="TblText"/>
            </w:pPr>
            <w:r>
              <w:t>W/C 22/05/2023</w:t>
            </w:r>
          </w:p>
        </w:tc>
      </w:tr>
      <w:tr w:rsidR="00575C7D" w:rsidRPr="00400432" w14:paraId="2E461971" w14:textId="77777777" w:rsidTr="006D6B66">
        <w:tc>
          <w:tcPr>
            <w:tcW w:w="5569" w:type="dxa"/>
            <w:tcBorders>
              <w:bottom w:val="single" w:sz="12" w:space="0" w:color="FFFFFF" w:themeColor="background2"/>
            </w:tcBorders>
            <w:shd w:val="clear" w:color="auto" w:fill="E4E7F5"/>
          </w:tcPr>
          <w:p w14:paraId="2409302B" w14:textId="77777777" w:rsidR="00575C7D" w:rsidRPr="00400432" w:rsidRDefault="00575C7D" w:rsidP="006D6B66">
            <w:pPr>
              <w:pStyle w:val="TblText"/>
            </w:pPr>
            <w:r w:rsidRPr="00400432">
              <w:t>Award contract</w:t>
            </w:r>
          </w:p>
        </w:tc>
        <w:tc>
          <w:tcPr>
            <w:tcW w:w="4069" w:type="dxa"/>
            <w:tcBorders>
              <w:bottom w:val="single" w:sz="12" w:space="0" w:color="FFFFFF" w:themeColor="background2"/>
            </w:tcBorders>
            <w:shd w:val="clear" w:color="auto" w:fill="E4E7F5"/>
          </w:tcPr>
          <w:p w14:paraId="0F89A330" w14:textId="77777777" w:rsidR="00575C7D" w:rsidRPr="00400432" w:rsidRDefault="00575C7D" w:rsidP="006D6B66">
            <w:pPr>
              <w:pStyle w:val="TblText"/>
            </w:pPr>
            <w:r>
              <w:t>W/C 29/05/2023</w:t>
            </w:r>
          </w:p>
        </w:tc>
      </w:tr>
      <w:tr w:rsidR="00575C7D" w:rsidRPr="00400432" w14:paraId="1062407B" w14:textId="77777777" w:rsidTr="006D6B66">
        <w:tc>
          <w:tcPr>
            <w:tcW w:w="5569" w:type="dxa"/>
            <w:shd w:val="clear" w:color="auto" w:fill="FFFFFF" w:themeFill="background2"/>
          </w:tcPr>
          <w:p w14:paraId="524AD5F2" w14:textId="77777777" w:rsidR="00575C7D" w:rsidRPr="00400432" w:rsidRDefault="00575C7D" w:rsidP="006D6B66">
            <w:pPr>
              <w:pStyle w:val="TblText"/>
            </w:pPr>
            <w:r w:rsidRPr="00400432">
              <w:t>Project Inception Meeting</w:t>
            </w:r>
          </w:p>
        </w:tc>
        <w:tc>
          <w:tcPr>
            <w:tcW w:w="4069" w:type="dxa"/>
            <w:shd w:val="clear" w:color="auto" w:fill="FFFFFF" w:themeFill="background2"/>
          </w:tcPr>
          <w:p w14:paraId="1BFE9336" w14:textId="77777777" w:rsidR="00575C7D" w:rsidRPr="00400432" w:rsidRDefault="00575C7D" w:rsidP="006D6B66">
            <w:pPr>
              <w:pStyle w:val="TblText"/>
            </w:pPr>
            <w:r>
              <w:t>W/C 29/05/2023</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date </w:t>
      </w:r>
    </w:p>
    <w:p w14:paraId="3DFADB3D" w14:textId="77777777" w:rsidR="00433557" w:rsidRDefault="00433557" w:rsidP="000A0438">
      <w:pPr>
        <w:pStyle w:val="Heading3"/>
      </w:pPr>
      <w:bookmarkStart w:id="22" w:name="_Toc111551930"/>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eTendering portal no later than the submission date and time shown above. Tenders uploaded after the closing date and time may not be </w:t>
      </w:r>
      <w:r>
        <w:lastRenderedPageBreak/>
        <w:t xml:space="preserve">accepted. Bidders have the facility to upload later versions of tenders until the closing date/time. </w:t>
      </w:r>
    </w:p>
    <w:p w14:paraId="78FF1853" w14:textId="77777777" w:rsidR="00433557" w:rsidRDefault="00433557" w:rsidP="00433557">
      <w:r>
        <w:t>Please submit the Form of Tender and Disclaimer certificate along with your proposal. If you are already registered on our eTendering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3"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w:t>
      </w:r>
      <w:r>
        <w:lastRenderedPageBreak/>
        <w:t xml:space="preserve">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3D551E0B" w:rsidP="003D0868">
      <w:pPr>
        <w:pStyle w:val="NormalBulletround"/>
      </w:pPr>
      <w:r>
        <w:t xml:space="preserve">ORR Terms &amp; Conditions; </w:t>
      </w:r>
    </w:p>
    <w:p w14:paraId="08958C5B" w14:textId="2814C608" w:rsidR="00D2517B" w:rsidRDefault="3D551E0B" w:rsidP="003D0868">
      <w:pPr>
        <w:pStyle w:val="NormalBulletround"/>
      </w:pPr>
      <w:r>
        <w:t>Service Schedules;</w:t>
      </w:r>
    </w:p>
    <w:p w14:paraId="75E74751" w14:textId="3FFDF4FA" w:rsidR="00D2517B" w:rsidRDefault="3D551E0B" w:rsidP="003D0868">
      <w:pPr>
        <w:pStyle w:val="NormalBulletround"/>
      </w:pPr>
      <w:r>
        <w:t xml:space="preserve">this Invite to Tender &amp; Statement of Requirement document; and </w:t>
      </w:r>
    </w:p>
    <w:p w14:paraId="7AB0DA44" w14:textId="0CABED05" w:rsidR="00D2517B" w:rsidRDefault="3D551E0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t>
      </w:r>
      <w:r>
        <w:lastRenderedPageBreak/>
        <w:t xml:space="preserve">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3D551E0B" w:rsidP="00585CEE">
      <w:pPr>
        <w:pStyle w:val="NormalBulletround"/>
      </w:pPr>
      <w:r>
        <w:t>contract price and any incentivisation mechanisms</w:t>
      </w:r>
    </w:p>
    <w:p w14:paraId="0C608C4C" w14:textId="4D5BAB55" w:rsidR="00D2517B" w:rsidRDefault="3D551E0B" w:rsidP="00585CEE">
      <w:pPr>
        <w:pStyle w:val="NormalBulletround"/>
      </w:pPr>
      <w:r>
        <w:t>performance metrics and management of them</w:t>
      </w:r>
    </w:p>
    <w:p w14:paraId="6EF2FC26" w14:textId="50C8AAC7" w:rsidR="00D2517B" w:rsidRDefault="3D551E0B" w:rsidP="00585CEE">
      <w:pPr>
        <w:pStyle w:val="NormalBulletround"/>
      </w:pPr>
      <w:r>
        <w:t>plans for management of underperformance and its financial impact</w:t>
      </w:r>
    </w:p>
    <w:p w14:paraId="7AC03503" w14:textId="3D4C7866" w:rsidR="00D2517B" w:rsidRDefault="3D551E0B" w:rsidP="00585CEE">
      <w:pPr>
        <w:pStyle w:val="NormalBulletround"/>
      </w:pPr>
      <w:r>
        <w:t>governance arrangements including through supply chains where significant contract value rests with subcontractors</w:t>
      </w:r>
    </w:p>
    <w:p w14:paraId="3ABEB3FE" w14:textId="39B3AE4E" w:rsidR="00D2517B" w:rsidRDefault="3D551E0B" w:rsidP="00585CEE">
      <w:pPr>
        <w:pStyle w:val="NormalBulletround"/>
      </w:pPr>
      <w:r>
        <w:t>resource plans</w:t>
      </w:r>
    </w:p>
    <w:p w14:paraId="410BF383" w14:textId="3D32CA97" w:rsidR="00D2517B" w:rsidRDefault="3D551E0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96153C">
          <w:headerReference w:type="even" r:id="rId24"/>
          <w:headerReference w:type="default" r:id="rId25"/>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color w:val="2B579A"/>
          <w:sz w:val="22"/>
          <w:shd w:val="clear" w:color="auto" w:fill="E6E6E6"/>
          <w:lang w:eastAsia="en-GB"/>
        </w:rPr>
        <w:lastRenderedPageBreak/>
        <w:drawing>
          <wp:inline distT="0" distB="0" distL="0" distR="0" wp14:anchorId="4E6D3BF1" wp14:editId="4FA169D6">
            <wp:extent cx="792294" cy="320633"/>
            <wp:effectExtent l="0" t="0" r="8255" b="3810"/>
            <wp:docPr id="23" name="Picture 23"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7"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8"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29" w:history="1">
        <w:r w:rsidR="008F0B87" w:rsidRPr="00C9621C">
          <w:rPr>
            <w:rStyle w:val="Hyperlink"/>
          </w:rPr>
          <w:t>procurementteam@orr.gov.uk</w:t>
        </w:r>
      </w:hyperlink>
      <w:r w:rsidR="008F0B87">
        <w:t xml:space="preserve"> </w:t>
      </w:r>
    </w:p>
    <w:sectPr w:rsidR="00D25F7E" w:rsidRPr="00D25F7E" w:rsidSect="00D25F7E">
      <w:headerReference w:type="even" r:id="rId30"/>
      <w:headerReference w:type="default" r:id="rId31"/>
      <w:footerReference w:type="even" r:id="rId32"/>
      <w:footerReference w:type="default" r:id="rId33"/>
      <w:headerReference w:type="first" r:id="rId34"/>
      <w:footerReference w:type="first" r:id="rId35"/>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5BA7" w14:textId="77777777" w:rsidR="00C9536E" w:rsidRDefault="00C9536E" w:rsidP="00555585">
      <w:pPr>
        <w:spacing w:after="0" w:line="240" w:lineRule="auto"/>
      </w:pPr>
      <w:r>
        <w:separator/>
      </w:r>
    </w:p>
  </w:endnote>
  <w:endnote w:type="continuationSeparator" w:id="0">
    <w:p w14:paraId="533BF76F" w14:textId="77777777" w:rsidR="00C9536E" w:rsidRDefault="00C9536E" w:rsidP="00555585">
      <w:pPr>
        <w:spacing w:after="0" w:line="240" w:lineRule="auto"/>
      </w:pPr>
      <w:r>
        <w:continuationSeparator/>
      </w:r>
    </w:p>
  </w:endnote>
  <w:endnote w:type="continuationNotice" w:id="1">
    <w:p w14:paraId="40BA743C" w14:textId="77777777" w:rsidR="00C9536E" w:rsidRDefault="00C953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96153C">
    <w:pPr>
      <w:pStyle w:val="Footer"/>
    </w:pPr>
    <w:bookmarkStart w:id="2" w:name="_Hlk65150515"/>
    <w:bookmarkStart w:id="3" w:name="_Hlk65150516"/>
    <w:r>
      <w:rPr>
        <w:noProof/>
        <w:color w:val="2B579A"/>
        <w:shd w:val="clear" w:color="auto" w:fill="E6E6E6"/>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96153C">
    <w:pPr>
      <w:pStyle w:val="Footer"/>
    </w:pPr>
    <w:r>
      <w:rPr>
        <w:noProof/>
        <w:color w:val="2B579A"/>
        <w:shd w:val="clear" w:color="auto" w:fill="E6E6E6"/>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6153C">
    <w:pPr>
      <w:pStyle w:val="Footer"/>
    </w:pPr>
  </w:p>
  <w:p w14:paraId="30922858" w14:textId="77777777" w:rsidR="00D25F7E" w:rsidRDefault="00D25F7E" w:rsidP="0096153C">
    <w:pPr>
      <w:pStyle w:val="Footer"/>
    </w:pPr>
  </w:p>
  <w:p w14:paraId="722278C7" w14:textId="77777777" w:rsidR="00D25F7E" w:rsidRDefault="00D25F7E" w:rsidP="0096153C">
    <w:pPr>
      <w:pStyle w:val="Footer"/>
    </w:pPr>
  </w:p>
  <w:p w14:paraId="2F806F11" w14:textId="77777777" w:rsidR="00D25F7E" w:rsidRDefault="00D25F7E" w:rsidP="0096153C">
    <w:pPr>
      <w:pStyle w:val="Footer"/>
    </w:pPr>
  </w:p>
  <w:p w14:paraId="6D31B3EB" w14:textId="77777777" w:rsidR="00D25F7E" w:rsidRDefault="00D25F7E" w:rsidP="0096153C">
    <w:pPr>
      <w:pStyle w:val="Footer"/>
    </w:pPr>
  </w:p>
  <w:p w14:paraId="26D028EC" w14:textId="77777777" w:rsidR="00D25F7E" w:rsidRPr="004A743E" w:rsidRDefault="00D25F7E" w:rsidP="0096153C">
    <w:pPr>
      <w:pStyle w:val="Footer"/>
      <w:rPr>
        <w:sz w:val="24"/>
        <w:szCs w:val="24"/>
      </w:rPr>
    </w:pPr>
    <w:r w:rsidRPr="00C76E4E">
      <w:rPr>
        <w:color w:val="2B579A"/>
        <w:sz w:val="24"/>
        <w:szCs w:val="24"/>
        <w:shd w:val="clear" w:color="auto" w:fill="E6E6E6"/>
      </w:rPr>
      <w:fldChar w:fldCharType="begin"/>
    </w:r>
    <w:r w:rsidRPr="00C76E4E">
      <w:rPr>
        <w:sz w:val="24"/>
        <w:szCs w:val="24"/>
      </w:rPr>
      <w:instrText xml:space="preserve"> PAGE   \* MERGEFORMAT </w:instrText>
    </w:r>
    <w:r w:rsidRPr="00C76E4E">
      <w:rPr>
        <w:color w:val="2B579A"/>
        <w:sz w:val="24"/>
        <w:szCs w:val="24"/>
        <w:shd w:val="clear" w:color="auto" w:fill="E6E6E6"/>
      </w:rPr>
      <w:fldChar w:fldCharType="separate"/>
    </w:r>
    <w:r>
      <w:rPr>
        <w:noProof/>
        <w:sz w:val="24"/>
        <w:szCs w:val="24"/>
      </w:rPr>
      <w:t>1</w:t>
    </w:r>
    <w:r w:rsidRPr="00C76E4E">
      <w:rPr>
        <w:color w:val="2B579A"/>
        <w:sz w:val="24"/>
        <w:szCs w:val="24"/>
        <w:shd w:val="clear" w:color="auto" w:fill="E6E6E6"/>
      </w:rPr>
      <w:fldChar w:fldCharType="end"/>
    </w:r>
    <w:r w:rsidRPr="00C76E4E">
      <w:rPr>
        <w:noProof/>
        <w:color w:val="2B579A"/>
        <w:sz w:val="24"/>
        <w:szCs w:val="24"/>
        <w:shd w:val="clear" w:color="auto" w:fill="E6E6E6"/>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96153C">
    <w:pPr>
      <w:pStyle w:val="Footer"/>
    </w:pPr>
    <w:r>
      <w:rPr>
        <w:noProof/>
        <w:color w:val="2B579A"/>
        <w:shd w:val="clear" w:color="auto" w:fill="E6E6E6"/>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96153C">
    <w:pPr>
      <w:pStyle w:val="Footer"/>
    </w:pPr>
    <w:r>
      <w:rPr>
        <w:noProof/>
        <w:color w:val="2B579A"/>
        <w:shd w:val="clear" w:color="auto" w:fill="E6E6E6"/>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96153C">
    <w:pPr>
      <w:pStyle w:val="Footer"/>
    </w:pPr>
  </w:p>
  <w:p w14:paraId="71EA0EA7" w14:textId="77777777" w:rsidR="00FC6860" w:rsidRDefault="00FC6860" w:rsidP="0096153C">
    <w:pPr>
      <w:pStyle w:val="Footer"/>
    </w:pPr>
  </w:p>
  <w:p w14:paraId="3B410CFC" w14:textId="77777777" w:rsidR="00FC6860" w:rsidRDefault="00FC6860" w:rsidP="0096153C">
    <w:pPr>
      <w:pStyle w:val="Footer"/>
    </w:pPr>
  </w:p>
  <w:p w14:paraId="499C042D" w14:textId="77777777" w:rsidR="00FC6860" w:rsidRDefault="00FC6860" w:rsidP="0096153C">
    <w:pPr>
      <w:pStyle w:val="Footer"/>
    </w:pPr>
  </w:p>
  <w:p w14:paraId="01590A05" w14:textId="77777777" w:rsidR="00FC6860" w:rsidRDefault="00FC6860" w:rsidP="0096153C">
    <w:pPr>
      <w:pStyle w:val="Footer"/>
    </w:pPr>
  </w:p>
  <w:p w14:paraId="4FE202DC" w14:textId="77777777" w:rsidR="00FC6860" w:rsidRDefault="00FC6860" w:rsidP="0096153C">
    <w:pPr>
      <w:pStyle w:val="Footer"/>
    </w:pPr>
  </w:p>
  <w:p w14:paraId="2C948FBC" w14:textId="77777777" w:rsidR="00FC6860" w:rsidRDefault="00FC6860" w:rsidP="0096153C">
    <w:pPr>
      <w:pStyle w:val="Footer"/>
    </w:pPr>
  </w:p>
  <w:p w14:paraId="5A5AEE1F" w14:textId="77777777" w:rsidR="00FC6860" w:rsidRPr="00904857" w:rsidRDefault="00FC6860" w:rsidP="0096153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color w:val="2B579A"/>
        <w:shd w:val="clear" w:color="auto" w:fill="E6E6E6"/>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5CF6" w14:textId="77777777" w:rsidR="00C9536E" w:rsidRDefault="00C9536E" w:rsidP="00555585">
      <w:pPr>
        <w:spacing w:after="0" w:line="240" w:lineRule="auto"/>
      </w:pPr>
      <w:r>
        <w:separator/>
      </w:r>
    </w:p>
  </w:footnote>
  <w:footnote w:type="continuationSeparator" w:id="0">
    <w:p w14:paraId="414333AE" w14:textId="77777777" w:rsidR="00C9536E" w:rsidRDefault="00C9536E" w:rsidP="00555585">
      <w:pPr>
        <w:spacing w:after="0" w:line="240" w:lineRule="auto"/>
      </w:pPr>
      <w:r>
        <w:continuationSeparator/>
      </w:r>
    </w:p>
  </w:footnote>
  <w:footnote w:type="continuationNotice" w:id="1">
    <w:p w14:paraId="24584497" w14:textId="77777777" w:rsidR="00C9536E" w:rsidRDefault="00C9536E">
      <w:pPr>
        <w:spacing w:after="0" w:line="240" w:lineRule="auto"/>
      </w:pPr>
    </w:p>
  </w:footnote>
  <w:footnote w:id="2">
    <w:p w14:paraId="5FFE141E" w14:textId="2F20EFE7" w:rsidR="00AA703F" w:rsidRPr="00AA703F" w:rsidRDefault="00AA703F">
      <w:pPr>
        <w:pStyle w:val="FootnoteText"/>
        <w:rPr>
          <w:lang w:val="en-US"/>
        </w:rPr>
      </w:pPr>
      <w:r>
        <w:rPr>
          <w:rStyle w:val="FootnoteReference"/>
        </w:rPr>
        <w:footnoteRef/>
      </w:r>
      <w:r>
        <w:t xml:space="preserve"> </w:t>
      </w:r>
      <w:r w:rsidR="009F2D53">
        <w:rPr>
          <w:lang w:val="en-US"/>
        </w:rPr>
        <w:t>Examples of ready to eat food and/or drink include takeaway coffees, sandwiches, bottled beverages (i.e., water). This list is not exhaustive.</w:t>
      </w:r>
    </w:p>
  </w:footnote>
  <w:footnote w:id="3">
    <w:p w14:paraId="00C5B104" w14:textId="24A8A778" w:rsidR="00222A4C" w:rsidRPr="00222A4C" w:rsidRDefault="00222A4C">
      <w:pPr>
        <w:pStyle w:val="FootnoteText"/>
        <w:rPr>
          <w:lang w:val="en-US"/>
        </w:rPr>
      </w:pPr>
      <w:r>
        <w:rPr>
          <w:rStyle w:val="FootnoteReference"/>
        </w:rPr>
        <w:footnoteRef/>
      </w:r>
      <w:r>
        <w:t xml:space="preserve"> </w:t>
      </w:r>
      <w:r>
        <w:rPr>
          <w:lang w:val="en-US"/>
        </w:rPr>
        <w:t xml:space="preserve">As far as possible, we want to be able to bring out the differences between Network Rail managed stations and TOC managed stations. </w:t>
      </w:r>
    </w:p>
  </w:footnote>
  <w:footnote w:id="4">
    <w:p w14:paraId="2A923F81" w14:textId="0BC35D50" w:rsidR="00506724" w:rsidRPr="00506724" w:rsidRDefault="00506724">
      <w:pPr>
        <w:pStyle w:val="FootnoteText"/>
        <w:rPr>
          <w:lang w:val="en-US"/>
        </w:rPr>
      </w:pPr>
      <w:r>
        <w:rPr>
          <w:rStyle w:val="FootnoteReference"/>
        </w:rPr>
        <w:footnoteRef/>
      </w:r>
      <w:r>
        <w:t xml:space="preserve"> </w:t>
      </w:r>
      <w:r>
        <w:rPr>
          <w:lang w:val="en-US"/>
        </w:rPr>
        <w:t>Clear statements on price/quality, clear comparisons and areas of no significant difference will be essential.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1" w:name="bmkTitlePage"/>
    <w:bookmarkEnd w:id="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96153C">
    <w:pPr>
      <w:pStyle w:val="Header"/>
      <w:spacing w:before="720"/>
    </w:pPr>
    <w:r>
      <w:rPr>
        <w:noProof/>
        <w:color w:val="2B579A"/>
        <w:shd w:val="clear" w:color="auto" w:fill="E6E6E6"/>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bmkContents"/>
  <w:bookmarkEnd w:id="4"/>
  <w:p w14:paraId="787800DB" w14:textId="06B576C0" w:rsidR="00D25F7E" w:rsidRDefault="00D25F7E" w:rsidP="0096153C">
    <w:pPr>
      <w:pStyle w:val="HeaderTitle"/>
    </w:pPr>
    <w:r w:rsidRPr="00A1673D">
      <w:rPr>
        <w:color w:val="2B579A"/>
        <w:shd w:val="clear" w:color="auto" w:fill="E6E6E6"/>
      </w:rPr>
      <w:fldChar w:fldCharType="begin"/>
    </w:r>
    <w:r w:rsidRPr="00AC3B7A">
      <w:instrText xml:space="preserve"> IF </w:instrText>
    </w:r>
    <w:r>
      <w:rPr>
        <w:color w:val="2B579A"/>
        <w:shd w:val="clear" w:color="auto" w:fill="E6E6E6"/>
      </w:rPr>
      <w:fldChar w:fldCharType="begin"/>
    </w:r>
    <w:r>
      <w:instrText xml:space="preserve"> DOCVARIABLE  </w:instrText>
    </w:r>
    <w:r w:rsidRPr="00E5292F">
      <w:instrText>zOrrHeaderName</w:instrText>
    </w:r>
    <w:r>
      <w:instrText xml:space="preserve">  \* MERGEFORMAT </w:instrText>
    </w:r>
    <w:r>
      <w:rPr>
        <w:color w:val="2B579A"/>
        <w:shd w:val="clear" w:color="auto" w:fill="E6E6E6"/>
      </w:rPr>
      <w:fldChar w:fldCharType="separate"/>
    </w:r>
    <w:r w:rsidR="001062E1" w:rsidRPr="001062E1">
      <w:rPr>
        <w:b w:val="0"/>
        <w:bCs/>
        <w:lang w:val="en-US"/>
      </w:rPr>
      <w:instrText>Office of Rail and Road</w:instrText>
    </w:r>
    <w:r>
      <w:rPr>
        <w:b w:val="0"/>
        <w:color w:val="2B579A"/>
        <w:shd w:val="clear" w:color="auto" w:fill="E6E6E6"/>
        <w:lang w:val="en-US"/>
      </w:rPr>
      <w:fldChar w:fldCharType="end"/>
    </w:r>
    <w:r w:rsidRPr="00AC3B7A">
      <w:instrText xml:space="preserve"> = "Error! </w:instrText>
    </w:r>
    <w:r>
      <w:instrText xml:space="preserve">No document variable supplied." </w:instrText>
    </w:r>
    <w:r w:rsidRPr="00AC3B7A">
      <w:instrText xml:space="preserve">"" </w:instrText>
    </w:r>
    <w:r>
      <w:rPr>
        <w:color w:val="2B579A"/>
        <w:shd w:val="clear" w:color="auto" w:fill="E6E6E6"/>
      </w:rPr>
      <w:fldChar w:fldCharType="begin"/>
    </w:r>
    <w:r>
      <w:instrText xml:space="preserve"> DOCVARIABLE  </w:instrText>
    </w:r>
    <w:r w:rsidRPr="00E5292F">
      <w:instrText>zOrrHeaderName</w:instrText>
    </w:r>
    <w:r>
      <w:instrText xml:space="preserve"> \* MERGEFORMAT </w:instrText>
    </w:r>
    <w:r>
      <w:rPr>
        <w:color w:val="2B579A"/>
        <w:shd w:val="clear" w:color="auto" w:fill="E6E6E6"/>
      </w:rPr>
      <w:fldChar w:fldCharType="separate"/>
    </w:r>
    <w:r w:rsidR="001062E1">
      <w:instrText>Office of Rail and Road</w:instrText>
    </w:r>
    <w:r>
      <w:rPr>
        <w:color w:val="2B579A"/>
        <w:shd w:val="clear" w:color="auto" w:fill="E6E6E6"/>
      </w:rPr>
      <w:fldChar w:fldCharType="end"/>
    </w:r>
    <w:r w:rsidRPr="00AC3B7A">
      <w:instrText xml:space="preserve"> \* MERGEFORMAT </w:instrText>
    </w:r>
    <w:r w:rsidRPr="00A1673D">
      <w:rPr>
        <w:color w:val="2B579A"/>
        <w:shd w:val="clear" w:color="auto" w:fill="E6E6E6"/>
      </w:rPr>
      <w:fldChar w:fldCharType="separate"/>
    </w:r>
    <w:r w:rsidR="001062E1">
      <w:rPr>
        <w:noProof/>
      </w:rPr>
      <w:t>Office of Rail and Road</w:t>
    </w:r>
    <w:r w:rsidRPr="00A1673D">
      <w:rPr>
        <w:color w:val="2B579A"/>
        <w:shd w:val="clear" w:color="auto" w:fill="E6E6E6"/>
      </w:rPr>
      <w:fldChar w:fldCharType="end"/>
    </w:r>
    <w:r>
      <w:t xml:space="preserve"> | </w:t>
    </w:r>
    <w:r w:rsidRPr="00A1673D">
      <w:rPr>
        <w:color w:val="2B579A"/>
        <w:shd w:val="clear" w:color="auto" w:fill="E6E6E6"/>
      </w:rPr>
      <w:fldChar w:fldCharType="begin"/>
    </w:r>
    <w:r w:rsidRPr="00AC3B7A">
      <w:instrText xml:space="preserve"> IF </w:instrText>
    </w:r>
    <w:r w:rsidR="00A6465F">
      <w:fldChar w:fldCharType="begin"/>
    </w:r>
    <w:r w:rsidR="00A6465F">
      <w:instrText>DOCVARIABLE  txtHdr  \* MERGEFORMAT</w:instrText>
    </w:r>
    <w:r w:rsidR="00A6465F">
      <w:fldChar w:fldCharType="separate"/>
    </w:r>
    <w:r w:rsidR="001062E1" w:rsidRPr="001062E1">
      <w:rPr>
        <w:b w:val="0"/>
        <w:bCs/>
        <w:lang w:val="en-US"/>
      </w:rPr>
      <w:instrText>ITT</w:instrText>
    </w:r>
    <w:r w:rsidR="00A6465F">
      <w:rPr>
        <w:b w:val="0"/>
        <w:bCs/>
        <w:lang w:val="en-US"/>
      </w:rPr>
      <w:fldChar w:fldCharType="end"/>
    </w:r>
    <w:r w:rsidRPr="00AC3B7A">
      <w:instrText xml:space="preserve"> = "Error! No document variable supplied." " " </w:instrText>
    </w:r>
    <w:r w:rsidR="00A6465F">
      <w:fldChar w:fldCharType="begin"/>
    </w:r>
    <w:r w:rsidR="00A6465F">
      <w:instrText>DOCVARIABLE  txtHdr \* MERGEFORMAT</w:instrText>
    </w:r>
    <w:r w:rsidR="00A6465F">
      <w:fldChar w:fldCharType="separate"/>
    </w:r>
    <w:r w:rsidR="001062E1">
      <w:instrText>ITT</w:instrText>
    </w:r>
    <w:r w:rsidR="00A6465F">
      <w:fldChar w:fldCharType="end"/>
    </w:r>
    <w:r w:rsidRPr="00AC3B7A">
      <w:instrText xml:space="preserve"> \* MERGEFORMAT </w:instrText>
    </w:r>
    <w:r w:rsidRPr="00A1673D">
      <w:rPr>
        <w:color w:val="2B579A"/>
        <w:shd w:val="clear" w:color="auto" w:fill="E6E6E6"/>
      </w:rPr>
      <w:fldChar w:fldCharType="separate"/>
    </w:r>
    <w:r w:rsidR="001062E1">
      <w:rPr>
        <w:noProof/>
      </w:rPr>
      <w:t>ITT</w:t>
    </w:r>
    <w:r w:rsidRPr="00A1673D">
      <w:rPr>
        <w:color w:val="2B579A"/>
        <w:shd w:val="clear" w:color="auto" w:fill="E6E6E6"/>
      </w:rPr>
      <w:fldChar w:fldCharType="end"/>
    </w:r>
    <w:r w:rsidR="00C20208">
      <w:t>: S</w:t>
    </w:r>
    <w:r w:rsidR="00C20208" w:rsidRPr="00C20208">
      <w:t>tation Catering– Assessment of Customer Offering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96153C">
    <w:pPr>
      <w:pStyle w:val="Header"/>
      <w:spacing w:before="720"/>
    </w:pPr>
    <w:r>
      <w:rPr>
        <w:noProof/>
        <w:color w:val="2B579A"/>
        <w:shd w:val="clear" w:color="auto" w:fill="E6E6E6"/>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21562CE4" w:rsidR="00D25F7E" w:rsidRDefault="00D25F7E" w:rsidP="0096153C">
    <w:pPr>
      <w:pStyle w:val="HeaderTitle"/>
    </w:pPr>
    <w:r w:rsidRPr="00A1673D">
      <w:rPr>
        <w:color w:val="2B579A"/>
        <w:shd w:val="clear" w:color="auto" w:fill="E6E6E6"/>
      </w:rPr>
      <w:fldChar w:fldCharType="begin"/>
    </w:r>
    <w:r w:rsidRPr="00AC3B7A">
      <w:instrText xml:space="preserve"> IF </w:instrText>
    </w:r>
    <w:r>
      <w:rPr>
        <w:color w:val="2B579A"/>
        <w:shd w:val="clear" w:color="auto" w:fill="E6E6E6"/>
      </w:rPr>
      <w:fldChar w:fldCharType="begin"/>
    </w:r>
    <w:r>
      <w:instrText xml:space="preserve"> DOCVARIABLE  </w:instrText>
    </w:r>
    <w:r w:rsidRPr="00E5292F">
      <w:instrText>zOrrHeaderName</w:instrText>
    </w:r>
    <w:r>
      <w:instrText xml:space="preserve">  \* MERGEFORMAT </w:instrText>
    </w:r>
    <w:r>
      <w:rPr>
        <w:color w:val="2B579A"/>
        <w:shd w:val="clear" w:color="auto" w:fill="E6E6E6"/>
      </w:rPr>
      <w:fldChar w:fldCharType="separate"/>
    </w:r>
    <w:r w:rsidR="001062E1" w:rsidRPr="001062E1">
      <w:rPr>
        <w:b w:val="0"/>
        <w:bCs/>
        <w:lang w:val="en-US"/>
      </w:rPr>
      <w:instrText>Office of Rail and Road</w:instrText>
    </w:r>
    <w:r>
      <w:rPr>
        <w:b w:val="0"/>
        <w:color w:val="2B579A"/>
        <w:shd w:val="clear" w:color="auto" w:fill="E6E6E6"/>
        <w:lang w:val="en-US"/>
      </w:rPr>
      <w:fldChar w:fldCharType="end"/>
    </w:r>
    <w:r w:rsidRPr="00AC3B7A">
      <w:instrText xml:space="preserve"> = "Error! </w:instrText>
    </w:r>
    <w:r>
      <w:instrText xml:space="preserve">No document variable supplied." </w:instrText>
    </w:r>
    <w:r w:rsidRPr="00AC3B7A">
      <w:instrText xml:space="preserve">"" </w:instrText>
    </w:r>
    <w:r>
      <w:rPr>
        <w:color w:val="2B579A"/>
        <w:shd w:val="clear" w:color="auto" w:fill="E6E6E6"/>
      </w:rPr>
      <w:fldChar w:fldCharType="begin"/>
    </w:r>
    <w:r>
      <w:instrText xml:space="preserve"> DOCVARIABLE  </w:instrText>
    </w:r>
    <w:r w:rsidRPr="00E5292F">
      <w:instrText>zOrrHeaderName</w:instrText>
    </w:r>
    <w:r>
      <w:instrText xml:space="preserve"> \* MERGEFORMAT </w:instrText>
    </w:r>
    <w:r>
      <w:rPr>
        <w:color w:val="2B579A"/>
        <w:shd w:val="clear" w:color="auto" w:fill="E6E6E6"/>
      </w:rPr>
      <w:fldChar w:fldCharType="separate"/>
    </w:r>
    <w:r w:rsidR="001062E1">
      <w:instrText>Office of Rail and Road</w:instrText>
    </w:r>
    <w:r>
      <w:rPr>
        <w:color w:val="2B579A"/>
        <w:shd w:val="clear" w:color="auto" w:fill="E6E6E6"/>
      </w:rPr>
      <w:fldChar w:fldCharType="end"/>
    </w:r>
    <w:r w:rsidRPr="00AC3B7A">
      <w:instrText xml:space="preserve"> \* MERGEFORMAT </w:instrText>
    </w:r>
    <w:r w:rsidRPr="00A1673D">
      <w:rPr>
        <w:color w:val="2B579A"/>
        <w:shd w:val="clear" w:color="auto" w:fill="E6E6E6"/>
      </w:rPr>
      <w:fldChar w:fldCharType="separate"/>
    </w:r>
    <w:r w:rsidR="001062E1">
      <w:rPr>
        <w:noProof/>
      </w:rPr>
      <w:t>Office of Rail and Road</w:t>
    </w:r>
    <w:r w:rsidRPr="00A1673D">
      <w:rPr>
        <w:color w:val="2B579A"/>
        <w:shd w:val="clear" w:color="auto" w:fill="E6E6E6"/>
      </w:rPr>
      <w:fldChar w:fldCharType="end"/>
    </w:r>
    <w:r>
      <w:t xml:space="preserve"> | </w:t>
    </w:r>
    <w:r w:rsidRPr="00A1673D">
      <w:rPr>
        <w:color w:val="2B579A"/>
        <w:shd w:val="clear" w:color="auto" w:fill="E6E6E6"/>
      </w:rPr>
      <w:fldChar w:fldCharType="begin"/>
    </w:r>
    <w:r w:rsidRPr="00AC3B7A">
      <w:instrText xml:space="preserve"> IF </w:instrText>
    </w:r>
    <w:r w:rsidR="00A6465F">
      <w:fldChar w:fldCharType="begin"/>
    </w:r>
    <w:r w:rsidR="00A6465F">
      <w:instrText>DOCVARIABLE  txtHdr  \* MERGEFORMAT</w:instrText>
    </w:r>
    <w:r w:rsidR="00A6465F">
      <w:fldChar w:fldCharType="separate"/>
    </w:r>
    <w:r w:rsidR="001062E1" w:rsidRPr="001062E1">
      <w:rPr>
        <w:b w:val="0"/>
        <w:bCs/>
        <w:lang w:val="en-US"/>
      </w:rPr>
      <w:instrText>ITT</w:instrText>
    </w:r>
    <w:r w:rsidR="00A6465F">
      <w:rPr>
        <w:b w:val="0"/>
        <w:bCs/>
        <w:lang w:val="en-US"/>
      </w:rPr>
      <w:fldChar w:fldCharType="end"/>
    </w:r>
    <w:r w:rsidRPr="00AC3B7A">
      <w:instrText xml:space="preserve"> = "Error! No document variable supplied." " " </w:instrText>
    </w:r>
    <w:r w:rsidR="00A6465F">
      <w:fldChar w:fldCharType="begin"/>
    </w:r>
    <w:r w:rsidR="00A6465F">
      <w:instrText>DOCVARIABLE  txtHdr \* MERGEFORMAT</w:instrText>
    </w:r>
    <w:r w:rsidR="00A6465F">
      <w:fldChar w:fldCharType="separate"/>
    </w:r>
    <w:r w:rsidR="001062E1">
      <w:instrText>ITT</w:instrText>
    </w:r>
    <w:r w:rsidR="00A6465F">
      <w:fldChar w:fldCharType="end"/>
    </w:r>
    <w:r w:rsidRPr="00AC3B7A">
      <w:instrText xml:space="preserve"> \* MERGEFORMAT </w:instrText>
    </w:r>
    <w:r w:rsidRPr="00A1673D">
      <w:rPr>
        <w:color w:val="2B579A"/>
        <w:shd w:val="clear" w:color="auto" w:fill="E6E6E6"/>
      </w:rPr>
      <w:fldChar w:fldCharType="separate"/>
    </w:r>
    <w:r w:rsidR="001062E1">
      <w:rPr>
        <w:noProof/>
      </w:rPr>
      <w:t>ITT</w:t>
    </w:r>
    <w:r w:rsidRPr="00A1673D">
      <w:rPr>
        <w:color w:val="2B579A"/>
        <w:shd w:val="clear" w:color="auto" w:fill="E6E6E6"/>
      </w:rPr>
      <w:fldChar w:fldCharType="end"/>
    </w:r>
    <w:r w:rsidR="00D66F0A">
      <w:t xml:space="preserve">: </w:t>
    </w:r>
    <w:r w:rsidR="00CE29A3">
      <w:t xml:space="preserve">Railway </w:t>
    </w:r>
    <w:r w:rsidR="00D66F0A">
      <w:t>S</w:t>
    </w:r>
    <w:r w:rsidR="00D66F0A" w:rsidRPr="00C20208">
      <w:t>tation Catering– Assessment of Customer Offering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3" w:name="bmkBackPage"/>
    <w:bookmarkEnd w:id="23"/>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49F"/>
    <w:multiLevelType w:val="hybridMultilevel"/>
    <w:tmpl w:val="5992AD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27D7C"/>
    <w:multiLevelType w:val="hybridMultilevel"/>
    <w:tmpl w:val="86C2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73C05"/>
    <w:multiLevelType w:val="multilevel"/>
    <w:tmpl w:val="853829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462E25"/>
    <w:multiLevelType w:val="multilevel"/>
    <w:tmpl w:val="D79C245A"/>
    <w:numStyleLink w:val="ORRNormalList"/>
  </w:abstractNum>
  <w:abstractNum w:abstractNumId="5" w15:restartNumberingAfterBreak="0">
    <w:nsid w:val="0CD4621B"/>
    <w:multiLevelType w:val="multilevel"/>
    <w:tmpl w:val="0B3EB1C4"/>
    <w:numStyleLink w:val="ORRBoxed"/>
  </w:abstractNum>
  <w:abstractNum w:abstractNumId="6"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7" w15:restartNumberingAfterBreak="0">
    <w:nsid w:val="118439F5"/>
    <w:multiLevelType w:val="multilevel"/>
    <w:tmpl w:val="0B3EB1C4"/>
    <w:numStyleLink w:val="ORRBoxed"/>
  </w:abstractNum>
  <w:abstractNum w:abstractNumId="8" w15:restartNumberingAfterBreak="0">
    <w:nsid w:val="138756B1"/>
    <w:multiLevelType w:val="multilevel"/>
    <w:tmpl w:val="D79C245A"/>
    <w:numStyleLink w:val="ORRNormalList"/>
  </w:abstractNum>
  <w:abstractNum w:abstractNumId="9" w15:restartNumberingAfterBreak="0">
    <w:nsid w:val="18B63CC8"/>
    <w:multiLevelType w:val="hybridMultilevel"/>
    <w:tmpl w:val="30324E9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B9A15A2"/>
    <w:multiLevelType w:val="multilevel"/>
    <w:tmpl w:val="D79C245A"/>
    <w:styleLink w:val="ORRNormal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ascii="Arial" w:hAnsi="Arial" w:hint="default"/>
        <w:color w:val="253268" w:themeColor="text2"/>
      </w:rPr>
    </w:lvl>
    <w:lvl w:ilvl="5">
      <w:start w:val="1"/>
      <w:numFmt w:val="bullet"/>
      <w:lvlText w:val="–"/>
      <w:lvlJc w:val="left"/>
      <w:pPr>
        <w:tabs>
          <w:tab w:val="num" w:pos="1701"/>
        </w:tabs>
        <w:ind w:left="1701" w:hanging="567"/>
      </w:pPr>
      <w:rPr>
        <w:rFonts w:ascii="Arial" w:hAnsi="Arial" w:hint="default"/>
        <w:color w:val="253268" w:themeColor="text2"/>
      </w:r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2" w15:restartNumberingAfterBreak="0">
    <w:nsid w:val="21336443"/>
    <w:multiLevelType w:val="multilevel"/>
    <w:tmpl w:val="FEF47FD2"/>
    <w:numStyleLink w:val="ORRSummary"/>
  </w:abstractNum>
  <w:abstractNum w:abstractNumId="13" w15:restartNumberingAfterBreak="0">
    <w:nsid w:val="22457152"/>
    <w:multiLevelType w:val="hybridMultilevel"/>
    <w:tmpl w:val="6FAC72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5E1B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296852"/>
    <w:multiLevelType w:val="multilevel"/>
    <w:tmpl w:val="D79C245A"/>
    <w:numStyleLink w:val="ORRNormalList"/>
  </w:abstractNum>
  <w:abstractNum w:abstractNumId="16" w15:restartNumberingAfterBreak="0">
    <w:nsid w:val="3580AB64"/>
    <w:multiLevelType w:val="hybridMultilevel"/>
    <w:tmpl w:val="FFFFFFFF"/>
    <w:lvl w:ilvl="0" w:tplc="B6489DE8">
      <w:start w:val="1"/>
      <w:numFmt w:val="bullet"/>
      <w:lvlText w:val=""/>
      <w:lvlJc w:val="left"/>
      <w:pPr>
        <w:ind w:left="720" w:hanging="360"/>
      </w:pPr>
      <w:rPr>
        <w:rFonts w:ascii="Symbol" w:hAnsi="Symbol" w:hint="default"/>
      </w:rPr>
    </w:lvl>
    <w:lvl w:ilvl="1" w:tplc="49E2D1EC">
      <w:start w:val="1"/>
      <w:numFmt w:val="bullet"/>
      <w:lvlText w:val="o"/>
      <w:lvlJc w:val="left"/>
      <w:pPr>
        <w:ind w:left="1440" w:hanging="360"/>
      </w:pPr>
      <w:rPr>
        <w:rFonts w:ascii="Courier New" w:hAnsi="Courier New" w:hint="default"/>
      </w:rPr>
    </w:lvl>
    <w:lvl w:ilvl="2" w:tplc="E6E0A932">
      <w:start w:val="1"/>
      <w:numFmt w:val="bullet"/>
      <w:lvlText w:val=""/>
      <w:lvlJc w:val="left"/>
      <w:pPr>
        <w:ind w:left="2160" w:hanging="360"/>
      </w:pPr>
      <w:rPr>
        <w:rFonts w:ascii="Wingdings" w:hAnsi="Wingdings" w:hint="default"/>
      </w:rPr>
    </w:lvl>
    <w:lvl w:ilvl="3" w:tplc="9648E0D4">
      <w:start w:val="1"/>
      <w:numFmt w:val="bullet"/>
      <w:lvlText w:val=""/>
      <w:lvlJc w:val="left"/>
      <w:pPr>
        <w:ind w:left="2880" w:hanging="360"/>
      </w:pPr>
      <w:rPr>
        <w:rFonts w:ascii="Symbol" w:hAnsi="Symbol" w:hint="default"/>
      </w:rPr>
    </w:lvl>
    <w:lvl w:ilvl="4" w:tplc="E2C64CD4">
      <w:start w:val="1"/>
      <w:numFmt w:val="bullet"/>
      <w:lvlText w:val="o"/>
      <w:lvlJc w:val="left"/>
      <w:pPr>
        <w:ind w:left="3600" w:hanging="360"/>
      </w:pPr>
      <w:rPr>
        <w:rFonts w:ascii="Courier New" w:hAnsi="Courier New" w:hint="default"/>
      </w:rPr>
    </w:lvl>
    <w:lvl w:ilvl="5" w:tplc="EC7CF650">
      <w:start w:val="1"/>
      <w:numFmt w:val="bullet"/>
      <w:lvlText w:val=""/>
      <w:lvlJc w:val="left"/>
      <w:pPr>
        <w:ind w:left="4320" w:hanging="360"/>
      </w:pPr>
      <w:rPr>
        <w:rFonts w:ascii="Wingdings" w:hAnsi="Wingdings" w:hint="default"/>
      </w:rPr>
    </w:lvl>
    <w:lvl w:ilvl="6" w:tplc="109C9B40">
      <w:start w:val="1"/>
      <w:numFmt w:val="bullet"/>
      <w:lvlText w:val=""/>
      <w:lvlJc w:val="left"/>
      <w:pPr>
        <w:ind w:left="5040" w:hanging="360"/>
      </w:pPr>
      <w:rPr>
        <w:rFonts w:ascii="Symbol" w:hAnsi="Symbol" w:hint="default"/>
      </w:rPr>
    </w:lvl>
    <w:lvl w:ilvl="7" w:tplc="7DDAB662">
      <w:start w:val="1"/>
      <w:numFmt w:val="bullet"/>
      <w:lvlText w:val="o"/>
      <w:lvlJc w:val="left"/>
      <w:pPr>
        <w:ind w:left="5760" w:hanging="360"/>
      </w:pPr>
      <w:rPr>
        <w:rFonts w:ascii="Courier New" w:hAnsi="Courier New" w:hint="default"/>
      </w:rPr>
    </w:lvl>
    <w:lvl w:ilvl="8" w:tplc="47948A36">
      <w:start w:val="1"/>
      <w:numFmt w:val="bullet"/>
      <w:lvlText w:val=""/>
      <w:lvlJc w:val="left"/>
      <w:pPr>
        <w:ind w:left="6480" w:hanging="360"/>
      </w:pPr>
      <w:rPr>
        <w:rFonts w:ascii="Wingdings" w:hAnsi="Wingdings" w:hint="default"/>
      </w:rPr>
    </w:lvl>
  </w:abstractNum>
  <w:abstractNum w:abstractNumId="17" w15:restartNumberingAfterBreak="0">
    <w:nsid w:val="361B774D"/>
    <w:multiLevelType w:val="hybridMultilevel"/>
    <w:tmpl w:val="73225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76BCC"/>
    <w:multiLevelType w:val="multilevel"/>
    <w:tmpl w:val="D79C245A"/>
    <w:numStyleLink w:val="ORRNormalList"/>
  </w:abstractNum>
  <w:abstractNum w:abstractNumId="19"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F671242"/>
    <w:multiLevelType w:val="hybridMultilevel"/>
    <w:tmpl w:val="25F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C7031"/>
    <w:multiLevelType w:val="hybridMultilevel"/>
    <w:tmpl w:val="A33E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B5A0C4F"/>
    <w:multiLevelType w:val="hybridMultilevel"/>
    <w:tmpl w:val="C0C8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7BEE8"/>
    <w:multiLevelType w:val="hybridMultilevel"/>
    <w:tmpl w:val="FFFFFFFF"/>
    <w:lvl w:ilvl="0" w:tplc="C2EA1210">
      <w:start w:val="1"/>
      <w:numFmt w:val="bullet"/>
      <w:lvlText w:val=""/>
      <w:lvlJc w:val="left"/>
      <w:pPr>
        <w:ind w:left="720" w:hanging="360"/>
      </w:pPr>
      <w:rPr>
        <w:rFonts w:ascii="Symbol" w:hAnsi="Symbol" w:hint="default"/>
      </w:rPr>
    </w:lvl>
    <w:lvl w:ilvl="1" w:tplc="6F06B884">
      <w:start w:val="1"/>
      <w:numFmt w:val="bullet"/>
      <w:lvlText w:val="o"/>
      <w:lvlJc w:val="left"/>
      <w:pPr>
        <w:ind w:left="1440" w:hanging="360"/>
      </w:pPr>
      <w:rPr>
        <w:rFonts w:ascii="Courier New" w:hAnsi="Courier New" w:hint="default"/>
      </w:rPr>
    </w:lvl>
    <w:lvl w:ilvl="2" w:tplc="474CB7F6">
      <w:start w:val="1"/>
      <w:numFmt w:val="bullet"/>
      <w:lvlText w:val=""/>
      <w:lvlJc w:val="left"/>
      <w:pPr>
        <w:ind w:left="2160" w:hanging="360"/>
      </w:pPr>
      <w:rPr>
        <w:rFonts w:ascii="Wingdings" w:hAnsi="Wingdings" w:hint="default"/>
      </w:rPr>
    </w:lvl>
    <w:lvl w:ilvl="3" w:tplc="065EC3DC">
      <w:start w:val="1"/>
      <w:numFmt w:val="bullet"/>
      <w:lvlText w:val=""/>
      <w:lvlJc w:val="left"/>
      <w:pPr>
        <w:ind w:left="2880" w:hanging="360"/>
      </w:pPr>
      <w:rPr>
        <w:rFonts w:ascii="Symbol" w:hAnsi="Symbol" w:hint="default"/>
      </w:rPr>
    </w:lvl>
    <w:lvl w:ilvl="4" w:tplc="5058A360">
      <w:start w:val="1"/>
      <w:numFmt w:val="bullet"/>
      <w:lvlText w:val="o"/>
      <w:lvlJc w:val="left"/>
      <w:pPr>
        <w:ind w:left="3600" w:hanging="360"/>
      </w:pPr>
      <w:rPr>
        <w:rFonts w:ascii="Courier New" w:hAnsi="Courier New" w:hint="default"/>
      </w:rPr>
    </w:lvl>
    <w:lvl w:ilvl="5" w:tplc="1BC0DCFC">
      <w:start w:val="1"/>
      <w:numFmt w:val="bullet"/>
      <w:lvlText w:val=""/>
      <w:lvlJc w:val="left"/>
      <w:pPr>
        <w:ind w:left="4320" w:hanging="360"/>
      </w:pPr>
      <w:rPr>
        <w:rFonts w:ascii="Wingdings" w:hAnsi="Wingdings" w:hint="default"/>
      </w:rPr>
    </w:lvl>
    <w:lvl w:ilvl="6" w:tplc="4790BBC6">
      <w:start w:val="1"/>
      <w:numFmt w:val="bullet"/>
      <w:lvlText w:val=""/>
      <w:lvlJc w:val="left"/>
      <w:pPr>
        <w:ind w:left="5040" w:hanging="360"/>
      </w:pPr>
      <w:rPr>
        <w:rFonts w:ascii="Symbol" w:hAnsi="Symbol" w:hint="default"/>
      </w:rPr>
    </w:lvl>
    <w:lvl w:ilvl="7" w:tplc="257C7B84">
      <w:start w:val="1"/>
      <w:numFmt w:val="bullet"/>
      <w:lvlText w:val="o"/>
      <w:lvlJc w:val="left"/>
      <w:pPr>
        <w:ind w:left="5760" w:hanging="360"/>
      </w:pPr>
      <w:rPr>
        <w:rFonts w:ascii="Courier New" w:hAnsi="Courier New" w:hint="default"/>
      </w:rPr>
    </w:lvl>
    <w:lvl w:ilvl="8" w:tplc="D778C840">
      <w:start w:val="1"/>
      <w:numFmt w:val="bullet"/>
      <w:lvlText w:val=""/>
      <w:lvlJc w:val="left"/>
      <w:pPr>
        <w:ind w:left="6480" w:hanging="360"/>
      </w:pPr>
      <w:rPr>
        <w:rFonts w:ascii="Wingdings" w:hAnsi="Wingdings" w:hint="default"/>
      </w:rPr>
    </w:lvl>
  </w:abstractNum>
  <w:abstractNum w:abstractNumId="25" w15:restartNumberingAfterBreak="0">
    <w:nsid w:val="5316313F"/>
    <w:multiLevelType w:val="multilevel"/>
    <w:tmpl w:val="03B0E4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B5352BF"/>
    <w:multiLevelType w:val="multilevel"/>
    <w:tmpl w:val="0B3EB1C4"/>
    <w:styleLink w:val="ORRBoxed"/>
    <w:lvl w:ilvl="0">
      <w:start w:val="1"/>
      <w:numFmt w:val="none"/>
      <w:suff w:val="nothing"/>
      <w:lvlText w:val=""/>
      <w:lvlJc w:val="left"/>
      <w:pPr>
        <w:ind w:left="0" w:firstLine="0"/>
      </w:pPr>
      <w:rPr>
        <w:rFonts w:hint="default"/>
        <w:color w:val="253268" w:themeColor="text2"/>
        <w:szCs w:val="28"/>
      </w:rPr>
    </w:lvl>
    <w:lvl w:ilvl="1">
      <w:start w:val="1"/>
      <w:numFmt w:val="bullet"/>
      <w:lvlText w:val="●"/>
      <w:lvlJc w:val="left"/>
      <w:pPr>
        <w:tabs>
          <w:tab w:val="num" w:pos="567"/>
        </w:tabs>
        <w:ind w:left="567" w:hanging="567"/>
      </w:pPr>
      <w:rPr>
        <w:rFonts w:ascii="Arial" w:hAnsi="Arial" w:hint="default"/>
        <w:color w:val="253268" w:themeColor="text2"/>
      </w:rPr>
    </w:lvl>
    <w:lvl w:ilvl="2">
      <w:start w:val="1"/>
      <w:numFmt w:val="none"/>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8" w15:restartNumberingAfterBreak="0">
    <w:nsid w:val="61D317BC"/>
    <w:multiLevelType w:val="multilevel"/>
    <w:tmpl w:val="6B204466"/>
    <w:styleLink w:val="ORRAnnex"/>
    <w:lvl w:ilvl="0">
      <w:start w:val="1"/>
      <w:numFmt w:val="upperLetter"/>
      <w:lvlText w:val="Annex %1:"/>
      <w:lvlJc w:val="left"/>
      <w:pPr>
        <w:tabs>
          <w:tab w:val="num" w:pos="2552"/>
        </w:tabs>
        <w:ind w:left="2552" w:hanging="2552"/>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418"/>
        </w:tabs>
        <w:ind w:left="1418" w:hanging="567"/>
      </w:pPr>
      <w:rPr>
        <w:rFonts w:hint="default"/>
      </w:rPr>
    </w:lvl>
    <w:lvl w:ilvl="3">
      <w:start w:val="1"/>
      <w:numFmt w:val="lowerRoman"/>
      <w:lvlText w:val="(%4)"/>
      <w:lvlJc w:val="left"/>
      <w:pPr>
        <w:tabs>
          <w:tab w:val="num" w:pos="1985"/>
        </w:tabs>
        <w:ind w:left="1985" w:hanging="567"/>
      </w:pPr>
      <w:rPr>
        <w:rFonts w:hint="default"/>
      </w:rPr>
    </w:lvl>
    <w:lvl w:ilvl="4">
      <w:start w:val="1"/>
      <w:numFmt w:val="decimal"/>
      <w:lvlText w:val="(%5)"/>
      <w:lvlJc w:val="left"/>
      <w:pPr>
        <w:tabs>
          <w:tab w:val="num" w:pos="2552"/>
        </w:tabs>
        <w:ind w:left="2552" w:hanging="567"/>
      </w:pPr>
      <w:rPr>
        <w:rFonts w:hint="default"/>
      </w:rPr>
    </w:lvl>
    <w:lvl w:ilvl="5">
      <w:start w:val="1"/>
      <w:numFmt w:val="bullet"/>
      <w:lvlText w:val="●"/>
      <w:lvlJc w:val="left"/>
      <w:pPr>
        <w:tabs>
          <w:tab w:val="num" w:pos="1418"/>
        </w:tabs>
        <w:ind w:left="1418" w:hanging="567"/>
      </w:pPr>
      <w:rPr>
        <w:rFonts w:ascii="Arial" w:hAnsi="Arial" w:hint="default"/>
        <w:color w:val="253268" w:themeColor="text2"/>
      </w:rPr>
    </w:lvl>
    <w:lvl w:ilvl="6">
      <w:start w:val="1"/>
      <w:numFmt w:val="bullet"/>
      <w:lvlText w:val="–"/>
      <w:lvlJc w:val="left"/>
      <w:pPr>
        <w:tabs>
          <w:tab w:val="num" w:pos="1985"/>
        </w:tabs>
        <w:ind w:left="1985" w:hanging="567"/>
      </w:pPr>
      <w:rPr>
        <w:rFonts w:ascii="Calibri" w:hAnsi="Calibri" w:hint="default"/>
        <w:color w:val="253268" w:themeColor="text2"/>
      </w:rPr>
    </w:lvl>
    <w:lvl w:ilvl="7">
      <w:start w:val="1"/>
      <w:numFmt w:val="decimal"/>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29" w15:restartNumberingAfterBreak="0">
    <w:nsid w:val="67806CDF"/>
    <w:multiLevelType w:val="hybridMultilevel"/>
    <w:tmpl w:val="D700B88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8BD5682"/>
    <w:multiLevelType w:val="multilevel"/>
    <w:tmpl w:val="EAD453D0"/>
    <w:numStyleLink w:val="NumbListHighlight"/>
  </w:abstractNum>
  <w:abstractNum w:abstractNumId="31"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44C8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A06833"/>
    <w:multiLevelType w:val="multilevel"/>
    <w:tmpl w:val="90CC52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6F433112"/>
    <w:multiLevelType w:val="hybridMultilevel"/>
    <w:tmpl w:val="8DF6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6" w15:restartNumberingAfterBreak="0">
    <w:nsid w:val="71FD418B"/>
    <w:multiLevelType w:val="hybridMultilevel"/>
    <w:tmpl w:val="69704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4C62AB"/>
    <w:multiLevelType w:val="multilevel"/>
    <w:tmpl w:val="6B204466"/>
    <w:numStyleLink w:val="ORRAnnex"/>
  </w:abstractNum>
  <w:abstractNum w:abstractNumId="38" w15:restartNumberingAfterBreak="0">
    <w:nsid w:val="7DDA5CB4"/>
    <w:multiLevelType w:val="multilevel"/>
    <w:tmpl w:val="6B204466"/>
    <w:numStyleLink w:val="ORRAnnex"/>
  </w:abstractNum>
  <w:num w:numId="1" w16cid:durableId="1012150736">
    <w:abstractNumId w:val="16"/>
  </w:num>
  <w:num w:numId="2" w16cid:durableId="12330070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250">
    <w:abstractNumId w:val="35"/>
  </w:num>
  <w:num w:numId="4" w16cid:durableId="615990203">
    <w:abstractNumId w:val="10"/>
  </w:num>
  <w:num w:numId="5" w16cid:durableId="1539008159">
    <w:abstractNumId w:val="27"/>
  </w:num>
  <w:num w:numId="6" w16cid:durableId="1334801291">
    <w:abstractNumId w:val="11"/>
  </w:num>
  <w:num w:numId="7" w16cid:durableId="116142554">
    <w:abstractNumId w:val="18"/>
  </w:num>
  <w:num w:numId="8" w16cid:durableId="1708795862">
    <w:abstractNumId w:val="12"/>
  </w:num>
  <w:num w:numId="9" w16cid:durableId="1432780497">
    <w:abstractNumId w:val="7"/>
  </w:num>
  <w:num w:numId="10" w16cid:durableId="35012236">
    <w:abstractNumId w:val="6"/>
  </w:num>
  <w:num w:numId="11" w16cid:durableId="711077664">
    <w:abstractNumId w:val="3"/>
  </w:num>
  <w:num w:numId="12" w16cid:durableId="1604993918">
    <w:abstractNumId w:val="30"/>
  </w:num>
  <w:num w:numId="13" w16cid:durableId="435447028">
    <w:abstractNumId w:val="28"/>
  </w:num>
  <w:num w:numId="14" w16cid:durableId="2048019962">
    <w:abstractNumId w:val="37"/>
  </w:num>
  <w:num w:numId="15" w16cid:durableId="2025738407">
    <w:abstractNumId w:val="30"/>
  </w:num>
  <w:num w:numId="16" w16cid:durableId="150879135">
    <w:abstractNumId w:val="30"/>
  </w:num>
  <w:num w:numId="17" w16cid:durableId="891042484">
    <w:abstractNumId w:val="30"/>
  </w:num>
  <w:num w:numId="18" w16cid:durableId="727414043">
    <w:abstractNumId w:val="28"/>
  </w:num>
  <w:num w:numId="19" w16cid:durableId="1027833524">
    <w:abstractNumId w:val="4"/>
  </w:num>
  <w:num w:numId="20" w16cid:durableId="50661355">
    <w:abstractNumId w:val="8"/>
  </w:num>
  <w:num w:numId="21" w16cid:durableId="1446195555">
    <w:abstractNumId w:val="6"/>
  </w:num>
  <w:num w:numId="22" w16cid:durableId="558327301">
    <w:abstractNumId w:val="38"/>
  </w:num>
  <w:num w:numId="23" w16cid:durableId="463500638">
    <w:abstractNumId w:val="22"/>
  </w:num>
  <w:num w:numId="24" w16cid:durableId="1527019102">
    <w:abstractNumId w:val="5"/>
  </w:num>
  <w:num w:numId="25" w16cid:durableId="1992102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1438">
    <w:abstractNumId w:val="15"/>
  </w:num>
  <w:num w:numId="27" w16cid:durableId="1830293373">
    <w:abstractNumId w:val="31"/>
  </w:num>
  <w:num w:numId="28" w16cid:durableId="421416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2640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5217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1274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3564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68570">
    <w:abstractNumId w:val="26"/>
  </w:num>
  <w:num w:numId="34" w16cid:durableId="9680526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8230224">
    <w:abstractNumId w:val="17"/>
  </w:num>
  <w:num w:numId="36" w16cid:durableId="328945270">
    <w:abstractNumId w:val="23"/>
  </w:num>
  <w:num w:numId="37" w16cid:durableId="1371344392">
    <w:abstractNumId w:val="34"/>
  </w:num>
  <w:num w:numId="38" w16cid:durableId="670642253">
    <w:abstractNumId w:val="20"/>
  </w:num>
  <w:num w:numId="39" w16cid:durableId="510800712">
    <w:abstractNumId w:val="1"/>
  </w:num>
  <w:num w:numId="40" w16cid:durableId="471866338">
    <w:abstractNumId w:val="24"/>
  </w:num>
  <w:num w:numId="41" w16cid:durableId="1586188637">
    <w:abstractNumId w:val="32"/>
  </w:num>
  <w:num w:numId="42" w16cid:durableId="356278313">
    <w:abstractNumId w:val="36"/>
  </w:num>
  <w:num w:numId="43" w16cid:durableId="1210606290">
    <w:abstractNumId w:val="13"/>
  </w:num>
  <w:num w:numId="44" w16cid:durableId="1707675563">
    <w:abstractNumId w:val="0"/>
  </w:num>
  <w:num w:numId="45" w16cid:durableId="1333143242">
    <w:abstractNumId w:val="21"/>
  </w:num>
  <w:num w:numId="46" w16cid:durableId="1383673232">
    <w:abstractNumId w:val="9"/>
  </w:num>
  <w:num w:numId="47" w16cid:durableId="1163156672">
    <w:abstractNumId w:val="2"/>
  </w:num>
  <w:num w:numId="48" w16cid:durableId="2078942158">
    <w:abstractNumId w:val="33"/>
  </w:num>
  <w:num w:numId="49" w16cid:durableId="1132556224">
    <w:abstractNumId w:val="25"/>
  </w:num>
  <w:num w:numId="50" w16cid:durableId="1895844808">
    <w:abstractNumId w:val="6"/>
  </w:num>
  <w:num w:numId="51" w16cid:durableId="245190241">
    <w:abstractNumId w:val="14"/>
  </w:num>
  <w:num w:numId="52" w16cid:durableId="1981642789">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051B8"/>
    <w:rsid w:val="00010612"/>
    <w:rsid w:val="00013A1C"/>
    <w:rsid w:val="0002006C"/>
    <w:rsid w:val="0002028E"/>
    <w:rsid w:val="0002210B"/>
    <w:rsid w:val="00026E3A"/>
    <w:rsid w:val="0003350C"/>
    <w:rsid w:val="00036DEB"/>
    <w:rsid w:val="00037BD2"/>
    <w:rsid w:val="00042AE0"/>
    <w:rsid w:val="00042B65"/>
    <w:rsid w:val="00043DA2"/>
    <w:rsid w:val="0004428A"/>
    <w:rsid w:val="0005181F"/>
    <w:rsid w:val="00063A2F"/>
    <w:rsid w:val="00066737"/>
    <w:rsid w:val="000735F1"/>
    <w:rsid w:val="00076B67"/>
    <w:rsid w:val="000825CD"/>
    <w:rsid w:val="000833AF"/>
    <w:rsid w:val="00084783"/>
    <w:rsid w:val="00084972"/>
    <w:rsid w:val="0008514C"/>
    <w:rsid w:val="000876CB"/>
    <w:rsid w:val="0009126F"/>
    <w:rsid w:val="0009203F"/>
    <w:rsid w:val="0009391A"/>
    <w:rsid w:val="00094484"/>
    <w:rsid w:val="000A0438"/>
    <w:rsid w:val="000A6DE7"/>
    <w:rsid w:val="000B0266"/>
    <w:rsid w:val="000B309A"/>
    <w:rsid w:val="000B3156"/>
    <w:rsid w:val="000B4C88"/>
    <w:rsid w:val="000B6176"/>
    <w:rsid w:val="000B68C5"/>
    <w:rsid w:val="000C2C73"/>
    <w:rsid w:val="000C4078"/>
    <w:rsid w:val="000C7B66"/>
    <w:rsid w:val="000C7BBC"/>
    <w:rsid w:val="000D1E36"/>
    <w:rsid w:val="000D2970"/>
    <w:rsid w:val="000E135E"/>
    <w:rsid w:val="000E2EE2"/>
    <w:rsid w:val="000E5AB1"/>
    <w:rsid w:val="000E5E49"/>
    <w:rsid w:val="000E6592"/>
    <w:rsid w:val="000F4554"/>
    <w:rsid w:val="000F4BD7"/>
    <w:rsid w:val="000F5529"/>
    <w:rsid w:val="000F70BB"/>
    <w:rsid w:val="000F7BB6"/>
    <w:rsid w:val="001012B6"/>
    <w:rsid w:val="0010292B"/>
    <w:rsid w:val="00102F62"/>
    <w:rsid w:val="001050D0"/>
    <w:rsid w:val="001062E1"/>
    <w:rsid w:val="00107BD4"/>
    <w:rsid w:val="0010DAE1"/>
    <w:rsid w:val="00120892"/>
    <w:rsid w:val="00120AA4"/>
    <w:rsid w:val="0012193D"/>
    <w:rsid w:val="00122584"/>
    <w:rsid w:val="00124D1D"/>
    <w:rsid w:val="00125FB5"/>
    <w:rsid w:val="001266EA"/>
    <w:rsid w:val="00126DFD"/>
    <w:rsid w:val="001364A0"/>
    <w:rsid w:val="00137015"/>
    <w:rsid w:val="00141746"/>
    <w:rsid w:val="001458E3"/>
    <w:rsid w:val="00150890"/>
    <w:rsid w:val="00151BC0"/>
    <w:rsid w:val="001526A6"/>
    <w:rsid w:val="00155088"/>
    <w:rsid w:val="0015625B"/>
    <w:rsid w:val="00156D5F"/>
    <w:rsid w:val="001600F5"/>
    <w:rsid w:val="00160B26"/>
    <w:rsid w:val="00162B03"/>
    <w:rsid w:val="0016347C"/>
    <w:rsid w:val="00164443"/>
    <w:rsid w:val="001659DD"/>
    <w:rsid w:val="00172B26"/>
    <w:rsid w:val="00175A76"/>
    <w:rsid w:val="001768F1"/>
    <w:rsid w:val="00177BC9"/>
    <w:rsid w:val="00180E47"/>
    <w:rsid w:val="0018299A"/>
    <w:rsid w:val="001858EB"/>
    <w:rsid w:val="0019351C"/>
    <w:rsid w:val="00194E09"/>
    <w:rsid w:val="00195C79"/>
    <w:rsid w:val="001979A8"/>
    <w:rsid w:val="001A00F0"/>
    <w:rsid w:val="001A1058"/>
    <w:rsid w:val="001A2D84"/>
    <w:rsid w:val="001B01E6"/>
    <w:rsid w:val="001B03ED"/>
    <w:rsid w:val="001B3FD8"/>
    <w:rsid w:val="001B418B"/>
    <w:rsid w:val="001B54A7"/>
    <w:rsid w:val="001B551F"/>
    <w:rsid w:val="001B5A48"/>
    <w:rsid w:val="001B62CD"/>
    <w:rsid w:val="001B71F8"/>
    <w:rsid w:val="001C25E7"/>
    <w:rsid w:val="001C60A4"/>
    <w:rsid w:val="001C68EB"/>
    <w:rsid w:val="001D0589"/>
    <w:rsid w:val="001D1536"/>
    <w:rsid w:val="001D590D"/>
    <w:rsid w:val="001D5DF3"/>
    <w:rsid w:val="001D6497"/>
    <w:rsid w:val="001E0A28"/>
    <w:rsid w:val="001E23F4"/>
    <w:rsid w:val="001E4C3D"/>
    <w:rsid w:val="001E566A"/>
    <w:rsid w:val="001E5A99"/>
    <w:rsid w:val="001E7C87"/>
    <w:rsid w:val="001F1140"/>
    <w:rsid w:val="001F3F93"/>
    <w:rsid w:val="001F55B8"/>
    <w:rsid w:val="0020024D"/>
    <w:rsid w:val="002008C4"/>
    <w:rsid w:val="0020297B"/>
    <w:rsid w:val="00205120"/>
    <w:rsid w:val="002063AE"/>
    <w:rsid w:val="002064AF"/>
    <w:rsid w:val="00206DF6"/>
    <w:rsid w:val="002077FD"/>
    <w:rsid w:val="0021009B"/>
    <w:rsid w:val="0021084B"/>
    <w:rsid w:val="0021141B"/>
    <w:rsid w:val="00211D52"/>
    <w:rsid w:val="0021395E"/>
    <w:rsid w:val="00214AE7"/>
    <w:rsid w:val="002162D4"/>
    <w:rsid w:val="00217107"/>
    <w:rsid w:val="00217FCD"/>
    <w:rsid w:val="00220B51"/>
    <w:rsid w:val="00220F85"/>
    <w:rsid w:val="0022208B"/>
    <w:rsid w:val="0022209D"/>
    <w:rsid w:val="00222A4C"/>
    <w:rsid w:val="00222FF4"/>
    <w:rsid w:val="00224950"/>
    <w:rsid w:val="00225D2C"/>
    <w:rsid w:val="00225EFD"/>
    <w:rsid w:val="00226680"/>
    <w:rsid w:val="00232086"/>
    <w:rsid w:val="002324FA"/>
    <w:rsid w:val="0023577A"/>
    <w:rsid w:val="00237B3B"/>
    <w:rsid w:val="00240410"/>
    <w:rsid w:val="00240D2A"/>
    <w:rsid w:val="002459ED"/>
    <w:rsid w:val="0025242F"/>
    <w:rsid w:val="00254E0A"/>
    <w:rsid w:val="002577E7"/>
    <w:rsid w:val="00257BE5"/>
    <w:rsid w:val="00262D68"/>
    <w:rsid w:val="00272200"/>
    <w:rsid w:val="00275DC8"/>
    <w:rsid w:val="00276C64"/>
    <w:rsid w:val="00283C2E"/>
    <w:rsid w:val="0028433A"/>
    <w:rsid w:val="0028443C"/>
    <w:rsid w:val="00286CF2"/>
    <w:rsid w:val="0028735A"/>
    <w:rsid w:val="0029181C"/>
    <w:rsid w:val="0029283C"/>
    <w:rsid w:val="00293A08"/>
    <w:rsid w:val="00293D38"/>
    <w:rsid w:val="00295C32"/>
    <w:rsid w:val="00297104"/>
    <w:rsid w:val="002A04B4"/>
    <w:rsid w:val="002A1749"/>
    <w:rsid w:val="002B3E7D"/>
    <w:rsid w:val="002B6960"/>
    <w:rsid w:val="002B7995"/>
    <w:rsid w:val="002C0286"/>
    <w:rsid w:val="002C5A50"/>
    <w:rsid w:val="002C6E70"/>
    <w:rsid w:val="002D0E5B"/>
    <w:rsid w:val="002D2678"/>
    <w:rsid w:val="002D3643"/>
    <w:rsid w:val="002D46DA"/>
    <w:rsid w:val="002D48CB"/>
    <w:rsid w:val="002D4DD2"/>
    <w:rsid w:val="002D5A11"/>
    <w:rsid w:val="002E2DAD"/>
    <w:rsid w:val="002E3E88"/>
    <w:rsid w:val="002E7122"/>
    <w:rsid w:val="002F0646"/>
    <w:rsid w:val="002F111F"/>
    <w:rsid w:val="002F2791"/>
    <w:rsid w:val="002F5466"/>
    <w:rsid w:val="002F56B7"/>
    <w:rsid w:val="002F6025"/>
    <w:rsid w:val="002F6BA6"/>
    <w:rsid w:val="0030237B"/>
    <w:rsid w:val="003027B1"/>
    <w:rsid w:val="00305340"/>
    <w:rsid w:val="003106C0"/>
    <w:rsid w:val="00311FD5"/>
    <w:rsid w:val="003247A4"/>
    <w:rsid w:val="00326158"/>
    <w:rsid w:val="00330142"/>
    <w:rsid w:val="003339B2"/>
    <w:rsid w:val="00333F1E"/>
    <w:rsid w:val="003366E7"/>
    <w:rsid w:val="00341094"/>
    <w:rsid w:val="0034288F"/>
    <w:rsid w:val="00343838"/>
    <w:rsid w:val="00347F87"/>
    <w:rsid w:val="00350594"/>
    <w:rsid w:val="003534DE"/>
    <w:rsid w:val="003543C0"/>
    <w:rsid w:val="00356F62"/>
    <w:rsid w:val="0035753E"/>
    <w:rsid w:val="0036504A"/>
    <w:rsid w:val="0036507A"/>
    <w:rsid w:val="00367A0F"/>
    <w:rsid w:val="00372316"/>
    <w:rsid w:val="00372ABD"/>
    <w:rsid w:val="0037339C"/>
    <w:rsid w:val="00373FA6"/>
    <w:rsid w:val="00374BAE"/>
    <w:rsid w:val="00374D19"/>
    <w:rsid w:val="003764B8"/>
    <w:rsid w:val="003813C5"/>
    <w:rsid w:val="00384699"/>
    <w:rsid w:val="00385387"/>
    <w:rsid w:val="00385F6B"/>
    <w:rsid w:val="003866FD"/>
    <w:rsid w:val="00386AF7"/>
    <w:rsid w:val="00386E0A"/>
    <w:rsid w:val="00394D23"/>
    <w:rsid w:val="003972D1"/>
    <w:rsid w:val="003A0ACF"/>
    <w:rsid w:val="003A4E0C"/>
    <w:rsid w:val="003A5C4D"/>
    <w:rsid w:val="003B008E"/>
    <w:rsid w:val="003B09D0"/>
    <w:rsid w:val="003B1008"/>
    <w:rsid w:val="003B27DE"/>
    <w:rsid w:val="003B776F"/>
    <w:rsid w:val="003C0BDF"/>
    <w:rsid w:val="003C247A"/>
    <w:rsid w:val="003C2837"/>
    <w:rsid w:val="003C3449"/>
    <w:rsid w:val="003C3BA6"/>
    <w:rsid w:val="003C462A"/>
    <w:rsid w:val="003C5BE1"/>
    <w:rsid w:val="003D0868"/>
    <w:rsid w:val="003D0FCC"/>
    <w:rsid w:val="003D1485"/>
    <w:rsid w:val="003D1B7D"/>
    <w:rsid w:val="003D1CC2"/>
    <w:rsid w:val="003D30C6"/>
    <w:rsid w:val="003D75B4"/>
    <w:rsid w:val="003D7F41"/>
    <w:rsid w:val="003E1A78"/>
    <w:rsid w:val="003E2FAF"/>
    <w:rsid w:val="003E3E52"/>
    <w:rsid w:val="003E40D9"/>
    <w:rsid w:val="003E497C"/>
    <w:rsid w:val="003E4E93"/>
    <w:rsid w:val="003E5612"/>
    <w:rsid w:val="003E5A51"/>
    <w:rsid w:val="003E6BE3"/>
    <w:rsid w:val="003E7556"/>
    <w:rsid w:val="003F161B"/>
    <w:rsid w:val="003F3CB0"/>
    <w:rsid w:val="003F6E9D"/>
    <w:rsid w:val="003F7BC3"/>
    <w:rsid w:val="00400432"/>
    <w:rsid w:val="00403404"/>
    <w:rsid w:val="00403C5B"/>
    <w:rsid w:val="00407533"/>
    <w:rsid w:val="004104E9"/>
    <w:rsid w:val="00410615"/>
    <w:rsid w:val="004121D9"/>
    <w:rsid w:val="00414896"/>
    <w:rsid w:val="004148DB"/>
    <w:rsid w:val="00416E53"/>
    <w:rsid w:val="0041746B"/>
    <w:rsid w:val="0042077E"/>
    <w:rsid w:val="00423C95"/>
    <w:rsid w:val="0042552D"/>
    <w:rsid w:val="004265A9"/>
    <w:rsid w:val="004276BA"/>
    <w:rsid w:val="004308C7"/>
    <w:rsid w:val="00433557"/>
    <w:rsid w:val="00433D4D"/>
    <w:rsid w:val="00436B85"/>
    <w:rsid w:val="004372B6"/>
    <w:rsid w:val="0043752D"/>
    <w:rsid w:val="00437772"/>
    <w:rsid w:val="004462A6"/>
    <w:rsid w:val="00446747"/>
    <w:rsid w:val="0045121C"/>
    <w:rsid w:val="00451C67"/>
    <w:rsid w:val="00452F29"/>
    <w:rsid w:val="00454D76"/>
    <w:rsid w:val="00455A68"/>
    <w:rsid w:val="00457556"/>
    <w:rsid w:val="0045797E"/>
    <w:rsid w:val="00460513"/>
    <w:rsid w:val="00461CE5"/>
    <w:rsid w:val="00465E6B"/>
    <w:rsid w:val="00472A7C"/>
    <w:rsid w:val="00476327"/>
    <w:rsid w:val="0048300B"/>
    <w:rsid w:val="00484645"/>
    <w:rsid w:val="0048774B"/>
    <w:rsid w:val="00490915"/>
    <w:rsid w:val="004931C5"/>
    <w:rsid w:val="00494943"/>
    <w:rsid w:val="00495203"/>
    <w:rsid w:val="004964CA"/>
    <w:rsid w:val="004A0056"/>
    <w:rsid w:val="004A0C10"/>
    <w:rsid w:val="004A24AB"/>
    <w:rsid w:val="004A55A8"/>
    <w:rsid w:val="004A743E"/>
    <w:rsid w:val="004B2D5D"/>
    <w:rsid w:val="004B336F"/>
    <w:rsid w:val="004B5270"/>
    <w:rsid w:val="004B764A"/>
    <w:rsid w:val="004C06BB"/>
    <w:rsid w:val="004C0FAF"/>
    <w:rsid w:val="004C1FDD"/>
    <w:rsid w:val="004C7A4E"/>
    <w:rsid w:val="004D0F8A"/>
    <w:rsid w:val="004D1C50"/>
    <w:rsid w:val="004D286B"/>
    <w:rsid w:val="004D46BC"/>
    <w:rsid w:val="004D4E6B"/>
    <w:rsid w:val="004D5D65"/>
    <w:rsid w:val="004D6D87"/>
    <w:rsid w:val="004D7574"/>
    <w:rsid w:val="004E02D4"/>
    <w:rsid w:val="004E187A"/>
    <w:rsid w:val="004E4C12"/>
    <w:rsid w:val="004E57B7"/>
    <w:rsid w:val="004E5ACC"/>
    <w:rsid w:val="004E60C0"/>
    <w:rsid w:val="004E70FA"/>
    <w:rsid w:val="004F07ED"/>
    <w:rsid w:val="004F2AE4"/>
    <w:rsid w:val="004F4A3A"/>
    <w:rsid w:val="004F4DC9"/>
    <w:rsid w:val="004F5687"/>
    <w:rsid w:val="004F6111"/>
    <w:rsid w:val="00506724"/>
    <w:rsid w:val="00507592"/>
    <w:rsid w:val="005165AD"/>
    <w:rsid w:val="00523F65"/>
    <w:rsid w:val="005260FE"/>
    <w:rsid w:val="00526956"/>
    <w:rsid w:val="00532B91"/>
    <w:rsid w:val="00533C08"/>
    <w:rsid w:val="00534962"/>
    <w:rsid w:val="00536EB2"/>
    <w:rsid w:val="0054109B"/>
    <w:rsid w:val="00542787"/>
    <w:rsid w:val="00544099"/>
    <w:rsid w:val="005451D3"/>
    <w:rsid w:val="00546AF7"/>
    <w:rsid w:val="005541A2"/>
    <w:rsid w:val="00555585"/>
    <w:rsid w:val="005612F3"/>
    <w:rsid w:val="005635FA"/>
    <w:rsid w:val="00574B16"/>
    <w:rsid w:val="00575C7D"/>
    <w:rsid w:val="00580A77"/>
    <w:rsid w:val="00581241"/>
    <w:rsid w:val="00582DAB"/>
    <w:rsid w:val="00585CEE"/>
    <w:rsid w:val="00591161"/>
    <w:rsid w:val="00593662"/>
    <w:rsid w:val="00594BCD"/>
    <w:rsid w:val="00596F73"/>
    <w:rsid w:val="005A1463"/>
    <w:rsid w:val="005A5BFC"/>
    <w:rsid w:val="005A7480"/>
    <w:rsid w:val="005A77DE"/>
    <w:rsid w:val="005B27FB"/>
    <w:rsid w:val="005B28D1"/>
    <w:rsid w:val="005B3ED1"/>
    <w:rsid w:val="005B621F"/>
    <w:rsid w:val="005B7791"/>
    <w:rsid w:val="005C0E21"/>
    <w:rsid w:val="005C1D5E"/>
    <w:rsid w:val="005C1E59"/>
    <w:rsid w:val="005C29ED"/>
    <w:rsid w:val="005C5BD8"/>
    <w:rsid w:val="005C6471"/>
    <w:rsid w:val="005C78C8"/>
    <w:rsid w:val="005D0524"/>
    <w:rsid w:val="005D169D"/>
    <w:rsid w:val="005D37F4"/>
    <w:rsid w:val="005D7568"/>
    <w:rsid w:val="005DCE7B"/>
    <w:rsid w:val="005E1F2E"/>
    <w:rsid w:val="005E2832"/>
    <w:rsid w:val="005E2FF2"/>
    <w:rsid w:val="005E3EBE"/>
    <w:rsid w:val="005F1071"/>
    <w:rsid w:val="005F12AF"/>
    <w:rsid w:val="005F217E"/>
    <w:rsid w:val="005F2187"/>
    <w:rsid w:val="005F2393"/>
    <w:rsid w:val="005F31A1"/>
    <w:rsid w:val="005F386D"/>
    <w:rsid w:val="005F4506"/>
    <w:rsid w:val="005F565F"/>
    <w:rsid w:val="005F74FA"/>
    <w:rsid w:val="00600843"/>
    <w:rsid w:val="00601FF8"/>
    <w:rsid w:val="006023B5"/>
    <w:rsid w:val="00602CF5"/>
    <w:rsid w:val="00602FE7"/>
    <w:rsid w:val="00603936"/>
    <w:rsid w:val="00613440"/>
    <w:rsid w:val="00615D12"/>
    <w:rsid w:val="00617B7F"/>
    <w:rsid w:val="0062293F"/>
    <w:rsid w:val="00623C98"/>
    <w:rsid w:val="006242F0"/>
    <w:rsid w:val="006316B1"/>
    <w:rsid w:val="00631ABD"/>
    <w:rsid w:val="00632824"/>
    <w:rsid w:val="00632A37"/>
    <w:rsid w:val="00636173"/>
    <w:rsid w:val="00637198"/>
    <w:rsid w:val="00637486"/>
    <w:rsid w:val="00640445"/>
    <w:rsid w:val="00644C82"/>
    <w:rsid w:val="00645EB9"/>
    <w:rsid w:val="006465D2"/>
    <w:rsid w:val="0065616A"/>
    <w:rsid w:val="0066567C"/>
    <w:rsid w:val="006701F0"/>
    <w:rsid w:val="0067239E"/>
    <w:rsid w:val="00676A53"/>
    <w:rsid w:val="00680F51"/>
    <w:rsid w:val="00683A4B"/>
    <w:rsid w:val="00683F80"/>
    <w:rsid w:val="00691342"/>
    <w:rsid w:val="006A063F"/>
    <w:rsid w:val="006A6751"/>
    <w:rsid w:val="006B10E9"/>
    <w:rsid w:val="006B198C"/>
    <w:rsid w:val="006B25B4"/>
    <w:rsid w:val="006B27E0"/>
    <w:rsid w:val="006B3D4C"/>
    <w:rsid w:val="006C004C"/>
    <w:rsid w:val="006C02BD"/>
    <w:rsid w:val="006C15DB"/>
    <w:rsid w:val="006C6E03"/>
    <w:rsid w:val="006D0472"/>
    <w:rsid w:val="006D193D"/>
    <w:rsid w:val="006D1DD8"/>
    <w:rsid w:val="006D1E9C"/>
    <w:rsid w:val="006D4741"/>
    <w:rsid w:val="006D6465"/>
    <w:rsid w:val="006E1B6F"/>
    <w:rsid w:val="006E214D"/>
    <w:rsid w:val="006E25F6"/>
    <w:rsid w:val="006E55C1"/>
    <w:rsid w:val="006E5ADA"/>
    <w:rsid w:val="006E689C"/>
    <w:rsid w:val="006E6B60"/>
    <w:rsid w:val="006F6490"/>
    <w:rsid w:val="006F663A"/>
    <w:rsid w:val="006F6FCB"/>
    <w:rsid w:val="00703BE0"/>
    <w:rsid w:val="00705CF5"/>
    <w:rsid w:val="007062A6"/>
    <w:rsid w:val="00706EFF"/>
    <w:rsid w:val="00711B84"/>
    <w:rsid w:val="00713B94"/>
    <w:rsid w:val="00716CEC"/>
    <w:rsid w:val="00717537"/>
    <w:rsid w:val="007177B0"/>
    <w:rsid w:val="007179EA"/>
    <w:rsid w:val="00717BC1"/>
    <w:rsid w:val="007200CC"/>
    <w:rsid w:val="00723B00"/>
    <w:rsid w:val="00724059"/>
    <w:rsid w:val="007246E1"/>
    <w:rsid w:val="00725DA6"/>
    <w:rsid w:val="00731F42"/>
    <w:rsid w:val="00732439"/>
    <w:rsid w:val="00734AF8"/>
    <w:rsid w:val="007350D2"/>
    <w:rsid w:val="007354D1"/>
    <w:rsid w:val="007355F1"/>
    <w:rsid w:val="007372F7"/>
    <w:rsid w:val="00745B89"/>
    <w:rsid w:val="00745F36"/>
    <w:rsid w:val="00752063"/>
    <w:rsid w:val="00755F22"/>
    <w:rsid w:val="0075633E"/>
    <w:rsid w:val="0075674E"/>
    <w:rsid w:val="00756E0D"/>
    <w:rsid w:val="00757472"/>
    <w:rsid w:val="00757A76"/>
    <w:rsid w:val="00760514"/>
    <w:rsid w:val="00762C46"/>
    <w:rsid w:val="00766EA2"/>
    <w:rsid w:val="007679D8"/>
    <w:rsid w:val="00771065"/>
    <w:rsid w:val="00772707"/>
    <w:rsid w:val="00773068"/>
    <w:rsid w:val="0077713B"/>
    <w:rsid w:val="00781493"/>
    <w:rsid w:val="00783B12"/>
    <w:rsid w:val="00785937"/>
    <w:rsid w:val="00785F44"/>
    <w:rsid w:val="00790401"/>
    <w:rsid w:val="00790AD2"/>
    <w:rsid w:val="0079264A"/>
    <w:rsid w:val="00796755"/>
    <w:rsid w:val="00796E71"/>
    <w:rsid w:val="00797064"/>
    <w:rsid w:val="007979A7"/>
    <w:rsid w:val="00797F75"/>
    <w:rsid w:val="007A0A3B"/>
    <w:rsid w:val="007A1F12"/>
    <w:rsid w:val="007A2261"/>
    <w:rsid w:val="007A7259"/>
    <w:rsid w:val="007B10DB"/>
    <w:rsid w:val="007B1555"/>
    <w:rsid w:val="007B32B8"/>
    <w:rsid w:val="007C0C01"/>
    <w:rsid w:val="007C151C"/>
    <w:rsid w:val="007C2D43"/>
    <w:rsid w:val="007C43C1"/>
    <w:rsid w:val="007D066C"/>
    <w:rsid w:val="007D352C"/>
    <w:rsid w:val="007D4FCC"/>
    <w:rsid w:val="007D5014"/>
    <w:rsid w:val="007E1679"/>
    <w:rsid w:val="007E2744"/>
    <w:rsid w:val="007E4EC4"/>
    <w:rsid w:val="007E6E4B"/>
    <w:rsid w:val="007F3F24"/>
    <w:rsid w:val="007F4B75"/>
    <w:rsid w:val="007F6498"/>
    <w:rsid w:val="007F6B18"/>
    <w:rsid w:val="00804FB1"/>
    <w:rsid w:val="00806042"/>
    <w:rsid w:val="008122F2"/>
    <w:rsid w:val="0081352D"/>
    <w:rsid w:val="008145A2"/>
    <w:rsid w:val="0081555F"/>
    <w:rsid w:val="0081639D"/>
    <w:rsid w:val="0081717D"/>
    <w:rsid w:val="00817316"/>
    <w:rsid w:val="008174A6"/>
    <w:rsid w:val="00826F5D"/>
    <w:rsid w:val="008277B1"/>
    <w:rsid w:val="00831EE0"/>
    <w:rsid w:val="00835B29"/>
    <w:rsid w:val="0083798F"/>
    <w:rsid w:val="00837DAE"/>
    <w:rsid w:val="00841B8C"/>
    <w:rsid w:val="008422F2"/>
    <w:rsid w:val="00845EDF"/>
    <w:rsid w:val="008475B8"/>
    <w:rsid w:val="00851351"/>
    <w:rsid w:val="00851E44"/>
    <w:rsid w:val="00852E5A"/>
    <w:rsid w:val="008544D4"/>
    <w:rsid w:val="00856DAD"/>
    <w:rsid w:val="008624E2"/>
    <w:rsid w:val="008640BB"/>
    <w:rsid w:val="008645F6"/>
    <w:rsid w:val="008667A9"/>
    <w:rsid w:val="008720EB"/>
    <w:rsid w:val="00873479"/>
    <w:rsid w:val="0087426B"/>
    <w:rsid w:val="00874BCC"/>
    <w:rsid w:val="00882BEF"/>
    <w:rsid w:val="00884568"/>
    <w:rsid w:val="00885126"/>
    <w:rsid w:val="00886DE9"/>
    <w:rsid w:val="00890BB8"/>
    <w:rsid w:val="008911C0"/>
    <w:rsid w:val="00892CA9"/>
    <w:rsid w:val="00894644"/>
    <w:rsid w:val="008946A7"/>
    <w:rsid w:val="00894D7D"/>
    <w:rsid w:val="00897A5A"/>
    <w:rsid w:val="008A1C58"/>
    <w:rsid w:val="008A1E4C"/>
    <w:rsid w:val="008A20F6"/>
    <w:rsid w:val="008A25C5"/>
    <w:rsid w:val="008A7042"/>
    <w:rsid w:val="008A713F"/>
    <w:rsid w:val="008B05E1"/>
    <w:rsid w:val="008B215A"/>
    <w:rsid w:val="008B39F2"/>
    <w:rsid w:val="008B50A1"/>
    <w:rsid w:val="008B5389"/>
    <w:rsid w:val="008B6CA7"/>
    <w:rsid w:val="008B6DC1"/>
    <w:rsid w:val="008C091C"/>
    <w:rsid w:val="008C1870"/>
    <w:rsid w:val="008C18DC"/>
    <w:rsid w:val="008C30D2"/>
    <w:rsid w:val="008D1B56"/>
    <w:rsid w:val="008D2013"/>
    <w:rsid w:val="008D4781"/>
    <w:rsid w:val="008D5E69"/>
    <w:rsid w:val="008D60C8"/>
    <w:rsid w:val="008E0259"/>
    <w:rsid w:val="008E226F"/>
    <w:rsid w:val="008E3D37"/>
    <w:rsid w:val="008E3E7D"/>
    <w:rsid w:val="008E54A0"/>
    <w:rsid w:val="008E61DF"/>
    <w:rsid w:val="008E6FAD"/>
    <w:rsid w:val="008F04E0"/>
    <w:rsid w:val="008F0B87"/>
    <w:rsid w:val="008F18B3"/>
    <w:rsid w:val="008F1A0A"/>
    <w:rsid w:val="008F406C"/>
    <w:rsid w:val="008F6412"/>
    <w:rsid w:val="008F65A3"/>
    <w:rsid w:val="008F676D"/>
    <w:rsid w:val="008F7A08"/>
    <w:rsid w:val="00901C9A"/>
    <w:rsid w:val="0090243F"/>
    <w:rsid w:val="00903598"/>
    <w:rsid w:val="00903D56"/>
    <w:rsid w:val="00903EB2"/>
    <w:rsid w:val="00904857"/>
    <w:rsid w:val="0090622E"/>
    <w:rsid w:val="00907F32"/>
    <w:rsid w:val="009102F8"/>
    <w:rsid w:val="00910E4A"/>
    <w:rsid w:val="009111CF"/>
    <w:rsid w:val="00911B12"/>
    <w:rsid w:val="00913800"/>
    <w:rsid w:val="00913812"/>
    <w:rsid w:val="00914861"/>
    <w:rsid w:val="00916C88"/>
    <w:rsid w:val="00917106"/>
    <w:rsid w:val="00920F55"/>
    <w:rsid w:val="00921992"/>
    <w:rsid w:val="009265DD"/>
    <w:rsid w:val="009319AE"/>
    <w:rsid w:val="00933611"/>
    <w:rsid w:val="009375BF"/>
    <w:rsid w:val="0094130E"/>
    <w:rsid w:val="0096153C"/>
    <w:rsid w:val="009617D1"/>
    <w:rsid w:val="00963E0B"/>
    <w:rsid w:val="009646F5"/>
    <w:rsid w:val="00966019"/>
    <w:rsid w:val="009712E0"/>
    <w:rsid w:val="00971CB3"/>
    <w:rsid w:val="00972000"/>
    <w:rsid w:val="00972310"/>
    <w:rsid w:val="00973BC6"/>
    <w:rsid w:val="009757DA"/>
    <w:rsid w:val="0097624F"/>
    <w:rsid w:val="00977215"/>
    <w:rsid w:val="00981E60"/>
    <w:rsid w:val="009822CC"/>
    <w:rsid w:val="009826B1"/>
    <w:rsid w:val="00982820"/>
    <w:rsid w:val="009852F9"/>
    <w:rsid w:val="00986552"/>
    <w:rsid w:val="0099269F"/>
    <w:rsid w:val="00992B05"/>
    <w:rsid w:val="00994102"/>
    <w:rsid w:val="009942BE"/>
    <w:rsid w:val="00997FE3"/>
    <w:rsid w:val="009A4D82"/>
    <w:rsid w:val="009A5DA3"/>
    <w:rsid w:val="009B04F7"/>
    <w:rsid w:val="009B47FF"/>
    <w:rsid w:val="009B5565"/>
    <w:rsid w:val="009C3E78"/>
    <w:rsid w:val="009C7888"/>
    <w:rsid w:val="009D26DA"/>
    <w:rsid w:val="009D4BF5"/>
    <w:rsid w:val="009E0644"/>
    <w:rsid w:val="009E13FE"/>
    <w:rsid w:val="009E34CC"/>
    <w:rsid w:val="009E476E"/>
    <w:rsid w:val="009E6F40"/>
    <w:rsid w:val="009E7A25"/>
    <w:rsid w:val="009F2D53"/>
    <w:rsid w:val="009F31AF"/>
    <w:rsid w:val="009F4755"/>
    <w:rsid w:val="009F4FEA"/>
    <w:rsid w:val="009F5929"/>
    <w:rsid w:val="009F642E"/>
    <w:rsid w:val="00A00A07"/>
    <w:rsid w:val="00A02455"/>
    <w:rsid w:val="00A031CA"/>
    <w:rsid w:val="00A03B9E"/>
    <w:rsid w:val="00A03E79"/>
    <w:rsid w:val="00A053DA"/>
    <w:rsid w:val="00A078A0"/>
    <w:rsid w:val="00A107B3"/>
    <w:rsid w:val="00A10E2F"/>
    <w:rsid w:val="00A12B6D"/>
    <w:rsid w:val="00A14898"/>
    <w:rsid w:val="00A17292"/>
    <w:rsid w:val="00A20301"/>
    <w:rsid w:val="00A27332"/>
    <w:rsid w:val="00A30733"/>
    <w:rsid w:val="00A310F3"/>
    <w:rsid w:val="00A32644"/>
    <w:rsid w:val="00A3724D"/>
    <w:rsid w:val="00A37A9B"/>
    <w:rsid w:val="00A4008F"/>
    <w:rsid w:val="00A411C9"/>
    <w:rsid w:val="00A421BA"/>
    <w:rsid w:val="00A42FBD"/>
    <w:rsid w:val="00A45079"/>
    <w:rsid w:val="00A5113C"/>
    <w:rsid w:val="00A525B9"/>
    <w:rsid w:val="00A5386A"/>
    <w:rsid w:val="00A54519"/>
    <w:rsid w:val="00A575FC"/>
    <w:rsid w:val="00A60152"/>
    <w:rsid w:val="00A6465F"/>
    <w:rsid w:val="00A6473E"/>
    <w:rsid w:val="00A66AC8"/>
    <w:rsid w:val="00A67863"/>
    <w:rsid w:val="00A70557"/>
    <w:rsid w:val="00A739EA"/>
    <w:rsid w:val="00A73FDA"/>
    <w:rsid w:val="00A77317"/>
    <w:rsid w:val="00A77CA8"/>
    <w:rsid w:val="00A85D69"/>
    <w:rsid w:val="00A90826"/>
    <w:rsid w:val="00A91D50"/>
    <w:rsid w:val="00A93476"/>
    <w:rsid w:val="00A95FB0"/>
    <w:rsid w:val="00AA1850"/>
    <w:rsid w:val="00AA5C29"/>
    <w:rsid w:val="00AA703F"/>
    <w:rsid w:val="00AB2F42"/>
    <w:rsid w:val="00AB3000"/>
    <w:rsid w:val="00AB6599"/>
    <w:rsid w:val="00AC22F1"/>
    <w:rsid w:val="00AC3F17"/>
    <w:rsid w:val="00AC6860"/>
    <w:rsid w:val="00AC7529"/>
    <w:rsid w:val="00AD1031"/>
    <w:rsid w:val="00AD2C36"/>
    <w:rsid w:val="00AE1221"/>
    <w:rsid w:val="00AE2B9C"/>
    <w:rsid w:val="00AE3D8A"/>
    <w:rsid w:val="00AE4F3D"/>
    <w:rsid w:val="00AF205E"/>
    <w:rsid w:val="00AF2768"/>
    <w:rsid w:val="00AF41B0"/>
    <w:rsid w:val="00AF5A70"/>
    <w:rsid w:val="00AF68C8"/>
    <w:rsid w:val="00AF7AF9"/>
    <w:rsid w:val="00B00804"/>
    <w:rsid w:val="00B017A5"/>
    <w:rsid w:val="00B04D1F"/>
    <w:rsid w:val="00B0622B"/>
    <w:rsid w:val="00B10A2B"/>
    <w:rsid w:val="00B111AB"/>
    <w:rsid w:val="00B12380"/>
    <w:rsid w:val="00B172E4"/>
    <w:rsid w:val="00B20994"/>
    <w:rsid w:val="00B2713B"/>
    <w:rsid w:val="00B2773F"/>
    <w:rsid w:val="00B30895"/>
    <w:rsid w:val="00B31EBE"/>
    <w:rsid w:val="00B328C8"/>
    <w:rsid w:val="00B330AF"/>
    <w:rsid w:val="00B334A0"/>
    <w:rsid w:val="00B3485C"/>
    <w:rsid w:val="00B34AB1"/>
    <w:rsid w:val="00B34DB3"/>
    <w:rsid w:val="00B44D6B"/>
    <w:rsid w:val="00B50669"/>
    <w:rsid w:val="00B509AD"/>
    <w:rsid w:val="00B51754"/>
    <w:rsid w:val="00B5283A"/>
    <w:rsid w:val="00B546CE"/>
    <w:rsid w:val="00B56A4E"/>
    <w:rsid w:val="00B5762E"/>
    <w:rsid w:val="00B61665"/>
    <w:rsid w:val="00B64C93"/>
    <w:rsid w:val="00B67E1F"/>
    <w:rsid w:val="00B7162B"/>
    <w:rsid w:val="00B7284B"/>
    <w:rsid w:val="00B73C52"/>
    <w:rsid w:val="00B7541B"/>
    <w:rsid w:val="00B806DA"/>
    <w:rsid w:val="00B80C9B"/>
    <w:rsid w:val="00B81AB7"/>
    <w:rsid w:val="00B8365D"/>
    <w:rsid w:val="00B906DF"/>
    <w:rsid w:val="00B91F92"/>
    <w:rsid w:val="00B92D4B"/>
    <w:rsid w:val="00B946A3"/>
    <w:rsid w:val="00B9555D"/>
    <w:rsid w:val="00BA010D"/>
    <w:rsid w:val="00BA0766"/>
    <w:rsid w:val="00BA3E54"/>
    <w:rsid w:val="00BA4ED4"/>
    <w:rsid w:val="00BA75AF"/>
    <w:rsid w:val="00BB4C40"/>
    <w:rsid w:val="00BB5006"/>
    <w:rsid w:val="00BB62C5"/>
    <w:rsid w:val="00BB6509"/>
    <w:rsid w:val="00BB7486"/>
    <w:rsid w:val="00BD1EDB"/>
    <w:rsid w:val="00BD5A08"/>
    <w:rsid w:val="00BE1FE1"/>
    <w:rsid w:val="00BE2981"/>
    <w:rsid w:val="00BE4595"/>
    <w:rsid w:val="00BE6B99"/>
    <w:rsid w:val="00BF056F"/>
    <w:rsid w:val="00BF191F"/>
    <w:rsid w:val="00BF2BC5"/>
    <w:rsid w:val="00BF321E"/>
    <w:rsid w:val="00BF3BAC"/>
    <w:rsid w:val="00BF4059"/>
    <w:rsid w:val="00BF50D6"/>
    <w:rsid w:val="00BF514D"/>
    <w:rsid w:val="00C00032"/>
    <w:rsid w:val="00C00BC4"/>
    <w:rsid w:val="00C04242"/>
    <w:rsid w:val="00C129B9"/>
    <w:rsid w:val="00C12DE6"/>
    <w:rsid w:val="00C146CF"/>
    <w:rsid w:val="00C15B7B"/>
    <w:rsid w:val="00C17157"/>
    <w:rsid w:val="00C20208"/>
    <w:rsid w:val="00C205C1"/>
    <w:rsid w:val="00C23E57"/>
    <w:rsid w:val="00C260C9"/>
    <w:rsid w:val="00C26E3E"/>
    <w:rsid w:val="00C3121F"/>
    <w:rsid w:val="00C32699"/>
    <w:rsid w:val="00C34807"/>
    <w:rsid w:val="00C35494"/>
    <w:rsid w:val="00C42B54"/>
    <w:rsid w:val="00C43037"/>
    <w:rsid w:val="00C43F22"/>
    <w:rsid w:val="00C4471E"/>
    <w:rsid w:val="00C44B4E"/>
    <w:rsid w:val="00C45D8C"/>
    <w:rsid w:val="00C50737"/>
    <w:rsid w:val="00C50F62"/>
    <w:rsid w:val="00C54CD1"/>
    <w:rsid w:val="00C56504"/>
    <w:rsid w:val="00C56700"/>
    <w:rsid w:val="00C57A84"/>
    <w:rsid w:val="00C611BD"/>
    <w:rsid w:val="00C6176E"/>
    <w:rsid w:val="00C61F00"/>
    <w:rsid w:val="00C665CF"/>
    <w:rsid w:val="00C6719E"/>
    <w:rsid w:val="00C714F2"/>
    <w:rsid w:val="00C7169D"/>
    <w:rsid w:val="00C76E4E"/>
    <w:rsid w:val="00C82D2D"/>
    <w:rsid w:val="00C83B5E"/>
    <w:rsid w:val="00C8418E"/>
    <w:rsid w:val="00C84CC1"/>
    <w:rsid w:val="00C863A7"/>
    <w:rsid w:val="00C91699"/>
    <w:rsid w:val="00C93A04"/>
    <w:rsid w:val="00C946B7"/>
    <w:rsid w:val="00C9536E"/>
    <w:rsid w:val="00C97CC2"/>
    <w:rsid w:val="00C97F2B"/>
    <w:rsid w:val="00CA080B"/>
    <w:rsid w:val="00CA25B2"/>
    <w:rsid w:val="00CA2A88"/>
    <w:rsid w:val="00CA51E4"/>
    <w:rsid w:val="00CA6CD7"/>
    <w:rsid w:val="00CB06B5"/>
    <w:rsid w:val="00CB085C"/>
    <w:rsid w:val="00CB09A8"/>
    <w:rsid w:val="00CB359C"/>
    <w:rsid w:val="00CB45F9"/>
    <w:rsid w:val="00CC0085"/>
    <w:rsid w:val="00CC1926"/>
    <w:rsid w:val="00CC21C9"/>
    <w:rsid w:val="00CC4C41"/>
    <w:rsid w:val="00CC51FF"/>
    <w:rsid w:val="00CC798B"/>
    <w:rsid w:val="00CD27D8"/>
    <w:rsid w:val="00CD59D9"/>
    <w:rsid w:val="00CD62FF"/>
    <w:rsid w:val="00CE0EE9"/>
    <w:rsid w:val="00CE2434"/>
    <w:rsid w:val="00CE29A3"/>
    <w:rsid w:val="00CE4C99"/>
    <w:rsid w:val="00CE59F6"/>
    <w:rsid w:val="00CE5EE2"/>
    <w:rsid w:val="00CE7358"/>
    <w:rsid w:val="00CF0082"/>
    <w:rsid w:val="00CF1405"/>
    <w:rsid w:val="00CF271A"/>
    <w:rsid w:val="00CF28C3"/>
    <w:rsid w:val="00D00048"/>
    <w:rsid w:val="00D0044E"/>
    <w:rsid w:val="00D00D73"/>
    <w:rsid w:val="00D047BD"/>
    <w:rsid w:val="00D07E76"/>
    <w:rsid w:val="00D10D3A"/>
    <w:rsid w:val="00D15E69"/>
    <w:rsid w:val="00D1645B"/>
    <w:rsid w:val="00D2010B"/>
    <w:rsid w:val="00D20E23"/>
    <w:rsid w:val="00D21C2C"/>
    <w:rsid w:val="00D24142"/>
    <w:rsid w:val="00D2517B"/>
    <w:rsid w:val="00D25F7E"/>
    <w:rsid w:val="00D27573"/>
    <w:rsid w:val="00D3030F"/>
    <w:rsid w:val="00D3273A"/>
    <w:rsid w:val="00D32F90"/>
    <w:rsid w:val="00D33F15"/>
    <w:rsid w:val="00D401C8"/>
    <w:rsid w:val="00D40E5E"/>
    <w:rsid w:val="00D42F12"/>
    <w:rsid w:val="00D435F4"/>
    <w:rsid w:val="00D43F38"/>
    <w:rsid w:val="00D45A86"/>
    <w:rsid w:val="00D460DB"/>
    <w:rsid w:val="00D477C4"/>
    <w:rsid w:val="00D50658"/>
    <w:rsid w:val="00D529A0"/>
    <w:rsid w:val="00D55AD3"/>
    <w:rsid w:val="00D55BB5"/>
    <w:rsid w:val="00D578E0"/>
    <w:rsid w:val="00D60596"/>
    <w:rsid w:val="00D6141A"/>
    <w:rsid w:val="00D6160E"/>
    <w:rsid w:val="00D61976"/>
    <w:rsid w:val="00D61DFC"/>
    <w:rsid w:val="00D635B3"/>
    <w:rsid w:val="00D643F1"/>
    <w:rsid w:val="00D652F4"/>
    <w:rsid w:val="00D66F0A"/>
    <w:rsid w:val="00D674D0"/>
    <w:rsid w:val="00D67C38"/>
    <w:rsid w:val="00D7043B"/>
    <w:rsid w:val="00D7062B"/>
    <w:rsid w:val="00D70ECD"/>
    <w:rsid w:val="00D735B7"/>
    <w:rsid w:val="00D73CDB"/>
    <w:rsid w:val="00D76802"/>
    <w:rsid w:val="00D772A3"/>
    <w:rsid w:val="00D77554"/>
    <w:rsid w:val="00D776B6"/>
    <w:rsid w:val="00D8184D"/>
    <w:rsid w:val="00D8563F"/>
    <w:rsid w:val="00D90AE2"/>
    <w:rsid w:val="00D92143"/>
    <w:rsid w:val="00D946A0"/>
    <w:rsid w:val="00D973E5"/>
    <w:rsid w:val="00D97BF7"/>
    <w:rsid w:val="00DA0028"/>
    <w:rsid w:val="00DA02F0"/>
    <w:rsid w:val="00DA0DA7"/>
    <w:rsid w:val="00DA1419"/>
    <w:rsid w:val="00DA1456"/>
    <w:rsid w:val="00DA19CC"/>
    <w:rsid w:val="00DA39EF"/>
    <w:rsid w:val="00DA5AE6"/>
    <w:rsid w:val="00DB0136"/>
    <w:rsid w:val="00DB02EF"/>
    <w:rsid w:val="00DB0D88"/>
    <w:rsid w:val="00DB2D9E"/>
    <w:rsid w:val="00DB36E8"/>
    <w:rsid w:val="00DB54FF"/>
    <w:rsid w:val="00DB7BCE"/>
    <w:rsid w:val="00DC036F"/>
    <w:rsid w:val="00DC0F9E"/>
    <w:rsid w:val="00DC227D"/>
    <w:rsid w:val="00DC39DC"/>
    <w:rsid w:val="00DC4D31"/>
    <w:rsid w:val="00DC6AE7"/>
    <w:rsid w:val="00DD1BE1"/>
    <w:rsid w:val="00DD1F06"/>
    <w:rsid w:val="00DD276E"/>
    <w:rsid w:val="00DD2A67"/>
    <w:rsid w:val="00DD2C85"/>
    <w:rsid w:val="00DD35AB"/>
    <w:rsid w:val="00DD6763"/>
    <w:rsid w:val="00DE088C"/>
    <w:rsid w:val="00DE112B"/>
    <w:rsid w:val="00DE21C3"/>
    <w:rsid w:val="00DE5974"/>
    <w:rsid w:val="00DF189F"/>
    <w:rsid w:val="00DF2553"/>
    <w:rsid w:val="00DF6946"/>
    <w:rsid w:val="00E03CCC"/>
    <w:rsid w:val="00E061E1"/>
    <w:rsid w:val="00E07C76"/>
    <w:rsid w:val="00E10006"/>
    <w:rsid w:val="00E104D1"/>
    <w:rsid w:val="00E11F8B"/>
    <w:rsid w:val="00E1699D"/>
    <w:rsid w:val="00E175F9"/>
    <w:rsid w:val="00E23487"/>
    <w:rsid w:val="00E2412F"/>
    <w:rsid w:val="00E25F9C"/>
    <w:rsid w:val="00E31153"/>
    <w:rsid w:val="00E360E5"/>
    <w:rsid w:val="00E3647D"/>
    <w:rsid w:val="00E37028"/>
    <w:rsid w:val="00E450CC"/>
    <w:rsid w:val="00E453C5"/>
    <w:rsid w:val="00E4622D"/>
    <w:rsid w:val="00E507FC"/>
    <w:rsid w:val="00E516C7"/>
    <w:rsid w:val="00E5446E"/>
    <w:rsid w:val="00E54EEF"/>
    <w:rsid w:val="00E5669C"/>
    <w:rsid w:val="00E60D55"/>
    <w:rsid w:val="00E61A8D"/>
    <w:rsid w:val="00E63058"/>
    <w:rsid w:val="00E638CC"/>
    <w:rsid w:val="00E70EA1"/>
    <w:rsid w:val="00E7116B"/>
    <w:rsid w:val="00E73450"/>
    <w:rsid w:val="00E73568"/>
    <w:rsid w:val="00E8348A"/>
    <w:rsid w:val="00E86906"/>
    <w:rsid w:val="00E86FFA"/>
    <w:rsid w:val="00E871F3"/>
    <w:rsid w:val="00E902F7"/>
    <w:rsid w:val="00E90359"/>
    <w:rsid w:val="00E90510"/>
    <w:rsid w:val="00E92F93"/>
    <w:rsid w:val="00E93E7C"/>
    <w:rsid w:val="00E94F29"/>
    <w:rsid w:val="00E955B8"/>
    <w:rsid w:val="00E96219"/>
    <w:rsid w:val="00EA449D"/>
    <w:rsid w:val="00EA6405"/>
    <w:rsid w:val="00EA7DEF"/>
    <w:rsid w:val="00EB0DC4"/>
    <w:rsid w:val="00EB0EDA"/>
    <w:rsid w:val="00EB4D22"/>
    <w:rsid w:val="00EB599F"/>
    <w:rsid w:val="00EB64CF"/>
    <w:rsid w:val="00EB6E48"/>
    <w:rsid w:val="00EB72F2"/>
    <w:rsid w:val="00EC2A84"/>
    <w:rsid w:val="00EC3758"/>
    <w:rsid w:val="00EC4B09"/>
    <w:rsid w:val="00EC5142"/>
    <w:rsid w:val="00EC52A3"/>
    <w:rsid w:val="00EC6B13"/>
    <w:rsid w:val="00ED0A15"/>
    <w:rsid w:val="00ED2A9C"/>
    <w:rsid w:val="00ED2D53"/>
    <w:rsid w:val="00ED3124"/>
    <w:rsid w:val="00ED3BA5"/>
    <w:rsid w:val="00ED677B"/>
    <w:rsid w:val="00ED6CE0"/>
    <w:rsid w:val="00ED6FD1"/>
    <w:rsid w:val="00ED6FF2"/>
    <w:rsid w:val="00EE0513"/>
    <w:rsid w:val="00EE278D"/>
    <w:rsid w:val="00EE5809"/>
    <w:rsid w:val="00EE5FED"/>
    <w:rsid w:val="00EE6CF5"/>
    <w:rsid w:val="00EF09B1"/>
    <w:rsid w:val="00EF1692"/>
    <w:rsid w:val="00EF23F5"/>
    <w:rsid w:val="00EF33AC"/>
    <w:rsid w:val="00EF3FD3"/>
    <w:rsid w:val="00EF55FA"/>
    <w:rsid w:val="00EF62CE"/>
    <w:rsid w:val="00F0016C"/>
    <w:rsid w:val="00F01773"/>
    <w:rsid w:val="00F0333B"/>
    <w:rsid w:val="00F052B9"/>
    <w:rsid w:val="00F056ED"/>
    <w:rsid w:val="00F1129E"/>
    <w:rsid w:val="00F123BC"/>
    <w:rsid w:val="00F165F6"/>
    <w:rsid w:val="00F16CA9"/>
    <w:rsid w:val="00F20E70"/>
    <w:rsid w:val="00F2241A"/>
    <w:rsid w:val="00F23344"/>
    <w:rsid w:val="00F24468"/>
    <w:rsid w:val="00F25DDF"/>
    <w:rsid w:val="00F266B7"/>
    <w:rsid w:val="00F27257"/>
    <w:rsid w:val="00F306AF"/>
    <w:rsid w:val="00F309D3"/>
    <w:rsid w:val="00F31A74"/>
    <w:rsid w:val="00F324A6"/>
    <w:rsid w:val="00F33BA6"/>
    <w:rsid w:val="00F345E3"/>
    <w:rsid w:val="00F34ECA"/>
    <w:rsid w:val="00F3535F"/>
    <w:rsid w:val="00F35764"/>
    <w:rsid w:val="00F373D0"/>
    <w:rsid w:val="00F4453E"/>
    <w:rsid w:val="00F46353"/>
    <w:rsid w:val="00F521D3"/>
    <w:rsid w:val="00F52217"/>
    <w:rsid w:val="00F56EDB"/>
    <w:rsid w:val="00F5790D"/>
    <w:rsid w:val="00F60950"/>
    <w:rsid w:val="00F61BFA"/>
    <w:rsid w:val="00F670B0"/>
    <w:rsid w:val="00F679B4"/>
    <w:rsid w:val="00F74971"/>
    <w:rsid w:val="00F75612"/>
    <w:rsid w:val="00F76054"/>
    <w:rsid w:val="00F76E31"/>
    <w:rsid w:val="00F77726"/>
    <w:rsid w:val="00F77DF3"/>
    <w:rsid w:val="00F80514"/>
    <w:rsid w:val="00F81958"/>
    <w:rsid w:val="00F83493"/>
    <w:rsid w:val="00F85D04"/>
    <w:rsid w:val="00F85DD9"/>
    <w:rsid w:val="00F860B4"/>
    <w:rsid w:val="00F860CE"/>
    <w:rsid w:val="00F90A82"/>
    <w:rsid w:val="00F91460"/>
    <w:rsid w:val="00F93A27"/>
    <w:rsid w:val="00F93B87"/>
    <w:rsid w:val="00F94A27"/>
    <w:rsid w:val="00F963E6"/>
    <w:rsid w:val="00F96E03"/>
    <w:rsid w:val="00F973B7"/>
    <w:rsid w:val="00F97820"/>
    <w:rsid w:val="00FA07A9"/>
    <w:rsid w:val="00FA767B"/>
    <w:rsid w:val="00FB16E2"/>
    <w:rsid w:val="00FB2EB2"/>
    <w:rsid w:val="00FB38D1"/>
    <w:rsid w:val="00FB4478"/>
    <w:rsid w:val="00FB5EB6"/>
    <w:rsid w:val="00FB68F1"/>
    <w:rsid w:val="00FB6DF4"/>
    <w:rsid w:val="00FB7271"/>
    <w:rsid w:val="00FB7A17"/>
    <w:rsid w:val="00FC0089"/>
    <w:rsid w:val="00FC0DF6"/>
    <w:rsid w:val="00FC2B73"/>
    <w:rsid w:val="00FC2C76"/>
    <w:rsid w:val="00FC3E97"/>
    <w:rsid w:val="00FC5F22"/>
    <w:rsid w:val="00FC6860"/>
    <w:rsid w:val="00FC6AE4"/>
    <w:rsid w:val="00FC6B32"/>
    <w:rsid w:val="00FC6D69"/>
    <w:rsid w:val="00FC7462"/>
    <w:rsid w:val="00FD258F"/>
    <w:rsid w:val="00FD3498"/>
    <w:rsid w:val="00FD3B2D"/>
    <w:rsid w:val="00FD4279"/>
    <w:rsid w:val="00FD6DCF"/>
    <w:rsid w:val="00FE107E"/>
    <w:rsid w:val="00FE2992"/>
    <w:rsid w:val="00FE40B6"/>
    <w:rsid w:val="00FE541C"/>
    <w:rsid w:val="00FF09BF"/>
    <w:rsid w:val="00FF7832"/>
    <w:rsid w:val="0124DC54"/>
    <w:rsid w:val="016C9C8B"/>
    <w:rsid w:val="019803E4"/>
    <w:rsid w:val="01B9FC51"/>
    <w:rsid w:val="01D5ACFD"/>
    <w:rsid w:val="01DC01DE"/>
    <w:rsid w:val="01E02EA8"/>
    <w:rsid w:val="01E917FA"/>
    <w:rsid w:val="02021765"/>
    <w:rsid w:val="02165F41"/>
    <w:rsid w:val="023C4A46"/>
    <w:rsid w:val="0261A18C"/>
    <w:rsid w:val="026FCC09"/>
    <w:rsid w:val="027028E8"/>
    <w:rsid w:val="02C79F62"/>
    <w:rsid w:val="02CFF6A5"/>
    <w:rsid w:val="031F2020"/>
    <w:rsid w:val="03254AED"/>
    <w:rsid w:val="032E6953"/>
    <w:rsid w:val="03309C86"/>
    <w:rsid w:val="033A2675"/>
    <w:rsid w:val="035C2D59"/>
    <w:rsid w:val="037066F6"/>
    <w:rsid w:val="038CB548"/>
    <w:rsid w:val="03CCE6DC"/>
    <w:rsid w:val="03DF9D72"/>
    <w:rsid w:val="0461DA0A"/>
    <w:rsid w:val="048164DC"/>
    <w:rsid w:val="049A895B"/>
    <w:rsid w:val="04A36386"/>
    <w:rsid w:val="04D7035F"/>
    <w:rsid w:val="0528FDF3"/>
    <w:rsid w:val="0537F354"/>
    <w:rsid w:val="05421044"/>
    <w:rsid w:val="05803EDC"/>
    <w:rsid w:val="05AF4A11"/>
    <w:rsid w:val="05B88A42"/>
    <w:rsid w:val="05CB0B75"/>
    <w:rsid w:val="05CB7BF9"/>
    <w:rsid w:val="061F75F3"/>
    <w:rsid w:val="062F7E96"/>
    <w:rsid w:val="064F6FBC"/>
    <w:rsid w:val="06646D2F"/>
    <w:rsid w:val="06688B15"/>
    <w:rsid w:val="06D139D0"/>
    <w:rsid w:val="06DA885F"/>
    <w:rsid w:val="070EA383"/>
    <w:rsid w:val="072937C5"/>
    <w:rsid w:val="0746C077"/>
    <w:rsid w:val="0747ED8F"/>
    <w:rsid w:val="074F779E"/>
    <w:rsid w:val="076F1116"/>
    <w:rsid w:val="07A43D7A"/>
    <w:rsid w:val="07BDE655"/>
    <w:rsid w:val="07C54AC2"/>
    <w:rsid w:val="07D70D4B"/>
    <w:rsid w:val="07D7A50D"/>
    <w:rsid w:val="07D83777"/>
    <w:rsid w:val="082DA332"/>
    <w:rsid w:val="083A0AFD"/>
    <w:rsid w:val="085B49C6"/>
    <w:rsid w:val="0870AE92"/>
    <w:rsid w:val="08A0C195"/>
    <w:rsid w:val="090666C8"/>
    <w:rsid w:val="092DCBBD"/>
    <w:rsid w:val="09BFA982"/>
    <w:rsid w:val="09D026B4"/>
    <w:rsid w:val="09F872D8"/>
    <w:rsid w:val="0A0EAE60"/>
    <w:rsid w:val="0A149AED"/>
    <w:rsid w:val="0A21A8B4"/>
    <w:rsid w:val="0A739631"/>
    <w:rsid w:val="0A8079E8"/>
    <w:rsid w:val="0A8EE20E"/>
    <w:rsid w:val="0AB90693"/>
    <w:rsid w:val="0AE353EB"/>
    <w:rsid w:val="0B0D5B9A"/>
    <w:rsid w:val="0B1B56F9"/>
    <w:rsid w:val="0B61E1CD"/>
    <w:rsid w:val="0B702F79"/>
    <w:rsid w:val="0B7091F6"/>
    <w:rsid w:val="0B84636B"/>
    <w:rsid w:val="0B8AB004"/>
    <w:rsid w:val="0B8F0ABE"/>
    <w:rsid w:val="0BB5BF97"/>
    <w:rsid w:val="0BC8A105"/>
    <w:rsid w:val="0C15DC1D"/>
    <w:rsid w:val="0C31BD53"/>
    <w:rsid w:val="0D0F3F02"/>
    <w:rsid w:val="0DB7F0E4"/>
    <w:rsid w:val="0DE8293F"/>
    <w:rsid w:val="0DEF0804"/>
    <w:rsid w:val="0E1C6537"/>
    <w:rsid w:val="0E260EA8"/>
    <w:rsid w:val="0E60EBF8"/>
    <w:rsid w:val="0E9F4241"/>
    <w:rsid w:val="0EAB3AA4"/>
    <w:rsid w:val="0EDB2406"/>
    <w:rsid w:val="0EED2604"/>
    <w:rsid w:val="0F0D1D33"/>
    <w:rsid w:val="0F7CF139"/>
    <w:rsid w:val="0F82CA64"/>
    <w:rsid w:val="0F8755CE"/>
    <w:rsid w:val="0F91E2E8"/>
    <w:rsid w:val="0FE3FE63"/>
    <w:rsid w:val="10115066"/>
    <w:rsid w:val="1017B46E"/>
    <w:rsid w:val="1039C890"/>
    <w:rsid w:val="10B46976"/>
    <w:rsid w:val="10C5D11D"/>
    <w:rsid w:val="110D8F46"/>
    <w:rsid w:val="1148F53F"/>
    <w:rsid w:val="11B79D9E"/>
    <w:rsid w:val="11B8FA84"/>
    <w:rsid w:val="11E6E86A"/>
    <w:rsid w:val="123A5734"/>
    <w:rsid w:val="12724223"/>
    <w:rsid w:val="12838430"/>
    <w:rsid w:val="1287E9B3"/>
    <w:rsid w:val="129C3675"/>
    <w:rsid w:val="12A5D128"/>
    <w:rsid w:val="12B6B2BA"/>
    <w:rsid w:val="12CCBDED"/>
    <w:rsid w:val="12CFDB0A"/>
    <w:rsid w:val="13158AA1"/>
    <w:rsid w:val="133B8340"/>
    <w:rsid w:val="139EC2A7"/>
    <w:rsid w:val="13C1E46E"/>
    <w:rsid w:val="13C2BB24"/>
    <w:rsid w:val="13F199F8"/>
    <w:rsid w:val="1410B89B"/>
    <w:rsid w:val="1443BA0A"/>
    <w:rsid w:val="14833FC8"/>
    <w:rsid w:val="14AC4068"/>
    <w:rsid w:val="14B95956"/>
    <w:rsid w:val="14CD84A6"/>
    <w:rsid w:val="1514F2F4"/>
    <w:rsid w:val="155C6577"/>
    <w:rsid w:val="1571B7AA"/>
    <w:rsid w:val="15A92A0A"/>
    <w:rsid w:val="15CCBD28"/>
    <w:rsid w:val="15D6215E"/>
    <w:rsid w:val="16D5FBF2"/>
    <w:rsid w:val="173F9F7A"/>
    <w:rsid w:val="175D7F14"/>
    <w:rsid w:val="176BDAC5"/>
    <w:rsid w:val="17C5DAAC"/>
    <w:rsid w:val="17D71C5D"/>
    <w:rsid w:val="1806F660"/>
    <w:rsid w:val="187071DE"/>
    <w:rsid w:val="1882F714"/>
    <w:rsid w:val="1904294C"/>
    <w:rsid w:val="199DE93C"/>
    <w:rsid w:val="19B8C0FB"/>
    <w:rsid w:val="19C8BD37"/>
    <w:rsid w:val="19DCFF1F"/>
    <w:rsid w:val="19E32DAC"/>
    <w:rsid w:val="19F61B51"/>
    <w:rsid w:val="1A293ABF"/>
    <w:rsid w:val="1A36BA6C"/>
    <w:rsid w:val="1B0D4C5A"/>
    <w:rsid w:val="1B1548C2"/>
    <w:rsid w:val="1B3E91B6"/>
    <w:rsid w:val="1BF83671"/>
    <w:rsid w:val="1BFFA35E"/>
    <w:rsid w:val="1CBC8966"/>
    <w:rsid w:val="1D473B76"/>
    <w:rsid w:val="1D7A2B10"/>
    <w:rsid w:val="1D8553B4"/>
    <w:rsid w:val="1DF21DCE"/>
    <w:rsid w:val="1E20C53F"/>
    <w:rsid w:val="1E2CB9F6"/>
    <w:rsid w:val="1E382883"/>
    <w:rsid w:val="1E62C63F"/>
    <w:rsid w:val="1EC1C5B7"/>
    <w:rsid w:val="1EEE2FB3"/>
    <w:rsid w:val="1F131236"/>
    <w:rsid w:val="1F149A0C"/>
    <w:rsid w:val="1F68C0E2"/>
    <w:rsid w:val="1F80D5E0"/>
    <w:rsid w:val="1F84AEA7"/>
    <w:rsid w:val="1F88BDA3"/>
    <w:rsid w:val="1F93196C"/>
    <w:rsid w:val="20EDCFAB"/>
    <w:rsid w:val="20FB818D"/>
    <w:rsid w:val="218155DA"/>
    <w:rsid w:val="21973942"/>
    <w:rsid w:val="22070CA3"/>
    <w:rsid w:val="220CC74E"/>
    <w:rsid w:val="221A4712"/>
    <w:rsid w:val="2230D618"/>
    <w:rsid w:val="22786758"/>
    <w:rsid w:val="2286C73D"/>
    <w:rsid w:val="2297E5FB"/>
    <w:rsid w:val="22A0AB02"/>
    <w:rsid w:val="2322C29D"/>
    <w:rsid w:val="23463E15"/>
    <w:rsid w:val="235070D0"/>
    <w:rsid w:val="236E2C63"/>
    <w:rsid w:val="2372D24E"/>
    <w:rsid w:val="23763021"/>
    <w:rsid w:val="23867304"/>
    <w:rsid w:val="23B71F97"/>
    <w:rsid w:val="23D0F194"/>
    <w:rsid w:val="2433BFF6"/>
    <w:rsid w:val="24828B33"/>
    <w:rsid w:val="24AF0B5B"/>
    <w:rsid w:val="24B1822B"/>
    <w:rsid w:val="24F788E3"/>
    <w:rsid w:val="250C16AC"/>
    <w:rsid w:val="2518F546"/>
    <w:rsid w:val="251ACE4D"/>
    <w:rsid w:val="253C0188"/>
    <w:rsid w:val="2552BE5B"/>
    <w:rsid w:val="256697E0"/>
    <w:rsid w:val="256876DA"/>
    <w:rsid w:val="257AF49E"/>
    <w:rsid w:val="258B493F"/>
    <w:rsid w:val="25AC792B"/>
    <w:rsid w:val="25AE7483"/>
    <w:rsid w:val="25B7E561"/>
    <w:rsid w:val="25E8DC23"/>
    <w:rsid w:val="2644124E"/>
    <w:rsid w:val="268C51DA"/>
    <w:rsid w:val="269C4DB4"/>
    <w:rsid w:val="26A1A619"/>
    <w:rsid w:val="26BD393A"/>
    <w:rsid w:val="26FB35BB"/>
    <w:rsid w:val="2706EB70"/>
    <w:rsid w:val="271DF15E"/>
    <w:rsid w:val="2742329A"/>
    <w:rsid w:val="2772846A"/>
    <w:rsid w:val="27A6FB98"/>
    <w:rsid w:val="2841F64B"/>
    <w:rsid w:val="28695F17"/>
    <w:rsid w:val="2881659C"/>
    <w:rsid w:val="289F7A08"/>
    <w:rsid w:val="28E05C42"/>
    <w:rsid w:val="28F79965"/>
    <w:rsid w:val="290A68E4"/>
    <w:rsid w:val="29755369"/>
    <w:rsid w:val="29839B77"/>
    <w:rsid w:val="299E0F16"/>
    <w:rsid w:val="29B16F5B"/>
    <w:rsid w:val="29CF554B"/>
    <w:rsid w:val="29D348D1"/>
    <w:rsid w:val="2A009BF6"/>
    <w:rsid w:val="2A184ABE"/>
    <w:rsid w:val="2A1FF7FC"/>
    <w:rsid w:val="2A63BD62"/>
    <w:rsid w:val="2A7B22AA"/>
    <w:rsid w:val="2A95C83C"/>
    <w:rsid w:val="2AED59A0"/>
    <w:rsid w:val="2AF2DA69"/>
    <w:rsid w:val="2B159C1A"/>
    <w:rsid w:val="2B7192E2"/>
    <w:rsid w:val="2BC74C01"/>
    <w:rsid w:val="2C02CCDD"/>
    <w:rsid w:val="2C24AA04"/>
    <w:rsid w:val="2C31ACEF"/>
    <w:rsid w:val="2CB6F53B"/>
    <w:rsid w:val="2CBBD7F3"/>
    <w:rsid w:val="2CD07A59"/>
    <w:rsid w:val="2CD1FD5C"/>
    <w:rsid w:val="2CE9DC66"/>
    <w:rsid w:val="2D021DA0"/>
    <w:rsid w:val="2D07B2CC"/>
    <w:rsid w:val="2D41E7E0"/>
    <w:rsid w:val="2D4E82DA"/>
    <w:rsid w:val="2DAADD6E"/>
    <w:rsid w:val="2E127F21"/>
    <w:rsid w:val="2E24E2A9"/>
    <w:rsid w:val="2EC6D139"/>
    <w:rsid w:val="2ECC6621"/>
    <w:rsid w:val="2ED64515"/>
    <w:rsid w:val="2EDA62C8"/>
    <w:rsid w:val="2EDD9E9F"/>
    <w:rsid w:val="2EE2DBE7"/>
    <w:rsid w:val="2F4BAC39"/>
    <w:rsid w:val="2F67D5F8"/>
    <w:rsid w:val="2F725D05"/>
    <w:rsid w:val="2F973F94"/>
    <w:rsid w:val="2FA1F450"/>
    <w:rsid w:val="2FCA7385"/>
    <w:rsid w:val="3090B079"/>
    <w:rsid w:val="30B8AC28"/>
    <w:rsid w:val="30E768A0"/>
    <w:rsid w:val="312231BC"/>
    <w:rsid w:val="314FD8C1"/>
    <w:rsid w:val="3152A81D"/>
    <w:rsid w:val="31562124"/>
    <w:rsid w:val="31A7587E"/>
    <w:rsid w:val="31E8CE4A"/>
    <w:rsid w:val="323A7899"/>
    <w:rsid w:val="32D97C6F"/>
    <w:rsid w:val="330A1FF7"/>
    <w:rsid w:val="331F18C5"/>
    <w:rsid w:val="33278799"/>
    <w:rsid w:val="332E21F8"/>
    <w:rsid w:val="3332B3EA"/>
    <w:rsid w:val="33603D0E"/>
    <w:rsid w:val="33A555DC"/>
    <w:rsid w:val="33B5F112"/>
    <w:rsid w:val="33CDC2F2"/>
    <w:rsid w:val="33E2F92B"/>
    <w:rsid w:val="343C1946"/>
    <w:rsid w:val="349AA970"/>
    <w:rsid w:val="34B6E395"/>
    <w:rsid w:val="34F9ACF9"/>
    <w:rsid w:val="350C3AA4"/>
    <w:rsid w:val="35120590"/>
    <w:rsid w:val="35455D7E"/>
    <w:rsid w:val="354868C5"/>
    <w:rsid w:val="35686553"/>
    <w:rsid w:val="356ED782"/>
    <w:rsid w:val="359652E6"/>
    <w:rsid w:val="35DD73E2"/>
    <w:rsid w:val="35F66E27"/>
    <w:rsid w:val="366D1B48"/>
    <w:rsid w:val="367349F9"/>
    <w:rsid w:val="36895113"/>
    <w:rsid w:val="36A5A831"/>
    <w:rsid w:val="36DB9355"/>
    <w:rsid w:val="36DBFD19"/>
    <w:rsid w:val="36F1F971"/>
    <w:rsid w:val="374A6984"/>
    <w:rsid w:val="3767CA1F"/>
    <w:rsid w:val="376A9A90"/>
    <w:rsid w:val="37C07D36"/>
    <w:rsid w:val="37C91F98"/>
    <w:rsid w:val="37EF1898"/>
    <w:rsid w:val="380DE1D7"/>
    <w:rsid w:val="3859BA68"/>
    <w:rsid w:val="38A39A31"/>
    <w:rsid w:val="38B18B01"/>
    <w:rsid w:val="392694A3"/>
    <w:rsid w:val="39486551"/>
    <w:rsid w:val="3960A9A6"/>
    <w:rsid w:val="3974F090"/>
    <w:rsid w:val="3991E066"/>
    <w:rsid w:val="39C03ADA"/>
    <w:rsid w:val="3A284DB0"/>
    <w:rsid w:val="3A4D900B"/>
    <w:rsid w:val="3ACB652E"/>
    <w:rsid w:val="3B18B6D7"/>
    <w:rsid w:val="3B70A91D"/>
    <w:rsid w:val="3B90CE24"/>
    <w:rsid w:val="3B9BB464"/>
    <w:rsid w:val="3BDE6122"/>
    <w:rsid w:val="3C110FC8"/>
    <w:rsid w:val="3C6D51CE"/>
    <w:rsid w:val="3C6F8539"/>
    <w:rsid w:val="3C76E9D5"/>
    <w:rsid w:val="3C78CED0"/>
    <w:rsid w:val="3C7DDCCA"/>
    <w:rsid w:val="3CE81001"/>
    <w:rsid w:val="3D39AD87"/>
    <w:rsid w:val="3D4389C9"/>
    <w:rsid w:val="3D5469B9"/>
    <w:rsid w:val="3D551E0B"/>
    <w:rsid w:val="3DFACC5A"/>
    <w:rsid w:val="3DFF43BA"/>
    <w:rsid w:val="3E62C88F"/>
    <w:rsid w:val="3EB44D8B"/>
    <w:rsid w:val="3EC9104C"/>
    <w:rsid w:val="3EE2F870"/>
    <w:rsid w:val="3F4C81EF"/>
    <w:rsid w:val="3F544B14"/>
    <w:rsid w:val="3F6708F2"/>
    <w:rsid w:val="3FB79837"/>
    <w:rsid w:val="3FE52F88"/>
    <w:rsid w:val="40003B3E"/>
    <w:rsid w:val="409BAC42"/>
    <w:rsid w:val="409CA38F"/>
    <w:rsid w:val="40BB4B1C"/>
    <w:rsid w:val="41083EE0"/>
    <w:rsid w:val="41166A3B"/>
    <w:rsid w:val="4161E4AB"/>
    <w:rsid w:val="41B6C657"/>
    <w:rsid w:val="41C0E052"/>
    <w:rsid w:val="41F60F7B"/>
    <w:rsid w:val="4204BECF"/>
    <w:rsid w:val="421F653A"/>
    <w:rsid w:val="426271A5"/>
    <w:rsid w:val="4269481C"/>
    <w:rsid w:val="42815953"/>
    <w:rsid w:val="428B923B"/>
    <w:rsid w:val="429815C8"/>
    <w:rsid w:val="42E5A3E7"/>
    <w:rsid w:val="431CB760"/>
    <w:rsid w:val="43D22C6C"/>
    <w:rsid w:val="43F7B157"/>
    <w:rsid w:val="44455C59"/>
    <w:rsid w:val="445CBA14"/>
    <w:rsid w:val="44A09287"/>
    <w:rsid w:val="450E91BE"/>
    <w:rsid w:val="45B65240"/>
    <w:rsid w:val="45C1C0FC"/>
    <w:rsid w:val="45DCC44A"/>
    <w:rsid w:val="45F4EBF9"/>
    <w:rsid w:val="46197456"/>
    <w:rsid w:val="4625DE81"/>
    <w:rsid w:val="46413386"/>
    <w:rsid w:val="468C3CC3"/>
    <w:rsid w:val="468DC179"/>
    <w:rsid w:val="46C05E0F"/>
    <w:rsid w:val="46E05C4B"/>
    <w:rsid w:val="46F48148"/>
    <w:rsid w:val="46FC8D8D"/>
    <w:rsid w:val="470179E4"/>
    <w:rsid w:val="472D8EC2"/>
    <w:rsid w:val="474401D5"/>
    <w:rsid w:val="478EFABC"/>
    <w:rsid w:val="47E2AB49"/>
    <w:rsid w:val="4816BCAF"/>
    <w:rsid w:val="48260699"/>
    <w:rsid w:val="4839AE0A"/>
    <w:rsid w:val="484AF342"/>
    <w:rsid w:val="4923E1E9"/>
    <w:rsid w:val="492B6EA5"/>
    <w:rsid w:val="492EDF3C"/>
    <w:rsid w:val="492F0BB8"/>
    <w:rsid w:val="493CF55E"/>
    <w:rsid w:val="493ED277"/>
    <w:rsid w:val="49401148"/>
    <w:rsid w:val="495A7787"/>
    <w:rsid w:val="498BD297"/>
    <w:rsid w:val="49F36293"/>
    <w:rsid w:val="49FD776D"/>
    <w:rsid w:val="49FED18F"/>
    <w:rsid w:val="4A191D3D"/>
    <w:rsid w:val="4A42DAD8"/>
    <w:rsid w:val="4AB5CF9D"/>
    <w:rsid w:val="4B2FC3E4"/>
    <w:rsid w:val="4B4B9E94"/>
    <w:rsid w:val="4B6EBA7D"/>
    <w:rsid w:val="4BA93275"/>
    <w:rsid w:val="4BBF9257"/>
    <w:rsid w:val="4BEB4402"/>
    <w:rsid w:val="4C4E97DD"/>
    <w:rsid w:val="4C6E6C46"/>
    <w:rsid w:val="4C926636"/>
    <w:rsid w:val="4CA2C64B"/>
    <w:rsid w:val="4D28A059"/>
    <w:rsid w:val="4D609094"/>
    <w:rsid w:val="4DA67CBC"/>
    <w:rsid w:val="4DF78B75"/>
    <w:rsid w:val="4E25895A"/>
    <w:rsid w:val="4E292CF7"/>
    <w:rsid w:val="4E88C5E6"/>
    <w:rsid w:val="4E9256BA"/>
    <w:rsid w:val="4E9584C4"/>
    <w:rsid w:val="4EA52633"/>
    <w:rsid w:val="4EB4D927"/>
    <w:rsid w:val="4EC298CA"/>
    <w:rsid w:val="4F21BB1B"/>
    <w:rsid w:val="4F2F9269"/>
    <w:rsid w:val="4F596BBC"/>
    <w:rsid w:val="4FAF4B0D"/>
    <w:rsid w:val="4FF20210"/>
    <w:rsid w:val="5040FEA7"/>
    <w:rsid w:val="508778B3"/>
    <w:rsid w:val="50C360C3"/>
    <w:rsid w:val="50E9911E"/>
    <w:rsid w:val="50ED3E69"/>
    <w:rsid w:val="50F59666"/>
    <w:rsid w:val="5107A7D7"/>
    <w:rsid w:val="513EEC35"/>
    <w:rsid w:val="5152C6FD"/>
    <w:rsid w:val="515AA18F"/>
    <w:rsid w:val="51A987F9"/>
    <w:rsid w:val="51CF47C5"/>
    <w:rsid w:val="5221634F"/>
    <w:rsid w:val="52478294"/>
    <w:rsid w:val="525BFC87"/>
    <w:rsid w:val="525F650E"/>
    <w:rsid w:val="5267E39C"/>
    <w:rsid w:val="528185FB"/>
    <w:rsid w:val="53218327"/>
    <w:rsid w:val="53366C6D"/>
    <w:rsid w:val="5357E760"/>
    <w:rsid w:val="538DEE61"/>
    <w:rsid w:val="539A7D34"/>
    <w:rsid w:val="53E2221D"/>
    <w:rsid w:val="53E5380E"/>
    <w:rsid w:val="5416686E"/>
    <w:rsid w:val="5416CA15"/>
    <w:rsid w:val="54183061"/>
    <w:rsid w:val="543EA9A7"/>
    <w:rsid w:val="5454829D"/>
    <w:rsid w:val="54651777"/>
    <w:rsid w:val="54A11AF4"/>
    <w:rsid w:val="54CB6E2F"/>
    <w:rsid w:val="54F9C688"/>
    <w:rsid w:val="55120B69"/>
    <w:rsid w:val="551DD183"/>
    <w:rsid w:val="55335AC2"/>
    <w:rsid w:val="557B027C"/>
    <w:rsid w:val="55991E08"/>
    <w:rsid w:val="559CDE53"/>
    <w:rsid w:val="55BB5FC4"/>
    <w:rsid w:val="55EF4C35"/>
    <w:rsid w:val="5613FBB8"/>
    <w:rsid w:val="56990B72"/>
    <w:rsid w:val="569F54C8"/>
    <w:rsid w:val="56AC806D"/>
    <w:rsid w:val="56CA3B10"/>
    <w:rsid w:val="57221BAD"/>
    <w:rsid w:val="5722773B"/>
    <w:rsid w:val="57327DDE"/>
    <w:rsid w:val="57560F61"/>
    <w:rsid w:val="5799E9CE"/>
    <w:rsid w:val="57ADF16D"/>
    <w:rsid w:val="57E069A7"/>
    <w:rsid w:val="57EE3B16"/>
    <w:rsid w:val="57FA80F6"/>
    <w:rsid w:val="57FC3683"/>
    <w:rsid w:val="58344437"/>
    <w:rsid w:val="58A4C225"/>
    <w:rsid w:val="58A69B36"/>
    <w:rsid w:val="58B2E06E"/>
    <w:rsid w:val="58BFAC23"/>
    <w:rsid w:val="58E4FC7F"/>
    <w:rsid w:val="58EA9223"/>
    <w:rsid w:val="593935AD"/>
    <w:rsid w:val="5941D10F"/>
    <w:rsid w:val="59AABEA9"/>
    <w:rsid w:val="59B355E8"/>
    <w:rsid w:val="5A1FC80F"/>
    <w:rsid w:val="5AD5A219"/>
    <w:rsid w:val="5B104E0D"/>
    <w:rsid w:val="5B1A0927"/>
    <w:rsid w:val="5B68AE3B"/>
    <w:rsid w:val="5B82EA0F"/>
    <w:rsid w:val="5B8321E5"/>
    <w:rsid w:val="5BA9E346"/>
    <w:rsid w:val="5BF743EA"/>
    <w:rsid w:val="5C621414"/>
    <w:rsid w:val="5C651993"/>
    <w:rsid w:val="5C783FCC"/>
    <w:rsid w:val="5C92DDA8"/>
    <w:rsid w:val="5CAEC097"/>
    <w:rsid w:val="5CC2B3DE"/>
    <w:rsid w:val="5D418F5B"/>
    <w:rsid w:val="5D96ED24"/>
    <w:rsid w:val="5DD2CE7D"/>
    <w:rsid w:val="5DED8D51"/>
    <w:rsid w:val="5E00E304"/>
    <w:rsid w:val="5E411E53"/>
    <w:rsid w:val="5E421A58"/>
    <w:rsid w:val="5E5BF0AB"/>
    <w:rsid w:val="5E7D1AB2"/>
    <w:rsid w:val="5EBCAAC1"/>
    <w:rsid w:val="5EE9BA23"/>
    <w:rsid w:val="5EF565A9"/>
    <w:rsid w:val="5F3AF42B"/>
    <w:rsid w:val="5F411DEC"/>
    <w:rsid w:val="604AD3F0"/>
    <w:rsid w:val="60688774"/>
    <w:rsid w:val="60ACB396"/>
    <w:rsid w:val="60F0E089"/>
    <w:rsid w:val="60F23570"/>
    <w:rsid w:val="611A97FA"/>
    <w:rsid w:val="6138A0AD"/>
    <w:rsid w:val="615CACC4"/>
    <w:rsid w:val="617C8FAE"/>
    <w:rsid w:val="6180B929"/>
    <w:rsid w:val="622725F1"/>
    <w:rsid w:val="62274C89"/>
    <w:rsid w:val="627FE193"/>
    <w:rsid w:val="62CABE7C"/>
    <w:rsid w:val="62CDF4F2"/>
    <w:rsid w:val="62CF54D5"/>
    <w:rsid w:val="62EFCA3A"/>
    <w:rsid w:val="62F3C34C"/>
    <w:rsid w:val="631205C5"/>
    <w:rsid w:val="63A022A7"/>
    <w:rsid w:val="63DE36C2"/>
    <w:rsid w:val="6407CE6D"/>
    <w:rsid w:val="645C10A0"/>
    <w:rsid w:val="6466501A"/>
    <w:rsid w:val="64D0778F"/>
    <w:rsid w:val="650899B7"/>
    <w:rsid w:val="6549F238"/>
    <w:rsid w:val="6582BD4B"/>
    <w:rsid w:val="65B4567D"/>
    <w:rsid w:val="65DDA3E8"/>
    <w:rsid w:val="66588534"/>
    <w:rsid w:val="668DA86B"/>
    <w:rsid w:val="66ADC11F"/>
    <w:rsid w:val="66D4DFDB"/>
    <w:rsid w:val="66F56D8A"/>
    <w:rsid w:val="66F83EEC"/>
    <w:rsid w:val="670CFE0E"/>
    <w:rsid w:val="67426831"/>
    <w:rsid w:val="674EF34A"/>
    <w:rsid w:val="678DC0A5"/>
    <w:rsid w:val="67E5597F"/>
    <w:rsid w:val="67F59619"/>
    <w:rsid w:val="6808C457"/>
    <w:rsid w:val="680B657F"/>
    <w:rsid w:val="683EEF70"/>
    <w:rsid w:val="68DA29F0"/>
    <w:rsid w:val="68FE2FDA"/>
    <w:rsid w:val="6962D0F5"/>
    <w:rsid w:val="6999CA70"/>
    <w:rsid w:val="69B1A0DC"/>
    <w:rsid w:val="69E22447"/>
    <w:rsid w:val="6A02A61B"/>
    <w:rsid w:val="6A77F106"/>
    <w:rsid w:val="6AA24765"/>
    <w:rsid w:val="6AAE10AE"/>
    <w:rsid w:val="6AC193D8"/>
    <w:rsid w:val="6AC1A0C9"/>
    <w:rsid w:val="6B1CB3A1"/>
    <w:rsid w:val="6B4B6A13"/>
    <w:rsid w:val="6B5D8146"/>
    <w:rsid w:val="6B975A39"/>
    <w:rsid w:val="6C099474"/>
    <w:rsid w:val="6C3CBD10"/>
    <w:rsid w:val="6CAB0C9A"/>
    <w:rsid w:val="6CE19C69"/>
    <w:rsid w:val="6D1F47D4"/>
    <w:rsid w:val="6D428CF4"/>
    <w:rsid w:val="6DEF8D11"/>
    <w:rsid w:val="6DFFF5BD"/>
    <w:rsid w:val="6E1734BD"/>
    <w:rsid w:val="6E25ED6D"/>
    <w:rsid w:val="6E6CB2B1"/>
    <w:rsid w:val="6E796451"/>
    <w:rsid w:val="6E8A28F1"/>
    <w:rsid w:val="6E8E66B1"/>
    <w:rsid w:val="6F0A4AA3"/>
    <w:rsid w:val="6F54413A"/>
    <w:rsid w:val="6FDD5CC4"/>
    <w:rsid w:val="6FEBF234"/>
    <w:rsid w:val="70681B40"/>
    <w:rsid w:val="707E3520"/>
    <w:rsid w:val="7080F4F2"/>
    <w:rsid w:val="708F6124"/>
    <w:rsid w:val="70A7051D"/>
    <w:rsid w:val="70C0643C"/>
    <w:rsid w:val="7108FCFA"/>
    <w:rsid w:val="7138FF49"/>
    <w:rsid w:val="716CE6B4"/>
    <w:rsid w:val="718523CE"/>
    <w:rsid w:val="7195E1EE"/>
    <w:rsid w:val="71AA993A"/>
    <w:rsid w:val="71BF277E"/>
    <w:rsid w:val="71C5F2EC"/>
    <w:rsid w:val="71D378A2"/>
    <w:rsid w:val="724491B1"/>
    <w:rsid w:val="728BBA4B"/>
    <w:rsid w:val="72E4C61F"/>
    <w:rsid w:val="72E68180"/>
    <w:rsid w:val="736B3EDF"/>
    <w:rsid w:val="737CE7DE"/>
    <w:rsid w:val="73C33D0A"/>
    <w:rsid w:val="73D292B0"/>
    <w:rsid w:val="73F823EC"/>
    <w:rsid w:val="7425634E"/>
    <w:rsid w:val="747A87A6"/>
    <w:rsid w:val="74DD90CF"/>
    <w:rsid w:val="750894E1"/>
    <w:rsid w:val="75238188"/>
    <w:rsid w:val="753EDEE6"/>
    <w:rsid w:val="754A581E"/>
    <w:rsid w:val="7550C9EB"/>
    <w:rsid w:val="7559B940"/>
    <w:rsid w:val="758AFA72"/>
    <w:rsid w:val="762AE33C"/>
    <w:rsid w:val="76501941"/>
    <w:rsid w:val="76515E2D"/>
    <w:rsid w:val="76742071"/>
    <w:rsid w:val="76BAB3F4"/>
    <w:rsid w:val="77405DD2"/>
    <w:rsid w:val="777E34BC"/>
    <w:rsid w:val="77823862"/>
    <w:rsid w:val="778E5570"/>
    <w:rsid w:val="779160B1"/>
    <w:rsid w:val="77CA3E95"/>
    <w:rsid w:val="77CD7CC8"/>
    <w:rsid w:val="78012BF0"/>
    <w:rsid w:val="782665C3"/>
    <w:rsid w:val="784081C9"/>
    <w:rsid w:val="78C12ED0"/>
    <w:rsid w:val="78C57FE0"/>
    <w:rsid w:val="79297AA1"/>
    <w:rsid w:val="7936CE2D"/>
    <w:rsid w:val="795E6A3D"/>
    <w:rsid w:val="798BD869"/>
    <w:rsid w:val="7A3C54D3"/>
    <w:rsid w:val="7A609D29"/>
    <w:rsid w:val="7A6CCA7B"/>
    <w:rsid w:val="7A7DABC9"/>
    <w:rsid w:val="7A95917D"/>
    <w:rsid w:val="7AAEF7BA"/>
    <w:rsid w:val="7B790FD5"/>
    <w:rsid w:val="7B7C5F0C"/>
    <w:rsid w:val="7BB5B855"/>
    <w:rsid w:val="7C2C41D7"/>
    <w:rsid w:val="7C645947"/>
    <w:rsid w:val="7CF48D0E"/>
    <w:rsid w:val="7D1B3804"/>
    <w:rsid w:val="7D3984D6"/>
    <w:rsid w:val="7D6376F7"/>
    <w:rsid w:val="7D721723"/>
    <w:rsid w:val="7DA98DDF"/>
    <w:rsid w:val="7DCB9A8B"/>
    <w:rsid w:val="7DE8753E"/>
    <w:rsid w:val="7E0AD1C2"/>
    <w:rsid w:val="7E2780FC"/>
    <w:rsid w:val="7E2A3E49"/>
    <w:rsid w:val="7E649054"/>
    <w:rsid w:val="7E671A67"/>
    <w:rsid w:val="7E9D735C"/>
    <w:rsid w:val="7EE83081"/>
    <w:rsid w:val="7F02720E"/>
    <w:rsid w:val="7F074103"/>
    <w:rsid w:val="7F0D1C92"/>
    <w:rsid w:val="7F22BAFC"/>
    <w:rsid w:val="7F981DC0"/>
    <w:rsid w:val="7FBE9DFD"/>
    <w:rsid w:val="7FC4AE63"/>
    <w:rsid w:val="7FCB21E9"/>
    <w:rsid w:val="7FF5445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4944DAC0-F27F-41DE-B7E4-68C6E809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3106C0"/>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10"/>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8"/>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3"/>
      </w:numPr>
    </w:pPr>
  </w:style>
  <w:style w:type="paragraph" w:customStyle="1" w:styleId="Numberedparagraphdouble">
    <w:name w:val="Numbered paragraph (double)"/>
    <w:aliases w:val="Numbered paragraph (single)"/>
    <w:basedOn w:val="Normal"/>
    <w:uiPriority w:val="8"/>
    <w:qFormat/>
    <w:rsid w:val="00534962"/>
    <w:pPr>
      <w:numPr>
        <w:ilvl w:val="1"/>
        <w:numId w:val="10"/>
      </w:numPr>
    </w:pPr>
  </w:style>
  <w:style w:type="paragraph" w:customStyle="1" w:styleId="Bulletround">
    <w:name w:val="Bullet (round)"/>
    <w:aliases w:val="Bullet (square)"/>
    <w:basedOn w:val="Normal"/>
    <w:uiPriority w:val="10"/>
    <w:qFormat/>
    <w:rsid w:val="00534962"/>
    <w:pPr>
      <w:numPr>
        <w:ilvl w:val="5"/>
        <w:numId w:val="10"/>
      </w:numPr>
    </w:pPr>
  </w:style>
  <w:style w:type="paragraph" w:customStyle="1" w:styleId="Bullet-">
    <w:name w:val="Bullet (-)"/>
    <w:basedOn w:val="Normal"/>
    <w:uiPriority w:val="11"/>
    <w:qFormat/>
    <w:rsid w:val="00534962"/>
    <w:pPr>
      <w:numPr>
        <w:ilvl w:val="6"/>
        <w:numId w:val="10"/>
      </w:numPr>
    </w:pPr>
  </w:style>
  <w:style w:type="paragraph" w:customStyle="1" w:styleId="Bulletalpha">
    <w:name w:val="Bullet (alpha)"/>
    <w:basedOn w:val="Normal"/>
    <w:uiPriority w:val="11"/>
    <w:qFormat/>
    <w:rsid w:val="00534962"/>
    <w:pPr>
      <w:numPr>
        <w:ilvl w:val="2"/>
        <w:numId w:val="10"/>
      </w:numPr>
    </w:pPr>
  </w:style>
  <w:style w:type="paragraph" w:customStyle="1" w:styleId="Bulletroman">
    <w:name w:val="Bullet (roman)"/>
    <w:basedOn w:val="Normal"/>
    <w:uiPriority w:val="11"/>
    <w:qFormat/>
    <w:rsid w:val="00534962"/>
    <w:pPr>
      <w:numPr>
        <w:ilvl w:val="3"/>
        <w:numId w:val="10"/>
      </w:numPr>
    </w:pPr>
  </w:style>
  <w:style w:type="paragraph" w:customStyle="1" w:styleId="NormalBulletround">
    <w:name w:val="Normal Bullet (round)"/>
    <w:aliases w:val="Normal Bullet (square)"/>
    <w:basedOn w:val="Normal"/>
    <w:uiPriority w:val="4"/>
    <w:qFormat/>
    <w:rsid w:val="0021141B"/>
    <w:pPr>
      <w:tabs>
        <w:tab w:val="num" w:pos="1134"/>
      </w:tabs>
      <w:ind w:left="1134" w:hanging="567"/>
    </w:pPr>
  </w:style>
  <w:style w:type="paragraph" w:customStyle="1" w:styleId="NormalBullet-">
    <w:name w:val="Normal Bullet (-)"/>
    <w:basedOn w:val="Normal"/>
    <w:uiPriority w:val="5"/>
    <w:qFormat/>
    <w:rsid w:val="0021141B"/>
    <w:pPr>
      <w:tabs>
        <w:tab w:val="num" w:pos="1701"/>
      </w:tabs>
      <w:ind w:left="1701" w:hanging="567"/>
    </w:pPr>
  </w:style>
  <w:style w:type="paragraph" w:customStyle="1" w:styleId="NormalBulletalpha">
    <w:name w:val="Normal Bullet (alpha)"/>
    <w:basedOn w:val="Normal"/>
    <w:uiPriority w:val="5"/>
    <w:qFormat/>
    <w:rsid w:val="0021141B"/>
    <w:pPr>
      <w:tabs>
        <w:tab w:val="num" w:pos="1134"/>
      </w:tabs>
      <w:ind w:left="1134" w:hanging="567"/>
    </w:pPr>
  </w:style>
  <w:style w:type="paragraph" w:customStyle="1" w:styleId="NormalBulletroman">
    <w:name w:val="Normal Bullet (roman)"/>
    <w:basedOn w:val="Normal"/>
    <w:uiPriority w:val="5"/>
    <w:qFormat/>
    <w:rsid w:val="0021141B"/>
    <w:pPr>
      <w:tabs>
        <w:tab w:val="num" w:pos="1701"/>
      </w:tabs>
      <w:ind w:left="1701" w:hanging="567"/>
    </w:pPr>
  </w:style>
  <w:style w:type="paragraph" w:customStyle="1" w:styleId="NormalBulletnumber">
    <w:name w:val="Normal Bullet (number)"/>
    <w:basedOn w:val="NormalBulletroman"/>
    <w:uiPriority w:val="6"/>
    <w:qFormat/>
    <w:rsid w:val="00534962"/>
    <w:pPr>
      <w:tabs>
        <w:tab w:val="clear" w:pos="1701"/>
        <w:tab w:val="num" w:pos="2268"/>
      </w:tabs>
      <w:ind w:left="2268"/>
    </w:pPr>
  </w:style>
  <w:style w:type="numbering" w:customStyle="1" w:styleId="ORRNormalList">
    <w:name w:val="ORRNormalList"/>
    <w:uiPriority w:val="99"/>
    <w:rsid w:val="0021141B"/>
    <w:pPr>
      <w:numPr>
        <w:numId w:val="4"/>
      </w:numPr>
    </w:pPr>
  </w:style>
  <w:style w:type="paragraph" w:customStyle="1" w:styleId="Boxedparagraph">
    <w:name w:val="Boxed paragraph"/>
    <w:basedOn w:val="Normal"/>
    <w:uiPriority w:val="13"/>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tabs>
        <w:tab w:val="num" w:pos="567"/>
      </w:tabs>
      <w:ind w:left="567" w:hanging="567"/>
    </w:pPr>
  </w:style>
  <w:style w:type="numbering" w:customStyle="1" w:styleId="ORRBoxed">
    <w:name w:val="ORRBoxed"/>
    <w:uiPriority w:val="99"/>
    <w:rsid w:val="00534962"/>
    <w:pPr>
      <w:numPr>
        <w:numId w:val="5"/>
      </w:numPr>
    </w:pPr>
  </w:style>
  <w:style w:type="paragraph" w:customStyle="1" w:styleId="Bulletchecklist">
    <w:name w:val="Bullet (checklist)"/>
    <w:basedOn w:val="Normal"/>
    <w:uiPriority w:val="14"/>
    <w:qFormat/>
    <w:rsid w:val="00534962"/>
    <w:pPr>
      <w:numPr>
        <w:numId w:val="6"/>
      </w:numPr>
    </w:pPr>
  </w:style>
  <w:style w:type="numbering" w:customStyle="1" w:styleId="ORRChecklist">
    <w:name w:val="ORRChecklist"/>
    <w:uiPriority w:val="99"/>
    <w:rsid w:val="00534962"/>
    <w:pPr>
      <w:numPr>
        <w:numId w:val="6"/>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10"/>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10"/>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tabs>
        <w:tab w:val="num" w:pos="567"/>
      </w:tabs>
      <w:ind w:left="567" w:hanging="567"/>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tabs>
        <w:tab w:val="num" w:pos="1134"/>
      </w:tabs>
      <w:ind w:left="1134" w:hanging="1134"/>
    </w:pPr>
  </w:style>
  <w:style w:type="numbering" w:customStyle="1" w:styleId="ORRMain">
    <w:name w:val="ORRMain"/>
    <w:uiPriority w:val="99"/>
    <w:rsid w:val="00534962"/>
    <w:pPr>
      <w:numPr>
        <w:numId w:val="10"/>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7"/>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1"/>
      </w:numPr>
    </w:pPr>
  </w:style>
  <w:style w:type="paragraph" w:customStyle="1" w:styleId="HighlightPurpleWide">
    <w:name w:val="HighlightPurpleWide"/>
    <w:basedOn w:val="Normal"/>
    <w:uiPriority w:val="15"/>
    <w:qFormat/>
    <w:rsid w:val="00894D7D"/>
    <w:pPr>
      <w:numPr>
        <w:ilvl w:val="1"/>
        <w:numId w:val="17"/>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7"/>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0"/>
      </w:numPr>
      <w:tabs>
        <w:tab w:val="num" w:pos="851"/>
      </w:tabs>
      <w:ind w:left="851" w:hanging="851"/>
    </w:pPr>
  </w:style>
  <w:style w:type="paragraph" w:customStyle="1" w:styleId="AnnexParagraph">
    <w:name w:val="Annex Paragraph"/>
    <w:basedOn w:val="Normal"/>
    <w:uiPriority w:val="22"/>
    <w:qFormat/>
    <w:rsid w:val="008A25C5"/>
    <w:pPr>
      <w:tabs>
        <w:tab w:val="num" w:pos="851"/>
      </w:tabs>
      <w:ind w:left="851" w:hanging="851"/>
    </w:pPr>
  </w:style>
  <w:style w:type="numbering" w:customStyle="1" w:styleId="ORRAnnex">
    <w:name w:val="ORRAnnex"/>
    <w:uiPriority w:val="99"/>
    <w:rsid w:val="008A25C5"/>
    <w:pPr>
      <w:numPr>
        <w:numId w:val="13"/>
      </w:numPr>
    </w:pPr>
  </w:style>
  <w:style w:type="paragraph" w:customStyle="1" w:styleId="AnnexBulletAlpha">
    <w:name w:val="Annex Bullet (Alpha)"/>
    <w:basedOn w:val="Normal"/>
    <w:uiPriority w:val="24"/>
    <w:qFormat/>
    <w:rsid w:val="008A25C5"/>
    <w:pPr>
      <w:tabs>
        <w:tab w:val="num" w:pos="1418"/>
      </w:tabs>
      <w:ind w:left="1418" w:hanging="567"/>
    </w:pPr>
  </w:style>
  <w:style w:type="paragraph" w:customStyle="1" w:styleId="AnnexBulletroman">
    <w:name w:val="Annex Bullet (roman)"/>
    <w:basedOn w:val="Normal"/>
    <w:uiPriority w:val="24"/>
    <w:qFormat/>
    <w:rsid w:val="008A25C5"/>
    <w:pPr>
      <w:tabs>
        <w:tab w:val="num" w:pos="1985"/>
      </w:tabs>
      <w:ind w:left="1985" w:hanging="567"/>
    </w:pPr>
  </w:style>
  <w:style w:type="paragraph" w:customStyle="1" w:styleId="AnnexBulletnumber">
    <w:name w:val="Annex Bullet (number)"/>
    <w:basedOn w:val="Normal"/>
    <w:uiPriority w:val="25"/>
    <w:qFormat/>
    <w:rsid w:val="008A25C5"/>
    <w:pPr>
      <w:tabs>
        <w:tab w:val="num" w:pos="2552"/>
      </w:tabs>
      <w:ind w:left="2552" w:hanging="567"/>
    </w:pPr>
  </w:style>
  <w:style w:type="paragraph" w:customStyle="1" w:styleId="AnnexBulletround">
    <w:name w:val="Annex Bullet (round)"/>
    <w:basedOn w:val="Normal"/>
    <w:uiPriority w:val="23"/>
    <w:qFormat/>
    <w:rsid w:val="008A25C5"/>
    <w:pPr>
      <w:tabs>
        <w:tab w:val="num" w:pos="1418"/>
      </w:tabs>
      <w:ind w:left="1418" w:hanging="567"/>
    </w:pPr>
  </w:style>
  <w:style w:type="paragraph" w:customStyle="1" w:styleId="AnnexBullet-">
    <w:name w:val="Annex Bullet (-)"/>
    <w:basedOn w:val="Normal"/>
    <w:uiPriority w:val="24"/>
    <w:qFormat/>
    <w:rsid w:val="008A25C5"/>
    <w:pPr>
      <w:tabs>
        <w:tab w:val="num" w:pos="1985"/>
      </w:tabs>
      <w:ind w:left="1985" w:hanging="567"/>
    </w:pPr>
  </w:style>
  <w:style w:type="paragraph" w:customStyle="1" w:styleId="AnnexTableTitle">
    <w:name w:val="Annex TableTitle"/>
    <w:basedOn w:val="Normal"/>
    <w:next w:val="AnnexParagraph"/>
    <w:uiPriority w:val="18"/>
    <w:qFormat/>
    <w:rsid w:val="008A25C5"/>
    <w:pPr>
      <w:tabs>
        <w:tab w:val="num" w:pos="1418"/>
      </w:tabs>
      <w:spacing w:before="120" w:after="120"/>
      <w:ind w:left="1418" w:hanging="1418"/>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tabs>
        <w:tab w:val="num" w:pos="1134"/>
      </w:tabs>
      <w:ind w:left="1134" w:hanging="1134"/>
    </w:pPr>
    <w:rPr>
      <w:b/>
    </w:rPr>
  </w:style>
  <w:style w:type="paragraph" w:customStyle="1" w:styleId="NormalFigureTitle">
    <w:name w:val="Normal FigureTitle"/>
    <w:basedOn w:val="Normal"/>
    <w:next w:val="Normal"/>
    <w:uiPriority w:val="26"/>
    <w:qFormat/>
    <w:rsid w:val="0021141B"/>
    <w:pPr>
      <w:keepNext/>
      <w:keepLines/>
      <w:tabs>
        <w:tab w:val="num" w:pos="1134"/>
      </w:tabs>
      <w:ind w:left="1134" w:hanging="1134"/>
    </w:pPr>
    <w:rPr>
      <w:b/>
    </w:rPr>
  </w:style>
  <w:style w:type="paragraph" w:customStyle="1" w:styleId="AnnexFigureTitle">
    <w:name w:val="Annex FigureTitle"/>
    <w:basedOn w:val="Normal"/>
    <w:next w:val="Normal"/>
    <w:uiPriority w:val="26"/>
    <w:rsid w:val="008A25C5"/>
    <w:pPr>
      <w:keepNext/>
      <w:keepLines/>
      <w:tabs>
        <w:tab w:val="num" w:pos="1418"/>
      </w:tabs>
      <w:ind w:left="1418" w:hanging="1418"/>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3"/>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3"/>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3"/>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styleId="Mention">
    <w:name w:val="Mention"/>
    <w:basedOn w:val="DefaultParagraphFont"/>
    <w:uiPriority w:val="99"/>
    <w:unhideWhenUsed/>
    <w:rsid w:val="00771065"/>
    <w:rPr>
      <w:color w:val="2B579A"/>
      <w:shd w:val="clear" w:color="auto" w:fill="E6E6E6"/>
    </w:rPr>
  </w:style>
  <w:style w:type="paragraph" w:customStyle="1" w:styleId="paragraph">
    <w:name w:val="paragraph"/>
    <w:basedOn w:val="Normal"/>
    <w:rsid w:val="00295C3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95C32"/>
  </w:style>
  <w:style w:type="character" w:customStyle="1" w:styleId="eop">
    <w:name w:val="eop"/>
    <w:basedOn w:val="DefaultParagraphFont"/>
    <w:rsid w:val="00295C32"/>
  </w:style>
  <w:style w:type="character" w:customStyle="1" w:styleId="superscript">
    <w:name w:val="superscript"/>
    <w:basedOn w:val="DefaultParagraphFont"/>
    <w:rsid w:val="00295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87861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4.png"/><Relationship Id="rId39" Type="http://schemas.microsoft.com/office/2020/10/relationships/intelligence" Target="intelligence2.xml"/><Relationship Id="rId21" Type="http://schemas.openxmlformats.org/officeDocument/2006/relationships/footer" Target="footer5.xml"/><Relationship Id="rId34" Type="http://schemas.openxmlformats.org/officeDocument/2006/relationships/header" Target="header10.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mailto:procurementteam@orr.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oter" Target="footer6.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orr.gov.uk/media/23638" TargetMode="External"/><Relationship Id="rId28" Type="http://schemas.openxmlformats.org/officeDocument/2006/relationships/hyperlink" Target="https://www.gov.uk/contracts-finder"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orr.gov.uk/" TargetMode="External"/><Relationship Id="rId27" Type="http://schemas.openxmlformats.org/officeDocument/2006/relationships/hyperlink" Target="http:\\www.nationalarchives.gov.uk/doc/open-government-licence/version/3" TargetMode="External"/><Relationship Id="rId30" Type="http://schemas.openxmlformats.org/officeDocument/2006/relationships/header" Target="header8.xml"/><Relationship Id="rId35" Type="http://schemas.openxmlformats.org/officeDocument/2006/relationships/footer" Target="footer8.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71D7B"/>
    <w:rsid w:val="000B1AC2"/>
    <w:rsid w:val="001D34EA"/>
    <w:rsid w:val="002F599D"/>
    <w:rsid w:val="002F768F"/>
    <w:rsid w:val="003803A5"/>
    <w:rsid w:val="003A2010"/>
    <w:rsid w:val="00403487"/>
    <w:rsid w:val="0047448D"/>
    <w:rsid w:val="004E569C"/>
    <w:rsid w:val="005B113F"/>
    <w:rsid w:val="005D4C0E"/>
    <w:rsid w:val="00843948"/>
    <w:rsid w:val="008639DF"/>
    <w:rsid w:val="008A700B"/>
    <w:rsid w:val="009370E3"/>
    <w:rsid w:val="00973569"/>
    <w:rsid w:val="009871DE"/>
    <w:rsid w:val="009E0644"/>
    <w:rsid w:val="00A257DF"/>
    <w:rsid w:val="00A72823"/>
    <w:rsid w:val="00D81F38"/>
    <w:rsid w:val="00DA3369"/>
    <w:rsid w:val="00EC2CF4"/>
    <w:rsid w:val="00EF6C88"/>
    <w:rsid w:val="00F06A05"/>
    <w:rsid w:val="00FB42B4"/>
    <w:rsid w:val="00FD10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2023-04-28T00:00:00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9E3660EBFD794FAC8CC622100493A1" ma:contentTypeVersion="7" ma:contentTypeDescription="Create a new document." ma:contentTypeScope="" ma:versionID="d772e36dc59a3f6065da9725964349b1">
  <xsd:schema xmlns:xsd="http://www.w3.org/2001/XMLSchema" xmlns:xs="http://www.w3.org/2001/XMLSchema" xmlns:p="http://schemas.microsoft.com/office/2006/metadata/properties" xmlns:ns2="7f7e12b7-c00d-4027-ae63-b4d42f1a8d9f" xmlns:ns3="8fd4a9aa-832b-421e-abda-1997669950b2" targetNamespace="http://schemas.microsoft.com/office/2006/metadata/properties" ma:root="true" ma:fieldsID="97ca7033a23f0e46d0ddee8bb97bc573" ns2:_="" ns3:_="">
    <xsd:import namespace="7f7e12b7-c00d-4027-ae63-b4d42f1a8d9f"/>
    <xsd:import namespace="8fd4a9aa-832b-421e-abda-199766995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12b7-c00d-4027-ae63-b4d42f1a8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d4a9aa-832b-421e-abda-1997669950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F8B42F-F796-4622-BBF0-E426D2F78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12b7-c00d-4027-ae63-b4d42f1a8d9f"/>
    <ds:schemaRef ds:uri="8fd4a9aa-832b-421e-abda-199766995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98F2F-89D6-4DDC-B41B-8AFE0CE6C118}">
  <ds:schemaRefs>
    <ds:schemaRef ds:uri="http://schemas.microsoft.com/sharepoint/v3/contenttype/forms"/>
  </ds:schemaRefs>
</ds:datastoreItem>
</file>

<file path=customXml/itemProps4.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5.xml><?xml version="1.0" encoding="utf-8"?>
<ds:datastoreItem xmlns:ds="http://schemas.openxmlformats.org/officeDocument/2006/customXml" ds:itemID="{CD67D447-FBE3-41D9-AF64-E29E9F519E44}">
  <ds:schemaRefs>
    <ds:schemaRef ds:uri="7f7e12b7-c00d-4027-ae63-b4d42f1a8d9f"/>
    <ds:schemaRef ds:uri="http://schemas.microsoft.com/office/2006/documentManagement/types"/>
    <ds:schemaRef ds:uri="http://purl.org/dc/terms/"/>
    <ds:schemaRef ds:uri="http://purl.org/dc/elements/1.1/"/>
    <ds:schemaRef ds:uri="http://schemas.microsoft.com/office/2006/metadata/properties"/>
    <ds:schemaRef ds:uri="8fd4a9aa-832b-421e-abda-1997669950b2"/>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Long Report</Template>
  <TotalTime>21</TotalTime>
  <Pages>23</Pages>
  <Words>4685</Words>
  <Characters>26710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Station Catering– Assessment of Customer Offering</dc:subject>
  <dc:creator>Angeriz-Santos, Paula</dc:creator>
  <cp:keywords/>
  <dc:description/>
  <cp:lastModifiedBy>Augusto, Barbara</cp:lastModifiedBy>
  <cp:revision>7</cp:revision>
  <cp:lastPrinted>2023-03-13T10:51:00Z</cp:lastPrinted>
  <dcterms:created xsi:type="dcterms:W3CDTF">2023-04-21T13:49:00Z</dcterms:created>
  <dcterms:modified xsi:type="dcterms:W3CDTF">2023-04-28T13:58:00Z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2023-04-05T10:26:40Z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175012cd-093c-461a-a19a-184c13832234</vt:lpwstr>
  </property>
  <property fmtid="{D5CDD505-2E9C-101B-9397-08002B2CF9AE}" pid="8" name="MSIP_Label_b352ef96-5e05-4e14-bf42-f76c4ba3e2da_ContentBits">
    <vt:lpwstr>0</vt:lpwstr>
  </property>
  <property fmtid="{D5CDD505-2E9C-101B-9397-08002B2CF9AE}" pid="9" name="ContentTypeId">
    <vt:lpwstr>0x010100F79E3660EBFD794FAC8CC622100493A1</vt:lpwstr>
  </property>
</Properties>
</file>