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93" w:rsidRDefault="00042B93" w:rsidP="005B24BF">
      <w:pPr>
        <w:jc w:val="center"/>
        <w:rPr>
          <w:rFonts w:ascii="Arial" w:hAnsi="Arial" w:cs="Arial"/>
          <w:b/>
          <w:u w:val="single"/>
        </w:rPr>
      </w:pPr>
      <w:r>
        <w:rPr>
          <w:rFonts w:ascii="Arial" w:hAnsi="Arial" w:cs="Arial"/>
          <w:b/>
          <w:noProof/>
          <w:u w:val="single"/>
          <w:lang w:eastAsia="en-GB"/>
        </w:rPr>
        <w:drawing>
          <wp:anchor distT="0" distB="0" distL="114300" distR="114300" simplePos="0" relativeHeight="251658240" behindDoc="1" locked="0" layoutInCell="1" allowOverlap="1" wp14:anchorId="34208E9F" wp14:editId="600C29D3">
            <wp:simplePos x="0" y="0"/>
            <wp:positionH relativeFrom="column">
              <wp:posOffset>4208780</wp:posOffset>
            </wp:positionH>
            <wp:positionV relativeFrom="paragraph">
              <wp:posOffset>-283845</wp:posOffset>
            </wp:positionV>
            <wp:extent cx="1734185" cy="829310"/>
            <wp:effectExtent l="0" t="0" r="0" b="8890"/>
            <wp:wrapTight wrapText="bothSides">
              <wp:wrapPolygon edited="0">
                <wp:start x="0" y="0"/>
                <wp:lineTo x="0" y="21335"/>
                <wp:lineTo x="21355" y="21335"/>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042B93" w:rsidRDefault="00042B93" w:rsidP="005B24BF">
      <w:pPr>
        <w:jc w:val="center"/>
        <w:rPr>
          <w:rFonts w:ascii="Arial" w:hAnsi="Arial" w:cs="Arial"/>
          <w:b/>
          <w:u w:val="single"/>
        </w:rPr>
      </w:pPr>
    </w:p>
    <w:p w:rsidR="005B24BF" w:rsidRDefault="005B24BF" w:rsidP="005B24BF">
      <w:pPr>
        <w:jc w:val="center"/>
        <w:rPr>
          <w:rFonts w:ascii="Arial" w:hAnsi="Arial" w:cs="Arial"/>
          <w:b/>
          <w:u w:val="single"/>
        </w:rPr>
      </w:pPr>
      <w:r w:rsidRPr="005B24BF">
        <w:rPr>
          <w:rFonts w:ascii="Arial" w:hAnsi="Arial" w:cs="Arial"/>
          <w:b/>
          <w:u w:val="single"/>
        </w:rPr>
        <w:t xml:space="preserve">Invitation to </w:t>
      </w:r>
      <w:r w:rsidR="009E1657">
        <w:rPr>
          <w:rFonts w:ascii="Arial" w:hAnsi="Arial" w:cs="Arial"/>
          <w:b/>
          <w:u w:val="single"/>
        </w:rPr>
        <w:t>Tender</w:t>
      </w:r>
      <w:r w:rsidRPr="005B24BF">
        <w:rPr>
          <w:rFonts w:ascii="Arial" w:hAnsi="Arial" w:cs="Arial"/>
          <w:b/>
          <w:u w:val="single"/>
        </w:rPr>
        <w:t xml:space="preserve"> for Research and Consultancy Services</w:t>
      </w:r>
    </w:p>
    <w:p w:rsidR="005B24BF" w:rsidRDefault="007A4A89" w:rsidP="005B24BF">
      <w:pPr>
        <w:jc w:val="center"/>
        <w:rPr>
          <w:rFonts w:ascii="Arial" w:hAnsi="Arial" w:cs="Arial"/>
          <w:b/>
          <w:u w:val="single"/>
        </w:rPr>
      </w:pPr>
      <w:r>
        <w:rPr>
          <w:rFonts w:ascii="Arial" w:hAnsi="Arial" w:cs="Arial"/>
          <w:b/>
          <w:u w:val="single"/>
        </w:rPr>
        <w:t>R</w:t>
      </w:r>
      <w:r w:rsidR="00042B93">
        <w:rPr>
          <w:rFonts w:ascii="Arial" w:hAnsi="Arial" w:cs="Arial"/>
          <w:b/>
          <w:u w:val="single"/>
        </w:rPr>
        <w:t xml:space="preserve">0617a: </w:t>
      </w:r>
      <w:r>
        <w:rPr>
          <w:rFonts w:ascii="Arial" w:hAnsi="Arial" w:cs="Arial"/>
          <w:b/>
          <w:u w:val="single"/>
        </w:rPr>
        <w:t>Equalities Impact research</w:t>
      </w:r>
    </w:p>
    <w:p w:rsidR="005B24BF" w:rsidRPr="00973DC4" w:rsidRDefault="005B24BF" w:rsidP="005B24BF">
      <w:pPr>
        <w:rPr>
          <w:rFonts w:ascii="Arial" w:hAnsi="Arial" w:cs="Arial"/>
          <w:b/>
        </w:rPr>
      </w:pPr>
      <w:r w:rsidRPr="00973DC4">
        <w:rPr>
          <w:rFonts w:ascii="Arial" w:hAnsi="Arial" w:cs="Arial"/>
          <w:b/>
        </w:rPr>
        <w:t>Context</w:t>
      </w:r>
    </w:p>
    <w:p w:rsidR="000042D6" w:rsidRDefault="005B24BF" w:rsidP="005B24BF">
      <w:pPr>
        <w:rPr>
          <w:rFonts w:ascii="Arial" w:hAnsi="Arial" w:cs="Arial"/>
        </w:rPr>
      </w:pPr>
      <w:r>
        <w:rPr>
          <w:rFonts w:ascii="Arial" w:hAnsi="Arial" w:cs="Arial"/>
        </w:rPr>
        <w:t xml:space="preserve">This </w:t>
      </w:r>
      <w:r w:rsidR="009E1657">
        <w:rPr>
          <w:rFonts w:ascii="Arial" w:hAnsi="Arial" w:cs="Arial"/>
        </w:rPr>
        <w:t xml:space="preserve">project </w:t>
      </w:r>
      <w:r>
        <w:rPr>
          <w:rFonts w:ascii="Arial" w:hAnsi="Arial" w:cs="Arial"/>
        </w:rPr>
        <w:t>is being commissioned b</w:t>
      </w:r>
      <w:r w:rsidR="000042D6">
        <w:rPr>
          <w:rFonts w:ascii="Arial" w:hAnsi="Arial" w:cs="Arial"/>
        </w:rPr>
        <w:t xml:space="preserve">y London Councils. </w:t>
      </w:r>
      <w:r w:rsidR="000042D6" w:rsidRPr="000042D6">
        <w:rPr>
          <w:rFonts w:ascii="Arial" w:hAnsi="Arial" w:cs="Arial"/>
        </w:rPr>
        <w:t xml:space="preserve">London Councils is committed to fighting for more resources for London and getting the best possible deal for London’s 33 councils. We lobby for local governance for London boroughs, promoting their leadership of local communities and services and arguing for the tools necessary for them to do that job. We also act as a catalyst for effective sharing of practice, knowledge, information and services between boroughs. </w:t>
      </w:r>
    </w:p>
    <w:p w:rsidR="00B5590C" w:rsidRDefault="00B5590C" w:rsidP="00B5590C">
      <w:pPr>
        <w:rPr>
          <w:rFonts w:ascii="Arial" w:hAnsi="Arial" w:cs="Arial"/>
        </w:rPr>
      </w:pPr>
      <w:r w:rsidRPr="00B5590C">
        <w:rPr>
          <w:rFonts w:ascii="Arial" w:hAnsi="Arial" w:cs="Arial"/>
        </w:rPr>
        <w:t xml:space="preserve">This project will provide a foundation for prioritising future influencing on critical areas of Government policy in terms of equalities at an important time for London local government. </w:t>
      </w:r>
      <w:r w:rsidR="007B09AD">
        <w:rPr>
          <w:rFonts w:ascii="Arial" w:hAnsi="Arial" w:cs="Arial"/>
        </w:rPr>
        <w:t>The work will initially offer a b</w:t>
      </w:r>
      <w:r w:rsidR="008E47EF">
        <w:rPr>
          <w:rFonts w:ascii="Arial" w:hAnsi="Arial" w:cs="Arial"/>
        </w:rPr>
        <w:t>roa</w:t>
      </w:r>
      <w:r w:rsidR="007B09AD">
        <w:rPr>
          <w:rFonts w:ascii="Arial" w:hAnsi="Arial" w:cs="Arial"/>
        </w:rPr>
        <w:t>d context to equalities issues related to housing, employment and skills, taking a cross-cutting approach to these policy areas and considering their cumulative impa</w:t>
      </w:r>
      <w:r w:rsidR="002B19FF">
        <w:rPr>
          <w:rFonts w:ascii="Arial" w:hAnsi="Arial" w:cs="Arial"/>
        </w:rPr>
        <w:t>ct on the equality of Londoners. This rapid review will then be used to prioritise key areas for more detailed research</w:t>
      </w:r>
      <w:r w:rsidR="0092038C">
        <w:rPr>
          <w:rFonts w:ascii="Arial" w:hAnsi="Arial" w:cs="Arial"/>
        </w:rPr>
        <w:t xml:space="preserve"> that will focus on areas where London Councils can work with partners at a local, regional an</w:t>
      </w:r>
      <w:r w:rsidR="00184822">
        <w:rPr>
          <w:rFonts w:ascii="Arial" w:hAnsi="Arial" w:cs="Arial"/>
        </w:rPr>
        <w:t xml:space="preserve">d national level to affect positive </w:t>
      </w:r>
      <w:r w:rsidR="0092038C">
        <w:rPr>
          <w:rFonts w:ascii="Arial" w:hAnsi="Arial" w:cs="Arial"/>
        </w:rPr>
        <w:t>change for Londoners.</w:t>
      </w:r>
    </w:p>
    <w:p w:rsidR="00B5590C" w:rsidRDefault="00EF51DA" w:rsidP="00B5590C">
      <w:pPr>
        <w:rPr>
          <w:rFonts w:ascii="Arial" w:hAnsi="Arial" w:cs="Arial"/>
        </w:rPr>
      </w:pPr>
      <w:r w:rsidRPr="00EF51DA">
        <w:rPr>
          <w:rFonts w:ascii="Arial" w:hAnsi="Arial" w:cs="Arial"/>
          <w:b/>
        </w:rPr>
        <w:t>Proposal</w:t>
      </w:r>
      <w:r w:rsidR="00B5590C" w:rsidRPr="00B5590C">
        <w:rPr>
          <w:rFonts w:ascii="Arial" w:hAnsi="Arial" w:cs="Arial"/>
        </w:rPr>
        <w:t xml:space="preserve"> </w:t>
      </w:r>
    </w:p>
    <w:p w:rsidR="00BD302F" w:rsidRPr="00EF51DA" w:rsidRDefault="000A3CC4" w:rsidP="00BD302F">
      <w:pPr>
        <w:rPr>
          <w:rFonts w:ascii="Arial" w:hAnsi="Arial" w:cs="Arial"/>
          <w:b/>
        </w:rPr>
      </w:pPr>
      <w:r>
        <w:rPr>
          <w:rFonts w:ascii="Arial" w:hAnsi="Arial" w:cs="Arial"/>
        </w:rPr>
        <w:t>This project will look at the cumulative impact of national policies relating to housing and work on the equality of Londoners.</w:t>
      </w:r>
      <w:r w:rsidR="00BD302F" w:rsidRPr="00BD302F">
        <w:rPr>
          <w:rFonts w:ascii="Arial" w:hAnsi="Arial" w:cs="Arial"/>
        </w:rPr>
        <w:t xml:space="preserve"> </w:t>
      </w:r>
    </w:p>
    <w:p w:rsidR="00B5590C" w:rsidRDefault="00B5590C" w:rsidP="00B5590C">
      <w:pPr>
        <w:rPr>
          <w:rFonts w:ascii="Arial" w:hAnsi="Arial" w:cs="Arial"/>
        </w:rPr>
      </w:pPr>
      <w:r w:rsidRPr="00B5590C">
        <w:rPr>
          <w:rFonts w:ascii="Arial" w:hAnsi="Arial" w:cs="Arial"/>
        </w:rPr>
        <w:t>The exact areas of focus will be narrow</w:t>
      </w:r>
      <w:r w:rsidR="000A3CC4">
        <w:rPr>
          <w:rFonts w:ascii="Arial" w:hAnsi="Arial" w:cs="Arial"/>
        </w:rPr>
        <w:t>ed down as part of the first phase of research</w:t>
      </w:r>
      <w:r w:rsidRPr="00B5590C">
        <w:rPr>
          <w:rFonts w:ascii="Arial" w:hAnsi="Arial" w:cs="Arial"/>
        </w:rPr>
        <w:t>, but areas of particular recent interest might include:</w:t>
      </w:r>
    </w:p>
    <w:p w:rsidR="00B5590C" w:rsidRPr="00B5590C" w:rsidRDefault="00B5590C" w:rsidP="00B5590C">
      <w:pPr>
        <w:pStyle w:val="ListParagraph"/>
        <w:numPr>
          <w:ilvl w:val="0"/>
          <w:numId w:val="17"/>
        </w:numPr>
        <w:rPr>
          <w:rFonts w:ascii="Arial" w:hAnsi="Arial" w:cs="Arial"/>
        </w:rPr>
      </w:pPr>
      <w:r w:rsidRPr="00B5590C">
        <w:rPr>
          <w:rFonts w:ascii="Arial" w:hAnsi="Arial" w:cs="Arial"/>
        </w:rPr>
        <w:t>The impact of ‘right to rent’ checks introduced under the Immigration Act 2016, and to what extent this has led to an increase in discrimination of BAME British and migrant groups in London – this could include learning from the West Midlands pilot as well as experiences of boroughs and partners since its implementation</w:t>
      </w:r>
      <w:r w:rsidR="008E47EF">
        <w:rPr>
          <w:rStyle w:val="FootnoteReference"/>
          <w:rFonts w:ascii="Arial" w:hAnsi="Arial" w:cs="Arial"/>
        </w:rPr>
        <w:footnoteReference w:id="1"/>
      </w:r>
    </w:p>
    <w:p w:rsidR="00B5590C" w:rsidRPr="00B5590C" w:rsidRDefault="00B5590C" w:rsidP="00B5590C">
      <w:pPr>
        <w:pStyle w:val="ListParagraph"/>
        <w:numPr>
          <w:ilvl w:val="0"/>
          <w:numId w:val="17"/>
        </w:numPr>
        <w:rPr>
          <w:rFonts w:ascii="Arial" w:hAnsi="Arial" w:cs="Arial"/>
        </w:rPr>
      </w:pPr>
      <w:r w:rsidRPr="00B5590C">
        <w:rPr>
          <w:rFonts w:ascii="Arial" w:hAnsi="Arial" w:cs="Arial"/>
        </w:rPr>
        <w:t>The social and economic impact of limited access to the Private Rented Sector on opportunities for low-skilled workers and young people seeking access to apprenticeships</w:t>
      </w:r>
    </w:p>
    <w:p w:rsidR="00B5590C" w:rsidRPr="00B5590C" w:rsidRDefault="00B5590C" w:rsidP="00B5590C">
      <w:pPr>
        <w:pStyle w:val="ListParagraph"/>
        <w:numPr>
          <w:ilvl w:val="0"/>
          <w:numId w:val="17"/>
        </w:numPr>
        <w:rPr>
          <w:rFonts w:ascii="Arial" w:hAnsi="Arial" w:cs="Arial"/>
        </w:rPr>
      </w:pPr>
      <w:r w:rsidRPr="00B5590C">
        <w:rPr>
          <w:rFonts w:ascii="Arial" w:hAnsi="Arial" w:cs="Arial"/>
        </w:rPr>
        <w:t>Differential outcomes in terms of apprenticeship starts, completions and wage levels by household income, ethnicity, gender and disability</w:t>
      </w:r>
    </w:p>
    <w:p w:rsidR="00BD302F" w:rsidRDefault="00B5590C" w:rsidP="00B5590C">
      <w:pPr>
        <w:pStyle w:val="ListParagraph"/>
        <w:numPr>
          <w:ilvl w:val="0"/>
          <w:numId w:val="17"/>
        </w:numPr>
        <w:rPr>
          <w:rFonts w:ascii="Arial" w:hAnsi="Arial" w:cs="Arial"/>
        </w:rPr>
      </w:pPr>
      <w:r w:rsidRPr="00B5590C">
        <w:rPr>
          <w:rFonts w:ascii="Arial" w:hAnsi="Arial" w:cs="Arial"/>
        </w:rPr>
        <w:t>The impact of welfare changes on Londoners’ ability to access suitable housing and be supported into work.</w:t>
      </w:r>
      <w:r w:rsidR="00BD302F" w:rsidRPr="00BD302F">
        <w:rPr>
          <w:rFonts w:ascii="Arial" w:hAnsi="Arial" w:cs="Arial"/>
        </w:rPr>
        <w:t xml:space="preserve"> </w:t>
      </w:r>
    </w:p>
    <w:p w:rsidR="00B5590C" w:rsidRDefault="00BD302F" w:rsidP="00BD302F">
      <w:pPr>
        <w:rPr>
          <w:rFonts w:ascii="Arial" w:hAnsi="Arial" w:cs="Arial"/>
        </w:rPr>
      </w:pPr>
      <w:r w:rsidRPr="00BD302F">
        <w:rPr>
          <w:rFonts w:ascii="Arial" w:hAnsi="Arial" w:cs="Arial"/>
        </w:rPr>
        <w:t>Providers will need to have a comprehensive understanding of equalities issues relating to London, an up-to-date knowledge of recent relevant policy changes in order to bring the right level of focus</w:t>
      </w:r>
      <w:r>
        <w:rPr>
          <w:rFonts w:ascii="Arial" w:hAnsi="Arial" w:cs="Arial"/>
        </w:rPr>
        <w:t xml:space="preserve"> to this project between Phases 1 and 2.</w:t>
      </w:r>
      <w:r w:rsidR="008E47EF">
        <w:rPr>
          <w:rFonts w:ascii="Arial" w:hAnsi="Arial" w:cs="Arial"/>
        </w:rPr>
        <w:t xml:space="preserve"> </w:t>
      </w:r>
    </w:p>
    <w:p w:rsidR="00184822" w:rsidRPr="00BD302F" w:rsidRDefault="00184822" w:rsidP="00BD302F">
      <w:pPr>
        <w:rPr>
          <w:rFonts w:ascii="Arial" w:hAnsi="Arial" w:cs="Arial"/>
        </w:rPr>
      </w:pPr>
    </w:p>
    <w:p w:rsidR="00B5590C" w:rsidRPr="00B5590C" w:rsidRDefault="005B24BF" w:rsidP="00B5590C">
      <w:pPr>
        <w:rPr>
          <w:rFonts w:ascii="Arial" w:hAnsi="Arial" w:cs="Arial"/>
        </w:rPr>
      </w:pPr>
      <w:r w:rsidRPr="00D73F29">
        <w:rPr>
          <w:rFonts w:ascii="Arial" w:hAnsi="Arial" w:cs="Arial"/>
          <w:b/>
        </w:rPr>
        <w:t>Methodology</w:t>
      </w:r>
      <w:r w:rsidR="00B5590C" w:rsidRPr="00B5590C">
        <w:rPr>
          <w:rFonts w:ascii="Arial" w:hAnsi="Arial" w:cs="Arial"/>
        </w:rPr>
        <w:t xml:space="preserve"> </w:t>
      </w:r>
    </w:p>
    <w:p w:rsidR="00B5590C" w:rsidRDefault="00FB795D" w:rsidP="00B5590C">
      <w:pPr>
        <w:rPr>
          <w:rFonts w:ascii="Arial" w:hAnsi="Arial" w:cs="Arial"/>
        </w:rPr>
      </w:pPr>
      <w:r>
        <w:rPr>
          <w:rFonts w:ascii="Arial" w:hAnsi="Arial" w:cs="Arial"/>
          <w:b/>
        </w:rPr>
        <w:lastRenderedPageBreak/>
        <w:t xml:space="preserve">Phase </w:t>
      </w:r>
      <w:r w:rsidRPr="00FB795D">
        <w:rPr>
          <w:rFonts w:ascii="Arial" w:hAnsi="Arial" w:cs="Arial"/>
        </w:rPr>
        <w:t>1</w:t>
      </w:r>
      <w:r>
        <w:rPr>
          <w:rFonts w:ascii="Arial" w:hAnsi="Arial" w:cs="Arial"/>
        </w:rPr>
        <w:t xml:space="preserve">: </w:t>
      </w:r>
      <w:r w:rsidR="0092038C" w:rsidRPr="00FB795D">
        <w:rPr>
          <w:rFonts w:ascii="Arial" w:hAnsi="Arial" w:cs="Arial"/>
        </w:rPr>
        <w:t>Rapid</w:t>
      </w:r>
      <w:r w:rsidR="0092038C">
        <w:rPr>
          <w:rFonts w:ascii="Arial" w:hAnsi="Arial" w:cs="Arial"/>
        </w:rPr>
        <w:t xml:space="preserve"> literature r</w:t>
      </w:r>
      <w:r w:rsidR="00B5590C" w:rsidRPr="00B5590C">
        <w:rPr>
          <w:rFonts w:ascii="Arial" w:hAnsi="Arial" w:cs="Arial"/>
        </w:rPr>
        <w:t>eview and data trawl</w:t>
      </w:r>
      <w:r w:rsidR="0092038C">
        <w:rPr>
          <w:rFonts w:ascii="Arial" w:hAnsi="Arial" w:cs="Arial"/>
        </w:rPr>
        <w:t xml:space="preserve"> on the equalities impact of issues relating to housing, employment and skills in London, with particular focus on points of crossover.</w:t>
      </w:r>
      <w:r w:rsidR="001A0309" w:rsidRPr="001A0309">
        <w:rPr>
          <w:rFonts w:ascii="Arial" w:hAnsi="Arial" w:cs="Arial"/>
        </w:rPr>
        <w:t xml:space="preserve"> </w:t>
      </w:r>
      <w:r w:rsidR="001A0309">
        <w:rPr>
          <w:rFonts w:ascii="Arial" w:hAnsi="Arial" w:cs="Arial"/>
        </w:rPr>
        <w:t>The parameters of this phase should be proposed by the providers and finalised in consultation with London Councils.</w:t>
      </w:r>
    </w:p>
    <w:p w:rsidR="0092038C" w:rsidRDefault="0092038C" w:rsidP="00B5590C">
      <w:pPr>
        <w:rPr>
          <w:rFonts w:ascii="Arial" w:hAnsi="Arial" w:cs="Arial"/>
        </w:rPr>
      </w:pPr>
      <w:r>
        <w:rPr>
          <w:rFonts w:ascii="Arial" w:hAnsi="Arial" w:cs="Arial"/>
        </w:rPr>
        <w:t>This broad overview should then form the basis of a prioritisation exercise to finalise the focus of Phase 2 of the work, working closely with members and officers from London Councils to select the most appropriate areas of further study.</w:t>
      </w:r>
    </w:p>
    <w:p w:rsidR="00FB795D" w:rsidRPr="00FB795D" w:rsidRDefault="00FB795D" w:rsidP="00B5590C">
      <w:pPr>
        <w:rPr>
          <w:rFonts w:ascii="Arial" w:hAnsi="Arial" w:cs="Arial"/>
        </w:rPr>
      </w:pPr>
      <w:r>
        <w:rPr>
          <w:rFonts w:ascii="Arial" w:hAnsi="Arial" w:cs="Arial"/>
          <w:b/>
        </w:rPr>
        <w:t>Phase 2</w:t>
      </w:r>
      <w:r>
        <w:rPr>
          <w:rFonts w:ascii="Arial" w:hAnsi="Arial" w:cs="Arial"/>
        </w:rPr>
        <w:t>: Detailed examination of 2</w:t>
      </w:r>
      <w:r w:rsidR="008E47EF">
        <w:rPr>
          <w:rFonts w:ascii="Arial" w:hAnsi="Arial" w:cs="Arial"/>
        </w:rPr>
        <w:t>/</w:t>
      </w:r>
      <w:r>
        <w:rPr>
          <w:rFonts w:ascii="Arial" w:hAnsi="Arial" w:cs="Arial"/>
        </w:rPr>
        <w:t>3 much more focused policy areas, which might include an examination of the impact of recent policy changes and/or a focus on the cumulative impact of multiple policy areas on particular Londoners. This phase will include roundtable events with a broad range of stakeholders, the collection of written evidence and, where appropriate, interviews in order to gather new qualitative and quantitative evidence of impact</w:t>
      </w:r>
      <w:r w:rsidR="00A8318B">
        <w:rPr>
          <w:rFonts w:ascii="Arial" w:hAnsi="Arial" w:cs="Arial"/>
        </w:rPr>
        <w:t xml:space="preserve"> on the equality of Londoners</w:t>
      </w:r>
      <w:r>
        <w:rPr>
          <w:rFonts w:ascii="Arial" w:hAnsi="Arial" w:cs="Arial"/>
        </w:rPr>
        <w:t>.</w:t>
      </w:r>
      <w:r w:rsidR="00A8318B">
        <w:rPr>
          <w:rFonts w:ascii="Arial" w:hAnsi="Arial" w:cs="Arial"/>
        </w:rPr>
        <w:t xml:space="preserve"> This Phase should include the collection of case studies involving key stakeholders within boroughs, the voluntary sector and communities.</w:t>
      </w:r>
      <w:r w:rsidR="00BD302F">
        <w:rPr>
          <w:rFonts w:ascii="Arial" w:hAnsi="Arial" w:cs="Arial"/>
        </w:rPr>
        <w:t xml:space="preserve"> </w:t>
      </w:r>
      <w:r w:rsidR="00BD302F" w:rsidRPr="00BD302F">
        <w:rPr>
          <w:rFonts w:ascii="Arial" w:hAnsi="Arial" w:cs="Arial"/>
        </w:rPr>
        <w:t>Specific scope for each of these meetings will be set in advance to ensure evidence aligns clearly with the aims of the project.</w:t>
      </w:r>
    </w:p>
    <w:p w:rsidR="00A8318B" w:rsidRPr="00A8318B" w:rsidRDefault="00A8318B" w:rsidP="00B5590C">
      <w:pPr>
        <w:rPr>
          <w:rFonts w:ascii="Arial" w:hAnsi="Arial" w:cs="Arial"/>
        </w:rPr>
      </w:pPr>
      <w:r>
        <w:rPr>
          <w:rFonts w:ascii="Arial" w:hAnsi="Arial" w:cs="Arial"/>
          <w:b/>
        </w:rPr>
        <w:t>Phase 3:</w:t>
      </w:r>
      <w:r>
        <w:rPr>
          <w:rFonts w:ascii="Arial" w:hAnsi="Arial" w:cs="Arial"/>
        </w:rPr>
        <w:t xml:space="preserve"> A written report that draws to</w:t>
      </w:r>
      <w:r w:rsidR="00B04574">
        <w:rPr>
          <w:rFonts w:ascii="Arial" w:hAnsi="Arial" w:cs="Arial"/>
        </w:rPr>
        <w:t>gether the broad overview from P</w:t>
      </w:r>
      <w:r>
        <w:rPr>
          <w:rFonts w:ascii="Arial" w:hAnsi="Arial" w:cs="Arial"/>
        </w:rPr>
        <w:t xml:space="preserve">hase </w:t>
      </w:r>
      <w:proofErr w:type="gramStart"/>
      <w:r>
        <w:rPr>
          <w:rFonts w:ascii="Arial" w:hAnsi="Arial" w:cs="Arial"/>
        </w:rPr>
        <w:t>1,</w:t>
      </w:r>
      <w:proofErr w:type="gramEnd"/>
      <w:r>
        <w:rPr>
          <w:rFonts w:ascii="Arial" w:hAnsi="Arial" w:cs="Arial"/>
        </w:rPr>
        <w:t xml:space="preserve"> and the different strands of focus from </w:t>
      </w:r>
      <w:r w:rsidR="00B04574">
        <w:rPr>
          <w:rFonts w:ascii="Arial" w:hAnsi="Arial" w:cs="Arial"/>
        </w:rPr>
        <w:t>P</w:t>
      </w:r>
      <w:r>
        <w:rPr>
          <w:rFonts w:ascii="Arial" w:hAnsi="Arial" w:cs="Arial"/>
        </w:rPr>
        <w:t xml:space="preserve">hase 2 into a cohesive whole. </w:t>
      </w:r>
      <w:r w:rsidR="00DB61D5">
        <w:rPr>
          <w:rFonts w:ascii="Arial" w:hAnsi="Arial" w:cs="Arial"/>
        </w:rPr>
        <w:t>This will in</w:t>
      </w:r>
      <w:r w:rsidR="00C27E49">
        <w:rPr>
          <w:rFonts w:ascii="Arial" w:hAnsi="Arial" w:cs="Arial"/>
        </w:rPr>
        <w:t>clude recommendations that</w:t>
      </w:r>
      <w:r w:rsidR="00DB61D5">
        <w:rPr>
          <w:rFonts w:ascii="Arial" w:hAnsi="Arial" w:cs="Arial"/>
        </w:rPr>
        <w:t xml:space="preserve"> provide a foundation for influencing and shaping both regional and national government policy.</w:t>
      </w:r>
      <w:r w:rsidR="00B04574">
        <w:rPr>
          <w:rFonts w:ascii="Arial" w:hAnsi="Arial" w:cs="Arial"/>
        </w:rPr>
        <w:t xml:space="preserve"> Providers will also support </w:t>
      </w:r>
      <w:r w:rsidR="008E47EF">
        <w:rPr>
          <w:rFonts w:ascii="Arial" w:hAnsi="Arial" w:cs="Arial"/>
        </w:rPr>
        <w:t xml:space="preserve">London Councils </w:t>
      </w:r>
      <w:r w:rsidR="00B04574">
        <w:rPr>
          <w:rFonts w:ascii="Arial" w:hAnsi="Arial" w:cs="Arial"/>
        </w:rPr>
        <w:t xml:space="preserve">to communicate the findings to relevant stakeholders </w:t>
      </w:r>
      <w:r w:rsidR="004261D5">
        <w:rPr>
          <w:rFonts w:ascii="Arial" w:hAnsi="Arial" w:cs="Arial"/>
        </w:rPr>
        <w:t xml:space="preserve">as determined by London Councils, </w:t>
      </w:r>
      <w:r w:rsidR="00B04574">
        <w:rPr>
          <w:rFonts w:ascii="Arial" w:hAnsi="Arial" w:cs="Arial"/>
        </w:rPr>
        <w:t>through a presentation summarising the project, its findings and implications for London.</w:t>
      </w:r>
    </w:p>
    <w:p w:rsidR="005B24BF" w:rsidRPr="002E6775" w:rsidRDefault="005B24BF" w:rsidP="005B24BF">
      <w:pPr>
        <w:rPr>
          <w:rFonts w:ascii="Arial" w:hAnsi="Arial" w:cs="Arial"/>
          <w:b/>
        </w:rPr>
      </w:pPr>
      <w:r w:rsidRPr="002E6775">
        <w:rPr>
          <w:rFonts w:ascii="Arial" w:hAnsi="Arial" w:cs="Arial"/>
          <w:b/>
        </w:rPr>
        <w:t>Project Costs and Timetable</w:t>
      </w:r>
    </w:p>
    <w:p w:rsidR="009E1657" w:rsidRPr="006E1942" w:rsidRDefault="009E1657" w:rsidP="009E1657">
      <w:pPr>
        <w:spacing w:after="120"/>
        <w:rPr>
          <w:rFonts w:ascii="Arial" w:hAnsi="Arial" w:cs="Arial"/>
        </w:rPr>
      </w:pPr>
      <w:r w:rsidRPr="006E1942">
        <w:rPr>
          <w:rFonts w:ascii="Arial" w:hAnsi="Arial" w:cs="Arial"/>
        </w:rPr>
        <w:t xml:space="preserve">This project is being </w:t>
      </w:r>
      <w:r>
        <w:rPr>
          <w:rFonts w:ascii="Arial" w:hAnsi="Arial" w:cs="Arial"/>
        </w:rPr>
        <w:t>included i</w:t>
      </w:r>
      <w:r w:rsidRPr="006E1942">
        <w:rPr>
          <w:rFonts w:ascii="Arial" w:hAnsi="Arial" w:cs="Arial"/>
        </w:rPr>
        <w:t xml:space="preserve">n the government’s Contracts Finder database to comply with </w:t>
      </w:r>
      <w:r>
        <w:rPr>
          <w:rFonts w:ascii="Arial" w:hAnsi="Arial" w:cs="Arial"/>
        </w:rPr>
        <w:t xml:space="preserve">recent changes in </w:t>
      </w:r>
      <w:r w:rsidRPr="006E1942">
        <w:rPr>
          <w:rFonts w:ascii="Arial" w:hAnsi="Arial" w:cs="Arial"/>
        </w:rPr>
        <w:t xml:space="preserve">national procurement policy which specifies that </w:t>
      </w:r>
      <w:r w:rsidRPr="006E1942">
        <w:rPr>
          <w:rFonts w:ascii="Arial" w:hAnsi="Arial" w:cs="Arial"/>
          <w:lang w:val="en"/>
        </w:rPr>
        <w:t xml:space="preserve">any procurement opportunities and contract awards above certain low thresholds (£25,000) are published on </w:t>
      </w:r>
      <w:hyperlink r:id="rId10" w:history="1">
        <w:r w:rsidRPr="006E1942">
          <w:rPr>
            <w:rStyle w:val="Hyperlink"/>
            <w:rFonts w:ascii="Arial" w:hAnsi="Arial" w:cs="Arial"/>
            <w:lang w:val="en"/>
          </w:rPr>
          <w:t>Contracts Finder</w:t>
        </w:r>
      </w:hyperlink>
      <w:r>
        <w:rPr>
          <w:rFonts w:ascii="Arial" w:hAnsi="Arial" w:cs="Arial"/>
          <w:lang w:val="en"/>
        </w:rPr>
        <w:t>.</w:t>
      </w:r>
    </w:p>
    <w:p w:rsidR="005B24BF" w:rsidRDefault="005B24BF" w:rsidP="005B24BF">
      <w:pPr>
        <w:rPr>
          <w:rFonts w:ascii="Arial" w:hAnsi="Arial" w:cs="Arial"/>
        </w:rPr>
      </w:pPr>
      <w:r w:rsidRPr="002E6775">
        <w:rPr>
          <w:rFonts w:ascii="Arial" w:hAnsi="Arial" w:cs="Arial"/>
        </w:rPr>
        <w:t>Costs should be clearly presented and be inclusive of all fees, direct and</w:t>
      </w:r>
      <w:r>
        <w:rPr>
          <w:rFonts w:ascii="Arial" w:hAnsi="Arial" w:cs="Arial"/>
        </w:rPr>
        <w:t xml:space="preserve"> indirect costs, expenses but</w:t>
      </w:r>
      <w:r w:rsidRPr="002E6775">
        <w:rPr>
          <w:rFonts w:ascii="Arial" w:hAnsi="Arial" w:cs="Arial"/>
        </w:rPr>
        <w:t xml:space="preserve"> exclusive of VAT.</w:t>
      </w:r>
    </w:p>
    <w:p w:rsidR="005B24BF" w:rsidRPr="002E6775" w:rsidRDefault="005B24BF" w:rsidP="005B24BF">
      <w:pPr>
        <w:rPr>
          <w:rFonts w:ascii="Arial" w:hAnsi="Arial" w:cs="Arial"/>
        </w:rPr>
      </w:pPr>
      <w:r w:rsidRPr="002E6775">
        <w:rPr>
          <w:rFonts w:ascii="Arial" w:hAnsi="Arial" w:cs="Arial"/>
        </w:rPr>
        <w:t>You should indicate based on the timings below how you would envisage the project progressing based on your suggested methodology: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2977"/>
      </w:tblGrid>
      <w:tr w:rsidR="009E1657" w:rsidRPr="009E1657" w:rsidTr="009E1657">
        <w:trPr>
          <w:trHeight w:val="394"/>
        </w:trPr>
        <w:tc>
          <w:tcPr>
            <w:tcW w:w="5594" w:type="dxa"/>
            <w:shd w:val="clear" w:color="auto" w:fill="CC99FF"/>
            <w:vAlign w:val="center"/>
          </w:tcPr>
          <w:p w:rsidR="005B24BF" w:rsidRPr="009E1657" w:rsidRDefault="005B24BF" w:rsidP="009E1657">
            <w:pPr>
              <w:spacing w:before="60" w:after="120" w:line="240" w:lineRule="auto"/>
              <w:rPr>
                <w:rFonts w:ascii="Arial" w:hAnsi="Arial" w:cs="Arial"/>
                <w:color w:val="FFFFFF" w:themeColor="background1"/>
              </w:rPr>
            </w:pPr>
            <w:r w:rsidRPr="009E1657">
              <w:rPr>
                <w:rFonts w:ascii="Arial" w:eastAsia="Times New Roman" w:hAnsi="Arial" w:cs="Arial"/>
                <w:b/>
                <w:color w:val="FFFFFF" w:themeColor="background1"/>
                <w:lang w:eastAsia="en-GB"/>
              </w:rPr>
              <w:t>Activity</w:t>
            </w:r>
          </w:p>
        </w:tc>
        <w:tc>
          <w:tcPr>
            <w:tcW w:w="2977" w:type="dxa"/>
            <w:shd w:val="clear" w:color="auto" w:fill="CC99FF"/>
            <w:vAlign w:val="center"/>
          </w:tcPr>
          <w:p w:rsidR="005B24BF" w:rsidRPr="009E1657" w:rsidRDefault="005B24BF" w:rsidP="009E1657">
            <w:pPr>
              <w:pStyle w:val="NoSpacing"/>
              <w:rPr>
                <w:rFonts w:ascii="Arial" w:hAnsi="Arial" w:cs="Arial"/>
                <w:color w:val="FFFFFF" w:themeColor="background1"/>
              </w:rPr>
            </w:pPr>
            <w:r w:rsidRPr="009E1657">
              <w:rPr>
                <w:rFonts w:ascii="Arial" w:hAnsi="Arial" w:cs="Arial"/>
                <w:color w:val="FFFFFF" w:themeColor="background1"/>
              </w:rPr>
              <w:t>Date</w:t>
            </w:r>
          </w:p>
        </w:tc>
      </w:tr>
      <w:tr w:rsidR="007A4A89" w:rsidRPr="002E6775" w:rsidTr="009E1657">
        <w:trPr>
          <w:trHeight w:val="394"/>
        </w:trPr>
        <w:tc>
          <w:tcPr>
            <w:tcW w:w="5594" w:type="dxa"/>
            <w:shd w:val="clear" w:color="auto" w:fill="auto"/>
            <w:vAlign w:val="center"/>
          </w:tcPr>
          <w:p w:rsidR="007A4A89" w:rsidRPr="00934C96" w:rsidRDefault="008E47EF" w:rsidP="007B09AD">
            <w:pPr>
              <w:pStyle w:val="Spacer"/>
              <w:tabs>
                <w:tab w:val="left" w:pos="1695"/>
              </w:tabs>
              <w:rPr>
                <w:rFonts w:cs="Arial"/>
                <w:spacing w:val="-3"/>
                <w:sz w:val="20"/>
                <w:szCs w:val="20"/>
              </w:rPr>
            </w:pPr>
            <w:r>
              <w:rPr>
                <w:rFonts w:cs="Arial"/>
                <w:spacing w:val="-3"/>
                <w:sz w:val="20"/>
                <w:szCs w:val="20"/>
              </w:rPr>
              <w:t>Deadline for receiving tender</w:t>
            </w:r>
          </w:p>
        </w:tc>
        <w:tc>
          <w:tcPr>
            <w:tcW w:w="2977" w:type="dxa"/>
            <w:shd w:val="clear" w:color="auto" w:fill="auto"/>
            <w:vAlign w:val="center"/>
          </w:tcPr>
          <w:p w:rsidR="007A4A89" w:rsidRPr="00934C96" w:rsidRDefault="008E47EF" w:rsidP="001C406B">
            <w:pPr>
              <w:pStyle w:val="Spacer"/>
              <w:tabs>
                <w:tab w:val="left" w:pos="1695"/>
              </w:tabs>
              <w:jc w:val="center"/>
              <w:rPr>
                <w:rFonts w:cs="Arial"/>
                <w:spacing w:val="-3"/>
                <w:sz w:val="20"/>
                <w:szCs w:val="20"/>
              </w:rPr>
            </w:pPr>
            <w:r>
              <w:rPr>
                <w:rFonts w:cs="Arial"/>
                <w:spacing w:val="-3"/>
                <w:sz w:val="20"/>
                <w:szCs w:val="20"/>
              </w:rPr>
              <w:t>5 July: 12.00pm</w:t>
            </w:r>
          </w:p>
        </w:tc>
      </w:tr>
      <w:tr w:rsidR="007A4A89" w:rsidRPr="002E6775" w:rsidTr="009E1657">
        <w:trPr>
          <w:trHeight w:val="394"/>
        </w:trPr>
        <w:tc>
          <w:tcPr>
            <w:tcW w:w="5594" w:type="dxa"/>
            <w:shd w:val="clear" w:color="auto" w:fill="auto"/>
            <w:vAlign w:val="center"/>
          </w:tcPr>
          <w:p w:rsidR="007A4A89" w:rsidRPr="00934C96" w:rsidRDefault="008E47EF" w:rsidP="008E47EF">
            <w:pPr>
              <w:pStyle w:val="Spacer"/>
              <w:tabs>
                <w:tab w:val="left" w:pos="1695"/>
              </w:tabs>
              <w:rPr>
                <w:rFonts w:cs="Arial"/>
                <w:sz w:val="20"/>
                <w:szCs w:val="20"/>
              </w:rPr>
            </w:pPr>
            <w:r>
              <w:rPr>
                <w:rFonts w:cs="Arial"/>
                <w:sz w:val="20"/>
                <w:szCs w:val="20"/>
              </w:rPr>
              <w:t>Contractors informed of outcome</w:t>
            </w:r>
          </w:p>
        </w:tc>
        <w:tc>
          <w:tcPr>
            <w:tcW w:w="2977" w:type="dxa"/>
            <w:shd w:val="clear" w:color="auto" w:fill="auto"/>
            <w:vAlign w:val="center"/>
          </w:tcPr>
          <w:p w:rsidR="007A4A89" w:rsidRPr="00934C96" w:rsidRDefault="007A4A89" w:rsidP="008E47EF">
            <w:pPr>
              <w:pStyle w:val="Spacer"/>
              <w:tabs>
                <w:tab w:val="left" w:pos="1695"/>
              </w:tabs>
              <w:jc w:val="center"/>
              <w:rPr>
                <w:rFonts w:cs="Arial"/>
                <w:sz w:val="20"/>
                <w:szCs w:val="20"/>
              </w:rPr>
            </w:pPr>
            <w:r>
              <w:rPr>
                <w:rFonts w:cs="Arial"/>
                <w:sz w:val="20"/>
                <w:szCs w:val="20"/>
              </w:rPr>
              <w:t xml:space="preserve">w/c </w:t>
            </w:r>
            <w:r w:rsidR="008E47EF">
              <w:rPr>
                <w:rFonts w:cs="Arial"/>
                <w:sz w:val="20"/>
                <w:szCs w:val="20"/>
              </w:rPr>
              <w:t>17 July</w:t>
            </w:r>
          </w:p>
        </w:tc>
      </w:tr>
      <w:tr w:rsidR="007A4A89" w:rsidRPr="002E6775" w:rsidTr="009E1657">
        <w:trPr>
          <w:trHeight w:val="394"/>
        </w:trPr>
        <w:tc>
          <w:tcPr>
            <w:tcW w:w="5594" w:type="dxa"/>
            <w:shd w:val="clear" w:color="auto" w:fill="auto"/>
            <w:vAlign w:val="center"/>
          </w:tcPr>
          <w:p w:rsidR="007A4A89" w:rsidRPr="00934C96" w:rsidRDefault="008E47EF" w:rsidP="008E47EF">
            <w:pPr>
              <w:pStyle w:val="Spacer"/>
              <w:tabs>
                <w:tab w:val="left" w:pos="1695"/>
              </w:tabs>
              <w:rPr>
                <w:rFonts w:cs="Arial"/>
                <w:spacing w:val="-3"/>
                <w:sz w:val="20"/>
                <w:szCs w:val="20"/>
              </w:rPr>
            </w:pPr>
            <w:r>
              <w:rPr>
                <w:rFonts w:cs="Arial"/>
                <w:spacing w:val="-3"/>
                <w:sz w:val="20"/>
                <w:szCs w:val="20"/>
              </w:rPr>
              <w:t>Contract awarded</w:t>
            </w:r>
          </w:p>
        </w:tc>
        <w:tc>
          <w:tcPr>
            <w:tcW w:w="2977" w:type="dxa"/>
            <w:shd w:val="clear" w:color="auto" w:fill="auto"/>
            <w:vAlign w:val="center"/>
          </w:tcPr>
          <w:p w:rsidR="007A4A89" w:rsidRPr="00934C96" w:rsidRDefault="008E47EF" w:rsidP="007B09AD">
            <w:pPr>
              <w:pStyle w:val="Spacer"/>
              <w:tabs>
                <w:tab w:val="left" w:pos="1695"/>
              </w:tabs>
              <w:jc w:val="center"/>
              <w:rPr>
                <w:rFonts w:cs="Arial"/>
                <w:spacing w:val="-3"/>
                <w:sz w:val="20"/>
                <w:szCs w:val="20"/>
              </w:rPr>
            </w:pPr>
            <w:r>
              <w:rPr>
                <w:rFonts w:cs="Arial"/>
                <w:spacing w:val="-3"/>
                <w:sz w:val="20"/>
                <w:szCs w:val="20"/>
              </w:rPr>
              <w:t>w/c 17 July</w:t>
            </w:r>
          </w:p>
        </w:tc>
      </w:tr>
      <w:tr w:rsidR="007A4A89" w:rsidRPr="002E6775" w:rsidTr="009E1657">
        <w:trPr>
          <w:trHeight w:val="394"/>
        </w:trPr>
        <w:tc>
          <w:tcPr>
            <w:tcW w:w="5594" w:type="dxa"/>
            <w:shd w:val="clear" w:color="auto" w:fill="auto"/>
            <w:vAlign w:val="center"/>
          </w:tcPr>
          <w:p w:rsidR="007A4A89" w:rsidRPr="00934C96" w:rsidRDefault="008E47EF" w:rsidP="007B09AD">
            <w:pPr>
              <w:pStyle w:val="Spacer"/>
              <w:tabs>
                <w:tab w:val="left" w:pos="1695"/>
              </w:tabs>
              <w:rPr>
                <w:rFonts w:cs="Arial"/>
                <w:spacing w:val="-3"/>
                <w:sz w:val="20"/>
                <w:szCs w:val="20"/>
              </w:rPr>
            </w:pPr>
            <w:r>
              <w:rPr>
                <w:rFonts w:cs="Arial"/>
                <w:spacing w:val="-3"/>
                <w:sz w:val="20"/>
                <w:szCs w:val="20"/>
              </w:rPr>
              <w:t>Inception meeting</w:t>
            </w:r>
          </w:p>
        </w:tc>
        <w:tc>
          <w:tcPr>
            <w:tcW w:w="2977" w:type="dxa"/>
            <w:shd w:val="clear" w:color="auto" w:fill="auto"/>
            <w:vAlign w:val="center"/>
          </w:tcPr>
          <w:p w:rsidR="007A4A89" w:rsidRPr="00934C96" w:rsidRDefault="008E47EF" w:rsidP="007B09AD">
            <w:pPr>
              <w:pStyle w:val="Spacer"/>
              <w:tabs>
                <w:tab w:val="left" w:pos="1695"/>
              </w:tabs>
              <w:jc w:val="center"/>
              <w:rPr>
                <w:rFonts w:cs="Arial"/>
                <w:spacing w:val="-3"/>
                <w:sz w:val="20"/>
                <w:szCs w:val="20"/>
              </w:rPr>
            </w:pPr>
            <w:r>
              <w:rPr>
                <w:rFonts w:cs="Arial"/>
                <w:spacing w:val="-3"/>
                <w:sz w:val="20"/>
                <w:szCs w:val="20"/>
              </w:rPr>
              <w:t>w/c 24 July</w:t>
            </w:r>
          </w:p>
        </w:tc>
      </w:tr>
      <w:tr w:rsidR="007A4A89" w:rsidRPr="002E6775" w:rsidTr="009E1657">
        <w:trPr>
          <w:trHeight w:val="394"/>
        </w:trPr>
        <w:tc>
          <w:tcPr>
            <w:tcW w:w="5594" w:type="dxa"/>
            <w:shd w:val="clear" w:color="auto" w:fill="auto"/>
            <w:vAlign w:val="center"/>
          </w:tcPr>
          <w:p w:rsidR="007A4A89" w:rsidRPr="00934C96" w:rsidRDefault="008E47EF" w:rsidP="007B09AD">
            <w:pPr>
              <w:pStyle w:val="Spacer"/>
              <w:tabs>
                <w:tab w:val="left" w:pos="1695"/>
              </w:tabs>
              <w:rPr>
                <w:rFonts w:cs="Arial"/>
                <w:spacing w:val="-3"/>
                <w:sz w:val="20"/>
                <w:szCs w:val="20"/>
              </w:rPr>
            </w:pPr>
            <w:r>
              <w:rPr>
                <w:rFonts w:cs="Arial"/>
                <w:spacing w:val="-3"/>
                <w:sz w:val="20"/>
                <w:szCs w:val="20"/>
              </w:rPr>
              <w:t>Phase 1</w:t>
            </w:r>
          </w:p>
        </w:tc>
        <w:tc>
          <w:tcPr>
            <w:tcW w:w="2977" w:type="dxa"/>
            <w:shd w:val="clear" w:color="auto" w:fill="auto"/>
            <w:vAlign w:val="center"/>
          </w:tcPr>
          <w:p w:rsidR="007A4A89" w:rsidRPr="00934C96" w:rsidRDefault="008E47EF" w:rsidP="007B09AD">
            <w:pPr>
              <w:pStyle w:val="Spacer"/>
              <w:tabs>
                <w:tab w:val="left" w:pos="1695"/>
              </w:tabs>
              <w:jc w:val="center"/>
              <w:rPr>
                <w:rFonts w:cs="Arial"/>
                <w:spacing w:val="-3"/>
                <w:sz w:val="20"/>
                <w:szCs w:val="20"/>
              </w:rPr>
            </w:pPr>
            <w:r>
              <w:rPr>
                <w:rFonts w:cs="Arial"/>
                <w:spacing w:val="-3"/>
                <w:sz w:val="20"/>
                <w:szCs w:val="20"/>
              </w:rPr>
              <w:t>w/c 24 July</w:t>
            </w:r>
          </w:p>
        </w:tc>
      </w:tr>
      <w:tr w:rsidR="007A4A89" w:rsidRPr="002E6775" w:rsidTr="009E1657">
        <w:trPr>
          <w:trHeight w:val="394"/>
        </w:trPr>
        <w:tc>
          <w:tcPr>
            <w:tcW w:w="5594" w:type="dxa"/>
            <w:shd w:val="clear" w:color="auto" w:fill="auto"/>
            <w:vAlign w:val="center"/>
          </w:tcPr>
          <w:p w:rsidR="007A4A89" w:rsidRPr="00934C96" w:rsidRDefault="008E47EF" w:rsidP="007B09AD">
            <w:pPr>
              <w:pStyle w:val="Spacer"/>
              <w:tabs>
                <w:tab w:val="left" w:pos="1695"/>
              </w:tabs>
              <w:rPr>
                <w:rFonts w:cs="Arial"/>
                <w:spacing w:val="-3"/>
                <w:sz w:val="20"/>
                <w:szCs w:val="20"/>
              </w:rPr>
            </w:pPr>
            <w:r>
              <w:rPr>
                <w:rFonts w:cs="Arial"/>
                <w:spacing w:val="-3"/>
                <w:sz w:val="20"/>
                <w:szCs w:val="20"/>
              </w:rPr>
              <w:t>Phase 2</w:t>
            </w:r>
          </w:p>
        </w:tc>
        <w:tc>
          <w:tcPr>
            <w:tcW w:w="2977" w:type="dxa"/>
            <w:shd w:val="clear" w:color="auto" w:fill="auto"/>
            <w:vAlign w:val="center"/>
          </w:tcPr>
          <w:p w:rsidR="007A4A89" w:rsidRPr="00934C96" w:rsidRDefault="008E47EF" w:rsidP="007B09AD">
            <w:pPr>
              <w:pStyle w:val="Spacer"/>
              <w:tabs>
                <w:tab w:val="left" w:pos="1695"/>
              </w:tabs>
              <w:jc w:val="center"/>
              <w:rPr>
                <w:rFonts w:cs="Arial"/>
                <w:spacing w:val="-3"/>
                <w:sz w:val="20"/>
                <w:szCs w:val="20"/>
              </w:rPr>
            </w:pPr>
            <w:r>
              <w:rPr>
                <w:rFonts w:cs="Arial"/>
                <w:spacing w:val="-3"/>
                <w:sz w:val="20"/>
                <w:szCs w:val="20"/>
              </w:rPr>
              <w:t>w/c 14 August</w:t>
            </w:r>
          </w:p>
        </w:tc>
      </w:tr>
      <w:tr w:rsidR="007A4A89" w:rsidRPr="002E6775" w:rsidTr="009E1657">
        <w:trPr>
          <w:trHeight w:val="394"/>
        </w:trPr>
        <w:tc>
          <w:tcPr>
            <w:tcW w:w="5594" w:type="dxa"/>
            <w:shd w:val="clear" w:color="auto" w:fill="auto"/>
            <w:vAlign w:val="center"/>
          </w:tcPr>
          <w:p w:rsidR="007A4A89" w:rsidRPr="00934C96" w:rsidRDefault="008E47EF" w:rsidP="007B09AD">
            <w:pPr>
              <w:pStyle w:val="Spacer"/>
              <w:tabs>
                <w:tab w:val="left" w:pos="1695"/>
              </w:tabs>
              <w:rPr>
                <w:rFonts w:cs="Arial"/>
                <w:spacing w:val="-3"/>
                <w:sz w:val="20"/>
                <w:szCs w:val="20"/>
              </w:rPr>
            </w:pPr>
            <w:r>
              <w:rPr>
                <w:rFonts w:cs="Arial"/>
                <w:spacing w:val="-3"/>
                <w:sz w:val="20"/>
                <w:szCs w:val="20"/>
              </w:rPr>
              <w:t>Phase 3</w:t>
            </w:r>
          </w:p>
        </w:tc>
        <w:tc>
          <w:tcPr>
            <w:tcW w:w="2977" w:type="dxa"/>
            <w:shd w:val="clear" w:color="auto" w:fill="auto"/>
            <w:vAlign w:val="center"/>
          </w:tcPr>
          <w:p w:rsidR="007A4A89" w:rsidRPr="00934C96" w:rsidRDefault="008E47EF" w:rsidP="007B09AD">
            <w:pPr>
              <w:pStyle w:val="Spacer"/>
              <w:tabs>
                <w:tab w:val="left" w:pos="1695"/>
              </w:tabs>
              <w:jc w:val="center"/>
              <w:rPr>
                <w:rFonts w:cs="Arial"/>
                <w:spacing w:val="-3"/>
                <w:sz w:val="20"/>
                <w:szCs w:val="20"/>
              </w:rPr>
            </w:pPr>
            <w:r>
              <w:rPr>
                <w:rFonts w:cs="Arial"/>
                <w:spacing w:val="-3"/>
                <w:sz w:val="20"/>
                <w:szCs w:val="20"/>
              </w:rPr>
              <w:t xml:space="preserve">w/c 30 </w:t>
            </w:r>
            <w:r w:rsidR="007A4A89">
              <w:rPr>
                <w:rFonts w:cs="Arial"/>
                <w:spacing w:val="-3"/>
                <w:sz w:val="20"/>
                <w:szCs w:val="20"/>
              </w:rPr>
              <w:t>October 2017</w:t>
            </w:r>
          </w:p>
        </w:tc>
      </w:tr>
      <w:tr w:rsidR="007A4A89" w:rsidRPr="002E6775" w:rsidTr="009E1657">
        <w:trPr>
          <w:trHeight w:val="394"/>
        </w:trPr>
        <w:tc>
          <w:tcPr>
            <w:tcW w:w="5594" w:type="dxa"/>
            <w:shd w:val="clear" w:color="auto" w:fill="auto"/>
            <w:vAlign w:val="center"/>
          </w:tcPr>
          <w:p w:rsidR="007A4A89" w:rsidRDefault="008E47EF" w:rsidP="007B09AD">
            <w:pPr>
              <w:pStyle w:val="Spacer"/>
              <w:tabs>
                <w:tab w:val="left" w:pos="1695"/>
              </w:tabs>
              <w:rPr>
                <w:rFonts w:cs="Arial"/>
                <w:spacing w:val="-3"/>
                <w:sz w:val="20"/>
                <w:szCs w:val="20"/>
              </w:rPr>
            </w:pPr>
            <w:r>
              <w:rPr>
                <w:rFonts w:cs="Arial"/>
                <w:spacing w:val="-3"/>
                <w:sz w:val="20"/>
                <w:szCs w:val="20"/>
              </w:rPr>
              <w:t>Report Presentation</w:t>
            </w:r>
          </w:p>
        </w:tc>
        <w:tc>
          <w:tcPr>
            <w:tcW w:w="2977" w:type="dxa"/>
            <w:shd w:val="clear" w:color="auto" w:fill="auto"/>
            <w:vAlign w:val="center"/>
          </w:tcPr>
          <w:p w:rsidR="007A4A89" w:rsidRDefault="007A4A89" w:rsidP="007B09AD">
            <w:pPr>
              <w:pStyle w:val="Spacer"/>
              <w:tabs>
                <w:tab w:val="left" w:pos="1695"/>
              </w:tabs>
              <w:jc w:val="center"/>
              <w:rPr>
                <w:rFonts w:cs="Arial"/>
                <w:spacing w:val="-3"/>
                <w:sz w:val="20"/>
                <w:szCs w:val="20"/>
              </w:rPr>
            </w:pPr>
            <w:r>
              <w:rPr>
                <w:rFonts w:cs="Arial"/>
                <w:spacing w:val="-3"/>
                <w:sz w:val="20"/>
                <w:szCs w:val="20"/>
              </w:rPr>
              <w:t>November</w:t>
            </w:r>
            <w:r w:rsidR="008E47EF">
              <w:rPr>
                <w:rFonts w:cs="Arial"/>
                <w:spacing w:val="-3"/>
                <w:sz w:val="20"/>
                <w:szCs w:val="20"/>
              </w:rPr>
              <w:t>/December</w:t>
            </w:r>
            <w:r>
              <w:rPr>
                <w:rFonts w:cs="Arial"/>
                <w:spacing w:val="-3"/>
                <w:sz w:val="20"/>
                <w:szCs w:val="20"/>
              </w:rPr>
              <w:t xml:space="preserve"> 2017</w:t>
            </w:r>
          </w:p>
        </w:tc>
      </w:tr>
    </w:tbl>
    <w:p w:rsidR="005B24BF" w:rsidRDefault="005B24BF" w:rsidP="005B24BF">
      <w:pPr>
        <w:rPr>
          <w:rFonts w:ascii="Arial" w:hAnsi="Arial" w:cs="Arial"/>
          <w:b/>
        </w:rPr>
      </w:pPr>
    </w:p>
    <w:p w:rsidR="005B24BF" w:rsidRPr="002E6775" w:rsidRDefault="001A0309" w:rsidP="005B24BF">
      <w:pPr>
        <w:rPr>
          <w:rFonts w:ascii="Arial" w:hAnsi="Arial" w:cs="Arial"/>
          <w:b/>
        </w:rPr>
      </w:pPr>
      <w:r>
        <w:rPr>
          <w:rFonts w:ascii="Arial" w:hAnsi="Arial" w:cs="Arial"/>
          <w:b/>
        </w:rPr>
        <w:lastRenderedPageBreak/>
        <w:t>R</w:t>
      </w:r>
      <w:r w:rsidR="005B24BF" w:rsidRPr="002E6775">
        <w:rPr>
          <w:rFonts w:ascii="Arial" w:hAnsi="Arial" w:cs="Arial"/>
          <w:b/>
        </w:rPr>
        <w:t>eporting Procedures and Project Management</w:t>
      </w:r>
    </w:p>
    <w:p w:rsidR="00A50A7C" w:rsidRPr="00A50A7C" w:rsidRDefault="005B24BF" w:rsidP="00A50A7C">
      <w:pPr>
        <w:rPr>
          <w:rFonts w:ascii="Arial" w:hAnsi="Arial" w:cs="Arial"/>
        </w:rPr>
      </w:pPr>
      <w:r w:rsidRPr="002E6775">
        <w:rPr>
          <w:rFonts w:ascii="Arial" w:hAnsi="Arial" w:cs="Arial"/>
        </w:rPr>
        <w:t>The project</w:t>
      </w:r>
      <w:r>
        <w:rPr>
          <w:rFonts w:ascii="Arial" w:hAnsi="Arial" w:cs="Arial"/>
        </w:rPr>
        <w:t xml:space="preserve"> manager for this assignment is </w:t>
      </w:r>
      <w:r w:rsidR="00B5590C">
        <w:rPr>
          <w:rFonts w:ascii="Arial" w:hAnsi="Arial" w:cs="Arial"/>
        </w:rPr>
        <w:t>Doug Flight</w:t>
      </w:r>
      <w:r w:rsidR="00A50A7C">
        <w:rPr>
          <w:rFonts w:ascii="Arial" w:hAnsi="Arial" w:cs="Arial"/>
        </w:rPr>
        <w:t>;</w:t>
      </w:r>
      <w:r w:rsidR="00A50A7C" w:rsidRPr="00A50A7C">
        <w:rPr>
          <w:rFonts w:ascii="Arial" w:hAnsi="Arial" w:cs="Arial"/>
        </w:rPr>
        <w:t xml:space="preserve"> </w:t>
      </w:r>
      <w:proofErr w:type="spellStart"/>
      <w:r w:rsidR="00A50A7C" w:rsidRPr="00A50A7C">
        <w:rPr>
          <w:rFonts w:ascii="Arial" w:hAnsi="Arial" w:cs="Arial"/>
        </w:rPr>
        <w:t>tel</w:t>
      </w:r>
      <w:proofErr w:type="spellEnd"/>
      <w:r w:rsidR="00A50A7C" w:rsidRPr="00A50A7C">
        <w:rPr>
          <w:rFonts w:ascii="Arial" w:hAnsi="Arial" w:cs="Arial"/>
        </w:rPr>
        <w:t xml:space="preserve">: 020 7934 </w:t>
      </w:r>
      <w:r w:rsidR="00B5590C">
        <w:rPr>
          <w:rFonts w:ascii="Arial" w:hAnsi="Arial" w:cs="Arial"/>
        </w:rPr>
        <w:t>9805</w:t>
      </w:r>
      <w:r w:rsidR="00A50A7C" w:rsidRPr="00A50A7C">
        <w:rPr>
          <w:rFonts w:ascii="Arial" w:hAnsi="Arial" w:cs="Arial"/>
        </w:rPr>
        <w:t xml:space="preserve">; </w:t>
      </w:r>
      <w:hyperlink r:id="rId11" w:history="1">
        <w:r w:rsidR="00B5590C" w:rsidRPr="00082A93">
          <w:rPr>
            <w:rStyle w:val="Hyperlink"/>
            <w:rFonts w:ascii="Arial" w:hAnsi="Arial" w:cs="Arial"/>
          </w:rPr>
          <w:t>doug.flight@londoncouncils.gov.uk</w:t>
        </w:r>
      </w:hyperlink>
      <w:r w:rsidR="00B5590C">
        <w:rPr>
          <w:rFonts w:ascii="Arial" w:hAnsi="Arial" w:cs="Arial"/>
        </w:rPr>
        <w:t xml:space="preserve"> </w:t>
      </w:r>
    </w:p>
    <w:p w:rsidR="008E47EF" w:rsidRPr="004261D5" w:rsidRDefault="006D3651" w:rsidP="004261D5">
      <w:pPr>
        <w:rPr>
          <w:rFonts w:ascii="Arial" w:hAnsi="Arial" w:cs="Arial"/>
        </w:rPr>
      </w:pPr>
      <w:r>
        <w:rPr>
          <w:rFonts w:ascii="Arial" w:hAnsi="Arial" w:cs="Arial"/>
        </w:rPr>
        <w:t>We would expect regular updates on progress both to the project manager and the steering group for thi</w:t>
      </w:r>
      <w:r w:rsidR="008E47EF">
        <w:rPr>
          <w:rFonts w:ascii="Arial" w:hAnsi="Arial" w:cs="Arial"/>
        </w:rPr>
        <w:t>s project, including</w:t>
      </w:r>
      <w:r w:rsidR="004261D5">
        <w:rPr>
          <w:rFonts w:ascii="Arial" w:hAnsi="Arial" w:cs="Arial"/>
        </w:rPr>
        <w:t xml:space="preserve"> w</w:t>
      </w:r>
      <w:r w:rsidR="008E47EF" w:rsidRPr="004261D5">
        <w:rPr>
          <w:rFonts w:ascii="Arial" w:hAnsi="Arial" w:cs="Arial"/>
        </w:rPr>
        <w:t>eekly progress updates (by phone or email)</w:t>
      </w:r>
      <w:r w:rsidR="001C406B">
        <w:rPr>
          <w:rFonts w:ascii="Arial" w:hAnsi="Arial" w:cs="Arial"/>
        </w:rPr>
        <w:t>.</w:t>
      </w:r>
    </w:p>
    <w:p w:rsidR="005B24BF" w:rsidRDefault="004551E2" w:rsidP="005B24BF">
      <w:pPr>
        <w:rPr>
          <w:rFonts w:ascii="Arial" w:hAnsi="Arial" w:cs="Arial"/>
        </w:rPr>
      </w:pPr>
      <w:r>
        <w:rPr>
          <w:rFonts w:ascii="Arial" w:hAnsi="Arial" w:cs="Arial"/>
        </w:rPr>
        <w:t>We expect</w:t>
      </w:r>
      <w:r w:rsidR="005B24BF" w:rsidRPr="002E6775">
        <w:rPr>
          <w:rFonts w:ascii="Arial" w:hAnsi="Arial" w:cs="Arial"/>
        </w:rPr>
        <w:t xml:space="preserve"> to comment on </w:t>
      </w:r>
      <w:r w:rsidR="005B24BF">
        <w:rPr>
          <w:rFonts w:ascii="Arial" w:hAnsi="Arial" w:cs="Arial"/>
        </w:rPr>
        <w:t>all</w:t>
      </w:r>
      <w:r w:rsidR="005B24BF" w:rsidRPr="002E6775">
        <w:rPr>
          <w:rFonts w:ascii="Arial" w:hAnsi="Arial" w:cs="Arial"/>
        </w:rPr>
        <w:t xml:space="preserve"> draft output</w:t>
      </w:r>
      <w:r w:rsidR="005B24BF">
        <w:rPr>
          <w:rFonts w:ascii="Arial" w:hAnsi="Arial" w:cs="Arial"/>
        </w:rPr>
        <w:t>s</w:t>
      </w:r>
      <w:r w:rsidR="005B24BF" w:rsidRPr="002E6775">
        <w:rPr>
          <w:rFonts w:ascii="Arial" w:hAnsi="Arial" w:cs="Arial"/>
        </w:rPr>
        <w:t xml:space="preserve"> and this should be reflected in your cost and time schedule. </w:t>
      </w:r>
    </w:p>
    <w:p w:rsidR="005B24BF" w:rsidRPr="002E6775" w:rsidRDefault="005B24BF" w:rsidP="005B24BF">
      <w:pPr>
        <w:rPr>
          <w:rFonts w:ascii="Arial" w:hAnsi="Arial" w:cs="Arial"/>
        </w:rPr>
      </w:pPr>
      <w:r w:rsidRPr="0084628A">
        <w:rPr>
          <w:rFonts w:ascii="Arial" w:hAnsi="Arial" w:cs="Arial"/>
        </w:rPr>
        <w:t>Final outputs may be distributed internally and to key external stakeh</w:t>
      </w:r>
      <w:r w:rsidR="004551E2">
        <w:rPr>
          <w:rFonts w:ascii="Arial" w:hAnsi="Arial" w:cs="Arial"/>
        </w:rPr>
        <w:t>olders and made available on our</w:t>
      </w:r>
      <w:r w:rsidRPr="0084628A">
        <w:rPr>
          <w:rFonts w:ascii="Arial" w:hAnsi="Arial" w:cs="Arial"/>
        </w:rPr>
        <w:t xml:space="preserve"> website</w:t>
      </w:r>
      <w:r w:rsidR="004551E2">
        <w:rPr>
          <w:rFonts w:ascii="Arial" w:hAnsi="Arial" w:cs="Arial"/>
        </w:rPr>
        <w:t>s</w:t>
      </w:r>
      <w:r w:rsidRPr="0084628A">
        <w:rPr>
          <w:rFonts w:ascii="Arial" w:hAnsi="Arial" w:cs="Arial"/>
        </w:rPr>
        <w:t xml:space="preserve">.  </w:t>
      </w:r>
    </w:p>
    <w:p w:rsidR="005B24BF" w:rsidRDefault="009E1657" w:rsidP="005B24BF">
      <w:pPr>
        <w:rPr>
          <w:rFonts w:ascii="Arial" w:hAnsi="Arial" w:cs="Arial"/>
        </w:rPr>
      </w:pPr>
      <w:r>
        <w:rPr>
          <w:rFonts w:ascii="Arial" w:hAnsi="Arial" w:cs="Arial"/>
          <w:b/>
        </w:rPr>
        <w:t>Tender</w:t>
      </w:r>
      <w:r w:rsidR="005B24BF" w:rsidRPr="002E6775">
        <w:rPr>
          <w:rFonts w:ascii="Arial" w:hAnsi="Arial" w:cs="Arial"/>
          <w:b/>
        </w:rPr>
        <w:t xml:space="preserve"> Requirements</w:t>
      </w:r>
    </w:p>
    <w:p w:rsidR="005B24BF" w:rsidRDefault="00924FBC" w:rsidP="005B24BF">
      <w:pPr>
        <w:rPr>
          <w:rFonts w:ascii="Arial" w:hAnsi="Arial" w:cs="Arial"/>
        </w:rPr>
      </w:pPr>
      <w:r>
        <w:rPr>
          <w:rFonts w:ascii="Arial" w:hAnsi="Arial" w:cs="Arial"/>
        </w:rPr>
        <w:t>We expect</w:t>
      </w:r>
      <w:r w:rsidR="005B24BF">
        <w:rPr>
          <w:rFonts w:ascii="Arial" w:hAnsi="Arial" w:cs="Arial"/>
        </w:rPr>
        <w:t xml:space="preserve"> the providers have the following skills and experience:</w:t>
      </w:r>
    </w:p>
    <w:p w:rsidR="005B24BF" w:rsidRPr="00034006" w:rsidRDefault="005B24BF" w:rsidP="00034006">
      <w:pPr>
        <w:pStyle w:val="ListParagraph"/>
        <w:numPr>
          <w:ilvl w:val="0"/>
          <w:numId w:val="1"/>
        </w:numPr>
        <w:rPr>
          <w:rFonts w:ascii="Arial" w:hAnsi="Arial" w:cs="Arial"/>
          <w:u w:val="single"/>
        </w:rPr>
      </w:pPr>
      <w:r>
        <w:rPr>
          <w:rFonts w:ascii="Arial" w:hAnsi="Arial" w:cs="Arial"/>
        </w:rPr>
        <w:t>Expert</w:t>
      </w:r>
      <w:r w:rsidR="00034006">
        <w:rPr>
          <w:rFonts w:ascii="Arial" w:hAnsi="Arial" w:cs="Arial"/>
        </w:rPr>
        <w:t xml:space="preserve"> knowledge and understanding of h</w:t>
      </w:r>
      <w:r w:rsidR="00D93EE1" w:rsidRPr="00034006">
        <w:rPr>
          <w:rFonts w:ascii="Arial" w:hAnsi="Arial" w:cs="Arial"/>
        </w:rPr>
        <w:t>ousing, employment and skills policies as they relate to the equality of Londoners</w:t>
      </w:r>
      <w:r w:rsidRPr="00034006">
        <w:rPr>
          <w:rFonts w:ascii="Arial" w:hAnsi="Arial" w:cs="Arial"/>
        </w:rPr>
        <w:br/>
      </w:r>
    </w:p>
    <w:p w:rsidR="005B24BF" w:rsidRPr="00FE6E52" w:rsidRDefault="005B24BF" w:rsidP="005B24BF">
      <w:pPr>
        <w:pStyle w:val="ListParagraph"/>
        <w:numPr>
          <w:ilvl w:val="0"/>
          <w:numId w:val="1"/>
        </w:numPr>
        <w:rPr>
          <w:rFonts w:ascii="Arial" w:hAnsi="Arial" w:cs="Arial"/>
          <w:u w:val="single"/>
        </w:rPr>
      </w:pPr>
      <w:r>
        <w:rPr>
          <w:rFonts w:ascii="Arial" w:hAnsi="Arial" w:cs="Arial"/>
        </w:rPr>
        <w:t xml:space="preserve">Experience of </w:t>
      </w:r>
      <w:r w:rsidR="00034006">
        <w:rPr>
          <w:rFonts w:ascii="Arial" w:hAnsi="Arial" w:cs="Arial"/>
        </w:rPr>
        <w:t>complex social research in a political environment</w:t>
      </w:r>
    </w:p>
    <w:p w:rsidR="005B24BF" w:rsidRPr="0058743C" w:rsidRDefault="005B24BF" w:rsidP="005B24BF">
      <w:pPr>
        <w:pStyle w:val="ListParagraph"/>
        <w:ind w:left="360"/>
        <w:rPr>
          <w:rFonts w:ascii="Arial" w:hAnsi="Arial" w:cs="Arial"/>
          <w:u w:val="single"/>
        </w:rPr>
      </w:pPr>
    </w:p>
    <w:p w:rsidR="0008296A" w:rsidRPr="0008296A" w:rsidRDefault="00D93EE1" w:rsidP="0008296A">
      <w:pPr>
        <w:pStyle w:val="ListParagraph"/>
        <w:numPr>
          <w:ilvl w:val="0"/>
          <w:numId w:val="1"/>
        </w:numPr>
        <w:rPr>
          <w:rFonts w:ascii="Arial" w:hAnsi="Arial" w:cs="Arial"/>
          <w:u w:val="single"/>
        </w:rPr>
      </w:pPr>
      <w:r>
        <w:rPr>
          <w:rFonts w:ascii="Arial" w:hAnsi="Arial" w:cs="Arial"/>
        </w:rPr>
        <w:t>Existing contacts and good relationships with London boroughs and oth</w:t>
      </w:r>
      <w:r w:rsidR="00034006">
        <w:rPr>
          <w:rFonts w:ascii="Arial" w:hAnsi="Arial" w:cs="Arial"/>
        </w:rPr>
        <w:t>er relevant stakeholders such as</w:t>
      </w:r>
      <w:r>
        <w:rPr>
          <w:rFonts w:ascii="Arial" w:hAnsi="Arial" w:cs="Arial"/>
        </w:rPr>
        <w:t xml:space="preserve"> community and charitable organisations</w:t>
      </w:r>
    </w:p>
    <w:p w:rsidR="0008296A" w:rsidRPr="0008296A" w:rsidRDefault="0008296A" w:rsidP="0008296A">
      <w:pPr>
        <w:pStyle w:val="ListParagraph"/>
        <w:rPr>
          <w:rFonts w:ascii="Arial" w:hAnsi="Arial" w:cs="Arial"/>
          <w:u w:val="single"/>
        </w:rPr>
      </w:pPr>
    </w:p>
    <w:p w:rsidR="0008296A" w:rsidRDefault="0008296A" w:rsidP="006D3651">
      <w:pPr>
        <w:pStyle w:val="ListParagraph"/>
        <w:numPr>
          <w:ilvl w:val="0"/>
          <w:numId w:val="1"/>
        </w:numPr>
        <w:rPr>
          <w:rFonts w:ascii="Arial" w:hAnsi="Arial" w:cs="Arial"/>
        </w:rPr>
      </w:pPr>
      <w:r>
        <w:rPr>
          <w:rFonts w:ascii="Arial" w:hAnsi="Arial" w:cs="Arial"/>
        </w:rPr>
        <w:t>K</w:t>
      </w:r>
      <w:r w:rsidRPr="0008296A">
        <w:rPr>
          <w:rFonts w:ascii="Arial" w:hAnsi="Arial" w:cs="Arial"/>
        </w:rPr>
        <w:t>nowledge of London regional and lo</w:t>
      </w:r>
      <w:r w:rsidR="00B04574">
        <w:rPr>
          <w:rFonts w:ascii="Arial" w:hAnsi="Arial" w:cs="Arial"/>
        </w:rPr>
        <w:t>cal government</w:t>
      </w:r>
      <w:r w:rsidR="00D93EE1">
        <w:rPr>
          <w:rFonts w:ascii="Arial" w:hAnsi="Arial" w:cs="Arial"/>
        </w:rPr>
        <w:t xml:space="preserve"> and the particular housing</w:t>
      </w:r>
      <w:r w:rsidR="00034006">
        <w:rPr>
          <w:rFonts w:ascii="Arial" w:hAnsi="Arial" w:cs="Arial"/>
        </w:rPr>
        <w:t>, skills,</w:t>
      </w:r>
      <w:r w:rsidR="00D93EE1">
        <w:rPr>
          <w:rFonts w:ascii="Arial" w:hAnsi="Arial" w:cs="Arial"/>
        </w:rPr>
        <w:t xml:space="preserve"> and employment context of London</w:t>
      </w:r>
      <w:r w:rsidR="00034006">
        <w:rPr>
          <w:rFonts w:ascii="Arial" w:hAnsi="Arial" w:cs="Arial"/>
        </w:rPr>
        <w:t xml:space="preserve"> as it relates to equalities</w:t>
      </w:r>
    </w:p>
    <w:p w:rsidR="006D3651" w:rsidRPr="006D3651" w:rsidRDefault="00743A3A" w:rsidP="006D3651">
      <w:pPr>
        <w:rPr>
          <w:rFonts w:ascii="Arial" w:hAnsi="Arial" w:cs="Arial"/>
        </w:rPr>
      </w:pPr>
      <w:r>
        <w:rPr>
          <w:rFonts w:ascii="Arial" w:hAnsi="Arial" w:cs="Arial"/>
        </w:rPr>
        <w:t>Providers should be able to give independent and expert</w:t>
      </w:r>
      <w:r w:rsidR="006D3651">
        <w:rPr>
          <w:rFonts w:ascii="Arial" w:hAnsi="Arial" w:cs="Arial"/>
        </w:rPr>
        <w:t xml:space="preserve"> advice and analysis and should not have a direct conflict of interest in the outcome of this project.</w:t>
      </w:r>
    </w:p>
    <w:p w:rsidR="005B24BF" w:rsidRPr="002242EC" w:rsidRDefault="005B24BF" w:rsidP="005B24BF">
      <w:pPr>
        <w:rPr>
          <w:rFonts w:ascii="Arial" w:hAnsi="Arial" w:cs="Arial"/>
        </w:rPr>
      </w:pPr>
      <w:r w:rsidRPr="002242EC">
        <w:rPr>
          <w:rFonts w:ascii="Arial" w:hAnsi="Arial" w:cs="Arial"/>
        </w:rPr>
        <w:t xml:space="preserve">Bidders should provide the following information in their </w:t>
      </w:r>
      <w:r w:rsidR="009E1657">
        <w:rPr>
          <w:rFonts w:ascii="Arial" w:hAnsi="Arial" w:cs="Arial"/>
        </w:rPr>
        <w:t>tender</w:t>
      </w:r>
      <w:r w:rsidRPr="002242EC">
        <w:rPr>
          <w:rFonts w:ascii="Arial" w:hAnsi="Arial" w:cs="Arial"/>
        </w:rPr>
        <w:t>:</w:t>
      </w:r>
    </w:p>
    <w:p w:rsidR="005B24BF" w:rsidRPr="002242EC" w:rsidRDefault="005B24BF" w:rsidP="005B24BF">
      <w:pPr>
        <w:numPr>
          <w:ilvl w:val="0"/>
          <w:numId w:val="2"/>
        </w:numPr>
        <w:rPr>
          <w:rFonts w:ascii="Arial" w:hAnsi="Arial" w:cs="Arial"/>
        </w:rPr>
      </w:pPr>
      <w:r w:rsidRPr="002242EC">
        <w:rPr>
          <w:rFonts w:ascii="Arial" w:hAnsi="Arial" w:cs="Arial"/>
        </w:rPr>
        <w:t>The size and nature of your organisation</w:t>
      </w:r>
      <w:r>
        <w:rPr>
          <w:rFonts w:ascii="Arial" w:hAnsi="Arial" w:cs="Arial"/>
        </w:rPr>
        <w:t xml:space="preserve"> </w:t>
      </w:r>
      <w:r w:rsidRPr="002242EC">
        <w:rPr>
          <w:rFonts w:ascii="Arial" w:hAnsi="Arial" w:cs="Arial"/>
        </w:rPr>
        <w:t>(if relevant)</w:t>
      </w:r>
      <w:r>
        <w:rPr>
          <w:rFonts w:ascii="Arial" w:hAnsi="Arial" w:cs="Arial"/>
        </w:rPr>
        <w:t xml:space="preserve"> and your</w:t>
      </w:r>
      <w:r w:rsidRPr="002242EC">
        <w:rPr>
          <w:rFonts w:ascii="Arial" w:hAnsi="Arial" w:cs="Arial"/>
        </w:rPr>
        <w:t xml:space="preserve"> experience of di</w:t>
      </w:r>
      <w:r>
        <w:rPr>
          <w:rFonts w:ascii="Arial" w:hAnsi="Arial" w:cs="Arial"/>
        </w:rPr>
        <w:t xml:space="preserve">rectly relevant consultancy work </w:t>
      </w:r>
    </w:p>
    <w:p w:rsidR="005B24BF" w:rsidRDefault="005B24BF" w:rsidP="005B24BF">
      <w:pPr>
        <w:numPr>
          <w:ilvl w:val="0"/>
          <w:numId w:val="2"/>
        </w:numPr>
        <w:rPr>
          <w:rFonts w:ascii="Arial" w:hAnsi="Arial" w:cs="Arial"/>
        </w:rPr>
      </w:pPr>
      <w:r w:rsidRPr="002242EC">
        <w:rPr>
          <w:rFonts w:ascii="Arial" w:hAnsi="Arial" w:cs="Arial"/>
        </w:rPr>
        <w:t>Your understanding of the aims and objectives of the project and how it interacts with the current policy context</w:t>
      </w:r>
    </w:p>
    <w:p w:rsidR="005B24BF" w:rsidRPr="002242EC" w:rsidRDefault="005B24BF" w:rsidP="005B24BF">
      <w:pPr>
        <w:numPr>
          <w:ilvl w:val="0"/>
          <w:numId w:val="2"/>
        </w:numPr>
        <w:rPr>
          <w:rFonts w:ascii="Arial" w:hAnsi="Arial" w:cs="Arial"/>
        </w:rPr>
      </w:pPr>
      <w:r>
        <w:rPr>
          <w:rFonts w:ascii="Arial" w:hAnsi="Arial" w:cs="Arial"/>
        </w:rPr>
        <w:t>An outline of your p</w:t>
      </w:r>
      <w:r w:rsidRPr="002242EC">
        <w:rPr>
          <w:rFonts w:ascii="Arial" w:hAnsi="Arial" w:cs="Arial"/>
        </w:rPr>
        <w:t>roposed meth</w:t>
      </w:r>
      <w:r>
        <w:rPr>
          <w:rFonts w:ascii="Arial" w:hAnsi="Arial" w:cs="Arial"/>
        </w:rPr>
        <w:t>odology and approach to tasks outlined in this document</w:t>
      </w:r>
    </w:p>
    <w:p w:rsidR="005B24BF" w:rsidRDefault="005B24BF" w:rsidP="005B24BF">
      <w:pPr>
        <w:numPr>
          <w:ilvl w:val="0"/>
          <w:numId w:val="2"/>
        </w:numPr>
        <w:rPr>
          <w:rFonts w:ascii="Arial" w:hAnsi="Arial" w:cs="Arial"/>
        </w:rPr>
      </w:pPr>
      <w:r>
        <w:rPr>
          <w:rFonts w:ascii="Arial" w:hAnsi="Arial" w:cs="Arial"/>
        </w:rPr>
        <w:t>Experience of the individual(s)</w:t>
      </w:r>
      <w:r w:rsidRPr="002242EC">
        <w:rPr>
          <w:rFonts w:ascii="Arial" w:hAnsi="Arial" w:cs="Arial"/>
        </w:rPr>
        <w:t xml:space="preserve">, </w:t>
      </w:r>
      <w:r>
        <w:rPr>
          <w:rFonts w:ascii="Arial" w:hAnsi="Arial" w:cs="Arial"/>
        </w:rPr>
        <w:t xml:space="preserve">including </w:t>
      </w:r>
      <w:r w:rsidRPr="002242EC">
        <w:rPr>
          <w:rFonts w:ascii="Arial" w:hAnsi="Arial" w:cs="Arial"/>
        </w:rPr>
        <w:t>their role on the project and tasks</w:t>
      </w:r>
      <w:r>
        <w:rPr>
          <w:rFonts w:ascii="Arial" w:hAnsi="Arial" w:cs="Arial"/>
        </w:rPr>
        <w:t xml:space="preserve"> if relevant</w:t>
      </w:r>
      <w:r w:rsidRPr="002242EC">
        <w:rPr>
          <w:rFonts w:ascii="Arial" w:hAnsi="Arial" w:cs="Arial"/>
        </w:rPr>
        <w:t xml:space="preserve"> (CVs should be included separately in an annex, max 2 pages each)</w:t>
      </w:r>
    </w:p>
    <w:p w:rsidR="005B24BF" w:rsidRDefault="005B24BF" w:rsidP="005B24BF">
      <w:pPr>
        <w:numPr>
          <w:ilvl w:val="0"/>
          <w:numId w:val="2"/>
        </w:numPr>
        <w:rPr>
          <w:rFonts w:ascii="Arial" w:hAnsi="Arial" w:cs="Arial"/>
        </w:rPr>
      </w:pPr>
      <w:r w:rsidRPr="00075B6D">
        <w:rPr>
          <w:rFonts w:ascii="Arial" w:hAnsi="Arial" w:cs="Arial"/>
        </w:rPr>
        <w:t>Arrangements for project management, reporting and quality control</w:t>
      </w:r>
    </w:p>
    <w:p w:rsidR="005B24BF" w:rsidRDefault="005B24BF" w:rsidP="005B24BF">
      <w:pPr>
        <w:numPr>
          <w:ilvl w:val="0"/>
          <w:numId w:val="2"/>
        </w:numPr>
        <w:rPr>
          <w:rFonts w:ascii="Arial" w:hAnsi="Arial" w:cs="Arial"/>
        </w:rPr>
      </w:pPr>
      <w:r w:rsidRPr="00075B6D">
        <w:rPr>
          <w:rFonts w:ascii="Arial" w:hAnsi="Arial" w:cs="Arial"/>
          <w:snapToGrid w:val="0"/>
        </w:rPr>
        <w:t xml:space="preserve">Research </w:t>
      </w:r>
      <w:r w:rsidRPr="00075B6D">
        <w:rPr>
          <w:rFonts w:ascii="Arial" w:hAnsi="Arial" w:cs="Arial"/>
        </w:rPr>
        <w:t>timetable with key milestones, including any risks that may affect the timing or delivery of outputs and contingencies</w:t>
      </w:r>
    </w:p>
    <w:p w:rsidR="005B24BF" w:rsidRPr="00075B6D" w:rsidRDefault="005B24BF" w:rsidP="005B24BF">
      <w:pPr>
        <w:numPr>
          <w:ilvl w:val="0"/>
          <w:numId w:val="2"/>
        </w:numPr>
        <w:rPr>
          <w:rFonts w:ascii="Arial" w:hAnsi="Arial" w:cs="Arial"/>
        </w:rPr>
      </w:pPr>
      <w:r w:rsidRPr="00075B6D">
        <w:rPr>
          <w:rFonts w:ascii="Arial" w:hAnsi="Arial" w:cs="Arial"/>
        </w:rPr>
        <w:t xml:space="preserve">Clear structure of </w:t>
      </w:r>
      <w:r w:rsidRPr="00075B6D">
        <w:rPr>
          <w:rFonts w:ascii="Arial" w:hAnsi="Arial" w:cs="Arial"/>
          <w:snapToGrid w:val="0"/>
        </w:rPr>
        <w:t xml:space="preserve">charges </w:t>
      </w:r>
      <w:r w:rsidRPr="00075B6D">
        <w:rPr>
          <w:rFonts w:ascii="Arial" w:hAnsi="Arial" w:cs="Arial"/>
        </w:rPr>
        <w:t>including day/hour rates, time spent on tasks, expenses. VAT will be paid at the applicable rate (an example of a clear cost structure is given in annex 2).</w:t>
      </w:r>
    </w:p>
    <w:p w:rsidR="009E1657" w:rsidRPr="009E1657" w:rsidRDefault="009E1657" w:rsidP="009E1657">
      <w:pPr>
        <w:spacing w:after="240" w:line="240" w:lineRule="auto"/>
        <w:jc w:val="both"/>
        <w:rPr>
          <w:rFonts w:ascii="Arial" w:eastAsia="Times New Roman" w:hAnsi="Arial" w:cs="Arial"/>
          <w:color w:val="000000"/>
          <w:lang w:eastAsia="en-GB"/>
        </w:rPr>
      </w:pPr>
      <w:r w:rsidRPr="009E1657">
        <w:rPr>
          <w:rFonts w:ascii="Arial" w:eastAsia="Times New Roman" w:hAnsi="Arial" w:cs="Arial"/>
          <w:color w:val="000000"/>
          <w:lang w:eastAsia="en-GB"/>
        </w:rPr>
        <w:lastRenderedPageBreak/>
        <w:t>We will evaluate your response against the evaluation criteria given below.</w:t>
      </w:r>
    </w:p>
    <w:p w:rsidR="005B24BF" w:rsidRDefault="009E1657" w:rsidP="009E1657">
      <w:pPr>
        <w:spacing w:after="240" w:line="240" w:lineRule="auto"/>
        <w:jc w:val="both"/>
        <w:rPr>
          <w:rFonts w:ascii="Arial" w:eastAsia="Times New Roman" w:hAnsi="Arial" w:cs="Times New Roman"/>
          <w:color w:val="000000"/>
          <w:lang w:eastAsia="en-GB"/>
        </w:rPr>
      </w:pPr>
      <w:r>
        <w:rPr>
          <w:rFonts w:ascii="Arial" w:eastAsia="Times New Roman" w:hAnsi="Arial" w:cs="Arial"/>
          <w:color w:val="000000"/>
          <w:lang w:eastAsia="en-GB"/>
        </w:rPr>
        <w:t>7</w:t>
      </w:r>
      <w:r w:rsidRPr="009E1657">
        <w:rPr>
          <w:rFonts w:ascii="Arial" w:eastAsia="Times New Roman" w:hAnsi="Arial" w:cs="Arial"/>
          <w:color w:val="000000"/>
          <w:lang w:eastAsia="en-GB"/>
        </w:rPr>
        <w:t>0/</w:t>
      </w:r>
      <w:r>
        <w:rPr>
          <w:rFonts w:ascii="Arial" w:eastAsia="Times New Roman" w:hAnsi="Arial" w:cs="Arial"/>
          <w:color w:val="000000"/>
          <w:lang w:eastAsia="en-GB"/>
        </w:rPr>
        <w:t>3</w:t>
      </w:r>
      <w:r w:rsidRPr="009E1657">
        <w:rPr>
          <w:rFonts w:ascii="Arial" w:eastAsia="Times New Roman" w:hAnsi="Arial" w:cs="Arial"/>
          <w:color w:val="000000"/>
          <w:lang w:eastAsia="en-GB"/>
        </w:rPr>
        <w:t xml:space="preserve">0: </w:t>
      </w:r>
      <w:r w:rsidR="00042B93">
        <w:rPr>
          <w:rFonts w:ascii="Arial" w:eastAsia="Times New Roman" w:hAnsi="Arial" w:cs="Arial"/>
          <w:color w:val="000000"/>
          <w:lang w:eastAsia="en-GB"/>
        </w:rPr>
        <w:t>7</w:t>
      </w:r>
      <w:r w:rsidRPr="009E1657">
        <w:rPr>
          <w:rFonts w:ascii="Arial" w:eastAsia="Times New Roman" w:hAnsi="Arial" w:cs="Arial"/>
          <w:color w:val="000000"/>
          <w:lang w:eastAsia="en-GB"/>
        </w:rPr>
        <w:t xml:space="preserve">0% quality and </w:t>
      </w:r>
      <w:r w:rsidR="00042B93">
        <w:rPr>
          <w:rFonts w:ascii="Arial" w:eastAsia="Times New Roman" w:hAnsi="Arial" w:cs="Arial"/>
          <w:color w:val="000000"/>
          <w:lang w:eastAsia="en-GB"/>
        </w:rPr>
        <w:t>3</w:t>
      </w:r>
      <w:r w:rsidRPr="009E1657">
        <w:rPr>
          <w:rFonts w:ascii="Arial" w:eastAsia="Times New Roman" w:hAnsi="Arial" w:cs="Arial"/>
          <w:color w:val="000000"/>
          <w:lang w:eastAsia="en-GB"/>
        </w:rPr>
        <w:t>0% cost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989"/>
      </w:tblGrid>
      <w:tr w:rsidR="009E1657" w:rsidRPr="00042B93" w:rsidTr="000F2885">
        <w:trPr>
          <w:trHeight w:val="701"/>
        </w:trPr>
        <w:tc>
          <w:tcPr>
            <w:tcW w:w="6948" w:type="dxa"/>
            <w:shd w:val="clear" w:color="auto" w:fill="CC99FF"/>
            <w:vAlign w:val="center"/>
          </w:tcPr>
          <w:p w:rsidR="009E1657" w:rsidRPr="00042B93" w:rsidRDefault="009E1657" w:rsidP="009E1657">
            <w:pPr>
              <w:pStyle w:val="NoSpacing"/>
              <w:rPr>
                <w:rFonts w:ascii="Arial" w:eastAsia="Times New Roman" w:hAnsi="Arial" w:cs="Arial"/>
                <w:b/>
                <w:color w:val="FFFFFF" w:themeColor="background1"/>
                <w:lang w:eastAsia="en-GB"/>
              </w:rPr>
            </w:pPr>
            <w:r w:rsidRPr="00042B93">
              <w:rPr>
                <w:rFonts w:ascii="Arial" w:hAnsi="Arial" w:cs="Arial"/>
                <w:b/>
                <w:color w:val="FFFFFF" w:themeColor="background1"/>
              </w:rPr>
              <w:br w:type="page"/>
              <w:t>Evaluation criteria – Quality [</w:t>
            </w:r>
            <w:r w:rsidR="00042B93" w:rsidRPr="00042B93">
              <w:rPr>
                <w:rFonts w:ascii="Arial" w:hAnsi="Arial" w:cs="Arial"/>
                <w:b/>
                <w:color w:val="FFFFFF" w:themeColor="background1"/>
              </w:rPr>
              <w:t>7</w:t>
            </w:r>
            <w:r w:rsidRPr="00042B93">
              <w:rPr>
                <w:rFonts w:ascii="Arial" w:hAnsi="Arial" w:cs="Arial"/>
                <w:b/>
                <w:color w:val="FFFFFF" w:themeColor="background1"/>
              </w:rPr>
              <w:t>0% of the total]</w:t>
            </w:r>
          </w:p>
        </w:tc>
        <w:tc>
          <w:tcPr>
            <w:tcW w:w="1989" w:type="dxa"/>
            <w:shd w:val="clear" w:color="auto" w:fill="CC99FF"/>
            <w:vAlign w:val="center"/>
          </w:tcPr>
          <w:p w:rsidR="009E1657" w:rsidRPr="00042B93" w:rsidRDefault="009E1657" w:rsidP="00042B93">
            <w:pPr>
              <w:pStyle w:val="NoSpacing"/>
              <w:jc w:val="center"/>
              <w:rPr>
                <w:rFonts w:ascii="Arial" w:eastAsia="Times New Roman" w:hAnsi="Arial" w:cs="Arial"/>
                <w:b/>
                <w:color w:val="FFFFFF" w:themeColor="background1"/>
                <w:lang w:eastAsia="en-GB"/>
              </w:rPr>
            </w:pPr>
            <w:r w:rsidRPr="00042B93">
              <w:rPr>
                <w:rFonts w:ascii="Arial" w:hAnsi="Arial" w:cs="Arial"/>
                <w:b/>
                <w:color w:val="FFFFFF" w:themeColor="background1"/>
              </w:rPr>
              <w:t>Weighting</w:t>
            </w:r>
            <w:r w:rsidR="00042B93" w:rsidRPr="00042B93">
              <w:rPr>
                <w:rFonts w:ascii="Arial" w:hAnsi="Arial" w:cs="Arial"/>
                <w:b/>
                <w:color w:val="FFFFFF" w:themeColor="background1"/>
              </w:rPr>
              <w:t xml:space="preserve"> [100%]</w:t>
            </w:r>
          </w:p>
        </w:tc>
      </w:tr>
      <w:tr w:rsidR="000F2885" w:rsidRPr="00BB5B3B" w:rsidTr="000F2885">
        <w:trPr>
          <w:trHeight w:val="701"/>
        </w:trPr>
        <w:tc>
          <w:tcPr>
            <w:tcW w:w="6948" w:type="dxa"/>
            <w:shd w:val="clear" w:color="auto" w:fill="auto"/>
            <w:vAlign w:val="center"/>
          </w:tcPr>
          <w:p w:rsidR="000F2885" w:rsidRDefault="000F2885" w:rsidP="001C406B">
            <w:pPr>
              <w:pStyle w:val="ListParagraph"/>
              <w:numPr>
                <w:ilvl w:val="0"/>
                <w:numId w:val="12"/>
              </w:numPr>
              <w:spacing w:after="120" w:line="240" w:lineRule="auto"/>
              <w:ind w:left="360"/>
              <w:rPr>
                <w:rFonts w:ascii="Arial" w:hAnsi="Arial" w:cs="Arial"/>
                <w:lang w:eastAsia="en-GB"/>
              </w:rPr>
            </w:pPr>
            <w:r>
              <w:rPr>
                <w:rFonts w:ascii="Arial" w:hAnsi="Arial" w:cs="Arial"/>
                <w:lang w:eastAsia="en-GB"/>
              </w:rPr>
              <w:t>Understanding of the aims and objectives of the work, the policy context and key issues; specifically:</w:t>
            </w:r>
          </w:p>
          <w:p w:rsidR="004A3B7B" w:rsidRDefault="004A3B7B" w:rsidP="001C406B">
            <w:pPr>
              <w:pStyle w:val="ListParagraph"/>
              <w:numPr>
                <w:ilvl w:val="0"/>
                <w:numId w:val="13"/>
              </w:numPr>
              <w:spacing w:after="120" w:line="240" w:lineRule="auto"/>
              <w:ind w:left="1080"/>
              <w:rPr>
                <w:rFonts w:ascii="Arial" w:hAnsi="Arial" w:cs="Arial"/>
                <w:lang w:eastAsia="en-GB"/>
              </w:rPr>
            </w:pPr>
            <w:r>
              <w:rPr>
                <w:rFonts w:ascii="Arial" w:hAnsi="Arial" w:cs="Arial"/>
                <w:lang w:eastAsia="en-GB"/>
              </w:rPr>
              <w:t xml:space="preserve">Knowledge of London regional and local government and </w:t>
            </w:r>
            <w:r>
              <w:rPr>
                <w:rFonts w:ascii="Arial" w:hAnsi="Arial" w:cs="Arial"/>
              </w:rPr>
              <w:t xml:space="preserve">the </w:t>
            </w:r>
            <w:r w:rsidR="00F13EAB">
              <w:rPr>
                <w:rFonts w:ascii="Arial" w:hAnsi="Arial" w:cs="Arial"/>
              </w:rPr>
              <w:t>equalities work undertaken at different levels of London government</w:t>
            </w:r>
            <w:r w:rsidR="001C406B">
              <w:rPr>
                <w:rFonts w:ascii="Arial" w:hAnsi="Arial" w:cs="Arial"/>
              </w:rPr>
              <w:t>.</w:t>
            </w:r>
          </w:p>
          <w:p w:rsidR="000F2885" w:rsidRDefault="00F13EAB" w:rsidP="001C406B">
            <w:pPr>
              <w:pStyle w:val="ListParagraph"/>
              <w:numPr>
                <w:ilvl w:val="0"/>
                <w:numId w:val="13"/>
              </w:numPr>
              <w:spacing w:after="120" w:line="240" w:lineRule="auto"/>
              <w:ind w:left="1080"/>
              <w:rPr>
                <w:rFonts w:ascii="Arial" w:hAnsi="Arial" w:cs="Arial"/>
                <w:lang w:eastAsia="en-GB"/>
              </w:rPr>
            </w:pPr>
            <w:r>
              <w:rPr>
                <w:rFonts w:ascii="Arial" w:hAnsi="Arial" w:cs="Arial"/>
                <w:lang w:eastAsia="en-GB"/>
              </w:rPr>
              <w:t>Understanding of recent policy changes in housing, skills, and employment in the London context that may have an impact on the equality of Londoners</w:t>
            </w:r>
            <w:r w:rsidR="001C406B">
              <w:rPr>
                <w:rFonts w:ascii="Arial" w:hAnsi="Arial" w:cs="Arial"/>
                <w:lang w:eastAsia="en-GB"/>
              </w:rPr>
              <w:t>.</w:t>
            </w:r>
          </w:p>
          <w:p w:rsidR="000F2885" w:rsidRDefault="001A0309" w:rsidP="001C406B">
            <w:pPr>
              <w:pStyle w:val="ListParagraph"/>
              <w:numPr>
                <w:ilvl w:val="0"/>
                <w:numId w:val="14"/>
              </w:numPr>
              <w:spacing w:after="120" w:line="240" w:lineRule="auto"/>
              <w:ind w:left="1080"/>
              <w:rPr>
                <w:rFonts w:ascii="Arial" w:hAnsi="Arial" w:cs="Arial"/>
                <w:lang w:eastAsia="en-GB"/>
              </w:rPr>
            </w:pPr>
            <w:r>
              <w:rPr>
                <w:rFonts w:ascii="Arial" w:hAnsi="Arial" w:cs="Arial"/>
                <w:lang w:eastAsia="en-GB"/>
              </w:rPr>
              <w:t xml:space="preserve">Understanding </w:t>
            </w:r>
            <w:r w:rsidR="00BE23B6">
              <w:rPr>
                <w:rFonts w:ascii="Arial" w:hAnsi="Arial" w:cs="Arial"/>
                <w:lang w:eastAsia="en-GB"/>
              </w:rPr>
              <w:t>of the broad range of stakeholders who</w:t>
            </w:r>
            <w:r w:rsidR="001C406B">
              <w:rPr>
                <w:rFonts w:ascii="Arial" w:hAnsi="Arial" w:cs="Arial"/>
                <w:lang w:eastAsia="en-GB"/>
              </w:rPr>
              <w:t>se</w:t>
            </w:r>
            <w:r w:rsidR="00BE23B6">
              <w:rPr>
                <w:rFonts w:ascii="Arial" w:hAnsi="Arial" w:cs="Arial"/>
                <w:lang w:eastAsia="en-GB"/>
              </w:rPr>
              <w:t xml:space="preserve"> views and experience should inform local decision making related to equalities</w:t>
            </w:r>
            <w:r w:rsidR="001C406B">
              <w:rPr>
                <w:rFonts w:ascii="Arial" w:hAnsi="Arial" w:cs="Arial"/>
                <w:lang w:eastAsia="en-GB"/>
              </w:rPr>
              <w:t>.</w:t>
            </w:r>
          </w:p>
        </w:tc>
        <w:tc>
          <w:tcPr>
            <w:tcW w:w="1989" w:type="dxa"/>
            <w:shd w:val="clear" w:color="auto" w:fill="auto"/>
            <w:vAlign w:val="center"/>
          </w:tcPr>
          <w:p w:rsidR="000F2885" w:rsidRPr="000F2885" w:rsidRDefault="000F2885" w:rsidP="000F2885">
            <w:pPr>
              <w:spacing w:after="120"/>
              <w:jc w:val="center"/>
              <w:rPr>
                <w:rFonts w:ascii="Arial" w:hAnsi="Arial" w:cs="Arial"/>
                <w:lang w:eastAsia="en-GB"/>
              </w:rPr>
            </w:pPr>
            <w:r w:rsidRPr="000F2885">
              <w:rPr>
                <w:rFonts w:ascii="Arial" w:hAnsi="Arial" w:cs="Arial"/>
                <w:lang w:eastAsia="en-GB"/>
              </w:rPr>
              <w:t>25%</w:t>
            </w:r>
          </w:p>
        </w:tc>
      </w:tr>
      <w:tr w:rsidR="000F2885" w:rsidRPr="00BB5B3B" w:rsidTr="000F2885">
        <w:trPr>
          <w:trHeight w:val="701"/>
        </w:trPr>
        <w:tc>
          <w:tcPr>
            <w:tcW w:w="6948" w:type="dxa"/>
            <w:shd w:val="clear" w:color="auto" w:fill="auto"/>
            <w:vAlign w:val="center"/>
          </w:tcPr>
          <w:p w:rsidR="000F2885" w:rsidRDefault="000F2885" w:rsidP="001C406B">
            <w:pPr>
              <w:pStyle w:val="ListParagraph"/>
              <w:numPr>
                <w:ilvl w:val="0"/>
                <w:numId w:val="12"/>
              </w:numPr>
              <w:spacing w:after="120" w:line="240" w:lineRule="auto"/>
              <w:ind w:left="360"/>
              <w:rPr>
                <w:rFonts w:ascii="Arial" w:hAnsi="Arial" w:cs="Arial"/>
                <w:lang w:eastAsia="en-GB"/>
              </w:rPr>
            </w:pPr>
            <w:r>
              <w:rPr>
                <w:rFonts w:ascii="Arial" w:hAnsi="Arial" w:cs="Arial"/>
                <w:lang w:eastAsia="en-GB"/>
              </w:rPr>
              <w:t>Experience of undertaking similar projects, including:</w:t>
            </w:r>
          </w:p>
          <w:p w:rsidR="004A3B7B" w:rsidRPr="001C406B" w:rsidRDefault="004A3B7B" w:rsidP="001C406B">
            <w:pPr>
              <w:pStyle w:val="ListParagraph"/>
              <w:numPr>
                <w:ilvl w:val="0"/>
                <w:numId w:val="15"/>
              </w:numPr>
              <w:spacing w:after="120" w:line="240" w:lineRule="auto"/>
              <w:ind w:left="1080"/>
              <w:rPr>
                <w:rFonts w:ascii="Arial" w:hAnsi="Arial" w:cs="Arial"/>
                <w:lang w:eastAsia="en-GB"/>
              </w:rPr>
            </w:pPr>
            <w:r w:rsidRPr="001C406B">
              <w:rPr>
                <w:rFonts w:ascii="Arial" w:hAnsi="Arial" w:cs="Arial"/>
                <w:lang w:eastAsia="en-GB"/>
              </w:rPr>
              <w:t>Experience of working with local and regional government, sub-regions (or combined authorities)</w:t>
            </w:r>
            <w:r w:rsidR="001C406B" w:rsidRPr="001C406B">
              <w:rPr>
                <w:rFonts w:ascii="Arial" w:hAnsi="Arial" w:cs="Arial"/>
                <w:lang w:eastAsia="en-GB"/>
              </w:rPr>
              <w:t>.</w:t>
            </w:r>
            <w:r w:rsidRPr="001C406B">
              <w:rPr>
                <w:rFonts w:ascii="Arial" w:hAnsi="Arial" w:cs="Arial"/>
                <w:lang w:eastAsia="en-GB"/>
              </w:rPr>
              <w:t xml:space="preserve"> </w:t>
            </w:r>
          </w:p>
          <w:p w:rsidR="00BE23B6" w:rsidRPr="001C406B" w:rsidRDefault="00BE23B6" w:rsidP="001C406B">
            <w:pPr>
              <w:pStyle w:val="ListParagraph"/>
              <w:numPr>
                <w:ilvl w:val="0"/>
                <w:numId w:val="15"/>
              </w:numPr>
              <w:spacing w:after="120" w:line="240" w:lineRule="auto"/>
              <w:ind w:left="1080"/>
              <w:rPr>
                <w:rFonts w:ascii="Arial" w:hAnsi="Arial" w:cs="Arial"/>
                <w:lang w:eastAsia="en-GB"/>
              </w:rPr>
            </w:pPr>
            <w:r w:rsidRPr="001C406B">
              <w:rPr>
                <w:rFonts w:ascii="Arial" w:hAnsi="Arial" w:cs="Arial"/>
                <w:lang w:eastAsia="en-GB"/>
              </w:rPr>
              <w:t>Experience of undertaking work examining the impact of policy decisions on equalities, and making well-evidenced recommendations</w:t>
            </w:r>
            <w:r w:rsidR="001C406B" w:rsidRPr="001C406B">
              <w:rPr>
                <w:rFonts w:ascii="Arial" w:hAnsi="Arial" w:cs="Arial"/>
                <w:lang w:eastAsia="en-GB"/>
              </w:rPr>
              <w:t>.</w:t>
            </w:r>
          </w:p>
          <w:p w:rsidR="000F2885" w:rsidRPr="001C406B" w:rsidRDefault="004A3B7B" w:rsidP="001C406B">
            <w:pPr>
              <w:pStyle w:val="ListParagraph"/>
              <w:numPr>
                <w:ilvl w:val="0"/>
                <w:numId w:val="15"/>
              </w:numPr>
              <w:spacing w:after="120" w:line="240" w:lineRule="auto"/>
              <w:ind w:left="1080"/>
              <w:rPr>
                <w:rFonts w:ascii="Arial" w:hAnsi="Arial" w:cs="Arial"/>
                <w:lang w:eastAsia="en-GB"/>
              </w:rPr>
            </w:pPr>
            <w:r w:rsidRPr="001C406B">
              <w:rPr>
                <w:rFonts w:ascii="Arial" w:hAnsi="Arial" w:cs="Arial"/>
                <w:lang w:eastAsia="en-GB"/>
              </w:rPr>
              <w:t xml:space="preserve">Experience of presenting complex social research to experts as well </w:t>
            </w:r>
            <w:r w:rsidR="001C406B" w:rsidRPr="001C406B">
              <w:rPr>
                <w:rFonts w:ascii="Arial" w:hAnsi="Arial" w:cs="Arial"/>
                <w:lang w:eastAsia="en-GB"/>
              </w:rPr>
              <w:t xml:space="preserve">as </w:t>
            </w:r>
            <w:r w:rsidRPr="001C406B">
              <w:rPr>
                <w:rFonts w:ascii="Arial" w:hAnsi="Arial" w:cs="Arial"/>
                <w:lang w:eastAsia="en-GB"/>
              </w:rPr>
              <w:t>local government officials and politicians.</w:t>
            </w:r>
          </w:p>
          <w:p w:rsidR="00BE23B6" w:rsidRDefault="00BE23B6" w:rsidP="001C406B">
            <w:pPr>
              <w:pStyle w:val="ListParagraph"/>
              <w:numPr>
                <w:ilvl w:val="0"/>
                <w:numId w:val="15"/>
              </w:numPr>
              <w:spacing w:after="120" w:line="240" w:lineRule="auto"/>
              <w:ind w:left="1080"/>
              <w:rPr>
                <w:rFonts w:ascii="Arial" w:hAnsi="Arial" w:cs="Arial"/>
                <w:lang w:eastAsia="en-GB"/>
              </w:rPr>
            </w:pPr>
            <w:r>
              <w:rPr>
                <w:rFonts w:ascii="Arial" w:hAnsi="Arial" w:cs="Arial"/>
                <w:lang w:eastAsia="en-GB"/>
              </w:rPr>
              <w:t xml:space="preserve">Experience </w:t>
            </w:r>
            <w:r w:rsidR="001C406B">
              <w:rPr>
                <w:rFonts w:ascii="Arial" w:hAnsi="Arial" w:cs="Arial"/>
                <w:lang w:eastAsia="en-GB"/>
              </w:rPr>
              <w:t xml:space="preserve">of </w:t>
            </w:r>
            <w:r>
              <w:rPr>
                <w:rFonts w:ascii="Arial" w:hAnsi="Arial" w:cs="Arial"/>
                <w:lang w:eastAsia="en-GB"/>
              </w:rPr>
              <w:t>and existing relationships with a broad range of stakeholders invested in creating and promoting equalities</w:t>
            </w:r>
            <w:r w:rsidR="001C406B">
              <w:rPr>
                <w:rFonts w:ascii="Arial" w:hAnsi="Arial" w:cs="Arial"/>
                <w:lang w:eastAsia="en-GB"/>
              </w:rPr>
              <w:t>.</w:t>
            </w:r>
          </w:p>
        </w:tc>
        <w:tc>
          <w:tcPr>
            <w:tcW w:w="1989" w:type="dxa"/>
            <w:shd w:val="clear" w:color="auto" w:fill="auto"/>
            <w:vAlign w:val="center"/>
          </w:tcPr>
          <w:p w:rsidR="000F2885" w:rsidRPr="000F2885" w:rsidRDefault="000F2885" w:rsidP="000F2885">
            <w:pPr>
              <w:spacing w:after="120"/>
              <w:jc w:val="center"/>
              <w:rPr>
                <w:rFonts w:ascii="Arial" w:hAnsi="Arial" w:cs="Arial"/>
                <w:lang w:eastAsia="en-GB"/>
              </w:rPr>
            </w:pPr>
            <w:r w:rsidRPr="000F2885">
              <w:rPr>
                <w:rFonts w:ascii="Arial" w:hAnsi="Arial" w:cs="Arial"/>
                <w:lang w:eastAsia="en-GB"/>
              </w:rPr>
              <w:t>30%</w:t>
            </w:r>
          </w:p>
        </w:tc>
      </w:tr>
      <w:tr w:rsidR="000F2885" w:rsidRPr="00BB5B3B" w:rsidTr="000F2885">
        <w:trPr>
          <w:trHeight w:val="701"/>
        </w:trPr>
        <w:tc>
          <w:tcPr>
            <w:tcW w:w="6948" w:type="dxa"/>
            <w:shd w:val="clear" w:color="auto" w:fill="auto"/>
            <w:vAlign w:val="center"/>
          </w:tcPr>
          <w:p w:rsidR="000F2885" w:rsidRPr="001C406B" w:rsidRDefault="000F2885" w:rsidP="001C406B">
            <w:pPr>
              <w:pStyle w:val="ListParagraph"/>
              <w:numPr>
                <w:ilvl w:val="0"/>
                <w:numId w:val="12"/>
              </w:numPr>
              <w:spacing w:after="120" w:line="240" w:lineRule="auto"/>
              <w:ind w:left="360"/>
              <w:rPr>
                <w:rFonts w:ascii="Arial" w:hAnsi="Arial" w:cs="Arial"/>
                <w:lang w:eastAsia="en-GB"/>
              </w:rPr>
            </w:pPr>
            <w:r w:rsidRPr="001C406B">
              <w:rPr>
                <w:rFonts w:ascii="Arial" w:hAnsi="Arial" w:cs="Arial"/>
                <w:lang w:eastAsia="en-GB"/>
              </w:rPr>
              <w:t>A clear methodology and approach to the tasks set out in this document, including:</w:t>
            </w:r>
          </w:p>
          <w:p w:rsidR="004A3B7B" w:rsidRDefault="004A3B7B" w:rsidP="001C406B">
            <w:pPr>
              <w:pStyle w:val="ListParagraph"/>
              <w:numPr>
                <w:ilvl w:val="0"/>
                <w:numId w:val="16"/>
              </w:numPr>
              <w:spacing w:after="120" w:line="240" w:lineRule="auto"/>
              <w:ind w:left="720"/>
              <w:rPr>
                <w:rFonts w:ascii="Arial" w:hAnsi="Arial" w:cs="Arial"/>
                <w:lang w:eastAsia="en-GB"/>
              </w:rPr>
            </w:pPr>
            <w:r>
              <w:rPr>
                <w:rFonts w:ascii="Arial" w:hAnsi="Arial" w:cs="Arial"/>
                <w:lang w:eastAsia="en-GB"/>
              </w:rPr>
              <w:t>How the views of stakeholders will be sought and incorporated into this work and approaches to achieving board consensus to the project proposals</w:t>
            </w:r>
            <w:r w:rsidR="001C406B">
              <w:rPr>
                <w:rFonts w:ascii="Arial" w:hAnsi="Arial" w:cs="Arial"/>
                <w:lang w:eastAsia="en-GB"/>
              </w:rPr>
              <w:t>.</w:t>
            </w:r>
          </w:p>
          <w:p w:rsidR="001C406B" w:rsidRDefault="000F2885" w:rsidP="001C406B">
            <w:pPr>
              <w:pStyle w:val="ListParagraph"/>
              <w:numPr>
                <w:ilvl w:val="0"/>
                <w:numId w:val="16"/>
              </w:numPr>
              <w:spacing w:after="120" w:line="240" w:lineRule="auto"/>
              <w:ind w:left="720"/>
              <w:rPr>
                <w:rFonts w:ascii="Arial" w:hAnsi="Arial" w:cs="Arial"/>
                <w:lang w:eastAsia="en-GB"/>
              </w:rPr>
            </w:pPr>
            <w:r>
              <w:rPr>
                <w:rFonts w:ascii="Arial" w:hAnsi="Arial" w:cs="Arial"/>
                <w:lang w:eastAsia="en-GB"/>
              </w:rPr>
              <w:t xml:space="preserve">How </w:t>
            </w:r>
            <w:r w:rsidR="004A3B7B">
              <w:rPr>
                <w:rFonts w:ascii="Arial" w:hAnsi="Arial" w:cs="Arial"/>
                <w:lang w:eastAsia="en-GB"/>
              </w:rPr>
              <w:t>a broad and high-level review of equalities issues in London will provide appropriate background to, and inform the prioritisation of, areas of more detailed research in Phase 2</w:t>
            </w:r>
            <w:r w:rsidR="001C406B">
              <w:rPr>
                <w:rFonts w:ascii="Arial" w:hAnsi="Arial" w:cs="Arial"/>
                <w:lang w:eastAsia="en-GB"/>
              </w:rPr>
              <w:t>.</w:t>
            </w:r>
          </w:p>
          <w:p w:rsidR="000F2885" w:rsidRPr="001C406B" w:rsidRDefault="000F2885" w:rsidP="001C406B">
            <w:pPr>
              <w:pStyle w:val="ListParagraph"/>
              <w:numPr>
                <w:ilvl w:val="0"/>
                <w:numId w:val="16"/>
              </w:numPr>
              <w:spacing w:after="120" w:line="240" w:lineRule="auto"/>
              <w:ind w:left="720"/>
              <w:rPr>
                <w:rFonts w:ascii="Arial" w:hAnsi="Arial" w:cs="Arial"/>
                <w:lang w:eastAsia="en-GB"/>
              </w:rPr>
            </w:pPr>
            <w:r w:rsidRPr="001C406B">
              <w:rPr>
                <w:rFonts w:ascii="Arial" w:hAnsi="Arial" w:cs="Arial"/>
                <w:lang w:eastAsia="en-GB"/>
              </w:rPr>
              <w:t>A detailed, clear timetable for achieving the tasks within the overall timescale outline in this document.</w:t>
            </w:r>
          </w:p>
        </w:tc>
        <w:tc>
          <w:tcPr>
            <w:tcW w:w="1989" w:type="dxa"/>
            <w:shd w:val="clear" w:color="auto" w:fill="auto"/>
            <w:vAlign w:val="center"/>
          </w:tcPr>
          <w:p w:rsidR="000F2885" w:rsidRPr="000F2885" w:rsidRDefault="000F2885" w:rsidP="000F2885">
            <w:pPr>
              <w:spacing w:after="120"/>
              <w:jc w:val="center"/>
              <w:rPr>
                <w:rFonts w:ascii="Arial" w:hAnsi="Arial" w:cs="Arial"/>
                <w:lang w:eastAsia="en-GB"/>
              </w:rPr>
            </w:pPr>
            <w:r w:rsidRPr="000F2885">
              <w:rPr>
                <w:rFonts w:ascii="Arial" w:hAnsi="Arial" w:cs="Arial"/>
                <w:lang w:eastAsia="en-GB"/>
              </w:rPr>
              <w:t>45%</w:t>
            </w:r>
          </w:p>
        </w:tc>
      </w:tr>
    </w:tbl>
    <w:p w:rsidR="005B24BF" w:rsidRPr="005B24BF" w:rsidRDefault="005B24BF" w:rsidP="005B24BF">
      <w:pPr>
        <w:rPr>
          <w:rFonts w:ascii="Arial" w:hAnsi="Arial" w:cs="Arial"/>
          <w:b/>
          <w:u w:val="single"/>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t xml:space="preserve">Format of </w:t>
      </w:r>
      <w:r w:rsidR="009E1657">
        <w:rPr>
          <w:rFonts w:ascii="Arial" w:eastAsia="Times New Roman" w:hAnsi="Arial" w:cs="Arial"/>
          <w:b/>
          <w:lang w:eastAsia="en-GB"/>
        </w:rPr>
        <w:t>Tender</w:t>
      </w:r>
      <w:r w:rsidRPr="0084628A">
        <w:rPr>
          <w:rFonts w:ascii="Arial" w:eastAsia="Times New Roman" w:hAnsi="Arial" w:cs="Arial"/>
          <w:b/>
          <w:lang w:eastAsia="en-GB"/>
        </w:rPr>
        <w:t xml:space="preserve"> Response</w:t>
      </w:r>
    </w:p>
    <w:p w:rsidR="00A50A7C"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you wish to apply, </w:t>
      </w:r>
      <w:r w:rsidR="00042B93" w:rsidRPr="00055438">
        <w:rPr>
          <w:rFonts w:ascii="Arial" w:hAnsi="Arial" w:cs="Arial"/>
          <w:b/>
        </w:rPr>
        <w:t xml:space="preserve">an electronic copy of your </w:t>
      </w:r>
      <w:r w:rsidR="00042B93">
        <w:rPr>
          <w:rFonts w:ascii="Arial" w:hAnsi="Arial" w:cs="Arial"/>
          <w:b/>
        </w:rPr>
        <w:t>tender</w:t>
      </w:r>
      <w:r w:rsidR="00042B93" w:rsidRPr="00055438">
        <w:rPr>
          <w:rFonts w:ascii="Arial" w:hAnsi="Arial" w:cs="Arial"/>
          <w:b/>
        </w:rPr>
        <w:t xml:space="preserve"> response with completed </w:t>
      </w:r>
      <w:r w:rsidR="00042B93">
        <w:rPr>
          <w:rFonts w:ascii="Arial" w:hAnsi="Arial" w:cs="Arial"/>
          <w:b/>
        </w:rPr>
        <w:t xml:space="preserve">FOI and Equal Opportunities </w:t>
      </w:r>
      <w:r w:rsidR="00042B93" w:rsidRPr="00055438">
        <w:rPr>
          <w:rFonts w:ascii="Arial" w:hAnsi="Arial" w:cs="Arial"/>
          <w:b/>
        </w:rPr>
        <w:t>documents</w:t>
      </w:r>
      <w:r w:rsidR="00042B93">
        <w:rPr>
          <w:rFonts w:ascii="Arial" w:hAnsi="Arial" w:cs="Arial"/>
        </w:rPr>
        <w:t xml:space="preserve"> (available on the website) should be sent to </w:t>
      </w:r>
      <w:hyperlink r:id="rId12" w:history="1">
        <w:r w:rsidR="00042B93">
          <w:rPr>
            <w:rStyle w:val="Hyperlink"/>
            <w:rFonts w:ascii="Arial" w:eastAsia="Times New Roman" w:hAnsi="Arial" w:cs="Arial"/>
            <w:lang w:eastAsia="en-GB"/>
          </w:rPr>
          <w:t>tenders@londoncouncils.gov.uk</w:t>
        </w:r>
      </w:hyperlink>
      <w:r w:rsidRPr="0084628A">
        <w:rPr>
          <w:rFonts w:ascii="Arial" w:eastAsia="Times New Roman" w:hAnsi="Arial" w:cs="Arial"/>
          <w:lang w:eastAsia="en-GB"/>
        </w:rPr>
        <w:t xml:space="preserve"> quoting reference number </w:t>
      </w:r>
      <w:r w:rsidR="001C406B">
        <w:rPr>
          <w:rFonts w:ascii="Arial" w:eastAsia="Times New Roman" w:hAnsi="Arial" w:cs="Arial"/>
          <w:b/>
          <w:lang w:eastAsia="en-GB"/>
        </w:rPr>
        <w:t>R</w:t>
      </w:r>
      <w:r w:rsidR="009E1657">
        <w:rPr>
          <w:rFonts w:ascii="Arial" w:eastAsia="Times New Roman" w:hAnsi="Arial" w:cs="Arial"/>
          <w:b/>
          <w:lang w:eastAsia="en-GB"/>
        </w:rPr>
        <w:t>0617a</w:t>
      </w:r>
      <w:r w:rsidR="009E1657" w:rsidRPr="0084628A">
        <w:rPr>
          <w:rFonts w:ascii="Arial" w:eastAsia="Times New Roman" w:hAnsi="Arial" w:cs="Arial"/>
          <w:b/>
          <w:lang w:eastAsia="en-GB"/>
        </w:rPr>
        <w:t xml:space="preserve"> </w:t>
      </w:r>
      <w:r>
        <w:rPr>
          <w:rFonts w:ascii="Arial" w:eastAsia="Times New Roman" w:hAnsi="Arial" w:cs="Arial"/>
          <w:lang w:eastAsia="en-GB"/>
        </w:rPr>
        <w:t xml:space="preserve">to arrive by </w:t>
      </w:r>
      <w:r w:rsidR="009E1657">
        <w:rPr>
          <w:rFonts w:ascii="Arial" w:eastAsia="Times New Roman" w:hAnsi="Arial" w:cs="Arial"/>
          <w:b/>
          <w:lang w:eastAsia="en-GB"/>
        </w:rPr>
        <w:t>12</w:t>
      </w:r>
      <w:r>
        <w:rPr>
          <w:rFonts w:ascii="Arial" w:eastAsia="Times New Roman" w:hAnsi="Arial" w:cs="Arial"/>
          <w:b/>
          <w:lang w:eastAsia="en-GB"/>
        </w:rPr>
        <w:t xml:space="preserve">pm on </w:t>
      </w:r>
      <w:r w:rsidR="008E47EF">
        <w:rPr>
          <w:rFonts w:ascii="Arial" w:eastAsia="Times New Roman" w:hAnsi="Arial" w:cs="Arial"/>
          <w:b/>
          <w:lang w:eastAsia="en-GB"/>
        </w:rPr>
        <w:t>Wednesday</w:t>
      </w:r>
      <w:r>
        <w:rPr>
          <w:rFonts w:ascii="Arial" w:eastAsia="Times New Roman" w:hAnsi="Arial" w:cs="Arial"/>
          <w:b/>
          <w:lang w:eastAsia="en-GB"/>
        </w:rPr>
        <w:t xml:space="preserve"> </w:t>
      </w:r>
      <w:r w:rsidR="008E47EF">
        <w:rPr>
          <w:rFonts w:ascii="Arial" w:eastAsia="Times New Roman" w:hAnsi="Arial" w:cs="Arial"/>
          <w:b/>
          <w:lang w:eastAsia="en-GB"/>
        </w:rPr>
        <w:t>5</w:t>
      </w:r>
      <w:r>
        <w:rPr>
          <w:rFonts w:ascii="Arial" w:eastAsia="Times New Roman" w:hAnsi="Arial" w:cs="Arial"/>
          <w:b/>
          <w:lang w:eastAsia="en-GB"/>
        </w:rPr>
        <w:t xml:space="preserve"> Ju</w:t>
      </w:r>
      <w:r w:rsidR="008E47EF">
        <w:rPr>
          <w:rFonts w:ascii="Arial" w:eastAsia="Times New Roman" w:hAnsi="Arial" w:cs="Arial"/>
          <w:b/>
          <w:lang w:eastAsia="en-GB"/>
        </w:rPr>
        <w:t>ly</w:t>
      </w:r>
      <w:r>
        <w:rPr>
          <w:rFonts w:ascii="Arial" w:eastAsia="Times New Roman" w:hAnsi="Arial" w:cs="Arial"/>
          <w:b/>
          <w:lang w:eastAsia="en-GB"/>
        </w:rPr>
        <w:t xml:space="preserve"> 2017</w:t>
      </w:r>
      <w:r w:rsidRPr="00100A83">
        <w:rPr>
          <w:rFonts w:ascii="Arial" w:eastAsia="Times New Roman" w:hAnsi="Arial" w:cs="Arial"/>
          <w:b/>
          <w:lang w:eastAsia="en-GB"/>
        </w:rPr>
        <w:t>.</w:t>
      </w:r>
      <w:r w:rsidRPr="0084628A">
        <w:rPr>
          <w:rFonts w:ascii="Arial" w:eastAsia="Times New Roman" w:hAnsi="Arial" w:cs="Arial"/>
          <w:lang w:eastAsia="en-GB"/>
        </w:rPr>
        <w:t xml:space="preserve"> Bidders should ensure that they have received a confirmation email of receipt of </w:t>
      </w:r>
      <w:r w:rsidR="009E1657">
        <w:rPr>
          <w:rFonts w:ascii="Arial" w:eastAsia="Times New Roman" w:hAnsi="Arial" w:cs="Arial"/>
          <w:lang w:eastAsia="en-GB"/>
        </w:rPr>
        <w:t>tender</w:t>
      </w:r>
      <w:r w:rsidRPr="0084628A">
        <w:rPr>
          <w:rFonts w:ascii="Arial" w:eastAsia="Times New Roman" w:hAnsi="Arial" w:cs="Arial"/>
          <w:lang w:eastAsia="en-GB"/>
        </w:rPr>
        <w:t xml:space="preserve"> by the deadline.</w:t>
      </w:r>
      <w:r w:rsidR="009E1657">
        <w:rPr>
          <w:rFonts w:ascii="Arial" w:eastAsia="Times New Roman" w:hAnsi="Arial" w:cs="Arial"/>
          <w:lang w:eastAsia="en-GB"/>
        </w:rPr>
        <w:t xml:space="preserve"> </w:t>
      </w:r>
      <w:r w:rsidR="009E1657">
        <w:rPr>
          <w:rFonts w:ascii="Arial" w:hAnsi="Arial" w:cs="Arial"/>
          <w:b/>
        </w:rPr>
        <w:t>All submission documents should be provided in Microsoft Word format.</w:t>
      </w:r>
    </w:p>
    <w:p w:rsidR="00A50A7C"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necessary, you may seek clarification on the procurement process or the specification by email </w:t>
      </w:r>
      <w:r w:rsidR="001C406B">
        <w:rPr>
          <w:rFonts w:ascii="Arial" w:eastAsia="Times New Roman" w:hAnsi="Arial" w:cs="Arial"/>
          <w:lang w:eastAsia="en-GB"/>
        </w:rPr>
        <w:t>via</w:t>
      </w:r>
      <w:r w:rsidR="001C406B" w:rsidRPr="0084628A">
        <w:rPr>
          <w:rFonts w:ascii="Arial" w:eastAsia="Times New Roman" w:hAnsi="Arial" w:cs="Arial"/>
          <w:lang w:eastAsia="en-GB"/>
        </w:rPr>
        <w:t xml:space="preserve"> </w:t>
      </w:r>
      <w:hyperlink r:id="rId13" w:history="1">
        <w:r w:rsidR="00194A69">
          <w:rPr>
            <w:rStyle w:val="Hyperlink"/>
            <w:rFonts w:ascii="Arial" w:eastAsiaTheme="minorEastAsia" w:hAnsi="Arial" w:cs="Arial"/>
            <w:noProof/>
            <w:sz w:val="20"/>
            <w:szCs w:val="20"/>
            <w:lang w:eastAsia="en-GB"/>
          </w:rPr>
          <w:t>Sorcha.Rooney@londoncouncils.gov.uk</w:t>
        </w:r>
      </w:hyperlink>
      <w:r w:rsidR="00194A69" w:rsidRPr="0084628A">
        <w:rPr>
          <w:rFonts w:ascii="Arial" w:eastAsia="Times New Roman" w:hAnsi="Arial" w:cs="Arial"/>
          <w:lang w:eastAsia="en-GB"/>
        </w:rPr>
        <w:t xml:space="preserve"> </w:t>
      </w:r>
      <w:r w:rsidRPr="0084628A">
        <w:rPr>
          <w:rFonts w:ascii="Arial" w:eastAsia="Times New Roman" w:hAnsi="Arial" w:cs="Arial"/>
          <w:lang w:eastAsia="en-GB"/>
        </w:rPr>
        <w:t xml:space="preserve">Enquiries will not be answered if received within </w:t>
      </w:r>
      <w:r w:rsidRPr="0084628A">
        <w:rPr>
          <w:rFonts w:ascii="Arial" w:eastAsia="Times New Roman" w:hAnsi="Arial" w:cs="Arial"/>
          <w:b/>
          <w:lang w:eastAsia="en-GB"/>
        </w:rPr>
        <w:t>2</w:t>
      </w:r>
      <w:r w:rsidRPr="0084628A">
        <w:rPr>
          <w:rFonts w:ascii="Arial" w:eastAsia="Times New Roman" w:hAnsi="Arial" w:cs="Arial"/>
          <w:color w:val="CC99FF"/>
          <w:lang w:eastAsia="en-GB"/>
        </w:rPr>
        <w:t xml:space="preserve"> </w:t>
      </w:r>
      <w:r w:rsidRPr="0084628A">
        <w:rPr>
          <w:rFonts w:ascii="Arial" w:eastAsia="Times New Roman" w:hAnsi="Arial" w:cs="Arial"/>
          <w:lang w:eastAsia="en-GB"/>
        </w:rPr>
        <w:t xml:space="preserve">days of </w:t>
      </w:r>
      <w:r w:rsidRPr="0084628A">
        <w:rPr>
          <w:rFonts w:ascii="Arial" w:eastAsia="Times New Roman" w:hAnsi="Arial" w:cs="Arial"/>
          <w:lang w:eastAsia="en-GB"/>
        </w:rPr>
        <w:lastRenderedPageBreak/>
        <w:t xml:space="preserve">the date for submissions of </w:t>
      </w:r>
      <w:r w:rsidR="009E1657">
        <w:rPr>
          <w:rFonts w:ascii="Arial" w:eastAsia="Times New Roman" w:hAnsi="Arial" w:cs="Arial"/>
          <w:lang w:eastAsia="en-GB"/>
        </w:rPr>
        <w:t>tender</w:t>
      </w:r>
      <w:r w:rsidRPr="0084628A">
        <w:rPr>
          <w:rFonts w:ascii="Arial" w:eastAsia="Times New Roman" w:hAnsi="Arial" w:cs="Arial"/>
          <w:lang w:eastAsia="en-GB"/>
        </w:rPr>
        <w:t>s. Bidders should note that responses to each enquiry will be copied to all organisations bidding (though will not identify the originator of the enquiry) through the London Councils</w:t>
      </w:r>
      <w:r w:rsidR="009E1657">
        <w:rPr>
          <w:rFonts w:ascii="Arial" w:eastAsia="Times New Roman" w:hAnsi="Arial" w:cs="Arial"/>
          <w:lang w:eastAsia="en-GB"/>
        </w:rPr>
        <w:t xml:space="preserve"> and Contracts Finder</w:t>
      </w:r>
      <w:r w:rsidRPr="0084628A">
        <w:rPr>
          <w:rFonts w:ascii="Arial" w:eastAsia="Times New Roman" w:hAnsi="Arial" w:cs="Arial"/>
          <w:lang w:eastAsia="en-GB"/>
        </w:rPr>
        <w:t xml:space="preserve"> website.   </w:t>
      </w:r>
    </w:p>
    <w:p w:rsidR="00A50A7C" w:rsidRPr="0084628A" w:rsidRDefault="00A50A7C" w:rsidP="00A50A7C">
      <w:pPr>
        <w:spacing w:after="120" w:line="240" w:lineRule="auto"/>
        <w:rPr>
          <w:rFonts w:ascii="Arial" w:eastAsia="Times New Roman" w:hAnsi="Arial" w:cs="Arial"/>
          <w:lang w:eastAsia="en-GB"/>
        </w:rPr>
      </w:pPr>
      <w:r w:rsidRPr="0084628A">
        <w:rPr>
          <w:rFonts w:ascii="Arial" w:eastAsia="Times New Roman" w:hAnsi="Arial" w:cs="Arial"/>
          <w:lang w:eastAsia="en-GB"/>
        </w:rPr>
        <w:t xml:space="preserve">If you are aware that the submission of your </w:t>
      </w:r>
      <w:r w:rsidR="009E1657">
        <w:rPr>
          <w:rFonts w:ascii="Arial" w:eastAsia="Times New Roman" w:hAnsi="Arial" w:cs="Arial"/>
          <w:lang w:eastAsia="en-GB"/>
        </w:rPr>
        <w:t>tender</w:t>
      </w:r>
      <w:r w:rsidRPr="0084628A">
        <w:rPr>
          <w:rFonts w:ascii="Arial" w:eastAsia="Times New Roman" w:hAnsi="Arial" w:cs="Arial"/>
          <w:lang w:eastAsia="en-GB"/>
        </w:rPr>
        <w:t xml:space="preserve"> may give rise to a potential conflict of interest, please inform the officer to whom you are making the application.</w:t>
      </w:r>
    </w:p>
    <w:p w:rsidR="00A50A7C" w:rsidRPr="0084628A" w:rsidRDefault="00A50A7C" w:rsidP="00A50A7C">
      <w:pPr>
        <w:spacing w:after="120" w:line="240" w:lineRule="auto"/>
        <w:rPr>
          <w:rFonts w:ascii="Arial" w:eastAsia="Times New Roman" w:hAnsi="Arial" w:cs="Arial"/>
          <w:b/>
          <w:i/>
          <w:lang w:eastAsia="en-GB"/>
        </w:rPr>
      </w:pPr>
      <w:r w:rsidRPr="0084628A">
        <w:rPr>
          <w:rFonts w:ascii="Arial" w:eastAsia="Times New Roman" w:hAnsi="Arial" w:cs="Arial"/>
          <w:b/>
          <w:i/>
          <w:lang w:eastAsia="en-GB"/>
        </w:rPr>
        <w:t xml:space="preserve">Full instructions to bidders are also provided in Annex One. Bidders are advised to read all instructions before submitting their </w:t>
      </w:r>
      <w:r w:rsidR="009E1657">
        <w:rPr>
          <w:rFonts w:ascii="Arial" w:eastAsia="Times New Roman" w:hAnsi="Arial" w:cs="Arial"/>
          <w:b/>
          <w:i/>
          <w:lang w:eastAsia="en-GB"/>
        </w:rPr>
        <w:t>tender</w:t>
      </w:r>
      <w:r w:rsidRPr="0084628A">
        <w:rPr>
          <w:rFonts w:ascii="Arial" w:eastAsia="Times New Roman" w:hAnsi="Arial" w:cs="Arial"/>
          <w:b/>
          <w:i/>
          <w:lang w:eastAsia="en-GB"/>
        </w:rPr>
        <w:t>.</w:t>
      </w:r>
    </w:p>
    <w:p w:rsidR="00042B93" w:rsidRDefault="00042B93"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t>Freedom of Information Act</w:t>
      </w:r>
      <w:bookmarkStart w:id="0" w:name="_GoBack"/>
      <w:bookmarkEnd w:id="0"/>
    </w:p>
    <w:p w:rsidR="00A50A7C" w:rsidRPr="0084628A" w:rsidRDefault="00A50A7C" w:rsidP="00A50A7C">
      <w:pPr>
        <w:spacing w:after="120" w:line="240" w:lineRule="auto"/>
        <w:rPr>
          <w:rFonts w:ascii="Arial" w:eastAsia="Times New Roman" w:hAnsi="Arial" w:cs="Arial"/>
          <w:b/>
          <w:color w:val="CC99FF"/>
          <w:lang w:eastAsia="en-GB"/>
        </w:rPr>
      </w:pPr>
      <w:r w:rsidRPr="0084628A">
        <w:rPr>
          <w:rFonts w:ascii="Arial" w:eastAsia="Times New Roman" w:hAnsi="Arial" w:cs="Arial"/>
          <w:lang w:eastAsia="en-GB"/>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042B93" w:rsidRDefault="00042B93" w:rsidP="00A50A7C">
      <w:pPr>
        <w:spacing w:after="120" w:line="240" w:lineRule="auto"/>
        <w:rPr>
          <w:rFonts w:ascii="Arial" w:eastAsia="Times New Roman" w:hAnsi="Arial" w:cs="Arial"/>
          <w:b/>
          <w:lang w:eastAsia="en-GB"/>
        </w:rPr>
      </w:pPr>
    </w:p>
    <w:p w:rsidR="00A50A7C" w:rsidRPr="0084628A" w:rsidRDefault="00A50A7C" w:rsidP="00A50A7C">
      <w:pPr>
        <w:spacing w:after="120" w:line="240" w:lineRule="auto"/>
        <w:rPr>
          <w:rFonts w:ascii="Arial" w:eastAsia="Times New Roman" w:hAnsi="Arial" w:cs="Arial"/>
          <w:b/>
          <w:lang w:eastAsia="en-GB"/>
        </w:rPr>
      </w:pPr>
      <w:r w:rsidRPr="0084628A">
        <w:rPr>
          <w:rFonts w:ascii="Arial" w:eastAsia="Times New Roman" w:hAnsi="Arial" w:cs="Arial"/>
          <w:b/>
          <w:lang w:eastAsia="en-GB"/>
        </w:rPr>
        <w:t>Equality Opportunities</w:t>
      </w:r>
    </w:p>
    <w:p w:rsidR="00A50A7C" w:rsidRDefault="00A50A7C" w:rsidP="00A50A7C">
      <w:pPr>
        <w:autoSpaceDE w:val="0"/>
        <w:autoSpaceDN w:val="0"/>
        <w:adjustRightInd w:val="0"/>
        <w:spacing w:after="0" w:line="240" w:lineRule="auto"/>
        <w:rPr>
          <w:rFonts w:ascii="Arial" w:eastAsia="Times New Roman" w:hAnsi="Arial" w:cs="Arial"/>
          <w:lang w:eastAsia="en-GB"/>
        </w:rPr>
      </w:pPr>
      <w:r w:rsidRPr="0084628A">
        <w:rPr>
          <w:rFonts w:ascii="Arial" w:eastAsia="Times New Roman" w:hAnsi="Arial" w:cs="Arial"/>
          <w:lang w:eastAsia="en-GB"/>
        </w:rPr>
        <w:t xml:space="preserve">The successful contractor will be required to comply with London Councils Equal Opportunity Policy and bidders should complete the Equal Opportunities Questionnaire with their </w:t>
      </w:r>
      <w:r w:rsidR="009E1657">
        <w:rPr>
          <w:rFonts w:ascii="Arial" w:eastAsia="Times New Roman" w:hAnsi="Arial" w:cs="Arial"/>
          <w:lang w:eastAsia="en-GB"/>
        </w:rPr>
        <w:t>tender</w:t>
      </w:r>
      <w:r w:rsidRPr="0084628A">
        <w:rPr>
          <w:rFonts w:ascii="Arial" w:eastAsia="Times New Roman" w:hAnsi="Arial" w:cs="Arial"/>
          <w:lang w:eastAsia="en-GB"/>
        </w:rPr>
        <w:t xml:space="preserve"> submission.</w:t>
      </w:r>
    </w:p>
    <w:p w:rsidR="009E1657" w:rsidRDefault="009E1657" w:rsidP="009E1657">
      <w:pPr>
        <w:spacing w:after="120" w:line="240" w:lineRule="auto"/>
        <w:rPr>
          <w:rFonts w:ascii="Arial" w:eastAsia="Times New Roman" w:hAnsi="Arial" w:cs="Arial"/>
          <w:b/>
          <w:lang w:eastAsia="en-GB"/>
        </w:rPr>
      </w:pPr>
    </w:p>
    <w:p w:rsidR="009E1657" w:rsidRPr="009E1657" w:rsidRDefault="009E1657" w:rsidP="009E1657">
      <w:pPr>
        <w:spacing w:after="120" w:line="240" w:lineRule="auto"/>
        <w:rPr>
          <w:rFonts w:ascii="Arial" w:eastAsia="Times New Roman" w:hAnsi="Arial" w:cs="Arial"/>
          <w:b/>
          <w:lang w:eastAsia="en-GB"/>
        </w:rPr>
      </w:pPr>
      <w:r w:rsidRPr="009E1657">
        <w:rPr>
          <w:rFonts w:ascii="Arial" w:eastAsia="Times New Roman" w:hAnsi="Arial" w:cs="Arial"/>
          <w:b/>
          <w:lang w:eastAsia="en-GB"/>
        </w:rPr>
        <w:t>Terms and Conditions</w:t>
      </w:r>
    </w:p>
    <w:p w:rsidR="009E1657" w:rsidRPr="009E1657" w:rsidRDefault="009E1657" w:rsidP="009E1657">
      <w:pPr>
        <w:autoSpaceDE w:val="0"/>
        <w:autoSpaceDN w:val="0"/>
        <w:adjustRightInd w:val="0"/>
        <w:spacing w:after="0" w:line="240" w:lineRule="auto"/>
        <w:rPr>
          <w:rFonts w:ascii="Arial" w:eastAsia="Times New Roman" w:hAnsi="Arial" w:cs="Arial"/>
          <w:lang w:eastAsia="en-GB"/>
        </w:rPr>
      </w:pPr>
      <w:r w:rsidRPr="009E1657">
        <w:rPr>
          <w:rFonts w:ascii="Arial" w:eastAsia="Times New Roman" w:hAnsi="Arial" w:cs="Arial"/>
          <w:lang w:eastAsia="en-GB"/>
        </w:rPr>
        <w:t>Please see accompanying terms and conditions and confirm acceptance in your submission.</w:t>
      </w:r>
    </w:p>
    <w:p w:rsidR="00A50A7C" w:rsidRDefault="00A50A7C"/>
    <w:p w:rsidR="00A50A7C" w:rsidRDefault="00A50A7C"/>
    <w:p w:rsidR="00A50A7C" w:rsidRDefault="00A50A7C"/>
    <w:p w:rsidR="00A50A7C" w:rsidRDefault="00A50A7C"/>
    <w:p w:rsidR="00A50A7C" w:rsidRPr="00A50A7C" w:rsidRDefault="00A50A7C" w:rsidP="00A50A7C">
      <w:pPr>
        <w:pageBreakBefore/>
        <w:spacing w:before="4000" w:after="120" w:line="240" w:lineRule="auto"/>
        <w:ind w:left="1440"/>
        <w:rPr>
          <w:rFonts w:ascii="Arial" w:eastAsia="Times New Roman" w:hAnsi="Arial" w:cs="Times New Roman"/>
          <w:b/>
          <w:sz w:val="40"/>
          <w:szCs w:val="40"/>
          <w:lang w:eastAsia="en-GB"/>
        </w:rPr>
      </w:pPr>
      <w:r w:rsidRPr="00A50A7C">
        <w:rPr>
          <w:rFonts w:ascii="Arial" w:eastAsia="Times New Roman" w:hAnsi="Arial" w:cs="Times New Roman"/>
          <w:b/>
          <w:sz w:val="40"/>
          <w:szCs w:val="40"/>
          <w:lang w:eastAsia="en-GB"/>
        </w:rPr>
        <w:lastRenderedPageBreak/>
        <w:t>Annex One: Instructions to bidders</w:t>
      </w: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042B93" w:rsidRDefault="009E1657" w:rsidP="00A50A7C">
      <w:pPr>
        <w:numPr>
          <w:ilvl w:val="0"/>
          <w:numId w:val="11"/>
        </w:numPr>
        <w:shd w:val="clear" w:color="auto" w:fill="CC99FF"/>
        <w:tabs>
          <w:tab w:val="left" w:pos="7920"/>
        </w:tabs>
        <w:spacing w:after="120" w:line="240" w:lineRule="auto"/>
        <w:jc w:val="both"/>
        <w:rPr>
          <w:rFonts w:ascii="Arial" w:eastAsia="Times New Roman" w:hAnsi="Arial" w:cs="Arial"/>
          <w:b/>
          <w:bCs/>
          <w:color w:val="FFFFFF" w:themeColor="background1"/>
          <w:sz w:val="24"/>
          <w:szCs w:val="24"/>
        </w:rPr>
      </w:pPr>
      <w:bookmarkStart w:id="1" w:name="_Toc78349094"/>
      <w:r w:rsidRPr="00042B93">
        <w:rPr>
          <w:rFonts w:ascii="Arial" w:eastAsia="Times New Roman" w:hAnsi="Arial" w:cs="Arial"/>
          <w:b/>
          <w:color w:val="FFFFFF" w:themeColor="background1"/>
          <w:sz w:val="24"/>
          <w:szCs w:val="24"/>
          <w:shd w:val="clear" w:color="auto" w:fill="CC99FF"/>
        </w:rPr>
        <w:lastRenderedPageBreak/>
        <w:t>Tender</w:t>
      </w:r>
      <w:r w:rsidR="00A50A7C" w:rsidRPr="00042B93">
        <w:rPr>
          <w:rFonts w:ascii="Arial" w:eastAsia="Times New Roman" w:hAnsi="Arial" w:cs="Arial"/>
          <w:b/>
          <w:color w:val="FFFFFF" w:themeColor="background1"/>
          <w:sz w:val="24"/>
          <w:szCs w:val="24"/>
          <w:shd w:val="clear" w:color="auto" w:fill="CC99FF"/>
        </w:rPr>
        <w:t xml:space="preserve"> Submissions      </w:t>
      </w:r>
      <w:r w:rsidR="00A50A7C" w:rsidRPr="00042B93">
        <w:rPr>
          <w:rFonts w:ascii="Arial" w:eastAsia="Times New Roman" w:hAnsi="Arial" w:cs="Arial"/>
          <w:b/>
          <w:color w:val="FFFFFF" w:themeColor="background1"/>
          <w:sz w:val="24"/>
          <w:szCs w:val="24"/>
          <w:shd w:val="clear" w:color="auto" w:fill="CCFFFF"/>
        </w:rPr>
        <w:t xml:space="preserve"> </w:t>
      </w:r>
      <w:bookmarkEnd w:id="1"/>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All pages of the bidder’s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should be sequentially numbered (including any annexes and supporting documents). </w:t>
      </w:r>
    </w:p>
    <w:p w:rsidR="00A50A7C" w:rsidRPr="00A50A7C" w:rsidRDefault="00A50A7C" w:rsidP="00A50A7C">
      <w:pPr>
        <w:numPr>
          <w:ilvl w:val="1"/>
          <w:numId w:val="10"/>
        </w:numPr>
        <w:tabs>
          <w:tab w:val="left" w:pos="7920"/>
        </w:tabs>
        <w:spacing w:after="120" w:line="240" w:lineRule="auto"/>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Bidders are advised to submit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s by email to </w:t>
      </w:r>
      <w:hyperlink r:id="rId14" w:history="1">
        <w:r w:rsidR="00042B93">
          <w:rPr>
            <w:rFonts w:ascii="Arial" w:eastAsia="Times New Roman" w:hAnsi="Arial" w:cs="Arial"/>
            <w:color w:val="0000FF"/>
            <w:szCs w:val="24"/>
            <w:u w:val="single"/>
            <w:lang w:eastAsia="en-GB"/>
          </w:rPr>
          <w:t>tenders@londoncouncils.gov.uk</w:t>
        </w:r>
      </w:hyperlink>
      <w:r w:rsidRPr="00A50A7C">
        <w:rPr>
          <w:rFonts w:ascii="Arial" w:eastAsia="Times New Roman" w:hAnsi="Arial" w:cs="Arial"/>
          <w:color w:val="CC99FF"/>
          <w:szCs w:val="24"/>
          <w:lang w:eastAsia="en-GB"/>
        </w:rPr>
        <w:t xml:space="preserve"> </w:t>
      </w:r>
      <w:r w:rsidRPr="00A50A7C">
        <w:rPr>
          <w:rFonts w:ascii="Arial" w:eastAsia="Times New Roman" w:hAnsi="Arial" w:cs="Arial"/>
          <w:color w:val="000000"/>
          <w:szCs w:val="24"/>
          <w:lang w:eastAsia="en-GB"/>
        </w:rPr>
        <w:t>quoting reference</w:t>
      </w:r>
      <w:r w:rsidRPr="00A50A7C">
        <w:rPr>
          <w:rFonts w:ascii="Arial" w:eastAsia="Times New Roman" w:hAnsi="Arial" w:cs="Arial"/>
          <w:szCs w:val="24"/>
          <w:lang w:eastAsia="en-GB"/>
        </w:rPr>
        <w:t xml:space="preserve"> </w:t>
      </w:r>
      <w:r w:rsidR="008E47EF">
        <w:rPr>
          <w:rFonts w:ascii="Arial" w:eastAsia="Times New Roman" w:hAnsi="Arial" w:cs="Arial"/>
          <w:b/>
          <w:szCs w:val="24"/>
          <w:lang w:eastAsia="en-GB"/>
        </w:rPr>
        <w:t>R</w:t>
      </w:r>
      <w:r w:rsidR="00042B93">
        <w:rPr>
          <w:rFonts w:ascii="Arial" w:eastAsia="Times New Roman" w:hAnsi="Arial" w:cs="Arial"/>
          <w:b/>
          <w:szCs w:val="24"/>
          <w:lang w:eastAsia="en-GB"/>
        </w:rPr>
        <w:t>0617a</w:t>
      </w:r>
      <w:r w:rsidRPr="00A50A7C">
        <w:rPr>
          <w:rFonts w:ascii="Arial" w:eastAsia="Times New Roman" w:hAnsi="Arial" w:cs="Arial"/>
          <w:b/>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must not arrive later than the date and time stipulated.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s received after that time may not be considered unless the bidder can prove that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was dispatched in sufficient time to meet the deadline.</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By submitting a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the bidder agrees to keep that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open for acceptance by London Councils for 90 days following the closing date.</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London Councils do</w:t>
      </w:r>
      <w:r w:rsidR="00042B93">
        <w:rPr>
          <w:rFonts w:ascii="Arial" w:eastAsia="Times New Roman" w:hAnsi="Arial" w:cs="Arial"/>
          <w:color w:val="000000"/>
          <w:szCs w:val="24"/>
          <w:lang w:eastAsia="en-GB"/>
        </w:rPr>
        <w:t>es</w:t>
      </w:r>
      <w:r w:rsidRPr="00A50A7C">
        <w:rPr>
          <w:rFonts w:ascii="Arial" w:eastAsia="Times New Roman" w:hAnsi="Arial" w:cs="Arial"/>
          <w:color w:val="000000"/>
          <w:szCs w:val="24"/>
          <w:lang w:eastAsia="en-GB"/>
        </w:rPr>
        <w:t xml:space="preserve"> not accept suppliers’ Terms and Conditions. </w:t>
      </w:r>
    </w:p>
    <w:p w:rsidR="00A50A7C" w:rsidRPr="00042B93" w:rsidRDefault="00A50A7C"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 xml:space="preserve">Amendments to </w:t>
      </w:r>
      <w:r w:rsidR="009E1657" w:rsidRPr="00042B93">
        <w:rPr>
          <w:rFonts w:ascii="Arial" w:eastAsia="Times New Roman" w:hAnsi="Arial" w:cs="Arial"/>
          <w:b/>
          <w:color w:val="FFFFFF" w:themeColor="background1"/>
          <w:sz w:val="24"/>
          <w:szCs w:val="24"/>
          <w:shd w:val="clear" w:color="auto" w:fill="CC99FF"/>
        </w:rPr>
        <w:t>Tender</w:t>
      </w:r>
      <w:r w:rsidRPr="00042B93">
        <w:rPr>
          <w:rFonts w:ascii="Arial" w:eastAsia="Times New Roman" w:hAnsi="Arial" w:cs="Arial"/>
          <w:b/>
          <w:color w:val="FFFFFF" w:themeColor="background1"/>
          <w:sz w:val="24"/>
          <w:szCs w:val="24"/>
          <w:shd w:val="clear" w:color="auto" w:fill="CC99FF"/>
        </w:rPr>
        <w:t xml:space="preserve"> Documents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Prior to the deadline, London Councils may modify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documents by amendments in writing. London Councils may extend the deadline for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s to allow for significant amendments to be fully assessed and taken into account.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The bidder may modify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prior to the deadline for receipt by giving notice in writing or by email.</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No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may be modified after the deadline for receipt.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szCs w:val="24"/>
          <w:lang w:eastAsia="en-GB"/>
        </w:rPr>
        <w:t>The contractor may not transfer, assign or sublet the contract, or any part thereof, without the prior written consent of London Councils.  If such consent is given the contractor will remain liable for the performance of the contract in it’s entirely as if such assignment or sublet had not taken place.</w:t>
      </w:r>
    </w:p>
    <w:p w:rsidR="00A50A7C" w:rsidRPr="00042B93" w:rsidRDefault="009E1657"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Tender</w:t>
      </w:r>
      <w:r w:rsidR="00A50A7C" w:rsidRPr="00042B93">
        <w:rPr>
          <w:rFonts w:ascii="Arial" w:eastAsia="Times New Roman" w:hAnsi="Arial" w:cs="Arial"/>
          <w:b/>
          <w:color w:val="FFFFFF" w:themeColor="background1"/>
          <w:sz w:val="24"/>
          <w:szCs w:val="24"/>
          <w:shd w:val="clear" w:color="auto" w:fill="CC99FF"/>
        </w:rPr>
        <w:t xml:space="preserve"> Charges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u w:val="single"/>
        </w:rPr>
      </w:pPr>
      <w:r w:rsidRPr="00A50A7C">
        <w:rPr>
          <w:rFonts w:ascii="Arial" w:eastAsia="Times New Roman" w:hAnsi="Arial" w:cs="Arial"/>
          <w:color w:val="000000"/>
          <w:szCs w:val="24"/>
        </w:rPr>
        <w:t xml:space="preserve">Charges must be in pounds sterling </w:t>
      </w:r>
      <w:r w:rsidRPr="00A50A7C">
        <w:rPr>
          <w:rFonts w:ascii="Arial" w:eastAsia="Times New Roman" w:hAnsi="Arial" w:cs="Arial"/>
          <w:color w:val="000000"/>
          <w:szCs w:val="24"/>
          <w:u w:val="single"/>
        </w:rPr>
        <w:t>and be inclusive of all costs</w:t>
      </w:r>
      <w:r w:rsidRPr="00A50A7C">
        <w:rPr>
          <w:rFonts w:ascii="Arial" w:eastAsia="Times New Roman" w:hAnsi="Arial" w:cs="Arial"/>
          <w:color w:val="000000"/>
          <w:szCs w:val="24"/>
        </w:rPr>
        <w:t xml:space="preserve"> but can be exclusive of VAT.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Charges shall be fixed for the duration of the Contract and will not be subject to any variation unless detailed in the Contract document. </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color w:val="000000"/>
          <w:szCs w:val="24"/>
          <w:lang w:eastAsia="en-GB"/>
        </w:rPr>
        <w:t xml:space="preserve">London Councils shall not be liable for any costs incurred in the production of the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submission.</w:t>
      </w:r>
    </w:p>
    <w:p w:rsidR="00A50A7C" w:rsidRPr="00042B93" w:rsidRDefault="009E1657"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Tender</w:t>
      </w:r>
      <w:r w:rsidR="00A50A7C" w:rsidRPr="00042B93">
        <w:rPr>
          <w:rFonts w:ascii="Arial" w:eastAsia="Times New Roman" w:hAnsi="Arial" w:cs="Arial"/>
          <w:b/>
          <w:color w:val="FFFFFF" w:themeColor="background1"/>
          <w:sz w:val="24"/>
          <w:szCs w:val="24"/>
          <w:shd w:val="clear" w:color="auto" w:fill="CC99FF"/>
        </w:rPr>
        <w:t xml:space="preserve"> Evaluations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 xml:space="preserve">London Councils intends to commission the most economically advantageous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 xml:space="preserve"> and reserves the right to accept or reject all or any part of any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 xml:space="preserve">London Councils does not bind itself to accept the lowest charged </w:t>
      </w:r>
      <w:r w:rsidR="009E1657">
        <w:rPr>
          <w:rFonts w:ascii="Arial" w:eastAsia="Times New Roman" w:hAnsi="Arial" w:cs="Arial"/>
          <w:color w:val="000000"/>
          <w:szCs w:val="24"/>
          <w:lang w:eastAsia="en-GB"/>
        </w:rPr>
        <w:t>tender</w:t>
      </w:r>
      <w:r w:rsidRPr="00A50A7C">
        <w:rPr>
          <w:rFonts w:ascii="Arial" w:eastAsia="Times New Roman" w:hAnsi="Arial" w:cs="Arial"/>
          <w:color w:val="000000"/>
          <w:szCs w:val="24"/>
          <w:lang w:eastAsia="en-GB"/>
        </w:rPr>
        <w:t>.</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val="en-US" w:eastAsia="en-GB"/>
        </w:rPr>
        <w:t xml:space="preserve">London Councils reserves the right to change the timing or any other aspect of the procurement process or to cancel the procurement process at any stage without prior notice. </w:t>
      </w:r>
    </w:p>
    <w:p w:rsidR="00A50A7C" w:rsidRPr="00042B93" w:rsidRDefault="00A50A7C" w:rsidP="00A50A7C">
      <w:pPr>
        <w:numPr>
          <w:ilvl w:val="0"/>
          <w:numId w:val="10"/>
        </w:numPr>
        <w:shd w:val="clear" w:color="auto" w:fill="CC99FF"/>
        <w:tabs>
          <w:tab w:val="left" w:pos="7920"/>
        </w:tabs>
        <w:spacing w:before="240" w:after="120" w:line="240" w:lineRule="auto"/>
        <w:jc w:val="both"/>
        <w:rPr>
          <w:rFonts w:ascii="Arial" w:eastAsia="Times New Roman" w:hAnsi="Arial" w:cs="Arial"/>
          <w:b/>
          <w:bCs/>
          <w:color w:val="FFFFFF" w:themeColor="background1"/>
          <w:sz w:val="24"/>
          <w:szCs w:val="24"/>
        </w:rPr>
      </w:pPr>
      <w:r w:rsidRPr="00042B93">
        <w:rPr>
          <w:rFonts w:ascii="Arial" w:eastAsia="Times New Roman" w:hAnsi="Arial" w:cs="Arial"/>
          <w:b/>
          <w:color w:val="FFFFFF" w:themeColor="background1"/>
          <w:sz w:val="24"/>
          <w:szCs w:val="24"/>
          <w:shd w:val="clear" w:color="auto" w:fill="CC99FF"/>
        </w:rPr>
        <w:t>Intellectual property rights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color w:val="000000"/>
          <w:szCs w:val="24"/>
          <w:lang w:eastAsia="en-GB"/>
        </w:rPr>
      </w:pPr>
      <w:r w:rsidRPr="00A50A7C">
        <w:rPr>
          <w:rFonts w:ascii="Arial" w:eastAsia="Times New Roman" w:hAnsi="Arial" w:cs="Arial"/>
          <w:szCs w:val="24"/>
          <w:lang w:eastAsia="en-GB"/>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50A7C" w:rsidRPr="00A50A7C" w:rsidRDefault="00A50A7C" w:rsidP="00A50A7C">
      <w:pPr>
        <w:numPr>
          <w:ilvl w:val="1"/>
          <w:numId w:val="10"/>
        </w:num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color w:val="000000"/>
          <w:szCs w:val="24"/>
          <w:lang w:eastAsia="en-GB"/>
        </w:rPr>
        <w:t>All</w:t>
      </w:r>
      <w:r w:rsidRPr="00A50A7C">
        <w:rPr>
          <w:rFonts w:ascii="Arial" w:eastAsia="Times New Roman" w:hAnsi="Arial" w:cs="Arial"/>
          <w:szCs w:val="24"/>
          <w:lang w:eastAsia="en-GB"/>
        </w:rPr>
        <w:t xml:space="preserve"> intellectual property rights arising from the work will reside with London Councils.</w:t>
      </w:r>
    </w:p>
    <w:p w:rsidR="00A50A7C" w:rsidRPr="00A50A7C" w:rsidRDefault="00A50A7C" w:rsidP="00A50A7C">
      <w:pPr>
        <w:pageBreakBefore/>
        <w:spacing w:before="4000" w:after="120" w:line="240" w:lineRule="auto"/>
        <w:ind w:left="1440"/>
        <w:rPr>
          <w:rFonts w:ascii="Arial" w:eastAsia="Times New Roman" w:hAnsi="Arial" w:cs="Times New Roman"/>
          <w:b/>
          <w:sz w:val="40"/>
          <w:szCs w:val="40"/>
          <w:lang w:eastAsia="en-GB"/>
        </w:rPr>
      </w:pPr>
      <w:r w:rsidRPr="00A50A7C">
        <w:rPr>
          <w:rFonts w:ascii="Arial" w:eastAsia="Times New Roman" w:hAnsi="Arial" w:cs="Times New Roman"/>
          <w:b/>
          <w:sz w:val="40"/>
          <w:szCs w:val="40"/>
          <w:lang w:eastAsia="en-GB"/>
        </w:rPr>
        <w:lastRenderedPageBreak/>
        <w:t>Annex Two: Example of cost structure</w:t>
      </w: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jc w:val="center"/>
        <w:outlineLvl w:val="1"/>
        <w:rPr>
          <w:rFonts w:ascii="Arial" w:eastAsia="Times New Roman" w:hAnsi="Arial" w:cs="Arial"/>
          <w:sz w:val="24"/>
          <w:szCs w:val="24"/>
          <w:lang w:eastAsia="en-GB"/>
        </w:rPr>
      </w:pPr>
    </w:p>
    <w:p w:rsidR="00A50A7C" w:rsidRPr="00A50A7C" w:rsidRDefault="00A50A7C" w:rsidP="00A50A7C">
      <w:pPr>
        <w:spacing w:after="120" w:line="240" w:lineRule="auto"/>
        <w:outlineLvl w:val="1"/>
        <w:rPr>
          <w:rFonts w:ascii="Arial" w:eastAsia="Times New Roman" w:hAnsi="Arial" w:cs="Arial"/>
          <w:sz w:val="24"/>
          <w:szCs w:val="24"/>
          <w:lang w:eastAsia="en-GB"/>
        </w:rPr>
        <w:sectPr w:rsidR="00A50A7C" w:rsidRPr="00A50A7C" w:rsidSect="00D922F9">
          <w:footerReference w:type="even" r:id="rId15"/>
          <w:footerReference w:type="default" r:id="rId16"/>
          <w:pgSz w:w="11906" w:h="16838"/>
          <w:pgMar w:top="1440" w:right="1134" w:bottom="1440" w:left="1134" w:header="709" w:footer="709" w:gutter="0"/>
          <w:cols w:space="708"/>
          <w:docGrid w:linePitch="360"/>
        </w:sectPr>
      </w:pPr>
    </w:p>
    <w:p w:rsidR="00A50A7C" w:rsidRPr="00A50A7C" w:rsidRDefault="00A50A7C" w:rsidP="00A50A7C">
      <w:pPr>
        <w:tabs>
          <w:tab w:val="left" w:pos="7920"/>
        </w:tabs>
        <w:spacing w:after="120" w:line="240" w:lineRule="auto"/>
        <w:jc w:val="both"/>
        <w:rPr>
          <w:rFonts w:ascii="Arial" w:eastAsia="Times New Roman" w:hAnsi="Arial" w:cs="Arial"/>
          <w:b/>
          <w:szCs w:val="24"/>
          <w:lang w:eastAsia="en-GB"/>
        </w:rPr>
      </w:pPr>
      <w:r w:rsidRPr="00A50A7C">
        <w:rPr>
          <w:rFonts w:ascii="Arial" w:eastAsia="Times New Roman" w:hAnsi="Arial" w:cs="Arial"/>
          <w:b/>
          <w:szCs w:val="24"/>
          <w:lang w:eastAsia="en-GB"/>
        </w:rPr>
        <w:lastRenderedPageBreak/>
        <w:t>Example of cost table</w:t>
      </w:r>
    </w:p>
    <w:p w:rsidR="00A50A7C" w:rsidRDefault="00A50A7C" w:rsidP="00A50A7C">
      <w:pPr>
        <w:spacing w:after="0"/>
        <w:rPr>
          <w:rFonts w:ascii="Arial" w:eastAsia="Times New Roman" w:hAnsi="Arial" w:cs="Arial"/>
          <w:b/>
          <w:szCs w:val="24"/>
          <w:lang w:eastAsia="en-GB"/>
        </w:rPr>
      </w:pPr>
      <w:r w:rsidRPr="00A50A7C">
        <w:rPr>
          <w:rFonts w:ascii="Arial" w:eastAsia="Times New Roman" w:hAnsi="Arial" w:cs="Arial"/>
          <w:b/>
          <w:szCs w:val="24"/>
          <w:lang w:eastAsia="en-GB"/>
        </w:rPr>
        <w:t>Below is an example of a clear cost structure. Other cost breakdowns will be accepted; however a clear structure that will allow London Councils to easily assess value for money – including cost per stage and/or days/hours per person - should be used.</w:t>
      </w:r>
    </w:p>
    <w:p w:rsidR="00A50A7C" w:rsidRDefault="00A50A7C" w:rsidP="00A50A7C">
      <w:r w:rsidRPr="00075B6D">
        <w:rPr>
          <w:rFonts w:ascii="Arial" w:eastAsia="Times New Roman" w:hAnsi="Arial" w:cs="Arial"/>
          <w:b/>
          <w:noProof/>
          <w:szCs w:val="24"/>
          <w:lang w:eastAsia="en-GB"/>
        </w:rPr>
        <w:drawing>
          <wp:inline distT="0" distB="0" distL="0" distR="0" wp14:anchorId="77524BE3" wp14:editId="2B363967">
            <wp:extent cx="8698727" cy="5088288"/>
            <wp:effectExtent l="19050" t="19050" r="2667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94281" cy="5085687"/>
                    </a:xfrm>
                    <a:prstGeom prst="rect">
                      <a:avLst/>
                    </a:prstGeom>
                    <a:noFill/>
                    <a:ln w="6350" cmpd="sng">
                      <a:solidFill>
                        <a:srgbClr val="000000"/>
                      </a:solidFill>
                      <a:miter lim="800000"/>
                      <a:headEnd/>
                      <a:tailEnd/>
                    </a:ln>
                    <a:effectLst/>
                  </pic:spPr>
                </pic:pic>
              </a:graphicData>
            </a:graphic>
          </wp:inline>
        </w:drawing>
      </w:r>
    </w:p>
    <w:sectPr w:rsidR="00A50A7C" w:rsidSect="00A50A7C">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634" w:rsidRDefault="003C7634" w:rsidP="005B24BF">
      <w:pPr>
        <w:spacing w:after="0" w:line="240" w:lineRule="auto"/>
      </w:pPr>
      <w:r>
        <w:separator/>
      </w:r>
    </w:p>
  </w:endnote>
  <w:endnote w:type="continuationSeparator" w:id="0">
    <w:p w:rsidR="003C7634" w:rsidRDefault="003C7634" w:rsidP="005B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AB" w:rsidRDefault="00F13EAB" w:rsidP="00D922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3EAB" w:rsidRDefault="00F13EAB" w:rsidP="00D922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AB" w:rsidRPr="00CD6958" w:rsidRDefault="00F13EAB" w:rsidP="00D922F9">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194A69">
      <w:rPr>
        <w:rStyle w:val="PageNumber"/>
        <w:rFonts w:ascii="Arial" w:hAnsi="Arial" w:cs="Arial"/>
        <w:noProof/>
      </w:rPr>
      <w:t>5</w:t>
    </w:r>
    <w:r w:rsidRPr="00CD6958">
      <w:rPr>
        <w:rStyle w:val="PageNumber"/>
        <w:rFonts w:ascii="Arial" w:hAnsi="Arial" w:cs="Arial"/>
      </w:rPr>
      <w:fldChar w:fldCharType="end"/>
    </w:r>
  </w:p>
  <w:p w:rsidR="00F13EAB" w:rsidRDefault="00F13EAB" w:rsidP="00D922F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AB" w:rsidRDefault="00F13E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AB" w:rsidRDefault="00F13E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AB" w:rsidRDefault="00F13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634" w:rsidRDefault="003C7634" w:rsidP="005B24BF">
      <w:pPr>
        <w:spacing w:after="0" w:line="240" w:lineRule="auto"/>
      </w:pPr>
      <w:r>
        <w:separator/>
      </w:r>
    </w:p>
  </w:footnote>
  <w:footnote w:type="continuationSeparator" w:id="0">
    <w:p w:rsidR="003C7634" w:rsidRDefault="003C7634" w:rsidP="005B24BF">
      <w:pPr>
        <w:spacing w:after="0" w:line="240" w:lineRule="auto"/>
      </w:pPr>
      <w:r>
        <w:continuationSeparator/>
      </w:r>
    </w:p>
  </w:footnote>
  <w:footnote w:id="1">
    <w:p w:rsidR="00F13EAB" w:rsidRDefault="00F13EAB">
      <w:pPr>
        <w:pStyle w:val="FootnoteText"/>
      </w:pPr>
      <w:r>
        <w:rPr>
          <w:rStyle w:val="FootnoteReference"/>
        </w:rPr>
        <w:footnoteRef/>
      </w:r>
      <w:r>
        <w:t xml:space="preserve"> </w:t>
      </w:r>
      <w:hyperlink r:id="rId1" w:history="1">
        <w:r w:rsidRPr="00881C15">
          <w:rPr>
            <w:rStyle w:val="Hyperlink"/>
          </w:rPr>
          <w:t>https://www.gov.uk/government/publications/evaluation-of-the-right-to-rent-scheme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AB" w:rsidRDefault="00F13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64446"/>
      <w:docPartObj>
        <w:docPartGallery w:val="Watermarks"/>
        <w:docPartUnique/>
      </w:docPartObj>
    </w:sdtPr>
    <w:sdtEndPr/>
    <w:sdtContent>
      <w:p w:rsidR="00F13EAB" w:rsidRDefault="00194A69">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EAB" w:rsidRDefault="00F13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FC1"/>
    <w:multiLevelType w:val="hybridMultilevel"/>
    <w:tmpl w:val="B66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F5A9D"/>
    <w:multiLevelType w:val="hybridMultilevel"/>
    <w:tmpl w:val="E4BED8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5385227"/>
    <w:multiLevelType w:val="hybridMultilevel"/>
    <w:tmpl w:val="E11CA0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nsid w:val="0DFD578E"/>
    <w:multiLevelType w:val="hybridMultilevel"/>
    <w:tmpl w:val="5240B8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nsid w:val="12F2751F"/>
    <w:multiLevelType w:val="hybridMultilevel"/>
    <w:tmpl w:val="0532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0715AF"/>
    <w:multiLevelType w:val="hybridMultilevel"/>
    <w:tmpl w:val="F9861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FF22F6"/>
    <w:multiLevelType w:val="hybridMultilevel"/>
    <w:tmpl w:val="F58EF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6952AB"/>
    <w:multiLevelType w:val="hybridMultilevel"/>
    <w:tmpl w:val="5E60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135C73"/>
    <w:multiLevelType w:val="hybridMultilevel"/>
    <w:tmpl w:val="C0B0B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D006688"/>
    <w:multiLevelType w:val="hybridMultilevel"/>
    <w:tmpl w:val="5BFE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044C71"/>
    <w:multiLevelType w:val="hybridMultilevel"/>
    <w:tmpl w:val="7C90F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82E26B5"/>
    <w:multiLevelType w:val="hybridMultilevel"/>
    <w:tmpl w:val="34A278FC"/>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CF729A4"/>
    <w:multiLevelType w:val="hybridMultilevel"/>
    <w:tmpl w:val="74F4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7F439E"/>
    <w:multiLevelType w:val="hybridMultilevel"/>
    <w:tmpl w:val="67F69E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0DF737A"/>
    <w:multiLevelType w:val="hybridMultilevel"/>
    <w:tmpl w:val="971A6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77415052"/>
    <w:multiLevelType w:val="hybridMultilevel"/>
    <w:tmpl w:val="5A6A30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nsid w:val="79C97140"/>
    <w:multiLevelType w:val="hybridMultilevel"/>
    <w:tmpl w:val="DC006E02"/>
    <w:lvl w:ilvl="0" w:tplc="08090001">
      <w:start w:val="1"/>
      <w:numFmt w:val="bullet"/>
      <w:lvlText w:val=""/>
      <w:lvlJc w:val="left"/>
      <w:pPr>
        <w:ind w:left="360" w:hanging="360"/>
      </w:pPr>
      <w:rPr>
        <w:rFonts w:ascii="Symbol" w:hAnsi="Symbol" w:hint="default"/>
      </w:rPr>
    </w:lvl>
    <w:lvl w:ilvl="1" w:tplc="7626327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12"/>
  </w:num>
  <w:num w:numId="3">
    <w:abstractNumId w:val="10"/>
  </w:num>
  <w:num w:numId="4">
    <w:abstractNumId w:val="9"/>
  </w:num>
  <w:num w:numId="5">
    <w:abstractNumId w:val="14"/>
  </w:num>
  <w:num w:numId="6">
    <w:abstractNumId w:val="8"/>
  </w:num>
  <w:num w:numId="7">
    <w:abstractNumId w:val="7"/>
  </w:num>
  <w:num w:numId="8">
    <w:abstractNumId w:val="6"/>
  </w:num>
  <w:num w:numId="9">
    <w:abstractNumId w:val="5"/>
  </w:num>
  <w:num w:numId="10">
    <w:abstractNumId w:val="11"/>
  </w:num>
  <w:num w:numId="11">
    <w:abstractNumId w:val="18"/>
  </w:num>
  <w:num w:numId="12">
    <w:abstractNumId w:val="15"/>
  </w:num>
  <w:num w:numId="13">
    <w:abstractNumId w:val="2"/>
  </w:num>
  <w:num w:numId="14">
    <w:abstractNumId w:val="16"/>
  </w:num>
  <w:num w:numId="15">
    <w:abstractNumId w:val="3"/>
  </w:num>
  <w:num w:numId="16">
    <w:abstractNumId w:val="1"/>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BF"/>
    <w:rsid w:val="000042D6"/>
    <w:rsid w:val="00034006"/>
    <w:rsid w:val="00042B93"/>
    <w:rsid w:val="00054705"/>
    <w:rsid w:val="0006638C"/>
    <w:rsid w:val="000722A5"/>
    <w:rsid w:val="0008296A"/>
    <w:rsid w:val="000A3CC4"/>
    <w:rsid w:val="000D560B"/>
    <w:rsid w:val="000D6236"/>
    <w:rsid w:val="000F2885"/>
    <w:rsid w:val="00117BB4"/>
    <w:rsid w:val="00184822"/>
    <w:rsid w:val="00194A69"/>
    <w:rsid w:val="001A0309"/>
    <w:rsid w:val="001A42B8"/>
    <w:rsid w:val="001C406B"/>
    <w:rsid w:val="001C56E8"/>
    <w:rsid w:val="00211210"/>
    <w:rsid w:val="00283602"/>
    <w:rsid w:val="002B19FF"/>
    <w:rsid w:val="003577F3"/>
    <w:rsid w:val="003C7634"/>
    <w:rsid w:val="003E37FA"/>
    <w:rsid w:val="004261D5"/>
    <w:rsid w:val="004551E2"/>
    <w:rsid w:val="004A3B7B"/>
    <w:rsid w:val="004A7254"/>
    <w:rsid w:val="00592518"/>
    <w:rsid w:val="005B24BF"/>
    <w:rsid w:val="005C2541"/>
    <w:rsid w:val="0061525C"/>
    <w:rsid w:val="00643CFD"/>
    <w:rsid w:val="006B4F0B"/>
    <w:rsid w:val="006D3651"/>
    <w:rsid w:val="00743A3A"/>
    <w:rsid w:val="00780F1A"/>
    <w:rsid w:val="007A4A89"/>
    <w:rsid w:val="007B09AD"/>
    <w:rsid w:val="007B3544"/>
    <w:rsid w:val="00824D93"/>
    <w:rsid w:val="00862534"/>
    <w:rsid w:val="008C44A8"/>
    <w:rsid w:val="008C5114"/>
    <w:rsid w:val="008E47EF"/>
    <w:rsid w:val="0092038C"/>
    <w:rsid w:val="00924FBC"/>
    <w:rsid w:val="00936059"/>
    <w:rsid w:val="009E1657"/>
    <w:rsid w:val="00A45C9A"/>
    <w:rsid w:val="00A50A7C"/>
    <w:rsid w:val="00A539DB"/>
    <w:rsid w:val="00A8318B"/>
    <w:rsid w:val="00AB73B5"/>
    <w:rsid w:val="00AF098D"/>
    <w:rsid w:val="00B04574"/>
    <w:rsid w:val="00B50821"/>
    <w:rsid w:val="00B53F17"/>
    <w:rsid w:val="00B5590C"/>
    <w:rsid w:val="00B6268F"/>
    <w:rsid w:val="00BD302F"/>
    <w:rsid w:val="00BE23B6"/>
    <w:rsid w:val="00C27E49"/>
    <w:rsid w:val="00C34CD3"/>
    <w:rsid w:val="00C54531"/>
    <w:rsid w:val="00CC4633"/>
    <w:rsid w:val="00D922F9"/>
    <w:rsid w:val="00D93EE1"/>
    <w:rsid w:val="00DB61D5"/>
    <w:rsid w:val="00E14E31"/>
    <w:rsid w:val="00E8084D"/>
    <w:rsid w:val="00EA7B28"/>
    <w:rsid w:val="00EC5B4B"/>
    <w:rsid w:val="00EF51DA"/>
    <w:rsid w:val="00F13374"/>
    <w:rsid w:val="00F13EAB"/>
    <w:rsid w:val="00F36F99"/>
    <w:rsid w:val="00FB795D"/>
    <w:rsid w:val="00FD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4BF"/>
    <w:pPr>
      <w:ind w:left="720"/>
      <w:contextualSpacing/>
    </w:pPr>
  </w:style>
  <w:style w:type="paragraph" w:styleId="FootnoteText">
    <w:name w:val="footnote text"/>
    <w:basedOn w:val="Normal"/>
    <w:link w:val="FootnoteTextChar"/>
    <w:uiPriority w:val="99"/>
    <w:semiHidden/>
    <w:unhideWhenUsed/>
    <w:rsid w:val="005B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BF"/>
    <w:rPr>
      <w:sz w:val="20"/>
      <w:szCs w:val="20"/>
    </w:rPr>
  </w:style>
  <w:style w:type="character" w:styleId="FootnoteReference">
    <w:name w:val="footnote reference"/>
    <w:basedOn w:val="DefaultParagraphFont"/>
    <w:uiPriority w:val="99"/>
    <w:semiHidden/>
    <w:unhideWhenUsed/>
    <w:rsid w:val="005B24BF"/>
    <w:rPr>
      <w:vertAlign w:val="superscript"/>
    </w:rPr>
  </w:style>
  <w:style w:type="character" w:styleId="Hyperlink">
    <w:name w:val="Hyperlink"/>
    <w:basedOn w:val="DefaultParagraphFont"/>
    <w:uiPriority w:val="99"/>
    <w:unhideWhenUsed/>
    <w:rsid w:val="005B24BF"/>
    <w:rPr>
      <w:color w:val="0000FF" w:themeColor="hyperlink"/>
      <w:u w:val="single"/>
    </w:rPr>
  </w:style>
  <w:style w:type="character" w:styleId="CommentReference">
    <w:name w:val="annotation reference"/>
    <w:basedOn w:val="DefaultParagraphFont"/>
    <w:uiPriority w:val="99"/>
    <w:semiHidden/>
    <w:unhideWhenUsed/>
    <w:rsid w:val="00EF51DA"/>
    <w:rPr>
      <w:sz w:val="16"/>
      <w:szCs w:val="16"/>
    </w:rPr>
  </w:style>
  <w:style w:type="paragraph" w:styleId="CommentText">
    <w:name w:val="annotation text"/>
    <w:basedOn w:val="Normal"/>
    <w:link w:val="CommentTextChar"/>
    <w:uiPriority w:val="99"/>
    <w:semiHidden/>
    <w:unhideWhenUsed/>
    <w:rsid w:val="00EF51DA"/>
    <w:pPr>
      <w:spacing w:line="240" w:lineRule="auto"/>
    </w:pPr>
    <w:rPr>
      <w:sz w:val="20"/>
      <w:szCs w:val="20"/>
    </w:rPr>
  </w:style>
  <w:style w:type="character" w:customStyle="1" w:styleId="CommentTextChar">
    <w:name w:val="Comment Text Char"/>
    <w:basedOn w:val="DefaultParagraphFont"/>
    <w:link w:val="CommentText"/>
    <w:uiPriority w:val="99"/>
    <w:semiHidden/>
    <w:rsid w:val="00EF51DA"/>
    <w:rPr>
      <w:sz w:val="20"/>
      <w:szCs w:val="20"/>
    </w:rPr>
  </w:style>
  <w:style w:type="paragraph" w:styleId="CommentSubject">
    <w:name w:val="annotation subject"/>
    <w:basedOn w:val="CommentText"/>
    <w:next w:val="CommentText"/>
    <w:link w:val="CommentSubjectChar"/>
    <w:uiPriority w:val="99"/>
    <w:semiHidden/>
    <w:unhideWhenUsed/>
    <w:rsid w:val="00EF51DA"/>
    <w:rPr>
      <w:b/>
      <w:bCs/>
    </w:rPr>
  </w:style>
  <w:style w:type="character" w:customStyle="1" w:styleId="CommentSubjectChar">
    <w:name w:val="Comment Subject Char"/>
    <w:basedOn w:val="CommentTextChar"/>
    <w:link w:val="CommentSubject"/>
    <w:uiPriority w:val="99"/>
    <w:semiHidden/>
    <w:rsid w:val="00EF51DA"/>
    <w:rPr>
      <w:b/>
      <w:bCs/>
      <w:sz w:val="20"/>
      <w:szCs w:val="20"/>
    </w:rPr>
  </w:style>
  <w:style w:type="paragraph" w:styleId="BalloonText">
    <w:name w:val="Balloon Text"/>
    <w:basedOn w:val="Normal"/>
    <w:link w:val="BalloonTextChar"/>
    <w:uiPriority w:val="99"/>
    <w:semiHidden/>
    <w:unhideWhenUsed/>
    <w:rsid w:val="00EF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A"/>
    <w:rPr>
      <w:rFonts w:ascii="Tahoma" w:hAnsi="Tahoma" w:cs="Tahoma"/>
      <w:sz w:val="16"/>
      <w:szCs w:val="16"/>
    </w:rPr>
  </w:style>
  <w:style w:type="paragraph" w:styleId="Header">
    <w:name w:val="header"/>
    <w:basedOn w:val="Normal"/>
    <w:link w:val="HeaderChar"/>
    <w:uiPriority w:val="99"/>
    <w:unhideWhenUsed/>
    <w:rsid w:val="005C2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41"/>
  </w:style>
  <w:style w:type="paragraph" w:styleId="Footer">
    <w:name w:val="footer"/>
    <w:basedOn w:val="Normal"/>
    <w:link w:val="FooterChar"/>
    <w:unhideWhenUsed/>
    <w:rsid w:val="005C2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41"/>
  </w:style>
  <w:style w:type="character" w:styleId="PageNumber">
    <w:name w:val="page number"/>
    <w:basedOn w:val="DefaultParagraphFont"/>
    <w:rsid w:val="00A50A7C"/>
  </w:style>
  <w:style w:type="paragraph" w:styleId="NoSpacing">
    <w:name w:val="No Spacing"/>
    <w:uiPriority w:val="1"/>
    <w:qFormat/>
    <w:rsid w:val="009E1657"/>
    <w:pPr>
      <w:spacing w:after="0" w:line="240" w:lineRule="auto"/>
    </w:pPr>
  </w:style>
  <w:style w:type="paragraph" w:styleId="Revision">
    <w:name w:val="Revision"/>
    <w:hidden/>
    <w:uiPriority w:val="99"/>
    <w:semiHidden/>
    <w:rsid w:val="00042B93"/>
    <w:pPr>
      <w:spacing w:after="0" w:line="240" w:lineRule="auto"/>
    </w:pPr>
  </w:style>
  <w:style w:type="paragraph" w:customStyle="1" w:styleId="Spacer">
    <w:name w:val="Spacer"/>
    <w:basedOn w:val="Header"/>
    <w:rsid w:val="007A4A89"/>
    <w:pPr>
      <w:tabs>
        <w:tab w:val="clear" w:pos="4513"/>
        <w:tab w:val="clear" w:pos="9026"/>
      </w:tabs>
    </w:pPr>
    <w:rPr>
      <w:rFonts w:ascii="Arial" w:eastAsia="Times New Roman" w:hAnsi="Arial" w:cs="Times New Roman"/>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4BF"/>
    <w:pPr>
      <w:ind w:left="720"/>
      <w:contextualSpacing/>
    </w:pPr>
  </w:style>
  <w:style w:type="paragraph" w:styleId="FootnoteText">
    <w:name w:val="footnote text"/>
    <w:basedOn w:val="Normal"/>
    <w:link w:val="FootnoteTextChar"/>
    <w:uiPriority w:val="99"/>
    <w:semiHidden/>
    <w:unhideWhenUsed/>
    <w:rsid w:val="005B2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BF"/>
    <w:rPr>
      <w:sz w:val="20"/>
      <w:szCs w:val="20"/>
    </w:rPr>
  </w:style>
  <w:style w:type="character" w:styleId="FootnoteReference">
    <w:name w:val="footnote reference"/>
    <w:basedOn w:val="DefaultParagraphFont"/>
    <w:uiPriority w:val="99"/>
    <w:semiHidden/>
    <w:unhideWhenUsed/>
    <w:rsid w:val="005B24BF"/>
    <w:rPr>
      <w:vertAlign w:val="superscript"/>
    </w:rPr>
  </w:style>
  <w:style w:type="character" w:styleId="Hyperlink">
    <w:name w:val="Hyperlink"/>
    <w:basedOn w:val="DefaultParagraphFont"/>
    <w:uiPriority w:val="99"/>
    <w:unhideWhenUsed/>
    <w:rsid w:val="005B24BF"/>
    <w:rPr>
      <w:color w:val="0000FF" w:themeColor="hyperlink"/>
      <w:u w:val="single"/>
    </w:rPr>
  </w:style>
  <w:style w:type="character" w:styleId="CommentReference">
    <w:name w:val="annotation reference"/>
    <w:basedOn w:val="DefaultParagraphFont"/>
    <w:uiPriority w:val="99"/>
    <w:semiHidden/>
    <w:unhideWhenUsed/>
    <w:rsid w:val="00EF51DA"/>
    <w:rPr>
      <w:sz w:val="16"/>
      <w:szCs w:val="16"/>
    </w:rPr>
  </w:style>
  <w:style w:type="paragraph" w:styleId="CommentText">
    <w:name w:val="annotation text"/>
    <w:basedOn w:val="Normal"/>
    <w:link w:val="CommentTextChar"/>
    <w:uiPriority w:val="99"/>
    <w:semiHidden/>
    <w:unhideWhenUsed/>
    <w:rsid w:val="00EF51DA"/>
    <w:pPr>
      <w:spacing w:line="240" w:lineRule="auto"/>
    </w:pPr>
    <w:rPr>
      <w:sz w:val="20"/>
      <w:szCs w:val="20"/>
    </w:rPr>
  </w:style>
  <w:style w:type="character" w:customStyle="1" w:styleId="CommentTextChar">
    <w:name w:val="Comment Text Char"/>
    <w:basedOn w:val="DefaultParagraphFont"/>
    <w:link w:val="CommentText"/>
    <w:uiPriority w:val="99"/>
    <w:semiHidden/>
    <w:rsid w:val="00EF51DA"/>
    <w:rPr>
      <w:sz w:val="20"/>
      <w:szCs w:val="20"/>
    </w:rPr>
  </w:style>
  <w:style w:type="paragraph" w:styleId="CommentSubject">
    <w:name w:val="annotation subject"/>
    <w:basedOn w:val="CommentText"/>
    <w:next w:val="CommentText"/>
    <w:link w:val="CommentSubjectChar"/>
    <w:uiPriority w:val="99"/>
    <w:semiHidden/>
    <w:unhideWhenUsed/>
    <w:rsid w:val="00EF51DA"/>
    <w:rPr>
      <w:b/>
      <w:bCs/>
    </w:rPr>
  </w:style>
  <w:style w:type="character" w:customStyle="1" w:styleId="CommentSubjectChar">
    <w:name w:val="Comment Subject Char"/>
    <w:basedOn w:val="CommentTextChar"/>
    <w:link w:val="CommentSubject"/>
    <w:uiPriority w:val="99"/>
    <w:semiHidden/>
    <w:rsid w:val="00EF51DA"/>
    <w:rPr>
      <w:b/>
      <w:bCs/>
      <w:sz w:val="20"/>
      <w:szCs w:val="20"/>
    </w:rPr>
  </w:style>
  <w:style w:type="paragraph" w:styleId="BalloonText">
    <w:name w:val="Balloon Text"/>
    <w:basedOn w:val="Normal"/>
    <w:link w:val="BalloonTextChar"/>
    <w:uiPriority w:val="99"/>
    <w:semiHidden/>
    <w:unhideWhenUsed/>
    <w:rsid w:val="00EF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A"/>
    <w:rPr>
      <w:rFonts w:ascii="Tahoma" w:hAnsi="Tahoma" w:cs="Tahoma"/>
      <w:sz w:val="16"/>
      <w:szCs w:val="16"/>
    </w:rPr>
  </w:style>
  <w:style w:type="paragraph" w:styleId="Header">
    <w:name w:val="header"/>
    <w:basedOn w:val="Normal"/>
    <w:link w:val="HeaderChar"/>
    <w:uiPriority w:val="99"/>
    <w:unhideWhenUsed/>
    <w:rsid w:val="005C2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41"/>
  </w:style>
  <w:style w:type="paragraph" w:styleId="Footer">
    <w:name w:val="footer"/>
    <w:basedOn w:val="Normal"/>
    <w:link w:val="FooterChar"/>
    <w:unhideWhenUsed/>
    <w:rsid w:val="005C2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41"/>
  </w:style>
  <w:style w:type="character" w:styleId="PageNumber">
    <w:name w:val="page number"/>
    <w:basedOn w:val="DefaultParagraphFont"/>
    <w:rsid w:val="00A50A7C"/>
  </w:style>
  <w:style w:type="paragraph" w:styleId="NoSpacing">
    <w:name w:val="No Spacing"/>
    <w:uiPriority w:val="1"/>
    <w:qFormat/>
    <w:rsid w:val="009E1657"/>
    <w:pPr>
      <w:spacing w:after="0" w:line="240" w:lineRule="auto"/>
    </w:pPr>
  </w:style>
  <w:style w:type="paragraph" w:styleId="Revision">
    <w:name w:val="Revision"/>
    <w:hidden/>
    <w:uiPriority w:val="99"/>
    <w:semiHidden/>
    <w:rsid w:val="00042B93"/>
    <w:pPr>
      <w:spacing w:after="0" w:line="240" w:lineRule="auto"/>
    </w:pPr>
  </w:style>
  <w:style w:type="paragraph" w:customStyle="1" w:styleId="Spacer">
    <w:name w:val="Spacer"/>
    <w:basedOn w:val="Header"/>
    <w:rsid w:val="007A4A89"/>
    <w:pPr>
      <w:tabs>
        <w:tab w:val="clear" w:pos="4513"/>
        <w:tab w:val="clear" w:pos="9026"/>
      </w:tabs>
    </w:pPr>
    <w:rPr>
      <w:rFonts w:ascii="Arial" w:eastAsia="Times New Roman" w:hAnsi="Arial" w:cs="Times New Roman"/>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rcha.Rooney@londoncouncils.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tenders@londoncouncils.gov.uk?subject=R0617a%20-%20Equalities%20Impact%20Research%20[Insert%20Organisation%20Name%20Here]"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ug.flight@londoncouncils.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www.gov.uk/contracts-finde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enders@londoncouncils.gov.uk?subject=R0617a%20-%20Equalities%20Impact%20Research%20[Insert%20Organisation%20Name%20Here]"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evaluation-of-the-right-to-rent-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9C98-B2FB-4FB7-993A-9DEDE67E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6BD34B7A</Template>
  <TotalTime>5</TotalTime>
  <Pages>9</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 Neal</dc:creator>
  <cp:lastModifiedBy>Sorcha Rooney</cp:lastModifiedBy>
  <cp:revision>3</cp:revision>
  <cp:lastPrinted>2017-06-16T16:28:00Z</cp:lastPrinted>
  <dcterms:created xsi:type="dcterms:W3CDTF">2017-06-23T10:44:00Z</dcterms:created>
  <dcterms:modified xsi:type="dcterms:W3CDTF">2017-06-23T10:47:00Z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b8f23290700d4b7b9547c3a6a361fefc</vt:lpwstr>
  </property>
  <property fmtid="{D5CDD505-2E9C-101B-9397-08002B2CF9AE}" pid="3" name="SW-FINGERPRINT">
    <vt:lpwstr/>
  </property>
</Properties>
</file>