
<file path=[Content_Types].xml><?xml version="1.0" encoding="utf-8"?>
<Types xmlns="http://schemas.openxmlformats.org/package/2006/content-types">
  <Default Extension="bin" ContentType="application/vnd.openxmlformats-officedocument.oleObject"/>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C0812" w:rsidRDefault="00AC0812" w:rsidP="002E2481">
      <w:pPr>
        <w:pStyle w:val="GPSTITLES"/>
        <w:tabs>
          <w:tab w:val="left" w:pos="6804"/>
        </w:tabs>
        <w:spacing w:line="360" w:lineRule="auto"/>
        <w:rPr>
          <w:caps w:val="0"/>
          <w:sz w:val="32"/>
          <w:szCs w:val="32"/>
        </w:rPr>
      </w:pPr>
    </w:p>
    <w:p w:rsidR="00AC0812" w:rsidRDefault="00AC0812" w:rsidP="002E2481">
      <w:pPr>
        <w:pStyle w:val="GPSTITLES"/>
        <w:tabs>
          <w:tab w:val="left" w:pos="6804"/>
        </w:tabs>
        <w:spacing w:line="360" w:lineRule="auto"/>
        <w:rPr>
          <w:caps w:val="0"/>
          <w:sz w:val="32"/>
          <w:szCs w:val="32"/>
        </w:rPr>
      </w:pPr>
    </w:p>
    <w:p w:rsidR="00AC0812" w:rsidRDefault="00AC0812" w:rsidP="002E2481">
      <w:pPr>
        <w:pStyle w:val="GPSTITLES"/>
        <w:tabs>
          <w:tab w:val="left" w:pos="6804"/>
        </w:tabs>
        <w:spacing w:line="360" w:lineRule="auto"/>
        <w:rPr>
          <w:caps w:val="0"/>
          <w:sz w:val="32"/>
          <w:szCs w:val="32"/>
        </w:rPr>
      </w:pPr>
    </w:p>
    <w:p w:rsidR="0055061F" w:rsidRPr="004515E7" w:rsidRDefault="005A6842" w:rsidP="002E2481">
      <w:pPr>
        <w:pStyle w:val="GPSTITLES"/>
        <w:tabs>
          <w:tab w:val="left" w:pos="6804"/>
        </w:tabs>
        <w:spacing w:line="360" w:lineRule="auto"/>
        <w:rPr>
          <w:sz w:val="32"/>
          <w:szCs w:val="32"/>
        </w:rPr>
      </w:pPr>
      <w:r>
        <w:rPr>
          <w:caps w:val="0"/>
          <w:sz w:val="32"/>
          <w:szCs w:val="32"/>
        </w:rPr>
        <w:t>National Heritage Memorial Fund</w:t>
      </w:r>
    </w:p>
    <w:p w:rsidR="002229C5" w:rsidRPr="002229C5" w:rsidRDefault="0055061F" w:rsidP="002229C5">
      <w:pPr>
        <w:pStyle w:val="MarginText"/>
        <w:spacing w:line="360" w:lineRule="auto"/>
        <w:ind w:left="0"/>
        <w:jc w:val="center"/>
        <w:rPr>
          <w:rFonts w:cs="Arial"/>
          <w:b/>
          <w:szCs w:val="22"/>
        </w:rPr>
      </w:pPr>
      <w:r w:rsidRPr="00D03934">
        <w:rPr>
          <w:rFonts w:cs="Arial"/>
          <w:b/>
          <w:szCs w:val="22"/>
        </w:rPr>
        <w:t>____________________________________________________________________</w:t>
      </w:r>
    </w:p>
    <w:p w:rsidR="005D1E06" w:rsidRPr="005D1E06" w:rsidRDefault="0055061F" w:rsidP="005D1E06">
      <w:pPr>
        <w:pStyle w:val="GPSTITLES"/>
        <w:pBdr>
          <w:bottom w:val="single" w:sz="12" w:space="1" w:color="auto"/>
        </w:pBdr>
        <w:spacing w:before="240" w:after="120" w:line="360" w:lineRule="auto"/>
        <w:rPr>
          <w:caps w:val="0"/>
          <w:sz w:val="20"/>
          <w:szCs w:val="20"/>
        </w:rPr>
      </w:pPr>
      <w:r w:rsidRPr="00D06994">
        <w:rPr>
          <w:caps w:val="0"/>
          <w:sz w:val="32"/>
          <w:szCs w:val="32"/>
        </w:rPr>
        <w:t xml:space="preserve">Framework Agreement for </w:t>
      </w:r>
      <w:r w:rsidR="00D06994" w:rsidRPr="00D06994">
        <w:rPr>
          <w:caps w:val="0"/>
          <w:sz w:val="32"/>
          <w:szCs w:val="32"/>
        </w:rPr>
        <w:t>Short Films</w:t>
      </w:r>
    </w:p>
    <w:p w:rsidR="005D1E06" w:rsidRDefault="005D1E06" w:rsidP="002E2481">
      <w:pPr>
        <w:pStyle w:val="GPSTITLES"/>
        <w:spacing w:before="240" w:after="120" w:line="360" w:lineRule="auto"/>
        <w:rPr>
          <w:b w:val="0"/>
        </w:rPr>
      </w:pPr>
    </w:p>
    <w:p w:rsidR="005D1E06" w:rsidRPr="00D03934" w:rsidRDefault="005D1E06" w:rsidP="002E2481">
      <w:pPr>
        <w:pStyle w:val="GPSTITLES"/>
        <w:spacing w:before="240" w:after="120" w:line="360" w:lineRule="auto"/>
        <w:rPr>
          <w:b w:val="0"/>
        </w:rPr>
      </w:pPr>
    </w:p>
    <w:p w:rsidR="004A4E90" w:rsidRPr="002E4D60" w:rsidRDefault="005D1E06" w:rsidP="005D1E06">
      <w:pPr>
        <w:pStyle w:val="GPSL2Guidance"/>
        <w:spacing w:line="360" w:lineRule="auto"/>
        <w:ind w:left="0"/>
        <w:jc w:val="center"/>
      </w:pPr>
      <w:r>
        <w:rPr>
          <w:noProof/>
          <w:lang w:eastAsia="en-GB"/>
        </w:rPr>
        <w:drawing>
          <wp:inline distT="0" distB="0" distL="0" distR="0" wp14:anchorId="5C700061" wp14:editId="4FCB70F0">
            <wp:extent cx="2126166" cy="1553886"/>
            <wp:effectExtent l="0" t="0" r="7620" b="0"/>
            <wp:docPr id="2" name="Picture 1" descr="http://winintranet/Logos%20and%20House%20Style/Logos/HLF%20logos/Logos%20for%20HLF%20to%20use/HLF%20Logos/English/jpg/HLF_CMYK.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descr="http://winintranet/Logos%20and%20House%20Style/Logos/HLF%20logos/Logos%20for%20HLF%20to%20use/HLF%20Logos/English/jpg/HLF_CMYK.jp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126166" cy="155388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a:graphicData>
            </a:graphic>
          </wp:inline>
        </w:drawing>
      </w:r>
    </w:p>
    <w:p w:rsidR="00375B3B" w:rsidRDefault="00FF5189" w:rsidP="002E2481">
      <w:pPr>
        <w:spacing w:line="360" w:lineRule="auto"/>
        <w:jc w:val="center"/>
      </w:pPr>
      <w:r w:rsidRPr="00FF5189">
        <w:br w:type="page"/>
      </w:r>
    </w:p>
    <w:p w:rsidR="00375B3B" w:rsidRDefault="00375B3B" w:rsidP="002E2481">
      <w:pPr>
        <w:spacing w:line="360" w:lineRule="auto"/>
        <w:jc w:val="center"/>
      </w:pPr>
    </w:p>
    <w:p w:rsidR="00375B3B" w:rsidRDefault="00375B3B" w:rsidP="002E2481">
      <w:pPr>
        <w:spacing w:line="360" w:lineRule="auto"/>
        <w:jc w:val="center"/>
      </w:pPr>
    </w:p>
    <w:p w:rsidR="00D81DAD" w:rsidRDefault="008770CA" w:rsidP="002E2481">
      <w:pPr>
        <w:spacing w:line="360" w:lineRule="auto"/>
        <w:jc w:val="center"/>
      </w:pPr>
      <w:r w:rsidRPr="003903E7">
        <w:rPr>
          <w:b/>
        </w:rPr>
        <w:t>D</w:t>
      </w:r>
      <w:bookmarkStart w:id="0" w:name="_Ref176142636"/>
      <w:bookmarkEnd w:id="0"/>
      <w:r w:rsidRPr="003903E7">
        <w:rPr>
          <w:b/>
        </w:rPr>
        <w:t>ATED</w:t>
      </w:r>
      <w:r w:rsidR="003903E7">
        <w:t xml:space="preserve"> </w:t>
      </w:r>
      <w:r w:rsidR="00984373">
        <w:t>01/05</w:t>
      </w:r>
      <w:r w:rsidR="00D06994" w:rsidRPr="00D06994">
        <w:t>/2017</w:t>
      </w:r>
    </w:p>
    <w:p w:rsidR="003903E7" w:rsidRPr="002D6D6C" w:rsidRDefault="003903E7" w:rsidP="002E2481">
      <w:pPr>
        <w:pStyle w:val="GPSL1Guidance"/>
        <w:spacing w:line="360" w:lineRule="auto"/>
      </w:pPr>
    </w:p>
    <w:p w:rsidR="00340FD6" w:rsidRPr="004416F8" w:rsidRDefault="00C51828" w:rsidP="002E2481">
      <w:pPr>
        <w:spacing w:line="360" w:lineRule="auto"/>
        <w:jc w:val="center"/>
        <w:rPr>
          <w:b/>
        </w:rPr>
      </w:pPr>
      <w:r>
        <w:rPr>
          <w:b/>
        </w:rPr>
        <w:t>NATIONAL HERITAGE LOTTERY FUND</w:t>
      </w:r>
    </w:p>
    <w:p w:rsidR="00DE2C8F" w:rsidRPr="004416F8" w:rsidRDefault="00DE2C8F" w:rsidP="002E2481">
      <w:pPr>
        <w:spacing w:line="360" w:lineRule="auto"/>
        <w:jc w:val="center"/>
        <w:rPr>
          <w:b/>
        </w:rPr>
      </w:pPr>
    </w:p>
    <w:p w:rsidR="00340FD6" w:rsidRPr="004416F8" w:rsidRDefault="00340FD6" w:rsidP="002E2481">
      <w:pPr>
        <w:spacing w:line="360" w:lineRule="auto"/>
        <w:jc w:val="center"/>
        <w:rPr>
          <w:b/>
        </w:rPr>
      </w:pPr>
      <w:r w:rsidRPr="004416F8">
        <w:rPr>
          <w:b/>
        </w:rPr>
        <w:t>and</w:t>
      </w:r>
    </w:p>
    <w:p w:rsidR="00DE2C8F" w:rsidRPr="004416F8" w:rsidRDefault="00DE2C8F" w:rsidP="002E2481">
      <w:pPr>
        <w:spacing w:line="360" w:lineRule="auto"/>
        <w:jc w:val="center"/>
        <w:rPr>
          <w:b/>
          <w:highlight w:val="yellow"/>
        </w:rPr>
      </w:pPr>
    </w:p>
    <w:p w:rsidR="00340FD6" w:rsidRPr="004416F8" w:rsidRDefault="006654F6" w:rsidP="002E2481">
      <w:pPr>
        <w:spacing w:line="360" w:lineRule="auto"/>
        <w:jc w:val="center"/>
        <w:rPr>
          <w:b/>
        </w:rPr>
      </w:pPr>
      <w:r w:rsidRPr="006654F6">
        <w:rPr>
          <w:b/>
        </w:rPr>
        <w:t>FRAMEWORK AGREEMENT</w:t>
      </w:r>
    </w:p>
    <w:p w:rsidR="00340FD6" w:rsidRPr="004416F8" w:rsidRDefault="00340FD6" w:rsidP="002E2481">
      <w:pPr>
        <w:spacing w:line="360" w:lineRule="auto"/>
        <w:jc w:val="center"/>
        <w:rPr>
          <w:b/>
        </w:rPr>
      </w:pPr>
    </w:p>
    <w:p w:rsidR="00DE2C8F" w:rsidRPr="004416F8" w:rsidRDefault="00DE2C8F" w:rsidP="002E2481">
      <w:pPr>
        <w:spacing w:line="360" w:lineRule="auto"/>
        <w:jc w:val="center"/>
        <w:rPr>
          <w:b/>
          <w:highlight w:val="yellow"/>
        </w:rPr>
      </w:pPr>
    </w:p>
    <w:p w:rsidR="00D06994" w:rsidRPr="004515E7" w:rsidRDefault="00D06994" w:rsidP="00D06994">
      <w:pPr>
        <w:pStyle w:val="GPSTITLES"/>
        <w:spacing w:before="240" w:after="120" w:line="360" w:lineRule="auto"/>
        <w:rPr>
          <w:caps w:val="0"/>
          <w:sz w:val="32"/>
          <w:szCs w:val="32"/>
        </w:rPr>
      </w:pPr>
      <w:r w:rsidRPr="00D06994">
        <w:rPr>
          <w:caps w:val="0"/>
          <w:sz w:val="32"/>
          <w:szCs w:val="32"/>
        </w:rPr>
        <w:t>Framework Agreement for Short Films</w:t>
      </w:r>
    </w:p>
    <w:p w:rsidR="00340FD6" w:rsidRPr="004416F8" w:rsidRDefault="00340FD6" w:rsidP="002E2481">
      <w:pPr>
        <w:spacing w:line="360" w:lineRule="auto"/>
        <w:jc w:val="center"/>
        <w:rPr>
          <w:b/>
        </w:rPr>
      </w:pPr>
    </w:p>
    <w:p w:rsidR="00DE2C8F" w:rsidRPr="004416F8" w:rsidRDefault="00DE2C8F" w:rsidP="002E2481">
      <w:pPr>
        <w:spacing w:line="360" w:lineRule="auto"/>
        <w:jc w:val="center"/>
        <w:rPr>
          <w:b/>
        </w:rPr>
      </w:pPr>
    </w:p>
    <w:p w:rsidR="00340FD6" w:rsidRPr="004416F8" w:rsidRDefault="00340FD6" w:rsidP="002E2481">
      <w:pPr>
        <w:spacing w:line="360" w:lineRule="auto"/>
        <w:jc w:val="center"/>
        <w:rPr>
          <w:b/>
        </w:rPr>
      </w:pPr>
      <w:r w:rsidRPr="004416F8">
        <w:rPr>
          <w:b/>
        </w:rPr>
        <w:t>(Agreement Ref</w:t>
      </w:r>
      <w:r w:rsidRPr="006654F6">
        <w:rPr>
          <w:b/>
        </w:rPr>
        <w:t xml:space="preserve">: </w:t>
      </w:r>
      <w:r w:rsidR="006654F6" w:rsidRPr="006654F6">
        <w:rPr>
          <w:b/>
        </w:rPr>
        <w:t>192</w:t>
      </w:r>
      <w:r w:rsidRPr="006654F6">
        <w:rPr>
          <w:b/>
        </w:rPr>
        <w:t>)</w:t>
      </w:r>
    </w:p>
    <w:p w:rsidR="00A026E9" w:rsidRDefault="00A75174" w:rsidP="00375B3B">
      <w:pPr>
        <w:pStyle w:val="MarginText"/>
        <w:spacing w:line="360" w:lineRule="auto"/>
        <w:jc w:val="left"/>
        <w:rPr>
          <w:b/>
        </w:rPr>
      </w:pPr>
      <w:r w:rsidRPr="00D40A5F">
        <w:br w:type="page"/>
      </w:r>
      <w:bookmarkStart w:id="1" w:name="_Toc348635898"/>
      <w:bookmarkStart w:id="2" w:name="_Toc348964733"/>
      <w:bookmarkStart w:id="3" w:name="_Toc348635907"/>
      <w:bookmarkStart w:id="4" w:name="_Toc348964742"/>
      <w:bookmarkEnd w:id="1"/>
      <w:bookmarkEnd w:id="2"/>
      <w:bookmarkEnd w:id="3"/>
      <w:bookmarkEnd w:id="4"/>
      <w:r w:rsidR="009F36FE" w:rsidRPr="00D03934">
        <w:rPr>
          <w:b/>
        </w:rPr>
        <w:lastRenderedPageBreak/>
        <w:t>TABLE OF CONTENT</w:t>
      </w:r>
    </w:p>
    <w:bookmarkStart w:id="5" w:name="TOCAppendicesField"/>
    <w:bookmarkEnd w:id="5"/>
    <w:p w:rsidR="00B04B93" w:rsidRPr="002E4D60" w:rsidRDefault="00912E51" w:rsidP="002E2481">
      <w:pPr>
        <w:pStyle w:val="TOC1"/>
        <w:tabs>
          <w:tab w:val="left" w:pos="709"/>
        </w:tabs>
        <w:spacing w:line="360" w:lineRule="auto"/>
        <w:rPr>
          <w:rFonts w:asciiTheme="minorHAnsi" w:eastAsiaTheme="minorEastAsia" w:hAnsiTheme="minorHAnsi" w:cstheme="minorBidi"/>
          <w:b w:val="0"/>
          <w:bCs w:val="0"/>
          <w:caps w:val="0"/>
        </w:rPr>
      </w:pPr>
      <w:r>
        <w:fldChar w:fldCharType="begin"/>
      </w:r>
      <w:r w:rsidR="00044569">
        <w:instrText xml:space="preserve"> TOC \o "1-3" \h \z \u </w:instrText>
      </w:r>
      <w:r>
        <w:fldChar w:fldCharType="separate"/>
      </w:r>
      <w:hyperlink w:anchor="_Toc380428682" w:history="1">
        <w:r w:rsidR="00B04B93" w:rsidRPr="002E4D60">
          <w:rPr>
            <w:rStyle w:val="Hyperlink"/>
          </w:rPr>
          <w:t>A.</w:t>
        </w:r>
        <w:r w:rsidR="00B04B93" w:rsidRPr="002E4D60">
          <w:rPr>
            <w:rFonts w:asciiTheme="minorHAnsi" w:eastAsiaTheme="minorEastAsia" w:hAnsiTheme="minorHAnsi" w:cstheme="minorBidi"/>
            <w:b w:val="0"/>
            <w:bCs w:val="0"/>
            <w:caps w:val="0"/>
          </w:rPr>
          <w:tab/>
        </w:r>
        <w:r w:rsidR="00B04B93" w:rsidRPr="002E4D60">
          <w:rPr>
            <w:rStyle w:val="Hyperlink"/>
          </w:rPr>
          <w:t>PRELIMINARIES</w:t>
        </w:r>
        <w:r w:rsidR="00B04B93" w:rsidRPr="002E4D60">
          <w:rPr>
            <w:webHidden/>
          </w:rPr>
          <w:tab/>
        </w:r>
        <w:r w:rsidRPr="002E4D60">
          <w:rPr>
            <w:webHidden/>
          </w:rPr>
          <w:fldChar w:fldCharType="begin"/>
        </w:r>
        <w:r w:rsidR="00B04B93" w:rsidRPr="002E4D60">
          <w:rPr>
            <w:webHidden/>
          </w:rPr>
          <w:instrText xml:space="preserve"> PAGEREF _Toc380428682 \h </w:instrText>
        </w:r>
        <w:r w:rsidRPr="002E4D60">
          <w:rPr>
            <w:webHidden/>
          </w:rPr>
        </w:r>
        <w:r w:rsidRPr="002E4D60">
          <w:rPr>
            <w:webHidden/>
          </w:rPr>
          <w:fldChar w:fldCharType="separate"/>
        </w:r>
        <w:r w:rsidR="009042EC">
          <w:rPr>
            <w:webHidden/>
          </w:rPr>
          <w:t>6</w:t>
        </w:r>
        <w:r w:rsidRPr="002E4D60">
          <w:rPr>
            <w:webHidden/>
          </w:rPr>
          <w:fldChar w:fldCharType="end"/>
        </w:r>
      </w:hyperlink>
    </w:p>
    <w:p w:rsidR="00B04B93" w:rsidRPr="002E4D60" w:rsidRDefault="008961F7" w:rsidP="002E2481">
      <w:pPr>
        <w:pStyle w:val="TOC2"/>
        <w:spacing w:line="360" w:lineRule="auto"/>
        <w:rPr>
          <w:rFonts w:asciiTheme="minorHAnsi" w:eastAsiaTheme="minorEastAsia" w:hAnsiTheme="minorHAnsi" w:cstheme="minorBidi"/>
          <w:b w:val="0"/>
          <w:bCs w:val="0"/>
          <w:lang w:eastAsia="en-GB"/>
        </w:rPr>
      </w:pPr>
      <w:hyperlink w:anchor="_Toc380428683" w:history="1">
        <w:r w:rsidR="00B04B93" w:rsidRPr="002E4D60">
          <w:rPr>
            <w:rStyle w:val="Hyperlink"/>
          </w:rPr>
          <w:t>1.</w:t>
        </w:r>
        <w:r w:rsidR="00B04B93" w:rsidRPr="002E4D60">
          <w:rPr>
            <w:rFonts w:asciiTheme="minorHAnsi" w:eastAsiaTheme="minorEastAsia" w:hAnsiTheme="minorHAnsi" w:cstheme="minorBidi"/>
            <w:b w:val="0"/>
            <w:bCs w:val="0"/>
            <w:lang w:eastAsia="en-GB"/>
          </w:rPr>
          <w:tab/>
        </w:r>
        <w:r w:rsidR="00B04B93" w:rsidRPr="002E4D60">
          <w:rPr>
            <w:rStyle w:val="Hyperlink"/>
          </w:rPr>
          <w:t>DEFINITIONS AND INTERPRETATION</w:t>
        </w:r>
        <w:r w:rsidR="00B04B93" w:rsidRPr="002E4D60">
          <w:rPr>
            <w:webHidden/>
          </w:rPr>
          <w:tab/>
        </w:r>
        <w:r w:rsidR="00912E51" w:rsidRPr="002E4D60">
          <w:rPr>
            <w:webHidden/>
          </w:rPr>
          <w:fldChar w:fldCharType="begin"/>
        </w:r>
        <w:r w:rsidR="00B04B93" w:rsidRPr="002E4D60">
          <w:rPr>
            <w:webHidden/>
          </w:rPr>
          <w:instrText xml:space="preserve"> PAGEREF _Toc380428683 \h </w:instrText>
        </w:r>
        <w:r w:rsidR="00912E51" w:rsidRPr="002E4D60">
          <w:rPr>
            <w:webHidden/>
          </w:rPr>
        </w:r>
        <w:r w:rsidR="00912E51" w:rsidRPr="002E4D60">
          <w:rPr>
            <w:webHidden/>
          </w:rPr>
          <w:fldChar w:fldCharType="separate"/>
        </w:r>
        <w:r w:rsidR="009042EC">
          <w:rPr>
            <w:webHidden/>
          </w:rPr>
          <w:t>6</w:t>
        </w:r>
        <w:r w:rsidR="00912E51" w:rsidRPr="002E4D60">
          <w:rPr>
            <w:webHidden/>
          </w:rPr>
          <w:fldChar w:fldCharType="end"/>
        </w:r>
      </w:hyperlink>
    </w:p>
    <w:p w:rsidR="00B04B93" w:rsidRPr="002E4D60" w:rsidRDefault="008961F7" w:rsidP="002E2481">
      <w:pPr>
        <w:pStyle w:val="TOC2"/>
        <w:spacing w:line="360" w:lineRule="auto"/>
        <w:rPr>
          <w:rFonts w:asciiTheme="minorHAnsi" w:eastAsiaTheme="minorEastAsia" w:hAnsiTheme="minorHAnsi" w:cstheme="minorBidi"/>
          <w:b w:val="0"/>
          <w:bCs w:val="0"/>
          <w:lang w:eastAsia="en-GB"/>
        </w:rPr>
      </w:pPr>
      <w:hyperlink w:anchor="_Toc380428684" w:history="1">
        <w:r w:rsidR="00B04B93" w:rsidRPr="002E4D60">
          <w:rPr>
            <w:rStyle w:val="Hyperlink"/>
          </w:rPr>
          <w:t>2.</w:t>
        </w:r>
        <w:r w:rsidR="00B04B93" w:rsidRPr="002E4D60">
          <w:rPr>
            <w:rFonts w:asciiTheme="minorHAnsi" w:eastAsiaTheme="minorEastAsia" w:hAnsiTheme="minorHAnsi" w:cstheme="minorBidi"/>
            <w:b w:val="0"/>
            <w:bCs w:val="0"/>
            <w:lang w:eastAsia="en-GB"/>
          </w:rPr>
          <w:tab/>
        </w:r>
        <w:r w:rsidR="00B04B93" w:rsidRPr="002E4D60">
          <w:rPr>
            <w:rStyle w:val="Hyperlink"/>
          </w:rPr>
          <w:t>DUE DILIGENCE</w:t>
        </w:r>
        <w:r w:rsidR="00B04B93" w:rsidRPr="002E4D60">
          <w:rPr>
            <w:webHidden/>
          </w:rPr>
          <w:tab/>
        </w:r>
        <w:r w:rsidR="00912E51" w:rsidRPr="002E4D60">
          <w:rPr>
            <w:webHidden/>
          </w:rPr>
          <w:fldChar w:fldCharType="begin"/>
        </w:r>
        <w:r w:rsidR="00B04B93" w:rsidRPr="002E4D60">
          <w:rPr>
            <w:webHidden/>
          </w:rPr>
          <w:instrText xml:space="preserve"> PAGEREF _Toc380428684 \h </w:instrText>
        </w:r>
        <w:r w:rsidR="00912E51" w:rsidRPr="002E4D60">
          <w:rPr>
            <w:webHidden/>
          </w:rPr>
        </w:r>
        <w:r w:rsidR="00912E51" w:rsidRPr="002E4D60">
          <w:rPr>
            <w:webHidden/>
          </w:rPr>
          <w:fldChar w:fldCharType="separate"/>
        </w:r>
        <w:r w:rsidR="009042EC">
          <w:rPr>
            <w:webHidden/>
          </w:rPr>
          <w:t>9</w:t>
        </w:r>
        <w:r w:rsidR="00912E51" w:rsidRPr="002E4D60">
          <w:rPr>
            <w:webHidden/>
          </w:rPr>
          <w:fldChar w:fldCharType="end"/>
        </w:r>
      </w:hyperlink>
    </w:p>
    <w:p w:rsidR="00B04B93" w:rsidRPr="002E4D60" w:rsidRDefault="008961F7" w:rsidP="002E2481">
      <w:pPr>
        <w:pStyle w:val="TOC2"/>
        <w:spacing w:line="360" w:lineRule="auto"/>
        <w:rPr>
          <w:rFonts w:asciiTheme="minorHAnsi" w:eastAsiaTheme="minorEastAsia" w:hAnsiTheme="minorHAnsi" w:cstheme="minorBidi"/>
          <w:b w:val="0"/>
          <w:bCs w:val="0"/>
          <w:lang w:eastAsia="en-GB"/>
        </w:rPr>
      </w:pPr>
      <w:hyperlink w:anchor="_Toc380428685" w:history="1">
        <w:r w:rsidR="00B04B93" w:rsidRPr="002E4D60">
          <w:rPr>
            <w:rStyle w:val="Hyperlink"/>
          </w:rPr>
          <w:t>3.</w:t>
        </w:r>
        <w:r w:rsidR="00B04B93" w:rsidRPr="002E4D60">
          <w:rPr>
            <w:rFonts w:asciiTheme="minorHAnsi" w:eastAsiaTheme="minorEastAsia" w:hAnsiTheme="minorHAnsi" w:cstheme="minorBidi"/>
            <w:b w:val="0"/>
            <w:bCs w:val="0"/>
            <w:lang w:eastAsia="en-GB"/>
          </w:rPr>
          <w:tab/>
        </w:r>
        <w:r w:rsidR="00B04B93" w:rsidRPr="002E4D60">
          <w:rPr>
            <w:rStyle w:val="Hyperlink"/>
          </w:rPr>
          <w:t>SUPPLIER'S APPOINTMENT</w:t>
        </w:r>
        <w:r w:rsidR="00B04B93" w:rsidRPr="002E4D60">
          <w:rPr>
            <w:webHidden/>
          </w:rPr>
          <w:tab/>
        </w:r>
        <w:r w:rsidR="00912E51" w:rsidRPr="002E4D60">
          <w:rPr>
            <w:webHidden/>
          </w:rPr>
          <w:fldChar w:fldCharType="begin"/>
        </w:r>
        <w:r w:rsidR="00B04B93" w:rsidRPr="002E4D60">
          <w:rPr>
            <w:webHidden/>
          </w:rPr>
          <w:instrText xml:space="preserve"> PAGEREF _Toc380428685 \h </w:instrText>
        </w:r>
        <w:r w:rsidR="00912E51" w:rsidRPr="002E4D60">
          <w:rPr>
            <w:webHidden/>
          </w:rPr>
        </w:r>
        <w:r w:rsidR="00912E51" w:rsidRPr="002E4D60">
          <w:rPr>
            <w:webHidden/>
          </w:rPr>
          <w:fldChar w:fldCharType="separate"/>
        </w:r>
        <w:r w:rsidR="009042EC">
          <w:rPr>
            <w:webHidden/>
          </w:rPr>
          <w:t>9</w:t>
        </w:r>
        <w:r w:rsidR="00912E51" w:rsidRPr="002E4D60">
          <w:rPr>
            <w:webHidden/>
          </w:rPr>
          <w:fldChar w:fldCharType="end"/>
        </w:r>
      </w:hyperlink>
    </w:p>
    <w:p w:rsidR="00B04B93" w:rsidRPr="002E4D60" w:rsidRDefault="008961F7" w:rsidP="002E2481">
      <w:pPr>
        <w:pStyle w:val="TOC2"/>
        <w:spacing w:line="360" w:lineRule="auto"/>
        <w:rPr>
          <w:rFonts w:asciiTheme="minorHAnsi" w:eastAsiaTheme="minorEastAsia" w:hAnsiTheme="minorHAnsi" w:cstheme="minorBidi"/>
          <w:b w:val="0"/>
          <w:bCs w:val="0"/>
          <w:lang w:eastAsia="en-GB"/>
        </w:rPr>
      </w:pPr>
      <w:hyperlink w:anchor="_Toc380428686" w:history="1">
        <w:r w:rsidR="00B04B93" w:rsidRPr="002E4D60">
          <w:rPr>
            <w:rStyle w:val="Hyperlink"/>
          </w:rPr>
          <w:t>4.</w:t>
        </w:r>
        <w:r w:rsidR="00B04B93" w:rsidRPr="002E4D60">
          <w:rPr>
            <w:rFonts w:asciiTheme="minorHAnsi" w:eastAsiaTheme="minorEastAsia" w:hAnsiTheme="minorHAnsi" w:cstheme="minorBidi"/>
            <w:b w:val="0"/>
            <w:bCs w:val="0"/>
            <w:lang w:eastAsia="en-GB"/>
          </w:rPr>
          <w:tab/>
        </w:r>
        <w:r w:rsidR="00B04B93" w:rsidRPr="002E4D60">
          <w:rPr>
            <w:rStyle w:val="Hyperlink"/>
          </w:rPr>
          <w:t>SCOPE OF FRAMEWORK AGREEMENT</w:t>
        </w:r>
        <w:r w:rsidR="00B04B93" w:rsidRPr="002E4D60">
          <w:rPr>
            <w:webHidden/>
          </w:rPr>
          <w:tab/>
        </w:r>
        <w:r w:rsidR="00912E51" w:rsidRPr="002E4D60">
          <w:rPr>
            <w:webHidden/>
          </w:rPr>
          <w:fldChar w:fldCharType="begin"/>
        </w:r>
        <w:r w:rsidR="00B04B93" w:rsidRPr="002E4D60">
          <w:rPr>
            <w:webHidden/>
          </w:rPr>
          <w:instrText xml:space="preserve"> PAGEREF _Toc380428686 \h </w:instrText>
        </w:r>
        <w:r w:rsidR="00912E51" w:rsidRPr="002E4D60">
          <w:rPr>
            <w:webHidden/>
          </w:rPr>
        </w:r>
        <w:r w:rsidR="00912E51" w:rsidRPr="002E4D60">
          <w:rPr>
            <w:webHidden/>
          </w:rPr>
          <w:fldChar w:fldCharType="separate"/>
        </w:r>
        <w:r w:rsidR="009042EC">
          <w:rPr>
            <w:webHidden/>
          </w:rPr>
          <w:t>10</w:t>
        </w:r>
        <w:r w:rsidR="00912E51" w:rsidRPr="002E4D60">
          <w:rPr>
            <w:webHidden/>
          </w:rPr>
          <w:fldChar w:fldCharType="end"/>
        </w:r>
      </w:hyperlink>
    </w:p>
    <w:p w:rsidR="00B04B93" w:rsidRPr="002E4D60" w:rsidRDefault="008961F7" w:rsidP="002E2481">
      <w:pPr>
        <w:pStyle w:val="TOC2"/>
        <w:spacing w:line="360" w:lineRule="auto"/>
        <w:rPr>
          <w:rFonts w:asciiTheme="minorHAnsi" w:eastAsiaTheme="minorEastAsia" w:hAnsiTheme="minorHAnsi" w:cstheme="minorBidi"/>
          <w:b w:val="0"/>
          <w:bCs w:val="0"/>
          <w:lang w:eastAsia="en-GB"/>
        </w:rPr>
      </w:pPr>
      <w:hyperlink w:anchor="_Toc380428687" w:history="1">
        <w:r w:rsidR="00B04B93" w:rsidRPr="002E4D60">
          <w:rPr>
            <w:rStyle w:val="Hyperlink"/>
          </w:rPr>
          <w:t>5.</w:t>
        </w:r>
        <w:r w:rsidR="00B04B93" w:rsidRPr="002E4D60">
          <w:rPr>
            <w:rFonts w:asciiTheme="minorHAnsi" w:eastAsiaTheme="minorEastAsia" w:hAnsiTheme="minorHAnsi" w:cstheme="minorBidi"/>
            <w:b w:val="0"/>
            <w:bCs w:val="0"/>
            <w:lang w:eastAsia="en-GB"/>
          </w:rPr>
          <w:tab/>
        </w:r>
        <w:r w:rsidR="00B04B93" w:rsidRPr="002E4D60">
          <w:rPr>
            <w:rStyle w:val="Hyperlink"/>
          </w:rPr>
          <w:t>CALL OFF PROCEDURE</w:t>
        </w:r>
        <w:r w:rsidR="00B04B93" w:rsidRPr="002E4D60">
          <w:rPr>
            <w:webHidden/>
          </w:rPr>
          <w:tab/>
        </w:r>
        <w:r w:rsidR="00912E51" w:rsidRPr="002E4D60">
          <w:rPr>
            <w:webHidden/>
          </w:rPr>
          <w:fldChar w:fldCharType="begin"/>
        </w:r>
        <w:r w:rsidR="00B04B93" w:rsidRPr="002E4D60">
          <w:rPr>
            <w:webHidden/>
          </w:rPr>
          <w:instrText xml:space="preserve"> PAGEREF _Toc380428687 \h </w:instrText>
        </w:r>
        <w:r w:rsidR="00912E51" w:rsidRPr="002E4D60">
          <w:rPr>
            <w:webHidden/>
          </w:rPr>
        </w:r>
        <w:r w:rsidR="00912E51" w:rsidRPr="002E4D60">
          <w:rPr>
            <w:webHidden/>
          </w:rPr>
          <w:fldChar w:fldCharType="separate"/>
        </w:r>
        <w:r w:rsidR="009042EC">
          <w:rPr>
            <w:webHidden/>
          </w:rPr>
          <w:t>10</w:t>
        </w:r>
        <w:r w:rsidR="00912E51" w:rsidRPr="002E4D60">
          <w:rPr>
            <w:webHidden/>
          </w:rPr>
          <w:fldChar w:fldCharType="end"/>
        </w:r>
      </w:hyperlink>
    </w:p>
    <w:p w:rsidR="00B04B93" w:rsidRPr="002E4D60" w:rsidRDefault="008961F7" w:rsidP="002E2481">
      <w:pPr>
        <w:pStyle w:val="TOC2"/>
        <w:spacing w:line="360" w:lineRule="auto"/>
        <w:rPr>
          <w:rFonts w:asciiTheme="minorHAnsi" w:eastAsiaTheme="minorEastAsia" w:hAnsiTheme="minorHAnsi" w:cstheme="minorBidi"/>
          <w:b w:val="0"/>
          <w:bCs w:val="0"/>
          <w:lang w:eastAsia="en-GB"/>
        </w:rPr>
      </w:pPr>
      <w:hyperlink w:anchor="_Toc380428689" w:history="1">
        <w:r w:rsidR="002E38D8">
          <w:rPr>
            <w:rStyle w:val="Hyperlink"/>
          </w:rPr>
          <w:t>6</w:t>
        </w:r>
        <w:r w:rsidR="00B04B93" w:rsidRPr="002E4D60">
          <w:rPr>
            <w:rStyle w:val="Hyperlink"/>
          </w:rPr>
          <w:t>.</w:t>
        </w:r>
        <w:r w:rsidR="00B04B93" w:rsidRPr="002E4D60">
          <w:rPr>
            <w:rFonts w:asciiTheme="minorHAnsi" w:eastAsiaTheme="minorEastAsia" w:hAnsiTheme="minorHAnsi" w:cstheme="minorBidi"/>
            <w:b w:val="0"/>
            <w:bCs w:val="0"/>
            <w:lang w:eastAsia="en-GB"/>
          </w:rPr>
          <w:tab/>
        </w:r>
        <w:r w:rsidR="00B04B93" w:rsidRPr="002E4D60">
          <w:rPr>
            <w:rStyle w:val="Hyperlink"/>
          </w:rPr>
          <w:t>REPRESENTATIONS AND WARRANTIES</w:t>
        </w:r>
        <w:r w:rsidR="00B04B93" w:rsidRPr="002E4D60">
          <w:rPr>
            <w:webHidden/>
          </w:rPr>
          <w:tab/>
        </w:r>
        <w:r w:rsidR="00912E51" w:rsidRPr="002E4D60">
          <w:rPr>
            <w:webHidden/>
          </w:rPr>
          <w:fldChar w:fldCharType="begin"/>
        </w:r>
        <w:r w:rsidR="00B04B93" w:rsidRPr="002E4D60">
          <w:rPr>
            <w:webHidden/>
          </w:rPr>
          <w:instrText xml:space="preserve"> PAGEREF _Toc380428689 \h </w:instrText>
        </w:r>
        <w:r w:rsidR="00912E51" w:rsidRPr="002E4D60">
          <w:rPr>
            <w:webHidden/>
          </w:rPr>
        </w:r>
        <w:r w:rsidR="00912E51" w:rsidRPr="002E4D60">
          <w:rPr>
            <w:webHidden/>
          </w:rPr>
          <w:fldChar w:fldCharType="separate"/>
        </w:r>
        <w:r w:rsidR="009042EC">
          <w:rPr>
            <w:webHidden/>
          </w:rPr>
          <w:t>10</w:t>
        </w:r>
        <w:r w:rsidR="00912E51" w:rsidRPr="002E4D60">
          <w:rPr>
            <w:webHidden/>
          </w:rPr>
          <w:fldChar w:fldCharType="end"/>
        </w:r>
      </w:hyperlink>
    </w:p>
    <w:p w:rsidR="00B04B93" w:rsidRPr="002E4D60" w:rsidRDefault="008961F7" w:rsidP="002E2481">
      <w:pPr>
        <w:pStyle w:val="TOC1"/>
        <w:tabs>
          <w:tab w:val="left" w:pos="709"/>
        </w:tabs>
        <w:spacing w:line="360" w:lineRule="auto"/>
        <w:rPr>
          <w:rFonts w:asciiTheme="minorHAnsi" w:eastAsiaTheme="minorEastAsia" w:hAnsiTheme="minorHAnsi" w:cstheme="minorBidi"/>
          <w:b w:val="0"/>
          <w:bCs w:val="0"/>
          <w:caps w:val="0"/>
        </w:rPr>
      </w:pPr>
      <w:hyperlink w:anchor="_Toc380428691" w:history="1">
        <w:r w:rsidR="00B04B93" w:rsidRPr="002E4D60">
          <w:rPr>
            <w:rStyle w:val="Hyperlink"/>
          </w:rPr>
          <w:t>B.</w:t>
        </w:r>
        <w:r w:rsidR="00B04B93" w:rsidRPr="002E4D60">
          <w:rPr>
            <w:rFonts w:asciiTheme="minorHAnsi" w:eastAsiaTheme="minorEastAsia" w:hAnsiTheme="minorHAnsi" w:cstheme="minorBidi"/>
            <w:b w:val="0"/>
            <w:bCs w:val="0"/>
            <w:caps w:val="0"/>
          </w:rPr>
          <w:tab/>
        </w:r>
        <w:r w:rsidR="00B04B93" w:rsidRPr="002E4D60">
          <w:rPr>
            <w:rStyle w:val="Hyperlink"/>
          </w:rPr>
          <w:t>DURATION OF FRAMEWORK AGREEMENT</w:t>
        </w:r>
        <w:r w:rsidR="00B04B93" w:rsidRPr="002E4D60">
          <w:rPr>
            <w:webHidden/>
          </w:rPr>
          <w:tab/>
        </w:r>
        <w:r w:rsidR="00912E51" w:rsidRPr="002E4D60">
          <w:rPr>
            <w:webHidden/>
          </w:rPr>
          <w:fldChar w:fldCharType="begin"/>
        </w:r>
        <w:r w:rsidR="00B04B93" w:rsidRPr="002E4D60">
          <w:rPr>
            <w:webHidden/>
          </w:rPr>
          <w:instrText xml:space="preserve"> PAGEREF _Toc380428691 \h </w:instrText>
        </w:r>
        <w:r w:rsidR="00912E51" w:rsidRPr="002E4D60">
          <w:rPr>
            <w:webHidden/>
          </w:rPr>
        </w:r>
        <w:r w:rsidR="00912E51" w:rsidRPr="002E4D60">
          <w:rPr>
            <w:webHidden/>
          </w:rPr>
          <w:fldChar w:fldCharType="separate"/>
        </w:r>
        <w:r w:rsidR="009042EC">
          <w:rPr>
            <w:webHidden/>
          </w:rPr>
          <w:t>13</w:t>
        </w:r>
        <w:r w:rsidR="00912E51" w:rsidRPr="002E4D60">
          <w:rPr>
            <w:webHidden/>
          </w:rPr>
          <w:fldChar w:fldCharType="end"/>
        </w:r>
      </w:hyperlink>
    </w:p>
    <w:p w:rsidR="00B04B93" w:rsidRPr="002E4D60" w:rsidRDefault="008961F7" w:rsidP="002E2481">
      <w:pPr>
        <w:pStyle w:val="TOC2"/>
        <w:spacing w:line="360" w:lineRule="auto"/>
        <w:rPr>
          <w:rFonts w:asciiTheme="minorHAnsi" w:eastAsiaTheme="minorEastAsia" w:hAnsiTheme="minorHAnsi" w:cstheme="minorBidi"/>
          <w:b w:val="0"/>
          <w:bCs w:val="0"/>
          <w:lang w:eastAsia="en-GB"/>
        </w:rPr>
      </w:pPr>
      <w:hyperlink w:anchor="_Toc380428692" w:history="1">
        <w:r w:rsidR="002E38D8">
          <w:rPr>
            <w:rStyle w:val="Hyperlink"/>
          </w:rPr>
          <w:t>7</w:t>
        </w:r>
        <w:r w:rsidR="00B04B93" w:rsidRPr="002E4D60">
          <w:rPr>
            <w:rStyle w:val="Hyperlink"/>
          </w:rPr>
          <w:t>.</w:t>
        </w:r>
        <w:r w:rsidR="00B04B93" w:rsidRPr="002E4D60">
          <w:rPr>
            <w:rFonts w:asciiTheme="minorHAnsi" w:eastAsiaTheme="minorEastAsia" w:hAnsiTheme="minorHAnsi" w:cstheme="minorBidi"/>
            <w:b w:val="0"/>
            <w:bCs w:val="0"/>
            <w:lang w:eastAsia="en-GB"/>
          </w:rPr>
          <w:tab/>
        </w:r>
        <w:r w:rsidR="00B04B93" w:rsidRPr="002E4D60">
          <w:rPr>
            <w:rStyle w:val="Hyperlink"/>
          </w:rPr>
          <w:t>F</w:t>
        </w:r>
        <w:r w:rsidR="00B04B93" w:rsidRPr="002E4D60">
          <w:rPr>
            <w:rStyle w:val="Hyperlink"/>
          </w:rPr>
          <w:t>R</w:t>
        </w:r>
        <w:r w:rsidR="00B04B93" w:rsidRPr="002E4D60">
          <w:rPr>
            <w:rStyle w:val="Hyperlink"/>
          </w:rPr>
          <w:t>AMEWORK PERIOD</w:t>
        </w:r>
        <w:r w:rsidR="00B04B93" w:rsidRPr="002E4D60">
          <w:rPr>
            <w:webHidden/>
          </w:rPr>
          <w:tab/>
        </w:r>
        <w:r w:rsidR="00912E51" w:rsidRPr="002E4D60">
          <w:rPr>
            <w:webHidden/>
          </w:rPr>
          <w:fldChar w:fldCharType="begin"/>
        </w:r>
        <w:r w:rsidR="00B04B93" w:rsidRPr="002E4D60">
          <w:rPr>
            <w:webHidden/>
          </w:rPr>
          <w:instrText xml:space="preserve"> PAGEREF _Toc380428692 \h </w:instrText>
        </w:r>
        <w:r w:rsidR="00912E51" w:rsidRPr="002E4D60">
          <w:rPr>
            <w:webHidden/>
          </w:rPr>
        </w:r>
        <w:r w:rsidR="00912E51" w:rsidRPr="002E4D60">
          <w:rPr>
            <w:webHidden/>
          </w:rPr>
          <w:fldChar w:fldCharType="separate"/>
        </w:r>
        <w:r w:rsidR="009042EC">
          <w:rPr>
            <w:webHidden/>
          </w:rPr>
          <w:t>13</w:t>
        </w:r>
        <w:r w:rsidR="00912E51" w:rsidRPr="002E4D60">
          <w:rPr>
            <w:webHidden/>
          </w:rPr>
          <w:fldChar w:fldCharType="end"/>
        </w:r>
      </w:hyperlink>
    </w:p>
    <w:p w:rsidR="00B04B93" w:rsidRPr="002E4D60" w:rsidRDefault="008961F7" w:rsidP="002E2481">
      <w:pPr>
        <w:pStyle w:val="TOC1"/>
        <w:tabs>
          <w:tab w:val="left" w:pos="709"/>
        </w:tabs>
        <w:spacing w:line="360" w:lineRule="auto"/>
        <w:rPr>
          <w:rFonts w:asciiTheme="minorHAnsi" w:eastAsiaTheme="minorEastAsia" w:hAnsiTheme="minorHAnsi" w:cstheme="minorBidi"/>
          <w:b w:val="0"/>
          <w:bCs w:val="0"/>
          <w:caps w:val="0"/>
        </w:rPr>
      </w:pPr>
      <w:hyperlink w:anchor="_Toc380428693" w:history="1">
        <w:r w:rsidR="00B04B93" w:rsidRPr="002E4D60">
          <w:rPr>
            <w:rStyle w:val="Hyperlink"/>
          </w:rPr>
          <w:t>C.</w:t>
        </w:r>
        <w:r w:rsidR="00B04B93" w:rsidRPr="002E4D60">
          <w:rPr>
            <w:rFonts w:asciiTheme="minorHAnsi" w:eastAsiaTheme="minorEastAsia" w:hAnsiTheme="minorHAnsi" w:cstheme="minorBidi"/>
            <w:b w:val="0"/>
            <w:bCs w:val="0"/>
            <w:caps w:val="0"/>
          </w:rPr>
          <w:tab/>
        </w:r>
        <w:r w:rsidR="00B04B93" w:rsidRPr="002E4D60">
          <w:rPr>
            <w:rStyle w:val="Hyperlink"/>
          </w:rPr>
          <w:t>FRAMEWORK AGREEMENT PERFORMANCE</w:t>
        </w:r>
        <w:r w:rsidR="00B04B93" w:rsidRPr="002E4D60">
          <w:rPr>
            <w:webHidden/>
          </w:rPr>
          <w:tab/>
        </w:r>
        <w:r w:rsidR="00912E51" w:rsidRPr="002E4D60">
          <w:rPr>
            <w:webHidden/>
          </w:rPr>
          <w:fldChar w:fldCharType="begin"/>
        </w:r>
        <w:r w:rsidR="00B04B93" w:rsidRPr="002E4D60">
          <w:rPr>
            <w:webHidden/>
          </w:rPr>
          <w:instrText xml:space="preserve"> PAGEREF _Toc380428693 \h </w:instrText>
        </w:r>
        <w:r w:rsidR="00912E51" w:rsidRPr="002E4D60">
          <w:rPr>
            <w:webHidden/>
          </w:rPr>
        </w:r>
        <w:r w:rsidR="00912E51" w:rsidRPr="002E4D60">
          <w:rPr>
            <w:webHidden/>
          </w:rPr>
          <w:fldChar w:fldCharType="separate"/>
        </w:r>
        <w:r w:rsidR="009042EC">
          <w:rPr>
            <w:webHidden/>
          </w:rPr>
          <w:t>14</w:t>
        </w:r>
        <w:r w:rsidR="00912E51" w:rsidRPr="002E4D60">
          <w:rPr>
            <w:webHidden/>
          </w:rPr>
          <w:fldChar w:fldCharType="end"/>
        </w:r>
      </w:hyperlink>
    </w:p>
    <w:p w:rsidR="00B04B93" w:rsidRPr="002E4D60" w:rsidRDefault="008961F7" w:rsidP="002E2481">
      <w:pPr>
        <w:pStyle w:val="TOC2"/>
        <w:spacing w:line="360" w:lineRule="auto"/>
        <w:rPr>
          <w:rFonts w:asciiTheme="minorHAnsi" w:eastAsiaTheme="minorEastAsia" w:hAnsiTheme="minorHAnsi" w:cstheme="minorBidi"/>
          <w:b w:val="0"/>
          <w:bCs w:val="0"/>
          <w:lang w:eastAsia="en-GB"/>
        </w:rPr>
      </w:pPr>
      <w:hyperlink w:anchor="_Toc380428694" w:history="1">
        <w:r w:rsidR="002E38D8">
          <w:rPr>
            <w:rStyle w:val="Hyperlink"/>
          </w:rPr>
          <w:t>8</w:t>
        </w:r>
        <w:r w:rsidR="00B04B93" w:rsidRPr="002E4D60">
          <w:rPr>
            <w:rStyle w:val="Hyperlink"/>
          </w:rPr>
          <w:t>.</w:t>
        </w:r>
        <w:r w:rsidR="00B04B93" w:rsidRPr="002E4D60">
          <w:rPr>
            <w:rFonts w:asciiTheme="minorHAnsi" w:eastAsiaTheme="minorEastAsia" w:hAnsiTheme="minorHAnsi" w:cstheme="minorBidi"/>
            <w:b w:val="0"/>
            <w:bCs w:val="0"/>
            <w:lang w:eastAsia="en-GB"/>
          </w:rPr>
          <w:tab/>
        </w:r>
        <w:r w:rsidR="00B04B93" w:rsidRPr="002E4D60">
          <w:rPr>
            <w:rStyle w:val="Hyperlink"/>
          </w:rPr>
          <w:t>FRAMEWORK AGREEMENT PERFORMANCE</w:t>
        </w:r>
        <w:r w:rsidR="00B04B93" w:rsidRPr="002E4D60">
          <w:rPr>
            <w:webHidden/>
          </w:rPr>
          <w:tab/>
        </w:r>
        <w:r w:rsidR="00912E51" w:rsidRPr="002E4D60">
          <w:rPr>
            <w:webHidden/>
          </w:rPr>
          <w:fldChar w:fldCharType="begin"/>
        </w:r>
        <w:r w:rsidR="00B04B93" w:rsidRPr="002E4D60">
          <w:rPr>
            <w:webHidden/>
          </w:rPr>
          <w:instrText xml:space="preserve"> PAGEREF _Toc380428694 \h </w:instrText>
        </w:r>
        <w:r w:rsidR="00912E51" w:rsidRPr="002E4D60">
          <w:rPr>
            <w:webHidden/>
          </w:rPr>
        </w:r>
        <w:r w:rsidR="00912E51" w:rsidRPr="002E4D60">
          <w:rPr>
            <w:webHidden/>
          </w:rPr>
          <w:fldChar w:fldCharType="separate"/>
        </w:r>
        <w:r w:rsidR="009042EC">
          <w:rPr>
            <w:webHidden/>
          </w:rPr>
          <w:t>14</w:t>
        </w:r>
        <w:r w:rsidR="00912E51" w:rsidRPr="002E4D60">
          <w:rPr>
            <w:webHidden/>
          </w:rPr>
          <w:fldChar w:fldCharType="end"/>
        </w:r>
      </w:hyperlink>
    </w:p>
    <w:p w:rsidR="00B04B93" w:rsidRPr="002E4D60" w:rsidRDefault="008961F7" w:rsidP="002E2481">
      <w:pPr>
        <w:pStyle w:val="TOC2"/>
        <w:spacing w:line="360" w:lineRule="auto"/>
        <w:rPr>
          <w:rFonts w:asciiTheme="minorHAnsi" w:eastAsiaTheme="minorEastAsia" w:hAnsiTheme="minorHAnsi" w:cstheme="minorBidi"/>
          <w:b w:val="0"/>
          <w:bCs w:val="0"/>
          <w:lang w:eastAsia="en-GB"/>
        </w:rPr>
      </w:pPr>
      <w:hyperlink w:anchor="_Toc380428695" w:history="1">
        <w:r w:rsidR="002E38D8">
          <w:rPr>
            <w:rStyle w:val="Hyperlink"/>
          </w:rPr>
          <w:t>9</w:t>
        </w:r>
        <w:r w:rsidR="00B04B93" w:rsidRPr="002E4D60">
          <w:rPr>
            <w:rStyle w:val="Hyperlink"/>
          </w:rPr>
          <w:t>.</w:t>
        </w:r>
        <w:r w:rsidR="00B04B93" w:rsidRPr="002E4D60">
          <w:rPr>
            <w:rFonts w:asciiTheme="minorHAnsi" w:eastAsiaTheme="minorEastAsia" w:hAnsiTheme="minorHAnsi" w:cstheme="minorBidi"/>
            <w:b w:val="0"/>
            <w:bCs w:val="0"/>
            <w:lang w:eastAsia="en-GB"/>
          </w:rPr>
          <w:tab/>
        </w:r>
        <w:r w:rsidR="00B04B93" w:rsidRPr="002E4D60">
          <w:rPr>
            <w:rStyle w:val="Hyperlink"/>
          </w:rPr>
          <w:t>KEY PERFORMANCE INDICATORS</w:t>
        </w:r>
        <w:r w:rsidR="00B04B93" w:rsidRPr="002E4D60">
          <w:rPr>
            <w:webHidden/>
          </w:rPr>
          <w:tab/>
        </w:r>
        <w:r w:rsidR="00912E51" w:rsidRPr="002E4D60">
          <w:rPr>
            <w:webHidden/>
          </w:rPr>
          <w:fldChar w:fldCharType="begin"/>
        </w:r>
        <w:r w:rsidR="00B04B93" w:rsidRPr="002E4D60">
          <w:rPr>
            <w:webHidden/>
          </w:rPr>
          <w:instrText xml:space="preserve"> PAGEREF _Toc380428695 \h </w:instrText>
        </w:r>
        <w:r w:rsidR="00912E51" w:rsidRPr="002E4D60">
          <w:rPr>
            <w:webHidden/>
          </w:rPr>
        </w:r>
        <w:r w:rsidR="00912E51" w:rsidRPr="002E4D60">
          <w:rPr>
            <w:webHidden/>
          </w:rPr>
          <w:fldChar w:fldCharType="separate"/>
        </w:r>
        <w:r w:rsidR="009042EC">
          <w:rPr>
            <w:webHidden/>
          </w:rPr>
          <w:t>14</w:t>
        </w:r>
        <w:r w:rsidR="00912E51" w:rsidRPr="002E4D60">
          <w:rPr>
            <w:webHidden/>
          </w:rPr>
          <w:fldChar w:fldCharType="end"/>
        </w:r>
      </w:hyperlink>
    </w:p>
    <w:p w:rsidR="00BA6E1C" w:rsidRDefault="002E38D8" w:rsidP="002E2481">
      <w:pPr>
        <w:pStyle w:val="TOC2"/>
        <w:spacing w:line="360" w:lineRule="auto"/>
      </w:pPr>
      <w:r>
        <w:t>10</w:t>
      </w:r>
      <w:r w:rsidR="00BA6E1C">
        <w:t>.</w:t>
      </w:r>
      <w:r w:rsidR="00BA6E1C">
        <w:tab/>
        <w:t>STANDARDS …………………………………………………………………….. 15</w:t>
      </w:r>
    </w:p>
    <w:p w:rsidR="00B04B93" w:rsidRDefault="008961F7" w:rsidP="002E2481">
      <w:pPr>
        <w:pStyle w:val="TOC2"/>
        <w:spacing w:line="360" w:lineRule="auto"/>
      </w:pPr>
      <w:hyperlink w:anchor="_Toc380428697" w:history="1">
        <w:r w:rsidR="002E38D8">
          <w:rPr>
            <w:rStyle w:val="Hyperlink"/>
          </w:rPr>
          <w:t>11</w:t>
        </w:r>
        <w:r w:rsidR="00B04B93" w:rsidRPr="002E4D60">
          <w:rPr>
            <w:rStyle w:val="Hyperlink"/>
          </w:rPr>
          <w:t>.</w:t>
        </w:r>
        <w:r w:rsidR="00B04B93" w:rsidRPr="002E4D60">
          <w:rPr>
            <w:rFonts w:asciiTheme="minorHAnsi" w:eastAsiaTheme="minorEastAsia" w:hAnsiTheme="minorHAnsi" w:cstheme="minorBidi"/>
            <w:b w:val="0"/>
            <w:bCs w:val="0"/>
            <w:lang w:eastAsia="en-GB"/>
          </w:rPr>
          <w:tab/>
        </w:r>
        <w:r w:rsidR="00B04B93" w:rsidRPr="002E4D60">
          <w:rPr>
            <w:rStyle w:val="Hyperlink"/>
          </w:rPr>
          <w:t>MINIMUM STANDARDS OF RELIABILITY</w:t>
        </w:r>
        <w:r w:rsidR="00B04B93" w:rsidRPr="002E4D60">
          <w:rPr>
            <w:webHidden/>
          </w:rPr>
          <w:tab/>
        </w:r>
        <w:r w:rsidR="00912E51" w:rsidRPr="002E4D60">
          <w:rPr>
            <w:webHidden/>
          </w:rPr>
          <w:fldChar w:fldCharType="begin"/>
        </w:r>
        <w:r w:rsidR="00B04B93" w:rsidRPr="002E4D60">
          <w:rPr>
            <w:webHidden/>
          </w:rPr>
          <w:instrText xml:space="preserve"> PAGEREF _Toc380428697 \h </w:instrText>
        </w:r>
        <w:r w:rsidR="00912E51" w:rsidRPr="002E4D60">
          <w:rPr>
            <w:webHidden/>
          </w:rPr>
        </w:r>
        <w:r w:rsidR="00912E51" w:rsidRPr="002E4D60">
          <w:rPr>
            <w:webHidden/>
          </w:rPr>
          <w:fldChar w:fldCharType="separate"/>
        </w:r>
        <w:r w:rsidR="009042EC">
          <w:rPr>
            <w:webHidden/>
          </w:rPr>
          <w:t>15</w:t>
        </w:r>
        <w:r w:rsidR="00912E51" w:rsidRPr="002E4D60">
          <w:rPr>
            <w:webHidden/>
          </w:rPr>
          <w:fldChar w:fldCharType="end"/>
        </w:r>
      </w:hyperlink>
    </w:p>
    <w:p w:rsidR="000F3645" w:rsidRPr="002E4D60" w:rsidRDefault="002E38D8" w:rsidP="002E2481">
      <w:pPr>
        <w:pStyle w:val="TOC2"/>
        <w:spacing w:line="360" w:lineRule="auto"/>
        <w:rPr>
          <w:rFonts w:asciiTheme="minorHAnsi" w:eastAsiaTheme="minorEastAsia" w:hAnsiTheme="minorHAnsi" w:cstheme="minorBidi"/>
          <w:b w:val="0"/>
          <w:bCs w:val="0"/>
          <w:lang w:eastAsia="en-GB"/>
        </w:rPr>
      </w:pPr>
      <w:r>
        <w:t>12</w:t>
      </w:r>
      <w:r w:rsidR="000F3645">
        <w:t>.</w:t>
      </w:r>
      <w:r w:rsidR="000F3645">
        <w:tab/>
        <w:t>CONTINUOUS IMPROVEMENT ……………………………………………….. 16</w:t>
      </w:r>
    </w:p>
    <w:p w:rsidR="00B04B93" w:rsidRPr="002E4D60" w:rsidRDefault="008961F7" w:rsidP="002E2481">
      <w:pPr>
        <w:pStyle w:val="TOC2"/>
        <w:spacing w:line="360" w:lineRule="auto"/>
        <w:rPr>
          <w:rFonts w:asciiTheme="minorHAnsi" w:eastAsiaTheme="minorEastAsia" w:hAnsiTheme="minorHAnsi" w:cstheme="minorBidi"/>
          <w:b w:val="0"/>
          <w:bCs w:val="0"/>
          <w:lang w:eastAsia="en-GB"/>
        </w:rPr>
      </w:pPr>
      <w:hyperlink w:anchor="_Toc380428699" w:history="1">
        <w:r w:rsidR="002E38D8">
          <w:rPr>
            <w:rStyle w:val="Hyperlink"/>
          </w:rPr>
          <w:t>13</w:t>
        </w:r>
        <w:r w:rsidR="00B04B93" w:rsidRPr="002E4D60">
          <w:rPr>
            <w:rStyle w:val="Hyperlink"/>
          </w:rPr>
          <w:t>.</w:t>
        </w:r>
        <w:r w:rsidR="00B04B93" w:rsidRPr="002E4D60">
          <w:rPr>
            <w:rFonts w:asciiTheme="minorHAnsi" w:eastAsiaTheme="minorEastAsia" w:hAnsiTheme="minorHAnsi" w:cstheme="minorBidi"/>
            <w:b w:val="0"/>
            <w:bCs w:val="0"/>
            <w:lang w:eastAsia="en-GB"/>
          </w:rPr>
          <w:tab/>
        </w:r>
        <w:r w:rsidR="00B04B93" w:rsidRPr="002E4D60">
          <w:rPr>
            <w:rStyle w:val="Hyperlink"/>
          </w:rPr>
          <w:t>CALL OFF PERFORMANCE UNDER FRAMEWORK AGREEMENT</w:t>
        </w:r>
        <w:r w:rsidR="00B04B93" w:rsidRPr="002E4D60">
          <w:rPr>
            <w:webHidden/>
          </w:rPr>
          <w:tab/>
        </w:r>
        <w:r w:rsidR="00912E51" w:rsidRPr="002E4D60">
          <w:rPr>
            <w:webHidden/>
          </w:rPr>
          <w:fldChar w:fldCharType="begin"/>
        </w:r>
        <w:r w:rsidR="00B04B93" w:rsidRPr="002E4D60">
          <w:rPr>
            <w:webHidden/>
          </w:rPr>
          <w:instrText xml:space="preserve"> PAGEREF _Toc380428699 \h </w:instrText>
        </w:r>
        <w:r w:rsidR="00912E51" w:rsidRPr="002E4D60">
          <w:rPr>
            <w:webHidden/>
          </w:rPr>
        </w:r>
        <w:r w:rsidR="00912E51" w:rsidRPr="002E4D60">
          <w:rPr>
            <w:webHidden/>
          </w:rPr>
          <w:fldChar w:fldCharType="separate"/>
        </w:r>
        <w:r w:rsidR="009042EC">
          <w:rPr>
            <w:webHidden/>
          </w:rPr>
          <w:t>16</w:t>
        </w:r>
        <w:r w:rsidR="00912E51" w:rsidRPr="002E4D60">
          <w:rPr>
            <w:webHidden/>
          </w:rPr>
          <w:fldChar w:fldCharType="end"/>
        </w:r>
      </w:hyperlink>
    </w:p>
    <w:p w:rsidR="00B04B93" w:rsidRPr="002E4D60" w:rsidRDefault="008961F7" w:rsidP="002E2481">
      <w:pPr>
        <w:pStyle w:val="TOC1"/>
        <w:tabs>
          <w:tab w:val="left" w:pos="709"/>
        </w:tabs>
        <w:spacing w:line="360" w:lineRule="auto"/>
        <w:rPr>
          <w:rFonts w:asciiTheme="minorHAnsi" w:eastAsiaTheme="minorEastAsia" w:hAnsiTheme="minorHAnsi" w:cstheme="minorBidi"/>
          <w:b w:val="0"/>
          <w:bCs w:val="0"/>
          <w:caps w:val="0"/>
        </w:rPr>
      </w:pPr>
      <w:hyperlink w:anchor="_Toc380428700" w:history="1">
        <w:r w:rsidR="00B04B93" w:rsidRPr="002E4D60">
          <w:rPr>
            <w:rStyle w:val="Hyperlink"/>
          </w:rPr>
          <w:t>D.</w:t>
        </w:r>
        <w:r w:rsidR="00B04B93" w:rsidRPr="002E4D60">
          <w:rPr>
            <w:rFonts w:asciiTheme="minorHAnsi" w:eastAsiaTheme="minorEastAsia" w:hAnsiTheme="minorHAnsi" w:cstheme="minorBidi"/>
            <w:b w:val="0"/>
            <w:bCs w:val="0"/>
            <w:caps w:val="0"/>
          </w:rPr>
          <w:tab/>
        </w:r>
        <w:r w:rsidR="00B04B93" w:rsidRPr="002E4D60">
          <w:rPr>
            <w:rStyle w:val="Hyperlink"/>
          </w:rPr>
          <w:t>FRAMEWORK AGREEMENT GOVERNANCE</w:t>
        </w:r>
        <w:r w:rsidR="00B04B93" w:rsidRPr="002E4D60">
          <w:rPr>
            <w:webHidden/>
          </w:rPr>
          <w:tab/>
        </w:r>
        <w:r w:rsidR="00912E51" w:rsidRPr="002E4D60">
          <w:rPr>
            <w:webHidden/>
          </w:rPr>
          <w:fldChar w:fldCharType="begin"/>
        </w:r>
        <w:r w:rsidR="00B04B93" w:rsidRPr="002E4D60">
          <w:rPr>
            <w:webHidden/>
          </w:rPr>
          <w:instrText xml:space="preserve"> PAGEREF _Toc380428700 \h </w:instrText>
        </w:r>
        <w:r w:rsidR="00912E51" w:rsidRPr="002E4D60">
          <w:rPr>
            <w:webHidden/>
          </w:rPr>
        </w:r>
        <w:r w:rsidR="00912E51" w:rsidRPr="002E4D60">
          <w:rPr>
            <w:webHidden/>
          </w:rPr>
          <w:fldChar w:fldCharType="separate"/>
        </w:r>
        <w:r w:rsidR="009042EC">
          <w:rPr>
            <w:webHidden/>
          </w:rPr>
          <w:t>16</w:t>
        </w:r>
        <w:r w:rsidR="00912E51" w:rsidRPr="002E4D60">
          <w:rPr>
            <w:webHidden/>
          </w:rPr>
          <w:fldChar w:fldCharType="end"/>
        </w:r>
      </w:hyperlink>
    </w:p>
    <w:p w:rsidR="00B04B93" w:rsidRPr="002E4D60" w:rsidRDefault="008961F7" w:rsidP="002E2481">
      <w:pPr>
        <w:pStyle w:val="TOC2"/>
        <w:spacing w:line="360" w:lineRule="auto"/>
        <w:rPr>
          <w:rFonts w:asciiTheme="minorHAnsi" w:eastAsiaTheme="minorEastAsia" w:hAnsiTheme="minorHAnsi" w:cstheme="minorBidi"/>
          <w:b w:val="0"/>
          <w:bCs w:val="0"/>
          <w:lang w:eastAsia="en-GB"/>
        </w:rPr>
      </w:pPr>
      <w:hyperlink w:anchor="_Toc380428701" w:history="1">
        <w:r w:rsidR="002E38D8">
          <w:rPr>
            <w:rStyle w:val="Hyperlink"/>
          </w:rPr>
          <w:t>14</w:t>
        </w:r>
        <w:r w:rsidR="00B04B93" w:rsidRPr="002E4D60">
          <w:rPr>
            <w:rStyle w:val="Hyperlink"/>
          </w:rPr>
          <w:t>.</w:t>
        </w:r>
        <w:r w:rsidR="00B04B93" w:rsidRPr="002E4D60">
          <w:rPr>
            <w:rFonts w:asciiTheme="minorHAnsi" w:eastAsiaTheme="minorEastAsia" w:hAnsiTheme="minorHAnsi" w:cstheme="minorBidi"/>
            <w:b w:val="0"/>
            <w:bCs w:val="0"/>
            <w:lang w:eastAsia="en-GB"/>
          </w:rPr>
          <w:tab/>
        </w:r>
        <w:r w:rsidR="00B04B93" w:rsidRPr="002E4D60">
          <w:rPr>
            <w:rStyle w:val="Hyperlink"/>
          </w:rPr>
          <w:t>FRAMEWORK AGREEMENT MANAGEMENT</w:t>
        </w:r>
        <w:r w:rsidR="00B04B93" w:rsidRPr="002E4D60">
          <w:rPr>
            <w:webHidden/>
          </w:rPr>
          <w:tab/>
        </w:r>
        <w:r w:rsidR="00912E51" w:rsidRPr="002E4D60">
          <w:rPr>
            <w:webHidden/>
          </w:rPr>
          <w:fldChar w:fldCharType="begin"/>
        </w:r>
        <w:r w:rsidR="00B04B93" w:rsidRPr="002E4D60">
          <w:rPr>
            <w:webHidden/>
          </w:rPr>
          <w:instrText xml:space="preserve"> PAGEREF _Toc380428701 \h </w:instrText>
        </w:r>
        <w:r w:rsidR="00912E51" w:rsidRPr="002E4D60">
          <w:rPr>
            <w:webHidden/>
          </w:rPr>
        </w:r>
        <w:r w:rsidR="00912E51" w:rsidRPr="002E4D60">
          <w:rPr>
            <w:webHidden/>
          </w:rPr>
          <w:fldChar w:fldCharType="separate"/>
        </w:r>
        <w:r w:rsidR="009042EC">
          <w:rPr>
            <w:webHidden/>
          </w:rPr>
          <w:t>16</w:t>
        </w:r>
        <w:r w:rsidR="00912E51" w:rsidRPr="002E4D60">
          <w:rPr>
            <w:webHidden/>
          </w:rPr>
          <w:fldChar w:fldCharType="end"/>
        </w:r>
      </w:hyperlink>
    </w:p>
    <w:p w:rsidR="00B04B93" w:rsidRPr="002E4D60" w:rsidRDefault="008961F7" w:rsidP="002E2481">
      <w:pPr>
        <w:pStyle w:val="TOC2"/>
        <w:spacing w:line="360" w:lineRule="auto"/>
        <w:rPr>
          <w:rFonts w:asciiTheme="minorHAnsi" w:eastAsiaTheme="minorEastAsia" w:hAnsiTheme="minorHAnsi" w:cstheme="minorBidi"/>
          <w:b w:val="0"/>
          <w:bCs w:val="0"/>
          <w:lang w:eastAsia="en-GB"/>
        </w:rPr>
      </w:pPr>
      <w:hyperlink w:anchor="_Toc380428702" w:history="1">
        <w:r w:rsidR="002E38D8">
          <w:rPr>
            <w:rStyle w:val="Hyperlink"/>
          </w:rPr>
          <w:t>15</w:t>
        </w:r>
        <w:r w:rsidR="00B04B93" w:rsidRPr="002E4D60">
          <w:rPr>
            <w:rStyle w:val="Hyperlink"/>
          </w:rPr>
          <w:t>.</w:t>
        </w:r>
        <w:r w:rsidR="00B04B93" w:rsidRPr="002E4D60">
          <w:rPr>
            <w:rFonts w:asciiTheme="minorHAnsi" w:eastAsiaTheme="minorEastAsia" w:hAnsiTheme="minorHAnsi" w:cstheme="minorBidi"/>
            <w:b w:val="0"/>
            <w:bCs w:val="0"/>
            <w:lang w:eastAsia="en-GB"/>
          </w:rPr>
          <w:tab/>
        </w:r>
        <w:r w:rsidR="00B04B93" w:rsidRPr="002E4D60">
          <w:rPr>
            <w:rStyle w:val="Hyperlink"/>
          </w:rPr>
          <w:t>RECORDS, AUDIT ACCESS AND OPEN BOOK DATA</w:t>
        </w:r>
        <w:r w:rsidR="00B04B93" w:rsidRPr="002E4D60">
          <w:rPr>
            <w:webHidden/>
          </w:rPr>
          <w:tab/>
        </w:r>
        <w:r w:rsidR="00912E51" w:rsidRPr="002E4D60">
          <w:rPr>
            <w:webHidden/>
          </w:rPr>
          <w:fldChar w:fldCharType="begin"/>
        </w:r>
        <w:r w:rsidR="00B04B93" w:rsidRPr="002E4D60">
          <w:rPr>
            <w:webHidden/>
          </w:rPr>
          <w:instrText xml:space="preserve"> PAGEREF _Toc380428702 \h </w:instrText>
        </w:r>
        <w:r w:rsidR="00912E51" w:rsidRPr="002E4D60">
          <w:rPr>
            <w:webHidden/>
          </w:rPr>
        </w:r>
        <w:r w:rsidR="00912E51" w:rsidRPr="002E4D60">
          <w:rPr>
            <w:webHidden/>
          </w:rPr>
          <w:fldChar w:fldCharType="separate"/>
        </w:r>
        <w:r w:rsidR="009042EC">
          <w:rPr>
            <w:webHidden/>
          </w:rPr>
          <w:t>16</w:t>
        </w:r>
        <w:r w:rsidR="00912E51" w:rsidRPr="002E4D60">
          <w:rPr>
            <w:webHidden/>
          </w:rPr>
          <w:fldChar w:fldCharType="end"/>
        </w:r>
      </w:hyperlink>
    </w:p>
    <w:p w:rsidR="00B04B93" w:rsidRPr="002E4D60" w:rsidRDefault="008961F7" w:rsidP="002E2481">
      <w:pPr>
        <w:pStyle w:val="TOC2"/>
        <w:spacing w:line="360" w:lineRule="auto"/>
        <w:rPr>
          <w:rFonts w:asciiTheme="minorHAnsi" w:eastAsiaTheme="minorEastAsia" w:hAnsiTheme="minorHAnsi" w:cstheme="minorBidi"/>
          <w:b w:val="0"/>
          <w:bCs w:val="0"/>
          <w:lang w:eastAsia="en-GB"/>
        </w:rPr>
      </w:pPr>
      <w:hyperlink w:anchor="_Toc380428703" w:history="1">
        <w:r w:rsidR="002E38D8">
          <w:rPr>
            <w:rStyle w:val="Hyperlink"/>
          </w:rPr>
          <w:t>16</w:t>
        </w:r>
        <w:r w:rsidR="00B04B93" w:rsidRPr="002E4D60">
          <w:rPr>
            <w:rStyle w:val="Hyperlink"/>
          </w:rPr>
          <w:t>.</w:t>
        </w:r>
        <w:r w:rsidR="00B04B93" w:rsidRPr="002E4D60">
          <w:rPr>
            <w:rFonts w:asciiTheme="minorHAnsi" w:eastAsiaTheme="minorEastAsia" w:hAnsiTheme="minorHAnsi" w:cstheme="minorBidi"/>
            <w:b w:val="0"/>
            <w:bCs w:val="0"/>
            <w:lang w:eastAsia="en-GB"/>
          </w:rPr>
          <w:tab/>
        </w:r>
        <w:r w:rsidR="00B04B93" w:rsidRPr="002E4D60">
          <w:rPr>
            <w:rStyle w:val="Hyperlink"/>
          </w:rPr>
          <w:t>CH</w:t>
        </w:r>
        <w:r w:rsidR="00B04B93" w:rsidRPr="002E4D60">
          <w:rPr>
            <w:rStyle w:val="Hyperlink"/>
          </w:rPr>
          <w:t>A</w:t>
        </w:r>
        <w:r w:rsidR="00B04B93" w:rsidRPr="002E4D60">
          <w:rPr>
            <w:rStyle w:val="Hyperlink"/>
          </w:rPr>
          <w:t>NGE</w:t>
        </w:r>
        <w:r w:rsidR="00B04B93" w:rsidRPr="002E4D60">
          <w:rPr>
            <w:webHidden/>
          </w:rPr>
          <w:tab/>
        </w:r>
        <w:r w:rsidR="00912E51" w:rsidRPr="002E4D60">
          <w:rPr>
            <w:webHidden/>
          </w:rPr>
          <w:fldChar w:fldCharType="begin"/>
        </w:r>
        <w:r w:rsidR="00B04B93" w:rsidRPr="002E4D60">
          <w:rPr>
            <w:webHidden/>
          </w:rPr>
          <w:instrText xml:space="preserve"> PAGEREF _Toc380428703 \h </w:instrText>
        </w:r>
        <w:r w:rsidR="00912E51" w:rsidRPr="002E4D60">
          <w:rPr>
            <w:webHidden/>
          </w:rPr>
        </w:r>
        <w:r w:rsidR="00912E51" w:rsidRPr="002E4D60">
          <w:rPr>
            <w:webHidden/>
          </w:rPr>
          <w:fldChar w:fldCharType="separate"/>
        </w:r>
        <w:r w:rsidR="009042EC">
          <w:rPr>
            <w:webHidden/>
          </w:rPr>
          <w:t>19</w:t>
        </w:r>
        <w:r w:rsidR="00912E51" w:rsidRPr="002E4D60">
          <w:rPr>
            <w:webHidden/>
          </w:rPr>
          <w:fldChar w:fldCharType="end"/>
        </w:r>
      </w:hyperlink>
    </w:p>
    <w:p w:rsidR="00B04B93" w:rsidRPr="002E4D60" w:rsidRDefault="008961F7" w:rsidP="002E2481">
      <w:pPr>
        <w:pStyle w:val="TOC1"/>
        <w:tabs>
          <w:tab w:val="left" w:pos="709"/>
        </w:tabs>
        <w:spacing w:line="360" w:lineRule="auto"/>
        <w:rPr>
          <w:rFonts w:asciiTheme="minorHAnsi" w:eastAsiaTheme="minorEastAsia" w:hAnsiTheme="minorHAnsi" w:cstheme="minorBidi"/>
          <w:b w:val="0"/>
          <w:bCs w:val="0"/>
          <w:caps w:val="0"/>
        </w:rPr>
      </w:pPr>
      <w:hyperlink w:anchor="_Toc380428704" w:history="1">
        <w:r w:rsidR="00B04B93" w:rsidRPr="002E4D60">
          <w:rPr>
            <w:rStyle w:val="Hyperlink"/>
          </w:rPr>
          <w:t>E.</w:t>
        </w:r>
        <w:r w:rsidR="00B04B93" w:rsidRPr="002E4D60">
          <w:rPr>
            <w:rFonts w:asciiTheme="minorHAnsi" w:eastAsiaTheme="minorEastAsia" w:hAnsiTheme="minorHAnsi" w:cstheme="minorBidi"/>
            <w:b w:val="0"/>
            <w:bCs w:val="0"/>
            <w:caps w:val="0"/>
          </w:rPr>
          <w:tab/>
        </w:r>
        <w:r w:rsidR="00B04B93" w:rsidRPr="002E4D60">
          <w:rPr>
            <w:rStyle w:val="Hyperlink"/>
          </w:rPr>
          <w:t>TAXATION AND VALUE FOR MONEY PROVISIONS</w:t>
        </w:r>
        <w:r w:rsidR="00B04B93" w:rsidRPr="002E4D60">
          <w:rPr>
            <w:webHidden/>
          </w:rPr>
          <w:tab/>
        </w:r>
        <w:r w:rsidR="00912E51" w:rsidRPr="002E4D60">
          <w:rPr>
            <w:webHidden/>
          </w:rPr>
          <w:fldChar w:fldCharType="begin"/>
        </w:r>
        <w:r w:rsidR="00B04B93" w:rsidRPr="002E4D60">
          <w:rPr>
            <w:webHidden/>
          </w:rPr>
          <w:instrText xml:space="preserve"> PAGEREF _Toc380428704 \h </w:instrText>
        </w:r>
        <w:r w:rsidR="00912E51" w:rsidRPr="002E4D60">
          <w:rPr>
            <w:webHidden/>
          </w:rPr>
        </w:r>
        <w:r w:rsidR="00912E51" w:rsidRPr="002E4D60">
          <w:rPr>
            <w:webHidden/>
          </w:rPr>
          <w:fldChar w:fldCharType="separate"/>
        </w:r>
        <w:r w:rsidR="009042EC">
          <w:rPr>
            <w:webHidden/>
          </w:rPr>
          <w:t>21</w:t>
        </w:r>
        <w:r w:rsidR="00912E51" w:rsidRPr="002E4D60">
          <w:rPr>
            <w:webHidden/>
          </w:rPr>
          <w:fldChar w:fldCharType="end"/>
        </w:r>
      </w:hyperlink>
    </w:p>
    <w:p w:rsidR="00B04B93" w:rsidRPr="002E4D60" w:rsidRDefault="008961F7" w:rsidP="002E2481">
      <w:pPr>
        <w:pStyle w:val="TOC2"/>
        <w:spacing w:line="360" w:lineRule="auto"/>
        <w:rPr>
          <w:rFonts w:asciiTheme="minorHAnsi" w:eastAsiaTheme="minorEastAsia" w:hAnsiTheme="minorHAnsi" w:cstheme="minorBidi"/>
          <w:b w:val="0"/>
          <w:bCs w:val="0"/>
          <w:lang w:eastAsia="en-GB"/>
        </w:rPr>
      </w:pPr>
      <w:hyperlink w:anchor="_Toc380428706" w:history="1">
        <w:r w:rsidR="002E38D8">
          <w:rPr>
            <w:rStyle w:val="Hyperlink"/>
          </w:rPr>
          <w:t>17</w:t>
        </w:r>
        <w:r w:rsidR="00B04B93" w:rsidRPr="002E4D60">
          <w:rPr>
            <w:rStyle w:val="Hyperlink"/>
          </w:rPr>
          <w:t>.</w:t>
        </w:r>
        <w:r w:rsidR="00B04B93" w:rsidRPr="002E4D60">
          <w:rPr>
            <w:rFonts w:asciiTheme="minorHAnsi" w:eastAsiaTheme="minorEastAsia" w:hAnsiTheme="minorHAnsi" w:cstheme="minorBidi"/>
            <w:b w:val="0"/>
            <w:bCs w:val="0"/>
            <w:lang w:eastAsia="en-GB"/>
          </w:rPr>
          <w:tab/>
        </w:r>
        <w:r w:rsidR="00B04B93" w:rsidRPr="002E4D60">
          <w:rPr>
            <w:rStyle w:val="Hyperlink"/>
          </w:rPr>
          <w:t>PROMOTING TAX COMPLIANCE</w:t>
        </w:r>
        <w:r w:rsidR="00B04B93" w:rsidRPr="002E4D60">
          <w:rPr>
            <w:webHidden/>
          </w:rPr>
          <w:tab/>
        </w:r>
        <w:r w:rsidR="00912E51" w:rsidRPr="002E4D60">
          <w:rPr>
            <w:webHidden/>
          </w:rPr>
          <w:fldChar w:fldCharType="begin"/>
        </w:r>
        <w:r w:rsidR="00B04B93" w:rsidRPr="002E4D60">
          <w:rPr>
            <w:webHidden/>
          </w:rPr>
          <w:instrText xml:space="preserve"> PAGEREF _Toc380428706 \h </w:instrText>
        </w:r>
        <w:r w:rsidR="00912E51" w:rsidRPr="002E4D60">
          <w:rPr>
            <w:webHidden/>
          </w:rPr>
        </w:r>
        <w:r w:rsidR="00912E51" w:rsidRPr="002E4D60">
          <w:rPr>
            <w:webHidden/>
          </w:rPr>
          <w:fldChar w:fldCharType="separate"/>
        </w:r>
        <w:r w:rsidR="009042EC">
          <w:rPr>
            <w:webHidden/>
          </w:rPr>
          <w:t>21</w:t>
        </w:r>
        <w:r w:rsidR="00912E51" w:rsidRPr="002E4D60">
          <w:rPr>
            <w:webHidden/>
          </w:rPr>
          <w:fldChar w:fldCharType="end"/>
        </w:r>
      </w:hyperlink>
    </w:p>
    <w:p w:rsidR="00B04B93" w:rsidRPr="002E4D60" w:rsidRDefault="008961F7" w:rsidP="002E2481">
      <w:pPr>
        <w:pStyle w:val="TOC2"/>
        <w:spacing w:line="360" w:lineRule="auto"/>
        <w:rPr>
          <w:rFonts w:asciiTheme="minorHAnsi" w:eastAsiaTheme="minorEastAsia" w:hAnsiTheme="minorHAnsi" w:cstheme="minorBidi"/>
          <w:b w:val="0"/>
          <w:bCs w:val="0"/>
          <w:lang w:eastAsia="en-GB"/>
        </w:rPr>
      </w:pPr>
      <w:hyperlink w:anchor="_Toc380428707" w:history="1">
        <w:r w:rsidR="002E38D8">
          <w:rPr>
            <w:rStyle w:val="Hyperlink"/>
          </w:rPr>
          <w:t>18</w:t>
        </w:r>
        <w:r w:rsidR="00B04B93" w:rsidRPr="002E4D60">
          <w:rPr>
            <w:rStyle w:val="Hyperlink"/>
          </w:rPr>
          <w:t>.</w:t>
        </w:r>
        <w:r w:rsidR="00B04B93" w:rsidRPr="002E4D60">
          <w:rPr>
            <w:rFonts w:asciiTheme="minorHAnsi" w:eastAsiaTheme="minorEastAsia" w:hAnsiTheme="minorHAnsi" w:cstheme="minorBidi"/>
            <w:b w:val="0"/>
            <w:bCs w:val="0"/>
            <w:lang w:eastAsia="en-GB"/>
          </w:rPr>
          <w:tab/>
        </w:r>
        <w:r w:rsidR="00B04B93" w:rsidRPr="002E4D60">
          <w:rPr>
            <w:rStyle w:val="Hyperlink"/>
          </w:rPr>
          <w:t>BENCHMARKING</w:t>
        </w:r>
        <w:r w:rsidR="00B04B93" w:rsidRPr="002E4D60">
          <w:rPr>
            <w:webHidden/>
          </w:rPr>
          <w:tab/>
        </w:r>
        <w:r w:rsidR="00912E51" w:rsidRPr="002E4D60">
          <w:rPr>
            <w:webHidden/>
          </w:rPr>
          <w:fldChar w:fldCharType="begin"/>
        </w:r>
        <w:r w:rsidR="00B04B93" w:rsidRPr="002E4D60">
          <w:rPr>
            <w:webHidden/>
          </w:rPr>
          <w:instrText xml:space="preserve"> PAGEREF _Toc380428707 \h </w:instrText>
        </w:r>
        <w:r w:rsidR="00912E51" w:rsidRPr="002E4D60">
          <w:rPr>
            <w:webHidden/>
          </w:rPr>
        </w:r>
        <w:r w:rsidR="00912E51" w:rsidRPr="002E4D60">
          <w:rPr>
            <w:webHidden/>
          </w:rPr>
          <w:fldChar w:fldCharType="separate"/>
        </w:r>
        <w:r w:rsidR="009042EC">
          <w:rPr>
            <w:webHidden/>
          </w:rPr>
          <w:t>21</w:t>
        </w:r>
        <w:r w:rsidR="00912E51" w:rsidRPr="002E4D60">
          <w:rPr>
            <w:webHidden/>
          </w:rPr>
          <w:fldChar w:fldCharType="end"/>
        </w:r>
      </w:hyperlink>
    </w:p>
    <w:p w:rsidR="00B04B93" w:rsidRPr="002E4D60" w:rsidRDefault="008961F7" w:rsidP="002E2481">
      <w:pPr>
        <w:pStyle w:val="TOC1"/>
        <w:tabs>
          <w:tab w:val="left" w:pos="709"/>
        </w:tabs>
        <w:spacing w:line="360" w:lineRule="auto"/>
        <w:rPr>
          <w:rFonts w:asciiTheme="minorHAnsi" w:eastAsiaTheme="minorEastAsia" w:hAnsiTheme="minorHAnsi" w:cstheme="minorBidi"/>
          <w:b w:val="0"/>
          <w:bCs w:val="0"/>
          <w:caps w:val="0"/>
        </w:rPr>
      </w:pPr>
      <w:hyperlink w:anchor="_Toc380428709" w:history="1">
        <w:r w:rsidR="00B04B93" w:rsidRPr="002E4D60">
          <w:rPr>
            <w:rStyle w:val="Hyperlink"/>
          </w:rPr>
          <w:t>F.</w:t>
        </w:r>
        <w:r w:rsidR="00B04B93" w:rsidRPr="002E4D60">
          <w:rPr>
            <w:rFonts w:asciiTheme="minorHAnsi" w:eastAsiaTheme="minorEastAsia" w:hAnsiTheme="minorHAnsi" w:cstheme="minorBidi"/>
            <w:b w:val="0"/>
            <w:bCs w:val="0"/>
            <w:caps w:val="0"/>
          </w:rPr>
          <w:tab/>
        </w:r>
        <w:r w:rsidR="00B04B93" w:rsidRPr="002E4D60">
          <w:rPr>
            <w:rStyle w:val="Hyperlink"/>
          </w:rPr>
          <w:t>SUPPLIER PERSONNEL AND SUPPLY CHAIN MATTERS</w:t>
        </w:r>
        <w:r w:rsidR="00B04B93" w:rsidRPr="002E4D60">
          <w:rPr>
            <w:webHidden/>
          </w:rPr>
          <w:tab/>
        </w:r>
        <w:r w:rsidR="00912E51" w:rsidRPr="002E4D60">
          <w:rPr>
            <w:webHidden/>
          </w:rPr>
          <w:fldChar w:fldCharType="begin"/>
        </w:r>
        <w:r w:rsidR="00B04B93" w:rsidRPr="002E4D60">
          <w:rPr>
            <w:webHidden/>
          </w:rPr>
          <w:instrText xml:space="preserve"> PAGEREF _Toc380428709 \h </w:instrText>
        </w:r>
        <w:r w:rsidR="00912E51" w:rsidRPr="002E4D60">
          <w:rPr>
            <w:webHidden/>
          </w:rPr>
        </w:r>
        <w:r w:rsidR="00912E51" w:rsidRPr="002E4D60">
          <w:rPr>
            <w:webHidden/>
          </w:rPr>
          <w:fldChar w:fldCharType="separate"/>
        </w:r>
        <w:r w:rsidR="009042EC">
          <w:rPr>
            <w:webHidden/>
          </w:rPr>
          <w:t>21</w:t>
        </w:r>
        <w:r w:rsidR="00912E51" w:rsidRPr="002E4D60">
          <w:rPr>
            <w:webHidden/>
          </w:rPr>
          <w:fldChar w:fldCharType="end"/>
        </w:r>
      </w:hyperlink>
    </w:p>
    <w:p w:rsidR="00B04B93" w:rsidRPr="002E4D60" w:rsidRDefault="008961F7" w:rsidP="002E2481">
      <w:pPr>
        <w:pStyle w:val="TOC2"/>
        <w:spacing w:line="360" w:lineRule="auto"/>
        <w:rPr>
          <w:rFonts w:asciiTheme="minorHAnsi" w:eastAsiaTheme="minorEastAsia" w:hAnsiTheme="minorHAnsi" w:cstheme="minorBidi"/>
          <w:b w:val="0"/>
          <w:bCs w:val="0"/>
          <w:lang w:eastAsia="en-GB"/>
        </w:rPr>
      </w:pPr>
      <w:hyperlink w:anchor="_Toc380428711" w:history="1">
        <w:r w:rsidR="002E38D8">
          <w:rPr>
            <w:rStyle w:val="Hyperlink"/>
          </w:rPr>
          <w:t>19</w:t>
        </w:r>
        <w:r w:rsidR="00B04B93" w:rsidRPr="002E4D60">
          <w:rPr>
            <w:rStyle w:val="Hyperlink"/>
          </w:rPr>
          <w:t>.</w:t>
        </w:r>
        <w:r w:rsidR="00B04B93" w:rsidRPr="002E4D60">
          <w:rPr>
            <w:rFonts w:asciiTheme="minorHAnsi" w:eastAsiaTheme="minorEastAsia" w:hAnsiTheme="minorHAnsi" w:cstheme="minorBidi"/>
            <w:b w:val="0"/>
            <w:bCs w:val="0"/>
            <w:lang w:eastAsia="en-GB"/>
          </w:rPr>
          <w:tab/>
        </w:r>
        <w:r w:rsidR="00B04B93" w:rsidRPr="002E4D60">
          <w:rPr>
            <w:rStyle w:val="Hyperlink"/>
          </w:rPr>
          <w:t>SUPPLY CHAIN RIGHTS AND PROTECTION</w:t>
        </w:r>
        <w:r w:rsidR="00B04B93" w:rsidRPr="002E4D60">
          <w:rPr>
            <w:webHidden/>
          </w:rPr>
          <w:tab/>
        </w:r>
        <w:r w:rsidR="00912E51" w:rsidRPr="002E4D60">
          <w:rPr>
            <w:webHidden/>
          </w:rPr>
          <w:fldChar w:fldCharType="begin"/>
        </w:r>
        <w:r w:rsidR="00B04B93" w:rsidRPr="002E4D60">
          <w:rPr>
            <w:webHidden/>
          </w:rPr>
          <w:instrText xml:space="preserve"> PAGEREF _Toc380428711 \h </w:instrText>
        </w:r>
        <w:r w:rsidR="00912E51" w:rsidRPr="002E4D60">
          <w:rPr>
            <w:webHidden/>
          </w:rPr>
        </w:r>
        <w:r w:rsidR="00912E51" w:rsidRPr="002E4D60">
          <w:rPr>
            <w:webHidden/>
          </w:rPr>
          <w:fldChar w:fldCharType="separate"/>
        </w:r>
        <w:r w:rsidR="009042EC">
          <w:rPr>
            <w:webHidden/>
          </w:rPr>
          <w:t>21</w:t>
        </w:r>
        <w:r w:rsidR="00912E51" w:rsidRPr="002E4D60">
          <w:rPr>
            <w:webHidden/>
          </w:rPr>
          <w:fldChar w:fldCharType="end"/>
        </w:r>
      </w:hyperlink>
    </w:p>
    <w:p w:rsidR="00B04B93" w:rsidRPr="002E4D60" w:rsidRDefault="008961F7" w:rsidP="002E2481">
      <w:pPr>
        <w:pStyle w:val="TOC1"/>
        <w:tabs>
          <w:tab w:val="left" w:pos="709"/>
        </w:tabs>
        <w:spacing w:line="360" w:lineRule="auto"/>
        <w:rPr>
          <w:rFonts w:asciiTheme="minorHAnsi" w:eastAsiaTheme="minorEastAsia" w:hAnsiTheme="minorHAnsi" w:cstheme="minorBidi"/>
          <w:b w:val="0"/>
          <w:bCs w:val="0"/>
          <w:caps w:val="0"/>
        </w:rPr>
      </w:pPr>
      <w:hyperlink w:anchor="_Toc380428712" w:history="1">
        <w:r w:rsidR="00B04B93" w:rsidRPr="002E4D60">
          <w:rPr>
            <w:rStyle w:val="Hyperlink"/>
          </w:rPr>
          <w:t>G.</w:t>
        </w:r>
        <w:r w:rsidR="00B04B93" w:rsidRPr="002E4D60">
          <w:rPr>
            <w:rFonts w:asciiTheme="minorHAnsi" w:eastAsiaTheme="minorEastAsia" w:hAnsiTheme="minorHAnsi" w:cstheme="minorBidi"/>
            <w:b w:val="0"/>
            <w:bCs w:val="0"/>
            <w:caps w:val="0"/>
          </w:rPr>
          <w:tab/>
        </w:r>
        <w:r w:rsidR="00B04B93" w:rsidRPr="002E4D60">
          <w:rPr>
            <w:rStyle w:val="Hyperlink"/>
          </w:rPr>
          <w:t>INTELLECTUAL PROPERTY AND INFORMATION</w:t>
        </w:r>
        <w:r w:rsidR="00B04B93" w:rsidRPr="002E4D60">
          <w:rPr>
            <w:webHidden/>
          </w:rPr>
          <w:tab/>
        </w:r>
        <w:r w:rsidR="00912E51" w:rsidRPr="002E4D60">
          <w:rPr>
            <w:webHidden/>
          </w:rPr>
          <w:fldChar w:fldCharType="begin"/>
        </w:r>
        <w:r w:rsidR="00B04B93" w:rsidRPr="002E4D60">
          <w:rPr>
            <w:webHidden/>
          </w:rPr>
          <w:instrText xml:space="preserve"> PAGEREF _Toc380428712 \h </w:instrText>
        </w:r>
        <w:r w:rsidR="00912E51" w:rsidRPr="002E4D60">
          <w:rPr>
            <w:webHidden/>
          </w:rPr>
        </w:r>
        <w:r w:rsidR="00912E51" w:rsidRPr="002E4D60">
          <w:rPr>
            <w:webHidden/>
          </w:rPr>
          <w:fldChar w:fldCharType="separate"/>
        </w:r>
        <w:r w:rsidR="009042EC">
          <w:rPr>
            <w:webHidden/>
          </w:rPr>
          <w:t>26</w:t>
        </w:r>
        <w:r w:rsidR="00912E51" w:rsidRPr="002E4D60">
          <w:rPr>
            <w:webHidden/>
          </w:rPr>
          <w:fldChar w:fldCharType="end"/>
        </w:r>
      </w:hyperlink>
    </w:p>
    <w:p w:rsidR="00B04B93" w:rsidRPr="002E4D60" w:rsidRDefault="008961F7" w:rsidP="002E2481">
      <w:pPr>
        <w:pStyle w:val="TOC2"/>
        <w:spacing w:line="360" w:lineRule="auto"/>
        <w:rPr>
          <w:rFonts w:asciiTheme="minorHAnsi" w:eastAsiaTheme="minorEastAsia" w:hAnsiTheme="minorHAnsi" w:cstheme="minorBidi"/>
          <w:b w:val="0"/>
          <w:bCs w:val="0"/>
          <w:lang w:eastAsia="en-GB"/>
        </w:rPr>
      </w:pPr>
      <w:hyperlink w:anchor="_Toc380428713" w:history="1">
        <w:r w:rsidR="002E38D8">
          <w:rPr>
            <w:rStyle w:val="Hyperlink"/>
          </w:rPr>
          <w:t>20</w:t>
        </w:r>
        <w:r w:rsidR="00B04B93" w:rsidRPr="002E4D60">
          <w:rPr>
            <w:rStyle w:val="Hyperlink"/>
          </w:rPr>
          <w:t>.</w:t>
        </w:r>
        <w:r w:rsidR="00B04B93" w:rsidRPr="002E4D60">
          <w:rPr>
            <w:rFonts w:asciiTheme="minorHAnsi" w:eastAsiaTheme="minorEastAsia" w:hAnsiTheme="minorHAnsi" w:cstheme="minorBidi"/>
            <w:b w:val="0"/>
            <w:bCs w:val="0"/>
            <w:lang w:eastAsia="en-GB"/>
          </w:rPr>
          <w:tab/>
        </w:r>
        <w:r w:rsidR="00B04B93" w:rsidRPr="002E4D60">
          <w:rPr>
            <w:rStyle w:val="Hyperlink"/>
          </w:rPr>
          <w:t>INTELLECTUAL PROPERTY RIGHTS</w:t>
        </w:r>
        <w:r w:rsidR="00B04B93" w:rsidRPr="002E4D60">
          <w:rPr>
            <w:webHidden/>
          </w:rPr>
          <w:tab/>
        </w:r>
        <w:r w:rsidR="00912E51" w:rsidRPr="002E4D60">
          <w:rPr>
            <w:webHidden/>
          </w:rPr>
          <w:fldChar w:fldCharType="begin"/>
        </w:r>
        <w:r w:rsidR="00B04B93" w:rsidRPr="002E4D60">
          <w:rPr>
            <w:webHidden/>
          </w:rPr>
          <w:instrText xml:space="preserve"> PAGEREF _Toc380428713 \h </w:instrText>
        </w:r>
        <w:r w:rsidR="00912E51" w:rsidRPr="002E4D60">
          <w:rPr>
            <w:webHidden/>
          </w:rPr>
        </w:r>
        <w:r w:rsidR="00912E51" w:rsidRPr="002E4D60">
          <w:rPr>
            <w:webHidden/>
          </w:rPr>
          <w:fldChar w:fldCharType="separate"/>
        </w:r>
        <w:r w:rsidR="009042EC">
          <w:rPr>
            <w:webHidden/>
          </w:rPr>
          <w:t>26</w:t>
        </w:r>
        <w:r w:rsidR="00912E51" w:rsidRPr="002E4D60">
          <w:rPr>
            <w:webHidden/>
          </w:rPr>
          <w:fldChar w:fldCharType="end"/>
        </w:r>
      </w:hyperlink>
    </w:p>
    <w:p w:rsidR="00B04B93" w:rsidRPr="002E4D60" w:rsidRDefault="008961F7" w:rsidP="002E2481">
      <w:pPr>
        <w:pStyle w:val="TOC2"/>
        <w:spacing w:line="360" w:lineRule="auto"/>
        <w:rPr>
          <w:rFonts w:asciiTheme="minorHAnsi" w:eastAsiaTheme="minorEastAsia" w:hAnsiTheme="minorHAnsi" w:cstheme="minorBidi"/>
          <w:b w:val="0"/>
          <w:bCs w:val="0"/>
          <w:lang w:eastAsia="en-GB"/>
        </w:rPr>
      </w:pPr>
      <w:hyperlink w:anchor="_Toc380428714" w:history="1">
        <w:r w:rsidR="002E38D8">
          <w:rPr>
            <w:rStyle w:val="Hyperlink"/>
          </w:rPr>
          <w:t>21</w:t>
        </w:r>
        <w:r w:rsidR="00B04B93" w:rsidRPr="002E4D60">
          <w:rPr>
            <w:rStyle w:val="Hyperlink"/>
          </w:rPr>
          <w:t>.</w:t>
        </w:r>
        <w:r w:rsidR="00B04B93" w:rsidRPr="002E4D60">
          <w:rPr>
            <w:rFonts w:asciiTheme="minorHAnsi" w:eastAsiaTheme="minorEastAsia" w:hAnsiTheme="minorHAnsi" w:cstheme="minorBidi"/>
            <w:b w:val="0"/>
            <w:bCs w:val="0"/>
            <w:lang w:eastAsia="en-GB"/>
          </w:rPr>
          <w:tab/>
        </w:r>
        <w:r w:rsidR="00B04B93" w:rsidRPr="002E4D60">
          <w:rPr>
            <w:rStyle w:val="Hyperlink"/>
          </w:rPr>
          <w:t>PROVISION AND PROTECTION OF INFORMATION</w:t>
        </w:r>
        <w:r w:rsidR="00B04B93" w:rsidRPr="002E4D60">
          <w:rPr>
            <w:webHidden/>
          </w:rPr>
          <w:tab/>
        </w:r>
        <w:r w:rsidR="00912E51" w:rsidRPr="002E4D60">
          <w:rPr>
            <w:webHidden/>
          </w:rPr>
          <w:fldChar w:fldCharType="begin"/>
        </w:r>
        <w:r w:rsidR="00B04B93" w:rsidRPr="002E4D60">
          <w:rPr>
            <w:webHidden/>
          </w:rPr>
          <w:instrText xml:space="preserve"> PAGEREF _Toc380428714 \h </w:instrText>
        </w:r>
        <w:r w:rsidR="00912E51" w:rsidRPr="002E4D60">
          <w:rPr>
            <w:webHidden/>
          </w:rPr>
        </w:r>
        <w:r w:rsidR="00912E51" w:rsidRPr="002E4D60">
          <w:rPr>
            <w:webHidden/>
          </w:rPr>
          <w:fldChar w:fldCharType="separate"/>
        </w:r>
        <w:r w:rsidR="009042EC">
          <w:rPr>
            <w:webHidden/>
          </w:rPr>
          <w:t>28</w:t>
        </w:r>
        <w:r w:rsidR="00912E51" w:rsidRPr="002E4D60">
          <w:rPr>
            <w:webHidden/>
          </w:rPr>
          <w:fldChar w:fldCharType="end"/>
        </w:r>
      </w:hyperlink>
    </w:p>
    <w:p w:rsidR="00B04B93" w:rsidRPr="002E4D60" w:rsidRDefault="008961F7" w:rsidP="002E2481">
      <w:pPr>
        <w:pStyle w:val="TOC2"/>
        <w:spacing w:line="360" w:lineRule="auto"/>
        <w:rPr>
          <w:rFonts w:asciiTheme="minorHAnsi" w:eastAsiaTheme="minorEastAsia" w:hAnsiTheme="minorHAnsi" w:cstheme="minorBidi"/>
          <w:b w:val="0"/>
          <w:bCs w:val="0"/>
          <w:lang w:eastAsia="en-GB"/>
        </w:rPr>
      </w:pPr>
      <w:hyperlink w:anchor="_Toc380428715" w:history="1">
        <w:r w:rsidR="002E38D8">
          <w:rPr>
            <w:rStyle w:val="Hyperlink"/>
          </w:rPr>
          <w:t>22</w:t>
        </w:r>
        <w:r w:rsidR="00B04B93" w:rsidRPr="002E4D60">
          <w:rPr>
            <w:rStyle w:val="Hyperlink"/>
          </w:rPr>
          <w:t>.</w:t>
        </w:r>
        <w:r w:rsidR="00B04B93" w:rsidRPr="002E4D60">
          <w:rPr>
            <w:rFonts w:asciiTheme="minorHAnsi" w:eastAsiaTheme="minorEastAsia" w:hAnsiTheme="minorHAnsi" w:cstheme="minorBidi"/>
            <w:b w:val="0"/>
            <w:bCs w:val="0"/>
            <w:lang w:eastAsia="en-GB"/>
          </w:rPr>
          <w:tab/>
        </w:r>
        <w:r w:rsidR="00B04B93" w:rsidRPr="002E4D60">
          <w:rPr>
            <w:rStyle w:val="Hyperlink"/>
          </w:rPr>
          <w:t>PUBLICITY AND BRANDING</w:t>
        </w:r>
        <w:r w:rsidR="00B04B93" w:rsidRPr="002E4D60">
          <w:rPr>
            <w:webHidden/>
          </w:rPr>
          <w:tab/>
        </w:r>
        <w:r w:rsidR="00912E51" w:rsidRPr="002E4D60">
          <w:rPr>
            <w:webHidden/>
          </w:rPr>
          <w:fldChar w:fldCharType="begin"/>
        </w:r>
        <w:r w:rsidR="00B04B93" w:rsidRPr="002E4D60">
          <w:rPr>
            <w:webHidden/>
          </w:rPr>
          <w:instrText xml:space="preserve"> PAGEREF _Toc380428715 \h </w:instrText>
        </w:r>
        <w:r w:rsidR="00912E51" w:rsidRPr="002E4D60">
          <w:rPr>
            <w:webHidden/>
          </w:rPr>
        </w:r>
        <w:r w:rsidR="00912E51" w:rsidRPr="002E4D60">
          <w:rPr>
            <w:webHidden/>
          </w:rPr>
          <w:fldChar w:fldCharType="separate"/>
        </w:r>
        <w:r w:rsidR="009042EC">
          <w:rPr>
            <w:webHidden/>
          </w:rPr>
          <w:t>38</w:t>
        </w:r>
        <w:r w:rsidR="00912E51" w:rsidRPr="002E4D60">
          <w:rPr>
            <w:webHidden/>
          </w:rPr>
          <w:fldChar w:fldCharType="end"/>
        </w:r>
      </w:hyperlink>
    </w:p>
    <w:p w:rsidR="00B04B93" w:rsidRPr="002E4D60" w:rsidRDefault="008961F7" w:rsidP="002E2481">
      <w:pPr>
        <w:pStyle w:val="TOC2"/>
        <w:spacing w:line="360" w:lineRule="auto"/>
        <w:rPr>
          <w:rFonts w:asciiTheme="minorHAnsi" w:eastAsiaTheme="minorEastAsia" w:hAnsiTheme="minorHAnsi" w:cstheme="minorBidi"/>
          <w:b w:val="0"/>
          <w:bCs w:val="0"/>
          <w:lang w:eastAsia="en-GB"/>
        </w:rPr>
      </w:pPr>
      <w:hyperlink w:anchor="_Toc380428716" w:history="1">
        <w:r w:rsidR="002E38D8">
          <w:rPr>
            <w:rStyle w:val="Hyperlink"/>
          </w:rPr>
          <w:t>23</w:t>
        </w:r>
        <w:r w:rsidR="00B04B93" w:rsidRPr="002E4D60">
          <w:rPr>
            <w:rStyle w:val="Hyperlink"/>
          </w:rPr>
          <w:t>.</w:t>
        </w:r>
        <w:r w:rsidR="00B04B93" w:rsidRPr="002E4D60">
          <w:rPr>
            <w:rFonts w:asciiTheme="minorHAnsi" w:eastAsiaTheme="minorEastAsia" w:hAnsiTheme="minorHAnsi" w:cstheme="minorBidi"/>
            <w:b w:val="0"/>
            <w:bCs w:val="0"/>
            <w:lang w:eastAsia="en-GB"/>
          </w:rPr>
          <w:tab/>
        </w:r>
        <w:r w:rsidR="00B04B93" w:rsidRPr="002E4D60">
          <w:rPr>
            <w:rStyle w:val="Hyperlink"/>
          </w:rPr>
          <w:t>MARKETING</w:t>
        </w:r>
        <w:r w:rsidR="00B04B93" w:rsidRPr="002E4D60">
          <w:rPr>
            <w:webHidden/>
          </w:rPr>
          <w:tab/>
        </w:r>
        <w:r w:rsidR="00912E51" w:rsidRPr="002E4D60">
          <w:rPr>
            <w:webHidden/>
          </w:rPr>
          <w:fldChar w:fldCharType="begin"/>
        </w:r>
        <w:r w:rsidR="00B04B93" w:rsidRPr="002E4D60">
          <w:rPr>
            <w:webHidden/>
          </w:rPr>
          <w:instrText xml:space="preserve"> PAGEREF _Toc380428716 \h </w:instrText>
        </w:r>
        <w:r w:rsidR="00912E51" w:rsidRPr="002E4D60">
          <w:rPr>
            <w:webHidden/>
          </w:rPr>
        </w:r>
        <w:r w:rsidR="00912E51" w:rsidRPr="002E4D60">
          <w:rPr>
            <w:webHidden/>
          </w:rPr>
          <w:fldChar w:fldCharType="separate"/>
        </w:r>
        <w:r w:rsidR="009042EC">
          <w:rPr>
            <w:webHidden/>
          </w:rPr>
          <w:t>38</w:t>
        </w:r>
        <w:r w:rsidR="00912E51" w:rsidRPr="002E4D60">
          <w:rPr>
            <w:webHidden/>
          </w:rPr>
          <w:fldChar w:fldCharType="end"/>
        </w:r>
      </w:hyperlink>
    </w:p>
    <w:p w:rsidR="00B04B93" w:rsidRPr="002E4D60" w:rsidRDefault="008961F7" w:rsidP="002E2481">
      <w:pPr>
        <w:pStyle w:val="TOC1"/>
        <w:tabs>
          <w:tab w:val="left" w:pos="709"/>
        </w:tabs>
        <w:spacing w:line="360" w:lineRule="auto"/>
        <w:rPr>
          <w:rFonts w:asciiTheme="minorHAnsi" w:eastAsiaTheme="minorEastAsia" w:hAnsiTheme="minorHAnsi" w:cstheme="minorBidi"/>
          <w:b w:val="0"/>
          <w:bCs w:val="0"/>
          <w:caps w:val="0"/>
        </w:rPr>
      </w:pPr>
      <w:hyperlink w:anchor="_Toc380428717" w:history="1">
        <w:r w:rsidR="00B04B93" w:rsidRPr="002E4D60">
          <w:rPr>
            <w:rStyle w:val="Hyperlink"/>
          </w:rPr>
          <w:t>H.</w:t>
        </w:r>
        <w:r w:rsidR="00B04B93" w:rsidRPr="002E4D60">
          <w:rPr>
            <w:rFonts w:asciiTheme="minorHAnsi" w:eastAsiaTheme="minorEastAsia" w:hAnsiTheme="minorHAnsi" w:cstheme="minorBidi"/>
            <w:b w:val="0"/>
            <w:bCs w:val="0"/>
            <w:caps w:val="0"/>
          </w:rPr>
          <w:tab/>
        </w:r>
        <w:r w:rsidR="00B04B93" w:rsidRPr="002E4D60">
          <w:rPr>
            <w:rStyle w:val="Hyperlink"/>
          </w:rPr>
          <w:t>LIABILITY AND INSURANCE</w:t>
        </w:r>
        <w:r w:rsidR="00B04B93" w:rsidRPr="002E4D60">
          <w:rPr>
            <w:webHidden/>
          </w:rPr>
          <w:tab/>
        </w:r>
        <w:r w:rsidR="00912E51" w:rsidRPr="002E4D60">
          <w:rPr>
            <w:webHidden/>
          </w:rPr>
          <w:fldChar w:fldCharType="begin"/>
        </w:r>
        <w:r w:rsidR="00B04B93" w:rsidRPr="002E4D60">
          <w:rPr>
            <w:webHidden/>
          </w:rPr>
          <w:instrText xml:space="preserve"> PAGEREF _Toc380428717 \h </w:instrText>
        </w:r>
        <w:r w:rsidR="00912E51" w:rsidRPr="002E4D60">
          <w:rPr>
            <w:webHidden/>
          </w:rPr>
        </w:r>
        <w:r w:rsidR="00912E51" w:rsidRPr="002E4D60">
          <w:rPr>
            <w:webHidden/>
          </w:rPr>
          <w:fldChar w:fldCharType="separate"/>
        </w:r>
        <w:r w:rsidR="009042EC">
          <w:rPr>
            <w:webHidden/>
          </w:rPr>
          <w:t>39</w:t>
        </w:r>
        <w:r w:rsidR="00912E51" w:rsidRPr="002E4D60">
          <w:rPr>
            <w:webHidden/>
          </w:rPr>
          <w:fldChar w:fldCharType="end"/>
        </w:r>
      </w:hyperlink>
    </w:p>
    <w:p w:rsidR="00B04B93" w:rsidRPr="002E4D60" w:rsidRDefault="008961F7" w:rsidP="002E2481">
      <w:pPr>
        <w:pStyle w:val="TOC2"/>
        <w:spacing w:line="360" w:lineRule="auto"/>
        <w:rPr>
          <w:rFonts w:asciiTheme="minorHAnsi" w:eastAsiaTheme="minorEastAsia" w:hAnsiTheme="minorHAnsi" w:cstheme="minorBidi"/>
          <w:b w:val="0"/>
          <w:bCs w:val="0"/>
          <w:lang w:eastAsia="en-GB"/>
        </w:rPr>
      </w:pPr>
      <w:hyperlink w:anchor="_Toc380428718" w:history="1">
        <w:r w:rsidR="002E38D8">
          <w:rPr>
            <w:rStyle w:val="Hyperlink"/>
          </w:rPr>
          <w:t>24</w:t>
        </w:r>
        <w:r w:rsidR="00B04B93" w:rsidRPr="002E4D60">
          <w:rPr>
            <w:rStyle w:val="Hyperlink"/>
          </w:rPr>
          <w:t>.</w:t>
        </w:r>
        <w:r w:rsidR="00B04B93" w:rsidRPr="002E4D60">
          <w:rPr>
            <w:rFonts w:asciiTheme="minorHAnsi" w:eastAsiaTheme="minorEastAsia" w:hAnsiTheme="minorHAnsi" w:cstheme="minorBidi"/>
            <w:b w:val="0"/>
            <w:bCs w:val="0"/>
            <w:lang w:eastAsia="en-GB"/>
          </w:rPr>
          <w:tab/>
        </w:r>
        <w:r w:rsidR="00B04B93" w:rsidRPr="002E4D60">
          <w:rPr>
            <w:rStyle w:val="Hyperlink"/>
          </w:rPr>
          <w:t>LIABILITY</w:t>
        </w:r>
        <w:r w:rsidR="00B04B93" w:rsidRPr="002E4D60">
          <w:rPr>
            <w:webHidden/>
          </w:rPr>
          <w:tab/>
        </w:r>
        <w:r w:rsidR="00912E51" w:rsidRPr="002E4D60">
          <w:rPr>
            <w:webHidden/>
          </w:rPr>
          <w:fldChar w:fldCharType="begin"/>
        </w:r>
        <w:r w:rsidR="00B04B93" w:rsidRPr="002E4D60">
          <w:rPr>
            <w:webHidden/>
          </w:rPr>
          <w:instrText xml:space="preserve"> PAGEREF _Toc380428718 \h </w:instrText>
        </w:r>
        <w:r w:rsidR="00912E51" w:rsidRPr="002E4D60">
          <w:rPr>
            <w:webHidden/>
          </w:rPr>
        </w:r>
        <w:r w:rsidR="00912E51" w:rsidRPr="002E4D60">
          <w:rPr>
            <w:webHidden/>
          </w:rPr>
          <w:fldChar w:fldCharType="separate"/>
        </w:r>
        <w:r w:rsidR="009042EC">
          <w:rPr>
            <w:webHidden/>
          </w:rPr>
          <w:t>39</w:t>
        </w:r>
        <w:r w:rsidR="00912E51" w:rsidRPr="002E4D60">
          <w:rPr>
            <w:webHidden/>
          </w:rPr>
          <w:fldChar w:fldCharType="end"/>
        </w:r>
      </w:hyperlink>
    </w:p>
    <w:p w:rsidR="00B04B93" w:rsidRPr="002E4D60" w:rsidRDefault="008961F7" w:rsidP="002E2481">
      <w:pPr>
        <w:pStyle w:val="TOC2"/>
        <w:spacing w:line="360" w:lineRule="auto"/>
        <w:rPr>
          <w:rFonts w:asciiTheme="minorHAnsi" w:eastAsiaTheme="minorEastAsia" w:hAnsiTheme="minorHAnsi" w:cstheme="minorBidi"/>
          <w:b w:val="0"/>
          <w:bCs w:val="0"/>
          <w:lang w:eastAsia="en-GB"/>
        </w:rPr>
      </w:pPr>
      <w:hyperlink w:anchor="_Toc380428719" w:history="1">
        <w:r w:rsidR="002E38D8">
          <w:rPr>
            <w:rStyle w:val="Hyperlink"/>
          </w:rPr>
          <w:t>25</w:t>
        </w:r>
        <w:r w:rsidR="00B04B93" w:rsidRPr="002E4D60">
          <w:rPr>
            <w:rStyle w:val="Hyperlink"/>
          </w:rPr>
          <w:t>.</w:t>
        </w:r>
        <w:r w:rsidR="00B04B93" w:rsidRPr="002E4D60">
          <w:rPr>
            <w:rFonts w:asciiTheme="minorHAnsi" w:eastAsiaTheme="minorEastAsia" w:hAnsiTheme="minorHAnsi" w:cstheme="minorBidi"/>
            <w:b w:val="0"/>
            <w:bCs w:val="0"/>
            <w:lang w:eastAsia="en-GB"/>
          </w:rPr>
          <w:tab/>
        </w:r>
        <w:r w:rsidR="00B04B93" w:rsidRPr="002E4D60">
          <w:rPr>
            <w:rStyle w:val="Hyperlink"/>
          </w:rPr>
          <w:t>INSURANCE</w:t>
        </w:r>
        <w:r w:rsidR="00B04B93" w:rsidRPr="002E4D60">
          <w:rPr>
            <w:webHidden/>
          </w:rPr>
          <w:tab/>
        </w:r>
        <w:r w:rsidR="00912E51" w:rsidRPr="002E4D60">
          <w:rPr>
            <w:webHidden/>
          </w:rPr>
          <w:fldChar w:fldCharType="begin"/>
        </w:r>
        <w:r w:rsidR="00B04B93" w:rsidRPr="002E4D60">
          <w:rPr>
            <w:webHidden/>
          </w:rPr>
          <w:instrText xml:space="preserve"> PAGEREF _Toc380428719 \h </w:instrText>
        </w:r>
        <w:r w:rsidR="00912E51" w:rsidRPr="002E4D60">
          <w:rPr>
            <w:webHidden/>
          </w:rPr>
        </w:r>
        <w:r w:rsidR="00912E51" w:rsidRPr="002E4D60">
          <w:rPr>
            <w:webHidden/>
          </w:rPr>
          <w:fldChar w:fldCharType="separate"/>
        </w:r>
        <w:r w:rsidR="009042EC">
          <w:rPr>
            <w:webHidden/>
          </w:rPr>
          <w:t>40</w:t>
        </w:r>
        <w:r w:rsidR="00912E51" w:rsidRPr="002E4D60">
          <w:rPr>
            <w:webHidden/>
          </w:rPr>
          <w:fldChar w:fldCharType="end"/>
        </w:r>
      </w:hyperlink>
    </w:p>
    <w:p w:rsidR="00B04B93" w:rsidRPr="002E4D60" w:rsidRDefault="008961F7" w:rsidP="002E2481">
      <w:pPr>
        <w:pStyle w:val="TOC1"/>
        <w:tabs>
          <w:tab w:val="left" w:pos="709"/>
        </w:tabs>
        <w:spacing w:line="360" w:lineRule="auto"/>
        <w:rPr>
          <w:rFonts w:asciiTheme="minorHAnsi" w:eastAsiaTheme="minorEastAsia" w:hAnsiTheme="minorHAnsi" w:cstheme="minorBidi"/>
          <w:b w:val="0"/>
          <w:bCs w:val="0"/>
          <w:caps w:val="0"/>
        </w:rPr>
      </w:pPr>
      <w:hyperlink w:anchor="_Toc380428720" w:history="1">
        <w:r w:rsidR="00B04B93" w:rsidRPr="002E4D60">
          <w:rPr>
            <w:rStyle w:val="Hyperlink"/>
          </w:rPr>
          <w:t>I.</w:t>
        </w:r>
        <w:r w:rsidR="00B04B93" w:rsidRPr="002E4D60">
          <w:rPr>
            <w:rFonts w:asciiTheme="minorHAnsi" w:eastAsiaTheme="minorEastAsia" w:hAnsiTheme="minorHAnsi" w:cstheme="minorBidi"/>
            <w:b w:val="0"/>
            <w:bCs w:val="0"/>
            <w:caps w:val="0"/>
          </w:rPr>
          <w:tab/>
        </w:r>
        <w:r w:rsidR="00B04B93" w:rsidRPr="002E4D60">
          <w:rPr>
            <w:rStyle w:val="Hyperlink"/>
          </w:rPr>
          <w:t>REMEDIES</w:t>
        </w:r>
        <w:r w:rsidR="00B04B93" w:rsidRPr="002E4D60">
          <w:rPr>
            <w:webHidden/>
          </w:rPr>
          <w:tab/>
        </w:r>
        <w:r w:rsidR="00912E51" w:rsidRPr="002E4D60">
          <w:rPr>
            <w:webHidden/>
          </w:rPr>
          <w:fldChar w:fldCharType="begin"/>
        </w:r>
        <w:r w:rsidR="00B04B93" w:rsidRPr="002E4D60">
          <w:rPr>
            <w:webHidden/>
          </w:rPr>
          <w:instrText xml:space="preserve"> PAGEREF _Toc380428720 \h </w:instrText>
        </w:r>
        <w:r w:rsidR="00912E51" w:rsidRPr="002E4D60">
          <w:rPr>
            <w:webHidden/>
          </w:rPr>
        </w:r>
        <w:r w:rsidR="00912E51" w:rsidRPr="002E4D60">
          <w:rPr>
            <w:webHidden/>
          </w:rPr>
          <w:fldChar w:fldCharType="separate"/>
        </w:r>
        <w:r w:rsidR="009042EC">
          <w:rPr>
            <w:webHidden/>
          </w:rPr>
          <w:t>41</w:t>
        </w:r>
        <w:r w:rsidR="00912E51" w:rsidRPr="002E4D60">
          <w:rPr>
            <w:webHidden/>
          </w:rPr>
          <w:fldChar w:fldCharType="end"/>
        </w:r>
      </w:hyperlink>
    </w:p>
    <w:p w:rsidR="00B04B93" w:rsidRPr="002E4D60" w:rsidRDefault="008961F7" w:rsidP="002E2481">
      <w:pPr>
        <w:pStyle w:val="TOC2"/>
        <w:spacing w:line="360" w:lineRule="auto"/>
        <w:rPr>
          <w:rFonts w:asciiTheme="minorHAnsi" w:eastAsiaTheme="minorEastAsia" w:hAnsiTheme="minorHAnsi" w:cstheme="minorBidi"/>
          <w:b w:val="0"/>
          <w:bCs w:val="0"/>
          <w:lang w:eastAsia="en-GB"/>
        </w:rPr>
      </w:pPr>
      <w:hyperlink w:anchor="_Toc380428721" w:history="1">
        <w:r w:rsidR="002E38D8">
          <w:rPr>
            <w:rStyle w:val="Hyperlink"/>
          </w:rPr>
          <w:t>26</w:t>
        </w:r>
        <w:r w:rsidR="00B04B93" w:rsidRPr="002E4D60">
          <w:rPr>
            <w:rStyle w:val="Hyperlink"/>
          </w:rPr>
          <w:t>.</w:t>
        </w:r>
        <w:r w:rsidR="00B04B93" w:rsidRPr="002E4D60">
          <w:rPr>
            <w:rFonts w:asciiTheme="minorHAnsi" w:eastAsiaTheme="minorEastAsia" w:hAnsiTheme="minorHAnsi" w:cstheme="minorBidi"/>
            <w:b w:val="0"/>
            <w:bCs w:val="0"/>
            <w:lang w:eastAsia="en-GB"/>
          </w:rPr>
          <w:tab/>
        </w:r>
        <w:r w:rsidR="00DF365A">
          <w:rPr>
            <w:rStyle w:val="Hyperlink"/>
          </w:rPr>
          <w:t>THE FUND</w:t>
        </w:r>
        <w:r w:rsidR="00B04B93" w:rsidRPr="002E4D60">
          <w:rPr>
            <w:rStyle w:val="Hyperlink"/>
          </w:rPr>
          <w:t xml:space="preserve"> REMEDIES</w:t>
        </w:r>
        <w:r w:rsidR="00B04B93" w:rsidRPr="002E4D60">
          <w:rPr>
            <w:webHidden/>
          </w:rPr>
          <w:tab/>
        </w:r>
        <w:r w:rsidR="00912E51" w:rsidRPr="002E4D60">
          <w:rPr>
            <w:webHidden/>
          </w:rPr>
          <w:fldChar w:fldCharType="begin"/>
        </w:r>
        <w:r w:rsidR="00B04B93" w:rsidRPr="002E4D60">
          <w:rPr>
            <w:webHidden/>
          </w:rPr>
          <w:instrText xml:space="preserve"> PAGEREF _Toc380428721 \h </w:instrText>
        </w:r>
        <w:r w:rsidR="00912E51" w:rsidRPr="002E4D60">
          <w:rPr>
            <w:webHidden/>
          </w:rPr>
        </w:r>
        <w:r w:rsidR="00912E51" w:rsidRPr="002E4D60">
          <w:rPr>
            <w:webHidden/>
          </w:rPr>
          <w:fldChar w:fldCharType="separate"/>
        </w:r>
        <w:r w:rsidR="009042EC">
          <w:rPr>
            <w:webHidden/>
          </w:rPr>
          <w:t>41</w:t>
        </w:r>
        <w:r w:rsidR="00912E51" w:rsidRPr="002E4D60">
          <w:rPr>
            <w:webHidden/>
          </w:rPr>
          <w:fldChar w:fldCharType="end"/>
        </w:r>
      </w:hyperlink>
    </w:p>
    <w:p w:rsidR="00B04B93" w:rsidRPr="002E4D60" w:rsidRDefault="008961F7" w:rsidP="002E2481">
      <w:pPr>
        <w:pStyle w:val="TOC1"/>
        <w:tabs>
          <w:tab w:val="left" w:pos="709"/>
        </w:tabs>
        <w:spacing w:line="360" w:lineRule="auto"/>
        <w:rPr>
          <w:rFonts w:asciiTheme="minorHAnsi" w:eastAsiaTheme="minorEastAsia" w:hAnsiTheme="minorHAnsi" w:cstheme="minorBidi"/>
          <w:b w:val="0"/>
          <w:bCs w:val="0"/>
          <w:caps w:val="0"/>
        </w:rPr>
      </w:pPr>
      <w:hyperlink w:anchor="_Toc380428722" w:history="1">
        <w:r w:rsidR="00B04B93" w:rsidRPr="002E4D60">
          <w:rPr>
            <w:rStyle w:val="Hyperlink"/>
          </w:rPr>
          <w:t>J.</w:t>
        </w:r>
        <w:r w:rsidR="00B04B93" w:rsidRPr="002E4D60">
          <w:rPr>
            <w:rFonts w:asciiTheme="minorHAnsi" w:eastAsiaTheme="minorEastAsia" w:hAnsiTheme="minorHAnsi" w:cstheme="minorBidi"/>
            <w:b w:val="0"/>
            <w:bCs w:val="0"/>
            <w:caps w:val="0"/>
          </w:rPr>
          <w:tab/>
        </w:r>
        <w:r w:rsidR="00B04B93" w:rsidRPr="002E4D60">
          <w:rPr>
            <w:rStyle w:val="Hyperlink"/>
          </w:rPr>
          <w:t>TERMINATION AND SUSPENSION</w:t>
        </w:r>
        <w:r w:rsidR="00B04B93" w:rsidRPr="002E4D60">
          <w:rPr>
            <w:webHidden/>
          </w:rPr>
          <w:tab/>
        </w:r>
        <w:r w:rsidR="00912E51" w:rsidRPr="002E4D60">
          <w:rPr>
            <w:webHidden/>
          </w:rPr>
          <w:fldChar w:fldCharType="begin"/>
        </w:r>
        <w:r w:rsidR="00B04B93" w:rsidRPr="002E4D60">
          <w:rPr>
            <w:webHidden/>
          </w:rPr>
          <w:instrText xml:space="preserve"> PAGEREF _Toc380428722 \h </w:instrText>
        </w:r>
        <w:r w:rsidR="00912E51" w:rsidRPr="002E4D60">
          <w:rPr>
            <w:webHidden/>
          </w:rPr>
        </w:r>
        <w:r w:rsidR="00912E51" w:rsidRPr="002E4D60">
          <w:rPr>
            <w:webHidden/>
          </w:rPr>
          <w:fldChar w:fldCharType="separate"/>
        </w:r>
        <w:r w:rsidR="009042EC">
          <w:rPr>
            <w:webHidden/>
          </w:rPr>
          <w:t>42</w:t>
        </w:r>
        <w:r w:rsidR="00912E51" w:rsidRPr="002E4D60">
          <w:rPr>
            <w:webHidden/>
          </w:rPr>
          <w:fldChar w:fldCharType="end"/>
        </w:r>
      </w:hyperlink>
    </w:p>
    <w:p w:rsidR="00B04B93" w:rsidRPr="002E4D60" w:rsidRDefault="008961F7" w:rsidP="002E2481">
      <w:pPr>
        <w:pStyle w:val="TOC2"/>
        <w:spacing w:line="360" w:lineRule="auto"/>
        <w:rPr>
          <w:rFonts w:asciiTheme="minorHAnsi" w:eastAsiaTheme="minorEastAsia" w:hAnsiTheme="minorHAnsi" w:cstheme="minorBidi"/>
          <w:b w:val="0"/>
          <w:bCs w:val="0"/>
          <w:lang w:eastAsia="en-GB"/>
        </w:rPr>
      </w:pPr>
      <w:hyperlink w:anchor="_Toc380428723" w:history="1">
        <w:r w:rsidR="002E38D8">
          <w:rPr>
            <w:rStyle w:val="Hyperlink"/>
          </w:rPr>
          <w:t>27</w:t>
        </w:r>
        <w:r w:rsidR="00B04B93" w:rsidRPr="002E4D60">
          <w:rPr>
            <w:rStyle w:val="Hyperlink"/>
          </w:rPr>
          <w:t>.</w:t>
        </w:r>
        <w:r w:rsidR="00B04B93" w:rsidRPr="002E4D60">
          <w:rPr>
            <w:rFonts w:asciiTheme="minorHAnsi" w:eastAsiaTheme="minorEastAsia" w:hAnsiTheme="minorHAnsi" w:cstheme="minorBidi"/>
            <w:b w:val="0"/>
            <w:bCs w:val="0"/>
            <w:lang w:eastAsia="en-GB"/>
          </w:rPr>
          <w:tab/>
        </w:r>
        <w:r w:rsidR="00DF365A">
          <w:rPr>
            <w:rStyle w:val="Hyperlink"/>
          </w:rPr>
          <w:t>THE FUND</w:t>
        </w:r>
        <w:r w:rsidR="00B04B93" w:rsidRPr="002E4D60">
          <w:rPr>
            <w:rStyle w:val="Hyperlink"/>
          </w:rPr>
          <w:t xml:space="preserve"> TERMINATION RIGHTS</w:t>
        </w:r>
        <w:r w:rsidR="00B04B93" w:rsidRPr="002E4D60">
          <w:rPr>
            <w:webHidden/>
          </w:rPr>
          <w:tab/>
        </w:r>
        <w:r w:rsidR="00912E51" w:rsidRPr="002E4D60">
          <w:rPr>
            <w:webHidden/>
          </w:rPr>
          <w:fldChar w:fldCharType="begin"/>
        </w:r>
        <w:r w:rsidR="00B04B93" w:rsidRPr="002E4D60">
          <w:rPr>
            <w:webHidden/>
          </w:rPr>
          <w:instrText xml:space="preserve"> PAGEREF _Toc380428723 \h </w:instrText>
        </w:r>
        <w:r w:rsidR="00912E51" w:rsidRPr="002E4D60">
          <w:rPr>
            <w:webHidden/>
          </w:rPr>
        </w:r>
        <w:r w:rsidR="00912E51" w:rsidRPr="002E4D60">
          <w:rPr>
            <w:webHidden/>
          </w:rPr>
          <w:fldChar w:fldCharType="separate"/>
        </w:r>
        <w:r w:rsidR="009042EC">
          <w:rPr>
            <w:webHidden/>
          </w:rPr>
          <w:t>42</w:t>
        </w:r>
        <w:r w:rsidR="00912E51" w:rsidRPr="002E4D60">
          <w:rPr>
            <w:webHidden/>
          </w:rPr>
          <w:fldChar w:fldCharType="end"/>
        </w:r>
      </w:hyperlink>
    </w:p>
    <w:p w:rsidR="00B04B93" w:rsidRPr="002E4D60" w:rsidRDefault="008961F7" w:rsidP="002E2481">
      <w:pPr>
        <w:pStyle w:val="TOC2"/>
        <w:spacing w:line="360" w:lineRule="auto"/>
        <w:rPr>
          <w:rFonts w:asciiTheme="minorHAnsi" w:eastAsiaTheme="minorEastAsia" w:hAnsiTheme="minorHAnsi" w:cstheme="minorBidi"/>
          <w:b w:val="0"/>
          <w:bCs w:val="0"/>
          <w:lang w:eastAsia="en-GB"/>
        </w:rPr>
      </w:pPr>
      <w:hyperlink w:anchor="_Toc380428724" w:history="1">
        <w:r w:rsidR="000F3645">
          <w:rPr>
            <w:rStyle w:val="Hyperlink"/>
          </w:rPr>
          <w:t>2</w:t>
        </w:r>
        <w:r w:rsidR="002E38D8">
          <w:rPr>
            <w:rStyle w:val="Hyperlink"/>
          </w:rPr>
          <w:t>8</w:t>
        </w:r>
        <w:r w:rsidR="00B04B93" w:rsidRPr="002E4D60">
          <w:rPr>
            <w:rStyle w:val="Hyperlink"/>
          </w:rPr>
          <w:t>.</w:t>
        </w:r>
        <w:r w:rsidR="00B04B93" w:rsidRPr="002E4D60">
          <w:rPr>
            <w:rFonts w:asciiTheme="minorHAnsi" w:eastAsiaTheme="minorEastAsia" w:hAnsiTheme="minorHAnsi" w:cstheme="minorBidi"/>
            <w:b w:val="0"/>
            <w:bCs w:val="0"/>
            <w:lang w:eastAsia="en-GB"/>
          </w:rPr>
          <w:tab/>
        </w:r>
        <w:r w:rsidR="00B04B93" w:rsidRPr="002E4D60">
          <w:rPr>
            <w:rStyle w:val="Hyperlink"/>
          </w:rPr>
          <w:t>SUSPENSION OF SUPPLIER'S APPOINTMENT</w:t>
        </w:r>
        <w:r w:rsidR="00B04B93" w:rsidRPr="002E4D60">
          <w:rPr>
            <w:webHidden/>
          </w:rPr>
          <w:tab/>
        </w:r>
        <w:r w:rsidR="00912E51" w:rsidRPr="002E4D60">
          <w:rPr>
            <w:webHidden/>
          </w:rPr>
          <w:fldChar w:fldCharType="begin"/>
        </w:r>
        <w:r w:rsidR="00B04B93" w:rsidRPr="002E4D60">
          <w:rPr>
            <w:webHidden/>
          </w:rPr>
          <w:instrText xml:space="preserve"> PAGEREF _Toc380428724 \h </w:instrText>
        </w:r>
        <w:r w:rsidR="00912E51" w:rsidRPr="002E4D60">
          <w:rPr>
            <w:webHidden/>
          </w:rPr>
        </w:r>
        <w:r w:rsidR="00912E51" w:rsidRPr="002E4D60">
          <w:rPr>
            <w:webHidden/>
          </w:rPr>
          <w:fldChar w:fldCharType="separate"/>
        </w:r>
        <w:r w:rsidR="009042EC">
          <w:rPr>
            <w:webHidden/>
          </w:rPr>
          <w:t>45</w:t>
        </w:r>
        <w:r w:rsidR="00912E51" w:rsidRPr="002E4D60">
          <w:rPr>
            <w:webHidden/>
          </w:rPr>
          <w:fldChar w:fldCharType="end"/>
        </w:r>
      </w:hyperlink>
    </w:p>
    <w:p w:rsidR="00B04B93" w:rsidRPr="002E4D60" w:rsidRDefault="008961F7" w:rsidP="002E2481">
      <w:pPr>
        <w:pStyle w:val="TOC2"/>
        <w:spacing w:line="360" w:lineRule="auto"/>
        <w:rPr>
          <w:rFonts w:asciiTheme="minorHAnsi" w:eastAsiaTheme="minorEastAsia" w:hAnsiTheme="minorHAnsi" w:cstheme="minorBidi"/>
          <w:b w:val="0"/>
          <w:bCs w:val="0"/>
          <w:lang w:eastAsia="en-GB"/>
        </w:rPr>
      </w:pPr>
      <w:hyperlink w:anchor="_Toc380428725" w:history="1">
        <w:r w:rsidR="002E38D8">
          <w:rPr>
            <w:rStyle w:val="Hyperlink"/>
          </w:rPr>
          <w:t>29</w:t>
        </w:r>
        <w:r w:rsidR="00B04B93" w:rsidRPr="002E4D60">
          <w:rPr>
            <w:rStyle w:val="Hyperlink"/>
          </w:rPr>
          <w:t>.</w:t>
        </w:r>
        <w:r w:rsidR="00B04B93" w:rsidRPr="002E4D60">
          <w:rPr>
            <w:rFonts w:asciiTheme="minorHAnsi" w:eastAsiaTheme="minorEastAsia" w:hAnsiTheme="minorHAnsi" w:cstheme="minorBidi"/>
            <w:b w:val="0"/>
            <w:bCs w:val="0"/>
            <w:lang w:eastAsia="en-GB"/>
          </w:rPr>
          <w:tab/>
        </w:r>
        <w:r w:rsidR="00B04B93" w:rsidRPr="002E4D60">
          <w:rPr>
            <w:rStyle w:val="Hyperlink"/>
          </w:rPr>
          <w:t>CONSEQUENCES OF EXPIRY OR TERMINATION</w:t>
        </w:r>
        <w:r w:rsidR="00B04B93" w:rsidRPr="002E4D60">
          <w:rPr>
            <w:webHidden/>
          </w:rPr>
          <w:tab/>
        </w:r>
        <w:r w:rsidR="00912E51" w:rsidRPr="002E4D60">
          <w:rPr>
            <w:webHidden/>
          </w:rPr>
          <w:fldChar w:fldCharType="begin"/>
        </w:r>
        <w:r w:rsidR="00B04B93" w:rsidRPr="002E4D60">
          <w:rPr>
            <w:webHidden/>
          </w:rPr>
          <w:instrText xml:space="preserve"> PAGEREF _Toc380428725 \h </w:instrText>
        </w:r>
        <w:r w:rsidR="00912E51" w:rsidRPr="002E4D60">
          <w:rPr>
            <w:webHidden/>
          </w:rPr>
        </w:r>
        <w:r w:rsidR="00912E51" w:rsidRPr="002E4D60">
          <w:rPr>
            <w:webHidden/>
          </w:rPr>
          <w:fldChar w:fldCharType="separate"/>
        </w:r>
        <w:r w:rsidR="009042EC">
          <w:rPr>
            <w:webHidden/>
          </w:rPr>
          <w:t>46</w:t>
        </w:r>
        <w:r w:rsidR="00912E51" w:rsidRPr="002E4D60">
          <w:rPr>
            <w:webHidden/>
          </w:rPr>
          <w:fldChar w:fldCharType="end"/>
        </w:r>
      </w:hyperlink>
    </w:p>
    <w:p w:rsidR="00B04B93" w:rsidRPr="002E4D60" w:rsidRDefault="008961F7" w:rsidP="002E2481">
      <w:pPr>
        <w:pStyle w:val="TOC1"/>
        <w:tabs>
          <w:tab w:val="left" w:pos="709"/>
        </w:tabs>
        <w:spacing w:line="360" w:lineRule="auto"/>
        <w:rPr>
          <w:rFonts w:asciiTheme="minorHAnsi" w:eastAsiaTheme="minorEastAsia" w:hAnsiTheme="minorHAnsi" w:cstheme="minorBidi"/>
          <w:b w:val="0"/>
          <w:bCs w:val="0"/>
          <w:caps w:val="0"/>
        </w:rPr>
      </w:pPr>
      <w:hyperlink w:anchor="_Toc380428726" w:history="1">
        <w:r w:rsidR="00B04B93" w:rsidRPr="002E4D60">
          <w:rPr>
            <w:rStyle w:val="Hyperlink"/>
          </w:rPr>
          <w:t>K.</w:t>
        </w:r>
        <w:r w:rsidR="00B04B93" w:rsidRPr="002E4D60">
          <w:rPr>
            <w:rFonts w:asciiTheme="minorHAnsi" w:eastAsiaTheme="minorEastAsia" w:hAnsiTheme="minorHAnsi" w:cstheme="minorBidi"/>
            <w:b w:val="0"/>
            <w:bCs w:val="0"/>
            <w:caps w:val="0"/>
          </w:rPr>
          <w:tab/>
        </w:r>
        <w:r w:rsidR="00B04B93" w:rsidRPr="002E4D60">
          <w:rPr>
            <w:rStyle w:val="Hyperlink"/>
          </w:rPr>
          <w:t>MISCELLANEOUS AND GOVERNING LAW</w:t>
        </w:r>
        <w:r w:rsidR="00B04B93" w:rsidRPr="002E4D60">
          <w:rPr>
            <w:webHidden/>
          </w:rPr>
          <w:tab/>
        </w:r>
        <w:r w:rsidR="00912E51" w:rsidRPr="002E4D60">
          <w:rPr>
            <w:webHidden/>
          </w:rPr>
          <w:fldChar w:fldCharType="begin"/>
        </w:r>
        <w:r w:rsidR="00B04B93" w:rsidRPr="002E4D60">
          <w:rPr>
            <w:webHidden/>
          </w:rPr>
          <w:instrText xml:space="preserve"> PAGEREF _Toc380428726 \h </w:instrText>
        </w:r>
        <w:r w:rsidR="00912E51" w:rsidRPr="002E4D60">
          <w:rPr>
            <w:webHidden/>
          </w:rPr>
        </w:r>
        <w:r w:rsidR="00912E51" w:rsidRPr="002E4D60">
          <w:rPr>
            <w:webHidden/>
          </w:rPr>
          <w:fldChar w:fldCharType="separate"/>
        </w:r>
        <w:r w:rsidR="009042EC">
          <w:rPr>
            <w:webHidden/>
          </w:rPr>
          <w:t>4</w:t>
        </w:r>
        <w:r w:rsidR="00912E51" w:rsidRPr="002E4D60">
          <w:rPr>
            <w:webHidden/>
          </w:rPr>
          <w:fldChar w:fldCharType="end"/>
        </w:r>
      </w:hyperlink>
      <w:r w:rsidR="000F3645">
        <w:t>8</w:t>
      </w:r>
    </w:p>
    <w:p w:rsidR="00B04B93" w:rsidRPr="002E4D60" w:rsidRDefault="008961F7" w:rsidP="002E2481">
      <w:pPr>
        <w:pStyle w:val="TOC2"/>
        <w:spacing w:line="360" w:lineRule="auto"/>
        <w:rPr>
          <w:rFonts w:asciiTheme="minorHAnsi" w:eastAsiaTheme="minorEastAsia" w:hAnsiTheme="minorHAnsi" w:cstheme="minorBidi"/>
          <w:b w:val="0"/>
          <w:bCs w:val="0"/>
          <w:lang w:eastAsia="en-GB"/>
        </w:rPr>
      </w:pPr>
      <w:hyperlink w:anchor="_Toc380428727" w:history="1">
        <w:r w:rsidR="002E38D8">
          <w:rPr>
            <w:rStyle w:val="Hyperlink"/>
          </w:rPr>
          <w:t>30</w:t>
        </w:r>
        <w:r w:rsidR="00B04B93" w:rsidRPr="002E4D60">
          <w:rPr>
            <w:rStyle w:val="Hyperlink"/>
          </w:rPr>
          <w:t>.</w:t>
        </w:r>
        <w:r w:rsidR="00B04B93" w:rsidRPr="002E4D60">
          <w:rPr>
            <w:rFonts w:asciiTheme="minorHAnsi" w:eastAsiaTheme="minorEastAsia" w:hAnsiTheme="minorHAnsi" w:cstheme="minorBidi"/>
            <w:b w:val="0"/>
            <w:bCs w:val="0"/>
            <w:lang w:eastAsia="en-GB"/>
          </w:rPr>
          <w:tab/>
        </w:r>
        <w:r w:rsidR="00B04B93" w:rsidRPr="002E4D60">
          <w:rPr>
            <w:rStyle w:val="Hyperlink"/>
          </w:rPr>
          <w:t>COMPLIANCE</w:t>
        </w:r>
        <w:r w:rsidR="00B04B93" w:rsidRPr="002E4D60">
          <w:rPr>
            <w:webHidden/>
          </w:rPr>
          <w:tab/>
        </w:r>
        <w:r w:rsidR="00912E51" w:rsidRPr="002E4D60">
          <w:rPr>
            <w:webHidden/>
          </w:rPr>
          <w:fldChar w:fldCharType="begin"/>
        </w:r>
        <w:r w:rsidR="00B04B93" w:rsidRPr="002E4D60">
          <w:rPr>
            <w:webHidden/>
          </w:rPr>
          <w:instrText xml:space="preserve"> PAGEREF _Toc380428727 \h </w:instrText>
        </w:r>
        <w:r w:rsidR="00912E51" w:rsidRPr="002E4D60">
          <w:rPr>
            <w:webHidden/>
          </w:rPr>
        </w:r>
        <w:r w:rsidR="00912E51" w:rsidRPr="002E4D60">
          <w:rPr>
            <w:webHidden/>
          </w:rPr>
          <w:fldChar w:fldCharType="separate"/>
        </w:r>
        <w:r w:rsidR="009042EC">
          <w:rPr>
            <w:webHidden/>
          </w:rPr>
          <w:t>48</w:t>
        </w:r>
        <w:r w:rsidR="00912E51" w:rsidRPr="002E4D60">
          <w:rPr>
            <w:webHidden/>
          </w:rPr>
          <w:fldChar w:fldCharType="end"/>
        </w:r>
      </w:hyperlink>
    </w:p>
    <w:p w:rsidR="00B04B93" w:rsidRPr="002E4D60" w:rsidRDefault="008961F7" w:rsidP="002E2481">
      <w:pPr>
        <w:pStyle w:val="TOC2"/>
        <w:spacing w:line="360" w:lineRule="auto"/>
        <w:rPr>
          <w:rFonts w:asciiTheme="minorHAnsi" w:eastAsiaTheme="minorEastAsia" w:hAnsiTheme="minorHAnsi" w:cstheme="minorBidi"/>
          <w:b w:val="0"/>
          <w:bCs w:val="0"/>
          <w:lang w:eastAsia="en-GB"/>
        </w:rPr>
      </w:pPr>
      <w:hyperlink w:anchor="_Toc380428728" w:history="1">
        <w:r w:rsidR="002E38D8">
          <w:rPr>
            <w:rStyle w:val="Hyperlink"/>
          </w:rPr>
          <w:t>31</w:t>
        </w:r>
        <w:r w:rsidR="00B04B93" w:rsidRPr="002E4D60">
          <w:rPr>
            <w:rStyle w:val="Hyperlink"/>
          </w:rPr>
          <w:t>.</w:t>
        </w:r>
        <w:r w:rsidR="00B04B93" w:rsidRPr="002E4D60">
          <w:rPr>
            <w:rFonts w:asciiTheme="minorHAnsi" w:eastAsiaTheme="minorEastAsia" w:hAnsiTheme="minorHAnsi" w:cstheme="minorBidi"/>
            <w:b w:val="0"/>
            <w:bCs w:val="0"/>
            <w:lang w:eastAsia="en-GB"/>
          </w:rPr>
          <w:tab/>
        </w:r>
        <w:r w:rsidR="00B04B93" w:rsidRPr="002E4D60">
          <w:rPr>
            <w:rStyle w:val="Hyperlink"/>
          </w:rPr>
          <w:t>ASSIGNMENT AND NOVATION</w:t>
        </w:r>
        <w:r w:rsidR="00B04B93" w:rsidRPr="002E4D60">
          <w:rPr>
            <w:webHidden/>
          </w:rPr>
          <w:tab/>
        </w:r>
        <w:r w:rsidR="00912E51" w:rsidRPr="002E4D60">
          <w:rPr>
            <w:webHidden/>
          </w:rPr>
          <w:fldChar w:fldCharType="begin"/>
        </w:r>
        <w:r w:rsidR="00B04B93" w:rsidRPr="002E4D60">
          <w:rPr>
            <w:webHidden/>
          </w:rPr>
          <w:instrText xml:space="preserve"> PAGEREF _Toc380428728 \h </w:instrText>
        </w:r>
        <w:r w:rsidR="00912E51" w:rsidRPr="002E4D60">
          <w:rPr>
            <w:webHidden/>
          </w:rPr>
        </w:r>
        <w:r w:rsidR="00912E51" w:rsidRPr="002E4D60">
          <w:rPr>
            <w:webHidden/>
          </w:rPr>
          <w:fldChar w:fldCharType="separate"/>
        </w:r>
        <w:r w:rsidR="009042EC">
          <w:rPr>
            <w:webHidden/>
          </w:rPr>
          <w:t>48</w:t>
        </w:r>
        <w:r w:rsidR="00912E51" w:rsidRPr="002E4D60">
          <w:rPr>
            <w:webHidden/>
          </w:rPr>
          <w:fldChar w:fldCharType="end"/>
        </w:r>
      </w:hyperlink>
    </w:p>
    <w:p w:rsidR="00B04B93" w:rsidRPr="002E4D60" w:rsidRDefault="008961F7" w:rsidP="002E2481">
      <w:pPr>
        <w:pStyle w:val="TOC2"/>
        <w:spacing w:line="360" w:lineRule="auto"/>
        <w:rPr>
          <w:rFonts w:asciiTheme="minorHAnsi" w:eastAsiaTheme="minorEastAsia" w:hAnsiTheme="minorHAnsi" w:cstheme="minorBidi"/>
          <w:b w:val="0"/>
          <w:bCs w:val="0"/>
          <w:lang w:eastAsia="en-GB"/>
        </w:rPr>
      </w:pPr>
      <w:hyperlink w:anchor="_Toc380428729" w:history="1">
        <w:r w:rsidR="002E38D8">
          <w:rPr>
            <w:rStyle w:val="Hyperlink"/>
          </w:rPr>
          <w:t>32</w:t>
        </w:r>
        <w:r w:rsidR="00B04B93" w:rsidRPr="002E4D60">
          <w:rPr>
            <w:rStyle w:val="Hyperlink"/>
          </w:rPr>
          <w:t>.</w:t>
        </w:r>
        <w:r w:rsidR="00B04B93" w:rsidRPr="002E4D60">
          <w:rPr>
            <w:rFonts w:asciiTheme="minorHAnsi" w:eastAsiaTheme="minorEastAsia" w:hAnsiTheme="minorHAnsi" w:cstheme="minorBidi"/>
            <w:b w:val="0"/>
            <w:bCs w:val="0"/>
            <w:lang w:eastAsia="en-GB"/>
          </w:rPr>
          <w:tab/>
        </w:r>
        <w:r w:rsidR="00B04B93" w:rsidRPr="002E4D60">
          <w:rPr>
            <w:rStyle w:val="Hyperlink"/>
          </w:rPr>
          <w:t>WAIVER AND CUMULATIVE REMEDIES</w:t>
        </w:r>
        <w:r w:rsidR="00B04B93" w:rsidRPr="002E4D60">
          <w:rPr>
            <w:webHidden/>
          </w:rPr>
          <w:tab/>
        </w:r>
        <w:r w:rsidR="00912E51" w:rsidRPr="002E4D60">
          <w:rPr>
            <w:webHidden/>
          </w:rPr>
          <w:fldChar w:fldCharType="begin"/>
        </w:r>
        <w:r w:rsidR="00B04B93" w:rsidRPr="002E4D60">
          <w:rPr>
            <w:webHidden/>
          </w:rPr>
          <w:instrText xml:space="preserve"> PAGEREF _Toc380428729 \h </w:instrText>
        </w:r>
        <w:r w:rsidR="00912E51" w:rsidRPr="002E4D60">
          <w:rPr>
            <w:webHidden/>
          </w:rPr>
        </w:r>
        <w:r w:rsidR="00912E51" w:rsidRPr="002E4D60">
          <w:rPr>
            <w:webHidden/>
          </w:rPr>
          <w:fldChar w:fldCharType="separate"/>
        </w:r>
        <w:r w:rsidR="009042EC">
          <w:rPr>
            <w:webHidden/>
          </w:rPr>
          <w:t>49</w:t>
        </w:r>
        <w:r w:rsidR="00912E51" w:rsidRPr="002E4D60">
          <w:rPr>
            <w:webHidden/>
          </w:rPr>
          <w:fldChar w:fldCharType="end"/>
        </w:r>
      </w:hyperlink>
    </w:p>
    <w:p w:rsidR="00B04B93" w:rsidRPr="002E4D60" w:rsidRDefault="008961F7" w:rsidP="002E2481">
      <w:pPr>
        <w:pStyle w:val="TOC2"/>
        <w:spacing w:line="360" w:lineRule="auto"/>
        <w:rPr>
          <w:rFonts w:asciiTheme="minorHAnsi" w:eastAsiaTheme="minorEastAsia" w:hAnsiTheme="minorHAnsi" w:cstheme="minorBidi"/>
          <w:b w:val="0"/>
          <w:bCs w:val="0"/>
          <w:lang w:eastAsia="en-GB"/>
        </w:rPr>
      </w:pPr>
      <w:hyperlink w:anchor="_Toc380428730" w:history="1">
        <w:r w:rsidR="002E38D8">
          <w:rPr>
            <w:rStyle w:val="Hyperlink"/>
          </w:rPr>
          <w:t>33</w:t>
        </w:r>
        <w:r w:rsidR="00B04B93" w:rsidRPr="002E4D60">
          <w:rPr>
            <w:rStyle w:val="Hyperlink"/>
          </w:rPr>
          <w:t>.</w:t>
        </w:r>
        <w:r w:rsidR="00B04B93" w:rsidRPr="002E4D60">
          <w:rPr>
            <w:rFonts w:asciiTheme="minorHAnsi" w:eastAsiaTheme="minorEastAsia" w:hAnsiTheme="minorHAnsi" w:cstheme="minorBidi"/>
            <w:b w:val="0"/>
            <w:bCs w:val="0"/>
            <w:lang w:eastAsia="en-GB"/>
          </w:rPr>
          <w:tab/>
        </w:r>
        <w:r w:rsidR="00B04B93" w:rsidRPr="002E4D60">
          <w:rPr>
            <w:rStyle w:val="Hyperlink"/>
          </w:rPr>
          <w:t>RELATIONSHIP OF THE PARTIES</w:t>
        </w:r>
        <w:r w:rsidR="00B04B93" w:rsidRPr="002E4D60">
          <w:rPr>
            <w:webHidden/>
          </w:rPr>
          <w:tab/>
        </w:r>
        <w:r w:rsidR="00912E51" w:rsidRPr="002E4D60">
          <w:rPr>
            <w:webHidden/>
          </w:rPr>
          <w:fldChar w:fldCharType="begin"/>
        </w:r>
        <w:r w:rsidR="00B04B93" w:rsidRPr="002E4D60">
          <w:rPr>
            <w:webHidden/>
          </w:rPr>
          <w:instrText xml:space="preserve"> PAGEREF _Toc380428730 \h </w:instrText>
        </w:r>
        <w:r w:rsidR="00912E51" w:rsidRPr="002E4D60">
          <w:rPr>
            <w:webHidden/>
          </w:rPr>
        </w:r>
        <w:r w:rsidR="00912E51" w:rsidRPr="002E4D60">
          <w:rPr>
            <w:webHidden/>
          </w:rPr>
          <w:fldChar w:fldCharType="separate"/>
        </w:r>
        <w:r w:rsidR="009042EC">
          <w:rPr>
            <w:webHidden/>
          </w:rPr>
          <w:t>50</w:t>
        </w:r>
        <w:r w:rsidR="00912E51" w:rsidRPr="002E4D60">
          <w:rPr>
            <w:webHidden/>
          </w:rPr>
          <w:fldChar w:fldCharType="end"/>
        </w:r>
      </w:hyperlink>
    </w:p>
    <w:p w:rsidR="00B04B93" w:rsidRPr="002E4D60" w:rsidRDefault="008961F7" w:rsidP="002E2481">
      <w:pPr>
        <w:pStyle w:val="TOC2"/>
        <w:spacing w:line="360" w:lineRule="auto"/>
        <w:rPr>
          <w:rFonts w:asciiTheme="minorHAnsi" w:eastAsiaTheme="minorEastAsia" w:hAnsiTheme="minorHAnsi" w:cstheme="minorBidi"/>
          <w:b w:val="0"/>
          <w:bCs w:val="0"/>
          <w:lang w:eastAsia="en-GB"/>
        </w:rPr>
      </w:pPr>
      <w:hyperlink w:anchor="_Toc380428731" w:history="1">
        <w:r w:rsidR="002E38D8">
          <w:rPr>
            <w:rStyle w:val="Hyperlink"/>
          </w:rPr>
          <w:t>34</w:t>
        </w:r>
        <w:r w:rsidR="00B04B93" w:rsidRPr="002E4D60">
          <w:rPr>
            <w:rStyle w:val="Hyperlink"/>
          </w:rPr>
          <w:t>.</w:t>
        </w:r>
        <w:r w:rsidR="00B04B93" w:rsidRPr="002E4D60">
          <w:rPr>
            <w:rFonts w:asciiTheme="minorHAnsi" w:eastAsiaTheme="minorEastAsia" w:hAnsiTheme="minorHAnsi" w:cstheme="minorBidi"/>
            <w:b w:val="0"/>
            <w:bCs w:val="0"/>
            <w:lang w:eastAsia="en-GB"/>
          </w:rPr>
          <w:tab/>
        </w:r>
        <w:r w:rsidR="00B04B93" w:rsidRPr="002E4D60">
          <w:rPr>
            <w:rStyle w:val="Hyperlink"/>
          </w:rPr>
          <w:t>PREVENTION OF FRAUD AND BRIBERY</w:t>
        </w:r>
        <w:r w:rsidR="00B04B93" w:rsidRPr="002E4D60">
          <w:rPr>
            <w:webHidden/>
          </w:rPr>
          <w:tab/>
        </w:r>
        <w:r w:rsidR="00912E51" w:rsidRPr="002E4D60">
          <w:rPr>
            <w:webHidden/>
          </w:rPr>
          <w:fldChar w:fldCharType="begin"/>
        </w:r>
        <w:r w:rsidR="00B04B93" w:rsidRPr="002E4D60">
          <w:rPr>
            <w:webHidden/>
          </w:rPr>
          <w:instrText xml:space="preserve"> PAGEREF _Toc380428731 \h </w:instrText>
        </w:r>
        <w:r w:rsidR="00912E51" w:rsidRPr="002E4D60">
          <w:rPr>
            <w:webHidden/>
          </w:rPr>
        </w:r>
        <w:r w:rsidR="00912E51" w:rsidRPr="002E4D60">
          <w:rPr>
            <w:webHidden/>
          </w:rPr>
          <w:fldChar w:fldCharType="separate"/>
        </w:r>
        <w:r w:rsidR="009042EC">
          <w:rPr>
            <w:webHidden/>
          </w:rPr>
          <w:t>50</w:t>
        </w:r>
        <w:r w:rsidR="00912E51" w:rsidRPr="002E4D60">
          <w:rPr>
            <w:webHidden/>
          </w:rPr>
          <w:fldChar w:fldCharType="end"/>
        </w:r>
      </w:hyperlink>
    </w:p>
    <w:p w:rsidR="00B04B93" w:rsidRPr="002E4D60" w:rsidRDefault="008961F7" w:rsidP="002E2481">
      <w:pPr>
        <w:pStyle w:val="TOC2"/>
        <w:spacing w:line="360" w:lineRule="auto"/>
        <w:rPr>
          <w:rFonts w:asciiTheme="minorHAnsi" w:eastAsiaTheme="minorEastAsia" w:hAnsiTheme="minorHAnsi" w:cstheme="minorBidi"/>
          <w:b w:val="0"/>
          <w:bCs w:val="0"/>
          <w:lang w:eastAsia="en-GB"/>
        </w:rPr>
      </w:pPr>
      <w:hyperlink w:anchor="_Toc380428732" w:history="1">
        <w:r w:rsidR="002E38D8">
          <w:rPr>
            <w:rStyle w:val="Hyperlink"/>
          </w:rPr>
          <w:t>35</w:t>
        </w:r>
        <w:r w:rsidR="00B04B93" w:rsidRPr="002E4D60">
          <w:rPr>
            <w:rStyle w:val="Hyperlink"/>
          </w:rPr>
          <w:t>.</w:t>
        </w:r>
        <w:r w:rsidR="00B04B93" w:rsidRPr="002E4D60">
          <w:rPr>
            <w:rFonts w:asciiTheme="minorHAnsi" w:eastAsiaTheme="minorEastAsia" w:hAnsiTheme="minorHAnsi" w:cstheme="minorBidi"/>
            <w:b w:val="0"/>
            <w:bCs w:val="0"/>
            <w:lang w:eastAsia="en-GB"/>
          </w:rPr>
          <w:tab/>
        </w:r>
        <w:r w:rsidR="00B04B93" w:rsidRPr="002E4D60">
          <w:rPr>
            <w:rStyle w:val="Hyperlink"/>
          </w:rPr>
          <w:t>CONFLICTS OF INTEREST</w:t>
        </w:r>
        <w:r w:rsidR="00B04B93" w:rsidRPr="002E4D60">
          <w:rPr>
            <w:webHidden/>
          </w:rPr>
          <w:tab/>
        </w:r>
        <w:r w:rsidR="00912E51" w:rsidRPr="002E4D60">
          <w:rPr>
            <w:webHidden/>
          </w:rPr>
          <w:fldChar w:fldCharType="begin"/>
        </w:r>
        <w:r w:rsidR="00B04B93" w:rsidRPr="002E4D60">
          <w:rPr>
            <w:webHidden/>
          </w:rPr>
          <w:instrText xml:space="preserve"> PAGEREF _Toc380428732 \h </w:instrText>
        </w:r>
        <w:r w:rsidR="00912E51" w:rsidRPr="002E4D60">
          <w:rPr>
            <w:webHidden/>
          </w:rPr>
        </w:r>
        <w:r w:rsidR="00912E51" w:rsidRPr="002E4D60">
          <w:rPr>
            <w:webHidden/>
          </w:rPr>
          <w:fldChar w:fldCharType="separate"/>
        </w:r>
        <w:r w:rsidR="009042EC">
          <w:rPr>
            <w:webHidden/>
          </w:rPr>
          <w:t>52</w:t>
        </w:r>
        <w:r w:rsidR="00912E51" w:rsidRPr="002E4D60">
          <w:rPr>
            <w:webHidden/>
          </w:rPr>
          <w:fldChar w:fldCharType="end"/>
        </w:r>
      </w:hyperlink>
    </w:p>
    <w:p w:rsidR="00B04B93" w:rsidRPr="002E4D60" w:rsidRDefault="008961F7" w:rsidP="002E2481">
      <w:pPr>
        <w:pStyle w:val="TOC2"/>
        <w:spacing w:line="360" w:lineRule="auto"/>
        <w:rPr>
          <w:rFonts w:asciiTheme="minorHAnsi" w:eastAsiaTheme="minorEastAsia" w:hAnsiTheme="minorHAnsi" w:cstheme="minorBidi"/>
          <w:b w:val="0"/>
          <w:bCs w:val="0"/>
          <w:lang w:eastAsia="en-GB"/>
        </w:rPr>
      </w:pPr>
      <w:hyperlink w:anchor="_Toc380428733" w:history="1">
        <w:r w:rsidR="002E38D8">
          <w:rPr>
            <w:rStyle w:val="Hyperlink"/>
          </w:rPr>
          <w:t>36</w:t>
        </w:r>
        <w:r w:rsidR="00B04B93" w:rsidRPr="002E4D60">
          <w:rPr>
            <w:rStyle w:val="Hyperlink"/>
          </w:rPr>
          <w:t>.</w:t>
        </w:r>
        <w:r w:rsidR="00B04B93" w:rsidRPr="002E4D60">
          <w:rPr>
            <w:rFonts w:asciiTheme="minorHAnsi" w:eastAsiaTheme="minorEastAsia" w:hAnsiTheme="minorHAnsi" w:cstheme="minorBidi"/>
            <w:b w:val="0"/>
            <w:bCs w:val="0"/>
            <w:lang w:eastAsia="en-GB"/>
          </w:rPr>
          <w:tab/>
        </w:r>
        <w:r w:rsidR="00B04B93" w:rsidRPr="002E4D60">
          <w:rPr>
            <w:rStyle w:val="Hyperlink"/>
          </w:rPr>
          <w:t>SEVERANCE</w:t>
        </w:r>
        <w:r w:rsidR="00B04B93" w:rsidRPr="002E4D60">
          <w:rPr>
            <w:webHidden/>
          </w:rPr>
          <w:tab/>
        </w:r>
        <w:r w:rsidR="00912E51" w:rsidRPr="002E4D60">
          <w:rPr>
            <w:webHidden/>
          </w:rPr>
          <w:fldChar w:fldCharType="begin"/>
        </w:r>
        <w:r w:rsidR="00B04B93" w:rsidRPr="002E4D60">
          <w:rPr>
            <w:webHidden/>
          </w:rPr>
          <w:instrText xml:space="preserve"> PAGEREF _Toc380428733 \h </w:instrText>
        </w:r>
        <w:r w:rsidR="00912E51" w:rsidRPr="002E4D60">
          <w:rPr>
            <w:webHidden/>
          </w:rPr>
        </w:r>
        <w:r w:rsidR="00912E51" w:rsidRPr="002E4D60">
          <w:rPr>
            <w:webHidden/>
          </w:rPr>
          <w:fldChar w:fldCharType="separate"/>
        </w:r>
        <w:r w:rsidR="009042EC">
          <w:rPr>
            <w:webHidden/>
          </w:rPr>
          <w:t>52</w:t>
        </w:r>
        <w:r w:rsidR="00912E51" w:rsidRPr="002E4D60">
          <w:rPr>
            <w:webHidden/>
          </w:rPr>
          <w:fldChar w:fldCharType="end"/>
        </w:r>
      </w:hyperlink>
    </w:p>
    <w:p w:rsidR="00B04B93" w:rsidRPr="002E4D60" w:rsidRDefault="008961F7" w:rsidP="002E2481">
      <w:pPr>
        <w:pStyle w:val="TOC2"/>
        <w:spacing w:line="360" w:lineRule="auto"/>
        <w:rPr>
          <w:rFonts w:asciiTheme="minorHAnsi" w:eastAsiaTheme="minorEastAsia" w:hAnsiTheme="minorHAnsi" w:cstheme="minorBidi"/>
          <w:b w:val="0"/>
          <w:bCs w:val="0"/>
          <w:lang w:eastAsia="en-GB"/>
        </w:rPr>
      </w:pPr>
      <w:hyperlink w:anchor="_Toc380428734" w:history="1">
        <w:r w:rsidR="002E38D8">
          <w:rPr>
            <w:rStyle w:val="Hyperlink"/>
          </w:rPr>
          <w:t>37</w:t>
        </w:r>
        <w:r w:rsidR="00B04B93" w:rsidRPr="002E4D60">
          <w:rPr>
            <w:rStyle w:val="Hyperlink"/>
          </w:rPr>
          <w:t>.</w:t>
        </w:r>
        <w:r w:rsidR="00B04B93" w:rsidRPr="002E4D60">
          <w:rPr>
            <w:rFonts w:asciiTheme="minorHAnsi" w:eastAsiaTheme="minorEastAsia" w:hAnsiTheme="minorHAnsi" w:cstheme="minorBidi"/>
            <w:b w:val="0"/>
            <w:bCs w:val="0"/>
            <w:lang w:eastAsia="en-GB"/>
          </w:rPr>
          <w:tab/>
        </w:r>
        <w:r w:rsidR="00B04B93" w:rsidRPr="002E4D60">
          <w:rPr>
            <w:rStyle w:val="Hyperlink"/>
          </w:rPr>
          <w:t>FURTHER ASSURANCES</w:t>
        </w:r>
        <w:r w:rsidR="00B04B93" w:rsidRPr="002E4D60">
          <w:rPr>
            <w:webHidden/>
          </w:rPr>
          <w:tab/>
        </w:r>
        <w:r w:rsidR="00912E51" w:rsidRPr="002E4D60">
          <w:rPr>
            <w:webHidden/>
          </w:rPr>
          <w:fldChar w:fldCharType="begin"/>
        </w:r>
        <w:r w:rsidR="00B04B93" w:rsidRPr="002E4D60">
          <w:rPr>
            <w:webHidden/>
          </w:rPr>
          <w:instrText xml:space="preserve"> PAGEREF _Toc380428734 \h </w:instrText>
        </w:r>
        <w:r w:rsidR="00912E51" w:rsidRPr="002E4D60">
          <w:rPr>
            <w:webHidden/>
          </w:rPr>
        </w:r>
        <w:r w:rsidR="00912E51" w:rsidRPr="002E4D60">
          <w:rPr>
            <w:webHidden/>
          </w:rPr>
          <w:fldChar w:fldCharType="separate"/>
        </w:r>
        <w:r w:rsidR="009042EC">
          <w:rPr>
            <w:webHidden/>
          </w:rPr>
          <w:t>53</w:t>
        </w:r>
        <w:r w:rsidR="00912E51" w:rsidRPr="002E4D60">
          <w:rPr>
            <w:webHidden/>
          </w:rPr>
          <w:fldChar w:fldCharType="end"/>
        </w:r>
      </w:hyperlink>
    </w:p>
    <w:p w:rsidR="00B04B93" w:rsidRPr="002E4D60" w:rsidRDefault="008961F7" w:rsidP="002E2481">
      <w:pPr>
        <w:pStyle w:val="TOC2"/>
        <w:spacing w:line="360" w:lineRule="auto"/>
        <w:rPr>
          <w:rFonts w:asciiTheme="minorHAnsi" w:eastAsiaTheme="minorEastAsia" w:hAnsiTheme="minorHAnsi" w:cstheme="minorBidi"/>
          <w:b w:val="0"/>
          <w:bCs w:val="0"/>
          <w:lang w:eastAsia="en-GB"/>
        </w:rPr>
      </w:pPr>
      <w:hyperlink w:anchor="_Toc380428735" w:history="1">
        <w:r w:rsidR="002E38D8">
          <w:rPr>
            <w:rStyle w:val="Hyperlink"/>
          </w:rPr>
          <w:t>38</w:t>
        </w:r>
        <w:r w:rsidR="00B04B93" w:rsidRPr="002E4D60">
          <w:rPr>
            <w:rStyle w:val="Hyperlink"/>
          </w:rPr>
          <w:t>.</w:t>
        </w:r>
        <w:r w:rsidR="00B04B93" w:rsidRPr="002E4D60">
          <w:rPr>
            <w:rFonts w:asciiTheme="minorHAnsi" w:eastAsiaTheme="minorEastAsia" w:hAnsiTheme="minorHAnsi" w:cstheme="minorBidi"/>
            <w:b w:val="0"/>
            <w:bCs w:val="0"/>
            <w:lang w:eastAsia="en-GB"/>
          </w:rPr>
          <w:tab/>
        </w:r>
        <w:r w:rsidR="00B04B93" w:rsidRPr="002E4D60">
          <w:rPr>
            <w:rStyle w:val="Hyperlink"/>
          </w:rPr>
          <w:t>ENTIRE AGREEMENT</w:t>
        </w:r>
        <w:r w:rsidR="00B04B93" w:rsidRPr="002E4D60">
          <w:rPr>
            <w:webHidden/>
          </w:rPr>
          <w:tab/>
        </w:r>
        <w:r w:rsidR="00912E51" w:rsidRPr="002E4D60">
          <w:rPr>
            <w:webHidden/>
          </w:rPr>
          <w:fldChar w:fldCharType="begin"/>
        </w:r>
        <w:r w:rsidR="00B04B93" w:rsidRPr="002E4D60">
          <w:rPr>
            <w:webHidden/>
          </w:rPr>
          <w:instrText xml:space="preserve"> PAGEREF _Toc380428735 \h </w:instrText>
        </w:r>
        <w:r w:rsidR="00912E51" w:rsidRPr="002E4D60">
          <w:rPr>
            <w:webHidden/>
          </w:rPr>
        </w:r>
        <w:r w:rsidR="00912E51" w:rsidRPr="002E4D60">
          <w:rPr>
            <w:webHidden/>
          </w:rPr>
          <w:fldChar w:fldCharType="separate"/>
        </w:r>
        <w:r w:rsidR="009042EC">
          <w:rPr>
            <w:webHidden/>
          </w:rPr>
          <w:t>53</w:t>
        </w:r>
        <w:r w:rsidR="00912E51" w:rsidRPr="002E4D60">
          <w:rPr>
            <w:webHidden/>
          </w:rPr>
          <w:fldChar w:fldCharType="end"/>
        </w:r>
      </w:hyperlink>
    </w:p>
    <w:p w:rsidR="00B04B93" w:rsidRPr="002E4D60" w:rsidRDefault="008961F7" w:rsidP="002E2481">
      <w:pPr>
        <w:pStyle w:val="TOC2"/>
        <w:spacing w:line="360" w:lineRule="auto"/>
        <w:rPr>
          <w:rFonts w:asciiTheme="minorHAnsi" w:eastAsiaTheme="minorEastAsia" w:hAnsiTheme="minorHAnsi" w:cstheme="minorBidi"/>
          <w:b w:val="0"/>
          <w:bCs w:val="0"/>
          <w:lang w:eastAsia="en-GB"/>
        </w:rPr>
      </w:pPr>
      <w:hyperlink w:anchor="_Toc380428736" w:history="1">
        <w:r w:rsidR="002E38D8">
          <w:rPr>
            <w:rStyle w:val="Hyperlink"/>
          </w:rPr>
          <w:t>39</w:t>
        </w:r>
        <w:r w:rsidR="00B04B93" w:rsidRPr="002E4D60">
          <w:rPr>
            <w:rStyle w:val="Hyperlink"/>
          </w:rPr>
          <w:t>.</w:t>
        </w:r>
        <w:r w:rsidR="00B04B93" w:rsidRPr="002E4D60">
          <w:rPr>
            <w:rFonts w:asciiTheme="minorHAnsi" w:eastAsiaTheme="minorEastAsia" w:hAnsiTheme="minorHAnsi" w:cstheme="minorBidi"/>
            <w:b w:val="0"/>
            <w:bCs w:val="0"/>
            <w:lang w:eastAsia="en-GB"/>
          </w:rPr>
          <w:tab/>
        </w:r>
        <w:r w:rsidR="00B04B93" w:rsidRPr="002E4D60">
          <w:rPr>
            <w:rStyle w:val="Hyperlink"/>
          </w:rPr>
          <w:t>THIRD PARTY RIGHTS</w:t>
        </w:r>
        <w:r w:rsidR="00B04B93" w:rsidRPr="002E4D60">
          <w:rPr>
            <w:webHidden/>
          </w:rPr>
          <w:tab/>
        </w:r>
        <w:r w:rsidR="00912E51" w:rsidRPr="002E4D60">
          <w:rPr>
            <w:webHidden/>
          </w:rPr>
          <w:fldChar w:fldCharType="begin"/>
        </w:r>
        <w:r w:rsidR="00B04B93" w:rsidRPr="002E4D60">
          <w:rPr>
            <w:webHidden/>
          </w:rPr>
          <w:instrText xml:space="preserve"> PAGEREF _Toc380428736 \h </w:instrText>
        </w:r>
        <w:r w:rsidR="00912E51" w:rsidRPr="002E4D60">
          <w:rPr>
            <w:webHidden/>
          </w:rPr>
        </w:r>
        <w:r w:rsidR="00912E51" w:rsidRPr="002E4D60">
          <w:rPr>
            <w:webHidden/>
          </w:rPr>
          <w:fldChar w:fldCharType="separate"/>
        </w:r>
        <w:r w:rsidR="009042EC">
          <w:rPr>
            <w:webHidden/>
          </w:rPr>
          <w:t>53</w:t>
        </w:r>
        <w:r w:rsidR="00912E51" w:rsidRPr="002E4D60">
          <w:rPr>
            <w:webHidden/>
          </w:rPr>
          <w:fldChar w:fldCharType="end"/>
        </w:r>
      </w:hyperlink>
    </w:p>
    <w:p w:rsidR="00B04B93" w:rsidRPr="002E4D60" w:rsidRDefault="008961F7" w:rsidP="002E2481">
      <w:pPr>
        <w:pStyle w:val="TOC2"/>
        <w:spacing w:line="360" w:lineRule="auto"/>
        <w:rPr>
          <w:rFonts w:asciiTheme="minorHAnsi" w:eastAsiaTheme="minorEastAsia" w:hAnsiTheme="minorHAnsi" w:cstheme="minorBidi"/>
          <w:b w:val="0"/>
          <w:bCs w:val="0"/>
          <w:lang w:eastAsia="en-GB"/>
        </w:rPr>
      </w:pPr>
      <w:hyperlink w:anchor="_Toc380428737" w:history="1">
        <w:r w:rsidR="002E38D8">
          <w:rPr>
            <w:rStyle w:val="Hyperlink"/>
          </w:rPr>
          <w:t>40</w:t>
        </w:r>
        <w:r w:rsidR="00B04B93" w:rsidRPr="002E4D60">
          <w:rPr>
            <w:rStyle w:val="Hyperlink"/>
          </w:rPr>
          <w:t>.</w:t>
        </w:r>
        <w:r w:rsidR="00B04B93" w:rsidRPr="002E4D60">
          <w:rPr>
            <w:rFonts w:asciiTheme="minorHAnsi" w:eastAsiaTheme="minorEastAsia" w:hAnsiTheme="minorHAnsi" w:cstheme="minorBidi"/>
            <w:b w:val="0"/>
            <w:bCs w:val="0"/>
            <w:lang w:eastAsia="en-GB"/>
          </w:rPr>
          <w:tab/>
        </w:r>
        <w:r w:rsidR="00B04B93" w:rsidRPr="002E4D60">
          <w:rPr>
            <w:rStyle w:val="Hyperlink"/>
          </w:rPr>
          <w:t>NOTICES</w:t>
        </w:r>
        <w:r w:rsidR="00B04B93" w:rsidRPr="002E4D60">
          <w:rPr>
            <w:webHidden/>
          </w:rPr>
          <w:tab/>
        </w:r>
        <w:r w:rsidR="00912E51" w:rsidRPr="002E4D60">
          <w:rPr>
            <w:webHidden/>
          </w:rPr>
          <w:fldChar w:fldCharType="begin"/>
        </w:r>
        <w:r w:rsidR="00B04B93" w:rsidRPr="002E4D60">
          <w:rPr>
            <w:webHidden/>
          </w:rPr>
          <w:instrText xml:space="preserve"> PAGEREF _Toc380428737 \h </w:instrText>
        </w:r>
        <w:r w:rsidR="00912E51" w:rsidRPr="002E4D60">
          <w:rPr>
            <w:webHidden/>
          </w:rPr>
        </w:r>
        <w:r w:rsidR="00912E51" w:rsidRPr="002E4D60">
          <w:rPr>
            <w:webHidden/>
          </w:rPr>
          <w:fldChar w:fldCharType="separate"/>
        </w:r>
        <w:r w:rsidR="009042EC">
          <w:rPr>
            <w:webHidden/>
          </w:rPr>
          <w:t>54</w:t>
        </w:r>
        <w:r w:rsidR="00912E51" w:rsidRPr="002E4D60">
          <w:rPr>
            <w:webHidden/>
          </w:rPr>
          <w:fldChar w:fldCharType="end"/>
        </w:r>
      </w:hyperlink>
    </w:p>
    <w:p w:rsidR="00B04B93" w:rsidRPr="002E4D60" w:rsidRDefault="008961F7" w:rsidP="002E2481">
      <w:pPr>
        <w:pStyle w:val="TOC2"/>
        <w:spacing w:line="360" w:lineRule="auto"/>
        <w:rPr>
          <w:rFonts w:asciiTheme="minorHAnsi" w:eastAsiaTheme="minorEastAsia" w:hAnsiTheme="minorHAnsi" w:cstheme="minorBidi"/>
          <w:b w:val="0"/>
          <w:bCs w:val="0"/>
          <w:lang w:eastAsia="en-GB"/>
        </w:rPr>
      </w:pPr>
      <w:hyperlink w:anchor="_Toc380428738" w:history="1">
        <w:r w:rsidR="002E38D8">
          <w:rPr>
            <w:rStyle w:val="Hyperlink"/>
          </w:rPr>
          <w:t>41</w:t>
        </w:r>
        <w:r w:rsidR="00B04B93" w:rsidRPr="002E4D60">
          <w:rPr>
            <w:rStyle w:val="Hyperlink"/>
          </w:rPr>
          <w:t>.</w:t>
        </w:r>
        <w:r w:rsidR="00B04B93" w:rsidRPr="002E4D60">
          <w:rPr>
            <w:rFonts w:asciiTheme="minorHAnsi" w:eastAsiaTheme="minorEastAsia" w:hAnsiTheme="minorHAnsi" w:cstheme="minorBidi"/>
            <w:b w:val="0"/>
            <w:bCs w:val="0"/>
            <w:lang w:eastAsia="en-GB"/>
          </w:rPr>
          <w:tab/>
        </w:r>
        <w:r w:rsidR="00B04B93" w:rsidRPr="002E4D60">
          <w:rPr>
            <w:rStyle w:val="Hyperlink"/>
          </w:rPr>
          <w:t>COMPLAINTS HANDLING</w:t>
        </w:r>
        <w:r w:rsidR="00B04B93" w:rsidRPr="002E4D60">
          <w:rPr>
            <w:webHidden/>
          </w:rPr>
          <w:tab/>
        </w:r>
        <w:r w:rsidR="00912E51" w:rsidRPr="002E4D60">
          <w:rPr>
            <w:webHidden/>
          </w:rPr>
          <w:fldChar w:fldCharType="begin"/>
        </w:r>
        <w:r w:rsidR="00B04B93" w:rsidRPr="002E4D60">
          <w:rPr>
            <w:webHidden/>
          </w:rPr>
          <w:instrText xml:space="preserve"> PAGEREF _Toc380428738 \h </w:instrText>
        </w:r>
        <w:r w:rsidR="00912E51" w:rsidRPr="002E4D60">
          <w:rPr>
            <w:webHidden/>
          </w:rPr>
        </w:r>
        <w:r w:rsidR="00912E51" w:rsidRPr="002E4D60">
          <w:rPr>
            <w:webHidden/>
          </w:rPr>
          <w:fldChar w:fldCharType="separate"/>
        </w:r>
        <w:r w:rsidR="009042EC">
          <w:rPr>
            <w:webHidden/>
          </w:rPr>
          <w:t>57</w:t>
        </w:r>
        <w:r w:rsidR="00912E51" w:rsidRPr="002E4D60">
          <w:rPr>
            <w:webHidden/>
          </w:rPr>
          <w:fldChar w:fldCharType="end"/>
        </w:r>
      </w:hyperlink>
    </w:p>
    <w:p w:rsidR="00B04B93" w:rsidRPr="002E4D60" w:rsidRDefault="008961F7" w:rsidP="002E2481">
      <w:pPr>
        <w:pStyle w:val="TOC2"/>
        <w:spacing w:line="360" w:lineRule="auto"/>
        <w:rPr>
          <w:rFonts w:asciiTheme="minorHAnsi" w:eastAsiaTheme="minorEastAsia" w:hAnsiTheme="minorHAnsi" w:cstheme="minorBidi"/>
          <w:b w:val="0"/>
          <w:bCs w:val="0"/>
          <w:lang w:eastAsia="en-GB"/>
        </w:rPr>
      </w:pPr>
      <w:hyperlink w:anchor="_Toc380428739" w:history="1">
        <w:r w:rsidR="002E38D8">
          <w:rPr>
            <w:rStyle w:val="Hyperlink"/>
          </w:rPr>
          <w:t>42</w:t>
        </w:r>
        <w:r w:rsidR="00B04B93" w:rsidRPr="002E4D60">
          <w:rPr>
            <w:rStyle w:val="Hyperlink"/>
          </w:rPr>
          <w:t>.</w:t>
        </w:r>
        <w:r w:rsidR="00B04B93" w:rsidRPr="002E4D60">
          <w:rPr>
            <w:rFonts w:asciiTheme="minorHAnsi" w:eastAsiaTheme="minorEastAsia" w:hAnsiTheme="minorHAnsi" w:cstheme="minorBidi"/>
            <w:b w:val="0"/>
            <w:bCs w:val="0"/>
            <w:lang w:eastAsia="en-GB"/>
          </w:rPr>
          <w:tab/>
        </w:r>
        <w:r w:rsidR="00B04B93" w:rsidRPr="002E4D60">
          <w:rPr>
            <w:rStyle w:val="Hyperlink"/>
          </w:rPr>
          <w:t>DISPUTE RESOLUTION</w:t>
        </w:r>
        <w:r w:rsidR="00B04B93" w:rsidRPr="002E4D60">
          <w:rPr>
            <w:webHidden/>
          </w:rPr>
          <w:tab/>
        </w:r>
        <w:r w:rsidR="00912E51" w:rsidRPr="002E4D60">
          <w:rPr>
            <w:webHidden/>
          </w:rPr>
          <w:fldChar w:fldCharType="begin"/>
        </w:r>
        <w:r w:rsidR="00B04B93" w:rsidRPr="002E4D60">
          <w:rPr>
            <w:webHidden/>
          </w:rPr>
          <w:instrText xml:space="preserve"> PAGEREF _Toc380428739 \h </w:instrText>
        </w:r>
        <w:r w:rsidR="00912E51" w:rsidRPr="002E4D60">
          <w:rPr>
            <w:webHidden/>
          </w:rPr>
        </w:r>
        <w:r w:rsidR="00912E51" w:rsidRPr="002E4D60">
          <w:rPr>
            <w:webHidden/>
          </w:rPr>
          <w:fldChar w:fldCharType="separate"/>
        </w:r>
        <w:r w:rsidR="009042EC">
          <w:rPr>
            <w:webHidden/>
          </w:rPr>
          <w:t>57</w:t>
        </w:r>
        <w:r w:rsidR="00912E51" w:rsidRPr="002E4D60">
          <w:rPr>
            <w:webHidden/>
          </w:rPr>
          <w:fldChar w:fldCharType="end"/>
        </w:r>
      </w:hyperlink>
    </w:p>
    <w:p w:rsidR="00B04B93" w:rsidRPr="002E4D60" w:rsidRDefault="008961F7" w:rsidP="002E2481">
      <w:pPr>
        <w:pStyle w:val="TOC2"/>
        <w:spacing w:line="360" w:lineRule="auto"/>
        <w:rPr>
          <w:rFonts w:asciiTheme="minorHAnsi" w:eastAsiaTheme="minorEastAsia" w:hAnsiTheme="minorHAnsi" w:cstheme="minorBidi"/>
          <w:b w:val="0"/>
          <w:bCs w:val="0"/>
          <w:lang w:eastAsia="en-GB"/>
        </w:rPr>
      </w:pPr>
      <w:hyperlink w:anchor="_Toc380428740" w:history="1">
        <w:r w:rsidR="002E38D8">
          <w:rPr>
            <w:rStyle w:val="Hyperlink"/>
          </w:rPr>
          <w:t>43</w:t>
        </w:r>
        <w:r w:rsidR="00B04B93" w:rsidRPr="002E4D60">
          <w:rPr>
            <w:rStyle w:val="Hyperlink"/>
          </w:rPr>
          <w:t>.</w:t>
        </w:r>
        <w:r w:rsidR="00B04B93" w:rsidRPr="002E4D60">
          <w:rPr>
            <w:rFonts w:asciiTheme="minorHAnsi" w:eastAsiaTheme="minorEastAsia" w:hAnsiTheme="minorHAnsi" w:cstheme="minorBidi"/>
            <w:b w:val="0"/>
            <w:bCs w:val="0"/>
            <w:lang w:eastAsia="en-GB"/>
          </w:rPr>
          <w:tab/>
        </w:r>
        <w:r w:rsidR="00B04B93" w:rsidRPr="002E4D60">
          <w:rPr>
            <w:rStyle w:val="Hyperlink"/>
          </w:rPr>
          <w:t>GOVERNING LAW AND JURISDICTION</w:t>
        </w:r>
        <w:r w:rsidR="00B04B93" w:rsidRPr="002E4D60">
          <w:rPr>
            <w:webHidden/>
          </w:rPr>
          <w:tab/>
        </w:r>
        <w:r w:rsidR="00912E51" w:rsidRPr="002E4D60">
          <w:rPr>
            <w:webHidden/>
          </w:rPr>
          <w:fldChar w:fldCharType="begin"/>
        </w:r>
        <w:r w:rsidR="00B04B93" w:rsidRPr="002E4D60">
          <w:rPr>
            <w:webHidden/>
          </w:rPr>
          <w:instrText xml:space="preserve"> PAGEREF _Toc380428740 \h </w:instrText>
        </w:r>
        <w:r w:rsidR="00912E51" w:rsidRPr="002E4D60">
          <w:rPr>
            <w:webHidden/>
          </w:rPr>
        </w:r>
        <w:r w:rsidR="00912E51" w:rsidRPr="002E4D60">
          <w:rPr>
            <w:webHidden/>
          </w:rPr>
          <w:fldChar w:fldCharType="separate"/>
        </w:r>
        <w:r w:rsidR="009042EC">
          <w:rPr>
            <w:webHidden/>
          </w:rPr>
          <w:t>57</w:t>
        </w:r>
        <w:r w:rsidR="00912E51" w:rsidRPr="002E4D60">
          <w:rPr>
            <w:webHidden/>
          </w:rPr>
          <w:fldChar w:fldCharType="end"/>
        </w:r>
      </w:hyperlink>
    </w:p>
    <w:p w:rsidR="00B04B93" w:rsidRPr="002E4D60" w:rsidRDefault="008961F7" w:rsidP="002E2481">
      <w:pPr>
        <w:pStyle w:val="TOC1"/>
        <w:spacing w:line="360" w:lineRule="auto"/>
        <w:rPr>
          <w:rFonts w:asciiTheme="minorHAnsi" w:eastAsiaTheme="minorEastAsia" w:hAnsiTheme="minorHAnsi" w:cstheme="minorBidi"/>
          <w:b w:val="0"/>
          <w:bCs w:val="0"/>
          <w:caps w:val="0"/>
        </w:rPr>
      </w:pPr>
      <w:hyperlink w:anchor="_Toc380428741" w:history="1">
        <w:r w:rsidR="00B04B93" w:rsidRPr="002E4D60">
          <w:rPr>
            <w:rStyle w:val="Hyperlink"/>
          </w:rPr>
          <w:t>FRAMEWORK SCHEDULE 1: DEFINITIONS</w:t>
        </w:r>
        <w:r w:rsidR="00B04B93" w:rsidRPr="002E4D60">
          <w:rPr>
            <w:webHidden/>
          </w:rPr>
          <w:tab/>
        </w:r>
        <w:r w:rsidR="00912E51" w:rsidRPr="002E4D60">
          <w:rPr>
            <w:webHidden/>
          </w:rPr>
          <w:fldChar w:fldCharType="begin"/>
        </w:r>
        <w:r w:rsidR="00B04B93" w:rsidRPr="002E4D60">
          <w:rPr>
            <w:webHidden/>
          </w:rPr>
          <w:instrText xml:space="preserve"> PAGEREF _Toc380428741 \h </w:instrText>
        </w:r>
        <w:r w:rsidR="00912E51" w:rsidRPr="002E4D60">
          <w:rPr>
            <w:webHidden/>
          </w:rPr>
        </w:r>
        <w:r w:rsidR="00912E51" w:rsidRPr="002E4D60">
          <w:rPr>
            <w:webHidden/>
          </w:rPr>
          <w:fldChar w:fldCharType="separate"/>
        </w:r>
        <w:r w:rsidR="009042EC">
          <w:rPr>
            <w:webHidden/>
          </w:rPr>
          <w:t>59</w:t>
        </w:r>
        <w:r w:rsidR="00912E51" w:rsidRPr="002E4D60">
          <w:rPr>
            <w:webHidden/>
          </w:rPr>
          <w:fldChar w:fldCharType="end"/>
        </w:r>
      </w:hyperlink>
    </w:p>
    <w:p w:rsidR="00B04B93" w:rsidRPr="002E4D60" w:rsidRDefault="008961F7" w:rsidP="002E2481">
      <w:pPr>
        <w:pStyle w:val="TOC1"/>
        <w:spacing w:line="360" w:lineRule="auto"/>
        <w:rPr>
          <w:rFonts w:asciiTheme="minorHAnsi" w:eastAsiaTheme="minorEastAsia" w:hAnsiTheme="minorHAnsi" w:cstheme="minorBidi"/>
          <w:b w:val="0"/>
          <w:bCs w:val="0"/>
          <w:caps w:val="0"/>
        </w:rPr>
      </w:pPr>
      <w:hyperlink w:anchor="_Toc380428742" w:history="1">
        <w:r w:rsidR="00B04B93" w:rsidRPr="002E4D60">
          <w:rPr>
            <w:rStyle w:val="Hyperlink"/>
          </w:rPr>
          <w:t xml:space="preserve">FRAMEWORK SCHEDULE 2: GOODS </w:t>
        </w:r>
        <w:r w:rsidR="00B04B93" w:rsidRPr="003D670E">
          <w:rPr>
            <w:rStyle w:val="GPSDefinitionL3Char"/>
          </w:rPr>
          <w:t>AND</w:t>
        </w:r>
        <w:r w:rsidR="00B04B93" w:rsidRPr="002E4D60">
          <w:rPr>
            <w:rStyle w:val="Hyperlink"/>
          </w:rPr>
          <w:t>/or SERVICES and Key Performance Indicators</w:t>
        </w:r>
        <w:r w:rsidR="00B04B93" w:rsidRPr="002E4D60">
          <w:rPr>
            <w:webHidden/>
          </w:rPr>
          <w:tab/>
        </w:r>
        <w:r w:rsidR="00912E51" w:rsidRPr="002E4D60">
          <w:rPr>
            <w:webHidden/>
          </w:rPr>
          <w:fldChar w:fldCharType="begin"/>
        </w:r>
        <w:r w:rsidR="00B04B93" w:rsidRPr="002E4D60">
          <w:rPr>
            <w:webHidden/>
          </w:rPr>
          <w:instrText xml:space="preserve"> PAGEREF _Toc380428742 \h </w:instrText>
        </w:r>
        <w:r w:rsidR="00912E51" w:rsidRPr="002E4D60">
          <w:rPr>
            <w:webHidden/>
          </w:rPr>
        </w:r>
        <w:r w:rsidR="00912E51" w:rsidRPr="002E4D60">
          <w:rPr>
            <w:webHidden/>
          </w:rPr>
          <w:fldChar w:fldCharType="separate"/>
        </w:r>
        <w:r w:rsidR="009042EC">
          <w:rPr>
            <w:webHidden/>
          </w:rPr>
          <w:t>82</w:t>
        </w:r>
        <w:r w:rsidR="00912E51" w:rsidRPr="002E4D60">
          <w:rPr>
            <w:webHidden/>
          </w:rPr>
          <w:fldChar w:fldCharType="end"/>
        </w:r>
      </w:hyperlink>
    </w:p>
    <w:p w:rsidR="00B04B93" w:rsidRPr="002E4D60" w:rsidRDefault="008961F7" w:rsidP="002E2481">
      <w:pPr>
        <w:pStyle w:val="TOC1"/>
        <w:spacing w:line="360" w:lineRule="auto"/>
        <w:rPr>
          <w:rFonts w:asciiTheme="minorHAnsi" w:eastAsiaTheme="minorEastAsia" w:hAnsiTheme="minorHAnsi" w:cstheme="minorBidi"/>
          <w:b w:val="0"/>
          <w:bCs w:val="0"/>
          <w:caps w:val="0"/>
        </w:rPr>
      </w:pPr>
      <w:hyperlink w:anchor="_Toc380428743" w:history="1">
        <w:r w:rsidR="00B04B93" w:rsidRPr="002E4D60">
          <w:rPr>
            <w:rStyle w:val="Hyperlink"/>
          </w:rPr>
          <w:t>FRAMEWORK SCHEDULE 3: FRAMEWORK prices AND CHARGING STRUCTURE</w:t>
        </w:r>
        <w:r w:rsidR="00B04B93" w:rsidRPr="002E4D60">
          <w:rPr>
            <w:webHidden/>
          </w:rPr>
          <w:tab/>
        </w:r>
        <w:r w:rsidR="00912E51" w:rsidRPr="002E4D60">
          <w:rPr>
            <w:webHidden/>
          </w:rPr>
          <w:fldChar w:fldCharType="begin"/>
        </w:r>
        <w:r w:rsidR="00B04B93" w:rsidRPr="002E4D60">
          <w:rPr>
            <w:webHidden/>
          </w:rPr>
          <w:instrText xml:space="preserve"> PAGEREF _Toc380428743 \h </w:instrText>
        </w:r>
        <w:r w:rsidR="00912E51" w:rsidRPr="002E4D60">
          <w:rPr>
            <w:webHidden/>
          </w:rPr>
        </w:r>
        <w:r w:rsidR="00912E51" w:rsidRPr="002E4D60">
          <w:rPr>
            <w:webHidden/>
          </w:rPr>
          <w:fldChar w:fldCharType="separate"/>
        </w:r>
        <w:r w:rsidR="009042EC">
          <w:rPr>
            <w:webHidden/>
          </w:rPr>
          <w:t>88</w:t>
        </w:r>
        <w:r w:rsidR="00912E51" w:rsidRPr="002E4D60">
          <w:rPr>
            <w:webHidden/>
          </w:rPr>
          <w:fldChar w:fldCharType="end"/>
        </w:r>
      </w:hyperlink>
      <w:bookmarkStart w:id="6" w:name="_GoBack"/>
      <w:bookmarkEnd w:id="6"/>
    </w:p>
    <w:p w:rsidR="00B04B93" w:rsidRPr="002E4D60" w:rsidRDefault="008961F7" w:rsidP="002E2481">
      <w:pPr>
        <w:pStyle w:val="TOC2"/>
        <w:spacing w:line="360" w:lineRule="auto"/>
        <w:rPr>
          <w:rFonts w:asciiTheme="minorHAnsi" w:eastAsiaTheme="minorEastAsia" w:hAnsiTheme="minorHAnsi" w:cstheme="minorBidi"/>
          <w:b w:val="0"/>
          <w:bCs w:val="0"/>
          <w:lang w:eastAsia="en-GB"/>
        </w:rPr>
      </w:pPr>
      <w:hyperlink w:anchor="_Toc380428744" w:history="1">
        <w:r w:rsidR="00B04B93" w:rsidRPr="002E4D60">
          <w:rPr>
            <w:rStyle w:val="Hyperlink"/>
          </w:rPr>
          <w:t>ANNEX 1: PRICING MECHANISM</w:t>
        </w:r>
        <w:r w:rsidR="00B04B93" w:rsidRPr="002E4D60">
          <w:rPr>
            <w:webHidden/>
          </w:rPr>
          <w:tab/>
        </w:r>
        <w:r w:rsidR="00912E51" w:rsidRPr="002E4D60">
          <w:rPr>
            <w:webHidden/>
          </w:rPr>
          <w:fldChar w:fldCharType="begin"/>
        </w:r>
        <w:r w:rsidR="00B04B93" w:rsidRPr="002E4D60">
          <w:rPr>
            <w:webHidden/>
          </w:rPr>
          <w:instrText xml:space="preserve"> PAGEREF _Toc380428744 \h </w:instrText>
        </w:r>
        <w:r w:rsidR="00912E51" w:rsidRPr="002E4D60">
          <w:rPr>
            <w:webHidden/>
          </w:rPr>
        </w:r>
        <w:r w:rsidR="00912E51" w:rsidRPr="002E4D60">
          <w:rPr>
            <w:webHidden/>
          </w:rPr>
          <w:fldChar w:fldCharType="separate"/>
        </w:r>
        <w:r w:rsidR="009042EC">
          <w:rPr>
            <w:webHidden/>
          </w:rPr>
          <w:t>92</w:t>
        </w:r>
        <w:r w:rsidR="00912E51" w:rsidRPr="002E4D60">
          <w:rPr>
            <w:webHidden/>
          </w:rPr>
          <w:fldChar w:fldCharType="end"/>
        </w:r>
      </w:hyperlink>
    </w:p>
    <w:p w:rsidR="00B04B93" w:rsidRPr="002E4D60" w:rsidRDefault="008961F7" w:rsidP="002E2481">
      <w:pPr>
        <w:pStyle w:val="TOC2"/>
        <w:spacing w:line="360" w:lineRule="auto"/>
        <w:rPr>
          <w:rFonts w:asciiTheme="minorHAnsi" w:eastAsiaTheme="minorEastAsia" w:hAnsiTheme="minorHAnsi" w:cstheme="minorBidi"/>
          <w:b w:val="0"/>
          <w:bCs w:val="0"/>
          <w:lang w:eastAsia="en-GB"/>
        </w:rPr>
      </w:pPr>
      <w:hyperlink w:anchor="_Toc380428745" w:history="1">
        <w:r w:rsidR="00B04B93" w:rsidRPr="002E4D60">
          <w:rPr>
            <w:rStyle w:val="Hyperlink"/>
          </w:rPr>
          <w:t>ANNEX 2: RATES AND PRICES</w:t>
        </w:r>
        <w:r w:rsidR="00B04B93" w:rsidRPr="002E4D60">
          <w:rPr>
            <w:webHidden/>
          </w:rPr>
          <w:tab/>
        </w:r>
        <w:r w:rsidR="00912E51" w:rsidRPr="002E4D60">
          <w:rPr>
            <w:webHidden/>
          </w:rPr>
          <w:fldChar w:fldCharType="begin"/>
        </w:r>
        <w:r w:rsidR="00B04B93" w:rsidRPr="002E4D60">
          <w:rPr>
            <w:webHidden/>
          </w:rPr>
          <w:instrText xml:space="preserve"> PAGEREF _Toc380428745 \h </w:instrText>
        </w:r>
        <w:r w:rsidR="00912E51" w:rsidRPr="002E4D60">
          <w:rPr>
            <w:webHidden/>
          </w:rPr>
        </w:r>
        <w:r w:rsidR="00912E51" w:rsidRPr="002E4D60">
          <w:rPr>
            <w:webHidden/>
          </w:rPr>
          <w:fldChar w:fldCharType="separate"/>
        </w:r>
        <w:r w:rsidR="009042EC">
          <w:rPr>
            <w:webHidden/>
          </w:rPr>
          <w:t>93</w:t>
        </w:r>
        <w:r w:rsidR="00912E51" w:rsidRPr="002E4D60">
          <w:rPr>
            <w:webHidden/>
          </w:rPr>
          <w:fldChar w:fldCharType="end"/>
        </w:r>
      </w:hyperlink>
    </w:p>
    <w:p w:rsidR="00B04B93" w:rsidRPr="002E4D60" w:rsidRDefault="00B04B93" w:rsidP="002E38D8">
      <w:pPr>
        <w:pStyle w:val="TOC2"/>
        <w:spacing w:line="360" w:lineRule="auto"/>
        <w:ind w:left="0"/>
        <w:rPr>
          <w:rFonts w:asciiTheme="minorHAnsi" w:eastAsiaTheme="minorEastAsia" w:hAnsiTheme="minorHAnsi" w:cstheme="minorBidi"/>
          <w:b w:val="0"/>
          <w:bCs w:val="0"/>
          <w:lang w:eastAsia="en-GB"/>
        </w:rPr>
      </w:pPr>
    </w:p>
    <w:p w:rsidR="00B04B93" w:rsidRPr="002E4D60" w:rsidRDefault="008961F7" w:rsidP="002E2481">
      <w:pPr>
        <w:pStyle w:val="TOC1"/>
        <w:spacing w:line="360" w:lineRule="auto"/>
        <w:rPr>
          <w:rFonts w:asciiTheme="minorHAnsi" w:eastAsiaTheme="minorEastAsia" w:hAnsiTheme="minorHAnsi" w:cstheme="minorBidi"/>
          <w:b w:val="0"/>
          <w:bCs w:val="0"/>
          <w:caps w:val="0"/>
        </w:rPr>
      </w:pPr>
      <w:hyperlink w:anchor="_Toc380428747" w:history="1">
        <w:r w:rsidR="00B04B93" w:rsidRPr="002E4D60">
          <w:rPr>
            <w:rStyle w:val="Hyperlink"/>
          </w:rPr>
          <w:t>FRAMEWORK SCHEDULE 4: TEMPLATE ORDER FORM AND TEMPLATE CALL OFF TERMS</w:t>
        </w:r>
        <w:r w:rsidR="00B04B93" w:rsidRPr="002E4D60">
          <w:rPr>
            <w:webHidden/>
          </w:rPr>
          <w:tab/>
        </w:r>
        <w:r w:rsidR="00912E51" w:rsidRPr="002E4D60">
          <w:rPr>
            <w:webHidden/>
          </w:rPr>
          <w:fldChar w:fldCharType="begin"/>
        </w:r>
        <w:r w:rsidR="00B04B93" w:rsidRPr="002E4D60">
          <w:rPr>
            <w:webHidden/>
          </w:rPr>
          <w:instrText xml:space="preserve"> PAGEREF _Toc380428747 \h </w:instrText>
        </w:r>
        <w:r w:rsidR="00912E51" w:rsidRPr="002E4D60">
          <w:rPr>
            <w:webHidden/>
          </w:rPr>
        </w:r>
        <w:r w:rsidR="00912E51" w:rsidRPr="002E4D60">
          <w:rPr>
            <w:webHidden/>
          </w:rPr>
          <w:fldChar w:fldCharType="separate"/>
        </w:r>
        <w:r w:rsidR="009042EC">
          <w:rPr>
            <w:webHidden/>
          </w:rPr>
          <w:t>96</w:t>
        </w:r>
        <w:r w:rsidR="00912E51" w:rsidRPr="002E4D60">
          <w:rPr>
            <w:webHidden/>
          </w:rPr>
          <w:fldChar w:fldCharType="end"/>
        </w:r>
      </w:hyperlink>
    </w:p>
    <w:p w:rsidR="00B04B93" w:rsidRPr="002E4D60" w:rsidRDefault="008961F7" w:rsidP="002E2481">
      <w:pPr>
        <w:pStyle w:val="TOC2"/>
        <w:spacing w:line="360" w:lineRule="auto"/>
        <w:rPr>
          <w:rFonts w:asciiTheme="minorHAnsi" w:eastAsiaTheme="minorEastAsia" w:hAnsiTheme="minorHAnsi" w:cstheme="minorBidi"/>
          <w:b w:val="0"/>
          <w:bCs w:val="0"/>
          <w:lang w:eastAsia="en-GB"/>
        </w:rPr>
      </w:pPr>
      <w:hyperlink w:anchor="_Toc380428748" w:history="1">
        <w:r w:rsidR="00B04B93" w:rsidRPr="002E4D60">
          <w:rPr>
            <w:rStyle w:val="Hyperlink"/>
          </w:rPr>
          <w:t>ANNEX 1: TEMPLATE ORDER FORM</w:t>
        </w:r>
        <w:r w:rsidR="00B04B93" w:rsidRPr="002E4D60">
          <w:rPr>
            <w:webHidden/>
          </w:rPr>
          <w:tab/>
        </w:r>
        <w:r w:rsidR="00912E51" w:rsidRPr="002E4D60">
          <w:rPr>
            <w:webHidden/>
          </w:rPr>
          <w:fldChar w:fldCharType="begin"/>
        </w:r>
        <w:r w:rsidR="00B04B93" w:rsidRPr="002E4D60">
          <w:rPr>
            <w:webHidden/>
          </w:rPr>
          <w:instrText xml:space="preserve"> PAGEREF _Toc380428748 \h </w:instrText>
        </w:r>
        <w:r w:rsidR="00912E51" w:rsidRPr="002E4D60">
          <w:rPr>
            <w:webHidden/>
          </w:rPr>
        </w:r>
        <w:r w:rsidR="00912E51" w:rsidRPr="002E4D60">
          <w:rPr>
            <w:webHidden/>
          </w:rPr>
          <w:fldChar w:fldCharType="separate"/>
        </w:r>
        <w:r w:rsidR="009042EC">
          <w:rPr>
            <w:webHidden/>
          </w:rPr>
          <w:t>96</w:t>
        </w:r>
        <w:r w:rsidR="00912E51" w:rsidRPr="002E4D60">
          <w:rPr>
            <w:webHidden/>
          </w:rPr>
          <w:fldChar w:fldCharType="end"/>
        </w:r>
      </w:hyperlink>
    </w:p>
    <w:p w:rsidR="00B04B93" w:rsidRPr="002E4D60" w:rsidRDefault="008961F7" w:rsidP="002E2481">
      <w:pPr>
        <w:pStyle w:val="TOC2"/>
        <w:spacing w:line="360" w:lineRule="auto"/>
        <w:rPr>
          <w:rFonts w:asciiTheme="minorHAnsi" w:eastAsiaTheme="minorEastAsia" w:hAnsiTheme="minorHAnsi" w:cstheme="minorBidi"/>
          <w:b w:val="0"/>
          <w:bCs w:val="0"/>
          <w:lang w:eastAsia="en-GB"/>
        </w:rPr>
      </w:pPr>
      <w:hyperlink w:anchor="_Toc380428749" w:history="1">
        <w:r w:rsidR="00B04B93" w:rsidRPr="002E4D60">
          <w:rPr>
            <w:rStyle w:val="Hyperlink"/>
          </w:rPr>
          <w:t>ANNEX 2: TEMPLATE CALL OFF TERMS</w:t>
        </w:r>
        <w:r w:rsidR="00B04B93" w:rsidRPr="002E4D60">
          <w:rPr>
            <w:webHidden/>
          </w:rPr>
          <w:tab/>
        </w:r>
        <w:r w:rsidR="00912E51" w:rsidRPr="002E4D60">
          <w:rPr>
            <w:webHidden/>
          </w:rPr>
          <w:fldChar w:fldCharType="begin"/>
        </w:r>
        <w:r w:rsidR="00B04B93" w:rsidRPr="002E4D60">
          <w:rPr>
            <w:webHidden/>
          </w:rPr>
          <w:instrText xml:space="preserve"> PAGEREF _Toc380428749 \h </w:instrText>
        </w:r>
        <w:r w:rsidR="00912E51" w:rsidRPr="002E4D60">
          <w:rPr>
            <w:webHidden/>
          </w:rPr>
        </w:r>
        <w:r w:rsidR="00912E51" w:rsidRPr="002E4D60">
          <w:rPr>
            <w:webHidden/>
          </w:rPr>
          <w:fldChar w:fldCharType="separate"/>
        </w:r>
        <w:r w:rsidR="009042EC">
          <w:rPr>
            <w:webHidden/>
          </w:rPr>
          <w:t>97</w:t>
        </w:r>
        <w:r w:rsidR="00912E51" w:rsidRPr="002E4D60">
          <w:rPr>
            <w:webHidden/>
          </w:rPr>
          <w:fldChar w:fldCharType="end"/>
        </w:r>
      </w:hyperlink>
    </w:p>
    <w:p w:rsidR="00B04B93" w:rsidRPr="002E4D60" w:rsidRDefault="008961F7" w:rsidP="002E2481">
      <w:pPr>
        <w:pStyle w:val="TOC1"/>
        <w:spacing w:line="360" w:lineRule="auto"/>
        <w:rPr>
          <w:rFonts w:asciiTheme="minorHAnsi" w:eastAsiaTheme="minorEastAsia" w:hAnsiTheme="minorHAnsi" w:cstheme="minorBidi"/>
          <w:b w:val="0"/>
          <w:bCs w:val="0"/>
          <w:caps w:val="0"/>
        </w:rPr>
      </w:pPr>
      <w:hyperlink w:anchor="_Toc380428750" w:history="1">
        <w:r w:rsidR="00B04B93" w:rsidRPr="002E4D60">
          <w:rPr>
            <w:rStyle w:val="Hyperlink"/>
          </w:rPr>
          <w:t>FRAMEWORK SCHEDULE 5: CALL OFF PROCEDURE</w:t>
        </w:r>
        <w:r w:rsidR="00B04B93" w:rsidRPr="002E4D60">
          <w:rPr>
            <w:webHidden/>
          </w:rPr>
          <w:tab/>
        </w:r>
      </w:hyperlink>
      <w:r w:rsidR="000F3645">
        <w:t>99</w:t>
      </w:r>
    </w:p>
    <w:p w:rsidR="00B04B93" w:rsidRPr="002E4D60" w:rsidRDefault="008961F7" w:rsidP="002E2481">
      <w:pPr>
        <w:pStyle w:val="TOC1"/>
        <w:spacing w:line="360" w:lineRule="auto"/>
        <w:rPr>
          <w:rFonts w:asciiTheme="minorHAnsi" w:eastAsiaTheme="minorEastAsia" w:hAnsiTheme="minorHAnsi" w:cstheme="minorBidi"/>
          <w:b w:val="0"/>
          <w:bCs w:val="0"/>
          <w:caps w:val="0"/>
        </w:rPr>
      </w:pPr>
      <w:hyperlink w:anchor="_Toc380428751" w:history="1">
        <w:r w:rsidR="00B04B93" w:rsidRPr="002E4D60">
          <w:rPr>
            <w:rStyle w:val="Hyperlink"/>
          </w:rPr>
          <w:t>FRAMEWORK SCHEDULE 6: AWARD CRITERIA</w:t>
        </w:r>
        <w:r w:rsidR="00B04B93" w:rsidRPr="002E4D60">
          <w:rPr>
            <w:webHidden/>
          </w:rPr>
          <w:tab/>
        </w:r>
        <w:r w:rsidR="00912E51" w:rsidRPr="002E4D60">
          <w:rPr>
            <w:webHidden/>
          </w:rPr>
          <w:fldChar w:fldCharType="begin"/>
        </w:r>
        <w:r w:rsidR="00B04B93" w:rsidRPr="002E4D60">
          <w:rPr>
            <w:webHidden/>
          </w:rPr>
          <w:instrText xml:space="preserve"> PAGEREF _Toc380428751 \h </w:instrText>
        </w:r>
        <w:r w:rsidR="00912E51" w:rsidRPr="002E4D60">
          <w:rPr>
            <w:webHidden/>
          </w:rPr>
        </w:r>
        <w:r w:rsidR="00912E51" w:rsidRPr="002E4D60">
          <w:rPr>
            <w:webHidden/>
          </w:rPr>
          <w:fldChar w:fldCharType="separate"/>
        </w:r>
        <w:r w:rsidR="009042EC">
          <w:rPr>
            <w:webHidden/>
          </w:rPr>
          <w:t>103</w:t>
        </w:r>
        <w:r w:rsidR="00912E51" w:rsidRPr="002E4D60">
          <w:rPr>
            <w:webHidden/>
          </w:rPr>
          <w:fldChar w:fldCharType="end"/>
        </w:r>
      </w:hyperlink>
    </w:p>
    <w:p w:rsidR="00B04B93" w:rsidRDefault="008961F7" w:rsidP="002E2481">
      <w:pPr>
        <w:pStyle w:val="TOC1"/>
        <w:spacing w:line="360" w:lineRule="auto"/>
      </w:pPr>
      <w:hyperlink w:anchor="_Toc380428752" w:history="1">
        <w:r w:rsidR="00B04B93" w:rsidRPr="002E4D60">
          <w:rPr>
            <w:rStyle w:val="Hyperlink"/>
          </w:rPr>
          <w:t>FRAMEWORK SCHEDULE 7: KEY SUB-CONTRACTORS</w:t>
        </w:r>
        <w:r w:rsidR="00B04B93" w:rsidRPr="002E4D60">
          <w:rPr>
            <w:webHidden/>
          </w:rPr>
          <w:tab/>
        </w:r>
        <w:r w:rsidR="00912E51" w:rsidRPr="002E4D60">
          <w:rPr>
            <w:webHidden/>
          </w:rPr>
          <w:fldChar w:fldCharType="begin"/>
        </w:r>
        <w:r w:rsidR="00B04B93" w:rsidRPr="002E4D60">
          <w:rPr>
            <w:webHidden/>
          </w:rPr>
          <w:instrText xml:space="preserve"> PAGEREF _Toc380428752 \h </w:instrText>
        </w:r>
        <w:r w:rsidR="00912E51" w:rsidRPr="002E4D60">
          <w:rPr>
            <w:webHidden/>
          </w:rPr>
        </w:r>
        <w:r w:rsidR="00912E51" w:rsidRPr="002E4D60">
          <w:rPr>
            <w:webHidden/>
          </w:rPr>
          <w:fldChar w:fldCharType="separate"/>
        </w:r>
        <w:r w:rsidR="009042EC">
          <w:rPr>
            <w:webHidden/>
          </w:rPr>
          <w:t>106</w:t>
        </w:r>
        <w:r w:rsidR="00912E51" w:rsidRPr="002E4D60">
          <w:rPr>
            <w:webHidden/>
          </w:rPr>
          <w:fldChar w:fldCharType="end"/>
        </w:r>
      </w:hyperlink>
    </w:p>
    <w:p w:rsidR="000F3645" w:rsidRPr="002E4D60" w:rsidRDefault="000F3645" w:rsidP="002E2481">
      <w:pPr>
        <w:pStyle w:val="TOC1"/>
        <w:spacing w:line="360" w:lineRule="auto"/>
        <w:rPr>
          <w:rFonts w:asciiTheme="minorHAnsi" w:eastAsiaTheme="minorEastAsia" w:hAnsiTheme="minorHAnsi" w:cstheme="minorBidi"/>
          <w:b w:val="0"/>
          <w:bCs w:val="0"/>
          <w:caps w:val="0"/>
        </w:rPr>
      </w:pPr>
      <w:r>
        <w:t>FRAMEWORK SCHEDULE 8: FRAMEWORK MANAGEMENT ………………………….. 111</w:t>
      </w:r>
    </w:p>
    <w:p w:rsidR="00B04B93" w:rsidRPr="002E4D60" w:rsidRDefault="008961F7" w:rsidP="002E2481">
      <w:pPr>
        <w:pStyle w:val="TOC1"/>
        <w:spacing w:line="360" w:lineRule="auto"/>
        <w:rPr>
          <w:rFonts w:asciiTheme="minorHAnsi" w:eastAsiaTheme="minorEastAsia" w:hAnsiTheme="minorHAnsi" w:cstheme="minorBidi"/>
          <w:b w:val="0"/>
          <w:bCs w:val="0"/>
          <w:caps w:val="0"/>
        </w:rPr>
      </w:pPr>
      <w:hyperlink w:anchor="_Toc380428753" w:history="1">
        <w:r w:rsidR="00B04B93" w:rsidRPr="002E4D60">
          <w:rPr>
            <w:rStyle w:val="Hyperlink"/>
          </w:rPr>
          <w:t>FRAMEWORK SCHEDULE 9: MANAGEMENT INFORMATION</w:t>
        </w:r>
        <w:r w:rsidR="00B04B93" w:rsidRPr="002E4D60">
          <w:rPr>
            <w:webHidden/>
          </w:rPr>
          <w:tab/>
        </w:r>
        <w:r w:rsidR="00912E51" w:rsidRPr="002E4D60">
          <w:rPr>
            <w:webHidden/>
          </w:rPr>
          <w:fldChar w:fldCharType="begin"/>
        </w:r>
        <w:r w:rsidR="00B04B93" w:rsidRPr="002E4D60">
          <w:rPr>
            <w:webHidden/>
          </w:rPr>
          <w:instrText xml:space="preserve"> PAGEREF _Toc380428753 \h </w:instrText>
        </w:r>
        <w:r w:rsidR="00912E51" w:rsidRPr="002E4D60">
          <w:rPr>
            <w:webHidden/>
          </w:rPr>
        </w:r>
        <w:r w:rsidR="00912E51" w:rsidRPr="002E4D60">
          <w:rPr>
            <w:webHidden/>
          </w:rPr>
          <w:fldChar w:fldCharType="separate"/>
        </w:r>
        <w:r w:rsidR="009042EC">
          <w:rPr>
            <w:webHidden/>
          </w:rPr>
          <w:t>110</w:t>
        </w:r>
        <w:r w:rsidR="00912E51" w:rsidRPr="002E4D60">
          <w:rPr>
            <w:webHidden/>
          </w:rPr>
          <w:fldChar w:fldCharType="end"/>
        </w:r>
      </w:hyperlink>
    </w:p>
    <w:p w:rsidR="00B04B93" w:rsidRPr="002E4D60" w:rsidRDefault="008961F7" w:rsidP="002E2481">
      <w:pPr>
        <w:pStyle w:val="TOC2"/>
        <w:spacing w:line="360" w:lineRule="auto"/>
        <w:rPr>
          <w:rFonts w:asciiTheme="minorHAnsi" w:eastAsiaTheme="minorEastAsia" w:hAnsiTheme="minorHAnsi" w:cstheme="minorBidi"/>
          <w:b w:val="0"/>
          <w:bCs w:val="0"/>
          <w:lang w:eastAsia="en-GB"/>
        </w:rPr>
      </w:pPr>
      <w:hyperlink w:anchor="_Toc380428754" w:history="1">
        <w:r w:rsidR="00B04B93" w:rsidRPr="002E4D60">
          <w:rPr>
            <w:rStyle w:val="Hyperlink"/>
          </w:rPr>
          <w:t>ANNEX 1: MI REPORTING TEMPLATE</w:t>
        </w:r>
        <w:r w:rsidR="00B04B93" w:rsidRPr="002E4D60">
          <w:rPr>
            <w:webHidden/>
          </w:rPr>
          <w:tab/>
        </w:r>
        <w:r w:rsidR="00912E51" w:rsidRPr="002E4D60">
          <w:rPr>
            <w:webHidden/>
          </w:rPr>
          <w:fldChar w:fldCharType="begin"/>
        </w:r>
        <w:r w:rsidR="00B04B93" w:rsidRPr="002E4D60">
          <w:rPr>
            <w:webHidden/>
          </w:rPr>
          <w:instrText xml:space="preserve"> PAGEREF _Toc380428754 \h </w:instrText>
        </w:r>
        <w:r w:rsidR="00912E51" w:rsidRPr="002E4D60">
          <w:rPr>
            <w:webHidden/>
          </w:rPr>
        </w:r>
        <w:r w:rsidR="00912E51" w:rsidRPr="002E4D60">
          <w:rPr>
            <w:webHidden/>
          </w:rPr>
          <w:fldChar w:fldCharType="separate"/>
        </w:r>
        <w:r w:rsidR="009042EC">
          <w:rPr>
            <w:webHidden/>
          </w:rPr>
          <w:t>110</w:t>
        </w:r>
        <w:r w:rsidR="00912E51" w:rsidRPr="002E4D60">
          <w:rPr>
            <w:webHidden/>
          </w:rPr>
          <w:fldChar w:fldCharType="end"/>
        </w:r>
      </w:hyperlink>
    </w:p>
    <w:p w:rsidR="00B04B93" w:rsidRPr="002E4D60" w:rsidRDefault="008961F7" w:rsidP="002E2481">
      <w:pPr>
        <w:pStyle w:val="TOC1"/>
        <w:spacing w:line="360" w:lineRule="auto"/>
        <w:rPr>
          <w:rFonts w:asciiTheme="minorHAnsi" w:eastAsiaTheme="minorEastAsia" w:hAnsiTheme="minorHAnsi" w:cstheme="minorBidi"/>
          <w:b w:val="0"/>
          <w:bCs w:val="0"/>
          <w:caps w:val="0"/>
        </w:rPr>
      </w:pPr>
      <w:hyperlink w:anchor="_Toc380428756" w:history="1">
        <w:r w:rsidR="00B04B93" w:rsidRPr="002E4D60">
          <w:rPr>
            <w:rStyle w:val="Hyperlink"/>
          </w:rPr>
          <w:t>FRAMEWORK SCHEDULE 11: MARKETING</w:t>
        </w:r>
        <w:r w:rsidR="00B04B93" w:rsidRPr="002E4D60">
          <w:rPr>
            <w:webHidden/>
          </w:rPr>
          <w:tab/>
        </w:r>
        <w:r w:rsidR="00912E51" w:rsidRPr="002E4D60">
          <w:rPr>
            <w:webHidden/>
          </w:rPr>
          <w:fldChar w:fldCharType="begin"/>
        </w:r>
        <w:r w:rsidR="00B04B93" w:rsidRPr="002E4D60">
          <w:rPr>
            <w:webHidden/>
          </w:rPr>
          <w:instrText xml:space="preserve"> PAGEREF _Toc380428756 \h </w:instrText>
        </w:r>
        <w:r w:rsidR="00912E51" w:rsidRPr="002E4D60">
          <w:rPr>
            <w:webHidden/>
          </w:rPr>
        </w:r>
        <w:r w:rsidR="00912E51" w:rsidRPr="002E4D60">
          <w:rPr>
            <w:webHidden/>
          </w:rPr>
          <w:fldChar w:fldCharType="separate"/>
        </w:r>
        <w:r w:rsidR="009042EC">
          <w:rPr>
            <w:webHidden/>
          </w:rPr>
          <w:t>113</w:t>
        </w:r>
        <w:r w:rsidR="00912E51" w:rsidRPr="002E4D60">
          <w:rPr>
            <w:webHidden/>
          </w:rPr>
          <w:fldChar w:fldCharType="end"/>
        </w:r>
      </w:hyperlink>
    </w:p>
    <w:p w:rsidR="00B04B93" w:rsidRPr="002E4D60" w:rsidRDefault="008961F7" w:rsidP="002E2481">
      <w:pPr>
        <w:pStyle w:val="TOC1"/>
        <w:spacing w:line="360" w:lineRule="auto"/>
        <w:rPr>
          <w:rFonts w:asciiTheme="minorHAnsi" w:eastAsiaTheme="minorEastAsia" w:hAnsiTheme="minorHAnsi" w:cstheme="minorBidi"/>
          <w:b w:val="0"/>
          <w:bCs w:val="0"/>
          <w:caps w:val="0"/>
        </w:rPr>
      </w:pPr>
      <w:hyperlink w:anchor="_Toc380428757" w:history="1">
        <w:r w:rsidR="00B04B93" w:rsidRPr="002E4D60">
          <w:rPr>
            <w:rStyle w:val="Hyperlink"/>
          </w:rPr>
          <w:t>FRAMEWORK SCHEDULE 12: CONTINUOUS IMPROVEMENT AND BENCHMARKING</w:t>
        </w:r>
        <w:r w:rsidR="00B04B93" w:rsidRPr="002E4D60">
          <w:rPr>
            <w:webHidden/>
          </w:rPr>
          <w:tab/>
        </w:r>
        <w:r w:rsidR="00912E51" w:rsidRPr="002E4D60">
          <w:rPr>
            <w:webHidden/>
          </w:rPr>
          <w:fldChar w:fldCharType="begin"/>
        </w:r>
        <w:r w:rsidR="00B04B93" w:rsidRPr="002E4D60">
          <w:rPr>
            <w:webHidden/>
          </w:rPr>
          <w:instrText xml:space="preserve"> PAGEREF _Toc380428757 \h </w:instrText>
        </w:r>
        <w:r w:rsidR="00912E51" w:rsidRPr="002E4D60">
          <w:rPr>
            <w:webHidden/>
          </w:rPr>
        </w:r>
        <w:r w:rsidR="00912E51" w:rsidRPr="002E4D60">
          <w:rPr>
            <w:webHidden/>
          </w:rPr>
          <w:fldChar w:fldCharType="separate"/>
        </w:r>
        <w:r w:rsidR="009042EC">
          <w:rPr>
            <w:webHidden/>
          </w:rPr>
          <w:t>114</w:t>
        </w:r>
        <w:r w:rsidR="00912E51" w:rsidRPr="002E4D60">
          <w:rPr>
            <w:webHidden/>
          </w:rPr>
          <w:fldChar w:fldCharType="end"/>
        </w:r>
      </w:hyperlink>
    </w:p>
    <w:p w:rsidR="00B04B93" w:rsidRPr="002E4D60" w:rsidRDefault="008961F7" w:rsidP="002E2481">
      <w:pPr>
        <w:pStyle w:val="TOC1"/>
        <w:spacing w:line="360" w:lineRule="auto"/>
        <w:rPr>
          <w:rFonts w:asciiTheme="minorHAnsi" w:eastAsiaTheme="minorEastAsia" w:hAnsiTheme="minorHAnsi" w:cstheme="minorBidi"/>
          <w:b w:val="0"/>
          <w:bCs w:val="0"/>
          <w:caps w:val="0"/>
        </w:rPr>
      </w:pPr>
      <w:hyperlink w:anchor="_Toc380428759" w:history="1">
        <w:r w:rsidR="00B04B93" w:rsidRPr="002E4D60">
          <w:rPr>
            <w:rStyle w:val="Hyperlink"/>
          </w:rPr>
          <w:t>FRAMEWORK SCHEDULE 14: INSURANCE REQUIREMENTS</w:t>
        </w:r>
        <w:r w:rsidR="00B04B93" w:rsidRPr="002E4D60">
          <w:rPr>
            <w:webHidden/>
          </w:rPr>
          <w:tab/>
        </w:r>
        <w:r w:rsidR="00912E51" w:rsidRPr="002E4D60">
          <w:rPr>
            <w:webHidden/>
          </w:rPr>
          <w:fldChar w:fldCharType="begin"/>
        </w:r>
        <w:r w:rsidR="00B04B93" w:rsidRPr="002E4D60">
          <w:rPr>
            <w:webHidden/>
          </w:rPr>
          <w:instrText xml:space="preserve"> PAGEREF _Toc380428759 \h </w:instrText>
        </w:r>
        <w:r w:rsidR="00912E51" w:rsidRPr="002E4D60">
          <w:rPr>
            <w:webHidden/>
          </w:rPr>
        </w:r>
        <w:r w:rsidR="00912E51" w:rsidRPr="002E4D60">
          <w:rPr>
            <w:webHidden/>
          </w:rPr>
          <w:fldChar w:fldCharType="separate"/>
        </w:r>
        <w:r w:rsidR="009042EC">
          <w:rPr>
            <w:webHidden/>
          </w:rPr>
          <w:t>118</w:t>
        </w:r>
        <w:r w:rsidR="00912E51" w:rsidRPr="002E4D60">
          <w:rPr>
            <w:webHidden/>
          </w:rPr>
          <w:fldChar w:fldCharType="end"/>
        </w:r>
      </w:hyperlink>
    </w:p>
    <w:p w:rsidR="00B04B93" w:rsidRPr="002E4D60" w:rsidRDefault="008961F7" w:rsidP="002E2481">
      <w:pPr>
        <w:pStyle w:val="TOC2"/>
        <w:spacing w:line="360" w:lineRule="auto"/>
        <w:rPr>
          <w:rFonts w:asciiTheme="minorHAnsi" w:eastAsiaTheme="minorEastAsia" w:hAnsiTheme="minorHAnsi" w:cstheme="minorBidi"/>
          <w:b w:val="0"/>
          <w:bCs w:val="0"/>
          <w:lang w:eastAsia="en-GB"/>
        </w:rPr>
      </w:pPr>
      <w:hyperlink w:anchor="_Toc380428760" w:history="1">
        <w:r w:rsidR="00B04B93" w:rsidRPr="002E4D60">
          <w:rPr>
            <w:rStyle w:val="Hyperlink"/>
          </w:rPr>
          <w:t>ANNEX 1: REQUIRED INSURANCES</w:t>
        </w:r>
        <w:r w:rsidR="00B04B93" w:rsidRPr="002E4D60">
          <w:rPr>
            <w:webHidden/>
          </w:rPr>
          <w:tab/>
        </w:r>
        <w:r w:rsidR="00912E51" w:rsidRPr="002E4D60">
          <w:rPr>
            <w:webHidden/>
          </w:rPr>
          <w:fldChar w:fldCharType="begin"/>
        </w:r>
        <w:r w:rsidR="00B04B93" w:rsidRPr="002E4D60">
          <w:rPr>
            <w:webHidden/>
          </w:rPr>
          <w:instrText xml:space="preserve"> PAGEREF _Toc380428760 \h </w:instrText>
        </w:r>
        <w:r w:rsidR="00912E51" w:rsidRPr="002E4D60">
          <w:rPr>
            <w:webHidden/>
          </w:rPr>
        </w:r>
        <w:r w:rsidR="00912E51" w:rsidRPr="002E4D60">
          <w:rPr>
            <w:webHidden/>
          </w:rPr>
          <w:fldChar w:fldCharType="separate"/>
        </w:r>
        <w:r w:rsidR="009042EC">
          <w:rPr>
            <w:webHidden/>
          </w:rPr>
          <w:t>122</w:t>
        </w:r>
        <w:r w:rsidR="00912E51" w:rsidRPr="002E4D60">
          <w:rPr>
            <w:webHidden/>
          </w:rPr>
          <w:fldChar w:fldCharType="end"/>
        </w:r>
      </w:hyperlink>
    </w:p>
    <w:p w:rsidR="00B04B93" w:rsidRDefault="008961F7" w:rsidP="002E2481">
      <w:pPr>
        <w:pStyle w:val="TOC1"/>
        <w:spacing w:line="360" w:lineRule="auto"/>
        <w:rPr>
          <w:rFonts w:asciiTheme="minorHAnsi" w:eastAsiaTheme="minorEastAsia" w:hAnsiTheme="minorHAnsi" w:cstheme="minorBidi"/>
          <w:b w:val="0"/>
          <w:bCs w:val="0"/>
          <w:caps w:val="0"/>
        </w:rPr>
      </w:pPr>
      <w:hyperlink w:anchor="_Toc380428765" w:history="1">
        <w:r w:rsidR="00B04B93" w:rsidRPr="004C3D6B">
          <w:rPr>
            <w:rStyle w:val="Hyperlink"/>
          </w:rPr>
          <w:t>FRAMEWORK SCHEDULE 17: COMMERCIALLY SENSITIVE INFORMATION</w:t>
        </w:r>
        <w:r w:rsidR="00B04B93">
          <w:rPr>
            <w:webHidden/>
          </w:rPr>
          <w:tab/>
        </w:r>
        <w:r w:rsidR="00912E51">
          <w:rPr>
            <w:webHidden/>
          </w:rPr>
          <w:fldChar w:fldCharType="begin"/>
        </w:r>
        <w:r w:rsidR="00B04B93">
          <w:rPr>
            <w:webHidden/>
          </w:rPr>
          <w:instrText xml:space="preserve"> PAGEREF _Toc380428765 \h </w:instrText>
        </w:r>
        <w:r w:rsidR="00912E51">
          <w:rPr>
            <w:webHidden/>
          </w:rPr>
        </w:r>
        <w:r w:rsidR="00912E51">
          <w:rPr>
            <w:webHidden/>
          </w:rPr>
          <w:fldChar w:fldCharType="separate"/>
        </w:r>
        <w:r w:rsidR="009042EC">
          <w:rPr>
            <w:webHidden/>
          </w:rPr>
          <w:t>127</w:t>
        </w:r>
        <w:r w:rsidR="00912E51">
          <w:rPr>
            <w:webHidden/>
          </w:rPr>
          <w:fldChar w:fldCharType="end"/>
        </w:r>
      </w:hyperlink>
    </w:p>
    <w:p w:rsidR="00B04B93" w:rsidRDefault="008961F7" w:rsidP="002E2481">
      <w:pPr>
        <w:pStyle w:val="TOC1"/>
        <w:spacing w:line="360" w:lineRule="auto"/>
        <w:rPr>
          <w:rFonts w:asciiTheme="minorHAnsi" w:eastAsiaTheme="minorEastAsia" w:hAnsiTheme="minorHAnsi" w:cstheme="minorBidi"/>
          <w:b w:val="0"/>
          <w:bCs w:val="0"/>
          <w:caps w:val="0"/>
        </w:rPr>
      </w:pPr>
      <w:hyperlink w:anchor="_Toc380428766" w:history="1">
        <w:r w:rsidR="00B04B93" w:rsidRPr="004C3D6B">
          <w:rPr>
            <w:rStyle w:val="Hyperlink"/>
          </w:rPr>
          <w:t>FRAMEWORK SCHEDULE 18: DISPUTE RESOLUTION PROCEDURE</w:t>
        </w:r>
        <w:r w:rsidR="00B04B93">
          <w:rPr>
            <w:webHidden/>
          </w:rPr>
          <w:tab/>
        </w:r>
        <w:r w:rsidR="00912E51">
          <w:rPr>
            <w:webHidden/>
          </w:rPr>
          <w:fldChar w:fldCharType="begin"/>
        </w:r>
        <w:r w:rsidR="00B04B93">
          <w:rPr>
            <w:webHidden/>
          </w:rPr>
          <w:instrText xml:space="preserve"> PAGEREF _Toc380428766 \h </w:instrText>
        </w:r>
        <w:r w:rsidR="00912E51">
          <w:rPr>
            <w:webHidden/>
          </w:rPr>
        </w:r>
        <w:r w:rsidR="00912E51">
          <w:rPr>
            <w:webHidden/>
          </w:rPr>
          <w:fldChar w:fldCharType="separate"/>
        </w:r>
        <w:r w:rsidR="009042EC">
          <w:rPr>
            <w:webHidden/>
          </w:rPr>
          <w:t>128</w:t>
        </w:r>
        <w:r w:rsidR="00912E51">
          <w:rPr>
            <w:webHidden/>
          </w:rPr>
          <w:fldChar w:fldCharType="end"/>
        </w:r>
      </w:hyperlink>
    </w:p>
    <w:p w:rsidR="00B04B93" w:rsidRDefault="008961F7" w:rsidP="002E2481">
      <w:pPr>
        <w:pStyle w:val="TOC1"/>
        <w:spacing w:line="360" w:lineRule="auto"/>
        <w:rPr>
          <w:rFonts w:asciiTheme="minorHAnsi" w:eastAsiaTheme="minorEastAsia" w:hAnsiTheme="minorHAnsi" w:cstheme="minorBidi"/>
          <w:b w:val="0"/>
          <w:bCs w:val="0"/>
          <w:caps w:val="0"/>
        </w:rPr>
      </w:pPr>
      <w:hyperlink w:anchor="_Toc380428767" w:history="1">
        <w:r w:rsidR="00B04B93" w:rsidRPr="004C3D6B">
          <w:rPr>
            <w:rStyle w:val="Hyperlink"/>
          </w:rPr>
          <w:t>FRAMEWORK SCHEDULE 19: VARIATION FORM</w:t>
        </w:r>
        <w:r w:rsidR="00B04B93">
          <w:rPr>
            <w:webHidden/>
          </w:rPr>
          <w:tab/>
        </w:r>
        <w:r w:rsidR="00912E51">
          <w:rPr>
            <w:webHidden/>
          </w:rPr>
          <w:fldChar w:fldCharType="begin"/>
        </w:r>
        <w:r w:rsidR="00B04B93">
          <w:rPr>
            <w:webHidden/>
          </w:rPr>
          <w:instrText xml:space="preserve"> PAGEREF _Toc380428767 \h </w:instrText>
        </w:r>
        <w:r w:rsidR="00912E51">
          <w:rPr>
            <w:webHidden/>
          </w:rPr>
        </w:r>
        <w:r w:rsidR="00912E51">
          <w:rPr>
            <w:webHidden/>
          </w:rPr>
          <w:fldChar w:fldCharType="separate"/>
        </w:r>
        <w:r w:rsidR="009042EC">
          <w:rPr>
            <w:webHidden/>
          </w:rPr>
          <w:t>134</w:t>
        </w:r>
        <w:r w:rsidR="00912E51">
          <w:rPr>
            <w:webHidden/>
          </w:rPr>
          <w:fldChar w:fldCharType="end"/>
        </w:r>
      </w:hyperlink>
    </w:p>
    <w:p w:rsidR="00340FD6" w:rsidRPr="00E076CA" w:rsidRDefault="008961F7" w:rsidP="00375B3B">
      <w:pPr>
        <w:pStyle w:val="TOC1"/>
        <w:spacing w:line="360" w:lineRule="auto"/>
      </w:pPr>
      <w:hyperlink w:anchor="_Toc380428768" w:history="1">
        <w:r w:rsidR="00B04B93" w:rsidRPr="004C3D6B">
          <w:rPr>
            <w:rStyle w:val="Hyperlink"/>
          </w:rPr>
          <w:t>FRAMEWORK SCHEDULE 20: TENDER</w:t>
        </w:r>
        <w:r w:rsidR="00B04B93">
          <w:rPr>
            <w:webHidden/>
          </w:rPr>
          <w:tab/>
        </w:r>
        <w:r w:rsidR="00912E51">
          <w:rPr>
            <w:webHidden/>
          </w:rPr>
          <w:fldChar w:fldCharType="begin"/>
        </w:r>
        <w:r w:rsidR="00B04B93">
          <w:rPr>
            <w:webHidden/>
          </w:rPr>
          <w:instrText xml:space="preserve"> PAGEREF _Toc380428768 \h </w:instrText>
        </w:r>
        <w:r w:rsidR="00912E51">
          <w:rPr>
            <w:webHidden/>
          </w:rPr>
        </w:r>
        <w:r w:rsidR="00912E51">
          <w:rPr>
            <w:webHidden/>
          </w:rPr>
          <w:fldChar w:fldCharType="separate"/>
        </w:r>
        <w:r w:rsidR="009042EC">
          <w:rPr>
            <w:webHidden/>
          </w:rPr>
          <w:t>135</w:t>
        </w:r>
        <w:r w:rsidR="00912E51">
          <w:rPr>
            <w:webHidden/>
          </w:rPr>
          <w:fldChar w:fldCharType="end"/>
        </w:r>
      </w:hyperlink>
      <w:r w:rsidR="00912E51">
        <w:fldChar w:fldCharType="end"/>
      </w:r>
      <w:r w:rsidR="004F67FD">
        <w:br w:type="page"/>
      </w:r>
      <w:r w:rsidR="009876AE" w:rsidRPr="009876AE">
        <w:lastRenderedPageBreak/>
        <w:t xml:space="preserve">This </w:t>
      </w:r>
      <w:bookmarkStart w:id="7" w:name="bmDocumentType_1"/>
      <w:r w:rsidR="009876AE" w:rsidRPr="009876AE">
        <w:t>Agreement</w:t>
      </w:r>
      <w:bookmarkEnd w:id="7"/>
      <w:r w:rsidR="00340FD6" w:rsidRPr="006875AD">
        <w:t xml:space="preserve"> is made </w:t>
      </w:r>
      <w:r w:rsidR="006654F6">
        <w:t>on 1</w:t>
      </w:r>
      <w:r w:rsidR="006654F6" w:rsidRPr="006654F6">
        <w:rPr>
          <w:vertAlign w:val="superscript"/>
        </w:rPr>
        <w:t>ST</w:t>
      </w:r>
      <w:r w:rsidR="006654F6">
        <w:t xml:space="preserve"> mAY 2017</w:t>
      </w:r>
    </w:p>
    <w:p w:rsidR="00D81DAD" w:rsidRDefault="001827DA" w:rsidP="002E2481">
      <w:pPr>
        <w:spacing w:line="360" w:lineRule="auto"/>
      </w:pPr>
      <w:r w:rsidRPr="001827DA">
        <w:rPr>
          <w:b/>
        </w:rPr>
        <w:t xml:space="preserve">BETWEEN: </w:t>
      </w:r>
      <w:bookmarkStart w:id="8" w:name="bmParticulars"/>
      <w:bookmarkEnd w:id="8"/>
    </w:p>
    <w:p w:rsidR="00F20C99" w:rsidRDefault="003F4DC8" w:rsidP="002E2481">
      <w:pPr>
        <w:spacing w:line="360" w:lineRule="auto"/>
      </w:pPr>
      <w:bookmarkStart w:id="9" w:name="bmPartiesLower"/>
      <w:r>
        <w:t xml:space="preserve">(1) </w:t>
      </w:r>
      <w:r>
        <w:tab/>
        <w:t xml:space="preserve">The National Heritage Memorial Fund (NHMF) </w:t>
      </w:r>
      <w:r w:rsidR="004515E7">
        <w:t xml:space="preserve">of 7, Holbein Place, London, SW1W </w:t>
      </w:r>
      <w:r w:rsidR="004515E7" w:rsidRPr="00FA53E2">
        <w:t>8NR</w:t>
      </w:r>
      <w:r w:rsidR="004515E7">
        <w:t>,</w:t>
      </w:r>
      <w:r w:rsidR="004515E7" w:rsidRPr="00FA53E2">
        <w:t xml:space="preserve"> England</w:t>
      </w:r>
      <w:r w:rsidR="004515E7">
        <w:t xml:space="preserve"> (the “Fund</w:t>
      </w:r>
      <w:r w:rsidR="002E2481">
        <w:t>”</w:t>
      </w:r>
      <w:r w:rsidR="00340FD6" w:rsidRPr="00A335C2">
        <w:t>);</w:t>
      </w:r>
      <w:r w:rsidR="002E2481">
        <w:t xml:space="preserve"> </w:t>
      </w:r>
      <w:r w:rsidR="002E2481" w:rsidRPr="002E2481">
        <w:t>AND</w:t>
      </w:r>
    </w:p>
    <w:p w:rsidR="00F20C99" w:rsidRDefault="008770CA" w:rsidP="002E2481">
      <w:pPr>
        <w:spacing w:line="360" w:lineRule="auto"/>
      </w:pPr>
      <w:r>
        <w:t xml:space="preserve">(2) </w:t>
      </w:r>
      <w:r>
        <w:tab/>
      </w:r>
      <w:bookmarkEnd w:id="9"/>
      <w:r w:rsidR="008C7FAF">
        <w:rPr>
          <w:b/>
          <w:i/>
        </w:rPr>
        <w:t>[</w:t>
      </w:r>
      <w:r w:rsidRPr="008C7FAF">
        <w:rPr>
          <w:b/>
          <w:i/>
          <w:highlight w:val="yellow"/>
        </w:rPr>
        <w:t>COMPANY’S NAME</w:t>
      </w:r>
      <w:r w:rsidRPr="00375B3B">
        <w:rPr>
          <w:b/>
          <w:i/>
        </w:rPr>
        <w:t>]</w:t>
      </w:r>
      <w:r w:rsidR="00C735BB" w:rsidRPr="00375B3B">
        <w:t xml:space="preserve"> which </w:t>
      </w:r>
      <w:r w:rsidRPr="00375B3B">
        <w:t xml:space="preserve">is a company registered </w:t>
      </w:r>
      <w:r w:rsidR="005A24DA">
        <w:t xml:space="preserve">in England, Scotland </w:t>
      </w:r>
      <w:r w:rsidRPr="008C7FAF">
        <w:t>and Wales</w:t>
      </w:r>
      <w:r w:rsidRPr="00375B3B">
        <w:t xml:space="preserve"> under company number </w:t>
      </w:r>
      <w:r w:rsidRPr="00375B3B">
        <w:rPr>
          <w:b/>
          <w:i/>
        </w:rPr>
        <w:t>[insert company no.</w:t>
      </w:r>
      <w:r w:rsidRPr="00375B3B">
        <w:t>]</w:t>
      </w:r>
      <w:r w:rsidR="00340FD6" w:rsidRPr="00375B3B">
        <w:t xml:space="preserve"> and whose registered office is at </w:t>
      </w:r>
      <w:r w:rsidRPr="00375B3B">
        <w:rPr>
          <w:b/>
          <w:i/>
        </w:rPr>
        <w:t>[</w:t>
      </w:r>
      <w:r w:rsidRPr="008C7FAF">
        <w:rPr>
          <w:b/>
          <w:i/>
          <w:highlight w:val="yellow"/>
        </w:rPr>
        <w:t>insert address</w:t>
      </w:r>
      <w:r w:rsidRPr="00375B3B">
        <w:rPr>
          <w:b/>
          <w:i/>
        </w:rPr>
        <w:t>]</w:t>
      </w:r>
      <w:r w:rsidRPr="008770CA">
        <w:t xml:space="preserve"> </w:t>
      </w:r>
      <w:r w:rsidR="00340FD6" w:rsidRPr="00A335C2">
        <w:t xml:space="preserve">(the </w:t>
      </w:r>
      <w:r w:rsidRPr="008770CA">
        <w:t>"</w:t>
      </w:r>
      <w:r w:rsidRPr="00A80CD6">
        <w:rPr>
          <w:b/>
        </w:rPr>
        <w:t>Supplier</w:t>
      </w:r>
      <w:r w:rsidRPr="008770CA">
        <w:t>"</w:t>
      </w:r>
      <w:r w:rsidR="00340FD6" w:rsidRPr="00A335C2">
        <w:t>).</w:t>
      </w:r>
    </w:p>
    <w:p w:rsidR="00D81DAD" w:rsidRDefault="001827DA" w:rsidP="002E2481">
      <w:pPr>
        <w:spacing w:line="360" w:lineRule="auto"/>
      </w:pPr>
      <w:r w:rsidRPr="001827DA">
        <w:rPr>
          <w:b/>
        </w:rPr>
        <w:t>RECITALS:</w:t>
      </w:r>
    </w:p>
    <w:p w:rsidR="00D81DAD" w:rsidRPr="00F3013E" w:rsidRDefault="00F3013E" w:rsidP="002E2481">
      <w:pPr>
        <w:pStyle w:val="GPSRecitals"/>
        <w:spacing w:line="360" w:lineRule="auto"/>
      </w:pPr>
      <w:r w:rsidRPr="00F3013E">
        <w:t xml:space="preserve"> </w:t>
      </w:r>
      <w:r w:rsidR="006654F6">
        <w:t>On 21</w:t>
      </w:r>
      <w:r w:rsidR="006654F6" w:rsidRPr="006654F6">
        <w:rPr>
          <w:vertAlign w:val="superscript"/>
        </w:rPr>
        <w:t>st</w:t>
      </w:r>
      <w:r w:rsidR="006654F6">
        <w:t xml:space="preserve"> March 2017</w:t>
      </w:r>
      <w:r w:rsidR="00340FD6" w:rsidRPr="00F3013E">
        <w:t xml:space="preserve"> </w:t>
      </w:r>
      <w:r>
        <w:t>the Fund</w:t>
      </w:r>
      <w:r w:rsidR="00340FD6" w:rsidRPr="00F3013E">
        <w:t xml:space="preserve"> issued an invitation to tender (the "Invitation t</w:t>
      </w:r>
      <w:r>
        <w:t>o Tender") for the production of short films.</w:t>
      </w:r>
      <w:r w:rsidR="00680399" w:rsidRPr="00F3013E">
        <w:rPr>
          <w:i/>
        </w:rPr>
        <w:t xml:space="preserve">  </w:t>
      </w:r>
    </w:p>
    <w:p w:rsidR="00D81DAD" w:rsidRDefault="0082160C" w:rsidP="002E2481">
      <w:pPr>
        <w:pStyle w:val="GPSRecitals"/>
        <w:spacing w:line="360" w:lineRule="auto"/>
      </w:pPr>
      <w:r>
        <w:t>In response to the Invitation to Tender, t</w:t>
      </w:r>
      <w:r w:rsidR="00340FD6" w:rsidRPr="006875AD">
        <w:t xml:space="preserve">he Supplier </w:t>
      </w:r>
      <w:r>
        <w:t>submitted</w:t>
      </w:r>
      <w:r w:rsidR="0004189B">
        <w:t xml:space="preserve"> a ten</w:t>
      </w:r>
      <w:r>
        <w:t xml:space="preserve">der to </w:t>
      </w:r>
      <w:r w:rsidR="00F3013E">
        <w:t>the Fund</w:t>
      </w:r>
      <w:r>
        <w:t xml:space="preserve"> on </w:t>
      </w:r>
      <w:r w:rsidRPr="0082160C">
        <w:rPr>
          <w:b/>
          <w:i/>
          <w:highlight w:val="yellow"/>
        </w:rPr>
        <w:t>[insert date dd/mm/yyyy]</w:t>
      </w:r>
      <w:r w:rsidR="0004189B">
        <w:t xml:space="preserve"> </w:t>
      </w:r>
      <w:r w:rsidR="0004189B" w:rsidRPr="006654F6">
        <w:t xml:space="preserve">(set out in Framework Schedule </w:t>
      </w:r>
      <w:r w:rsidR="007C6448" w:rsidRPr="006654F6">
        <w:t>20</w:t>
      </w:r>
      <w:r w:rsidR="0004189B" w:rsidRPr="006654F6">
        <w:t xml:space="preserve"> (Tender))</w:t>
      </w:r>
      <w:r w:rsidR="0004189B">
        <w:t xml:space="preserve"> (the </w:t>
      </w:r>
      <w:r w:rsidR="002E7CBD">
        <w:t>“</w:t>
      </w:r>
      <w:r w:rsidR="0004189B" w:rsidRPr="0004189B">
        <w:rPr>
          <w:b/>
        </w:rPr>
        <w:t>Tender</w:t>
      </w:r>
      <w:r w:rsidR="0004189B">
        <w:t>”)</w:t>
      </w:r>
      <w:r>
        <w:t xml:space="preserve"> </w:t>
      </w:r>
      <w:r w:rsidR="0004189B">
        <w:t xml:space="preserve">through which it </w:t>
      </w:r>
      <w:r w:rsidR="00340FD6" w:rsidRPr="006875AD">
        <w:t xml:space="preserve">represented to </w:t>
      </w:r>
      <w:r w:rsidR="00F3013E">
        <w:t>the Fund</w:t>
      </w:r>
      <w:r w:rsidR="00340FD6" w:rsidRPr="006875AD">
        <w:t xml:space="preserve"> that it is capable of delivering the </w:t>
      </w:r>
      <w:r w:rsidR="00C226F6" w:rsidRPr="006875AD">
        <w:t>Goods and/or Services</w:t>
      </w:r>
      <w:r w:rsidR="00340FD6" w:rsidRPr="006875AD">
        <w:t xml:space="preserve"> in accordance with </w:t>
      </w:r>
      <w:r w:rsidR="00F3013E">
        <w:t>the Fund</w:t>
      </w:r>
      <w:r w:rsidR="00340FD6" w:rsidRPr="006875AD">
        <w:t xml:space="preserve">'s requirements as set out in the Invitation to Tender and, in particular, the Supplier made representations to </w:t>
      </w:r>
      <w:r w:rsidR="00F3013E">
        <w:t>the Fund</w:t>
      </w:r>
      <w:r w:rsidR="00340FD6" w:rsidRPr="006875AD">
        <w:t xml:space="preserve"> in the Tender in relation to its competence, professionalism and ability to provide the </w:t>
      </w:r>
      <w:r w:rsidR="00C226F6" w:rsidRPr="006875AD">
        <w:t>Goods and/or Services</w:t>
      </w:r>
      <w:r w:rsidR="00340FD6" w:rsidRPr="006875AD">
        <w:t xml:space="preserve"> in an efficient and cost effective manner.</w:t>
      </w:r>
    </w:p>
    <w:p w:rsidR="00D81DAD" w:rsidRDefault="00340FD6" w:rsidP="002E2481">
      <w:pPr>
        <w:pStyle w:val="GPSRecitals"/>
        <w:spacing w:line="360" w:lineRule="auto"/>
      </w:pPr>
      <w:r w:rsidRPr="006875AD">
        <w:t xml:space="preserve">On the basis of the Tender, </w:t>
      </w:r>
      <w:r w:rsidR="00F3013E">
        <w:t>the Fund</w:t>
      </w:r>
      <w:r w:rsidRPr="006875AD">
        <w:t xml:space="preserve"> selected the Supplier to enter into a framework </w:t>
      </w:r>
      <w:r w:rsidRPr="00F3013E">
        <w:t xml:space="preserve">agreement </w:t>
      </w:r>
      <w:r w:rsidR="002B49ED" w:rsidRPr="00F3013E">
        <w:t>along with a number of other suppl</w:t>
      </w:r>
      <w:r w:rsidR="00F3013E" w:rsidRPr="00F3013E">
        <w:t>iers appointed to the Framework</w:t>
      </w:r>
      <w:r w:rsidR="00F3013E">
        <w:t xml:space="preserve"> </w:t>
      </w:r>
      <w:r w:rsidRPr="006875AD">
        <w:t xml:space="preserve">to provide the </w:t>
      </w:r>
      <w:r w:rsidR="00C226F6" w:rsidRPr="006875AD">
        <w:t>Goods and/or Services</w:t>
      </w:r>
      <w:r w:rsidR="00F3013E">
        <w:t xml:space="preserve"> to the Fund</w:t>
      </w:r>
      <w:r w:rsidRPr="006875AD">
        <w:t xml:space="preserve"> from time to time on a call</w:t>
      </w:r>
      <w:r w:rsidR="00CF1F8A">
        <w:t xml:space="preserve"> </w:t>
      </w:r>
      <w:r w:rsidRPr="006875AD">
        <w:t>off basis in accordance with this Framework Agreement.</w:t>
      </w:r>
    </w:p>
    <w:p w:rsidR="00D81DAD" w:rsidRDefault="00340FD6" w:rsidP="002E2481">
      <w:pPr>
        <w:pStyle w:val="GPSRecitals"/>
        <w:spacing w:line="360" w:lineRule="auto"/>
      </w:pPr>
      <w:r w:rsidRPr="006875AD">
        <w:t xml:space="preserve">This Framework Agreement sets out the award and </w:t>
      </w:r>
      <w:r w:rsidR="00A75174" w:rsidRPr="006875AD">
        <w:t xml:space="preserve">calling-off </w:t>
      </w:r>
      <w:r w:rsidRPr="006875AD">
        <w:t xml:space="preserve">ordering procedure for purchasing the </w:t>
      </w:r>
      <w:r w:rsidR="00C226F6" w:rsidRPr="006875AD">
        <w:t>Goods and/or Services</w:t>
      </w:r>
      <w:r w:rsidRPr="006875AD">
        <w:t xml:space="preserve"> which may be required by </w:t>
      </w:r>
      <w:r w:rsidR="00F3013E">
        <w:t>the Fund</w:t>
      </w:r>
      <w:r w:rsidRPr="006875AD">
        <w:t xml:space="preserve">, the </w:t>
      </w:r>
      <w:r w:rsidR="00DE2C8F" w:rsidRPr="006875AD">
        <w:t>template</w:t>
      </w:r>
      <w:r w:rsidRPr="006875AD">
        <w:t xml:space="preserve"> terms and conditions for any </w:t>
      </w:r>
      <w:r w:rsidR="009206EC" w:rsidRPr="006875AD">
        <w:t>Call</w:t>
      </w:r>
      <w:r w:rsidR="00A75174" w:rsidRPr="006875AD">
        <w:t xml:space="preserve"> </w:t>
      </w:r>
      <w:r w:rsidR="009206EC" w:rsidRPr="006875AD">
        <w:t xml:space="preserve">Off </w:t>
      </w:r>
      <w:r w:rsidR="00833666" w:rsidRPr="006875AD">
        <w:t>Agreement</w:t>
      </w:r>
      <w:r w:rsidRPr="006875AD">
        <w:t xml:space="preserve"> which </w:t>
      </w:r>
      <w:r w:rsidR="00F3013E">
        <w:t>the Fund</w:t>
      </w:r>
      <w:r w:rsidRPr="006875AD">
        <w:t xml:space="preserve"> may </w:t>
      </w:r>
      <w:r w:rsidR="00814B98">
        <w:t>enter into</w:t>
      </w:r>
      <w:r w:rsidR="00814B98" w:rsidRPr="006875AD">
        <w:t xml:space="preserve"> </w:t>
      </w:r>
      <w:r w:rsidRPr="006875AD">
        <w:t>and the obligations of the Supplier during and after the</w:t>
      </w:r>
      <w:r w:rsidR="00CE23D2" w:rsidRPr="006875AD">
        <w:t xml:space="preserve"> Framework Period</w:t>
      </w:r>
      <w:r w:rsidRPr="006875AD">
        <w:t>.</w:t>
      </w:r>
    </w:p>
    <w:p w:rsidR="00D81DAD" w:rsidRDefault="00340FD6" w:rsidP="002E2481">
      <w:pPr>
        <w:pStyle w:val="GPSRecitals"/>
        <w:spacing w:line="360" w:lineRule="auto"/>
      </w:pPr>
      <w:r w:rsidRPr="006875AD">
        <w:t>It is the Parties' intention that ther</w:t>
      </w:r>
      <w:r w:rsidR="00C51828">
        <w:t>e will be no obligation for t</w:t>
      </w:r>
      <w:r w:rsidR="00F3013E">
        <w:t>he Fund</w:t>
      </w:r>
      <w:r w:rsidRPr="006875AD">
        <w:t xml:space="preserve"> to </w:t>
      </w:r>
      <w:r w:rsidR="00A75174" w:rsidRPr="006875AD">
        <w:t>award</w:t>
      </w:r>
      <w:r w:rsidRPr="006875AD">
        <w:t xml:space="preserve"> any </w:t>
      </w:r>
      <w:r w:rsidR="00A75174" w:rsidRPr="006875AD">
        <w:t>Call Off Agreements</w:t>
      </w:r>
      <w:r w:rsidRPr="006875AD">
        <w:t xml:space="preserve"> under this Framework Agreement during the </w:t>
      </w:r>
      <w:r w:rsidR="00CE23D2" w:rsidRPr="006875AD">
        <w:t>Framework Period</w:t>
      </w:r>
      <w:r w:rsidRPr="006875AD">
        <w:t>.</w:t>
      </w:r>
    </w:p>
    <w:p w:rsidR="00D81DAD" w:rsidRDefault="000736E8" w:rsidP="002E2481">
      <w:pPr>
        <w:pStyle w:val="GPSSectionHeading"/>
        <w:spacing w:line="360" w:lineRule="auto"/>
      </w:pPr>
      <w:bookmarkStart w:id="10" w:name="_Toc354740834"/>
      <w:bookmarkStart w:id="11" w:name="_Toc366085123"/>
      <w:bookmarkStart w:id="12" w:name="_Toc380428682"/>
      <w:r w:rsidRPr="002E61F2">
        <w:t>PRELIMINARIES</w:t>
      </w:r>
      <w:bookmarkEnd w:id="10"/>
      <w:bookmarkEnd w:id="11"/>
      <w:bookmarkEnd w:id="12"/>
    </w:p>
    <w:p w:rsidR="00D81DAD" w:rsidRDefault="001827DA" w:rsidP="002E2481">
      <w:pPr>
        <w:pStyle w:val="GPSL1CLAUSEHEADING"/>
        <w:spacing w:line="360" w:lineRule="auto"/>
      </w:pPr>
      <w:bookmarkStart w:id="13" w:name="_Toc350353505"/>
      <w:bookmarkStart w:id="14" w:name="_Toc350353578"/>
      <w:bookmarkStart w:id="15" w:name="_Toc350353839"/>
      <w:bookmarkStart w:id="16" w:name="_Toc350353912"/>
      <w:bookmarkStart w:id="17" w:name="_Toc350353985"/>
      <w:bookmarkStart w:id="18" w:name="_Toc350354059"/>
      <w:bookmarkStart w:id="19" w:name="_Toc350354135"/>
      <w:bookmarkStart w:id="20" w:name="_Toc350354211"/>
      <w:bookmarkStart w:id="21" w:name="_Toc350354287"/>
      <w:bookmarkStart w:id="22" w:name="_Toc350354364"/>
      <w:bookmarkStart w:id="23" w:name="_Toc350354439"/>
      <w:bookmarkStart w:id="24" w:name="_Toc354740835"/>
      <w:bookmarkStart w:id="25" w:name="_Toc366085124"/>
      <w:bookmarkStart w:id="26" w:name="_Toc380428683"/>
      <w:bookmarkStart w:id="27" w:name="_Toc348637106"/>
      <w:bookmarkStart w:id="28" w:name="_Ref349138918"/>
      <w:bookmarkEnd w:id="13"/>
      <w:bookmarkEnd w:id="14"/>
      <w:bookmarkEnd w:id="15"/>
      <w:bookmarkEnd w:id="16"/>
      <w:bookmarkEnd w:id="17"/>
      <w:bookmarkEnd w:id="18"/>
      <w:bookmarkEnd w:id="19"/>
      <w:bookmarkEnd w:id="20"/>
      <w:bookmarkEnd w:id="21"/>
      <w:bookmarkEnd w:id="22"/>
      <w:bookmarkEnd w:id="23"/>
      <w:r w:rsidRPr="002E61F2">
        <w:t>DEFINITIONS</w:t>
      </w:r>
      <w:r w:rsidRPr="001827DA">
        <w:t xml:space="preserve"> </w:t>
      </w:r>
      <w:r w:rsidRPr="002E61F2">
        <w:t>AND</w:t>
      </w:r>
      <w:r w:rsidRPr="001827DA">
        <w:t xml:space="preserve"> INTERPRETATION</w:t>
      </w:r>
      <w:bookmarkEnd w:id="24"/>
      <w:bookmarkEnd w:id="25"/>
      <w:bookmarkEnd w:id="26"/>
    </w:p>
    <w:p w:rsidR="00D81DAD" w:rsidRDefault="001827DA" w:rsidP="002E2481">
      <w:pPr>
        <w:pStyle w:val="GPSL2NumberedBoldHeading"/>
        <w:spacing w:line="360" w:lineRule="auto"/>
      </w:pPr>
      <w:bookmarkStart w:id="29" w:name="_Ref354501142"/>
      <w:r w:rsidRPr="002E61F2">
        <w:lastRenderedPageBreak/>
        <w:t>Definitions</w:t>
      </w:r>
      <w:bookmarkEnd w:id="29"/>
    </w:p>
    <w:p w:rsidR="00D81DAD" w:rsidRDefault="00C04FED" w:rsidP="002E2481">
      <w:pPr>
        <w:pStyle w:val="GPSL3numberedclause"/>
        <w:spacing w:line="360" w:lineRule="auto"/>
      </w:pPr>
      <w:bookmarkStart w:id="30" w:name="_Ref349143074"/>
      <w:bookmarkEnd w:id="27"/>
      <w:bookmarkEnd w:id="28"/>
      <w:r w:rsidRPr="0005199E">
        <w:t>I</w:t>
      </w:r>
      <w:r w:rsidRPr="009F75E8">
        <w:t xml:space="preserve">n this </w:t>
      </w:r>
      <w:r>
        <w:t>Framework Agreement</w:t>
      </w:r>
      <w:r w:rsidRPr="009F75E8">
        <w:t xml:space="preserve">, </w:t>
      </w:r>
      <w:r>
        <w:t xml:space="preserve">unless the context otherwise requires, </w:t>
      </w:r>
      <w:r w:rsidR="001827DA" w:rsidRPr="001827DA">
        <w:t>capitalised</w:t>
      </w:r>
      <w:r w:rsidRPr="00880229">
        <w:t xml:space="preserve"> </w:t>
      </w:r>
      <w:r w:rsidRPr="002E61F2">
        <w:t>expressions</w:t>
      </w:r>
      <w:r w:rsidRPr="00880229">
        <w:t xml:space="preserve"> shall have the meanings set out in Framework</w:t>
      </w:r>
      <w:r w:rsidR="00EA6CAB">
        <w:t xml:space="preserve"> Schedule 1 (Definitions)</w:t>
      </w:r>
      <w:r w:rsidRPr="00880229">
        <w:t xml:space="preserve"> or the relevant Framework Schedule</w:t>
      </w:r>
      <w:r w:rsidRPr="00521169">
        <w:t> in which that capitalised expression appears</w:t>
      </w:r>
      <w:r w:rsidRPr="00893741">
        <w:t xml:space="preserve">. </w:t>
      </w:r>
    </w:p>
    <w:p w:rsidR="00A026E9" w:rsidRDefault="00B02524" w:rsidP="002E2481">
      <w:pPr>
        <w:pStyle w:val="GPSL3numberedclause"/>
        <w:spacing w:line="360" w:lineRule="auto"/>
      </w:pPr>
      <w:r>
        <w:t xml:space="preserve">If a capitalised expression does not have an interpretation in </w:t>
      </w:r>
      <w:r w:rsidR="00183FB8" w:rsidRPr="00880229">
        <w:t>Framework</w:t>
      </w:r>
      <w:r w:rsidR="00183FB8">
        <w:t xml:space="preserve"> Schedule 1 (Definitions) </w:t>
      </w:r>
      <w:r>
        <w:t xml:space="preserve">or </w:t>
      </w:r>
      <w:r w:rsidR="00FB737C">
        <w:t xml:space="preserve">the </w:t>
      </w:r>
      <w:r>
        <w:t xml:space="preserve">relevant Framework Schedule, it shall have the meaning given to it in </w:t>
      </w:r>
      <w:r w:rsidR="00F7417A">
        <w:t xml:space="preserve">this </w:t>
      </w:r>
      <w:r>
        <w:t xml:space="preserve">Framework Agreement. If no meaning is given to it in </w:t>
      </w:r>
      <w:r w:rsidR="00F7417A">
        <w:t xml:space="preserve">this </w:t>
      </w:r>
      <w:r>
        <w:t>Framework Agreement, it shall in the first instance be interpreted in accordance with the common interpretation within the relevant market sector/industry where appropriate.  Otherwise, it shall be interpreted in accordance with the dictionary meaning.</w:t>
      </w:r>
    </w:p>
    <w:bookmarkEnd w:id="30"/>
    <w:p w:rsidR="00D81DAD" w:rsidRDefault="00BD2D66" w:rsidP="002E2481">
      <w:pPr>
        <w:pStyle w:val="GPSL2NumberedBoldHeading"/>
        <w:spacing w:line="360" w:lineRule="auto"/>
      </w:pPr>
      <w:r>
        <w:t>Interpretation</w:t>
      </w:r>
    </w:p>
    <w:p w:rsidR="00D81DAD" w:rsidRDefault="009937A9" w:rsidP="002E2481">
      <w:pPr>
        <w:pStyle w:val="GPSL3numberedclause"/>
        <w:spacing w:line="360" w:lineRule="auto"/>
      </w:pPr>
      <w:r w:rsidRPr="009F75E8">
        <w:t xml:space="preserve">In this </w:t>
      </w:r>
      <w:r>
        <w:t>Framework Agreement</w:t>
      </w:r>
      <w:r w:rsidRPr="009F75E8">
        <w:t>, unless the context otherwise requires</w:t>
      </w:r>
      <w:r w:rsidRPr="00893741">
        <w:t>:</w:t>
      </w:r>
    </w:p>
    <w:p w:rsidR="00A026E9" w:rsidRDefault="009937A9" w:rsidP="002E2481">
      <w:pPr>
        <w:pStyle w:val="GPSL4numberedclause"/>
        <w:spacing w:line="360" w:lineRule="auto"/>
      </w:pPr>
      <w:r w:rsidRPr="000C70F8">
        <w:t>the</w:t>
      </w:r>
      <w:r w:rsidRPr="009F75E8">
        <w:t xml:space="preserve"> singular </w:t>
      </w:r>
      <w:r w:rsidR="001827DA" w:rsidRPr="001827DA">
        <w:t>includes</w:t>
      </w:r>
      <w:r w:rsidRPr="009F75E8">
        <w:t xml:space="preserve"> the plural and vice versa</w:t>
      </w:r>
      <w:r w:rsidR="00A20DBC">
        <w:t>;</w:t>
      </w:r>
      <w:r w:rsidRPr="009F75E8">
        <w:t xml:space="preserve"> </w:t>
      </w:r>
    </w:p>
    <w:p w:rsidR="009D629C" w:rsidRDefault="00E540E3" w:rsidP="002E2481">
      <w:pPr>
        <w:pStyle w:val="GPSL4numberedclause"/>
        <w:spacing w:line="360" w:lineRule="auto"/>
      </w:pPr>
      <w:r w:rsidRPr="000C70F8">
        <w:t>r</w:t>
      </w:r>
      <w:r w:rsidR="009937A9" w:rsidRPr="000C70F8">
        <w:t>eference to a gender includes the other gender and the neute</w:t>
      </w:r>
      <w:r w:rsidR="009937A9" w:rsidRPr="009E2946">
        <w:t>r;</w:t>
      </w:r>
    </w:p>
    <w:p w:rsidR="009D629C" w:rsidRDefault="0047535E" w:rsidP="002E2481">
      <w:pPr>
        <w:pStyle w:val="GPSL4numberedclause"/>
        <w:spacing w:line="360" w:lineRule="auto"/>
      </w:pPr>
      <w:r w:rsidRPr="009E2946">
        <w:t xml:space="preserve">references to a person include an individual, company, body corporate, corporation, unincorporated association, firm, partnership or other legal entity or Crown </w:t>
      </w:r>
      <w:r>
        <w:t>B</w:t>
      </w:r>
      <w:r w:rsidRPr="009E2946">
        <w:t>ody;</w:t>
      </w:r>
    </w:p>
    <w:p w:rsidR="009D629C" w:rsidRDefault="00A20DBC" w:rsidP="002E2481">
      <w:pPr>
        <w:pStyle w:val="GPSL4numberedclause"/>
        <w:spacing w:line="360" w:lineRule="auto"/>
      </w:pPr>
      <w:r w:rsidRPr="009E2946">
        <w:t>a reference to any Law includes a reference to that Law as amended, extended, consolidated or re-enacted from time to time;</w:t>
      </w:r>
    </w:p>
    <w:p w:rsidR="009D629C" w:rsidRDefault="008640C0" w:rsidP="002E2481">
      <w:pPr>
        <w:pStyle w:val="GPSL4numberedclause"/>
        <w:spacing w:line="360" w:lineRule="auto"/>
      </w:pPr>
      <w:r w:rsidRPr="00880229">
        <w:t>the words "</w:t>
      </w:r>
      <w:r w:rsidRPr="008640C0">
        <w:rPr>
          <w:b/>
        </w:rPr>
        <w:t>including</w:t>
      </w:r>
      <w:r w:rsidRPr="00880229">
        <w:t>", "</w:t>
      </w:r>
      <w:r w:rsidRPr="008640C0">
        <w:rPr>
          <w:b/>
        </w:rPr>
        <w:t>other</w:t>
      </w:r>
      <w:r w:rsidRPr="00880229">
        <w:t>", "</w:t>
      </w:r>
      <w:r w:rsidRPr="008640C0">
        <w:rPr>
          <w:b/>
        </w:rPr>
        <w:t>in particular</w:t>
      </w:r>
      <w:r w:rsidRPr="00880229">
        <w:t>", "</w:t>
      </w:r>
      <w:r w:rsidRPr="008640C0">
        <w:rPr>
          <w:b/>
        </w:rPr>
        <w:t>for example</w:t>
      </w:r>
      <w:r w:rsidRPr="00880229">
        <w:t>" and similar words shall not limit the generality of the preceding words and shall be construed as if they were immediately</w:t>
      </w:r>
      <w:r w:rsidRPr="009E2946">
        <w:t xml:space="preserve"> followed by the words "without limitation";</w:t>
      </w:r>
    </w:p>
    <w:p w:rsidR="009D629C" w:rsidRDefault="008640C0" w:rsidP="002E2481">
      <w:pPr>
        <w:pStyle w:val="GPSL4numberedclause"/>
        <w:spacing w:line="360" w:lineRule="auto"/>
      </w:pPr>
      <w:r>
        <w:t xml:space="preserve">references to </w:t>
      </w:r>
      <w:r w:rsidR="002E7CBD">
        <w:t>“</w:t>
      </w:r>
      <w:r w:rsidRPr="00FE5D63">
        <w:rPr>
          <w:b/>
        </w:rPr>
        <w:t>writing</w:t>
      </w:r>
      <w:r>
        <w:t xml:space="preserve">” </w:t>
      </w:r>
      <w:r w:rsidRPr="00D455A6">
        <w:t>include typing, printing, lithography, photography</w:t>
      </w:r>
      <w:r>
        <w:t>, display on a screen, electronic and facsimile transmission</w:t>
      </w:r>
      <w:r w:rsidRPr="00D455A6">
        <w:t xml:space="preserve"> and other modes of representing or reproducing words in a visible form and expressions referring to wr</w:t>
      </w:r>
      <w:r>
        <w:t>iting shall be construed accordingly;</w:t>
      </w:r>
    </w:p>
    <w:p w:rsidR="009D629C" w:rsidRDefault="00944C17" w:rsidP="002E2481">
      <w:pPr>
        <w:pStyle w:val="GPSL4numberedclause"/>
        <w:spacing w:line="360" w:lineRule="auto"/>
      </w:pPr>
      <w:r w:rsidRPr="008640C0">
        <w:lastRenderedPageBreak/>
        <w:t xml:space="preserve">references to </w:t>
      </w:r>
      <w:r w:rsidR="002E7CBD">
        <w:t>“</w:t>
      </w:r>
      <w:r w:rsidRPr="008640C0">
        <w:rPr>
          <w:b/>
        </w:rPr>
        <w:t>representations</w:t>
      </w:r>
      <w:r w:rsidRPr="008640C0">
        <w:t>” shall be construed as references to present facts</w:t>
      </w:r>
      <w:r w:rsidR="00A533D3">
        <w:t xml:space="preserve">; </w:t>
      </w:r>
      <w:r w:rsidRPr="008640C0">
        <w:t xml:space="preserve"> to </w:t>
      </w:r>
      <w:r w:rsidR="002E7CBD">
        <w:t>“</w:t>
      </w:r>
      <w:r w:rsidRPr="008640C0">
        <w:rPr>
          <w:b/>
        </w:rPr>
        <w:t>warranties</w:t>
      </w:r>
      <w:r w:rsidRPr="008640C0">
        <w:t>” as references to present and future facts</w:t>
      </w:r>
      <w:r w:rsidR="00A533D3">
        <w:t>;</w:t>
      </w:r>
      <w:r w:rsidRPr="008640C0">
        <w:t xml:space="preserve"> and to </w:t>
      </w:r>
      <w:r w:rsidR="002E7CBD">
        <w:t>“</w:t>
      </w:r>
      <w:r w:rsidRPr="008640C0">
        <w:rPr>
          <w:b/>
        </w:rPr>
        <w:t>undertakings</w:t>
      </w:r>
      <w:r w:rsidR="00817BC2" w:rsidRPr="008640C0">
        <w:t>”</w:t>
      </w:r>
      <w:r w:rsidRPr="008640C0">
        <w:t xml:space="preserve"> as references to obligations under this </w:t>
      </w:r>
      <w:r w:rsidR="004856DF" w:rsidRPr="008640C0">
        <w:t>Framework Agreement</w:t>
      </w:r>
      <w:r w:rsidRPr="008640C0">
        <w:t>;</w:t>
      </w:r>
    </w:p>
    <w:p w:rsidR="009D629C" w:rsidRDefault="008640C0" w:rsidP="002E2481">
      <w:pPr>
        <w:pStyle w:val="GPSL4numberedclause"/>
        <w:spacing w:line="360" w:lineRule="auto"/>
      </w:pPr>
      <w:r>
        <w:t xml:space="preserve">references to </w:t>
      </w:r>
      <w:r w:rsidR="002E7CBD">
        <w:t>“</w:t>
      </w:r>
      <w:r w:rsidRPr="008640C0">
        <w:rPr>
          <w:b/>
        </w:rPr>
        <w:t>Clauses</w:t>
      </w:r>
      <w:r>
        <w:t xml:space="preserve">” and </w:t>
      </w:r>
      <w:r w:rsidR="002E7CBD">
        <w:t>“</w:t>
      </w:r>
      <w:r w:rsidRPr="008640C0">
        <w:rPr>
          <w:b/>
        </w:rPr>
        <w:t>Framework Schedules</w:t>
      </w:r>
      <w:r>
        <w:t xml:space="preserve">” </w:t>
      </w:r>
      <w:r w:rsidRPr="009E2946">
        <w:t xml:space="preserve">are, unless otherwise provided, references to the </w:t>
      </w:r>
      <w:r>
        <w:t>clauses and</w:t>
      </w:r>
      <w:r w:rsidRPr="009E2946">
        <w:t xml:space="preserve"> </w:t>
      </w:r>
      <w:r>
        <w:t xml:space="preserve">schedules </w:t>
      </w:r>
      <w:r w:rsidRPr="009E2946">
        <w:t xml:space="preserve">of this </w:t>
      </w:r>
      <w:r>
        <w:t xml:space="preserve">Framework Agreement and references in any Framework Schedule to paragraphs, parts, annexes and tables are, unless otherwise provided, references to the paragraphs, parts, annexes and tables of the Framework Schedule or the part of the Framework Schedule in which the references appear; </w:t>
      </w:r>
    </w:p>
    <w:p w:rsidR="009D629C" w:rsidRDefault="008640C0" w:rsidP="002E2481">
      <w:pPr>
        <w:pStyle w:val="GPSL4numberedclause"/>
        <w:spacing w:line="360" w:lineRule="auto"/>
      </w:pPr>
      <w:r>
        <w:t>any reference to this Framework Agreement includes Framework</w:t>
      </w:r>
      <w:r w:rsidR="00183FB8">
        <w:t xml:space="preserve"> Schedule 1 (Definitions)</w:t>
      </w:r>
      <w:r>
        <w:t xml:space="preserve"> and the Framework Schedules; and</w:t>
      </w:r>
    </w:p>
    <w:p w:rsidR="009D629C" w:rsidRDefault="008640C0" w:rsidP="002E2481">
      <w:pPr>
        <w:pStyle w:val="GPSL4numberedclause"/>
        <w:spacing w:line="360" w:lineRule="auto"/>
      </w:pPr>
      <w:r w:rsidRPr="000C70F8">
        <w:t>the</w:t>
      </w:r>
      <w:r>
        <w:t xml:space="preserve"> </w:t>
      </w:r>
      <w:r w:rsidRPr="006875AD">
        <w:t xml:space="preserve">headings in this Framework Agreement </w:t>
      </w:r>
      <w:r>
        <w:t xml:space="preserve">are </w:t>
      </w:r>
      <w:r w:rsidRPr="006875AD">
        <w:t>for ease of reference only and shall not affect the interpretation or construction of this Framework Agreement</w:t>
      </w:r>
      <w:r>
        <w:t>.</w:t>
      </w:r>
    </w:p>
    <w:p w:rsidR="00186292" w:rsidRDefault="00B906CF" w:rsidP="002E2481">
      <w:pPr>
        <w:pStyle w:val="GPSL3numberedclause"/>
        <w:spacing w:line="360" w:lineRule="auto"/>
      </w:pPr>
      <w:bookmarkStart w:id="31" w:name="_Ref350358574"/>
      <w:r>
        <w:t xml:space="preserve">Subject to Clauses </w:t>
      </w:r>
      <w:r w:rsidR="00912E51">
        <w:fldChar w:fldCharType="begin"/>
      </w:r>
      <w:r>
        <w:instrText xml:space="preserve"> REF _Ref350358581 \r \h </w:instrText>
      </w:r>
      <w:r w:rsidR="002E2481">
        <w:instrText xml:space="preserve"> \* MERGEFORMAT </w:instrText>
      </w:r>
      <w:r w:rsidR="00912E51">
        <w:fldChar w:fldCharType="separate"/>
      </w:r>
      <w:r w:rsidR="009042EC">
        <w:t>1.2.3</w:t>
      </w:r>
      <w:r w:rsidR="00912E51">
        <w:fldChar w:fldCharType="end"/>
      </w:r>
      <w:r>
        <w:t xml:space="preserve"> and </w:t>
      </w:r>
      <w:r w:rsidR="00912E51">
        <w:fldChar w:fldCharType="begin"/>
      </w:r>
      <w:r>
        <w:instrText xml:space="preserve"> REF _Ref350934925 \r \h </w:instrText>
      </w:r>
      <w:r w:rsidR="002E2481">
        <w:instrText xml:space="preserve"> \* MERGEFORMAT </w:instrText>
      </w:r>
      <w:r w:rsidR="00912E51">
        <w:fldChar w:fldCharType="separate"/>
      </w:r>
      <w:r w:rsidR="009042EC">
        <w:t>1.2.4</w:t>
      </w:r>
      <w:r w:rsidR="00912E51">
        <w:fldChar w:fldCharType="end"/>
      </w:r>
      <w:r>
        <w:t>, i</w:t>
      </w:r>
      <w:r w:rsidR="00C265F8" w:rsidRPr="008640C0">
        <w:t>n the event and to the extent only of</w:t>
      </w:r>
      <w:r w:rsidR="00C265F8" w:rsidRPr="006875AD">
        <w:t xml:space="preserve"> a conflict between any </w:t>
      </w:r>
      <w:r w:rsidR="00E34E70">
        <w:t xml:space="preserve">of the </w:t>
      </w:r>
      <w:r w:rsidR="00C265F8" w:rsidRPr="006875AD">
        <w:t>provisions of this Framework Agreement</w:t>
      </w:r>
      <w:r w:rsidR="00E34E70">
        <w:t>,</w:t>
      </w:r>
      <w:r w:rsidR="00C265F8" w:rsidRPr="006875AD">
        <w:t xml:space="preserve"> the conflict shall be resolved</w:t>
      </w:r>
      <w:r w:rsidR="003141C7">
        <w:t>,</w:t>
      </w:r>
      <w:r w:rsidR="00C265F8" w:rsidRPr="006875AD">
        <w:t xml:space="preserve"> in accordance with the following </w:t>
      </w:r>
      <w:r w:rsidR="00E173E2">
        <w:t xml:space="preserve">descending </w:t>
      </w:r>
      <w:r w:rsidR="00C265F8" w:rsidRPr="006875AD">
        <w:t>order of precedence:</w:t>
      </w:r>
      <w:bookmarkEnd w:id="31"/>
    </w:p>
    <w:p w:rsidR="00A026E9" w:rsidRDefault="00C265F8" w:rsidP="002E2481">
      <w:pPr>
        <w:pStyle w:val="GPSL4numberedclause"/>
        <w:spacing w:line="360" w:lineRule="auto"/>
      </w:pPr>
      <w:r w:rsidRPr="00386AE6">
        <w:t>the Clauses</w:t>
      </w:r>
      <w:r w:rsidR="00AD4305" w:rsidRPr="00386AE6">
        <w:t xml:space="preserve"> and </w:t>
      </w:r>
      <w:r w:rsidR="00183FB8">
        <w:t>Framework Schedule 1 (Definitions)</w:t>
      </w:r>
      <w:r w:rsidR="00AD4305" w:rsidRPr="00386AE6">
        <w:t>;</w:t>
      </w:r>
    </w:p>
    <w:p w:rsidR="009D629C" w:rsidRDefault="00C265F8" w:rsidP="002E2481">
      <w:pPr>
        <w:pStyle w:val="GPSL4numberedclause"/>
        <w:spacing w:line="360" w:lineRule="auto"/>
      </w:pPr>
      <w:r w:rsidRPr="006875AD">
        <w:t>Framework Schedules 1 to 1</w:t>
      </w:r>
      <w:r w:rsidR="009A1E13">
        <w:t>9</w:t>
      </w:r>
      <w:r w:rsidR="008354D8">
        <w:t xml:space="preserve"> </w:t>
      </w:r>
      <w:r w:rsidRPr="006875AD">
        <w:t>inclusive</w:t>
      </w:r>
      <w:r w:rsidR="00C35B82" w:rsidRPr="006875AD">
        <w:t>;</w:t>
      </w:r>
    </w:p>
    <w:p w:rsidR="009D629C" w:rsidRDefault="00C35B82" w:rsidP="002E2481">
      <w:pPr>
        <w:pStyle w:val="GPSL4numberedclause"/>
        <w:spacing w:line="360" w:lineRule="auto"/>
      </w:pPr>
      <w:r w:rsidRPr="006875AD">
        <w:t xml:space="preserve">Framework Schedule </w:t>
      </w:r>
      <w:r w:rsidR="007C6448">
        <w:t>20</w:t>
      </w:r>
      <w:r w:rsidRPr="006875AD">
        <w:t xml:space="preserve"> (Tender).</w:t>
      </w:r>
    </w:p>
    <w:p w:rsidR="00A026E9" w:rsidRDefault="00C265F8" w:rsidP="002E2481">
      <w:pPr>
        <w:pStyle w:val="GPSL3numberedclause"/>
        <w:spacing w:line="360" w:lineRule="auto"/>
      </w:pPr>
      <w:bookmarkStart w:id="32" w:name="_Ref350358581"/>
      <w:r w:rsidRPr="006875AD">
        <w:t xml:space="preserve">If there is any conflict between the provisions of this Framework Agreement and provisions of any </w:t>
      </w:r>
      <w:r w:rsidR="009206EC" w:rsidRPr="006875AD">
        <w:t>Call</w:t>
      </w:r>
      <w:r w:rsidR="00CF1F8A">
        <w:t xml:space="preserve"> </w:t>
      </w:r>
      <w:r w:rsidR="009206EC" w:rsidRPr="006875AD">
        <w:t xml:space="preserve">Off </w:t>
      </w:r>
      <w:r w:rsidR="00CC7048" w:rsidRPr="006875AD">
        <w:t>Agreement</w:t>
      </w:r>
      <w:r w:rsidR="000E0CC4">
        <w:t>,</w:t>
      </w:r>
      <w:r w:rsidR="009206EC" w:rsidRPr="006875AD">
        <w:t xml:space="preserve"> </w:t>
      </w:r>
      <w:r w:rsidRPr="006875AD">
        <w:t xml:space="preserve">the provisions of this Framework Agreement shall prevail over those of the </w:t>
      </w:r>
      <w:r w:rsidR="009206EC" w:rsidRPr="006875AD">
        <w:t>Call</w:t>
      </w:r>
      <w:r w:rsidR="00A75174" w:rsidRPr="006875AD">
        <w:t xml:space="preserve"> </w:t>
      </w:r>
      <w:r w:rsidR="009206EC" w:rsidRPr="006875AD">
        <w:t xml:space="preserve">Off </w:t>
      </w:r>
      <w:r w:rsidR="00CC7048" w:rsidRPr="006875AD">
        <w:t>Agreement</w:t>
      </w:r>
      <w:r w:rsidR="009206EC" w:rsidRPr="006875AD">
        <w:t xml:space="preserve"> save that</w:t>
      </w:r>
      <w:r w:rsidR="00C35B82" w:rsidRPr="006875AD">
        <w:t>:</w:t>
      </w:r>
      <w:bookmarkEnd w:id="32"/>
      <w:r w:rsidR="009206EC" w:rsidRPr="006875AD">
        <w:t xml:space="preserve"> </w:t>
      </w:r>
    </w:p>
    <w:p w:rsidR="00A026E9" w:rsidRDefault="009206EC" w:rsidP="002E2481">
      <w:pPr>
        <w:pStyle w:val="GPSL4numberedclause"/>
        <w:spacing w:line="360" w:lineRule="auto"/>
      </w:pPr>
      <w:r w:rsidRPr="006875AD">
        <w:t xml:space="preserve">any refinement to the </w:t>
      </w:r>
      <w:r w:rsidR="00496FD5" w:rsidRPr="006875AD">
        <w:t xml:space="preserve">Template Order Form and </w:t>
      </w:r>
      <w:r w:rsidRPr="006875AD">
        <w:t xml:space="preserve">Template </w:t>
      </w:r>
      <w:r w:rsidR="00CF1F8A">
        <w:t>Call Off</w:t>
      </w:r>
      <w:r w:rsidRPr="006875AD">
        <w:t xml:space="preserve"> Terms permitted for the purposes of a Call</w:t>
      </w:r>
      <w:r w:rsidR="00A75174" w:rsidRPr="006875AD">
        <w:t xml:space="preserve"> </w:t>
      </w:r>
      <w:r w:rsidRPr="006875AD">
        <w:t xml:space="preserve">Off </w:t>
      </w:r>
      <w:r w:rsidR="00CC7048" w:rsidRPr="006875AD">
        <w:t>Agreement</w:t>
      </w:r>
      <w:r w:rsidRPr="006875AD">
        <w:t xml:space="preserve">  </w:t>
      </w:r>
      <w:r w:rsidR="00496FD5" w:rsidRPr="006875AD">
        <w:t xml:space="preserve">under Clause 4 and </w:t>
      </w:r>
      <w:r w:rsidRPr="006875AD">
        <w:t>Framework Schedule 5 (</w:t>
      </w:r>
      <w:r w:rsidR="00A75174" w:rsidRPr="006875AD">
        <w:t>Call Off</w:t>
      </w:r>
      <w:r w:rsidRPr="006875AD">
        <w:t xml:space="preserve"> Procedure) shall prevail over Framework Schedule 4 (</w:t>
      </w:r>
      <w:r w:rsidR="00DE2C8F" w:rsidRPr="006875AD">
        <w:t xml:space="preserve">Template </w:t>
      </w:r>
      <w:r w:rsidRPr="006875AD">
        <w:t>Order Form and Template Call –Off Terms)</w:t>
      </w:r>
      <w:r w:rsidR="003141C7">
        <w:t>;</w:t>
      </w:r>
      <w:r w:rsidR="004D2AEB" w:rsidRPr="006875AD">
        <w:t xml:space="preserve"> and</w:t>
      </w:r>
    </w:p>
    <w:p w:rsidR="009D629C" w:rsidRDefault="003141C7" w:rsidP="002E2481">
      <w:pPr>
        <w:pStyle w:val="GPSL4numberedclause"/>
        <w:spacing w:line="360" w:lineRule="auto"/>
      </w:pPr>
      <w:r>
        <w:lastRenderedPageBreak/>
        <w:t xml:space="preserve">subject to Clause </w:t>
      </w:r>
      <w:r w:rsidR="00912E51">
        <w:fldChar w:fldCharType="begin"/>
      </w:r>
      <w:r w:rsidR="001827DA">
        <w:instrText xml:space="preserve"> REF _Ref350934925 \r \h </w:instrText>
      </w:r>
      <w:r w:rsidR="002E2481">
        <w:instrText xml:space="preserve"> \* MERGEFORMAT </w:instrText>
      </w:r>
      <w:r w:rsidR="00912E51">
        <w:fldChar w:fldCharType="separate"/>
      </w:r>
      <w:r w:rsidR="009042EC">
        <w:t>1.2.4</w:t>
      </w:r>
      <w:r w:rsidR="00912E51">
        <w:fldChar w:fldCharType="end"/>
      </w:r>
      <w:r>
        <w:t xml:space="preserve">, </w:t>
      </w:r>
      <w:r w:rsidR="004D2AEB" w:rsidRPr="006875AD">
        <w:t xml:space="preserve">the Call Off Agreement shall prevail over Framework Schedule </w:t>
      </w:r>
      <w:r w:rsidR="007C6448">
        <w:t>20</w:t>
      </w:r>
      <w:r w:rsidR="004D2AEB" w:rsidRPr="006875AD">
        <w:t xml:space="preserve"> (Tender).</w:t>
      </w:r>
    </w:p>
    <w:p w:rsidR="00A026E9" w:rsidRDefault="009876AE" w:rsidP="002E2481">
      <w:pPr>
        <w:pStyle w:val="GPSL3numberedclause"/>
        <w:spacing w:line="360" w:lineRule="auto"/>
      </w:pPr>
      <w:bookmarkStart w:id="33" w:name="_Ref350934925"/>
      <w:r w:rsidRPr="009876AE">
        <w:t xml:space="preserve">Where </w:t>
      </w:r>
      <w:r w:rsidR="00B906CF">
        <w:t xml:space="preserve">Framework Schedule </w:t>
      </w:r>
      <w:r w:rsidR="007C6448">
        <w:t>20</w:t>
      </w:r>
      <w:r w:rsidRPr="009876AE">
        <w:t xml:space="preserve"> </w:t>
      </w:r>
      <w:r w:rsidR="00B906CF">
        <w:t>(</w:t>
      </w:r>
      <w:r w:rsidRPr="009876AE">
        <w:t>Tender</w:t>
      </w:r>
      <w:r w:rsidR="00B906CF">
        <w:t>)</w:t>
      </w:r>
      <w:r w:rsidRPr="009876AE">
        <w:t xml:space="preserve"> contains provisions which are more favourable to </w:t>
      </w:r>
      <w:r w:rsidR="00F3013E">
        <w:t>the Fund</w:t>
      </w:r>
      <w:r w:rsidRPr="009876AE">
        <w:t xml:space="preserve"> in relation to the rest of the Framework Agreement, such provisions of the Tender shall prevail.</w:t>
      </w:r>
      <w:bookmarkEnd w:id="33"/>
      <w:r w:rsidRPr="009876AE">
        <w:t xml:space="preserve"> </w:t>
      </w:r>
      <w:r w:rsidR="00F3013E">
        <w:t>The Fund</w:t>
      </w:r>
      <w:r w:rsidRPr="009876AE">
        <w:t xml:space="preserve"> shall in its absolute and sole discretion determine whether any provision in the Tender is more favourable to it in relation to </w:t>
      </w:r>
      <w:r w:rsidR="00F7417A" w:rsidRPr="009876AE">
        <w:t>th</w:t>
      </w:r>
      <w:r w:rsidR="00F7417A">
        <w:t>is</w:t>
      </w:r>
      <w:r w:rsidR="00F7417A" w:rsidRPr="009876AE">
        <w:t xml:space="preserve"> </w:t>
      </w:r>
      <w:r w:rsidRPr="009876AE">
        <w:t>Framework Agreement.</w:t>
      </w:r>
    </w:p>
    <w:p w:rsidR="00A026E9" w:rsidRDefault="00D363BD" w:rsidP="002E2481">
      <w:pPr>
        <w:pStyle w:val="GPSL1CLAUSEHEADING"/>
        <w:spacing w:line="360" w:lineRule="auto"/>
      </w:pPr>
      <w:bookmarkStart w:id="34" w:name="_Toc380428684"/>
      <w:bookmarkStart w:id="35" w:name="_Toc348637107"/>
      <w:bookmarkStart w:id="36" w:name="_Toc354740836"/>
      <w:bookmarkStart w:id="37" w:name="_Toc366085125"/>
      <w:bookmarkStart w:id="38" w:name="_Ref311659292"/>
      <w:r>
        <w:t>DUE DILIGENCE</w:t>
      </w:r>
      <w:bookmarkEnd w:id="34"/>
      <w:r>
        <w:t xml:space="preserve"> </w:t>
      </w:r>
    </w:p>
    <w:p w:rsidR="00A026E9" w:rsidRDefault="00D363BD" w:rsidP="002E2481">
      <w:pPr>
        <w:pStyle w:val="GPSL2Numbered"/>
        <w:spacing w:line="360" w:lineRule="auto"/>
      </w:pPr>
      <w:r>
        <w:t>The Supplier acknowledges that:</w:t>
      </w:r>
    </w:p>
    <w:p w:rsidR="00A026E9" w:rsidRDefault="00F3013E" w:rsidP="002E2481">
      <w:pPr>
        <w:pStyle w:val="GPSL3numberedclause"/>
        <w:spacing w:line="360" w:lineRule="auto"/>
      </w:pPr>
      <w:r>
        <w:t>the Fund</w:t>
      </w:r>
      <w:r w:rsidR="00D363BD">
        <w:t xml:space="preserve"> has delivered or made available to the Supplier all of the information and documents that the Supplier considers necessary or relevant for the performance or its obligations under this Framework Agreement; </w:t>
      </w:r>
    </w:p>
    <w:p w:rsidR="009D629C" w:rsidRDefault="00D363BD" w:rsidP="002E2481">
      <w:pPr>
        <w:pStyle w:val="GPSL3numberedclause"/>
        <w:spacing w:line="360" w:lineRule="auto"/>
      </w:pPr>
      <w:r>
        <w:t>it has made its own enquiries to satisfy itself as to the accuracy of the Due Diligence Information;</w:t>
      </w:r>
    </w:p>
    <w:p w:rsidR="009D629C" w:rsidRDefault="006B148A" w:rsidP="002E2481">
      <w:pPr>
        <w:pStyle w:val="GPSL3numberedclause"/>
        <w:spacing w:line="360" w:lineRule="auto"/>
      </w:pPr>
      <w:r>
        <w:t>i</w:t>
      </w:r>
      <w:r w:rsidR="00D363BD">
        <w:t xml:space="preserve">t has satisfied itself (whether by inspection or having raised all relevant due diligence questions with </w:t>
      </w:r>
      <w:r w:rsidR="00F3013E">
        <w:t>the Fund</w:t>
      </w:r>
      <w:r w:rsidR="00D363BD">
        <w:t xml:space="preserve"> before the </w:t>
      </w:r>
      <w:r>
        <w:t xml:space="preserve">Framework </w:t>
      </w:r>
      <w:r w:rsidR="00D363BD">
        <w:t xml:space="preserve">Commencement Date) and has entered into this </w:t>
      </w:r>
      <w:r>
        <w:t xml:space="preserve">Framework Agreement </w:t>
      </w:r>
      <w:r w:rsidR="00D363BD">
        <w:t>in reliance on its own due diligence alone.</w:t>
      </w:r>
    </w:p>
    <w:p w:rsidR="009D629C" w:rsidRDefault="006B148A" w:rsidP="002E2481">
      <w:pPr>
        <w:pStyle w:val="GPSL3numberedclause"/>
        <w:spacing w:line="360" w:lineRule="auto"/>
      </w:pPr>
      <w:r>
        <w:t>it shall not be excused from the performance of any of its obligations under this Framework Agreement on the groun</w:t>
      </w:r>
      <w:r w:rsidR="003F1FC6">
        <w:t>ds of, nor shall the Supplier be</w:t>
      </w:r>
      <w:r>
        <w:t xml:space="preserve"> entitled to recover any additional costs or charges, arising as a result of any:</w:t>
      </w:r>
    </w:p>
    <w:p w:rsidR="00A026E9" w:rsidRDefault="006B148A" w:rsidP="002E2481">
      <w:pPr>
        <w:pStyle w:val="GPSL4numberedclause"/>
        <w:spacing w:line="360" w:lineRule="auto"/>
      </w:pPr>
      <w:r>
        <w:t xml:space="preserve">misrepresentation of the requirements of the Supplier in the </w:t>
      </w:r>
      <w:r w:rsidR="001C018C">
        <w:t xml:space="preserve">Invitation to Tender </w:t>
      </w:r>
      <w:r>
        <w:t>or elsewhere; and/or</w:t>
      </w:r>
    </w:p>
    <w:p w:rsidR="009D629C" w:rsidRDefault="006B148A" w:rsidP="002E2481">
      <w:pPr>
        <w:pStyle w:val="GPSL4numberedclause"/>
        <w:spacing w:line="360" w:lineRule="auto"/>
      </w:pPr>
      <w:r>
        <w:t>failure by the Supplier to satisfy itself as to the accuracy and/or adequacy of the Due Diligence Information.</w:t>
      </w:r>
    </w:p>
    <w:p w:rsidR="009D629C" w:rsidRDefault="001827DA" w:rsidP="002E2481">
      <w:pPr>
        <w:pStyle w:val="GPSL1CLAUSEHEADING"/>
        <w:spacing w:line="360" w:lineRule="auto"/>
      </w:pPr>
      <w:bookmarkStart w:id="39" w:name="_Toc380428685"/>
      <w:r w:rsidRPr="001827DA">
        <w:t>SUPPLIER'S APPOINTMENT</w:t>
      </w:r>
      <w:bookmarkEnd w:id="35"/>
      <w:bookmarkEnd w:id="36"/>
      <w:bookmarkEnd w:id="37"/>
      <w:bookmarkEnd w:id="39"/>
    </w:p>
    <w:p w:rsidR="009D629C" w:rsidRDefault="00F3013E" w:rsidP="002E2481">
      <w:pPr>
        <w:pStyle w:val="GPSL2Numbered"/>
        <w:spacing w:line="360" w:lineRule="auto"/>
      </w:pPr>
      <w:r>
        <w:lastRenderedPageBreak/>
        <w:t>The Fund</w:t>
      </w:r>
      <w:r w:rsidR="001827DA" w:rsidRPr="001827DA">
        <w:t xml:space="preserve"> hereby appoints the Supplier as a potential provider of the Goods and/or Services and the Supplier shall be eligible to be considered for the award of Call Off Agreements by </w:t>
      </w:r>
      <w:r>
        <w:t>the Fund</w:t>
      </w:r>
      <w:r w:rsidR="001827DA" w:rsidRPr="001827DA">
        <w:t xml:space="preserve"> and Other </w:t>
      </w:r>
      <w:r>
        <w:t>The Fund</w:t>
      </w:r>
      <w:r w:rsidR="001827DA" w:rsidRPr="001827DA">
        <w:t xml:space="preserve"> during the Framework Period.</w:t>
      </w:r>
    </w:p>
    <w:p w:rsidR="009D629C" w:rsidRDefault="00340FD6" w:rsidP="002E2481">
      <w:pPr>
        <w:pStyle w:val="GPSL2Numbered"/>
        <w:spacing w:line="360" w:lineRule="auto"/>
      </w:pPr>
      <w:bookmarkStart w:id="40" w:name="_Toc350353587"/>
      <w:bookmarkEnd w:id="40"/>
      <w:r w:rsidRPr="005F358F">
        <w:t xml:space="preserve">In consideration of the Supplier agreeing to enter into this Framework Agreement and to perform its obligations under it </w:t>
      </w:r>
      <w:r w:rsidR="00F3013E">
        <w:t>the Fund</w:t>
      </w:r>
      <w:r w:rsidRPr="005F358F">
        <w:t xml:space="preserve"> agrees to pay and the Supplier agrees to accept on the signing of this Framework Agreement the sum of </w:t>
      </w:r>
      <w:r w:rsidR="00C226F6" w:rsidRPr="005F358F">
        <w:t>one</w:t>
      </w:r>
      <w:r w:rsidRPr="005F358F">
        <w:t xml:space="preserve"> </w:t>
      </w:r>
      <w:r w:rsidR="00927683" w:rsidRPr="00054667">
        <w:t xml:space="preserve">pound </w:t>
      </w:r>
      <w:r w:rsidRPr="00054667">
        <w:t>(£</w:t>
      </w:r>
      <w:r w:rsidR="00C226F6" w:rsidRPr="00054667">
        <w:t>1</w:t>
      </w:r>
      <w:r w:rsidRPr="00054667">
        <w:t>.00) sterling</w:t>
      </w:r>
      <w:r w:rsidRPr="005F358F">
        <w:t xml:space="preserve"> (receipt of which is hereby acknowledged by the Supplier).</w:t>
      </w:r>
    </w:p>
    <w:p w:rsidR="00D81DAD" w:rsidRDefault="001827DA" w:rsidP="002E2481">
      <w:pPr>
        <w:pStyle w:val="GPSL1CLAUSEHEADING"/>
        <w:spacing w:line="360" w:lineRule="auto"/>
      </w:pPr>
      <w:bookmarkStart w:id="41" w:name="_Ref311654688"/>
      <w:bookmarkStart w:id="42" w:name="_Toc335385407"/>
      <w:bookmarkStart w:id="43" w:name="_Toc348637108"/>
      <w:bookmarkStart w:id="44" w:name="_Toc354740837"/>
      <w:bookmarkStart w:id="45" w:name="_Toc366085126"/>
      <w:bookmarkStart w:id="46" w:name="_Toc380428686"/>
      <w:bookmarkEnd w:id="38"/>
      <w:r w:rsidRPr="001827DA">
        <w:t>SCOPE OF FRAMEWORK AGREEMENT</w:t>
      </w:r>
      <w:bookmarkEnd w:id="41"/>
      <w:bookmarkEnd w:id="42"/>
      <w:bookmarkEnd w:id="43"/>
      <w:bookmarkEnd w:id="44"/>
      <w:bookmarkEnd w:id="45"/>
      <w:bookmarkEnd w:id="46"/>
    </w:p>
    <w:p w:rsidR="00D81DAD" w:rsidRDefault="00103F8B" w:rsidP="002E2481">
      <w:pPr>
        <w:pStyle w:val="GPSL2Numbered"/>
        <w:spacing w:line="360" w:lineRule="auto"/>
      </w:pPr>
      <w:r w:rsidRPr="00835679">
        <w:t xml:space="preserve">Without prejudice to Clause </w:t>
      </w:r>
      <w:r w:rsidR="00B347DE">
        <w:fldChar w:fldCharType="begin"/>
      </w:r>
      <w:r w:rsidR="00B347DE">
        <w:instrText xml:space="preserve"> REF _Ref364954408 \r \h  \* MERGEFORMAT </w:instrText>
      </w:r>
      <w:r w:rsidR="00B347DE">
        <w:fldChar w:fldCharType="separate"/>
      </w:r>
      <w:r w:rsidR="009042EC">
        <w:t>39</w:t>
      </w:r>
      <w:r w:rsidR="00B347DE">
        <w:fldChar w:fldCharType="end"/>
      </w:r>
      <w:r w:rsidRPr="00835679">
        <w:t xml:space="preserve"> (Third Party Rights), this Framework Agreement governs the relationship between </w:t>
      </w:r>
      <w:r w:rsidR="00F3013E">
        <w:t>the Fund</w:t>
      </w:r>
      <w:r w:rsidRPr="00835679">
        <w:t xml:space="preserve"> and the Supplier in respect of the provision of the Goods and/or Services by the Supplier.</w:t>
      </w:r>
    </w:p>
    <w:p w:rsidR="00D81DAD" w:rsidRDefault="00340FD6" w:rsidP="002E2481">
      <w:pPr>
        <w:pStyle w:val="GPSL2Numbered"/>
        <w:spacing w:line="360" w:lineRule="auto"/>
      </w:pPr>
      <w:r w:rsidRPr="005F358F">
        <w:t>The</w:t>
      </w:r>
      <w:r w:rsidRPr="006875AD">
        <w:t xml:space="preserve"> Supplier </w:t>
      </w:r>
      <w:r w:rsidR="001827DA" w:rsidRPr="001827DA">
        <w:t>acknowledges</w:t>
      </w:r>
      <w:r w:rsidR="00CB5CBF">
        <w:t xml:space="preserve"> and agrees</w:t>
      </w:r>
      <w:r w:rsidRPr="006875AD">
        <w:t xml:space="preserve"> that</w:t>
      </w:r>
      <w:r w:rsidR="00CB5CBF">
        <w:t>:</w:t>
      </w:r>
    </w:p>
    <w:p w:rsidR="00D81DAD" w:rsidRDefault="00340FD6" w:rsidP="002E2481">
      <w:pPr>
        <w:pStyle w:val="GPSL3numberedclause"/>
        <w:spacing w:line="360" w:lineRule="auto"/>
      </w:pPr>
      <w:r w:rsidRPr="006875AD">
        <w:t xml:space="preserve">there is no obligation whatsoever on </w:t>
      </w:r>
      <w:r w:rsidR="00F3013E">
        <w:t>the Fund</w:t>
      </w:r>
      <w:r w:rsidR="00724812">
        <w:t xml:space="preserve"> </w:t>
      </w:r>
      <w:r w:rsidRPr="006875AD">
        <w:t xml:space="preserve">to invite or select the Supplier to provide any </w:t>
      </w:r>
      <w:r w:rsidR="00C226F6" w:rsidRPr="006875AD">
        <w:t>Goods and/or Services</w:t>
      </w:r>
      <w:r w:rsidRPr="006875AD">
        <w:t xml:space="preserve"> and/or to purchase any </w:t>
      </w:r>
      <w:r w:rsidR="00C226F6" w:rsidRPr="006875AD">
        <w:t>Goods and/or Services</w:t>
      </w:r>
      <w:r w:rsidRPr="006875AD">
        <w:t xml:space="preserve"> under this Framework Agreement</w:t>
      </w:r>
      <w:r w:rsidR="00CB5CBF">
        <w:t xml:space="preserve"> and</w:t>
      </w:r>
    </w:p>
    <w:p w:rsidR="00D81DAD" w:rsidRDefault="00CB5CBF" w:rsidP="002E2481">
      <w:pPr>
        <w:pStyle w:val="GPSL3numberedclause"/>
        <w:spacing w:line="360" w:lineRule="auto"/>
      </w:pPr>
      <w:r w:rsidRPr="005F358F">
        <w:t xml:space="preserve">in entering into this Framework Agreement no form of exclusivity has been conferred on the Supplier nor volume or value guarantee granted by </w:t>
      </w:r>
      <w:r w:rsidR="00F3013E">
        <w:t>the Fund</w:t>
      </w:r>
      <w:r w:rsidRPr="005F358F">
        <w:t xml:space="preserve"> in relation to the provision of the Goods and/or Services by the Supplier and that </w:t>
      </w:r>
      <w:r w:rsidR="00F3013E">
        <w:t>the Fund</w:t>
      </w:r>
      <w:r w:rsidRPr="005F358F">
        <w:t xml:space="preserve"> and Other </w:t>
      </w:r>
      <w:r w:rsidR="00F3013E">
        <w:t>The Fund</w:t>
      </w:r>
      <w:r w:rsidRPr="005F358F">
        <w:t xml:space="preserve"> are at all times entitled to enter into other contracts and agreements with other suppliers for the provision of any or all </w:t>
      </w:r>
      <w:r w:rsidR="00676F47">
        <w:t xml:space="preserve">goods and/or </w:t>
      </w:r>
      <w:r w:rsidRPr="005F358F">
        <w:t>services which are the same as or similar to the Goods and/or Services.</w:t>
      </w:r>
    </w:p>
    <w:p w:rsidR="00D81DAD" w:rsidRDefault="00D81DAD" w:rsidP="002E2481">
      <w:pPr>
        <w:pStyle w:val="GPSL1CLAUSEHEADING"/>
        <w:spacing w:line="360" w:lineRule="auto"/>
      </w:pPr>
      <w:bookmarkStart w:id="47" w:name="_Ref365046531"/>
      <w:bookmarkStart w:id="48" w:name="_Toc366085127"/>
      <w:bookmarkStart w:id="49" w:name="_Toc380428687"/>
      <w:r w:rsidRPr="001827DA">
        <w:t>CALL OFF PROCEDURE</w:t>
      </w:r>
      <w:bookmarkEnd w:id="47"/>
      <w:bookmarkEnd w:id="48"/>
      <w:bookmarkEnd w:id="49"/>
    </w:p>
    <w:p w:rsidR="00D81DAD" w:rsidRDefault="00D81DAD" w:rsidP="002E2481">
      <w:pPr>
        <w:pStyle w:val="GPSL2Numbered"/>
        <w:spacing w:line="360" w:lineRule="auto"/>
      </w:pPr>
      <w:r w:rsidRPr="005F358F">
        <w:t xml:space="preserve">If </w:t>
      </w:r>
      <w:r w:rsidR="00F3013E">
        <w:t>the Fund</w:t>
      </w:r>
      <w:r w:rsidRPr="005F358F">
        <w:t xml:space="preserve"> decides to source any of the Goods and/or Services through this Framework Agreement, then it shall be entitled at any time in its absolute and sole discretion during the Framework Period to award Call Off Agreements for the Goods and/or Services from the Supplier by following Framework Schedule 5 (Call Off Procedure).</w:t>
      </w:r>
    </w:p>
    <w:p w:rsidR="00D81DAD" w:rsidRDefault="00D81DAD" w:rsidP="002E2481">
      <w:pPr>
        <w:pStyle w:val="GPSL2Numbered"/>
        <w:spacing w:line="360" w:lineRule="auto"/>
      </w:pPr>
      <w:r w:rsidRPr="005F358F">
        <w:t>The</w:t>
      </w:r>
      <w:r w:rsidRPr="006875AD">
        <w:t xml:space="preserve"> Supplier shall comply with the relevant provisions in Framework Schedule 5</w:t>
      </w:r>
      <w:r w:rsidRPr="006875AD" w:rsidDel="00215F4E">
        <w:t xml:space="preserve"> </w:t>
      </w:r>
      <w:r w:rsidRPr="006875AD">
        <w:t>(Call Off Procedure).</w:t>
      </w:r>
    </w:p>
    <w:p w:rsidR="00D81DAD" w:rsidRDefault="001827DA" w:rsidP="002E2481">
      <w:pPr>
        <w:pStyle w:val="GPSL1CLAUSEHEADING"/>
        <w:spacing w:line="360" w:lineRule="auto"/>
      </w:pPr>
      <w:bookmarkStart w:id="50" w:name="_Ref311654733"/>
      <w:bookmarkStart w:id="51" w:name="_Toc335385410"/>
      <w:bookmarkStart w:id="52" w:name="_Toc348637111"/>
      <w:bookmarkStart w:id="53" w:name="_Ref349138490"/>
      <w:bookmarkStart w:id="54" w:name="_Ref349140180"/>
      <w:bookmarkStart w:id="55" w:name="_Ref350355336"/>
      <w:bookmarkStart w:id="56" w:name="_Toc354740840"/>
      <w:bookmarkStart w:id="57" w:name="_Toc366085129"/>
      <w:bookmarkStart w:id="58" w:name="_Toc380428689"/>
      <w:r w:rsidRPr="001827DA">
        <w:t>REPRESENTATIONS</w:t>
      </w:r>
      <w:bookmarkEnd w:id="50"/>
      <w:r w:rsidRPr="001827DA">
        <w:t xml:space="preserve"> AND </w:t>
      </w:r>
      <w:bookmarkEnd w:id="51"/>
      <w:bookmarkEnd w:id="52"/>
      <w:bookmarkEnd w:id="53"/>
      <w:bookmarkEnd w:id="54"/>
      <w:bookmarkEnd w:id="55"/>
      <w:bookmarkEnd w:id="56"/>
      <w:r w:rsidRPr="001827DA">
        <w:t>WARRANTIES</w:t>
      </w:r>
      <w:bookmarkEnd w:id="57"/>
      <w:bookmarkEnd w:id="58"/>
    </w:p>
    <w:p w:rsidR="00D81DAD" w:rsidRDefault="000C62E2" w:rsidP="002E2481">
      <w:pPr>
        <w:pStyle w:val="GPSL2Numbered"/>
        <w:spacing w:line="360" w:lineRule="auto"/>
      </w:pPr>
      <w:bookmarkStart w:id="59" w:name="_Ref358210076"/>
      <w:bookmarkStart w:id="60" w:name="_Ref311652303"/>
      <w:r w:rsidRPr="00893741">
        <w:lastRenderedPageBreak/>
        <w:t>Each Party represents and warrants that:</w:t>
      </w:r>
      <w:bookmarkEnd w:id="59"/>
    </w:p>
    <w:p w:rsidR="00D81DAD" w:rsidRDefault="00724812" w:rsidP="002E2481">
      <w:pPr>
        <w:pStyle w:val="GPSL3numberedclause"/>
        <w:spacing w:line="360" w:lineRule="auto"/>
      </w:pPr>
      <w:r>
        <w:t>it has full capacity</w:t>
      </w:r>
      <w:r w:rsidR="009A1278">
        <w:t xml:space="preserve"> and authority</w:t>
      </w:r>
      <w:r w:rsidR="000C62E2" w:rsidRPr="00893741">
        <w:t xml:space="preserve"> to enter into and to perform this </w:t>
      </w:r>
      <w:r w:rsidR="000C62E2">
        <w:t>Framework Agreement</w:t>
      </w:r>
      <w:r w:rsidR="000C62E2" w:rsidRPr="00893741">
        <w:t xml:space="preserve">; </w:t>
      </w:r>
    </w:p>
    <w:p w:rsidR="00D81DAD" w:rsidRDefault="000C62E2" w:rsidP="002E2481">
      <w:pPr>
        <w:pStyle w:val="GPSL3numberedclause"/>
        <w:spacing w:line="360" w:lineRule="auto"/>
      </w:pPr>
      <w:r w:rsidRPr="00893741">
        <w:t xml:space="preserve">this </w:t>
      </w:r>
      <w:r w:rsidR="000C17C0">
        <w:t>Framework Agreement</w:t>
      </w:r>
      <w:r w:rsidRPr="00893741">
        <w:t xml:space="preserve"> is executed by its duly authorised representative;</w:t>
      </w:r>
    </w:p>
    <w:p w:rsidR="00D81DAD" w:rsidRDefault="000C62E2" w:rsidP="002E2481">
      <w:pPr>
        <w:pStyle w:val="GPSL3numberedclause"/>
        <w:spacing w:line="360" w:lineRule="auto"/>
      </w:pPr>
      <w:r w:rsidRPr="00893741">
        <w:t xml:space="preserve">there are no actions, suits or proceedings or regulatory investigations before any court or administrative body or arbitration tribunal pending or, to its knowledge, threatened against it (or, in the case of the Supplier, any of its </w:t>
      </w:r>
      <w:r w:rsidR="00745228">
        <w:t>Affiliates</w:t>
      </w:r>
      <w:r w:rsidRPr="00893741">
        <w:t xml:space="preserve">) that might affect its ability to perform its obligations under this </w:t>
      </w:r>
      <w:r>
        <w:t>Framework Agreement</w:t>
      </w:r>
      <w:r w:rsidRPr="00893741">
        <w:t>; and</w:t>
      </w:r>
    </w:p>
    <w:p w:rsidR="00D81DAD" w:rsidRDefault="000C62E2" w:rsidP="002E2481">
      <w:pPr>
        <w:pStyle w:val="GPSL3numberedclause"/>
        <w:spacing w:line="360" w:lineRule="auto"/>
      </w:pPr>
      <w:r w:rsidRPr="00893741">
        <w:t xml:space="preserve">its obligations under this </w:t>
      </w:r>
      <w:r w:rsidR="00AF5526">
        <w:t>Framework Agreement</w:t>
      </w:r>
      <w:r w:rsidRPr="00893741">
        <w:t xml:space="preserve"> constitute its legal, valid and binding obligations, enforceable in accordance with their respective terms subject to applicable (as the case may be for each Party) bankruptcy, reorganisation, insolvency, moratorium or similar Laws affecting creditors’ rights generally and subject, as to enforceability, to equitable principles of general application (regardless of whether enforcement is sought in a proceeding in equity or law).</w:t>
      </w:r>
    </w:p>
    <w:p w:rsidR="00D81DAD" w:rsidRDefault="00340FD6" w:rsidP="002E2481">
      <w:pPr>
        <w:pStyle w:val="GPSL2Numbered"/>
        <w:spacing w:line="360" w:lineRule="auto"/>
      </w:pPr>
      <w:bookmarkStart w:id="61" w:name="_Ref361398731"/>
      <w:r w:rsidRPr="006875AD">
        <w:t>The Supplier</w:t>
      </w:r>
      <w:r w:rsidR="002C6F1E">
        <w:t xml:space="preserve"> represents</w:t>
      </w:r>
      <w:r w:rsidR="008620D3">
        <w:t xml:space="preserve"> and</w:t>
      </w:r>
      <w:r w:rsidRPr="006875AD">
        <w:t xml:space="preserve"> warrants</w:t>
      </w:r>
      <w:r w:rsidR="008620D3">
        <w:t xml:space="preserve"> </w:t>
      </w:r>
      <w:r w:rsidRPr="006875AD">
        <w:t>that:</w:t>
      </w:r>
      <w:bookmarkEnd w:id="60"/>
      <w:bookmarkEnd w:id="61"/>
    </w:p>
    <w:p w:rsidR="00D81DAD" w:rsidRDefault="006A2A42" w:rsidP="002E2481">
      <w:pPr>
        <w:pStyle w:val="GPSL3numberedclause"/>
        <w:spacing w:line="360" w:lineRule="auto"/>
      </w:pPr>
      <w:r w:rsidRPr="00893741">
        <w:t xml:space="preserve">it is validly incorporated, organised and subsisting in accordance with the Laws of its place of incorporation; </w:t>
      </w:r>
    </w:p>
    <w:p w:rsidR="00D81DAD" w:rsidRDefault="006A2A42" w:rsidP="002E2481">
      <w:pPr>
        <w:pStyle w:val="GPSL3numberedclause"/>
        <w:spacing w:line="360" w:lineRule="auto"/>
      </w:pPr>
      <w:r w:rsidRPr="00893741">
        <w:t>it has</w:t>
      </w:r>
      <w:r w:rsidR="005F301C">
        <w:t xml:space="preserve"> obtained and will maintain all licences</w:t>
      </w:r>
      <w:r w:rsidR="00CB5CBF">
        <w:t>, a</w:t>
      </w:r>
      <w:r w:rsidR="005F301C">
        <w:t>uthorisations, permits,</w:t>
      </w:r>
      <w:r w:rsidR="005F0DDA">
        <w:t xml:space="preserve"> necessary consents </w:t>
      </w:r>
      <w:r w:rsidRPr="00893741">
        <w:t xml:space="preserve">and regulatory approvals to enter into </w:t>
      </w:r>
      <w:r w:rsidR="005F301C">
        <w:t xml:space="preserve">and perform its obligations under </w:t>
      </w:r>
      <w:r w:rsidRPr="00893741">
        <w:t xml:space="preserve">this </w:t>
      </w:r>
      <w:r w:rsidR="0013771A">
        <w:t>Framework Agreement</w:t>
      </w:r>
      <w:r w:rsidRPr="00893741">
        <w:t>;</w:t>
      </w:r>
    </w:p>
    <w:p w:rsidR="00D81DAD" w:rsidRDefault="006A2A42" w:rsidP="002E2481">
      <w:pPr>
        <w:pStyle w:val="GPSL3numberedclause"/>
        <w:spacing w:line="360" w:lineRule="auto"/>
      </w:pPr>
      <w:r w:rsidRPr="00893741">
        <w:t xml:space="preserve">it has not committed or agreed to commit a Prohibited Act and has no knowledge that an agreement has been reached involving the committal by it or any of its Affiliates of a Prohibited Act, </w:t>
      </w:r>
      <w:r w:rsidR="005B0CF8">
        <w:t>save where</w:t>
      </w:r>
      <w:r w:rsidRPr="00893741">
        <w:t xml:space="preserve"> details of any such arrangement have b</w:t>
      </w:r>
      <w:r w:rsidR="0013771A">
        <w:t xml:space="preserve">een disclosed in writing to </w:t>
      </w:r>
      <w:r w:rsidR="00F3013E">
        <w:t>the Fund</w:t>
      </w:r>
      <w:r w:rsidRPr="00893741">
        <w:t xml:space="preserve"> before the </w:t>
      </w:r>
      <w:r w:rsidR="005B0CF8">
        <w:t>Framework</w:t>
      </w:r>
      <w:r w:rsidRPr="00893741">
        <w:t xml:space="preserve"> Commencement Date;</w:t>
      </w:r>
    </w:p>
    <w:p w:rsidR="00D81DAD" w:rsidRDefault="006A2A42" w:rsidP="002E2481">
      <w:pPr>
        <w:pStyle w:val="GPSL3numberedclause"/>
        <w:spacing w:line="360" w:lineRule="auto"/>
      </w:pPr>
      <w:r w:rsidRPr="00893741">
        <w:t xml:space="preserve">its execution, delivery and performance of its obligations under this </w:t>
      </w:r>
      <w:r w:rsidR="005B0CF8">
        <w:t>Framework Agreement</w:t>
      </w:r>
      <w:r w:rsidRPr="00893741">
        <w:t xml:space="preserve"> does not and will not constitute a breach of any Law or obligation applicable to it and does not and will not cause or result in a </w:t>
      </w:r>
      <w:r w:rsidR="0077775E">
        <w:t>breach of</w:t>
      </w:r>
      <w:r w:rsidRPr="00893741">
        <w:t xml:space="preserve"> any agreement by which it is bound;</w:t>
      </w:r>
    </w:p>
    <w:p w:rsidR="00D81DAD" w:rsidRPr="008C7FAF" w:rsidRDefault="006A2A42" w:rsidP="002E2481">
      <w:pPr>
        <w:pStyle w:val="GPSL3numberedclause"/>
        <w:spacing w:line="360" w:lineRule="auto"/>
      </w:pPr>
      <w:r w:rsidRPr="00893741">
        <w:lastRenderedPageBreak/>
        <w:t xml:space="preserve">as at the </w:t>
      </w:r>
      <w:r w:rsidR="006B6D52">
        <w:t>Framework</w:t>
      </w:r>
      <w:r w:rsidRPr="00893741">
        <w:t xml:space="preserve"> </w:t>
      </w:r>
      <w:r w:rsidR="006B6D52">
        <w:t xml:space="preserve">Commencement </w:t>
      </w:r>
      <w:r w:rsidRPr="00893741">
        <w:t>Date, all written statements and representations in any written submissions made by the Supplier as part of the procurement process, including without limitation to the PQQ (if applicable)</w:t>
      </w:r>
      <w:r>
        <w:t>,</w:t>
      </w:r>
      <w:r w:rsidRPr="00893741">
        <w:t xml:space="preserve"> its Tender, and any other documents submitted remain true and accurate except to the extent that such statements and representations have been superseded or varied by this </w:t>
      </w:r>
      <w:r w:rsidR="00EA1DBA">
        <w:t xml:space="preserve">Framework </w:t>
      </w:r>
      <w:r w:rsidR="00EA1DBA" w:rsidRPr="008C7FAF">
        <w:t>Agreement</w:t>
      </w:r>
      <w:r w:rsidRPr="008C7FAF">
        <w:t>;</w:t>
      </w:r>
    </w:p>
    <w:p w:rsidR="00D81DAD" w:rsidRPr="008C7FAF" w:rsidRDefault="006A2A42" w:rsidP="002E2481">
      <w:pPr>
        <w:pStyle w:val="GPSL3numberedclause"/>
        <w:spacing w:line="360" w:lineRule="auto"/>
      </w:pPr>
      <w:bookmarkStart w:id="62" w:name="_Ref379538717"/>
      <w:r w:rsidRPr="008C7FAF">
        <w:t xml:space="preserve">as at the </w:t>
      </w:r>
      <w:r w:rsidR="00EA1DBA" w:rsidRPr="008C7FAF">
        <w:t>Framework</w:t>
      </w:r>
      <w:r w:rsidRPr="008C7FAF">
        <w:t xml:space="preserve"> Commencement Date, it has notified </w:t>
      </w:r>
      <w:r w:rsidR="00F3013E">
        <w:t>the Fund</w:t>
      </w:r>
      <w:r w:rsidR="00EA1DBA" w:rsidRPr="008C7FAF">
        <w:t xml:space="preserve"> </w:t>
      </w:r>
      <w:r w:rsidRPr="008C7FAF">
        <w:t>in writing of any Occasions of Tax Non-Compliance</w:t>
      </w:r>
      <w:r w:rsidR="005040B2" w:rsidRPr="008C7FAF">
        <w:rPr>
          <w:bCs/>
        </w:rPr>
        <w:t xml:space="preserve"> or any litigation that it is involved in connection with any Occasions of Tax Non Compliance</w:t>
      </w:r>
      <w:r w:rsidRPr="008C7FAF">
        <w:t>;</w:t>
      </w:r>
      <w:bookmarkEnd w:id="62"/>
    </w:p>
    <w:p w:rsidR="00D81DAD" w:rsidRDefault="006A2A42" w:rsidP="002E2481">
      <w:pPr>
        <w:pStyle w:val="GPSL3numberedclause"/>
        <w:spacing w:line="360" w:lineRule="auto"/>
      </w:pPr>
      <w:r w:rsidRPr="00893741">
        <w:t xml:space="preserve">it has and shall continue to have all necessary </w:t>
      </w:r>
      <w:r w:rsidR="00AA6643">
        <w:t>Intellectual Property R</w:t>
      </w:r>
      <w:r w:rsidRPr="00893741">
        <w:t>ights</w:t>
      </w:r>
      <w:r w:rsidR="005040B2">
        <w:t xml:space="preserve"> including in </w:t>
      </w:r>
      <w:r w:rsidR="000C17C0">
        <w:t xml:space="preserve">and to </w:t>
      </w:r>
      <w:r w:rsidRPr="00893741">
        <w:t xml:space="preserve">any materials made available by the Supplier (and/or any Sub-Contractor) to </w:t>
      </w:r>
      <w:r w:rsidR="00F3013E">
        <w:t>the Fund</w:t>
      </w:r>
      <w:r w:rsidRPr="00893741">
        <w:t xml:space="preserve"> which are necessary</w:t>
      </w:r>
      <w:r w:rsidRPr="00893741">
        <w:rPr>
          <w:b/>
          <w:i/>
        </w:rPr>
        <w:t xml:space="preserve"> </w:t>
      </w:r>
      <w:r w:rsidRPr="00893741">
        <w:t xml:space="preserve">for the performance of the Supplier’s obligations under this </w:t>
      </w:r>
      <w:r w:rsidR="002E0CF3">
        <w:t>Framework Agreement</w:t>
      </w:r>
      <w:r w:rsidRPr="00893741">
        <w:t>;</w:t>
      </w:r>
    </w:p>
    <w:p w:rsidR="00F021DC" w:rsidRDefault="00F021DC" w:rsidP="002E2481">
      <w:pPr>
        <w:pStyle w:val="GPSL3numberedclause"/>
        <w:spacing w:line="360" w:lineRule="auto"/>
      </w:pPr>
      <w:r>
        <w:t>it shall</w:t>
      </w:r>
      <w:r w:rsidRPr="006875AD">
        <w:t xml:space="preserve"> take all steps, in accordance with Good Industry Practice, to prevent the introduction, creation or propagation of any disruptive elements (including any virus, worms and/or Trojans, spyware or other malware) into systems, data, software or </w:t>
      </w:r>
      <w:r w:rsidR="00F3013E">
        <w:t>the Fund</w:t>
      </w:r>
      <w:r>
        <w:t>’s</w:t>
      </w:r>
      <w:r w:rsidRPr="006875AD">
        <w:t xml:space="preserve"> Confidential Information (held in electronic form) owned by or under the control of, or used by, </w:t>
      </w:r>
      <w:r w:rsidR="00BF7340">
        <w:t>t</w:t>
      </w:r>
      <w:r w:rsidR="00F3013E">
        <w:t>he Fund</w:t>
      </w:r>
      <w:r w:rsidRPr="006875AD">
        <w:t>.</w:t>
      </w:r>
    </w:p>
    <w:p w:rsidR="00A026E9" w:rsidRDefault="006A2A42" w:rsidP="002E2481">
      <w:pPr>
        <w:pStyle w:val="GPSL3numberedclause"/>
        <w:spacing w:line="360" w:lineRule="auto"/>
      </w:pPr>
      <w:r w:rsidRPr="00893741">
        <w:t xml:space="preserve">it is not subject to any contractual obligation, compliance with which is likely to have a material adverse effect on its ability to perform its obligations under this </w:t>
      </w:r>
      <w:r w:rsidR="003C113D">
        <w:t>Framework Agreemen</w:t>
      </w:r>
      <w:r w:rsidRPr="00893741">
        <w:t xml:space="preserve">t; </w:t>
      </w:r>
    </w:p>
    <w:p w:rsidR="009D629C" w:rsidRDefault="006A2A42" w:rsidP="002E2481">
      <w:pPr>
        <w:pStyle w:val="GPSL3numberedclause"/>
        <w:spacing w:line="360" w:lineRule="auto"/>
      </w:pPr>
      <w:r w:rsidRPr="00893741">
        <w:t xml:space="preserve">it is not affected by an Insolvency Event and no proceedings or other steps have been taken and not discharged (nor, to the best of its knowledge, </w:t>
      </w:r>
      <w:r w:rsidR="003C113D">
        <w:t xml:space="preserve">have been or </w:t>
      </w:r>
      <w:r w:rsidRPr="00893741">
        <w:t>are threatened) for the winding up of the Supplier or for its dissolution or for the appointment of a receiver, administrative receiver, liquidator, manager, administrator or similar officer in relation to any of the Supplier’s assets or revenue</w:t>
      </w:r>
      <w:r w:rsidR="007E6ADC">
        <w:t>;</w:t>
      </w:r>
    </w:p>
    <w:p w:rsidR="009D629C" w:rsidRDefault="009B5285" w:rsidP="001E685A">
      <w:pPr>
        <w:pStyle w:val="GPSL3numberedclause"/>
        <w:numPr>
          <w:ilvl w:val="0"/>
          <w:numId w:val="0"/>
        </w:numPr>
        <w:spacing w:line="360" w:lineRule="auto"/>
        <w:ind w:left="2127"/>
      </w:pPr>
      <w:r>
        <w:t>f</w:t>
      </w:r>
      <w:r w:rsidR="00A719CB">
        <w:t xml:space="preserve">or the duration of </w:t>
      </w:r>
      <w:r w:rsidR="00F7417A">
        <w:t xml:space="preserve">this </w:t>
      </w:r>
      <w:r w:rsidR="00A719CB">
        <w:t xml:space="preserve">Framework Agreement and </w:t>
      </w:r>
      <w:r w:rsidR="000C17C0">
        <w:t xml:space="preserve">any </w:t>
      </w:r>
      <w:r w:rsidR="00A719CB">
        <w:t xml:space="preserve">Call-Off Agreements and for a period of twelve (12) Months after the termination or expiry of </w:t>
      </w:r>
      <w:r w:rsidR="00F7417A">
        <w:t xml:space="preserve">this </w:t>
      </w:r>
      <w:r w:rsidR="00A719CB">
        <w:t>Framework Agreement or, if later,</w:t>
      </w:r>
      <w:r w:rsidR="000C17C0">
        <w:t xml:space="preserve"> any</w:t>
      </w:r>
      <w:r w:rsidR="00A719CB">
        <w:t xml:space="preserve"> Call Off Agreements, the Supplier shall not employ or offer employment to any </w:t>
      </w:r>
      <w:r w:rsidR="00A719CB">
        <w:lastRenderedPageBreak/>
        <w:t xml:space="preserve">staff of </w:t>
      </w:r>
      <w:r w:rsidR="00F3013E">
        <w:t>the Fund</w:t>
      </w:r>
      <w:r w:rsidR="00A719CB">
        <w:t xml:space="preserve"> who has been associated with the procurement and/or provision  of the Goods and/or Services without Approval or the prior </w:t>
      </w:r>
      <w:r w:rsidR="00BF7340">
        <w:t>written consent of t</w:t>
      </w:r>
      <w:r w:rsidR="00F3013E">
        <w:t>he Fund</w:t>
      </w:r>
      <w:r w:rsidR="00B347DE">
        <w:t xml:space="preserve"> which shall not be unreasonably withheld</w:t>
      </w:r>
      <w:r>
        <w:t>.</w:t>
      </w:r>
    </w:p>
    <w:p w:rsidR="00D81DAD" w:rsidRDefault="006A2A42" w:rsidP="002E2481">
      <w:pPr>
        <w:pStyle w:val="GPSL2Numbered"/>
        <w:spacing w:line="360" w:lineRule="auto"/>
      </w:pPr>
      <w:r w:rsidRPr="005F764F">
        <w:t>Each of the representations</w:t>
      </w:r>
      <w:r w:rsidR="00135BDC">
        <w:t xml:space="preserve"> and</w:t>
      </w:r>
      <w:r w:rsidRPr="005F764F">
        <w:t xml:space="preserve"> warranties set out in Clauses </w:t>
      </w:r>
      <w:r w:rsidR="00B347DE">
        <w:fldChar w:fldCharType="begin"/>
      </w:r>
      <w:r w:rsidR="00B347DE">
        <w:instrText xml:space="preserve"> REF _Ref358210076 \r \h  \* MERGEFORMAT </w:instrText>
      </w:r>
      <w:r w:rsidR="00B347DE">
        <w:fldChar w:fldCharType="separate"/>
      </w:r>
      <w:r w:rsidR="009042EC">
        <w:t>6.1</w:t>
      </w:r>
      <w:r w:rsidR="00B347DE">
        <w:fldChar w:fldCharType="end"/>
      </w:r>
      <w:r w:rsidRPr="005F764F">
        <w:t xml:space="preserve"> and </w:t>
      </w:r>
      <w:r w:rsidR="00912E51">
        <w:fldChar w:fldCharType="begin"/>
      </w:r>
      <w:r w:rsidR="001827DA">
        <w:instrText xml:space="preserve"> REF _Ref361398731 \r \h </w:instrText>
      </w:r>
      <w:r w:rsidR="002E2481">
        <w:instrText xml:space="preserve"> \* MERGEFORMAT </w:instrText>
      </w:r>
      <w:r w:rsidR="00912E51">
        <w:fldChar w:fldCharType="separate"/>
      </w:r>
      <w:r w:rsidR="009042EC">
        <w:t>6.2</w:t>
      </w:r>
      <w:r w:rsidR="00912E51">
        <w:fldChar w:fldCharType="end"/>
      </w:r>
      <w:r w:rsidR="005F764F">
        <w:t xml:space="preserve"> </w:t>
      </w:r>
      <w:r w:rsidRPr="005F764F">
        <w:t>shall be construed as a separate representation</w:t>
      </w:r>
      <w:r w:rsidR="00135BDC">
        <w:t xml:space="preserve"> and </w:t>
      </w:r>
      <w:r w:rsidRPr="005F764F">
        <w:t>warran</w:t>
      </w:r>
      <w:r w:rsidR="00135BDC">
        <w:t>ty a</w:t>
      </w:r>
      <w:r w:rsidR="008920F4" w:rsidRPr="005F764F">
        <w:t xml:space="preserve">nd </w:t>
      </w:r>
      <w:r w:rsidRPr="005F764F">
        <w:t xml:space="preserve">shall not be limited or restricted by reference to, or inference from, the terms of any other representation, warranty or any undertaking in this </w:t>
      </w:r>
      <w:r w:rsidR="008920F4" w:rsidRPr="005F764F">
        <w:t>Framework Agreement</w:t>
      </w:r>
      <w:r w:rsidRPr="005F764F">
        <w:t>.</w:t>
      </w:r>
    </w:p>
    <w:p w:rsidR="00A026E9" w:rsidRDefault="006A2A42" w:rsidP="002E2481">
      <w:pPr>
        <w:pStyle w:val="GPSL2Numbered"/>
        <w:spacing w:line="360" w:lineRule="auto"/>
      </w:pPr>
      <w:r w:rsidRPr="005F764F">
        <w:t>If at any time a Party becomes aware that a representation</w:t>
      </w:r>
      <w:r w:rsidR="00135BDC">
        <w:t xml:space="preserve"> or</w:t>
      </w:r>
      <w:r w:rsidRPr="005F764F">
        <w:t xml:space="preserve"> warranty given by it under Clauses </w:t>
      </w:r>
      <w:r w:rsidR="00B347DE">
        <w:fldChar w:fldCharType="begin"/>
      </w:r>
      <w:r w:rsidR="00B347DE">
        <w:instrText xml:space="preserve"> REF _Ref358210076 \r \h  \* MERGEFORMAT </w:instrText>
      </w:r>
      <w:r w:rsidR="00B347DE">
        <w:fldChar w:fldCharType="separate"/>
      </w:r>
      <w:r w:rsidR="009042EC">
        <w:t>6.1</w:t>
      </w:r>
      <w:r w:rsidR="00B347DE">
        <w:fldChar w:fldCharType="end"/>
      </w:r>
      <w:r w:rsidRPr="005F764F">
        <w:t xml:space="preserve"> and </w:t>
      </w:r>
      <w:r w:rsidR="00912E51">
        <w:fldChar w:fldCharType="begin"/>
      </w:r>
      <w:r w:rsidR="001827DA">
        <w:instrText xml:space="preserve"> REF _Ref361398731 \r \h </w:instrText>
      </w:r>
      <w:r w:rsidR="002E2481">
        <w:instrText xml:space="preserve"> \* MERGEFORMAT </w:instrText>
      </w:r>
      <w:r w:rsidR="00912E51">
        <w:fldChar w:fldCharType="separate"/>
      </w:r>
      <w:r w:rsidR="009042EC">
        <w:t>6.2</w:t>
      </w:r>
      <w:r w:rsidR="00912E51">
        <w:fldChar w:fldCharType="end"/>
      </w:r>
      <w:r w:rsidR="005F764F">
        <w:t xml:space="preserve"> </w:t>
      </w:r>
      <w:r w:rsidRPr="005F764F">
        <w:t>has been breached, is untrue or is misleading, it shall immediately notify the other Party of the relevant occurrence in sufficient detail to enable the other</w:t>
      </w:r>
      <w:r w:rsidRPr="00893741">
        <w:t xml:space="preserve"> Party to make an accurate assessment of the situation.</w:t>
      </w:r>
    </w:p>
    <w:p w:rsidR="009D629C" w:rsidRDefault="006A2A42" w:rsidP="002E2481">
      <w:pPr>
        <w:pStyle w:val="GPSL2Numbered"/>
        <w:spacing w:line="360" w:lineRule="auto"/>
      </w:pPr>
      <w:r w:rsidRPr="00893741">
        <w:t xml:space="preserve">For the avoidance of doubt, the fact that any provision within this </w:t>
      </w:r>
      <w:r w:rsidR="007F4A8F">
        <w:t xml:space="preserve">Framework </w:t>
      </w:r>
      <w:r w:rsidR="007F4A8F" w:rsidRPr="001D1079">
        <w:t>Agreement</w:t>
      </w:r>
      <w:r w:rsidRPr="001D1079">
        <w:t xml:space="preserve"> is expressed as a warranty shall not preclude any right of termination </w:t>
      </w:r>
      <w:r w:rsidR="00F3013E">
        <w:t>the Fund</w:t>
      </w:r>
      <w:r w:rsidR="0084676D" w:rsidRPr="001D1079">
        <w:t xml:space="preserve"> </w:t>
      </w:r>
      <w:r w:rsidRPr="001D1079">
        <w:t xml:space="preserve">may have in respect of </w:t>
      </w:r>
      <w:r w:rsidR="007F4A8F" w:rsidRPr="001D1079">
        <w:t xml:space="preserve">the </w:t>
      </w:r>
      <w:r w:rsidRPr="001D1079">
        <w:t>breach of that provision by</w:t>
      </w:r>
      <w:r w:rsidRPr="00893741">
        <w:t xml:space="preserve"> the Supplier which constitutes a </w:t>
      </w:r>
      <w:r w:rsidR="0084676D">
        <w:t>m</w:t>
      </w:r>
      <w:r w:rsidR="0084676D" w:rsidRPr="00893741">
        <w:t xml:space="preserve">aterial </w:t>
      </w:r>
      <w:r w:rsidR="0084676D">
        <w:t>Default</w:t>
      </w:r>
      <w:r w:rsidR="00CE27AA">
        <w:t xml:space="preserve"> of this Framework Agreement</w:t>
      </w:r>
      <w:r w:rsidRPr="00893741">
        <w:t>.</w:t>
      </w:r>
    </w:p>
    <w:p w:rsidR="009D629C" w:rsidRDefault="00293000" w:rsidP="002E2481">
      <w:pPr>
        <w:pStyle w:val="GPSL2Numbered"/>
        <w:spacing w:line="360" w:lineRule="auto"/>
      </w:pPr>
      <w:r>
        <w:t xml:space="preserve">Each time that a Call Off Agreement is entered into, the </w:t>
      </w:r>
      <w:r w:rsidR="00135BDC">
        <w:t>warranties and</w:t>
      </w:r>
      <w:r>
        <w:t xml:space="preserve"> representations in Clauses </w:t>
      </w:r>
      <w:r w:rsidR="00B347DE">
        <w:fldChar w:fldCharType="begin"/>
      </w:r>
      <w:r w:rsidR="00B347DE">
        <w:instrText xml:space="preserve"> REF _Ref358210076 \r \h  \* MERGEFORMAT </w:instrText>
      </w:r>
      <w:r w:rsidR="00B347DE">
        <w:fldChar w:fldCharType="separate"/>
      </w:r>
      <w:r w:rsidR="009042EC">
        <w:t>6.1</w:t>
      </w:r>
      <w:r w:rsidR="00B347DE">
        <w:fldChar w:fldCharType="end"/>
      </w:r>
      <w:r w:rsidR="00B906CF" w:rsidRPr="005F764F">
        <w:t xml:space="preserve"> and </w:t>
      </w:r>
      <w:r w:rsidR="00912E51">
        <w:fldChar w:fldCharType="begin"/>
      </w:r>
      <w:r w:rsidR="00B906CF">
        <w:instrText xml:space="preserve"> REF _Ref361398731 \r \h </w:instrText>
      </w:r>
      <w:r w:rsidR="002E2481">
        <w:instrText xml:space="preserve"> \* MERGEFORMAT </w:instrText>
      </w:r>
      <w:r w:rsidR="00912E51">
        <w:fldChar w:fldCharType="separate"/>
      </w:r>
      <w:r w:rsidR="009042EC">
        <w:t>6.2</w:t>
      </w:r>
      <w:r w:rsidR="00912E51">
        <w:fldChar w:fldCharType="end"/>
      </w:r>
      <w:r w:rsidR="00B906CF">
        <w:t xml:space="preserve"> </w:t>
      </w:r>
      <w:r>
        <w:t>shall be deemed to be repeated by the Supplier with reference to the circumstances existing at the time.</w:t>
      </w:r>
    </w:p>
    <w:p w:rsidR="00A026E9" w:rsidRDefault="000736E8" w:rsidP="002E2481">
      <w:pPr>
        <w:pStyle w:val="GPSSectionHeading"/>
        <w:spacing w:line="360" w:lineRule="auto"/>
      </w:pPr>
      <w:bookmarkStart w:id="63" w:name="_Toc365359178"/>
      <w:bookmarkStart w:id="64" w:name="_Toc365370750"/>
      <w:bookmarkStart w:id="65" w:name="_Toc365370975"/>
      <w:bookmarkStart w:id="66" w:name="_Toc365371075"/>
      <w:bookmarkStart w:id="67" w:name="_Toc365371174"/>
      <w:bookmarkStart w:id="68" w:name="_Toc365373704"/>
      <w:bookmarkStart w:id="69" w:name="_Toc365373799"/>
      <w:bookmarkStart w:id="70" w:name="_Toc365373896"/>
      <w:bookmarkStart w:id="71" w:name="_Toc365359179"/>
      <w:bookmarkStart w:id="72" w:name="_Toc365370751"/>
      <w:bookmarkStart w:id="73" w:name="_Toc365370976"/>
      <w:bookmarkStart w:id="74" w:name="_Toc365371076"/>
      <w:bookmarkStart w:id="75" w:name="_Toc365371175"/>
      <w:bookmarkStart w:id="76" w:name="_Toc365373705"/>
      <w:bookmarkStart w:id="77" w:name="_Toc365373800"/>
      <w:bookmarkStart w:id="78" w:name="_Toc365373897"/>
      <w:bookmarkStart w:id="79" w:name="_Toc365359180"/>
      <w:bookmarkStart w:id="80" w:name="_Toc365370752"/>
      <w:bookmarkStart w:id="81" w:name="_Toc365370977"/>
      <w:bookmarkStart w:id="82" w:name="_Toc365371077"/>
      <w:bookmarkStart w:id="83" w:name="_Toc365371176"/>
      <w:bookmarkStart w:id="84" w:name="_Toc365373706"/>
      <w:bookmarkStart w:id="85" w:name="_Toc365373801"/>
      <w:bookmarkStart w:id="86" w:name="_Toc365373898"/>
      <w:bookmarkStart w:id="87" w:name="_Toc365359181"/>
      <w:bookmarkStart w:id="88" w:name="_Toc365370753"/>
      <w:bookmarkStart w:id="89" w:name="_Toc365370978"/>
      <w:bookmarkStart w:id="90" w:name="_Toc365371078"/>
      <w:bookmarkStart w:id="91" w:name="_Toc365371177"/>
      <w:bookmarkStart w:id="92" w:name="_Toc365373707"/>
      <w:bookmarkStart w:id="93" w:name="_Toc365373802"/>
      <w:bookmarkStart w:id="94" w:name="_Toc365373899"/>
      <w:bookmarkStart w:id="95" w:name="_Toc365359182"/>
      <w:bookmarkStart w:id="96" w:name="_Toc365370754"/>
      <w:bookmarkStart w:id="97" w:name="_Toc365370979"/>
      <w:bookmarkStart w:id="98" w:name="_Toc365371079"/>
      <w:bookmarkStart w:id="99" w:name="_Toc365371178"/>
      <w:bookmarkStart w:id="100" w:name="_Toc365373708"/>
      <w:bookmarkStart w:id="101" w:name="_Toc365373803"/>
      <w:bookmarkStart w:id="102" w:name="_Toc365373900"/>
      <w:bookmarkStart w:id="103" w:name="_Toc365359183"/>
      <w:bookmarkStart w:id="104" w:name="_Toc365370755"/>
      <w:bookmarkStart w:id="105" w:name="_Toc365370980"/>
      <w:bookmarkStart w:id="106" w:name="_Toc365371080"/>
      <w:bookmarkStart w:id="107" w:name="_Toc365371179"/>
      <w:bookmarkStart w:id="108" w:name="_Toc365373709"/>
      <w:bookmarkStart w:id="109" w:name="_Toc365373804"/>
      <w:bookmarkStart w:id="110" w:name="_Toc365373901"/>
      <w:bookmarkStart w:id="111" w:name="_Toc365359184"/>
      <w:bookmarkStart w:id="112" w:name="_Toc365370756"/>
      <w:bookmarkStart w:id="113" w:name="_Toc365370981"/>
      <w:bookmarkStart w:id="114" w:name="_Toc365371081"/>
      <w:bookmarkStart w:id="115" w:name="_Toc365371180"/>
      <w:bookmarkStart w:id="116" w:name="_Toc365373710"/>
      <w:bookmarkStart w:id="117" w:name="_Toc365373805"/>
      <w:bookmarkStart w:id="118" w:name="_Toc365373902"/>
      <w:bookmarkStart w:id="119" w:name="_Toc365359185"/>
      <w:bookmarkStart w:id="120" w:name="_Toc365370757"/>
      <w:bookmarkStart w:id="121" w:name="_Toc365370982"/>
      <w:bookmarkStart w:id="122" w:name="_Toc365371082"/>
      <w:bookmarkStart w:id="123" w:name="_Toc365371181"/>
      <w:bookmarkStart w:id="124" w:name="_Toc365373711"/>
      <w:bookmarkStart w:id="125" w:name="_Toc365373806"/>
      <w:bookmarkStart w:id="126" w:name="_Toc365373903"/>
      <w:bookmarkStart w:id="127" w:name="_Toc365359186"/>
      <w:bookmarkStart w:id="128" w:name="_Toc365370758"/>
      <w:bookmarkStart w:id="129" w:name="_Toc365370983"/>
      <w:bookmarkStart w:id="130" w:name="_Toc365371083"/>
      <w:bookmarkStart w:id="131" w:name="_Toc365371182"/>
      <w:bookmarkStart w:id="132" w:name="_Toc365373712"/>
      <w:bookmarkStart w:id="133" w:name="_Toc365373807"/>
      <w:bookmarkStart w:id="134" w:name="_Toc365373904"/>
      <w:bookmarkStart w:id="135" w:name="_Toc365359187"/>
      <w:bookmarkStart w:id="136" w:name="_Toc365370759"/>
      <w:bookmarkStart w:id="137" w:name="_Toc365370984"/>
      <w:bookmarkStart w:id="138" w:name="_Toc365371084"/>
      <w:bookmarkStart w:id="139" w:name="_Toc365371183"/>
      <w:bookmarkStart w:id="140" w:name="_Toc365373713"/>
      <w:bookmarkStart w:id="141" w:name="_Toc365373808"/>
      <w:bookmarkStart w:id="142" w:name="_Toc365373905"/>
      <w:bookmarkStart w:id="143" w:name="_Toc366085131"/>
      <w:bookmarkStart w:id="144" w:name="_Toc380428691"/>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r>
        <w:t>DURATION OF FRAMEWORK AGREEMENT</w:t>
      </w:r>
      <w:bookmarkEnd w:id="143"/>
      <w:bookmarkEnd w:id="144"/>
    </w:p>
    <w:p w:rsidR="00A026E9" w:rsidRDefault="001827DA" w:rsidP="002E2481">
      <w:pPr>
        <w:pStyle w:val="GPSL1CLAUSEHEADING"/>
        <w:spacing w:line="360" w:lineRule="auto"/>
      </w:pPr>
      <w:bookmarkStart w:id="145" w:name="_Toc366085132"/>
      <w:bookmarkStart w:id="146" w:name="_Toc380428692"/>
      <w:r w:rsidRPr="001827DA">
        <w:t>FRAMEWORK PERIOD</w:t>
      </w:r>
      <w:bookmarkEnd w:id="145"/>
      <w:bookmarkEnd w:id="146"/>
    </w:p>
    <w:p w:rsidR="00A026E9" w:rsidRDefault="000736E8" w:rsidP="002E2481">
      <w:pPr>
        <w:pStyle w:val="GPSL2Numbered"/>
        <w:spacing w:line="360" w:lineRule="auto"/>
      </w:pPr>
      <w:bookmarkStart w:id="147" w:name="_Ref364956319"/>
      <w:r w:rsidRPr="006875AD">
        <w:t xml:space="preserve">This Framework Agreement shall take effect on the Framework </w:t>
      </w:r>
      <w:r w:rsidRPr="008B0E30">
        <w:t>Commencement Date and shall ex</w:t>
      </w:r>
      <w:r w:rsidR="00076B1E">
        <w:t>pire at the end of the third (3rd</w:t>
      </w:r>
      <w:r w:rsidR="008B0E30">
        <w:t>) Contract Year</w:t>
      </w:r>
      <w:r w:rsidRPr="008B0E30">
        <w:t>,</w:t>
      </w:r>
      <w:r w:rsidRPr="00A134BC">
        <w:t xml:space="preserve"> unless</w:t>
      </w:r>
      <w:r w:rsidRPr="006875AD">
        <w:t xml:space="preserve"> it is terminated earlier in accordance with the terms of this Framework Agreement or otherwise by operation of Law.</w:t>
      </w:r>
      <w:bookmarkEnd w:id="147"/>
    </w:p>
    <w:p w:rsidR="009D629C" w:rsidRPr="00A134BC" w:rsidRDefault="000736E8" w:rsidP="002E2481">
      <w:pPr>
        <w:pStyle w:val="GPSL2Numbered"/>
        <w:spacing w:line="360" w:lineRule="auto"/>
      </w:pPr>
      <w:bookmarkStart w:id="148" w:name="_Ref364956284"/>
      <w:r w:rsidRPr="00A134BC">
        <w:t>This Framework Agreement shall take effect on the Framework Commencement Date and shall expire either:</w:t>
      </w:r>
      <w:bookmarkEnd w:id="148"/>
    </w:p>
    <w:p w:rsidR="00A026E9" w:rsidRPr="00A134BC" w:rsidRDefault="000736E8" w:rsidP="002E2481">
      <w:pPr>
        <w:pStyle w:val="GPSL3numberedclause"/>
        <w:spacing w:line="360" w:lineRule="auto"/>
      </w:pPr>
      <w:r w:rsidRPr="00A134BC">
        <w:t>at the end of the Initial Framework Period; or</w:t>
      </w:r>
    </w:p>
    <w:p w:rsidR="00971C81" w:rsidRPr="00A134BC" w:rsidRDefault="000736E8" w:rsidP="002E2481">
      <w:pPr>
        <w:pStyle w:val="GPSL3numberedclause"/>
        <w:spacing w:line="360" w:lineRule="auto"/>
      </w:pPr>
      <w:r w:rsidRPr="00A134BC">
        <w:t xml:space="preserve">where </w:t>
      </w:r>
      <w:r w:rsidR="00F3013E">
        <w:t>the Fund</w:t>
      </w:r>
      <w:r w:rsidRPr="00A134BC">
        <w:t xml:space="preserve"> elects to extend the Initial Framework Period in accordance with Clause </w:t>
      </w:r>
      <w:r w:rsidR="00B347DE" w:rsidRPr="00A134BC">
        <w:fldChar w:fldCharType="begin"/>
      </w:r>
      <w:r w:rsidR="00B347DE" w:rsidRPr="00A134BC">
        <w:instrText xml:space="preserve"> REF _Ref364956284 \r \h  \* MERGEFORMAT </w:instrText>
      </w:r>
      <w:r w:rsidR="00B347DE" w:rsidRPr="00A134BC">
        <w:fldChar w:fldCharType="separate"/>
      </w:r>
      <w:r w:rsidR="009042EC">
        <w:t>7.2</w:t>
      </w:r>
      <w:r w:rsidR="00B347DE" w:rsidRPr="00A134BC">
        <w:fldChar w:fldCharType="end"/>
      </w:r>
      <w:r w:rsidR="00252D51">
        <w:t>3</w:t>
      </w:r>
      <w:r w:rsidR="0021033B" w:rsidRPr="00A134BC">
        <w:t xml:space="preserve"> </w:t>
      </w:r>
      <w:r w:rsidRPr="00A134BC">
        <w:t>below, at the end of the Extension Framework Period,</w:t>
      </w:r>
    </w:p>
    <w:p w:rsidR="009D629C" w:rsidRPr="00A134BC" w:rsidRDefault="000736E8" w:rsidP="002E2481">
      <w:pPr>
        <w:pStyle w:val="GPSL3numberedclause"/>
        <w:spacing w:line="360" w:lineRule="auto"/>
      </w:pPr>
      <w:r w:rsidRPr="00A134BC">
        <w:lastRenderedPageBreak/>
        <w:t>unless it is terminated earlier in accordance with the terms of this Framework Agreement or otherwise by operation of Law.</w:t>
      </w:r>
    </w:p>
    <w:p w:rsidR="009D629C" w:rsidRPr="00A134BC" w:rsidRDefault="00F3013E" w:rsidP="002E2481">
      <w:pPr>
        <w:pStyle w:val="GPSL2Numbered"/>
        <w:spacing w:line="360" w:lineRule="auto"/>
      </w:pPr>
      <w:bookmarkStart w:id="149" w:name="_Ref364956352"/>
      <w:r>
        <w:t>The Fund</w:t>
      </w:r>
      <w:r w:rsidR="000736E8" w:rsidRPr="00A134BC">
        <w:t xml:space="preserve"> may extend the duration of this Framework Agreement for any period or periods up to a maximum of </w:t>
      </w:r>
      <w:r w:rsidR="000736E8" w:rsidRPr="008B0E30">
        <w:t>two (2)</w:t>
      </w:r>
      <w:r w:rsidR="000736E8" w:rsidRPr="00A134BC">
        <w:t xml:space="preserve"> years in total from the expiry of the Initial Framework Period by giving the Supplier no less than three (3) Months' written notice.]</w:t>
      </w:r>
      <w:bookmarkEnd w:id="149"/>
    </w:p>
    <w:p w:rsidR="00D81DAD" w:rsidRDefault="000736E8" w:rsidP="002E2481">
      <w:pPr>
        <w:pStyle w:val="GPSSectionHeading"/>
        <w:spacing w:line="360" w:lineRule="auto"/>
      </w:pPr>
      <w:bookmarkStart w:id="150" w:name="_Toc366085133"/>
      <w:bookmarkStart w:id="151" w:name="_Toc380428693"/>
      <w:r>
        <w:t>FRAMEWORK</w:t>
      </w:r>
      <w:r w:rsidR="00DA14AD">
        <w:t xml:space="preserve"> AGREEMENT </w:t>
      </w:r>
      <w:r w:rsidRPr="00976BE3">
        <w:t>PERFORMANCE</w:t>
      </w:r>
      <w:bookmarkEnd w:id="150"/>
      <w:bookmarkEnd w:id="151"/>
    </w:p>
    <w:p w:rsidR="00D81DAD" w:rsidRDefault="001827DA" w:rsidP="002E2481">
      <w:pPr>
        <w:pStyle w:val="GPSL1CLAUSEHEADING"/>
        <w:spacing w:line="360" w:lineRule="auto"/>
      </w:pPr>
      <w:bookmarkStart w:id="152" w:name="_Ref365039009"/>
      <w:bookmarkStart w:id="153" w:name="_Toc366085134"/>
      <w:bookmarkStart w:id="154" w:name="_Toc380428694"/>
      <w:r w:rsidRPr="001827DA">
        <w:t>FRAMEWORK AGREEMENT PERFORMANCE</w:t>
      </w:r>
      <w:bookmarkEnd w:id="152"/>
      <w:bookmarkEnd w:id="153"/>
      <w:bookmarkEnd w:id="154"/>
    </w:p>
    <w:p w:rsidR="00D81DAD" w:rsidRDefault="000736E8" w:rsidP="002E2481">
      <w:pPr>
        <w:pStyle w:val="GPSL2Numbered"/>
        <w:spacing w:line="360" w:lineRule="auto"/>
      </w:pPr>
      <w:bookmarkStart w:id="155" w:name="_Ref365015234"/>
      <w:r>
        <w:t>The Supplier shall pe</w:t>
      </w:r>
      <w:r w:rsidR="002D2D0D">
        <w:t>r</w:t>
      </w:r>
      <w:r>
        <w:t>form its obligations under this Framework Agreement in accordance with</w:t>
      </w:r>
      <w:r w:rsidR="00273FDC">
        <w:t>:</w:t>
      </w:r>
      <w:bookmarkEnd w:id="155"/>
    </w:p>
    <w:p w:rsidR="00A026E9" w:rsidRDefault="00273FDC" w:rsidP="002E2481">
      <w:pPr>
        <w:pStyle w:val="GPSL3numberedclause"/>
        <w:spacing w:line="360" w:lineRule="auto"/>
      </w:pPr>
      <w:r>
        <w:t>The requirements of this Framework Agreement, including</w:t>
      </w:r>
      <w:r w:rsidR="002D2D0D">
        <w:t xml:space="preserve"> Framework Schedule 8 (Framework Management)</w:t>
      </w:r>
      <w:r>
        <w:t xml:space="preserve">; </w:t>
      </w:r>
    </w:p>
    <w:p w:rsidR="009D629C" w:rsidRDefault="00273FDC" w:rsidP="002E2481">
      <w:pPr>
        <w:pStyle w:val="GPSL3numberedclause"/>
        <w:spacing w:line="360" w:lineRule="auto"/>
      </w:pPr>
      <w:r w:rsidRPr="006875AD">
        <w:t>the terms and conditions of the respective Call Off Agreements;</w:t>
      </w:r>
      <w:bookmarkStart w:id="156" w:name="_Ref311652868"/>
    </w:p>
    <w:p w:rsidR="009D629C" w:rsidRDefault="00273FDC" w:rsidP="002E2481">
      <w:pPr>
        <w:pStyle w:val="GPSL3numberedclause"/>
        <w:spacing w:line="360" w:lineRule="auto"/>
      </w:pPr>
      <w:r w:rsidRPr="006875AD">
        <w:t>Good Industry Practice;</w:t>
      </w:r>
      <w:bookmarkStart w:id="157" w:name="_Ref335312867"/>
      <w:bookmarkEnd w:id="156"/>
      <w:r w:rsidRPr="006875AD">
        <w:t xml:space="preserve"> </w:t>
      </w:r>
      <w:bookmarkEnd w:id="157"/>
    </w:p>
    <w:p w:rsidR="009D629C" w:rsidRDefault="00273FDC" w:rsidP="002E2481">
      <w:pPr>
        <w:pStyle w:val="GPSL3numberedclause"/>
        <w:spacing w:line="360" w:lineRule="auto"/>
      </w:pPr>
      <w:r>
        <w:t>all applicable Standards</w:t>
      </w:r>
      <w:r w:rsidRPr="006875AD">
        <w:t>; and</w:t>
      </w:r>
    </w:p>
    <w:p w:rsidR="009D629C" w:rsidRDefault="00273FDC" w:rsidP="002E2481">
      <w:pPr>
        <w:pStyle w:val="GPSL3numberedclause"/>
        <w:spacing w:line="360" w:lineRule="auto"/>
      </w:pPr>
      <w:r w:rsidRPr="006875AD">
        <w:t>in com</w:t>
      </w:r>
      <w:r>
        <w:t>pliance with all applicable Law.</w:t>
      </w:r>
    </w:p>
    <w:p w:rsidR="009D629C" w:rsidRDefault="00273FDC" w:rsidP="002E2481">
      <w:pPr>
        <w:pStyle w:val="GPSL2Numbered"/>
        <w:spacing w:line="360" w:lineRule="auto"/>
      </w:pPr>
      <w:r w:rsidRPr="006875AD">
        <w:t xml:space="preserve">The Supplier shall </w:t>
      </w:r>
      <w:r w:rsidR="00754502">
        <w:t xml:space="preserve">bring to the attention of </w:t>
      </w:r>
      <w:r w:rsidR="00F3013E">
        <w:t>the Fund</w:t>
      </w:r>
      <w:r w:rsidR="00754502">
        <w:t xml:space="preserve">, </w:t>
      </w:r>
      <w:r w:rsidRPr="006875AD">
        <w:t>any conflict between any of the requirements of Clause</w:t>
      </w:r>
      <w:r>
        <w:t xml:space="preserve"> </w:t>
      </w:r>
      <w:r w:rsidR="00912E51">
        <w:fldChar w:fldCharType="begin"/>
      </w:r>
      <w:r>
        <w:instrText xml:space="preserve"> REF _Ref365015234 \r \h </w:instrText>
      </w:r>
      <w:r w:rsidR="002E2481">
        <w:instrText xml:space="preserve"> \* MERGEFORMAT </w:instrText>
      </w:r>
      <w:r w:rsidR="00912E51">
        <w:fldChar w:fldCharType="separate"/>
      </w:r>
      <w:r w:rsidR="009042EC">
        <w:t>8.1</w:t>
      </w:r>
      <w:r w:rsidR="00912E51">
        <w:fldChar w:fldCharType="end"/>
      </w:r>
      <w:r w:rsidRPr="006875AD">
        <w:t xml:space="preserve"> shall comply with </w:t>
      </w:r>
      <w:r w:rsidR="00F3013E">
        <w:t>the Fund</w:t>
      </w:r>
      <w:r w:rsidRPr="006875AD">
        <w:t xml:space="preserve">'s decision on the resolution of </w:t>
      </w:r>
      <w:r>
        <w:t xml:space="preserve">any such </w:t>
      </w:r>
      <w:r w:rsidRPr="006875AD">
        <w:t>conflict.</w:t>
      </w:r>
    </w:p>
    <w:p w:rsidR="00D81DAD" w:rsidRDefault="001827DA" w:rsidP="002E2481">
      <w:pPr>
        <w:pStyle w:val="GPSL1CLAUSEHEADING"/>
        <w:spacing w:line="360" w:lineRule="auto"/>
      </w:pPr>
      <w:bookmarkStart w:id="158" w:name="_Toc366085135"/>
      <w:bookmarkStart w:id="159" w:name="_Toc380428695"/>
      <w:r w:rsidRPr="001827DA">
        <w:t>KEY PERFORMANCE INDICATORS</w:t>
      </w:r>
      <w:bookmarkEnd w:id="158"/>
      <w:bookmarkEnd w:id="159"/>
    </w:p>
    <w:p w:rsidR="00D81DAD" w:rsidRDefault="00273FDC" w:rsidP="002E2481">
      <w:pPr>
        <w:pStyle w:val="GPSL2Numbered"/>
        <w:spacing w:line="360" w:lineRule="auto"/>
      </w:pPr>
      <w:r>
        <w:t>The Supplier shall at all times during the Framework Period comply with the Key Performance Indicators and achieve the KPI Targets set out in Part B of Framework Schedule 1 (Goods and</w:t>
      </w:r>
      <w:r w:rsidR="00754502">
        <w:t>/or</w:t>
      </w:r>
      <w:r>
        <w:t xml:space="preserve"> Services and Key Performance Indicators).</w:t>
      </w:r>
    </w:p>
    <w:p w:rsidR="00D81DAD" w:rsidRDefault="001827DA" w:rsidP="002E2481">
      <w:pPr>
        <w:pStyle w:val="GPSL1CLAUSEHEADING"/>
        <w:spacing w:line="360" w:lineRule="auto"/>
      </w:pPr>
      <w:bookmarkStart w:id="160" w:name="_Toc366085136"/>
      <w:bookmarkStart w:id="161" w:name="_Toc380428696"/>
      <w:r w:rsidRPr="001827DA">
        <w:t>STANDARDS</w:t>
      </w:r>
      <w:bookmarkEnd w:id="160"/>
      <w:bookmarkEnd w:id="161"/>
    </w:p>
    <w:p w:rsidR="00CB2781" w:rsidRPr="00CB2781" w:rsidRDefault="00CB2781" w:rsidP="002E2481">
      <w:pPr>
        <w:pStyle w:val="GPSL2Numbered"/>
        <w:spacing w:line="360" w:lineRule="auto"/>
        <w:rPr>
          <w:b/>
          <w:bCs/>
          <w:u w:val="single"/>
        </w:rPr>
      </w:pPr>
      <w:r>
        <w:t xml:space="preserve">The Supplier shall comply with the Standards at all times </w:t>
      </w:r>
      <w:r w:rsidR="00687CB7">
        <w:t xml:space="preserve">during </w:t>
      </w:r>
      <w:r>
        <w:t xml:space="preserve">the performance by the Supplier of </w:t>
      </w:r>
      <w:r w:rsidR="0032276B">
        <w:t xml:space="preserve">the </w:t>
      </w:r>
      <w:r w:rsidR="00687CB7">
        <w:t xml:space="preserve">Framework Agreement and </w:t>
      </w:r>
      <w:r>
        <w:t>any Call Off Agreement, including th</w:t>
      </w:r>
      <w:r w:rsidR="00687CB7">
        <w:t>e</w:t>
      </w:r>
      <w:r>
        <w:t xml:space="preserve"> Standards set </w:t>
      </w:r>
      <w:r w:rsidRPr="00CB2781">
        <w:t xml:space="preserve">out in Part A of Framework Schedule </w:t>
      </w:r>
      <w:r w:rsidR="0032276B">
        <w:t>2</w:t>
      </w:r>
      <w:r w:rsidR="0032276B" w:rsidRPr="00CB2781">
        <w:t xml:space="preserve"> </w:t>
      </w:r>
      <w:r w:rsidRPr="00CB2781">
        <w:t>(Goods and</w:t>
      </w:r>
      <w:r w:rsidR="0032276B">
        <w:t>/or</w:t>
      </w:r>
      <w:r w:rsidRPr="00CB2781">
        <w:t xml:space="preserve"> Services and Key Performance Indicators).  </w:t>
      </w:r>
    </w:p>
    <w:p w:rsidR="00CB2781" w:rsidRPr="00CB2781" w:rsidRDefault="00D81DAD" w:rsidP="002E2481">
      <w:pPr>
        <w:pStyle w:val="GPSL2Numbered"/>
        <w:spacing w:line="360" w:lineRule="auto"/>
        <w:rPr>
          <w:b/>
          <w:bCs/>
          <w:u w:val="single"/>
        </w:rPr>
      </w:pPr>
      <w:r w:rsidRPr="00CB2781">
        <w:lastRenderedPageBreak/>
        <w:t>Throu</w:t>
      </w:r>
      <w:r w:rsidR="00CB2781" w:rsidRPr="00CB2781">
        <w:t>ghout the Framework Period</w:t>
      </w:r>
      <w:r w:rsidRPr="00CB2781">
        <w:t>, the Parties shall notify each other of any new or emergent standards which could affect the Supplier’</w:t>
      </w:r>
      <w:r w:rsidR="00CB2781" w:rsidRPr="00CB2781">
        <w:t xml:space="preserve">s provision, or the </w:t>
      </w:r>
      <w:r w:rsidRPr="00CB2781">
        <w:t>receipt</w:t>
      </w:r>
      <w:r w:rsidR="00BF7340">
        <w:t xml:space="preserve"> by t</w:t>
      </w:r>
      <w:r w:rsidR="00F3013E">
        <w:t>he Fund</w:t>
      </w:r>
      <w:r w:rsidR="00CB2781" w:rsidRPr="00CB2781">
        <w:t xml:space="preserve"> under a Call Off Agreement</w:t>
      </w:r>
      <w:r w:rsidRPr="00CB2781">
        <w:t>, of the</w:t>
      </w:r>
      <w:r w:rsidR="00CB2781" w:rsidRPr="00CB2781">
        <w:t xml:space="preserve"> Goods and/or</w:t>
      </w:r>
      <w:r w:rsidRPr="00CB2781">
        <w:t xml:space="preserve"> Services. The adoption of any such new or emergent st</w:t>
      </w:r>
      <w:r w:rsidR="00687CB7">
        <w:t>andard, or changes to existing S</w:t>
      </w:r>
      <w:r w:rsidRPr="00CB2781">
        <w:t>tandards, shall be agreed in accordance wit</w:t>
      </w:r>
      <w:r w:rsidR="00CB2781" w:rsidRPr="00CB2781">
        <w:t>h the Variation</w:t>
      </w:r>
      <w:r w:rsidRPr="00CB2781">
        <w:t xml:space="preserve"> Procedure.</w:t>
      </w:r>
    </w:p>
    <w:p w:rsidR="00CB2781" w:rsidRPr="00CB2781" w:rsidRDefault="00D81DAD" w:rsidP="002E2481">
      <w:pPr>
        <w:pStyle w:val="GPSL2Numbered"/>
        <w:spacing w:line="360" w:lineRule="auto"/>
        <w:rPr>
          <w:b/>
          <w:bCs/>
          <w:u w:val="single"/>
        </w:rPr>
      </w:pPr>
      <w:r w:rsidRPr="00CB2781">
        <w:t xml:space="preserve">Where a new or emergent standard is to be developed or introduced by </w:t>
      </w:r>
      <w:r w:rsidR="00F3013E">
        <w:t>the Fund</w:t>
      </w:r>
      <w:r w:rsidRPr="00CB2781">
        <w:t>, the Supplier shall be responsible for ensuring that the potential impact on the Supplier</w:t>
      </w:r>
      <w:r w:rsidR="00BF7340">
        <w:t>’</w:t>
      </w:r>
      <w:r w:rsidR="005668E0">
        <w:t>s provision, under the</w:t>
      </w:r>
      <w:r w:rsidR="00CB2781" w:rsidRPr="00CB2781">
        <w:t xml:space="preserve"> Call Off Agreement</w:t>
      </w:r>
      <w:r w:rsidRPr="00CB2781">
        <w:t>, of the</w:t>
      </w:r>
      <w:r w:rsidR="00CB2781" w:rsidRPr="00CB2781">
        <w:t xml:space="preserve"> Goods and/or</w:t>
      </w:r>
      <w:r w:rsidRPr="00CB2781">
        <w:t xml:space="preserve"> Services is explained to </w:t>
      </w:r>
      <w:r w:rsidR="00F3013E">
        <w:t>the Fund</w:t>
      </w:r>
      <w:r w:rsidR="00BF7340">
        <w:t xml:space="preserve"> </w:t>
      </w:r>
      <w:r w:rsidRPr="00CB2781">
        <w:t>prior to the implementation of the new or emergent Standard.</w:t>
      </w:r>
    </w:p>
    <w:p w:rsidR="00CB2781" w:rsidRPr="00CB2781" w:rsidRDefault="00D81DAD" w:rsidP="002E2481">
      <w:pPr>
        <w:pStyle w:val="GPSL2Numbered"/>
        <w:spacing w:line="360" w:lineRule="auto"/>
        <w:rPr>
          <w:b/>
          <w:bCs/>
          <w:u w:val="single"/>
        </w:rPr>
      </w:pPr>
      <w:r w:rsidRPr="00CB2781">
        <w:t xml:space="preserve">Where Standards referenced conflict with each other or with best professional or industry practice adopted after the </w:t>
      </w:r>
      <w:r w:rsidR="00CB2781" w:rsidRPr="00CB2781">
        <w:t>Framework Commencement Date</w:t>
      </w:r>
      <w:r w:rsidRPr="00CB2781">
        <w:t>, then the later Standard or best practice shall be adopted by the Supplier. Any such alteration to any Stan</w:t>
      </w:r>
      <w:r w:rsidR="00687CB7">
        <w:t>dard(s) shall require Approval</w:t>
      </w:r>
      <w:r w:rsidRPr="00CB2781">
        <w:t xml:space="preserve"> and shall be implemen</w:t>
      </w:r>
      <w:r w:rsidR="00B85EC6">
        <w:t>ted within an agreed timescale.</w:t>
      </w:r>
    </w:p>
    <w:p w:rsidR="00D81DAD" w:rsidRPr="00CB2781" w:rsidRDefault="00D81DAD" w:rsidP="002E2481">
      <w:pPr>
        <w:pStyle w:val="GPSL2Numbered"/>
        <w:spacing w:line="360" w:lineRule="auto"/>
      </w:pPr>
      <w:r w:rsidRPr="00CB2781">
        <w:t xml:space="preserve">Where a standard, policy or </w:t>
      </w:r>
      <w:r w:rsidR="00CB2781" w:rsidRPr="00CB2781">
        <w:t xml:space="preserve">document is referred to in Framework Schedule </w:t>
      </w:r>
      <w:r w:rsidR="006F4045">
        <w:t>2</w:t>
      </w:r>
      <w:r w:rsidR="006F4045" w:rsidRPr="00CB2781">
        <w:t xml:space="preserve"> </w:t>
      </w:r>
      <w:r w:rsidR="00CB2781" w:rsidRPr="00CB2781">
        <w:t>(Goods and</w:t>
      </w:r>
      <w:r w:rsidR="006F4045">
        <w:t>/or</w:t>
      </w:r>
      <w:r w:rsidR="00CB2781" w:rsidRPr="00CB2781">
        <w:t xml:space="preserve"> Services and Key Performance Indicators)</w:t>
      </w:r>
      <w:r w:rsidRPr="00CB2781">
        <w:t xml:space="preserve"> by reference to a hyperlink, then if the hyperlink is changed or no longer provides access to the relevant standard, policy or document, the Supplier shall notify </w:t>
      </w:r>
      <w:r w:rsidR="00F3013E">
        <w:t>the Fund</w:t>
      </w:r>
      <w:r w:rsidRPr="00CB2781">
        <w:t xml:space="preserve"> and the Parties shall agree the impact of such chang</w:t>
      </w:r>
      <w:r w:rsidR="00CB2781" w:rsidRPr="00CB2781">
        <w:t xml:space="preserve">e. </w:t>
      </w:r>
    </w:p>
    <w:p w:rsidR="00223F2B" w:rsidRDefault="00223F2B" w:rsidP="002E2481">
      <w:pPr>
        <w:pStyle w:val="GPSL1CLAUSEHEADING"/>
        <w:spacing w:line="360" w:lineRule="auto"/>
      </w:pPr>
      <w:bookmarkStart w:id="162" w:name="_Toc380428697"/>
      <w:bookmarkStart w:id="163" w:name="_Toc366085137"/>
      <w:r>
        <w:t>MINIMUM STANDARDS OF RELIABILITY</w:t>
      </w:r>
      <w:bookmarkEnd w:id="162"/>
    </w:p>
    <w:p w:rsidR="00FC4074" w:rsidRDefault="00223F2B" w:rsidP="002E2481">
      <w:pPr>
        <w:pStyle w:val="GPSL2Numbered"/>
        <w:spacing w:line="360" w:lineRule="auto"/>
      </w:pPr>
      <w:r>
        <w:t xml:space="preserve">No Call Off Agreement with an anticipated contract value in excess of £20 million (excluding VAT) shall be awarded to the Supplier </w:t>
      </w:r>
      <w:r w:rsidR="000916F6">
        <w:t xml:space="preserve">if it does not show that it meets the Minimum Standards of Reliability at the time of the proposed award of that Call Off Agreement. </w:t>
      </w:r>
    </w:p>
    <w:p w:rsidR="00FC4074" w:rsidRDefault="00F3013E" w:rsidP="002E2481">
      <w:pPr>
        <w:pStyle w:val="GPSL2Numbered"/>
        <w:spacing w:line="360" w:lineRule="auto"/>
      </w:pPr>
      <w:bookmarkStart w:id="164" w:name="_Ref374538234"/>
      <w:bookmarkStart w:id="165" w:name="_Ref373489231"/>
      <w:r>
        <w:t>The Fund</w:t>
      </w:r>
      <w:r w:rsidR="000916F6">
        <w:t xml:space="preserve"> shall</w:t>
      </w:r>
      <w:r w:rsidR="00C02502">
        <w:t xml:space="preserve"> assess the Supplier’s compliance with the Minimum Standards </w:t>
      </w:r>
      <w:r w:rsidR="00F9133E">
        <w:t>of Reliability</w:t>
      </w:r>
      <w:r w:rsidR="008042F4">
        <w:t>:</w:t>
      </w:r>
      <w:bookmarkEnd w:id="164"/>
    </w:p>
    <w:p w:rsidR="00A026E9" w:rsidRDefault="005668E0" w:rsidP="002E2481">
      <w:pPr>
        <w:pStyle w:val="GPSL3numberedclause"/>
        <w:spacing w:line="360" w:lineRule="auto"/>
      </w:pPr>
      <w:r>
        <w:t>upon the request of t</w:t>
      </w:r>
      <w:r w:rsidR="00F3013E">
        <w:t>he Fund</w:t>
      </w:r>
      <w:r w:rsidR="008042F4" w:rsidRPr="00F94982">
        <w:t xml:space="preserve">; </w:t>
      </w:r>
      <w:r w:rsidR="00476E3B" w:rsidRPr="00F94982">
        <w:rPr>
          <w:rFonts w:hint="eastAsia"/>
        </w:rPr>
        <w:t>or</w:t>
      </w:r>
      <w:r w:rsidR="008042F4" w:rsidRPr="00F94982">
        <w:t xml:space="preserve"> </w:t>
      </w:r>
    </w:p>
    <w:p w:rsidR="009D629C" w:rsidRDefault="00476E3B" w:rsidP="002E2481">
      <w:pPr>
        <w:pStyle w:val="GPSL3numberedclause"/>
        <w:spacing w:line="360" w:lineRule="auto"/>
      </w:pPr>
      <w:r w:rsidRPr="00F94982">
        <w:rPr>
          <w:rFonts w:hint="eastAsia"/>
        </w:rPr>
        <w:t xml:space="preserve">otherwise, whenever it considers (in its absolute discretion) that it </w:t>
      </w:r>
      <w:r w:rsidR="008042F4" w:rsidRPr="00F94982">
        <w:t xml:space="preserve">is </w:t>
      </w:r>
      <w:r w:rsidRPr="00F94982">
        <w:rPr>
          <w:rFonts w:hint="eastAsia"/>
        </w:rPr>
        <w:t>appropriate to do so</w:t>
      </w:r>
      <w:bookmarkEnd w:id="165"/>
      <w:r w:rsidRPr="00F94982">
        <w:rPr>
          <w:rFonts w:hint="eastAsia"/>
        </w:rPr>
        <w:t xml:space="preserve">. </w:t>
      </w:r>
    </w:p>
    <w:p w:rsidR="00A026E9" w:rsidRDefault="000916F6" w:rsidP="002E2481">
      <w:pPr>
        <w:pStyle w:val="GPSL2Numbered"/>
        <w:spacing w:line="360" w:lineRule="auto"/>
      </w:pPr>
      <w:r>
        <w:t>In the event that the Supplier does not demonstrate that it meets the Minimum Standards</w:t>
      </w:r>
      <w:r w:rsidR="008042F4">
        <w:t xml:space="preserve"> of Reliability</w:t>
      </w:r>
      <w:r>
        <w:t xml:space="preserve"> in an assessment carried out pursuant to Clause </w:t>
      </w:r>
      <w:r w:rsidR="00912E51">
        <w:fldChar w:fldCharType="begin"/>
      </w:r>
      <w:r>
        <w:instrText xml:space="preserve"> REF _Ref373489231 \r \h </w:instrText>
      </w:r>
      <w:r w:rsidR="002E2481">
        <w:instrText xml:space="preserve"> \* MERGEFORMAT </w:instrText>
      </w:r>
      <w:r w:rsidR="00912E51">
        <w:fldChar w:fldCharType="separate"/>
      </w:r>
      <w:r w:rsidR="009042EC">
        <w:t>11.2</w:t>
      </w:r>
      <w:r w:rsidR="00912E51">
        <w:fldChar w:fldCharType="end"/>
      </w:r>
      <w:r>
        <w:t xml:space="preserve">, </w:t>
      </w:r>
      <w:r w:rsidR="00F3013E">
        <w:t xml:space="preserve">the </w:t>
      </w:r>
      <w:r w:rsidR="00F3013E">
        <w:lastRenderedPageBreak/>
        <w:t>Fund</w:t>
      </w:r>
      <w:r w:rsidR="005668E0">
        <w:t xml:space="preserve"> shall so notify the Supplier</w:t>
      </w:r>
      <w:r w:rsidR="007E7FE7">
        <w:t xml:space="preserve"> </w:t>
      </w:r>
      <w:r w:rsidR="00476E3B" w:rsidRPr="00F94982">
        <w:rPr>
          <w:rFonts w:hint="eastAsia"/>
        </w:rPr>
        <w:t>and m</w:t>
      </w:r>
      <w:r w:rsidR="005668E0">
        <w:rPr>
          <w:rFonts w:hint="eastAsia"/>
        </w:rPr>
        <w:t>ay invoke any rights it</w:t>
      </w:r>
      <w:r w:rsidR="00476E3B" w:rsidRPr="00F94982">
        <w:rPr>
          <w:rFonts w:hint="eastAsia"/>
        </w:rPr>
        <w:t xml:space="preserve"> might have under this </w:t>
      </w:r>
      <w:r w:rsidR="008042F4" w:rsidRPr="00F94982">
        <w:t xml:space="preserve">Framework </w:t>
      </w:r>
      <w:r w:rsidR="00476E3B" w:rsidRPr="00F94982">
        <w:rPr>
          <w:rFonts w:hint="eastAsia"/>
        </w:rPr>
        <w:t xml:space="preserve">Agreement in respect of a material breach of this </w:t>
      </w:r>
      <w:r w:rsidR="00F94982" w:rsidRPr="00F94982">
        <w:t xml:space="preserve">Framework </w:t>
      </w:r>
      <w:r w:rsidR="00476E3B" w:rsidRPr="00F94982">
        <w:rPr>
          <w:rFonts w:hint="eastAsia"/>
        </w:rPr>
        <w:t>Agreement.</w:t>
      </w:r>
      <w:r w:rsidR="00C02502" w:rsidRPr="00F94982">
        <w:t xml:space="preserve"> </w:t>
      </w:r>
    </w:p>
    <w:p w:rsidR="00D81DAD" w:rsidRDefault="001827DA" w:rsidP="002E2481">
      <w:pPr>
        <w:pStyle w:val="GPSL1CLAUSEHEADING"/>
        <w:spacing w:line="360" w:lineRule="auto"/>
      </w:pPr>
      <w:bookmarkStart w:id="166" w:name="_Toc379875804"/>
      <w:bookmarkStart w:id="167" w:name="_Toc380428698"/>
      <w:bookmarkEnd w:id="166"/>
      <w:r w:rsidRPr="001827DA">
        <w:t>CONTINUOUS IMPROVEMENT</w:t>
      </w:r>
      <w:bookmarkEnd w:id="163"/>
      <w:bookmarkEnd w:id="167"/>
    </w:p>
    <w:p w:rsidR="00D81DAD" w:rsidRDefault="00273FDC" w:rsidP="002E2481">
      <w:pPr>
        <w:pStyle w:val="GPSL2Numbered"/>
        <w:spacing w:line="360" w:lineRule="auto"/>
      </w:pPr>
      <w:r>
        <w:t xml:space="preserve">The Supplier shall at all times during the Framework Period comply with its obligations to continually improve the Goods and/or Services and </w:t>
      </w:r>
      <w:r w:rsidR="00F537B1">
        <w:t xml:space="preserve">the </w:t>
      </w:r>
      <w:r w:rsidR="006F4045">
        <w:t xml:space="preserve">manner in which it provides the Goods and/or Services </w:t>
      </w:r>
      <w:r>
        <w:t xml:space="preserve"> </w:t>
      </w:r>
      <w:r w:rsidR="006F4045">
        <w:t xml:space="preserve">as </w:t>
      </w:r>
      <w:r>
        <w:t xml:space="preserve">set out in </w:t>
      </w:r>
      <w:r w:rsidR="00F537B1">
        <w:t>Framework Schedule 12 (Continuous Improvement and Benchmarking)</w:t>
      </w:r>
      <w:r w:rsidR="008B633B">
        <w:t>.</w:t>
      </w:r>
    </w:p>
    <w:p w:rsidR="00D81DAD" w:rsidRDefault="001827DA" w:rsidP="002E2481">
      <w:pPr>
        <w:pStyle w:val="GPSL1CLAUSEHEADING"/>
        <w:spacing w:line="360" w:lineRule="auto"/>
      </w:pPr>
      <w:bookmarkStart w:id="168" w:name="_Ref365039128"/>
      <w:bookmarkStart w:id="169" w:name="_Toc366085138"/>
      <w:bookmarkStart w:id="170" w:name="_Toc380428699"/>
      <w:r w:rsidRPr="001827DA">
        <w:t>CALL OFF PERFORMANCE UNDER FRAMEWORK AGREEMENT</w:t>
      </w:r>
      <w:bookmarkEnd w:id="168"/>
      <w:bookmarkEnd w:id="169"/>
      <w:bookmarkEnd w:id="170"/>
    </w:p>
    <w:p w:rsidR="00D81DAD" w:rsidRDefault="000736E8" w:rsidP="002E2481">
      <w:pPr>
        <w:pStyle w:val="GPSL2Numbered"/>
        <w:spacing w:line="360" w:lineRule="auto"/>
      </w:pPr>
      <w:r w:rsidRPr="006875AD">
        <w:t xml:space="preserve">The Supplier shall perform all its obligations under all Call Off Agreements entered into with </w:t>
      </w:r>
      <w:r w:rsidR="00F3013E">
        <w:t>the Fund</w:t>
      </w:r>
      <w:r w:rsidRPr="006875AD">
        <w:t>:</w:t>
      </w:r>
    </w:p>
    <w:p w:rsidR="00D81DAD" w:rsidRDefault="000736E8" w:rsidP="002E2481">
      <w:pPr>
        <w:pStyle w:val="GPSL3numberedclause"/>
        <w:spacing w:line="360" w:lineRule="auto"/>
      </w:pPr>
      <w:r w:rsidRPr="006875AD">
        <w:t>in accordance with the requirements of this Framework Agreement;</w:t>
      </w:r>
      <w:bookmarkStart w:id="171" w:name="_Ref362268595"/>
    </w:p>
    <w:p w:rsidR="00D81DAD" w:rsidRDefault="000736E8" w:rsidP="002E2481">
      <w:pPr>
        <w:pStyle w:val="GPSL3numberedclause"/>
        <w:spacing w:line="360" w:lineRule="auto"/>
      </w:pPr>
      <w:bookmarkStart w:id="172" w:name="_Ref362269326"/>
      <w:bookmarkEnd w:id="171"/>
      <w:r w:rsidRPr="006875AD">
        <w:t xml:space="preserve">in accordance with the terms and conditions of the respective Call Off </w:t>
      </w:r>
      <w:r>
        <w:t xml:space="preserve"> </w:t>
      </w:r>
      <w:r w:rsidRPr="006875AD">
        <w:t>Agreements</w:t>
      </w:r>
      <w:bookmarkEnd w:id="172"/>
      <w:r>
        <w:t>.</w:t>
      </w:r>
    </w:p>
    <w:p w:rsidR="00D81DAD" w:rsidRDefault="000736E8" w:rsidP="002E2481">
      <w:pPr>
        <w:pStyle w:val="GPSL2Numbered"/>
        <w:spacing w:line="360" w:lineRule="auto"/>
      </w:pPr>
      <w:r w:rsidRPr="006875AD">
        <w:t xml:space="preserve">The Supplier shall draw any conflict </w:t>
      </w:r>
      <w:r>
        <w:t>in the application of</w:t>
      </w:r>
      <w:r w:rsidRPr="006875AD">
        <w:t xml:space="preserve"> any of the requirements of Clauses </w:t>
      </w:r>
      <w:r w:rsidR="00912E51">
        <w:fldChar w:fldCharType="begin"/>
      </w:r>
      <w:r w:rsidR="001827DA">
        <w:instrText xml:space="preserve"> REF _Ref362268595 \r \h </w:instrText>
      </w:r>
      <w:r w:rsidR="002E2481">
        <w:instrText xml:space="preserve"> \* MERGEFORMAT </w:instrText>
      </w:r>
      <w:r w:rsidR="00912E51">
        <w:fldChar w:fldCharType="separate"/>
      </w:r>
      <w:r w:rsidR="009042EC">
        <w:t>13.1.1</w:t>
      </w:r>
      <w:r w:rsidR="00912E51">
        <w:fldChar w:fldCharType="end"/>
      </w:r>
      <w:r w:rsidRPr="006875AD">
        <w:t xml:space="preserve"> </w:t>
      </w:r>
      <w:r>
        <w:t>and</w:t>
      </w:r>
      <w:r w:rsidRPr="006875AD">
        <w:t xml:space="preserve"> </w:t>
      </w:r>
      <w:r w:rsidR="00912E51">
        <w:fldChar w:fldCharType="begin"/>
      </w:r>
      <w:r w:rsidR="001827DA">
        <w:instrText xml:space="preserve"> REF _Ref362269326 \r \h </w:instrText>
      </w:r>
      <w:r w:rsidR="002E2481">
        <w:instrText xml:space="preserve"> \* MERGEFORMAT </w:instrText>
      </w:r>
      <w:r w:rsidR="00912E51">
        <w:fldChar w:fldCharType="separate"/>
      </w:r>
      <w:r w:rsidR="009042EC">
        <w:t>13.1.2</w:t>
      </w:r>
      <w:r w:rsidR="00912E51">
        <w:fldChar w:fldCharType="end"/>
      </w:r>
      <w:r w:rsidRPr="006875AD">
        <w:t xml:space="preserve"> to the attention of </w:t>
      </w:r>
      <w:r w:rsidR="00F3013E">
        <w:t>the Fund</w:t>
      </w:r>
      <w:r w:rsidRPr="006875AD">
        <w:t xml:space="preserve"> and shall comply with </w:t>
      </w:r>
      <w:r w:rsidR="00F3013E">
        <w:t>the Fund</w:t>
      </w:r>
      <w:r w:rsidRPr="006875AD">
        <w:t xml:space="preserve">'s decision on the resolution of </w:t>
      </w:r>
      <w:r>
        <w:t xml:space="preserve">any such </w:t>
      </w:r>
      <w:r w:rsidRPr="006875AD">
        <w:t>conflict.</w:t>
      </w:r>
    </w:p>
    <w:p w:rsidR="00D81DAD" w:rsidRDefault="00DA14AD" w:rsidP="002E2481">
      <w:pPr>
        <w:pStyle w:val="GPSSectionHeading"/>
        <w:spacing w:line="360" w:lineRule="auto"/>
      </w:pPr>
      <w:bookmarkStart w:id="173" w:name="_Toc366085139"/>
      <w:bookmarkStart w:id="174" w:name="_Toc380428700"/>
      <w:r>
        <w:t>FRAMEWORK AGREEMENT GOVERNANCE</w:t>
      </w:r>
      <w:bookmarkEnd w:id="173"/>
      <w:bookmarkEnd w:id="174"/>
    </w:p>
    <w:p w:rsidR="00D81DAD" w:rsidRDefault="001827DA" w:rsidP="002E2481">
      <w:pPr>
        <w:pStyle w:val="GPSL1CLAUSEHEADING"/>
        <w:spacing w:line="360" w:lineRule="auto"/>
      </w:pPr>
      <w:bookmarkStart w:id="175" w:name="_Toc366085140"/>
      <w:bookmarkStart w:id="176" w:name="_Toc380428701"/>
      <w:r w:rsidRPr="001827DA">
        <w:t>FRAMEWORK AGREEMENT MANAGEMENT</w:t>
      </w:r>
      <w:bookmarkEnd w:id="175"/>
      <w:bookmarkEnd w:id="176"/>
    </w:p>
    <w:p w:rsidR="00D81DAD" w:rsidRDefault="00DA14AD" w:rsidP="002E2481">
      <w:pPr>
        <w:pStyle w:val="GPSL2Numbered"/>
        <w:spacing w:line="360" w:lineRule="auto"/>
      </w:pPr>
      <w:r w:rsidRPr="006875AD">
        <w:t xml:space="preserve">The Parties shall manage this Framework Agreement in accordance with Framework Schedule </w:t>
      </w:r>
      <w:r w:rsidR="00EA6CAB">
        <w:t>8</w:t>
      </w:r>
      <w:r w:rsidRPr="006875AD">
        <w:t xml:space="preserve"> (Framework Management).</w:t>
      </w:r>
    </w:p>
    <w:p w:rsidR="00D81DAD" w:rsidRDefault="001827DA" w:rsidP="002E2481">
      <w:pPr>
        <w:pStyle w:val="GPSL1CLAUSEHEADING"/>
        <w:spacing w:line="360" w:lineRule="auto"/>
      </w:pPr>
      <w:bookmarkStart w:id="177" w:name="_Ref365017299"/>
      <w:bookmarkStart w:id="178" w:name="_Toc366085141"/>
      <w:bookmarkStart w:id="179" w:name="_Toc380428702"/>
      <w:r w:rsidRPr="001827DA">
        <w:t>RECORDS, AUDIT ACCESS AND OPEN BOOK DATA</w:t>
      </w:r>
      <w:bookmarkEnd w:id="177"/>
      <w:bookmarkEnd w:id="178"/>
      <w:bookmarkEnd w:id="179"/>
    </w:p>
    <w:p w:rsidR="00D81DAD" w:rsidRDefault="00DA14AD" w:rsidP="002E2481">
      <w:pPr>
        <w:pStyle w:val="GPSL2Numbered"/>
        <w:spacing w:line="360" w:lineRule="auto"/>
      </w:pPr>
      <w:bookmarkStart w:id="180" w:name="_Ref364956571"/>
      <w:r w:rsidRPr="005328E8">
        <w:t>The Supplier shall keep and maintain, until the later of:</w:t>
      </w:r>
      <w:bookmarkEnd w:id="180"/>
    </w:p>
    <w:p w:rsidR="00D81DAD" w:rsidRDefault="00DA14AD" w:rsidP="002E2481">
      <w:pPr>
        <w:pStyle w:val="GPSL3numberedclause"/>
        <w:spacing w:line="360" w:lineRule="auto"/>
      </w:pPr>
      <w:r w:rsidRPr="005328E8">
        <w:t xml:space="preserve">seven (7) years after the date of termination or expiry of this Framework Agreement; </w:t>
      </w:r>
      <w:r w:rsidR="006F4045">
        <w:t>or</w:t>
      </w:r>
    </w:p>
    <w:p w:rsidR="00D81DAD" w:rsidRDefault="00DA14AD" w:rsidP="002E2481">
      <w:pPr>
        <w:pStyle w:val="GPSL3numberedclause"/>
        <w:spacing w:line="360" w:lineRule="auto"/>
      </w:pPr>
      <w:r w:rsidRPr="005328E8">
        <w:t>seven (7) years after the date of termination or expiry of the last Call-Off Agreement to expire or terminate;</w:t>
      </w:r>
      <w:r w:rsidR="006F4045">
        <w:t xml:space="preserve"> or</w:t>
      </w:r>
    </w:p>
    <w:p w:rsidR="00D81DAD" w:rsidRDefault="00DA14AD" w:rsidP="002E2481">
      <w:pPr>
        <w:pStyle w:val="GPSL3numberedclause"/>
        <w:spacing w:line="360" w:lineRule="auto"/>
      </w:pPr>
      <w:r w:rsidRPr="005328E8">
        <w:t xml:space="preserve">such other date as may be agreed between the Parties, </w:t>
      </w:r>
    </w:p>
    <w:p w:rsidR="00A026E9" w:rsidRDefault="001827DA" w:rsidP="002E2481">
      <w:pPr>
        <w:pStyle w:val="GPSL2Indent"/>
        <w:spacing w:line="360" w:lineRule="auto"/>
      </w:pPr>
      <w:r w:rsidRPr="001827DA">
        <w:lastRenderedPageBreak/>
        <w:t xml:space="preserve">full and accurate records and accounts of the operation of this Framework Agreement, including the Call-Off Agreements, the Goods and/or Services provided </w:t>
      </w:r>
      <w:r w:rsidR="005668E0">
        <w:t>and the amounts paid by the Fund under the Call-Off Agreement</w:t>
      </w:r>
      <w:r w:rsidR="008B0E30">
        <w:t>.</w:t>
      </w:r>
      <w:r w:rsidRPr="001827DA">
        <w:t xml:space="preserve"> </w:t>
      </w:r>
    </w:p>
    <w:p w:rsidR="00D81DAD" w:rsidRPr="008B0E30" w:rsidRDefault="00DA14AD" w:rsidP="002E2481">
      <w:pPr>
        <w:pStyle w:val="GPSL2Numbered"/>
        <w:spacing w:line="360" w:lineRule="auto"/>
      </w:pPr>
      <w:r w:rsidRPr="005328E8">
        <w:t>The Supplier shall keep the records and accounts referred to in Clause </w:t>
      </w:r>
      <w:r w:rsidR="00912E51">
        <w:fldChar w:fldCharType="begin"/>
      </w:r>
      <w:r w:rsidR="002D2D0D">
        <w:instrText xml:space="preserve"> REF _Ref364956571 \r \h </w:instrText>
      </w:r>
      <w:r w:rsidR="002E2481">
        <w:instrText xml:space="preserve"> \* MERGEFORMAT </w:instrText>
      </w:r>
      <w:r w:rsidR="00912E51">
        <w:fldChar w:fldCharType="separate"/>
      </w:r>
      <w:r w:rsidR="009042EC">
        <w:t>15.1</w:t>
      </w:r>
      <w:r w:rsidR="00912E51">
        <w:fldChar w:fldCharType="end"/>
      </w:r>
      <w:r w:rsidRPr="005328E8">
        <w:t xml:space="preserve"> in </w:t>
      </w:r>
      <w:r w:rsidRPr="008B0E30">
        <w:t>accordance with Good Industry Practice and Law.</w:t>
      </w:r>
    </w:p>
    <w:p w:rsidR="009D629C" w:rsidRPr="008B0E30" w:rsidRDefault="00DA14AD" w:rsidP="002E2481">
      <w:pPr>
        <w:pStyle w:val="GPSL2Numbered"/>
        <w:spacing w:line="360" w:lineRule="auto"/>
      </w:pPr>
      <w:r w:rsidRPr="008B0E30">
        <w:t>The Supplier shall afford any Auditor access to the records and accounts referred to in Clause </w:t>
      </w:r>
      <w:r w:rsidR="00912E51" w:rsidRPr="008B0E30">
        <w:fldChar w:fldCharType="begin"/>
      </w:r>
      <w:r w:rsidR="002D2D0D" w:rsidRPr="008B0E30">
        <w:instrText xml:space="preserve"> REF _Ref364956571 \r \h </w:instrText>
      </w:r>
      <w:r w:rsidR="002E2481" w:rsidRPr="008B0E30">
        <w:instrText xml:space="preserve"> \* MERGEFORMAT </w:instrText>
      </w:r>
      <w:r w:rsidR="00912E51" w:rsidRPr="008B0E30">
        <w:fldChar w:fldCharType="separate"/>
      </w:r>
      <w:r w:rsidR="009042EC">
        <w:t>15.1</w:t>
      </w:r>
      <w:r w:rsidR="00912E51" w:rsidRPr="008B0E30">
        <w:fldChar w:fldCharType="end"/>
      </w:r>
      <w:r w:rsidR="002D2D0D" w:rsidRPr="008B0E30">
        <w:t xml:space="preserve"> </w:t>
      </w:r>
      <w:r w:rsidRPr="008B0E30">
        <w:t>at the Supplier's premises and/or provide such records and accounts</w:t>
      </w:r>
      <w:r w:rsidR="006F4045" w:rsidRPr="008B0E30">
        <w:t xml:space="preserve"> or copies of the same</w:t>
      </w:r>
      <w:r w:rsidRPr="008B0E30">
        <w:t>, as may be required and agreed with any of the Auditors from time to time, in order that the Auditor may carry out an inspection to assess compliance by the Supplier and/or its Sub-Contractors of any of the Supplier’s obligations under this Framework Agreement, including for the following purposes</w:t>
      </w:r>
      <w:r w:rsidR="00FD66B7" w:rsidRPr="008B0E30">
        <w:t xml:space="preserve"> to</w:t>
      </w:r>
      <w:r w:rsidRPr="008B0E30">
        <w:t xml:space="preserve">: </w:t>
      </w:r>
    </w:p>
    <w:p w:rsidR="00D81DAD" w:rsidRDefault="00DA14AD" w:rsidP="002E2481">
      <w:pPr>
        <w:pStyle w:val="GPSL3numberedclause"/>
        <w:spacing w:line="360" w:lineRule="auto"/>
      </w:pPr>
      <w:r w:rsidRPr="00F14D22">
        <w:t xml:space="preserve">verify the accuracy of the Charges and any other amounts payable by a </w:t>
      </w:r>
      <w:r w:rsidR="00F3013E">
        <w:t>The Fund</w:t>
      </w:r>
      <w:r w:rsidRPr="00F14D22">
        <w:t xml:space="preserve"> under a Call Off Agreement (including proposed or actual variations to them in accordance with this Framework Agreement); </w:t>
      </w:r>
    </w:p>
    <w:p w:rsidR="00D81DAD" w:rsidRDefault="00DA14AD" w:rsidP="002E2481">
      <w:pPr>
        <w:pStyle w:val="GPSL3numberedclause"/>
        <w:spacing w:line="360" w:lineRule="auto"/>
      </w:pPr>
      <w:r w:rsidRPr="00F14D22">
        <w:t>verify the</w:t>
      </w:r>
      <w:r w:rsidRPr="00893741">
        <w:t xml:space="preserve"> </w:t>
      </w:r>
      <w:r>
        <w:t>costs of the Supplier (including the costs of all</w:t>
      </w:r>
      <w:r w:rsidRPr="00893741">
        <w:t xml:space="preserve"> Sub-Contractors</w:t>
      </w:r>
      <w:r>
        <w:t xml:space="preserve"> and any third party suppliers</w:t>
      </w:r>
      <w:r w:rsidRPr="00893741">
        <w:t>)</w:t>
      </w:r>
      <w:r w:rsidRPr="00F14D22">
        <w:t xml:space="preserve"> in connection with the provision of the Services;</w:t>
      </w:r>
    </w:p>
    <w:p w:rsidR="00D81DAD" w:rsidRDefault="00DA14AD" w:rsidP="002E2481">
      <w:pPr>
        <w:pStyle w:val="GPSL3numberedclause"/>
        <w:spacing w:line="360" w:lineRule="auto"/>
      </w:pPr>
      <w:r w:rsidRPr="00F14D22">
        <w:t>verify the Open Book Data;</w:t>
      </w:r>
    </w:p>
    <w:p w:rsidR="00A026E9" w:rsidRDefault="00DA14AD" w:rsidP="002E2481">
      <w:pPr>
        <w:pStyle w:val="GPSL3numberedclause"/>
        <w:spacing w:line="360" w:lineRule="auto"/>
      </w:pPr>
      <w:r w:rsidRPr="00F14D22">
        <w:t>verify the Supplier’s and each Sub-Contractor’s compliance with th</w:t>
      </w:r>
      <w:r>
        <w:t>e</w:t>
      </w:r>
      <w:r w:rsidRPr="00F14D22">
        <w:t xml:space="preserve"> applicable Law;</w:t>
      </w:r>
    </w:p>
    <w:p w:rsidR="009D629C" w:rsidRDefault="00DA14AD" w:rsidP="002E2481">
      <w:pPr>
        <w:pStyle w:val="GPSL3numberedclause"/>
        <w:spacing w:line="360" w:lineRule="auto"/>
      </w:pPr>
      <w:r w:rsidRPr="00F14D22">
        <w:t xml:space="preserve">identify or investigate actual or suspected </w:t>
      </w:r>
      <w:r>
        <w:t>Prohibited Act</w:t>
      </w:r>
      <w:r w:rsidR="006F4045">
        <w:t>s</w:t>
      </w:r>
      <w:r w:rsidRPr="00F14D22">
        <w:t xml:space="preserve">, impropriety or accounting mistakes or any breach or threatened breach of security and in these circumstances </w:t>
      </w:r>
      <w:r w:rsidR="00F3013E">
        <w:t>the Fund</w:t>
      </w:r>
      <w:r w:rsidRPr="00F14D22">
        <w:t xml:space="preserve"> shall have no obligation to inform the Supplier of the purpose or objective of its investigations;</w:t>
      </w:r>
    </w:p>
    <w:p w:rsidR="009D629C" w:rsidRDefault="00DA14AD" w:rsidP="002E2481">
      <w:pPr>
        <w:pStyle w:val="GPSL3numberedclause"/>
        <w:spacing w:line="360" w:lineRule="auto"/>
      </w:pPr>
      <w:r w:rsidRPr="00F14D22">
        <w:t>identify or investigate any circumstances which may impact upon the financial stability of the Supplier</w:t>
      </w:r>
      <w:r w:rsidR="002D2D0D">
        <w:t xml:space="preserve"> </w:t>
      </w:r>
      <w:r>
        <w:t xml:space="preserve">and/or </w:t>
      </w:r>
      <w:r w:rsidRPr="00F14D22">
        <w:t>any Sub-Contractors or their ability to perform the Services;</w:t>
      </w:r>
    </w:p>
    <w:p w:rsidR="00A026E9" w:rsidRDefault="00DA14AD" w:rsidP="002E2481">
      <w:pPr>
        <w:pStyle w:val="GPSL3numberedclause"/>
        <w:spacing w:line="360" w:lineRule="auto"/>
      </w:pPr>
      <w:r w:rsidRPr="00F14D22">
        <w:t xml:space="preserve">obtain such information as is necessary to fulfil </w:t>
      </w:r>
      <w:r w:rsidR="00F3013E">
        <w:t>the Fund</w:t>
      </w:r>
      <w:r w:rsidRPr="00F14D22">
        <w:t>’s obligations to supply information for parliamentary, ministerial, judicial or administrative purposes including the supply of information to the Comptroller and Auditor General;</w:t>
      </w:r>
    </w:p>
    <w:p w:rsidR="009D629C" w:rsidRDefault="00DA14AD" w:rsidP="002E2481">
      <w:pPr>
        <w:pStyle w:val="GPSL3numberedclause"/>
        <w:spacing w:line="360" w:lineRule="auto"/>
      </w:pPr>
      <w:r w:rsidRPr="00F14D22">
        <w:lastRenderedPageBreak/>
        <w:t>review any books of account and the internal contract management accounts kept by the Supplier in connection with this Framework Agreement;</w:t>
      </w:r>
    </w:p>
    <w:p w:rsidR="009D629C" w:rsidRDefault="00DA14AD" w:rsidP="002E2481">
      <w:pPr>
        <w:pStyle w:val="GPSL3numberedclause"/>
        <w:spacing w:line="360" w:lineRule="auto"/>
      </w:pPr>
      <w:bookmarkStart w:id="181" w:name="_Toc139080151"/>
      <w:r w:rsidRPr="00F14D22">
        <w:t xml:space="preserve">carry out </w:t>
      </w:r>
      <w:r w:rsidR="00F3013E">
        <w:t>the Fund</w:t>
      </w:r>
      <w:r w:rsidRPr="00F14D22">
        <w:t xml:space="preserve">’s internal and statutory audits and to prepare, examine and/or certify </w:t>
      </w:r>
      <w:r w:rsidR="00F3013E">
        <w:t>the Fund</w:t>
      </w:r>
      <w:r w:rsidRPr="00F14D22">
        <w:t>'s annual and interim reports and accounts;</w:t>
      </w:r>
      <w:bookmarkEnd w:id="181"/>
    </w:p>
    <w:p w:rsidR="009D629C" w:rsidRDefault="00DA14AD" w:rsidP="002E2481">
      <w:pPr>
        <w:pStyle w:val="GPSL3numberedclause"/>
        <w:spacing w:line="360" w:lineRule="auto"/>
      </w:pPr>
      <w:bookmarkStart w:id="182" w:name="_Toc139080152"/>
      <w:r w:rsidRPr="00F14D22">
        <w:t xml:space="preserve">enable the National Audit Office to carry out an examination pursuant to Section 6(1) of the National Audit Act 1983 of the economy, efficiency and effectiveness with which </w:t>
      </w:r>
      <w:r w:rsidR="00F3013E">
        <w:t>the Fund</w:t>
      </w:r>
      <w:r w:rsidRPr="00F14D22">
        <w:t xml:space="preserve"> has used its resources;</w:t>
      </w:r>
      <w:bookmarkEnd w:id="182"/>
    </w:p>
    <w:p w:rsidR="009D629C" w:rsidRDefault="00DA14AD" w:rsidP="002E2481">
      <w:pPr>
        <w:pStyle w:val="GPSL3numberedclause"/>
        <w:spacing w:line="360" w:lineRule="auto"/>
      </w:pPr>
      <w:bookmarkStart w:id="183" w:name="_Toc139080153"/>
      <w:r w:rsidRPr="00F14D22">
        <w:t>verify the accuracy and completeness of any Management Information delivered or required by this Framework Agreement;</w:t>
      </w:r>
      <w:bookmarkEnd w:id="183"/>
    </w:p>
    <w:p w:rsidR="009D629C" w:rsidRDefault="00DA14AD" w:rsidP="002E2481">
      <w:pPr>
        <w:pStyle w:val="GPSL3numberedclause"/>
        <w:spacing w:line="360" w:lineRule="auto"/>
      </w:pPr>
      <w:r w:rsidRPr="00F14D22">
        <w:t xml:space="preserve">review any </w:t>
      </w:r>
      <w:r w:rsidR="00DD4E93">
        <w:t xml:space="preserve">MI </w:t>
      </w:r>
      <w:r w:rsidRPr="00F14D22">
        <w:t>Reports and/or other records relating to the Supplier’s performance of the Services and to verify that these reflect the Supplier’s own internal reports and records;</w:t>
      </w:r>
    </w:p>
    <w:p w:rsidR="009D629C" w:rsidRDefault="00DA14AD" w:rsidP="002E2481">
      <w:pPr>
        <w:pStyle w:val="GPSL3numberedclause"/>
        <w:spacing w:line="360" w:lineRule="auto"/>
      </w:pPr>
      <w:r w:rsidRPr="00F14D22">
        <w:t xml:space="preserve">review the integrity, confidentiality and security of </w:t>
      </w:r>
      <w:r w:rsidR="00F3013E">
        <w:t>the Fund</w:t>
      </w:r>
      <w:r w:rsidR="001C1311">
        <w:t>’s</w:t>
      </w:r>
      <w:r w:rsidR="00CF4E0E">
        <w:t xml:space="preserve"> Personal </w:t>
      </w:r>
      <w:r w:rsidRPr="00F14D22">
        <w:t>Data;</w:t>
      </w:r>
      <w:r>
        <w:t xml:space="preserve"> and/or</w:t>
      </w:r>
    </w:p>
    <w:p w:rsidR="009D629C" w:rsidRDefault="00DA14AD" w:rsidP="002E2481">
      <w:pPr>
        <w:pStyle w:val="GPSL3numberedclause"/>
        <w:spacing w:line="360" w:lineRule="auto"/>
      </w:pPr>
      <w:bookmarkStart w:id="184" w:name="_Ref359848833"/>
      <w:r w:rsidRPr="00F14D22">
        <w:t>receive from the Supplier on request summaries of all central government public sector expenditure placed with the Supplier including through routes outside the Framework in order to verify that the Supplier’s practice is consistent with the Government</w:t>
      </w:r>
      <w:r w:rsidR="00CF4E0E">
        <w:t>’s</w:t>
      </w:r>
      <w:r w:rsidRPr="00F14D22">
        <w:t xml:space="preserve"> transparency agenda which requires</w:t>
      </w:r>
      <w:r>
        <w:t xml:space="preserve"> all public sector bodies to publish details of expenditure on common goods and services.</w:t>
      </w:r>
      <w:bookmarkEnd w:id="184"/>
    </w:p>
    <w:p w:rsidR="009D629C" w:rsidRDefault="00F3013E" w:rsidP="002E2481">
      <w:pPr>
        <w:pStyle w:val="GPSL2Numbered"/>
        <w:spacing w:line="360" w:lineRule="auto"/>
      </w:pPr>
      <w:r>
        <w:t>The Fund</w:t>
      </w:r>
      <w:r w:rsidR="00DA14AD">
        <w:t xml:space="preserve"> shall use reasonable endeavours to ensure that the conduct of each Audit does not unreasonably disrupt the Supplier or delay the provision of the Goods and/or Services pursuant to the Call Off Agreements, save insofar as the Supplier accepts and acknowledges that control over the conduct of Audits carried out by the Auditors</w:t>
      </w:r>
      <w:r w:rsidR="00DA14AD" w:rsidDel="00C84FE7">
        <w:t xml:space="preserve"> </w:t>
      </w:r>
      <w:r w:rsidR="00DA14AD">
        <w:t xml:space="preserve">is outside of the control of </w:t>
      </w:r>
      <w:r>
        <w:t>the Fund</w:t>
      </w:r>
      <w:r w:rsidR="00DA14AD">
        <w:t>.</w:t>
      </w:r>
    </w:p>
    <w:p w:rsidR="009D629C" w:rsidRDefault="00DA14AD" w:rsidP="002E2481">
      <w:pPr>
        <w:pStyle w:val="GPSL2Numbered"/>
        <w:spacing w:line="360" w:lineRule="auto"/>
      </w:pPr>
      <w:r w:rsidRPr="005328E8">
        <w:t xml:space="preserve">Subject to </w:t>
      </w:r>
      <w:r w:rsidR="00F3013E">
        <w:t>the Fund</w:t>
      </w:r>
      <w:r w:rsidRPr="005328E8">
        <w:t>'s obligations of confidentiality, the Supplier shall on demand provide the Auditors with all reasonable co-operation and assistance in relation to each Audit, including by providing:</w:t>
      </w:r>
    </w:p>
    <w:p w:rsidR="00D81DAD" w:rsidRDefault="00DA14AD" w:rsidP="002E2481">
      <w:pPr>
        <w:pStyle w:val="GPSL3numberedclause"/>
        <w:spacing w:line="360" w:lineRule="auto"/>
      </w:pPr>
      <w:r w:rsidRPr="005328E8">
        <w:t>all information within the scope of the Audit requested by the Auditor;</w:t>
      </w:r>
    </w:p>
    <w:p w:rsidR="00D81DAD" w:rsidRDefault="00DA14AD" w:rsidP="002E2481">
      <w:pPr>
        <w:pStyle w:val="GPSL3numberedclause"/>
        <w:spacing w:line="360" w:lineRule="auto"/>
      </w:pPr>
      <w:r w:rsidRPr="005328E8">
        <w:lastRenderedPageBreak/>
        <w:t>reasonable access to any sites controlled by the Supplier and to equipment used in the provision of the Goods and/or Services; and</w:t>
      </w:r>
    </w:p>
    <w:p w:rsidR="00D81DAD" w:rsidRDefault="00DA14AD" w:rsidP="002E2481">
      <w:pPr>
        <w:pStyle w:val="GPSL3numberedclause"/>
        <w:spacing w:line="360" w:lineRule="auto"/>
      </w:pPr>
      <w:r w:rsidRPr="005328E8">
        <w:t xml:space="preserve">access to the </w:t>
      </w:r>
      <w:r w:rsidRPr="006875AD">
        <w:t>S</w:t>
      </w:r>
      <w:r>
        <w:t>upplier Personnel</w:t>
      </w:r>
      <w:r w:rsidRPr="005328E8">
        <w:t>.</w:t>
      </w:r>
    </w:p>
    <w:p w:rsidR="00D81DAD" w:rsidRDefault="00DA14AD" w:rsidP="002E2481">
      <w:pPr>
        <w:pStyle w:val="GPSL2Numbered"/>
        <w:spacing w:line="360" w:lineRule="auto"/>
      </w:pPr>
      <w:r w:rsidRPr="005328E8">
        <w:t xml:space="preserve">If an Audit reveals that: </w:t>
      </w:r>
    </w:p>
    <w:p w:rsidR="00D81DAD" w:rsidRPr="008D6460" w:rsidRDefault="00DA14AD" w:rsidP="002E2481">
      <w:pPr>
        <w:pStyle w:val="GPSL3numberedclause"/>
        <w:spacing w:line="360" w:lineRule="auto"/>
      </w:pPr>
      <w:r w:rsidRPr="008D6460">
        <w:t>a material Default</w:t>
      </w:r>
      <w:r w:rsidR="005B628B" w:rsidRPr="008D6460">
        <w:t xml:space="preserve"> has been committed by the Supplier</w:t>
      </w:r>
      <w:r w:rsidRPr="008D6460">
        <w:t>;</w:t>
      </w:r>
    </w:p>
    <w:p w:rsidR="00DA14AD" w:rsidRPr="008D6460" w:rsidRDefault="00DA14AD" w:rsidP="002E2481">
      <w:pPr>
        <w:pStyle w:val="GPSL2Indent"/>
        <w:spacing w:line="360" w:lineRule="auto"/>
      </w:pPr>
      <w:r w:rsidRPr="008D6460">
        <w:t xml:space="preserve">then </w:t>
      </w:r>
      <w:r w:rsidR="00F3013E">
        <w:t>the Fund</w:t>
      </w:r>
      <w:r w:rsidRPr="008D6460">
        <w:t xml:space="preserve"> shall be entitled to terminate this Framework Agreement.</w:t>
      </w:r>
    </w:p>
    <w:p w:rsidR="00D81DAD" w:rsidRDefault="00DA14AD" w:rsidP="002E2481">
      <w:pPr>
        <w:pStyle w:val="GPSL2Numbered"/>
        <w:spacing w:line="360" w:lineRule="auto"/>
      </w:pPr>
      <w:r w:rsidRPr="009876AE">
        <w:t>The Parties agree that they shall bear their own respective costs and expenses incurred in respect of compliance with their obligations under this Clause</w:t>
      </w:r>
      <w:r w:rsidR="00FB4184">
        <w:t>.</w:t>
      </w:r>
    </w:p>
    <w:p w:rsidR="00D81DAD" w:rsidRDefault="001827DA" w:rsidP="002E2481">
      <w:pPr>
        <w:pStyle w:val="GPSL1CLAUSEHEADING"/>
        <w:spacing w:line="360" w:lineRule="auto"/>
      </w:pPr>
      <w:bookmarkStart w:id="185" w:name="_Ref364956853"/>
      <w:bookmarkStart w:id="186" w:name="_Toc366085142"/>
      <w:bookmarkStart w:id="187" w:name="_Toc380428703"/>
      <w:r w:rsidRPr="001827DA">
        <w:t>CHANGE</w:t>
      </w:r>
      <w:bookmarkEnd w:id="185"/>
      <w:bookmarkEnd w:id="186"/>
      <w:bookmarkEnd w:id="187"/>
    </w:p>
    <w:p w:rsidR="00D81DAD" w:rsidRDefault="00DA14AD" w:rsidP="002E2481">
      <w:pPr>
        <w:pStyle w:val="GPSL2NumberedBoldHeading"/>
        <w:spacing w:line="360" w:lineRule="auto"/>
      </w:pPr>
      <w:bookmarkStart w:id="188" w:name="_Ref364957128"/>
      <w:r w:rsidRPr="009876AE">
        <w:t xml:space="preserve">Variation </w:t>
      </w:r>
      <w:r>
        <w:t>Procedure</w:t>
      </w:r>
      <w:bookmarkEnd w:id="188"/>
    </w:p>
    <w:p w:rsidR="00D81DAD" w:rsidRDefault="00DA14AD" w:rsidP="002E2481">
      <w:pPr>
        <w:pStyle w:val="GPSL3numberedclause"/>
        <w:spacing w:line="360" w:lineRule="auto"/>
      </w:pPr>
      <w:bookmarkStart w:id="189" w:name="_Ref379890511"/>
      <w:r w:rsidRPr="00893741">
        <w:t xml:space="preserve">Subject to the provisions of this Clause </w:t>
      </w:r>
      <w:r w:rsidR="00912E51">
        <w:fldChar w:fldCharType="begin"/>
      </w:r>
      <w:r w:rsidR="002D2D0D">
        <w:instrText xml:space="preserve"> REF _Ref364956853 \r \h </w:instrText>
      </w:r>
      <w:r w:rsidR="002E2481">
        <w:instrText xml:space="preserve"> \* MERGEFORMAT </w:instrText>
      </w:r>
      <w:r w:rsidR="00912E51">
        <w:fldChar w:fldCharType="separate"/>
      </w:r>
      <w:r w:rsidR="009042EC">
        <w:t>16</w:t>
      </w:r>
      <w:r w:rsidR="00912E51">
        <w:fldChar w:fldCharType="end"/>
      </w:r>
      <w:r w:rsidR="002D2D0D">
        <w:t xml:space="preserve"> </w:t>
      </w:r>
      <w:r>
        <w:t>and</w:t>
      </w:r>
      <w:r w:rsidR="000071DE">
        <w:t>, in respect of any change to the Framework Prices,</w:t>
      </w:r>
      <w:r>
        <w:t xml:space="preserve"> </w:t>
      </w:r>
      <w:r w:rsidR="006325B4">
        <w:t xml:space="preserve">subject to the provisions </w:t>
      </w:r>
      <w:r>
        <w:t>of Framework Schedule 3 (</w:t>
      </w:r>
      <w:r w:rsidR="00344201">
        <w:t>Framework Prices</w:t>
      </w:r>
      <w:r w:rsidR="005B628B">
        <w:t xml:space="preserve"> and Charging Structure</w:t>
      </w:r>
      <w:r>
        <w:t xml:space="preserve">), </w:t>
      </w:r>
      <w:r w:rsidR="00F3013E">
        <w:t>the Fund</w:t>
      </w:r>
      <w:r w:rsidR="00891B59">
        <w:t xml:space="preserve"> </w:t>
      </w:r>
      <w:r>
        <w:t>may</w:t>
      </w:r>
      <w:r w:rsidRPr="00893741">
        <w:t xml:space="preserve"> request a variation to this </w:t>
      </w:r>
      <w:r>
        <w:t xml:space="preserve">Framework Agreement </w:t>
      </w:r>
      <w:r w:rsidRPr="00893741">
        <w:t xml:space="preserve">provided that such variation does not amount to a </w:t>
      </w:r>
      <w:r>
        <w:t>material change of this Framework Agreement</w:t>
      </w:r>
      <w:r w:rsidRPr="00893741">
        <w:t xml:space="preserve"> within the meaning of the Regulations and the Law. Such a change</w:t>
      </w:r>
      <w:r>
        <w:t xml:space="preserve"> once implemented</w:t>
      </w:r>
      <w:r w:rsidRPr="00893741">
        <w:t xml:space="preserve"> is hereinafter called a </w:t>
      </w:r>
      <w:r w:rsidRPr="00B13D07">
        <w:rPr>
          <w:b/>
        </w:rPr>
        <w:t>"Variatio</w:t>
      </w:r>
      <w:r w:rsidRPr="00893741">
        <w:rPr>
          <w:b/>
        </w:rPr>
        <w:t>n</w:t>
      </w:r>
      <w:r w:rsidRPr="00893741">
        <w:t>".</w:t>
      </w:r>
      <w:bookmarkEnd w:id="189"/>
    </w:p>
    <w:p w:rsidR="00D81DAD" w:rsidRDefault="00F3013E" w:rsidP="002E2481">
      <w:pPr>
        <w:pStyle w:val="GPSL3numberedclause"/>
        <w:spacing w:line="360" w:lineRule="auto"/>
      </w:pPr>
      <w:bookmarkStart w:id="190" w:name="_Ref366076833"/>
      <w:r>
        <w:t>The Fund</w:t>
      </w:r>
      <w:r w:rsidR="00DA14AD" w:rsidRPr="00893741">
        <w:t xml:space="preserve"> may</w:t>
      </w:r>
      <w:r w:rsidR="00891B59">
        <w:t>,</w:t>
      </w:r>
      <w:r w:rsidR="00DA14AD" w:rsidRPr="00893741">
        <w:t xml:space="preserve"> </w:t>
      </w:r>
      <w:r w:rsidR="00991AAA">
        <w:t xml:space="preserve">at its own instance or where in its sole and absolute discretion it decides to having been requested to do so by the Supplier, </w:t>
      </w:r>
      <w:r w:rsidR="00DA14AD" w:rsidRPr="00893741">
        <w:t xml:space="preserve">request a Variation by completing and sending the Variation Form </w:t>
      </w:r>
      <w:r w:rsidR="006325B4">
        <w:t xml:space="preserve">as set out in Framework Schedule </w:t>
      </w:r>
      <w:r w:rsidR="007C6448" w:rsidRPr="008D6460">
        <w:t>19</w:t>
      </w:r>
      <w:r w:rsidR="006325B4" w:rsidRPr="008D6460">
        <w:t xml:space="preserve"> (Variation Form)</w:t>
      </w:r>
      <w:r w:rsidR="006325B4">
        <w:t xml:space="preserve"> </w:t>
      </w:r>
      <w:r w:rsidR="00DA14AD">
        <w:t xml:space="preserve">to the </w:t>
      </w:r>
      <w:r w:rsidR="004324AB">
        <w:t>Supplier</w:t>
      </w:r>
      <w:r w:rsidR="00DA14AD" w:rsidRPr="00893741">
        <w:t xml:space="preserve"> giving suffici</w:t>
      </w:r>
      <w:r w:rsidR="00DA14AD">
        <w:t xml:space="preserve">ent information for the </w:t>
      </w:r>
      <w:r w:rsidR="004324AB">
        <w:t>Supplier</w:t>
      </w:r>
      <w:r w:rsidR="00DA14AD">
        <w:t xml:space="preserve"> </w:t>
      </w:r>
      <w:r w:rsidR="00DA14AD" w:rsidRPr="00893741">
        <w:t xml:space="preserve">to assess the extent of the </w:t>
      </w:r>
      <w:r w:rsidR="00DA14AD">
        <w:t xml:space="preserve">proposed </w:t>
      </w:r>
      <w:r w:rsidR="00DA14AD" w:rsidRPr="00893741">
        <w:t xml:space="preserve">Variation and any additional </w:t>
      </w:r>
      <w:r w:rsidR="00DA14AD">
        <w:t>cost that may be incurred.</w:t>
      </w:r>
      <w:bookmarkEnd w:id="190"/>
    </w:p>
    <w:p w:rsidR="00D81DAD" w:rsidRDefault="004324AB" w:rsidP="002E2481">
      <w:pPr>
        <w:pStyle w:val="GPSL3numberedclause"/>
        <w:spacing w:line="360" w:lineRule="auto"/>
      </w:pPr>
      <w:r>
        <w:t>T</w:t>
      </w:r>
      <w:r w:rsidR="00DA14AD">
        <w:t xml:space="preserve">he </w:t>
      </w:r>
      <w:r>
        <w:t>Supplier</w:t>
      </w:r>
      <w:r w:rsidR="00DA14AD">
        <w:t xml:space="preserve"> shall respond to </w:t>
      </w:r>
      <w:r w:rsidR="00F3013E">
        <w:t>the Fund</w:t>
      </w:r>
      <w:r w:rsidR="006325B4">
        <w:t xml:space="preserve">’s request pursuant to Clause </w:t>
      </w:r>
      <w:r w:rsidR="00912E51">
        <w:fldChar w:fldCharType="begin"/>
      </w:r>
      <w:r w:rsidR="006325B4">
        <w:instrText xml:space="preserve"> REF _Ref366076833 \r \h </w:instrText>
      </w:r>
      <w:r w:rsidR="002E2481">
        <w:instrText xml:space="preserve"> \* MERGEFORMAT </w:instrText>
      </w:r>
      <w:r w:rsidR="00912E51">
        <w:fldChar w:fldCharType="separate"/>
      </w:r>
      <w:r w:rsidR="009042EC">
        <w:t>16.1.2</w:t>
      </w:r>
      <w:r w:rsidR="00912E51">
        <w:fldChar w:fldCharType="end"/>
      </w:r>
      <w:r w:rsidR="00DA14AD">
        <w:t xml:space="preserve"> </w:t>
      </w:r>
      <w:r w:rsidR="00DA14AD" w:rsidRPr="00893741">
        <w:t xml:space="preserve">within the time limits specified in the Variation Form. Such time limits shall be reasonable </w:t>
      </w:r>
      <w:r w:rsidR="00DA14AD">
        <w:t xml:space="preserve">and ultimately at the discretion of </w:t>
      </w:r>
      <w:r w:rsidR="00F3013E">
        <w:t>the Fund</w:t>
      </w:r>
      <w:r w:rsidR="00DA14AD" w:rsidRPr="00893741">
        <w:t xml:space="preserve"> </w:t>
      </w:r>
      <w:r w:rsidR="00DA14AD">
        <w:t>having regard to the nature of the proposed Variation</w:t>
      </w:r>
      <w:r w:rsidR="00DA14AD" w:rsidRPr="00893741">
        <w:t>.</w:t>
      </w:r>
    </w:p>
    <w:p w:rsidR="00D81DAD" w:rsidRDefault="00DA14AD" w:rsidP="002E2481">
      <w:pPr>
        <w:pStyle w:val="GPSL3numberedclause"/>
        <w:spacing w:line="360" w:lineRule="auto"/>
      </w:pPr>
      <w:r w:rsidRPr="00893741">
        <w:t>In the event that</w:t>
      </w:r>
      <w:r>
        <w:t>:</w:t>
      </w:r>
    </w:p>
    <w:p w:rsidR="009D629C" w:rsidRPr="00E21AF3" w:rsidRDefault="00DA14AD" w:rsidP="00E21AF3">
      <w:pPr>
        <w:pStyle w:val="GPSL4numberedclause"/>
        <w:spacing w:line="360" w:lineRule="auto"/>
      </w:pPr>
      <w:r w:rsidRPr="00E21AF3">
        <w:t>the Supplier is unable to agree to or provide the Variation</w:t>
      </w:r>
      <w:r w:rsidR="002B49ED" w:rsidRPr="00E21AF3">
        <w:rPr>
          <w:b/>
          <w:i/>
        </w:rPr>
        <w:t xml:space="preserve"> </w:t>
      </w:r>
    </w:p>
    <w:p w:rsidR="00A026E9" w:rsidRDefault="00F3013E" w:rsidP="002E2481">
      <w:pPr>
        <w:pStyle w:val="GPSL4numberedclause"/>
        <w:spacing w:line="360" w:lineRule="auto"/>
      </w:pPr>
      <w:r>
        <w:t>the Fund</w:t>
      </w:r>
      <w:r w:rsidR="00DA14AD" w:rsidRPr="00893741">
        <w:t xml:space="preserve"> may:</w:t>
      </w:r>
    </w:p>
    <w:p w:rsidR="00A026E9" w:rsidRDefault="001827DA" w:rsidP="002E2481">
      <w:pPr>
        <w:pStyle w:val="GPSL5numberedclause"/>
        <w:spacing w:line="360" w:lineRule="auto"/>
      </w:pPr>
      <w:r w:rsidRPr="001827DA">
        <w:lastRenderedPageBreak/>
        <w:t>agree to continue to perform its obligations under this Framework Agreement without the Variation; or</w:t>
      </w:r>
    </w:p>
    <w:p w:rsidR="009D629C" w:rsidRDefault="00DA14AD" w:rsidP="002E2481">
      <w:pPr>
        <w:pStyle w:val="GPSL5numberedclause"/>
        <w:spacing w:line="360" w:lineRule="auto"/>
      </w:pPr>
      <w:bookmarkStart w:id="191" w:name="_Ref379880281"/>
      <w:r>
        <w:t>terminate this Framework Agreement with immediate effect.</w:t>
      </w:r>
      <w:bookmarkEnd w:id="191"/>
    </w:p>
    <w:p w:rsidR="00D81DAD" w:rsidRDefault="00DA14AD" w:rsidP="002E2481">
      <w:pPr>
        <w:pStyle w:val="GPSL2NumberedBoldHeading"/>
        <w:spacing w:line="360" w:lineRule="auto"/>
      </w:pPr>
      <w:bookmarkStart w:id="192" w:name="_Ref365967206"/>
      <w:r w:rsidRPr="009876AE">
        <w:t>Legislative Change</w:t>
      </w:r>
      <w:bookmarkEnd w:id="192"/>
    </w:p>
    <w:p w:rsidR="00D81DAD" w:rsidRDefault="00DA14AD" w:rsidP="002E2481">
      <w:pPr>
        <w:pStyle w:val="GPSL3numberedclause"/>
        <w:spacing w:line="360" w:lineRule="auto"/>
      </w:pPr>
      <w:r w:rsidRPr="006875AD">
        <w:t>The Supplier shall neither be relieved of its obligations under this Framework</w:t>
      </w:r>
      <w:r w:rsidR="005668E0">
        <w:t xml:space="preserve"> Agreement nor be entitled to </w:t>
      </w:r>
      <w:r w:rsidRPr="006875AD">
        <w:t>increase the Framework Prices as the result of:</w:t>
      </w:r>
    </w:p>
    <w:p w:rsidR="00A026E9" w:rsidRDefault="00DA14AD" w:rsidP="002E2481">
      <w:pPr>
        <w:pStyle w:val="GPSL4numberedclause"/>
        <w:spacing w:line="360" w:lineRule="auto"/>
      </w:pPr>
      <w:r w:rsidRPr="006875AD">
        <w:t>a General Change in Law; or</w:t>
      </w:r>
    </w:p>
    <w:p w:rsidR="009D629C" w:rsidRDefault="00DA14AD" w:rsidP="002E2481">
      <w:pPr>
        <w:pStyle w:val="GPSL4numberedclause"/>
        <w:spacing w:line="360" w:lineRule="auto"/>
      </w:pPr>
      <w:bookmarkStart w:id="193" w:name="_Ref364957018"/>
      <w:r w:rsidRPr="006875AD">
        <w:t xml:space="preserve">a Specific Change in Law where the effect of that Specific Change in Law on the Goods and/or Services is </w:t>
      </w:r>
      <w:r>
        <w:t xml:space="preserve">reasonably foreseeable </w:t>
      </w:r>
      <w:r w:rsidRPr="006875AD">
        <w:t>at the Framework Commencement Date.</w:t>
      </w:r>
      <w:bookmarkEnd w:id="193"/>
    </w:p>
    <w:p w:rsidR="00A026E9" w:rsidRDefault="00DA14AD" w:rsidP="002E2481">
      <w:pPr>
        <w:pStyle w:val="GPSL3numberedclause"/>
        <w:spacing w:line="360" w:lineRule="auto"/>
      </w:pPr>
      <w:r w:rsidRPr="00B22617">
        <w:t xml:space="preserve">If a Specific Change in Law occurs or will occur during the </w:t>
      </w:r>
      <w:r>
        <w:t xml:space="preserve">Framework </w:t>
      </w:r>
      <w:r w:rsidRPr="00B22617">
        <w:t xml:space="preserve"> Period (other than as referred to in Clause</w:t>
      </w:r>
      <w:r w:rsidR="003E31CB">
        <w:t xml:space="preserve"> </w:t>
      </w:r>
      <w:r w:rsidR="00912E51">
        <w:fldChar w:fldCharType="begin"/>
      </w:r>
      <w:r w:rsidR="003E31CB">
        <w:instrText xml:space="preserve"> REF _Ref364957018 \r \h </w:instrText>
      </w:r>
      <w:r w:rsidR="002E2481">
        <w:instrText xml:space="preserve"> \* MERGEFORMAT </w:instrText>
      </w:r>
      <w:r w:rsidR="00912E51">
        <w:fldChar w:fldCharType="separate"/>
      </w:r>
      <w:r w:rsidR="009042EC">
        <w:t>16.2.1(b)</w:t>
      </w:r>
      <w:r w:rsidR="00912E51">
        <w:fldChar w:fldCharType="end"/>
      </w:r>
      <w:r w:rsidR="003E31CB">
        <w:t>)</w:t>
      </w:r>
      <w:r w:rsidRPr="00B22617">
        <w:t>, the Supplier shall:</w:t>
      </w:r>
    </w:p>
    <w:p w:rsidR="00A026E9" w:rsidRDefault="00DA14AD" w:rsidP="002E2481">
      <w:pPr>
        <w:pStyle w:val="GPSL4numberedclause"/>
        <w:spacing w:line="360" w:lineRule="auto"/>
      </w:pPr>
      <w:r w:rsidRPr="009876AE">
        <w:t xml:space="preserve">notify </w:t>
      </w:r>
      <w:r w:rsidR="00F3013E">
        <w:t>the Fund</w:t>
      </w:r>
      <w:r w:rsidRPr="009876AE">
        <w:t xml:space="preserve"> as soon as reasonably practicable of the likely effects of that change including</w:t>
      </w:r>
      <w:r>
        <w:t xml:space="preserve"> </w:t>
      </w:r>
      <w:r w:rsidRPr="009876AE">
        <w:t xml:space="preserve">whether any </w:t>
      </w:r>
      <w:r>
        <w:t>V</w:t>
      </w:r>
      <w:r w:rsidRPr="009876AE">
        <w:t xml:space="preserve">ariation is required to the Goods and/or Services, the </w:t>
      </w:r>
      <w:r>
        <w:t>Framework Prices</w:t>
      </w:r>
      <w:r w:rsidRPr="009876AE">
        <w:t xml:space="preserve"> or this </w:t>
      </w:r>
      <w:r>
        <w:t>Framework Agreement</w:t>
      </w:r>
      <w:r w:rsidRPr="009876AE">
        <w:t>; and</w:t>
      </w:r>
    </w:p>
    <w:p w:rsidR="009D629C" w:rsidRDefault="00DA14AD" w:rsidP="002E2481">
      <w:pPr>
        <w:pStyle w:val="GPSL4numberedclause"/>
        <w:spacing w:line="360" w:lineRule="auto"/>
      </w:pPr>
      <w:r w:rsidRPr="009876AE">
        <w:t xml:space="preserve">provide </w:t>
      </w:r>
      <w:r w:rsidR="00F3013E">
        <w:t>the Fund</w:t>
      </w:r>
      <w:r w:rsidRPr="009876AE">
        <w:t xml:space="preserve"> with evidence: </w:t>
      </w:r>
    </w:p>
    <w:p w:rsidR="00A026E9" w:rsidRDefault="00DA14AD" w:rsidP="002E2481">
      <w:pPr>
        <w:pStyle w:val="GPSL5numberedclause"/>
        <w:spacing w:line="360" w:lineRule="auto"/>
      </w:pPr>
      <w:r w:rsidRPr="009876AE">
        <w:t>that the Supplier has minimised any increase in costs or maximised any reduction in costs, including in respect of the costs of its Sub-Contractors;</w:t>
      </w:r>
    </w:p>
    <w:p w:rsidR="009D629C" w:rsidRDefault="00DA14AD" w:rsidP="002E2481">
      <w:pPr>
        <w:pStyle w:val="GPSL5numberedclause"/>
        <w:spacing w:line="360" w:lineRule="auto"/>
      </w:pPr>
      <w:r w:rsidRPr="009876AE">
        <w:t>as to how the Specific Change in Law has affected the cost of providing the Goods and/or Services</w:t>
      </w:r>
      <w:r>
        <w:t>; and</w:t>
      </w:r>
    </w:p>
    <w:p w:rsidR="009D629C" w:rsidRDefault="00DA14AD" w:rsidP="002E2481">
      <w:pPr>
        <w:pStyle w:val="GPSL5numberedclause"/>
        <w:spacing w:line="360" w:lineRule="auto"/>
      </w:pPr>
      <w:r w:rsidRPr="00893741">
        <w:t xml:space="preserve">demonstrating that any expenditure that has been avoided, for example which would have been required under the provisions of </w:t>
      </w:r>
      <w:r>
        <w:t xml:space="preserve">Framework Schedule 12 </w:t>
      </w:r>
      <w:r w:rsidRPr="00893741">
        <w:t xml:space="preserve"> (Continuous Improvement</w:t>
      </w:r>
      <w:r>
        <w:t xml:space="preserve"> and Benchmarking</w:t>
      </w:r>
      <w:r w:rsidRPr="00893741">
        <w:t xml:space="preserve">), has been taken into account in amending the </w:t>
      </w:r>
      <w:r>
        <w:t xml:space="preserve">Framework Prices. </w:t>
      </w:r>
    </w:p>
    <w:p w:rsidR="00A026E9" w:rsidRDefault="00DA14AD" w:rsidP="002E2481">
      <w:pPr>
        <w:pStyle w:val="GPSL3numberedclause"/>
        <w:spacing w:line="360" w:lineRule="auto"/>
      </w:pPr>
      <w:r w:rsidRPr="000533C2">
        <w:t xml:space="preserve">Any change in the </w:t>
      </w:r>
      <w:r>
        <w:t>Framework Prices</w:t>
      </w:r>
      <w:r w:rsidRPr="000533C2">
        <w:t xml:space="preserve"> or relief from the Supplier's obligations resulting from a Specific Change in Law (other than as referred to in Clause </w:t>
      </w:r>
      <w:r w:rsidR="00912E51">
        <w:fldChar w:fldCharType="begin"/>
      </w:r>
      <w:r w:rsidR="003E31CB">
        <w:instrText xml:space="preserve"> REF _Ref364957018 \r \h </w:instrText>
      </w:r>
      <w:r w:rsidR="002E2481">
        <w:instrText xml:space="preserve"> \* MERGEFORMAT </w:instrText>
      </w:r>
      <w:r w:rsidR="00912E51">
        <w:fldChar w:fldCharType="separate"/>
      </w:r>
      <w:r w:rsidR="009042EC">
        <w:t>16.2.1(b)</w:t>
      </w:r>
      <w:r w:rsidR="00912E51">
        <w:fldChar w:fldCharType="end"/>
      </w:r>
      <w:r w:rsidR="003E31CB">
        <w:t xml:space="preserve"> </w:t>
      </w:r>
      <w:r w:rsidRPr="000533C2">
        <w:t xml:space="preserve">shall be implemented in accordance with </w:t>
      </w:r>
      <w:r>
        <w:t xml:space="preserve">Clause </w:t>
      </w:r>
      <w:r w:rsidR="00912E51">
        <w:fldChar w:fldCharType="begin"/>
      </w:r>
      <w:r w:rsidR="003E31CB">
        <w:instrText xml:space="preserve"> REF _Ref364957128 \r \h </w:instrText>
      </w:r>
      <w:r w:rsidR="002E2481">
        <w:instrText xml:space="preserve"> \* MERGEFORMAT </w:instrText>
      </w:r>
      <w:r w:rsidR="00912E51">
        <w:fldChar w:fldCharType="separate"/>
      </w:r>
      <w:r w:rsidR="009042EC">
        <w:t>16.1</w:t>
      </w:r>
      <w:r w:rsidR="00912E51">
        <w:fldChar w:fldCharType="end"/>
      </w:r>
      <w:r>
        <w:t>(Variation Procedure)</w:t>
      </w:r>
      <w:r w:rsidRPr="000533C2">
        <w:t>.</w:t>
      </w:r>
    </w:p>
    <w:p w:rsidR="00D81DAD" w:rsidRDefault="00DA14AD" w:rsidP="008D6460">
      <w:pPr>
        <w:pStyle w:val="GPSSectionHeading"/>
        <w:spacing w:line="360" w:lineRule="auto"/>
      </w:pPr>
      <w:bookmarkStart w:id="194" w:name="_Toc366085143"/>
      <w:bookmarkStart w:id="195" w:name="_Toc380428704"/>
      <w:r>
        <w:lastRenderedPageBreak/>
        <w:t>TAXATION AND VALUE FOR MONEY PROVISIONS</w:t>
      </w:r>
      <w:bookmarkStart w:id="196" w:name="_Ref359935341"/>
      <w:bookmarkStart w:id="197" w:name="_Toc366085145"/>
      <w:bookmarkStart w:id="198" w:name="_Toc380428706"/>
      <w:bookmarkEnd w:id="194"/>
      <w:bookmarkEnd w:id="195"/>
      <w:r w:rsidR="008D6460">
        <w:t xml:space="preserve"> </w:t>
      </w:r>
      <w:r w:rsidR="001827DA" w:rsidRPr="001827DA">
        <w:t>PROMOTING TAX COMPLIANCE</w:t>
      </w:r>
      <w:bookmarkEnd w:id="196"/>
      <w:bookmarkEnd w:id="197"/>
      <w:bookmarkEnd w:id="198"/>
    </w:p>
    <w:p w:rsidR="00B4296E" w:rsidRDefault="00B4296E" w:rsidP="00B4296E">
      <w:pPr>
        <w:pStyle w:val="GPSSectionHeading"/>
        <w:numPr>
          <w:ilvl w:val="0"/>
          <w:numId w:val="0"/>
        </w:numPr>
        <w:spacing w:line="360" w:lineRule="auto"/>
        <w:ind w:left="567"/>
      </w:pPr>
    </w:p>
    <w:p w:rsidR="00B4296E" w:rsidRDefault="00B4296E" w:rsidP="00B4296E">
      <w:pPr>
        <w:pStyle w:val="GPSL1CLAUSEHEADING"/>
      </w:pPr>
      <w:r>
        <w:t>PROMOTING TAX COMPLIANCE</w:t>
      </w:r>
    </w:p>
    <w:p w:rsidR="00D81DAD" w:rsidRPr="00B4296E" w:rsidRDefault="00DA14AD" w:rsidP="00B4296E">
      <w:pPr>
        <w:pStyle w:val="GPSL2NumberedBoldHeading"/>
        <w:rPr>
          <w:b w:val="0"/>
        </w:rPr>
      </w:pPr>
      <w:r w:rsidRPr="00B4296E">
        <w:rPr>
          <w:b w:val="0"/>
        </w:rPr>
        <w:t>If, at any point during the Framework Period, an Occasion of Tax Non-Compliance occurs, the Supplier shall:</w:t>
      </w:r>
    </w:p>
    <w:p w:rsidR="00A026E9" w:rsidRDefault="00DA14AD" w:rsidP="002E2481">
      <w:pPr>
        <w:pStyle w:val="GPSL3numberedclause"/>
        <w:spacing w:line="360" w:lineRule="auto"/>
      </w:pPr>
      <w:r>
        <w:t xml:space="preserve">notify </w:t>
      </w:r>
      <w:r w:rsidR="00F3013E">
        <w:t>the Fund</w:t>
      </w:r>
      <w:r w:rsidRPr="00387167">
        <w:t xml:space="preserve"> in writing </w:t>
      </w:r>
      <w:r>
        <w:t>of such fact within five (</w:t>
      </w:r>
      <w:r w:rsidRPr="009F582A">
        <w:t>5</w:t>
      </w:r>
      <w:r>
        <w:t>) Working Days of its occurrence; and</w:t>
      </w:r>
    </w:p>
    <w:p w:rsidR="009D629C" w:rsidRDefault="00DA14AD" w:rsidP="002E2481">
      <w:pPr>
        <w:pStyle w:val="GPSL3numberedclause"/>
        <w:spacing w:line="360" w:lineRule="auto"/>
      </w:pPr>
      <w:r>
        <w:t xml:space="preserve">promptly provide to </w:t>
      </w:r>
      <w:r w:rsidR="00F3013E">
        <w:t>the Fund</w:t>
      </w:r>
      <w:r>
        <w:t>:</w:t>
      </w:r>
    </w:p>
    <w:p w:rsidR="00A026E9" w:rsidRDefault="00DA14AD" w:rsidP="002E2481">
      <w:pPr>
        <w:pStyle w:val="GPSL4numberedclause"/>
        <w:spacing w:line="360" w:lineRule="auto"/>
      </w:pPr>
      <w:r w:rsidRPr="005F358F">
        <w:t>details of the steps that the Supplier is taking to address the Occasion of Tax Non-Compliance, together with any mitigating</w:t>
      </w:r>
      <w:r w:rsidRPr="009F582A">
        <w:t xml:space="preserve"> factors that it considers relevant</w:t>
      </w:r>
      <w:r>
        <w:t>;</w:t>
      </w:r>
      <w:r w:rsidRPr="00861849">
        <w:t xml:space="preserve"> and</w:t>
      </w:r>
    </w:p>
    <w:p w:rsidR="009D629C" w:rsidRDefault="00DA14AD" w:rsidP="002E2481">
      <w:pPr>
        <w:pStyle w:val="GPSL4numberedclause"/>
        <w:spacing w:line="360" w:lineRule="auto"/>
      </w:pPr>
      <w:r w:rsidRPr="00861849">
        <w:t xml:space="preserve">such other information </w:t>
      </w:r>
      <w:r>
        <w:t xml:space="preserve">in relation to the Occasion of Tax Non-Compliance as </w:t>
      </w:r>
      <w:r w:rsidR="00F3013E">
        <w:t>the Fund</w:t>
      </w:r>
      <w:r w:rsidR="00A46B8A" w:rsidRPr="00861849">
        <w:t xml:space="preserve"> </w:t>
      </w:r>
      <w:r w:rsidRPr="00861849">
        <w:t>may reas</w:t>
      </w:r>
      <w:r w:rsidR="005668E0">
        <w:t>onably</w:t>
      </w:r>
      <w:r>
        <w:t xml:space="preserve"> require.</w:t>
      </w:r>
    </w:p>
    <w:p w:rsidR="00A026E9" w:rsidRDefault="006F0DF9" w:rsidP="002E2481">
      <w:pPr>
        <w:pStyle w:val="GPSL2NumberedBoldHeading"/>
        <w:spacing w:line="360" w:lineRule="auto"/>
      </w:pPr>
      <w:r>
        <w:rPr>
          <w:b w:val="0"/>
        </w:rPr>
        <w:t xml:space="preserve">In the event that the Supplier fails to comply with this Clause </w:t>
      </w:r>
      <w:r w:rsidR="003D4F7D">
        <w:rPr>
          <w:b w:val="0"/>
        </w:rPr>
        <w:t>19</w:t>
      </w:r>
      <w:r>
        <w:rPr>
          <w:b w:val="0"/>
        </w:rPr>
        <w:t xml:space="preserve"> and</w:t>
      </w:r>
      <w:r w:rsidR="001E13C1">
        <w:rPr>
          <w:b w:val="0"/>
        </w:rPr>
        <w:t>/or</w:t>
      </w:r>
      <w:r>
        <w:rPr>
          <w:b w:val="0"/>
        </w:rPr>
        <w:t xml:space="preserve"> does not provide details of proposed mitigating</w:t>
      </w:r>
      <w:r w:rsidR="00D274FE">
        <w:rPr>
          <w:b w:val="0"/>
        </w:rPr>
        <w:t xml:space="preserve"> factors which in the reasonably</w:t>
      </w:r>
      <w:r>
        <w:rPr>
          <w:b w:val="0"/>
        </w:rPr>
        <w:t xml:space="preserve"> opinion of </w:t>
      </w:r>
      <w:r w:rsidR="00F3013E">
        <w:rPr>
          <w:b w:val="0"/>
        </w:rPr>
        <w:t>the Fund</w:t>
      </w:r>
      <w:r>
        <w:rPr>
          <w:b w:val="0"/>
        </w:rPr>
        <w:t xml:space="preserve"> are acceptable, then </w:t>
      </w:r>
      <w:r w:rsidR="00F3013E">
        <w:rPr>
          <w:b w:val="0"/>
        </w:rPr>
        <w:t>the Fund</w:t>
      </w:r>
      <w:r>
        <w:rPr>
          <w:b w:val="0"/>
        </w:rPr>
        <w:t xml:space="preserve"> reserves the right to terminate this Framework Agreement for material Default. </w:t>
      </w:r>
    </w:p>
    <w:p w:rsidR="00D81DAD" w:rsidRDefault="001827DA" w:rsidP="002E2481">
      <w:pPr>
        <w:pStyle w:val="GPSL1CLAUSEHEADING"/>
        <w:spacing w:line="360" w:lineRule="auto"/>
      </w:pPr>
      <w:bookmarkStart w:id="199" w:name="_Toc366085146"/>
      <w:bookmarkStart w:id="200" w:name="_Toc380428707"/>
      <w:r w:rsidRPr="001827DA">
        <w:t>BENCHMARKING</w:t>
      </w:r>
      <w:bookmarkEnd w:id="199"/>
      <w:bookmarkEnd w:id="200"/>
    </w:p>
    <w:p w:rsidR="00D81DAD" w:rsidRDefault="00820631" w:rsidP="002E2481">
      <w:pPr>
        <w:pStyle w:val="GPSL2Numbered"/>
        <w:spacing w:line="360" w:lineRule="auto"/>
      </w:pPr>
      <w:r w:rsidRPr="00B562D0">
        <w:t xml:space="preserve">The </w:t>
      </w:r>
      <w:r>
        <w:t>Parties</w:t>
      </w:r>
      <w:r w:rsidRPr="00B562D0">
        <w:t xml:space="preserve"> shall comply with </w:t>
      </w:r>
      <w:r>
        <w:t xml:space="preserve">the </w:t>
      </w:r>
      <w:r w:rsidRPr="009D2060">
        <w:t xml:space="preserve">provisions of </w:t>
      </w:r>
      <w:r>
        <w:t>Framework Schedul</w:t>
      </w:r>
      <w:r w:rsidR="00EA6CAB">
        <w:t>e</w:t>
      </w:r>
      <w:r>
        <w:t> 12 </w:t>
      </w:r>
      <w:r w:rsidRPr="00820631">
        <w:t>(</w:t>
      </w:r>
      <w:r w:rsidR="00EA6CAB">
        <w:t xml:space="preserve">Continuous Improvement and </w:t>
      </w:r>
      <w:r w:rsidRPr="00820631">
        <w:t>Benchmarking)</w:t>
      </w:r>
      <w:r w:rsidRPr="009D2060">
        <w:t xml:space="preserve"> in relation to the benchmarking of any or all of the </w:t>
      </w:r>
      <w:r>
        <w:t xml:space="preserve">Goods and/or </w:t>
      </w:r>
      <w:r w:rsidRPr="009D2060">
        <w:t>Services.</w:t>
      </w:r>
    </w:p>
    <w:p w:rsidR="00D81DAD" w:rsidRDefault="00CB63F2" w:rsidP="002E2481">
      <w:pPr>
        <w:pStyle w:val="GPSSectionHeading"/>
        <w:spacing w:line="360" w:lineRule="auto"/>
      </w:pPr>
      <w:bookmarkStart w:id="201" w:name="_Toc366085148"/>
      <w:bookmarkStart w:id="202" w:name="_Toc380428709"/>
      <w:r>
        <w:t>SUPPLIER PERSONNEL AND SUPPLY CHAIN MATTERS</w:t>
      </w:r>
      <w:bookmarkEnd w:id="201"/>
      <w:bookmarkEnd w:id="202"/>
    </w:p>
    <w:p w:rsidR="00D81DAD" w:rsidRPr="00E21AF3" w:rsidRDefault="001827DA" w:rsidP="00E21AF3">
      <w:pPr>
        <w:pStyle w:val="GPSL1CLAUSEHEADING"/>
        <w:spacing w:line="360" w:lineRule="auto"/>
        <w:rPr>
          <w:color w:val="7030A0"/>
        </w:rPr>
      </w:pPr>
      <w:bookmarkStart w:id="203" w:name="_Ref365039988"/>
      <w:bookmarkStart w:id="204" w:name="_Ref365039993"/>
      <w:bookmarkStart w:id="205" w:name="_Toc366085150"/>
      <w:bookmarkStart w:id="206" w:name="_Toc380428711"/>
      <w:r w:rsidRPr="001827DA">
        <w:t>SUPPLY CHAIN RIGHTS AND PROTECTION</w:t>
      </w:r>
      <w:bookmarkEnd w:id="203"/>
      <w:bookmarkEnd w:id="204"/>
      <w:bookmarkEnd w:id="205"/>
      <w:bookmarkEnd w:id="206"/>
    </w:p>
    <w:p w:rsidR="00D81DAD" w:rsidRDefault="00CB63F2" w:rsidP="002E2481">
      <w:pPr>
        <w:pStyle w:val="GPSL2NumberedBoldHeading"/>
        <w:spacing w:line="360" w:lineRule="auto"/>
      </w:pPr>
      <w:bookmarkStart w:id="207" w:name="_Ref365980203"/>
      <w:r>
        <w:t xml:space="preserve">Appointment of Key </w:t>
      </w:r>
      <w:r w:rsidRPr="009876AE">
        <w:t>Sub-Contract</w:t>
      </w:r>
      <w:r>
        <w:t>ors</w:t>
      </w:r>
      <w:bookmarkEnd w:id="207"/>
    </w:p>
    <w:p w:rsidR="00D81DAD" w:rsidRDefault="00F3013E" w:rsidP="002E2481">
      <w:pPr>
        <w:pStyle w:val="GPSL3numberedclause"/>
        <w:spacing w:line="360" w:lineRule="auto"/>
      </w:pPr>
      <w:bookmarkStart w:id="208" w:name="_Ref365014715"/>
      <w:r>
        <w:t>The Fund</w:t>
      </w:r>
      <w:r w:rsidR="00CB63F2" w:rsidRPr="00B7667C">
        <w:t xml:space="preserve"> has consented to the engagement of the </w:t>
      </w:r>
      <w:r w:rsidR="00CB63F2">
        <w:t xml:space="preserve">Key </w:t>
      </w:r>
      <w:r w:rsidR="00CB63F2" w:rsidRPr="00B7667C">
        <w:t xml:space="preserve">Sub-Contractors listed in Framework Schedule </w:t>
      </w:r>
      <w:r w:rsidR="00EA6CAB">
        <w:t>7</w:t>
      </w:r>
      <w:r w:rsidR="00CB63F2" w:rsidRPr="00B7667C">
        <w:t xml:space="preserve"> (</w:t>
      </w:r>
      <w:r w:rsidR="00CB63F2">
        <w:t xml:space="preserve">Key </w:t>
      </w:r>
      <w:r w:rsidR="00CB63F2" w:rsidRPr="00B7667C">
        <w:t>Sub-Contractors).</w:t>
      </w:r>
      <w:bookmarkEnd w:id="208"/>
    </w:p>
    <w:p w:rsidR="00D81DAD" w:rsidRDefault="00CB63F2" w:rsidP="002E2481">
      <w:pPr>
        <w:pStyle w:val="GPSL3numberedclause"/>
        <w:spacing w:line="360" w:lineRule="auto"/>
      </w:pPr>
      <w:bookmarkStart w:id="209" w:name="_Ref364871032"/>
      <w:r w:rsidRPr="00F65D50">
        <w:t>Where</w:t>
      </w:r>
      <w:r w:rsidR="002259E4">
        <w:t xml:space="preserve"> during the Framework Period</w:t>
      </w:r>
      <w:r w:rsidRPr="00F65D50">
        <w:t xml:space="preserve"> the Supplier </w:t>
      </w:r>
      <w:r>
        <w:t>wishes to enter into a new Key Sub-C</w:t>
      </w:r>
      <w:r w:rsidRPr="00F65D50">
        <w:t xml:space="preserve">ontract or </w:t>
      </w:r>
      <w:r>
        <w:t>replace a Key Sub-C</w:t>
      </w:r>
      <w:r w:rsidRPr="00F65D50">
        <w:t xml:space="preserve">ontractor, it must obtain </w:t>
      </w:r>
      <w:r w:rsidRPr="00F65D50">
        <w:lastRenderedPageBreak/>
        <w:t xml:space="preserve">the prior written consent of </w:t>
      </w:r>
      <w:r w:rsidR="00F3013E">
        <w:t>the Fund</w:t>
      </w:r>
      <w:r>
        <w:t xml:space="preserve"> and </w:t>
      </w:r>
      <w:r w:rsidR="006A5BA2">
        <w:t xml:space="preserve">at the time of requesting such consent, provide </w:t>
      </w:r>
      <w:r w:rsidR="00F3013E">
        <w:t>the Fund</w:t>
      </w:r>
      <w:r w:rsidR="006A5BA2">
        <w:t xml:space="preserve"> with the information detailed in Clause </w:t>
      </w:r>
      <w:r w:rsidR="00912E51">
        <w:fldChar w:fldCharType="begin"/>
      </w:r>
      <w:r w:rsidR="003E2BD7">
        <w:instrText xml:space="preserve"> REF _Ref365014689 \r \h </w:instrText>
      </w:r>
      <w:r w:rsidR="002E2481">
        <w:instrText xml:space="preserve"> \* MERGEFORMAT </w:instrText>
      </w:r>
      <w:r w:rsidR="00912E51">
        <w:fldChar w:fldCharType="separate"/>
      </w:r>
      <w:r w:rsidR="009042EC">
        <w:t>19.1.3</w:t>
      </w:r>
      <w:r w:rsidR="00912E51">
        <w:fldChar w:fldCharType="end"/>
      </w:r>
      <w:r w:rsidR="006A5BA2">
        <w:t>. T</w:t>
      </w:r>
      <w:r>
        <w:t>he decision</w:t>
      </w:r>
      <w:r w:rsidR="006A5BA2">
        <w:t xml:space="preserve"> of </w:t>
      </w:r>
      <w:r w:rsidR="00F3013E">
        <w:t>the Fund</w:t>
      </w:r>
      <w:r>
        <w:t xml:space="preserve"> to</w:t>
      </w:r>
      <w:r w:rsidRPr="00F65D50">
        <w:t xml:space="preserve"> consent </w:t>
      </w:r>
      <w:r>
        <w:t>or not will</w:t>
      </w:r>
      <w:r w:rsidRPr="00F65D50">
        <w:t xml:space="preserve"> </w:t>
      </w:r>
      <w:r w:rsidR="0090409E">
        <w:t>not</w:t>
      </w:r>
      <w:r w:rsidR="0090409E" w:rsidRPr="00F65D50">
        <w:t xml:space="preserve"> </w:t>
      </w:r>
      <w:r w:rsidRPr="00F65D50">
        <w:t xml:space="preserve">be unreasonably withheld or delayed. </w:t>
      </w:r>
      <w:r w:rsidR="00F3013E">
        <w:t>The Fund</w:t>
      </w:r>
      <w:r w:rsidRPr="00F65D50">
        <w:t xml:space="preserve"> </w:t>
      </w:r>
      <w:r>
        <w:t>may reasonably withhold their</w:t>
      </w:r>
      <w:r w:rsidRPr="00F65D50">
        <w:t xml:space="preserve"> consent to the appointme</w:t>
      </w:r>
      <w:r>
        <w:t>nt of a Key Sub-</w:t>
      </w:r>
      <w:r w:rsidR="007E48FD">
        <w:t xml:space="preserve">Contractor </w:t>
      </w:r>
      <w:r>
        <w:t xml:space="preserve">if </w:t>
      </w:r>
      <w:r w:rsidR="00757F41">
        <w:t xml:space="preserve">either </w:t>
      </w:r>
      <w:r>
        <w:t>of them</w:t>
      </w:r>
      <w:r w:rsidRPr="00F65D50">
        <w:t xml:space="preserve"> considers that</w:t>
      </w:r>
      <w:r>
        <w:t>:</w:t>
      </w:r>
      <w:bookmarkEnd w:id="209"/>
    </w:p>
    <w:p w:rsidR="00D81DAD" w:rsidRDefault="00CB63F2" w:rsidP="002E2481">
      <w:pPr>
        <w:pStyle w:val="GPSL4numberedclause"/>
        <w:spacing w:line="360" w:lineRule="auto"/>
      </w:pPr>
      <w:r w:rsidRPr="00A02D3F">
        <w:t xml:space="preserve">the appointment of a proposed </w:t>
      </w:r>
      <w:r>
        <w:t xml:space="preserve">Key </w:t>
      </w:r>
      <w:r w:rsidRPr="00A02D3F">
        <w:t>Sub</w:t>
      </w:r>
      <w:r>
        <w:t>-C</w:t>
      </w:r>
      <w:r w:rsidRPr="003C64AE">
        <w:t>ontractor may</w:t>
      </w:r>
      <w:r w:rsidRPr="00A02D3F">
        <w:t xml:space="preserve"> prejudice the provision of the </w:t>
      </w:r>
      <w:r>
        <w:t xml:space="preserve">Goods and/or </w:t>
      </w:r>
      <w:r w:rsidRPr="00A02D3F">
        <w:t>Services or may be contrary t</w:t>
      </w:r>
      <w:r>
        <w:t>o its interests</w:t>
      </w:r>
      <w:r w:rsidRPr="00A02D3F">
        <w:t>;</w:t>
      </w:r>
    </w:p>
    <w:p w:rsidR="00D81DAD" w:rsidRDefault="00CB63F2" w:rsidP="002E2481">
      <w:pPr>
        <w:pStyle w:val="GPSL4numberedclause"/>
        <w:spacing w:line="360" w:lineRule="auto"/>
      </w:pPr>
      <w:r w:rsidRPr="00A02D3F">
        <w:t xml:space="preserve">the proposed </w:t>
      </w:r>
      <w:r>
        <w:t>Key Sub-C</w:t>
      </w:r>
      <w:r w:rsidRPr="00A02D3F">
        <w:t>ontractor is unreliable and/or has not provided reasonable services to its other customers; and/or</w:t>
      </w:r>
    </w:p>
    <w:p w:rsidR="00D81DAD" w:rsidRDefault="00CB63F2" w:rsidP="002E2481">
      <w:pPr>
        <w:pStyle w:val="GPSL4numberedclause"/>
        <w:spacing w:line="360" w:lineRule="auto"/>
      </w:pPr>
      <w:r w:rsidRPr="00A02D3F">
        <w:t xml:space="preserve">the proposed </w:t>
      </w:r>
      <w:r>
        <w:t>Key Sub-C</w:t>
      </w:r>
      <w:r w:rsidRPr="00A02D3F">
        <w:t>ontractor</w:t>
      </w:r>
      <w:r w:rsidRPr="00CB2C80">
        <w:rPr>
          <w:spacing w:val="-3"/>
          <w:lang w:val="en-US"/>
        </w:rPr>
        <w:t xml:space="preserve"> employs unfit persons.</w:t>
      </w:r>
    </w:p>
    <w:p w:rsidR="00A026E9" w:rsidRDefault="00CB63F2" w:rsidP="002E2481">
      <w:pPr>
        <w:pStyle w:val="GPSL3numberedclause"/>
        <w:spacing w:line="360" w:lineRule="auto"/>
      </w:pPr>
      <w:bookmarkStart w:id="210" w:name="_Ref365014689"/>
      <w:r>
        <w:t>T</w:t>
      </w:r>
      <w:r w:rsidRPr="00B7667C">
        <w:t xml:space="preserve">he Supplier shall provide </w:t>
      </w:r>
      <w:r w:rsidR="00F3013E">
        <w:t>the Fund</w:t>
      </w:r>
      <w:r w:rsidRPr="00B7667C">
        <w:t xml:space="preserve"> </w:t>
      </w:r>
      <w:r>
        <w:t>with whom the Supplier has entered into a Call Off Agreement</w:t>
      </w:r>
      <w:r w:rsidRPr="00B7667C">
        <w:t xml:space="preserve"> with</w:t>
      </w:r>
      <w:r>
        <w:t xml:space="preserve"> the following information in respect of the proposed Key Sub-Contractor</w:t>
      </w:r>
      <w:r w:rsidRPr="00B7667C">
        <w:t>:</w:t>
      </w:r>
      <w:bookmarkEnd w:id="210"/>
    </w:p>
    <w:p w:rsidR="00A026E9" w:rsidRDefault="00CB63F2" w:rsidP="002E2481">
      <w:pPr>
        <w:pStyle w:val="GPSL4numberedclause"/>
        <w:spacing w:line="360" w:lineRule="auto"/>
      </w:pPr>
      <w:r>
        <w:t>the proposed Key Sub-Contractor’s</w:t>
      </w:r>
      <w:r w:rsidRPr="00A02D3F">
        <w:t xml:space="preserve"> name</w:t>
      </w:r>
      <w:r>
        <w:t>, registered office and</w:t>
      </w:r>
      <w:r w:rsidRPr="00A02D3F">
        <w:t xml:space="preserve"> company registration number;</w:t>
      </w:r>
    </w:p>
    <w:p w:rsidR="009D629C" w:rsidRDefault="00CB63F2" w:rsidP="002E2481">
      <w:pPr>
        <w:pStyle w:val="GPSL4numberedclause"/>
        <w:spacing w:line="360" w:lineRule="auto"/>
      </w:pPr>
      <w:r>
        <w:t>the scope</w:t>
      </w:r>
      <w:r w:rsidR="007E48FD">
        <w:t>/description</w:t>
      </w:r>
      <w:r>
        <w:t xml:space="preserve"> of any Goods and/or Services</w:t>
      </w:r>
      <w:r w:rsidRPr="00A02D3F">
        <w:t xml:space="preserve"> to b</w:t>
      </w:r>
      <w:r>
        <w:t>e provided by the proposed Key Sub-C</w:t>
      </w:r>
      <w:r w:rsidRPr="00A02D3F">
        <w:t>ontractor;</w:t>
      </w:r>
      <w:r>
        <w:t xml:space="preserve"> </w:t>
      </w:r>
    </w:p>
    <w:p w:rsidR="009D629C" w:rsidRDefault="00CB63F2" w:rsidP="002E2481">
      <w:pPr>
        <w:pStyle w:val="GPSL4numberedclause"/>
        <w:spacing w:line="360" w:lineRule="auto"/>
      </w:pPr>
      <w:r>
        <w:t>where the proposed Key Sub-C</w:t>
      </w:r>
      <w:r w:rsidRPr="00A02D3F">
        <w:t>ontractor is an Affiliate of the Supplier, evidence that demonstrates to the reasonab</w:t>
      </w:r>
      <w:r>
        <w:t xml:space="preserve">le satisfaction of </w:t>
      </w:r>
      <w:r w:rsidR="00F3013E">
        <w:t>the Fund</w:t>
      </w:r>
      <w:r w:rsidR="00757F41">
        <w:t xml:space="preserve"> </w:t>
      </w:r>
      <w:r>
        <w:t>that the proposed Key Sub-C</w:t>
      </w:r>
      <w:r w:rsidRPr="00A02D3F">
        <w:t>ontract has been agreed on "arm</w:t>
      </w:r>
      <w:r>
        <w:t>’</w:t>
      </w:r>
      <w:r w:rsidRPr="00A02D3F">
        <w:t>s-length" terms</w:t>
      </w:r>
      <w:r w:rsidR="007E48FD">
        <w:t>;</w:t>
      </w:r>
    </w:p>
    <w:p w:rsidR="009D629C" w:rsidRDefault="007E48FD" w:rsidP="002E2481">
      <w:pPr>
        <w:pStyle w:val="GPSL4numberedclause"/>
        <w:spacing w:line="360" w:lineRule="auto"/>
      </w:pPr>
      <w:r>
        <w:t>Key Sub-Contract price expressed as a percentage of the total projected Framework Price over the Framework Period; and</w:t>
      </w:r>
    </w:p>
    <w:p w:rsidR="009D629C" w:rsidRDefault="007E48FD" w:rsidP="002E2481">
      <w:pPr>
        <w:pStyle w:val="GPSL4numberedclause"/>
        <w:spacing w:line="360" w:lineRule="auto"/>
      </w:pPr>
      <w:r>
        <w:t>Credit Rating Threshold (as defined in Framework Schedule 16 (Financial Distress)) of the Key Sub-Contractor.</w:t>
      </w:r>
    </w:p>
    <w:p w:rsidR="00A026E9" w:rsidRDefault="00CB63F2" w:rsidP="002E2481">
      <w:pPr>
        <w:pStyle w:val="GPSL3numberedclause"/>
        <w:spacing w:line="360" w:lineRule="auto"/>
      </w:pPr>
      <w:r w:rsidRPr="00B7667C">
        <w:t xml:space="preserve">If requested by </w:t>
      </w:r>
      <w:r w:rsidR="00F3013E">
        <w:t>the Fund</w:t>
      </w:r>
      <w:r w:rsidRPr="00B7667C">
        <w:t xml:space="preserve"> and/or the </w:t>
      </w:r>
      <w:r w:rsidR="00F3013E">
        <w:t>The Fund</w:t>
      </w:r>
      <w:r w:rsidRPr="00B7667C">
        <w:t xml:space="preserve"> </w:t>
      </w:r>
      <w:r>
        <w:t xml:space="preserve">with whom the Supplier has entered into a Call Off Agreement, </w:t>
      </w:r>
      <w:r w:rsidRPr="00B7667C">
        <w:t xml:space="preserve">within ten (10) Working Days of receipt of the </w:t>
      </w:r>
      <w:r w:rsidR="00757F41">
        <w:t xml:space="preserve">information provided by the </w:t>
      </w:r>
      <w:r w:rsidRPr="00B7667C">
        <w:t>Supplier  pursuant to Clause </w:t>
      </w:r>
      <w:r w:rsidR="00912E51">
        <w:fldChar w:fldCharType="begin"/>
      </w:r>
      <w:r w:rsidR="008E21B6">
        <w:instrText xml:space="preserve"> REF _Ref365014689 \r \h </w:instrText>
      </w:r>
      <w:r w:rsidR="002E2481">
        <w:instrText xml:space="preserve"> \* MERGEFORMAT </w:instrText>
      </w:r>
      <w:r w:rsidR="00912E51">
        <w:fldChar w:fldCharType="separate"/>
      </w:r>
      <w:r w:rsidR="009042EC">
        <w:t>19.1.3</w:t>
      </w:r>
      <w:r w:rsidR="00912E51">
        <w:fldChar w:fldCharType="end"/>
      </w:r>
      <w:r w:rsidRPr="00B7667C">
        <w:t>, the Supplier shall also provide:</w:t>
      </w:r>
    </w:p>
    <w:p w:rsidR="00A026E9" w:rsidRDefault="00CB63F2" w:rsidP="002E2481">
      <w:pPr>
        <w:pStyle w:val="GPSL4numberedclause"/>
        <w:spacing w:line="360" w:lineRule="auto"/>
      </w:pPr>
      <w:r w:rsidRPr="009876AE">
        <w:t xml:space="preserve">a copy of the proposed </w:t>
      </w:r>
      <w:r>
        <w:t xml:space="preserve">Key </w:t>
      </w:r>
      <w:r w:rsidRPr="009876AE">
        <w:t xml:space="preserve">Sub-Contract; and </w:t>
      </w:r>
    </w:p>
    <w:p w:rsidR="009D629C" w:rsidRDefault="00CB63F2" w:rsidP="002E2481">
      <w:pPr>
        <w:pStyle w:val="GPSL4numberedclause"/>
        <w:spacing w:line="360" w:lineRule="auto"/>
      </w:pPr>
      <w:r w:rsidRPr="009876AE">
        <w:lastRenderedPageBreak/>
        <w:t xml:space="preserve">any further information reasonably requested by </w:t>
      </w:r>
      <w:r w:rsidR="00F3013E">
        <w:t>the Fund</w:t>
      </w:r>
      <w:r w:rsidRPr="009876AE">
        <w:t xml:space="preserve"> and/or the </w:t>
      </w:r>
      <w:r w:rsidR="00F3013E">
        <w:t>The Fund</w:t>
      </w:r>
      <w:r>
        <w:t xml:space="preserve"> with whom the Supplier has entered into a Call Off Agreement</w:t>
      </w:r>
      <w:r w:rsidRPr="009876AE">
        <w:t>.</w:t>
      </w:r>
    </w:p>
    <w:p w:rsidR="00A026E9" w:rsidRDefault="000071DE" w:rsidP="002E2481">
      <w:pPr>
        <w:pStyle w:val="GPSL3numberedclause"/>
        <w:spacing w:line="360" w:lineRule="auto"/>
      </w:pPr>
      <w:bookmarkStart w:id="211" w:name="_Ref379879118"/>
      <w:r>
        <w:t>T</w:t>
      </w:r>
      <w:r w:rsidR="00CB63F2" w:rsidRPr="00F65D50">
        <w:t xml:space="preserve">he Supplier </w:t>
      </w:r>
      <w:r w:rsidR="00CB63F2">
        <w:t xml:space="preserve">shall ensure that each </w:t>
      </w:r>
      <w:r>
        <w:t xml:space="preserve">new or replacement </w:t>
      </w:r>
      <w:r w:rsidR="00CB63F2">
        <w:t xml:space="preserve">Key Sub-Contract </w:t>
      </w:r>
      <w:r w:rsidR="00CB63F2" w:rsidRPr="00893741">
        <w:t>shall include</w:t>
      </w:r>
      <w:r w:rsidR="00CB63F2" w:rsidRPr="00B7667C">
        <w:t>:</w:t>
      </w:r>
      <w:bookmarkEnd w:id="211"/>
      <w:r w:rsidR="00CB63F2" w:rsidRPr="00B7667C">
        <w:t xml:space="preserve"> </w:t>
      </w:r>
    </w:p>
    <w:p w:rsidR="00A026E9" w:rsidRDefault="00CB63F2" w:rsidP="002E2481">
      <w:pPr>
        <w:pStyle w:val="GPSL4numberedclause"/>
        <w:spacing w:line="360" w:lineRule="auto"/>
      </w:pPr>
      <w:r w:rsidRPr="009876AE">
        <w:t xml:space="preserve">provisions which will enable the Supplier to discharge its obligations under this </w:t>
      </w:r>
      <w:r>
        <w:t>Framework Agreement</w:t>
      </w:r>
      <w:r w:rsidRPr="009876AE">
        <w:t>;</w:t>
      </w:r>
    </w:p>
    <w:p w:rsidR="009D629C" w:rsidRDefault="00CB63F2" w:rsidP="002E2481">
      <w:pPr>
        <w:pStyle w:val="GPSL4numberedclause"/>
        <w:spacing w:line="360" w:lineRule="auto"/>
      </w:pPr>
      <w:r w:rsidRPr="009876AE">
        <w:t xml:space="preserve">a right under CRTPA for </w:t>
      </w:r>
      <w:r w:rsidR="00F3013E">
        <w:t>the Fund</w:t>
      </w:r>
      <w:r w:rsidRPr="009876AE">
        <w:t xml:space="preserve"> to enforce any provisions under the </w:t>
      </w:r>
      <w:r>
        <w:t>Key Sub-C</w:t>
      </w:r>
      <w:r w:rsidRPr="009876AE">
        <w:t xml:space="preserve">ontract which confer a benefit upon </w:t>
      </w:r>
      <w:r w:rsidR="00F3013E">
        <w:t>the Fund</w:t>
      </w:r>
      <w:r w:rsidRPr="009876AE">
        <w:t>;</w:t>
      </w:r>
    </w:p>
    <w:p w:rsidR="009D629C" w:rsidRDefault="00CB63F2" w:rsidP="002E2481">
      <w:pPr>
        <w:pStyle w:val="GPSL4numberedclause"/>
        <w:spacing w:line="360" w:lineRule="auto"/>
      </w:pPr>
      <w:r w:rsidRPr="009876AE">
        <w:t xml:space="preserve">a provision enabling </w:t>
      </w:r>
      <w:r w:rsidR="00F3013E">
        <w:t>the Fund</w:t>
      </w:r>
      <w:r w:rsidRPr="009876AE">
        <w:t xml:space="preserve"> to enforce the </w:t>
      </w:r>
      <w:r>
        <w:t xml:space="preserve">Key </w:t>
      </w:r>
      <w:r w:rsidRPr="009876AE">
        <w:t xml:space="preserve">Sub-Contract as if it were the Supplier; </w:t>
      </w:r>
    </w:p>
    <w:p w:rsidR="009D629C" w:rsidRDefault="00CB63F2" w:rsidP="002E2481">
      <w:pPr>
        <w:pStyle w:val="GPSL4numberedclause"/>
        <w:spacing w:line="360" w:lineRule="auto"/>
      </w:pPr>
      <w:r w:rsidRPr="009876AE">
        <w:t xml:space="preserve">a provision enabling the Supplier to assign, novate or otherwise transfer any of its rights and/or obligations under the </w:t>
      </w:r>
      <w:r>
        <w:t xml:space="preserve">Key </w:t>
      </w:r>
      <w:r w:rsidRPr="009876AE">
        <w:t xml:space="preserve">Sub-Contract to </w:t>
      </w:r>
      <w:r w:rsidR="00F3013E">
        <w:t>the Fund</w:t>
      </w:r>
      <w:r w:rsidRPr="009876AE">
        <w:t xml:space="preserve">; </w:t>
      </w:r>
    </w:p>
    <w:p w:rsidR="009D629C" w:rsidRDefault="00CB63F2" w:rsidP="002E2481">
      <w:pPr>
        <w:pStyle w:val="GPSL4numberedclause"/>
        <w:spacing w:line="360" w:lineRule="auto"/>
      </w:pPr>
      <w:r w:rsidRPr="009876AE">
        <w:t>obligati</w:t>
      </w:r>
      <w:r>
        <w:t>ons no less onerous on the Sub-C</w:t>
      </w:r>
      <w:r w:rsidRPr="009876AE">
        <w:t xml:space="preserve">ontractor than those imposed on the Supplier under this </w:t>
      </w:r>
      <w:r>
        <w:t>Framework Agreement</w:t>
      </w:r>
      <w:r w:rsidRPr="009876AE">
        <w:t xml:space="preserve"> in respect of:</w:t>
      </w:r>
    </w:p>
    <w:p w:rsidR="00A026E9" w:rsidRDefault="00CB63F2" w:rsidP="002E2481">
      <w:pPr>
        <w:pStyle w:val="GPSL5numberedclause"/>
        <w:spacing w:line="360" w:lineRule="auto"/>
      </w:pPr>
      <w:r>
        <w:t xml:space="preserve">the </w:t>
      </w:r>
      <w:r w:rsidRPr="009876AE">
        <w:t xml:space="preserve">data protection requirements set out in </w:t>
      </w:r>
      <w:r>
        <w:t xml:space="preserve">Clause </w:t>
      </w:r>
      <w:r w:rsidR="00912E51">
        <w:fldChar w:fldCharType="begin"/>
      </w:r>
      <w:r w:rsidR="00875BC1">
        <w:instrText xml:space="preserve"> REF _Ref365017837 \r \h </w:instrText>
      </w:r>
      <w:r w:rsidR="002E2481">
        <w:instrText xml:space="preserve"> \* MERGEFORMAT </w:instrText>
      </w:r>
      <w:r w:rsidR="00912E51">
        <w:fldChar w:fldCharType="separate"/>
      </w:r>
      <w:r w:rsidR="009042EC">
        <w:t>21.5</w:t>
      </w:r>
      <w:r w:rsidR="00912E51">
        <w:fldChar w:fldCharType="end"/>
      </w:r>
      <w:r>
        <w:t xml:space="preserve"> (</w:t>
      </w:r>
      <w:r w:rsidR="00875BC1">
        <w:t>Protection of Personal Data</w:t>
      </w:r>
      <w:r>
        <w:t>)</w:t>
      </w:r>
      <w:r w:rsidRPr="009876AE">
        <w:t>;</w:t>
      </w:r>
    </w:p>
    <w:p w:rsidR="009D629C" w:rsidRDefault="00CB63F2" w:rsidP="002E2481">
      <w:pPr>
        <w:pStyle w:val="GPSL5numberedclause"/>
        <w:spacing w:line="360" w:lineRule="auto"/>
      </w:pPr>
      <w:r>
        <w:t xml:space="preserve">the </w:t>
      </w:r>
      <w:r w:rsidRPr="009876AE">
        <w:t xml:space="preserve">FOIA requirements set out in </w:t>
      </w:r>
      <w:r w:rsidR="00D92C3A" w:rsidRPr="00C339A0">
        <w:t xml:space="preserve">Clause </w:t>
      </w:r>
      <w:r w:rsidR="00912E51">
        <w:fldChar w:fldCharType="begin"/>
      </w:r>
      <w:r w:rsidR="00D92C3A">
        <w:instrText xml:space="preserve"> REF _Ref365035521 \w \h </w:instrText>
      </w:r>
      <w:r w:rsidR="002E2481">
        <w:instrText xml:space="preserve"> \* MERGEFORMAT </w:instrText>
      </w:r>
      <w:r w:rsidR="00912E51">
        <w:fldChar w:fldCharType="separate"/>
      </w:r>
      <w:r w:rsidR="009042EC">
        <w:t>21.4</w:t>
      </w:r>
      <w:r w:rsidR="00912E51">
        <w:fldChar w:fldCharType="end"/>
      </w:r>
      <w:r w:rsidR="00D92C3A">
        <w:t xml:space="preserve"> </w:t>
      </w:r>
      <w:r w:rsidR="00D92C3A" w:rsidRPr="00C339A0">
        <w:t xml:space="preserve"> (Freedom of Information)</w:t>
      </w:r>
      <w:r w:rsidRPr="009876AE">
        <w:t>;</w:t>
      </w:r>
    </w:p>
    <w:p w:rsidR="009D629C" w:rsidRDefault="00CB63F2" w:rsidP="002E2481">
      <w:pPr>
        <w:pStyle w:val="GPSL5numberedclause"/>
        <w:spacing w:line="360" w:lineRule="auto"/>
      </w:pPr>
      <w:r w:rsidRPr="00300BE0">
        <w:t xml:space="preserve">the </w:t>
      </w:r>
      <w:r>
        <w:t>obligation not to embarrass</w:t>
      </w:r>
      <w:r w:rsidRPr="00300BE0">
        <w:t xml:space="preserve"> </w:t>
      </w:r>
      <w:r w:rsidR="00F3013E">
        <w:t>the Fund</w:t>
      </w:r>
      <w:r w:rsidRPr="00300BE0">
        <w:t xml:space="preserve"> or otherwise bring</w:t>
      </w:r>
      <w:r>
        <w:t xml:space="preserve"> </w:t>
      </w:r>
      <w:r w:rsidR="00F3013E">
        <w:t>the Fund</w:t>
      </w:r>
      <w:r>
        <w:t xml:space="preserve"> into disrepute set out in Clause</w:t>
      </w:r>
      <w:r w:rsidR="00875BC1">
        <w:t xml:space="preserve"> </w:t>
      </w:r>
      <w:r w:rsidR="00912E51">
        <w:fldChar w:fldCharType="begin"/>
      </w:r>
      <w:r w:rsidR="00875BC1">
        <w:instrText xml:space="preserve"> REF _Ref365018138 \r \h </w:instrText>
      </w:r>
      <w:r w:rsidR="002E2481">
        <w:instrText xml:space="preserve"> \* MERGEFORMAT </w:instrText>
      </w:r>
      <w:r w:rsidR="00912E51">
        <w:fldChar w:fldCharType="separate"/>
      </w:r>
      <w:r w:rsidR="009042EC">
        <w:t>22</w:t>
      </w:r>
      <w:r w:rsidR="00912E51">
        <w:fldChar w:fldCharType="end"/>
      </w:r>
      <w:r w:rsidR="00A72737">
        <w:t>6</w:t>
      </w:r>
      <w:r w:rsidR="00875BC1">
        <w:t xml:space="preserve"> (Publicity and Branding); </w:t>
      </w:r>
    </w:p>
    <w:p w:rsidR="009D629C" w:rsidRDefault="00CB63F2" w:rsidP="002E2481">
      <w:pPr>
        <w:pStyle w:val="GPSL5numberedclause"/>
        <w:spacing w:line="360" w:lineRule="auto"/>
      </w:pPr>
      <w:r w:rsidRPr="009876AE">
        <w:t xml:space="preserve">the keeping of records in respect of the </w:t>
      </w:r>
      <w:r w:rsidR="002964F7">
        <w:t xml:space="preserve">goods and/or </w:t>
      </w:r>
      <w:r w:rsidRPr="009876AE">
        <w:t xml:space="preserve">services being provided under the </w:t>
      </w:r>
      <w:r>
        <w:t xml:space="preserve">Key </w:t>
      </w:r>
      <w:r w:rsidRPr="009876AE">
        <w:t>Sub-Contract, including the maintenance of Open Book Data; and</w:t>
      </w:r>
    </w:p>
    <w:p w:rsidR="009D629C" w:rsidRDefault="00CB63F2" w:rsidP="002E2481">
      <w:pPr>
        <w:pStyle w:val="GPSL5numberedclause"/>
        <w:spacing w:line="360" w:lineRule="auto"/>
      </w:pPr>
      <w:r w:rsidRPr="009876AE">
        <w:t>the conduct of audits set out in Clause</w:t>
      </w:r>
      <w:r w:rsidR="008B633B">
        <w:t xml:space="preserve"> </w:t>
      </w:r>
      <w:r w:rsidR="00912E51">
        <w:fldChar w:fldCharType="begin"/>
      </w:r>
      <w:r w:rsidR="008B633B">
        <w:instrText xml:space="preserve"> REF _Ref365017299 \r \h </w:instrText>
      </w:r>
      <w:r w:rsidR="002E2481">
        <w:instrText xml:space="preserve"> \* MERGEFORMAT </w:instrText>
      </w:r>
      <w:r w:rsidR="00912E51">
        <w:fldChar w:fldCharType="separate"/>
      </w:r>
      <w:r w:rsidR="009042EC">
        <w:t>15</w:t>
      </w:r>
      <w:r w:rsidR="00912E51">
        <w:fldChar w:fldCharType="end"/>
      </w:r>
      <w:r w:rsidR="00D4373A">
        <w:t>6</w:t>
      </w:r>
      <w:r>
        <w:t xml:space="preserve"> </w:t>
      </w:r>
      <w:r w:rsidRPr="009876AE">
        <w:t>(</w:t>
      </w:r>
      <w:r w:rsidR="008B633B">
        <w:t>Records, Audit Access and Open Book Data</w:t>
      </w:r>
      <w:r w:rsidRPr="009876AE">
        <w:t>);</w:t>
      </w:r>
    </w:p>
    <w:p w:rsidR="009D629C" w:rsidRDefault="00CB63F2" w:rsidP="002E2481">
      <w:pPr>
        <w:pStyle w:val="GPSL5numberedclause"/>
        <w:spacing w:line="360" w:lineRule="auto"/>
      </w:pPr>
      <w:r w:rsidRPr="009876AE">
        <w:t xml:space="preserve">provisions enabling the Supplier to terminate the </w:t>
      </w:r>
      <w:r>
        <w:t xml:space="preserve">Key </w:t>
      </w:r>
      <w:r w:rsidRPr="009876AE">
        <w:t xml:space="preserve">Sub-Contract on notice on terms no more onerous on the Supplier than those imposed on </w:t>
      </w:r>
      <w:r w:rsidR="00F3013E">
        <w:t>the Fund</w:t>
      </w:r>
      <w:r w:rsidRPr="009876AE">
        <w:t xml:space="preserve"> under Clauses</w:t>
      </w:r>
      <w:r w:rsidR="0004173A">
        <w:t xml:space="preserve"> </w:t>
      </w:r>
      <w:r w:rsidR="00912E51">
        <w:fldChar w:fldCharType="begin"/>
      </w:r>
      <w:r w:rsidR="0004173A">
        <w:instrText xml:space="preserve"> REF _Ref365018401 \r \h </w:instrText>
      </w:r>
      <w:r w:rsidR="002E2481">
        <w:instrText xml:space="preserve"> \* MERGEFORMAT </w:instrText>
      </w:r>
      <w:r w:rsidR="00912E51">
        <w:fldChar w:fldCharType="separate"/>
      </w:r>
      <w:r w:rsidR="009042EC">
        <w:t>27</w:t>
      </w:r>
      <w:r w:rsidR="00912E51">
        <w:fldChar w:fldCharType="end"/>
      </w:r>
      <w:r w:rsidR="00D4373A">
        <w:t>1</w:t>
      </w:r>
      <w:r w:rsidR="0004173A">
        <w:t xml:space="preserve"> (</w:t>
      </w:r>
      <w:r w:rsidR="00DF365A">
        <w:t xml:space="preserve">The </w:t>
      </w:r>
      <w:r w:rsidR="00DF365A">
        <w:lastRenderedPageBreak/>
        <w:t>Fund</w:t>
      </w:r>
      <w:r w:rsidR="0004173A">
        <w:t xml:space="preserve"> Termination Rights)</w:t>
      </w:r>
      <w:r w:rsidRPr="009876AE">
        <w:t> </w:t>
      </w:r>
      <w:r w:rsidR="0004173A">
        <w:t>and</w:t>
      </w:r>
      <w:r w:rsidRPr="009876AE">
        <w:t xml:space="preserve"> </w:t>
      </w:r>
      <w:r w:rsidR="00912E51">
        <w:fldChar w:fldCharType="begin"/>
      </w:r>
      <w:r w:rsidR="0004173A">
        <w:instrText xml:space="preserve"> REF _Ref365018931 \r \h </w:instrText>
      </w:r>
      <w:r w:rsidR="002E2481">
        <w:instrText xml:space="preserve"> \* MERGEFORMAT </w:instrText>
      </w:r>
      <w:r w:rsidR="00912E51">
        <w:fldChar w:fldCharType="separate"/>
      </w:r>
      <w:r w:rsidR="009042EC">
        <w:t>29</w:t>
      </w:r>
      <w:r w:rsidR="00912E51">
        <w:fldChar w:fldCharType="end"/>
      </w:r>
      <w:r w:rsidR="00D4373A">
        <w:t>3</w:t>
      </w:r>
      <w:r w:rsidRPr="009876AE">
        <w:t xml:space="preserve"> (Consequences of Expiry </w:t>
      </w:r>
      <w:r w:rsidR="0004173A">
        <w:t>or</w:t>
      </w:r>
      <w:r>
        <w:t xml:space="preserve"> </w:t>
      </w:r>
      <w:r w:rsidRPr="009876AE">
        <w:t xml:space="preserve">Termination) of this </w:t>
      </w:r>
      <w:r>
        <w:t>Framework Agreement</w:t>
      </w:r>
      <w:r w:rsidRPr="009876AE">
        <w:t xml:space="preserve">; </w:t>
      </w:r>
    </w:p>
    <w:p w:rsidR="00A026E9" w:rsidRDefault="00CB63F2" w:rsidP="002E2481">
      <w:pPr>
        <w:pStyle w:val="GPSL4numberedclause"/>
        <w:spacing w:line="360" w:lineRule="auto"/>
      </w:pPr>
      <w:r w:rsidRPr="009876AE">
        <w:t xml:space="preserve">a provision restricting the ability of the </w:t>
      </w:r>
      <w:r>
        <w:t xml:space="preserve">Key </w:t>
      </w:r>
      <w:r w:rsidRPr="009876AE">
        <w:t xml:space="preserve">Sub-Contractor to Sub-Contract all or any part of the provision of the Goods and/or Services provided to the Supplier under the </w:t>
      </w:r>
      <w:r>
        <w:t xml:space="preserve">Key </w:t>
      </w:r>
      <w:r w:rsidRPr="009876AE">
        <w:t xml:space="preserve">Sub-Contract without first seeking the written consent of </w:t>
      </w:r>
      <w:r w:rsidR="00F3013E">
        <w:t>the Fund</w:t>
      </w:r>
      <w:r w:rsidRPr="009876AE">
        <w:t xml:space="preserve">; </w:t>
      </w:r>
    </w:p>
    <w:p w:rsidR="009D629C" w:rsidRDefault="00CB63F2" w:rsidP="002E2481">
      <w:pPr>
        <w:pStyle w:val="GPSL4numberedclause"/>
        <w:spacing w:line="360" w:lineRule="auto"/>
      </w:pPr>
      <w:r w:rsidRPr="00C15DA7">
        <w:t>a provision, where a provision in Framework Schedule 15</w:t>
      </w:r>
      <w:r w:rsidRPr="00C15DA7">
        <w:rPr>
          <w:i/>
        </w:rPr>
        <w:t xml:space="preserve"> </w:t>
      </w:r>
      <w:r w:rsidRPr="00C15DA7">
        <w:t xml:space="preserve">(Staff Transfer) imposes an obligation on the Supplier to provide an indemnity, undertaking or warranty, requiring the Key Sub-Contractor to provide such indemnity, undertaking or warranty to </w:t>
      </w:r>
      <w:r w:rsidR="00F3013E">
        <w:t>the Fund</w:t>
      </w:r>
      <w:r w:rsidRPr="00C15DA7">
        <w:t>, Former Supplier or the Replacement Supplier as the case may be.</w:t>
      </w:r>
    </w:p>
    <w:p w:rsidR="00C15DA7" w:rsidRPr="00C15DA7" w:rsidRDefault="00C15DA7" w:rsidP="002E2481">
      <w:pPr>
        <w:pStyle w:val="GPSL4numberedclause"/>
        <w:numPr>
          <w:ilvl w:val="0"/>
          <w:numId w:val="0"/>
        </w:numPr>
        <w:spacing w:line="360" w:lineRule="auto"/>
        <w:ind w:left="2694"/>
      </w:pPr>
    </w:p>
    <w:p w:rsidR="00D81DAD" w:rsidRDefault="00CB63F2" w:rsidP="002E2481">
      <w:pPr>
        <w:pStyle w:val="GPSL2NumberedBoldHeading"/>
        <w:spacing w:line="360" w:lineRule="auto"/>
      </w:pPr>
      <w:r w:rsidRPr="009876AE">
        <w:t>Supply Chain Protection</w:t>
      </w:r>
    </w:p>
    <w:p w:rsidR="00D81DAD" w:rsidRDefault="00CB63F2" w:rsidP="002E2481">
      <w:pPr>
        <w:pStyle w:val="GPSL3numberedclause"/>
        <w:spacing w:line="360" w:lineRule="auto"/>
      </w:pPr>
      <w:r w:rsidRPr="00B7667C">
        <w:t>The Supplier shall ensure that all Sub-Contracts contain a provision:</w:t>
      </w:r>
    </w:p>
    <w:p w:rsidR="00D81DAD" w:rsidRDefault="00CB63F2" w:rsidP="002E2481">
      <w:pPr>
        <w:pStyle w:val="GPSL4numberedclause"/>
        <w:spacing w:line="360" w:lineRule="auto"/>
      </w:pPr>
      <w:r w:rsidRPr="009876AE">
        <w:t xml:space="preserve">requiring the Supplier to pay any undisputed sums which are due from </w:t>
      </w:r>
      <w:r>
        <w:t>the Supplier</w:t>
      </w:r>
      <w:r w:rsidRPr="009876AE">
        <w:t xml:space="preserve"> to the Sub-Contractor within a specified period not exceeding thirty (30) days from the receipt of a valid invoice; and </w:t>
      </w:r>
    </w:p>
    <w:p w:rsidR="00A026E9" w:rsidRDefault="00CB63F2" w:rsidP="002E2481">
      <w:pPr>
        <w:pStyle w:val="GPSL4numberedclause"/>
        <w:spacing w:line="360" w:lineRule="auto"/>
      </w:pPr>
      <w:r w:rsidRPr="009876AE">
        <w:t xml:space="preserve">a right for </w:t>
      </w:r>
      <w:r w:rsidR="00F3013E">
        <w:t>the Fund</w:t>
      </w:r>
      <w:r w:rsidRPr="009876AE">
        <w:t xml:space="preserve"> </w:t>
      </w:r>
      <w:r>
        <w:t xml:space="preserve"> with whom the Supplier has entered a Call Off Agreement </w:t>
      </w:r>
      <w:r w:rsidRPr="009876AE">
        <w:t>to publish the Supplier’s compliance with its obligation to pay undisputed invoices within the specified payment period.</w:t>
      </w:r>
    </w:p>
    <w:p w:rsidR="00A026E9" w:rsidRDefault="00CB63F2" w:rsidP="002E2481">
      <w:pPr>
        <w:pStyle w:val="GPSL3numberedclause"/>
        <w:spacing w:line="360" w:lineRule="auto"/>
      </w:pPr>
      <w:r w:rsidRPr="00B7667C">
        <w:t>The Supplier shall</w:t>
      </w:r>
      <w:r>
        <w:t xml:space="preserve"> </w:t>
      </w:r>
      <w:r w:rsidRPr="009876AE">
        <w:t xml:space="preserve">pay any undisputed sums which are due from </w:t>
      </w:r>
      <w:r>
        <w:t xml:space="preserve">the Supplier </w:t>
      </w:r>
      <w:r w:rsidRPr="009876AE">
        <w:t>to a Sub-Contractor within thirty (30) days from the receipt of a valid invoice;</w:t>
      </w:r>
    </w:p>
    <w:p w:rsidR="009D629C" w:rsidRDefault="00CB63F2" w:rsidP="002E2481">
      <w:pPr>
        <w:pStyle w:val="GPSL3numberedclause"/>
        <w:spacing w:line="360" w:lineRule="auto"/>
      </w:pPr>
      <w:r w:rsidRPr="00B7667C">
        <w:t>Notwithstanding any provision of Clauses  </w:t>
      </w:r>
      <w:r w:rsidR="00912E51">
        <w:fldChar w:fldCharType="begin"/>
      </w:r>
      <w:r w:rsidR="00875BC1">
        <w:instrText xml:space="preserve"> REF _Ref365018045 \r \h </w:instrText>
      </w:r>
      <w:r w:rsidR="002E2481">
        <w:instrText xml:space="preserve"> \* MERGEFORMAT </w:instrText>
      </w:r>
      <w:r w:rsidR="00912E51">
        <w:fldChar w:fldCharType="separate"/>
      </w:r>
      <w:r w:rsidR="009042EC">
        <w:t>21.2</w:t>
      </w:r>
      <w:r w:rsidR="00912E51">
        <w:fldChar w:fldCharType="end"/>
      </w:r>
      <w:r w:rsidR="00875BC1">
        <w:t xml:space="preserve"> </w:t>
      </w:r>
      <w:r w:rsidRPr="00B7667C">
        <w:t xml:space="preserve">(Confidentiality) and </w:t>
      </w:r>
      <w:r w:rsidR="00875BC1">
        <w:t xml:space="preserve"> </w:t>
      </w:r>
      <w:r w:rsidR="00912E51">
        <w:fldChar w:fldCharType="begin"/>
      </w:r>
      <w:r w:rsidR="00875BC1">
        <w:instrText xml:space="preserve"> REF _Ref365018138 \r \h </w:instrText>
      </w:r>
      <w:r w:rsidR="002E2481">
        <w:instrText xml:space="preserve"> \* MERGEFORMAT </w:instrText>
      </w:r>
      <w:r w:rsidR="00912E51">
        <w:fldChar w:fldCharType="separate"/>
      </w:r>
      <w:r w:rsidR="009042EC">
        <w:t>22</w:t>
      </w:r>
      <w:r w:rsidR="00912E51">
        <w:fldChar w:fldCharType="end"/>
      </w:r>
      <w:r w:rsidR="004E67CF">
        <w:t>6</w:t>
      </w:r>
      <w:r w:rsidR="00875BC1">
        <w:t xml:space="preserve"> (</w:t>
      </w:r>
      <w:r w:rsidRPr="00B7667C">
        <w:t xml:space="preserve">Publicity and Branding) if the Supplier notifies </w:t>
      </w:r>
      <w:r w:rsidR="00F3013E">
        <w:t>the Fund</w:t>
      </w:r>
      <w:r w:rsidRPr="00B7667C">
        <w:t xml:space="preserve"> that the Supplier has failed to pay an undisputed Sub-Contractor’s invoice within thirty (30) days of receipt, or </w:t>
      </w:r>
      <w:r w:rsidR="00F3013E">
        <w:t>the Fund</w:t>
      </w:r>
      <w:r w:rsidRPr="00B7667C">
        <w:t xml:space="preserve"> otherwise discovers the same, </w:t>
      </w:r>
      <w:r w:rsidR="00F3013E">
        <w:t>the Fund</w:t>
      </w:r>
      <w:r w:rsidRPr="00B7667C">
        <w:t xml:space="preserve"> shall be entitled to publish the details of the late </w:t>
      </w:r>
      <w:r>
        <w:t xml:space="preserve">payment </w:t>
      </w:r>
      <w:r w:rsidRPr="00B7667C">
        <w:t>or non-payment (including on government websites and in the press).</w:t>
      </w:r>
    </w:p>
    <w:p w:rsidR="00D81DAD" w:rsidRDefault="00CB63F2" w:rsidP="002E2481">
      <w:pPr>
        <w:pStyle w:val="GPSL2NumberedBoldHeading"/>
        <w:spacing w:line="360" w:lineRule="auto"/>
      </w:pPr>
      <w:bookmarkStart w:id="212" w:name="_Ref365019323"/>
      <w:r w:rsidRPr="009876AE">
        <w:lastRenderedPageBreak/>
        <w:t>Termination of Sub-Contracts</w:t>
      </w:r>
      <w:bookmarkEnd w:id="212"/>
    </w:p>
    <w:p w:rsidR="00D81DAD" w:rsidRDefault="00F3013E" w:rsidP="002E2481">
      <w:pPr>
        <w:pStyle w:val="GPSL3numberedclause"/>
        <w:spacing w:line="360" w:lineRule="auto"/>
      </w:pPr>
      <w:bookmarkStart w:id="213" w:name="_Ref366087030"/>
      <w:r>
        <w:t>The Fund</w:t>
      </w:r>
      <w:r w:rsidR="00CB63F2">
        <w:t xml:space="preserve"> </w:t>
      </w:r>
      <w:r w:rsidR="00CB63F2" w:rsidRPr="00B7667C">
        <w:t>may re</w:t>
      </w:r>
      <w:r w:rsidR="00CB63F2">
        <w:t>quire the Supplier to terminate:</w:t>
      </w:r>
      <w:bookmarkEnd w:id="213"/>
    </w:p>
    <w:p w:rsidR="00D81DAD" w:rsidRDefault="00CB63F2" w:rsidP="002E2481">
      <w:pPr>
        <w:pStyle w:val="GPSL4numberedclause"/>
        <w:spacing w:line="360" w:lineRule="auto"/>
      </w:pPr>
      <w:r w:rsidRPr="009876AE">
        <w:t>a Sub-</w:t>
      </w:r>
      <w:r>
        <w:t>C</w:t>
      </w:r>
      <w:r w:rsidRPr="009876AE">
        <w:t>ontract where:</w:t>
      </w:r>
    </w:p>
    <w:p w:rsidR="00A026E9" w:rsidRDefault="00CB63F2" w:rsidP="002E2481">
      <w:pPr>
        <w:pStyle w:val="GPSL5numberedclause"/>
        <w:spacing w:line="360" w:lineRule="auto"/>
      </w:pPr>
      <w:r w:rsidRPr="009876AE">
        <w:t>the acts or omissions of the relevant Sub-</w:t>
      </w:r>
      <w:r w:rsidR="007E48FD">
        <w:t>C</w:t>
      </w:r>
      <w:r w:rsidR="007E48FD" w:rsidRPr="009876AE">
        <w:t xml:space="preserve">ontractor </w:t>
      </w:r>
      <w:r w:rsidRPr="009876AE">
        <w:t xml:space="preserve">have caused or materially contributed to </w:t>
      </w:r>
      <w:r w:rsidR="00F3013E">
        <w:t>the Fund</w:t>
      </w:r>
      <w:r w:rsidRPr="009876AE">
        <w:t xml:space="preserve">'s right of termination pursuant </w:t>
      </w:r>
      <w:r>
        <w:t xml:space="preserve">to </w:t>
      </w:r>
      <w:r w:rsidRPr="009876AE">
        <w:t>any of the termination events in Clause</w:t>
      </w:r>
      <w:r w:rsidR="0004095B">
        <w:t xml:space="preserve"> </w:t>
      </w:r>
      <w:r w:rsidR="002E0621">
        <w:t>31</w:t>
      </w:r>
      <w:r w:rsidRPr="009876AE">
        <w:t xml:space="preserve"> </w:t>
      </w:r>
      <w:r w:rsidR="0004095B">
        <w:t>(</w:t>
      </w:r>
      <w:r w:rsidR="00DF365A">
        <w:t>The Fund</w:t>
      </w:r>
      <w:r w:rsidR="0004095B">
        <w:t xml:space="preserve"> Termination Rights) </w:t>
      </w:r>
      <w:r w:rsidRPr="009876AE">
        <w:t xml:space="preserve">except Clause </w:t>
      </w:r>
      <w:r w:rsidR="00912E51">
        <w:fldChar w:fldCharType="begin"/>
      </w:r>
      <w:r w:rsidR="0004095B">
        <w:instrText xml:space="preserve"> REF _Ref365019164 \r \h </w:instrText>
      </w:r>
      <w:r w:rsidR="002E2481">
        <w:instrText xml:space="preserve"> \* MERGEFORMAT </w:instrText>
      </w:r>
      <w:r w:rsidR="00912E51">
        <w:fldChar w:fldCharType="separate"/>
      </w:r>
      <w:r w:rsidR="009042EC">
        <w:t>27.5</w:t>
      </w:r>
      <w:r w:rsidR="00912E51">
        <w:fldChar w:fldCharType="end"/>
      </w:r>
      <w:r w:rsidRPr="009876AE">
        <w:t xml:space="preserve"> (Termination Without Cause); and/or</w:t>
      </w:r>
    </w:p>
    <w:p w:rsidR="009D629C" w:rsidRDefault="00CB63F2" w:rsidP="002E2481">
      <w:pPr>
        <w:pStyle w:val="GPSL5numberedclause"/>
        <w:spacing w:line="360" w:lineRule="auto"/>
      </w:pPr>
      <w:r w:rsidRPr="009876AE">
        <w:t xml:space="preserve">the relevant Sub-Contractor or its Affiliates embarrassed </w:t>
      </w:r>
      <w:r w:rsidR="00F3013E">
        <w:t>the Fund</w:t>
      </w:r>
      <w:r w:rsidRPr="009876AE">
        <w:t xml:space="preserve"> or otherwise brought </w:t>
      </w:r>
      <w:r w:rsidR="00F3013E">
        <w:t>the Fund</w:t>
      </w:r>
      <w:r w:rsidRPr="009876AE">
        <w:t xml:space="preserve"> into disrepute by engaging in any act or omission which is reasonably likely to diminish the trust that the public places in </w:t>
      </w:r>
      <w:r w:rsidR="00F3013E">
        <w:t>the Fund</w:t>
      </w:r>
      <w:r w:rsidRPr="009876AE">
        <w:t>, regardless of whether or not such act or omission is related to the Sub-Contractor’s obligations in relation to the Goods and/or Services or otherwise; and/or</w:t>
      </w:r>
    </w:p>
    <w:p w:rsidR="00A026E9" w:rsidRDefault="00CB63F2" w:rsidP="002E2481">
      <w:pPr>
        <w:pStyle w:val="GPSL4numberedclause"/>
        <w:spacing w:line="360" w:lineRule="auto"/>
      </w:pPr>
      <w:r>
        <w:t xml:space="preserve">a Key Sub-Contract where </w:t>
      </w:r>
      <w:r w:rsidRPr="009876AE">
        <w:t xml:space="preserve">there is a Change of Control of the relevant </w:t>
      </w:r>
      <w:r w:rsidR="00C33D83">
        <w:t xml:space="preserve">Key </w:t>
      </w:r>
      <w:r w:rsidRPr="009876AE">
        <w:t>Sub-contractor, unless:</w:t>
      </w:r>
    </w:p>
    <w:p w:rsidR="00A026E9" w:rsidRDefault="00F3013E" w:rsidP="002E2481">
      <w:pPr>
        <w:pStyle w:val="GPSL5numberedclause"/>
        <w:spacing w:line="360" w:lineRule="auto"/>
      </w:pPr>
      <w:r>
        <w:t>the Fund</w:t>
      </w:r>
      <w:r w:rsidR="00CB63F2" w:rsidRPr="009876AE">
        <w:t xml:space="preserve"> has given its prior written consent to the particular Change of Control, which subsequently takes place as proposed; or</w:t>
      </w:r>
    </w:p>
    <w:p w:rsidR="009D629C" w:rsidRDefault="00F3013E" w:rsidP="002E2481">
      <w:pPr>
        <w:pStyle w:val="GPSL5numberedclause"/>
        <w:spacing w:line="360" w:lineRule="auto"/>
      </w:pPr>
      <w:r>
        <w:t>the Fund</w:t>
      </w:r>
      <w:r w:rsidR="00CB63F2" w:rsidRPr="009876AE">
        <w:t xml:space="preserve"> has not served its notice of objection within six (6) months of the later of the date the Change of Control took place or the date on which </w:t>
      </w:r>
      <w:r>
        <w:t>the Fund</w:t>
      </w:r>
      <w:r w:rsidR="00C33D83" w:rsidRPr="009876AE">
        <w:t xml:space="preserve"> </w:t>
      </w:r>
      <w:r w:rsidR="00CB63F2" w:rsidRPr="009876AE">
        <w:t>was given notice of the Change of Control.</w:t>
      </w:r>
    </w:p>
    <w:p w:rsidR="00A026E9" w:rsidRDefault="000F0DD5" w:rsidP="002E2481">
      <w:pPr>
        <w:pStyle w:val="GPSL3numberedclause"/>
        <w:spacing w:line="360" w:lineRule="auto"/>
      </w:pPr>
      <w:r>
        <w:t xml:space="preserve">Where </w:t>
      </w:r>
      <w:r w:rsidR="00F3013E">
        <w:t>the Fund</w:t>
      </w:r>
      <w:r>
        <w:t xml:space="preserve"> requires the Supplier to terminate a Sub-Contract or a Key Sub-Contract pursuant to Clause </w:t>
      </w:r>
      <w:r w:rsidR="00912E51">
        <w:fldChar w:fldCharType="begin"/>
      </w:r>
      <w:r>
        <w:instrText xml:space="preserve"> REF _Ref366087030 \r \h </w:instrText>
      </w:r>
      <w:r w:rsidR="002E2481">
        <w:instrText xml:space="preserve"> \* MERGEFORMAT </w:instrText>
      </w:r>
      <w:r w:rsidR="00912E51">
        <w:fldChar w:fldCharType="separate"/>
      </w:r>
      <w:r w:rsidR="009042EC">
        <w:t>19.3.1</w:t>
      </w:r>
      <w:r w:rsidR="00912E51">
        <w:fldChar w:fldCharType="end"/>
      </w:r>
      <w:r>
        <w:t xml:space="preserve"> above, the Supplier shall remain responsible for fulfilling all its obligations under this Framework Agreement including the provision of the Goods and/or Services. </w:t>
      </w:r>
    </w:p>
    <w:p w:rsidR="00D81DAD" w:rsidRDefault="00CB63F2" w:rsidP="002E2481">
      <w:pPr>
        <w:pStyle w:val="GPSL2NumberedBoldHeading"/>
        <w:spacing w:line="360" w:lineRule="auto"/>
      </w:pPr>
      <w:bookmarkStart w:id="214" w:name="_Ref365019383"/>
      <w:r w:rsidRPr="009876AE">
        <w:t>Competitive Terms</w:t>
      </w:r>
      <w:bookmarkEnd w:id="214"/>
    </w:p>
    <w:p w:rsidR="00D81DAD" w:rsidRDefault="00CB63F2" w:rsidP="002E2481">
      <w:pPr>
        <w:pStyle w:val="GPSL3numberedclause"/>
        <w:spacing w:line="360" w:lineRule="auto"/>
      </w:pPr>
      <w:bookmarkStart w:id="215" w:name="_Ref379534771"/>
      <w:r w:rsidRPr="00B7667C">
        <w:t xml:space="preserve">If </w:t>
      </w:r>
      <w:r w:rsidR="00F3013E">
        <w:t>the Fund</w:t>
      </w:r>
      <w:r w:rsidRPr="00B7667C">
        <w:t xml:space="preserve"> is able to obtain from any Sub-Contractor or any other third party more favourable commercial terms with respect to the supply of any materials, equipment, software, goods or services used by the </w:t>
      </w:r>
      <w:r w:rsidRPr="00B7667C">
        <w:lastRenderedPageBreak/>
        <w:t xml:space="preserve">Supplier or the Supplier Personnel in the supply of the Goods and/or Services, then </w:t>
      </w:r>
      <w:r w:rsidR="00F3013E">
        <w:t>the Fund</w:t>
      </w:r>
      <w:r w:rsidRPr="00B7667C">
        <w:t xml:space="preserve"> may:</w:t>
      </w:r>
      <w:bookmarkEnd w:id="215"/>
    </w:p>
    <w:p w:rsidR="00A026E9" w:rsidRDefault="00CB63F2" w:rsidP="002E2481">
      <w:pPr>
        <w:pStyle w:val="GPSL4numberedclause"/>
        <w:spacing w:line="360" w:lineRule="auto"/>
      </w:pPr>
      <w:r w:rsidRPr="009876AE">
        <w:t xml:space="preserve">require the Supplier to replace its existing commercial terms with its Sub-Contractor with the more favourable commercial terms obtained by </w:t>
      </w:r>
      <w:r w:rsidR="00F3013E">
        <w:t>the Fund</w:t>
      </w:r>
      <w:r w:rsidRPr="009876AE">
        <w:t xml:space="preserve"> in respect of the relevant item; or</w:t>
      </w:r>
    </w:p>
    <w:p w:rsidR="009D629C" w:rsidRDefault="00CB63F2" w:rsidP="002E2481">
      <w:pPr>
        <w:pStyle w:val="GPSL4numberedclause"/>
        <w:spacing w:line="360" w:lineRule="auto"/>
      </w:pPr>
      <w:r w:rsidRPr="009876AE">
        <w:t>subject to Clause</w:t>
      </w:r>
      <w:r w:rsidR="0004095B">
        <w:t xml:space="preserve"> </w:t>
      </w:r>
      <w:r w:rsidR="00912E51">
        <w:fldChar w:fldCharType="begin"/>
      </w:r>
      <w:r w:rsidR="0004095B">
        <w:instrText xml:space="preserve"> REF _Ref365019323 \r \h </w:instrText>
      </w:r>
      <w:r w:rsidR="002E2481">
        <w:instrText xml:space="preserve"> \* MERGEFORMAT </w:instrText>
      </w:r>
      <w:r w:rsidR="00912E51">
        <w:fldChar w:fldCharType="separate"/>
      </w:r>
      <w:r w:rsidR="009042EC">
        <w:t>19.3</w:t>
      </w:r>
      <w:r w:rsidR="00912E51">
        <w:fldChar w:fldCharType="end"/>
      </w:r>
      <w:r w:rsidR="0004095B">
        <w:t xml:space="preserve"> </w:t>
      </w:r>
      <w:r w:rsidRPr="009876AE">
        <w:t>(Termination of Sub-Contracts), enter into a direct agreement with that Sub-Contractor or third party in respect of the relevant item.</w:t>
      </w:r>
    </w:p>
    <w:p w:rsidR="00A026E9" w:rsidRDefault="00CB63F2" w:rsidP="002E2481">
      <w:pPr>
        <w:pStyle w:val="GPSL3numberedclause"/>
        <w:spacing w:line="360" w:lineRule="auto"/>
      </w:pPr>
      <w:r w:rsidRPr="00B7667C">
        <w:t xml:space="preserve">If </w:t>
      </w:r>
      <w:r w:rsidR="00F3013E">
        <w:t>the Fund</w:t>
      </w:r>
      <w:r>
        <w:t xml:space="preserve"> </w:t>
      </w:r>
      <w:r w:rsidRPr="00B7667C">
        <w:t xml:space="preserve">exercises </w:t>
      </w:r>
      <w:r w:rsidR="006E4ABF">
        <w:t xml:space="preserve">either </w:t>
      </w:r>
      <w:r w:rsidRPr="00B7667C">
        <w:t>option pursuant to Clause</w:t>
      </w:r>
      <w:r w:rsidR="00865C33">
        <w:t xml:space="preserve"> </w:t>
      </w:r>
      <w:r w:rsidR="00912E51">
        <w:fldChar w:fldCharType="begin"/>
      </w:r>
      <w:r w:rsidR="006E4ABF">
        <w:instrText xml:space="preserve"> REF _Ref379534771 \r \h </w:instrText>
      </w:r>
      <w:r w:rsidR="002E2481">
        <w:instrText xml:space="preserve"> \* MERGEFORMAT </w:instrText>
      </w:r>
      <w:r w:rsidR="00912E51">
        <w:fldChar w:fldCharType="separate"/>
      </w:r>
      <w:r w:rsidR="009042EC">
        <w:t>19.4.1</w:t>
      </w:r>
      <w:r w:rsidR="00912E51">
        <w:fldChar w:fldCharType="end"/>
      </w:r>
      <w:r w:rsidRPr="00B7667C">
        <w:t xml:space="preserve">, then the </w:t>
      </w:r>
      <w:r>
        <w:t xml:space="preserve">Framework Prices </w:t>
      </w:r>
      <w:r w:rsidRPr="00B7667C">
        <w:t>shall be reduced by an amount that i</w:t>
      </w:r>
      <w:r>
        <w:t xml:space="preserve">s agreed in accordance with </w:t>
      </w:r>
      <w:r w:rsidR="0004095B">
        <w:t xml:space="preserve">Clause </w:t>
      </w:r>
      <w:r w:rsidR="00912E51">
        <w:fldChar w:fldCharType="begin"/>
      </w:r>
      <w:r w:rsidR="0004095B">
        <w:instrText xml:space="preserve"> REF _Ref364957128 \r \h </w:instrText>
      </w:r>
      <w:r w:rsidR="002E2481">
        <w:instrText xml:space="preserve"> \* MERGEFORMAT </w:instrText>
      </w:r>
      <w:r w:rsidR="00912E51">
        <w:fldChar w:fldCharType="separate"/>
      </w:r>
      <w:r w:rsidR="009042EC">
        <w:t>16.1</w:t>
      </w:r>
      <w:r w:rsidR="00912E51">
        <w:fldChar w:fldCharType="end"/>
      </w:r>
      <w:r w:rsidR="0004095B">
        <w:t xml:space="preserve"> (Variation Procedure)</w:t>
      </w:r>
      <w:r w:rsidRPr="00B7667C">
        <w:t>.</w:t>
      </w:r>
    </w:p>
    <w:p w:rsidR="009D629C" w:rsidRDefault="00F3013E" w:rsidP="002E2481">
      <w:pPr>
        <w:pStyle w:val="GPSL3numberedclause"/>
        <w:spacing w:line="360" w:lineRule="auto"/>
      </w:pPr>
      <w:r>
        <w:t>The Fund</w:t>
      </w:r>
      <w:r w:rsidR="00CB63F2" w:rsidRPr="00B7667C">
        <w:t>'s right to enter into a direct agreement for the supply of the relevant items is subject to:</w:t>
      </w:r>
    </w:p>
    <w:p w:rsidR="00A026E9" w:rsidRDefault="00F3013E" w:rsidP="002E2481">
      <w:pPr>
        <w:pStyle w:val="GPSL4numberedclause"/>
        <w:spacing w:line="360" w:lineRule="auto"/>
      </w:pPr>
      <w:r>
        <w:t>the Fund</w:t>
      </w:r>
      <w:r w:rsidR="00CB63F2" w:rsidRPr="009876AE">
        <w:t xml:space="preserve"> shall make the relevant item available to the Supplier where this is necessary for the Supplier to provide the Goods and/or Services; and</w:t>
      </w:r>
    </w:p>
    <w:p w:rsidR="009D629C" w:rsidRDefault="00CB63F2" w:rsidP="002E2481">
      <w:pPr>
        <w:pStyle w:val="GPSL4numberedclause"/>
        <w:spacing w:line="360" w:lineRule="auto"/>
      </w:pPr>
      <w:r w:rsidRPr="009876AE">
        <w:t xml:space="preserve">any reduction in the </w:t>
      </w:r>
      <w:r>
        <w:t>Framework Prices</w:t>
      </w:r>
      <w:r w:rsidRPr="009876AE">
        <w:t xml:space="preserve"> taking into account any unavoidable costs payable by the Supplier in respect of the substituted item, including in respect of any licence fees or early termination charges.</w:t>
      </w:r>
    </w:p>
    <w:p w:rsidR="00D81DAD" w:rsidRDefault="00CB63F2" w:rsidP="002E2481">
      <w:pPr>
        <w:pStyle w:val="GPSL2NumberedBoldHeading"/>
        <w:spacing w:line="360" w:lineRule="auto"/>
      </w:pPr>
      <w:r w:rsidRPr="00B7667C">
        <w:t>Retention of Legal Obligations</w:t>
      </w:r>
    </w:p>
    <w:p w:rsidR="00D81DAD" w:rsidRDefault="00CB63F2" w:rsidP="002E2481">
      <w:pPr>
        <w:pStyle w:val="GPSL3numberedclause"/>
        <w:spacing w:line="360" w:lineRule="auto"/>
        <w:rPr>
          <w:b/>
        </w:rPr>
      </w:pPr>
      <w:r w:rsidRPr="00B7667C">
        <w:rPr>
          <w:lang w:val="en-US"/>
        </w:rPr>
        <w:t>Notwithstanding the Supplier's right to sub-contract pursuant to this Clause </w:t>
      </w:r>
      <w:r w:rsidR="00912E51">
        <w:rPr>
          <w:lang w:val="en-US"/>
        </w:rPr>
        <w:fldChar w:fldCharType="begin"/>
      </w:r>
      <w:r w:rsidR="00865C33">
        <w:rPr>
          <w:lang w:val="en-US"/>
        </w:rPr>
        <w:instrText xml:space="preserve"> REF _Ref365039988 \r \h </w:instrText>
      </w:r>
      <w:r w:rsidR="002E2481">
        <w:rPr>
          <w:lang w:val="en-US"/>
        </w:rPr>
        <w:instrText xml:space="preserve"> \* MERGEFORMAT </w:instrText>
      </w:r>
      <w:r w:rsidR="00912E51">
        <w:rPr>
          <w:lang w:val="en-US"/>
        </w:rPr>
      </w:r>
      <w:r w:rsidR="00912E51">
        <w:rPr>
          <w:lang w:val="en-US"/>
        </w:rPr>
        <w:fldChar w:fldCharType="separate"/>
      </w:r>
      <w:r w:rsidR="009042EC">
        <w:rPr>
          <w:lang w:val="en-US"/>
        </w:rPr>
        <w:t>19</w:t>
      </w:r>
      <w:r w:rsidR="00912E51">
        <w:rPr>
          <w:lang w:val="en-US"/>
        </w:rPr>
        <w:fldChar w:fldCharType="end"/>
      </w:r>
      <w:r w:rsidR="002E0621">
        <w:rPr>
          <w:lang w:val="en-US"/>
        </w:rPr>
        <w:t>3</w:t>
      </w:r>
      <w:r>
        <w:rPr>
          <w:lang w:val="en-US"/>
        </w:rPr>
        <w:t xml:space="preserve">, </w:t>
      </w:r>
      <w:r w:rsidRPr="00B7667C">
        <w:rPr>
          <w:lang w:val="en-US"/>
        </w:rPr>
        <w:t>the Supplier shall remain responsible for all acts and omissions of its Sub-</w:t>
      </w:r>
      <w:r w:rsidR="007E48FD">
        <w:rPr>
          <w:lang w:val="en-US"/>
        </w:rPr>
        <w:t>C</w:t>
      </w:r>
      <w:r w:rsidR="007E48FD" w:rsidRPr="00B7667C">
        <w:rPr>
          <w:lang w:val="en-US"/>
        </w:rPr>
        <w:t xml:space="preserve">ontractors </w:t>
      </w:r>
      <w:r w:rsidRPr="00B7667C">
        <w:rPr>
          <w:lang w:val="en-US"/>
        </w:rPr>
        <w:t xml:space="preserve">and the </w:t>
      </w:r>
      <w:r w:rsidRPr="00B7667C">
        <w:t>acts</w:t>
      </w:r>
      <w:r w:rsidRPr="00B7667C">
        <w:rPr>
          <w:lang w:val="en-US"/>
        </w:rPr>
        <w:t xml:space="preserve"> and omissions of those employed or engaged by the Sub-</w:t>
      </w:r>
      <w:r w:rsidR="007E48FD">
        <w:rPr>
          <w:lang w:val="en-US"/>
        </w:rPr>
        <w:t>C</w:t>
      </w:r>
      <w:r w:rsidR="007E48FD" w:rsidRPr="00B7667C">
        <w:rPr>
          <w:lang w:val="en-US"/>
        </w:rPr>
        <w:t xml:space="preserve">ontractors </w:t>
      </w:r>
      <w:r w:rsidRPr="00B7667C">
        <w:rPr>
          <w:lang w:val="en-US"/>
        </w:rPr>
        <w:t xml:space="preserve">as if they were its own. </w:t>
      </w:r>
      <w:r w:rsidRPr="00B7667C" w:rsidDel="00AB79F8">
        <w:t xml:space="preserve"> </w:t>
      </w:r>
    </w:p>
    <w:p w:rsidR="00D81DAD" w:rsidRDefault="003E6594" w:rsidP="002E2481">
      <w:pPr>
        <w:pStyle w:val="GPSSectionHeading"/>
        <w:spacing w:line="360" w:lineRule="auto"/>
      </w:pPr>
      <w:bookmarkStart w:id="216" w:name="_Toc366085151"/>
      <w:bookmarkStart w:id="217" w:name="_Toc380428712"/>
      <w:r>
        <w:t>INTELLECTUAL PROPERTY AND INFORMATION</w:t>
      </w:r>
      <w:bookmarkEnd w:id="216"/>
      <w:bookmarkEnd w:id="217"/>
    </w:p>
    <w:p w:rsidR="00D81DAD" w:rsidRDefault="001827DA" w:rsidP="002E2481">
      <w:pPr>
        <w:pStyle w:val="GPSL1CLAUSEHEADING"/>
        <w:spacing w:line="360" w:lineRule="auto"/>
      </w:pPr>
      <w:bookmarkStart w:id="218" w:name="_Ref365043936"/>
      <w:bookmarkStart w:id="219" w:name="_Toc366085152"/>
      <w:bookmarkStart w:id="220" w:name="_Toc380428713"/>
      <w:r w:rsidRPr="001827DA">
        <w:t>INTELLECTUAL PROPERTY RIGHTS</w:t>
      </w:r>
      <w:bookmarkEnd w:id="218"/>
      <w:bookmarkEnd w:id="219"/>
      <w:bookmarkEnd w:id="220"/>
    </w:p>
    <w:p w:rsidR="00D81DAD" w:rsidRDefault="00F006F5" w:rsidP="002E2481">
      <w:pPr>
        <w:pStyle w:val="GPSL2NumberedBoldHeading"/>
        <w:spacing w:line="360" w:lineRule="auto"/>
      </w:pPr>
      <w:r>
        <w:t>Allocation of title to IPR</w:t>
      </w:r>
    </w:p>
    <w:p w:rsidR="00D81DAD" w:rsidRDefault="00F006F5" w:rsidP="002E2481">
      <w:pPr>
        <w:pStyle w:val="GPSL3numberedclause"/>
        <w:spacing w:line="360" w:lineRule="auto"/>
      </w:pPr>
      <w:bookmarkStart w:id="221" w:name="_Ref365034973"/>
      <w:r w:rsidRPr="00F659DA">
        <w:t>Save as granted under this Framework Agreement, neither Party shall acquire any right, title or interest in or to the Intellectual Property Rights of the other Part</w:t>
      </w:r>
      <w:r w:rsidR="005B3562">
        <w:t>y</w:t>
      </w:r>
      <w:r w:rsidRPr="00F659DA">
        <w:t>.</w:t>
      </w:r>
      <w:bookmarkEnd w:id="221"/>
    </w:p>
    <w:p w:rsidR="00D81DAD" w:rsidRDefault="00F006F5" w:rsidP="002E2481">
      <w:pPr>
        <w:pStyle w:val="GPSL3numberedclause"/>
        <w:spacing w:line="360" w:lineRule="auto"/>
      </w:pPr>
      <w:r w:rsidRPr="00F659DA">
        <w:lastRenderedPageBreak/>
        <w:t>Where either Party acquires, by operation of Law, title to Intellectual Property Rights that is inconsistent with the allocation of title set out in Cla</w:t>
      </w:r>
      <w:r>
        <w:t>use</w:t>
      </w:r>
      <w:r w:rsidR="00962D44">
        <w:t xml:space="preserve"> </w:t>
      </w:r>
      <w:r w:rsidR="00912E51">
        <w:fldChar w:fldCharType="begin"/>
      </w:r>
      <w:r w:rsidR="00962D44">
        <w:instrText xml:space="preserve"> REF _Ref365034973 \r \h </w:instrText>
      </w:r>
      <w:r w:rsidR="002E2481">
        <w:instrText xml:space="preserve"> \* MERGEFORMAT </w:instrText>
      </w:r>
      <w:r w:rsidR="00912E51">
        <w:fldChar w:fldCharType="separate"/>
      </w:r>
      <w:r w:rsidR="009042EC">
        <w:t>20.1.1</w:t>
      </w:r>
      <w:r w:rsidR="00912E51">
        <w:fldChar w:fldCharType="end"/>
      </w:r>
      <w:r w:rsidRPr="00F659DA">
        <w:t>, it shall assign in writing such Intellectual Property Rights as it has acquired to the other Party on the request of the other Party (whenever made).</w:t>
      </w:r>
    </w:p>
    <w:p w:rsidR="00D81DAD" w:rsidRDefault="00F006F5" w:rsidP="002E2481">
      <w:pPr>
        <w:pStyle w:val="GPSL3numberedclause"/>
        <w:spacing w:line="360" w:lineRule="auto"/>
      </w:pPr>
      <w:bookmarkStart w:id="222" w:name="_Ref365035435"/>
      <w:r>
        <w:t xml:space="preserve">Subject to Clauses </w:t>
      </w:r>
      <w:r w:rsidR="00912E51">
        <w:fldChar w:fldCharType="begin"/>
      </w:r>
      <w:r w:rsidR="001827DA">
        <w:instrText xml:space="preserve"> REF _Ref364936361 \r \h </w:instrText>
      </w:r>
      <w:r w:rsidR="002E2481">
        <w:instrText xml:space="preserve"> \* MERGEFORMAT </w:instrText>
      </w:r>
      <w:r w:rsidR="00912E51">
        <w:fldChar w:fldCharType="separate"/>
      </w:r>
      <w:r w:rsidR="009042EC">
        <w:t>20.1.4</w:t>
      </w:r>
      <w:r w:rsidR="00912E51">
        <w:fldChar w:fldCharType="end"/>
      </w:r>
      <w:r>
        <w:t>, n</w:t>
      </w:r>
      <w:r w:rsidRPr="00F659DA">
        <w:t>either Party shall have any right to use any of the other Party's names, logos</w:t>
      </w:r>
      <w:r w:rsidRPr="00893741">
        <w:t xml:space="preserve"> or trademarks on any of its products or services without the other Party's prior written consent.</w:t>
      </w:r>
      <w:bookmarkEnd w:id="222"/>
      <w:r>
        <w:t xml:space="preserve"> </w:t>
      </w:r>
    </w:p>
    <w:p w:rsidR="00D81DAD" w:rsidRDefault="00F006F5" w:rsidP="002E2481">
      <w:pPr>
        <w:pStyle w:val="GPSL3numberedclause"/>
        <w:spacing w:line="360" w:lineRule="auto"/>
      </w:pPr>
      <w:bookmarkStart w:id="223" w:name="_Ref364936361"/>
      <w:r w:rsidRPr="006875AD">
        <w:t xml:space="preserve">Subject to full compliance with the Branding Guidance, the Supplier shall be entitled to use </w:t>
      </w:r>
      <w:r w:rsidR="00F3013E">
        <w:t>the Fund</w:t>
      </w:r>
      <w:r w:rsidRPr="006875AD">
        <w:t>’s</w:t>
      </w:r>
      <w:r w:rsidRPr="006875AD" w:rsidDel="00DE28D6">
        <w:t xml:space="preserve"> </w:t>
      </w:r>
      <w:r w:rsidRPr="006875AD">
        <w:t>logo exclusively in connection with the provision of the Goods and/or Services during the Framework Period and for no other purpose</w:t>
      </w:r>
      <w:bookmarkEnd w:id="223"/>
      <w:r>
        <w:t>.</w:t>
      </w:r>
    </w:p>
    <w:p w:rsidR="00054667" w:rsidRDefault="00054667" w:rsidP="002E2481">
      <w:pPr>
        <w:pStyle w:val="GPSL3numberedclause"/>
        <w:spacing w:line="360" w:lineRule="auto"/>
      </w:pPr>
      <w:r>
        <w:t xml:space="preserve">Subject to </w:t>
      </w:r>
      <w:r w:rsidR="00345884">
        <w:t>Clause 2</w:t>
      </w:r>
      <w:r w:rsidR="0047346F">
        <w:t>0.1.1, t</w:t>
      </w:r>
      <w:r w:rsidR="00345884">
        <w:t xml:space="preserve">he Fund shall take sole ownership of </w:t>
      </w:r>
      <w:r>
        <w:t xml:space="preserve">the Intellectual Property Rights of </w:t>
      </w:r>
      <w:r w:rsidR="00345884">
        <w:t xml:space="preserve">the Goods and/or Services performed by the Supplier under this Framework Agreement. </w:t>
      </w:r>
    </w:p>
    <w:p w:rsidR="00206FC9" w:rsidRDefault="00206FC9" w:rsidP="002E2481">
      <w:pPr>
        <w:pStyle w:val="GPSL3numberedclause"/>
        <w:spacing w:line="360" w:lineRule="auto"/>
      </w:pPr>
      <w:r>
        <w:t xml:space="preserve">The Supplier must obtain all permissions regarding filming and capturing persons and property </w:t>
      </w:r>
      <w:r w:rsidR="005E3344">
        <w:t xml:space="preserve">on film </w:t>
      </w:r>
      <w:r>
        <w:t>to ensure the Fund is able to use the film for its intended purpose without restrictions. Model release forms and written permissions must be obtained by the Supplier</w:t>
      </w:r>
      <w:r w:rsidR="005E3344">
        <w:t xml:space="preserve"> for all and every person or location captured in the film.</w:t>
      </w:r>
    </w:p>
    <w:p w:rsidR="00D81DAD" w:rsidRDefault="00F006F5" w:rsidP="002E2481">
      <w:pPr>
        <w:pStyle w:val="GPSL2NumberedBoldHeading"/>
        <w:spacing w:line="360" w:lineRule="auto"/>
      </w:pPr>
      <w:bookmarkStart w:id="224" w:name="_Ref364937725"/>
      <w:r>
        <w:t>IPR Indemnity</w:t>
      </w:r>
      <w:bookmarkEnd w:id="224"/>
    </w:p>
    <w:p w:rsidR="00206FC9" w:rsidRDefault="00F006F5" w:rsidP="00206FC9">
      <w:pPr>
        <w:pStyle w:val="GPSL3numberedclause"/>
        <w:spacing w:line="360" w:lineRule="auto"/>
      </w:pPr>
      <w:bookmarkStart w:id="225" w:name="_Ref365035225"/>
      <w:r w:rsidRPr="00F659DA">
        <w:t>The Supplier shall ensure and procure that the availability, provision and use of the Goods and/or Services and the performance of the Supplier's responsibilities and obligations hereunder shall not infringe any Intellectual Property Rights of any third party</w:t>
      </w:r>
      <w:r>
        <w:t>.</w:t>
      </w:r>
      <w:bookmarkEnd w:id="225"/>
      <w:r w:rsidR="00206FC9">
        <w:t xml:space="preserve"> </w:t>
      </w:r>
    </w:p>
    <w:p w:rsidR="00D81DAD" w:rsidRDefault="00F006F5" w:rsidP="002E2481">
      <w:pPr>
        <w:pStyle w:val="GPSL3numberedclause"/>
        <w:spacing w:line="360" w:lineRule="auto"/>
      </w:pPr>
      <w:bookmarkStart w:id="226" w:name="_Ref365035284"/>
      <w:r w:rsidRPr="00893741">
        <w:t xml:space="preserve">The Supplier shall at during and after the </w:t>
      </w:r>
      <w:r>
        <w:t>Framework</w:t>
      </w:r>
      <w:r w:rsidRPr="00893741">
        <w:t xml:space="preserve"> Period, on written demand indemnify </w:t>
      </w:r>
      <w:r w:rsidR="00F3013E">
        <w:t>the Fund</w:t>
      </w:r>
      <w:r w:rsidRPr="00893741">
        <w:t xml:space="preserve"> against all Losses incurred by, awarded against or agreed to be paid by </w:t>
      </w:r>
      <w:r w:rsidR="00F3013E">
        <w:t>the Fund</w:t>
      </w:r>
      <w:r w:rsidRPr="00893741">
        <w:t xml:space="preserve"> (whether before or after the making of the demand pursuant to the indemnity hereunder) arising from an IPR Claim.</w:t>
      </w:r>
      <w:bookmarkEnd w:id="226"/>
      <w:r w:rsidRPr="00893741">
        <w:t xml:space="preserve"> </w:t>
      </w:r>
    </w:p>
    <w:p w:rsidR="00D81DAD" w:rsidRDefault="00F006F5" w:rsidP="002E2481">
      <w:pPr>
        <w:pStyle w:val="GPSL3numberedclause"/>
        <w:spacing w:line="360" w:lineRule="auto"/>
      </w:pPr>
      <w:r w:rsidRPr="00893741">
        <w:t>If an IPR Claim is made, or the Supplier anticipates that an IPR Claim might be made, the Supplier may, at its own expense and sole option, either:</w:t>
      </w:r>
    </w:p>
    <w:p w:rsidR="00D81DAD" w:rsidRDefault="00F006F5" w:rsidP="002E2481">
      <w:pPr>
        <w:pStyle w:val="GPSL4numberedclause"/>
        <w:spacing w:line="360" w:lineRule="auto"/>
      </w:pPr>
      <w:bookmarkStart w:id="227" w:name="_Ref365035064"/>
      <w:r w:rsidRPr="009876AE">
        <w:lastRenderedPageBreak/>
        <w:t xml:space="preserve">procure for </w:t>
      </w:r>
      <w:r w:rsidR="00F3013E">
        <w:t>the Fund</w:t>
      </w:r>
      <w:r w:rsidRPr="009876AE">
        <w:t xml:space="preserve"> the right to continue using the relevant item which is subject to the IPR Claim; or</w:t>
      </w:r>
      <w:bookmarkEnd w:id="227"/>
    </w:p>
    <w:p w:rsidR="00D81DAD" w:rsidRDefault="00F006F5" w:rsidP="002E2481">
      <w:pPr>
        <w:pStyle w:val="GPSL4numberedclause"/>
        <w:spacing w:line="360" w:lineRule="auto"/>
      </w:pPr>
      <w:bookmarkStart w:id="228" w:name="_Ref365035129"/>
      <w:r w:rsidRPr="009876AE">
        <w:t>replace or modify the relevant item with non-infringing substitutes provided that:</w:t>
      </w:r>
      <w:bookmarkEnd w:id="228"/>
    </w:p>
    <w:p w:rsidR="00A026E9" w:rsidRDefault="00F006F5" w:rsidP="002E2481">
      <w:pPr>
        <w:pStyle w:val="GPSL5numberedclause"/>
        <w:spacing w:line="360" w:lineRule="auto"/>
      </w:pPr>
      <w:r w:rsidRPr="009876AE">
        <w:t>the performance and functionality of the replaced or modified item is at least equivalent to the performance and functionality of the original item;</w:t>
      </w:r>
    </w:p>
    <w:p w:rsidR="009D629C" w:rsidRDefault="00F006F5" w:rsidP="002E2481">
      <w:pPr>
        <w:pStyle w:val="GPSL5numberedclause"/>
        <w:spacing w:line="360" w:lineRule="auto"/>
      </w:pPr>
      <w:r w:rsidRPr="009876AE">
        <w:t>the replaced or modified item does not have an adverse effect on any other Goods and/or Services;</w:t>
      </w:r>
    </w:p>
    <w:p w:rsidR="009D629C" w:rsidRDefault="00F006F5" w:rsidP="002E2481">
      <w:pPr>
        <w:pStyle w:val="GPSL5numberedclause"/>
        <w:spacing w:line="360" w:lineRule="auto"/>
      </w:pPr>
      <w:r w:rsidRPr="009876AE">
        <w:t xml:space="preserve">there is no additional cost to </w:t>
      </w:r>
      <w:r w:rsidR="00F3013E">
        <w:t>the Fund</w:t>
      </w:r>
      <w:r w:rsidRPr="009876AE">
        <w:t>; and</w:t>
      </w:r>
    </w:p>
    <w:p w:rsidR="009D629C" w:rsidRDefault="00F006F5" w:rsidP="002E2481">
      <w:pPr>
        <w:pStyle w:val="GPSL5numberedclause"/>
        <w:spacing w:line="360" w:lineRule="auto"/>
      </w:pPr>
      <w:r w:rsidRPr="009876AE">
        <w:t xml:space="preserve">the terms and conditions of this </w:t>
      </w:r>
      <w:r>
        <w:t>Framework Agreement</w:t>
      </w:r>
      <w:r w:rsidRPr="009876AE">
        <w:t xml:space="preserve"> shall apply to the replaced or modified Goods and/or Services.</w:t>
      </w:r>
    </w:p>
    <w:p w:rsidR="00A026E9" w:rsidRDefault="00F006F5" w:rsidP="002E2481">
      <w:pPr>
        <w:pStyle w:val="GPSL3numberedclause"/>
        <w:spacing w:line="360" w:lineRule="auto"/>
      </w:pPr>
      <w:r w:rsidRPr="00530C6F">
        <w:t xml:space="preserve">If the Supplier elects to procure a licence in accordance with Clause </w:t>
      </w:r>
      <w:r w:rsidR="00962D44">
        <w:t xml:space="preserve"> </w:t>
      </w:r>
      <w:r w:rsidR="00912E51">
        <w:fldChar w:fldCharType="begin"/>
      </w:r>
      <w:r w:rsidR="00962D44">
        <w:instrText xml:space="preserve"> REF _Ref365035064 \r \h </w:instrText>
      </w:r>
      <w:r w:rsidR="002E2481">
        <w:instrText xml:space="preserve"> \* MERGEFORMAT </w:instrText>
      </w:r>
      <w:r w:rsidR="00912E51">
        <w:fldChar w:fldCharType="separate"/>
      </w:r>
      <w:r w:rsidR="009042EC">
        <w:t>20.2.3(a)</w:t>
      </w:r>
      <w:r w:rsidR="00912E51">
        <w:fldChar w:fldCharType="end"/>
      </w:r>
      <w:r w:rsidR="00962D44">
        <w:t xml:space="preserve"> </w:t>
      </w:r>
      <w:r w:rsidRPr="00530C6F">
        <w:t>or to modify or replace an item pursuant to Clause</w:t>
      </w:r>
      <w:r w:rsidR="00962D44">
        <w:t xml:space="preserve"> </w:t>
      </w:r>
      <w:r w:rsidR="00912E51">
        <w:fldChar w:fldCharType="begin"/>
      </w:r>
      <w:r w:rsidR="00962D44">
        <w:instrText xml:space="preserve"> REF _Ref365035129 \w \h </w:instrText>
      </w:r>
      <w:r w:rsidR="002E2481">
        <w:instrText xml:space="preserve"> \* MERGEFORMAT </w:instrText>
      </w:r>
      <w:r w:rsidR="00912E51">
        <w:fldChar w:fldCharType="separate"/>
      </w:r>
      <w:r w:rsidR="009042EC">
        <w:t>20.2.3(b)</w:t>
      </w:r>
      <w:r w:rsidR="00912E51">
        <w:fldChar w:fldCharType="end"/>
      </w:r>
      <w:r w:rsidRPr="00530C6F">
        <w:t>, but this has not avoided or resolved the IPR Claim, then:</w:t>
      </w:r>
    </w:p>
    <w:p w:rsidR="00A026E9" w:rsidRDefault="00F3013E" w:rsidP="002E2481">
      <w:pPr>
        <w:pStyle w:val="GPSL4numberedclause"/>
        <w:spacing w:line="360" w:lineRule="auto"/>
      </w:pPr>
      <w:r>
        <w:t>the Fund</w:t>
      </w:r>
      <w:r w:rsidR="00F006F5" w:rsidRPr="00F659DA">
        <w:t xml:space="preserve"> may terminate this Framework Agreement by written notice with immediate effect; and</w:t>
      </w:r>
    </w:p>
    <w:p w:rsidR="009D629C" w:rsidRDefault="00F006F5" w:rsidP="002E2481">
      <w:pPr>
        <w:pStyle w:val="GPSL4numberedclause"/>
        <w:spacing w:line="360" w:lineRule="auto"/>
      </w:pPr>
      <w:r w:rsidRPr="00F659DA">
        <w:t>without prejudice to the indemnity set out in Clause</w:t>
      </w:r>
      <w:r w:rsidR="00962D44">
        <w:t xml:space="preserve"> </w:t>
      </w:r>
      <w:r w:rsidR="00912E51">
        <w:fldChar w:fldCharType="begin"/>
      </w:r>
      <w:r w:rsidR="00962D44">
        <w:instrText xml:space="preserve"> REF _Ref365035284 \w \h </w:instrText>
      </w:r>
      <w:r w:rsidR="002E2481">
        <w:instrText xml:space="preserve"> \* MERGEFORMAT </w:instrText>
      </w:r>
      <w:r w:rsidR="00912E51">
        <w:fldChar w:fldCharType="separate"/>
      </w:r>
      <w:r w:rsidR="009042EC">
        <w:t>20.2.2</w:t>
      </w:r>
      <w:r w:rsidR="00912E51">
        <w:fldChar w:fldCharType="end"/>
      </w:r>
      <w:r w:rsidRPr="009876AE">
        <w:t>, the Supplier shall be liable for all reasonable and unavoidable costs of the substitute items and/or services including the additional costs of procuring, implementing and maintaining the substitute items.</w:t>
      </w:r>
    </w:p>
    <w:p w:rsidR="00D81DAD" w:rsidRDefault="001827DA" w:rsidP="002E2481">
      <w:pPr>
        <w:pStyle w:val="GPSL1CLAUSEHEADING"/>
        <w:spacing w:line="360" w:lineRule="auto"/>
      </w:pPr>
      <w:bookmarkStart w:id="229" w:name="_Toc366085153"/>
      <w:bookmarkStart w:id="230" w:name="_Toc380428714"/>
      <w:r w:rsidRPr="001827DA">
        <w:t>PROVISION AND PROTECTION OF INFORMATION</w:t>
      </w:r>
      <w:bookmarkEnd w:id="229"/>
      <w:bookmarkEnd w:id="230"/>
    </w:p>
    <w:p w:rsidR="00D81DAD" w:rsidRDefault="00F006F5" w:rsidP="002E2481">
      <w:pPr>
        <w:pStyle w:val="GPSL2NumberedBoldHeading"/>
        <w:spacing w:line="360" w:lineRule="auto"/>
      </w:pPr>
      <w:bookmarkStart w:id="231" w:name="_Ref365039341"/>
      <w:r w:rsidRPr="00976BE3">
        <w:t>P</w:t>
      </w:r>
      <w:r>
        <w:t>rovision of Management Information</w:t>
      </w:r>
      <w:bookmarkEnd w:id="231"/>
    </w:p>
    <w:p w:rsidR="00D81DAD" w:rsidRDefault="00F006F5" w:rsidP="002E2481">
      <w:pPr>
        <w:pStyle w:val="GPSL3numberedclause"/>
        <w:spacing w:line="360" w:lineRule="auto"/>
      </w:pPr>
      <w:r w:rsidRPr="006875AD">
        <w:t xml:space="preserve">The Supplier shall, at no charge to </w:t>
      </w:r>
      <w:r w:rsidR="00F3013E">
        <w:t>the Fund</w:t>
      </w:r>
      <w:r w:rsidRPr="006875AD">
        <w:t xml:space="preserve">, submit to </w:t>
      </w:r>
      <w:r w:rsidR="00F3013E">
        <w:t>the Fund</w:t>
      </w:r>
      <w:r w:rsidRPr="006875AD">
        <w:t xml:space="preserve"> complete and accurate Management Information in accordance with the provisions of Framework Schedule </w:t>
      </w:r>
      <w:r w:rsidR="00EA6CAB">
        <w:t>9</w:t>
      </w:r>
      <w:r w:rsidRPr="006875AD">
        <w:t xml:space="preserve"> (Management Information).</w:t>
      </w:r>
    </w:p>
    <w:p w:rsidR="00D81DAD" w:rsidRDefault="00F006F5" w:rsidP="002E2481">
      <w:pPr>
        <w:pStyle w:val="GPSL3numberedclause"/>
        <w:spacing w:line="360" w:lineRule="auto"/>
      </w:pPr>
      <w:bookmarkStart w:id="232" w:name="_Ref384998407"/>
      <w:r w:rsidRPr="006D398D">
        <w:t xml:space="preserve">The Supplier grants </w:t>
      </w:r>
      <w:r w:rsidR="00F3013E">
        <w:t>the Fund</w:t>
      </w:r>
      <w:r w:rsidRPr="006D398D">
        <w:t xml:space="preserve"> a non-exclusive, transferable, perpetual, irrevocable, royalty free licence to:</w:t>
      </w:r>
      <w:bookmarkEnd w:id="232"/>
      <w:r w:rsidRPr="006D398D">
        <w:t xml:space="preserve"> </w:t>
      </w:r>
    </w:p>
    <w:p w:rsidR="00D81DAD" w:rsidRDefault="001E685A" w:rsidP="002E2481">
      <w:pPr>
        <w:pStyle w:val="GPSL4numberedclause"/>
        <w:spacing w:line="360" w:lineRule="auto"/>
      </w:pPr>
      <w:r>
        <w:t>use and to share with t</w:t>
      </w:r>
      <w:r w:rsidR="00F3013E">
        <w:t>he Fund</w:t>
      </w:r>
      <w:r w:rsidR="00F006F5" w:rsidRPr="006875AD">
        <w:t xml:space="preserve"> and Relevant Person; and/or</w:t>
      </w:r>
    </w:p>
    <w:p w:rsidR="00D81DAD" w:rsidRDefault="00F006F5" w:rsidP="002E2481">
      <w:pPr>
        <w:pStyle w:val="GPSL4numberedclause"/>
        <w:spacing w:line="360" w:lineRule="auto"/>
      </w:pPr>
      <w:r w:rsidRPr="006875AD">
        <w:lastRenderedPageBreak/>
        <w:t>publish (subject to any information that is exempt from disclosure in accordance with the provisions of FOIA being redacted),</w:t>
      </w:r>
    </w:p>
    <w:p w:rsidR="00D81DAD" w:rsidRDefault="00F006F5" w:rsidP="002E2481">
      <w:pPr>
        <w:pStyle w:val="GPSL3Indent"/>
        <w:spacing w:line="360" w:lineRule="auto"/>
      </w:pPr>
      <w:r w:rsidRPr="001D0350">
        <w:t xml:space="preserve">any Management Information supplied to </w:t>
      </w:r>
      <w:r w:rsidR="00F3013E">
        <w:t>the Fund</w:t>
      </w:r>
      <w:r w:rsidRPr="001D0350">
        <w:t xml:space="preserve"> for </w:t>
      </w:r>
      <w:r w:rsidR="00F3013E">
        <w:t>the Fund</w:t>
      </w:r>
      <w:r w:rsidRPr="001D0350">
        <w:t>'s normal operational activities including</w:t>
      </w:r>
      <w:r>
        <w:t xml:space="preserve"> but not limited to</w:t>
      </w:r>
      <w:r w:rsidRPr="001D0350">
        <w:t xml:space="preserve"> </w:t>
      </w:r>
      <w:r w:rsidR="001827DA" w:rsidRPr="001827DA">
        <w:t>administering</w:t>
      </w:r>
      <w:r w:rsidRPr="001D0350">
        <w:t xml:space="preserve"> this Framework Agreement and/or all Call</w:t>
      </w:r>
      <w:r w:rsidRPr="00FF5189">
        <w:t xml:space="preserve"> Off Agreements, monitoring public sector expenditure, identifying savings or potential savings and planning future procurement activity.</w:t>
      </w:r>
    </w:p>
    <w:p w:rsidR="00D81DAD" w:rsidRDefault="00F3013E" w:rsidP="002E2481">
      <w:pPr>
        <w:pStyle w:val="GPSL3numberedclause"/>
        <w:spacing w:line="360" w:lineRule="auto"/>
      </w:pPr>
      <w:bookmarkStart w:id="233" w:name="_Ref365638295"/>
      <w:r>
        <w:t>The Fund</w:t>
      </w:r>
      <w:r w:rsidR="00F006F5" w:rsidRPr="006875AD">
        <w:t xml:space="preserve"> shall in its absolute </w:t>
      </w:r>
      <w:r w:rsidR="00F006F5">
        <w:t xml:space="preserve">and sole </w:t>
      </w:r>
      <w:r w:rsidR="00F006F5" w:rsidRPr="006875AD">
        <w:t xml:space="preserve">discretion </w:t>
      </w:r>
      <w:r w:rsidR="00F006F5">
        <w:t xml:space="preserve">determine </w:t>
      </w:r>
      <w:r w:rsidR="00F006F5" w:rsidRPr="006875AD">
        <w:t>whether any Management Information is exempt from disclosure in accordance with the provisions of the FOIA.</w:t>
      </w:r>
      <w:bookmarkEnd w:id="233"/>
    </w:p>
    <w:p w:rsidR="00D81DAD" w:rsidRDefault="00F3013E" w:rsidP="002E2481">
      <w:pPr>
        <w:pStyle w:val="GPSL3numberedclause"/>
        <w:spacing w:line="360" w:lineRule="auto"/>
      </w:pPr>
      <w:r>
        <w:t>The Fund</w:t>
      </w:r>
      <w:r w:rsidR="00F006F5" w:rsidRPr="006875AD">
        <w:t xml:space="preserve"> may consult with the Supplier to help with its decision regarding any exemptions under Clause </w:t>
      </w:r>
      <w:r w:rsidR="00912E51">
        <w:fldChar w:fldCharType="begin"/>
      </w:r>
      <w:r w:rsidR="00153E00">
        <w:instrText xml:space="preserve"> REF _Ref365638295 \r \h </w:instrText>
      </w:r>
      <w:r w:rsidR="002E2481">
        <w:instrText xml:space="preserve"> \* MERGEFORMAT </w:instrText>
      </w:r>
      <w:r w:rsidR="00912E51">
        <w:fldChar w:fldCharType="separate"/>
      </w:r>
      <w:r w:rsidR="009042EC">
        <w:t>21.1.3</w:t>
      </w:r>
      <w:r w:rsidR="00912E51">
        <w:fldChar w:fldCharType="end"/>
      </w:r>
      <w:r w:rsidR="00962D44">
        <w:t xml:space="preserve"> </w:t>
      </w:r>
      <w:r w:rsidR="00F006F5" w:rsidRPr="006875AD">
        <w:t>but</w:t>
      </w:r>
      <w:r w:rsidR="00F006F5">
        <w:t>,</w:t>
      </w:r>
      <w:r w:rsidR="00F006F5" w:rsidRPr="006875AD">
        <w:t xml:space="preserve"> </w:t>
      </w:r>
      <w:r w:rsidR="00F006F5">
        <w:t xml:space="preserve">for the purpose of this Framework Agreement, </w:t>
      </w:r>
      <w:r>
        <w:t>the Fund</w:t>
      </w:r>
      <w:r w:rsidR="00F006F5" w:rsidRPr="006875AD">
        <w:t xml:space="preserve"> shall have the final decision in its absolute</w:t>
      </w:r>
      <w:r w:rsidR="00F006F5">
        <w:t xml:space="preserve"> and sole</w:t>
      </w:r>
      <w:r w:rsidR="00F006F5" w:rsidRPr="006875AD">
        <w:t xml:space="preserve"> discretion.</w:t>
      </w:r>
    </w:p>
    <w:p w:rsidR="00D81DAD" w:rsidRDefault="00F006F5" w:rsidP="002E2481">
      <w:pPr>
        <w:pStyle w:val="GPSL2NumberedBoldHeading"/>
        <w:spacing w:line="360" w:lineRule="auto"/>
      </w:pPr>
      <w:bookmarkStart w:id="234" w:name="_Ref365018045"/>
      <w:r>
        <w:t>Confidentiality</w:t>
      </w:r>
      <w:bookmarkEnd w:id="234"/>
    </w:p>
    <w:p w:rsidR="00D81DAD" w:rsidRDefault="00F006F5" w:rsidP="002E2481">
      <w:pPr>
        <w:pStyle w:val="GPSL3numberedclause"/>
        <w:spacing w:line="360" w:lineRule="auto"/>
      </w:pPr>
      <w:r w:rsidRPr="005328E8">
        <w:t>For the purposes of this Clause </w:t>
      </w:r>
      <w:r w:rsidR="00912E51">
        <w:fldChar w:fldCharType="begin"/>
      </w:r>
      <w:r w:rsidR="00153E00">
        <w:instrText xml:space="preserve"> REF _Ref365018045 \r \h </w:instrText>
      </w:r>
      <w:r w:rsidR="002E2481">
        <w:instrText xml:space="preserve"> \* MERGEFORMAT </w:instrText>
      </w:r>
      <w:r w:rsidR="00912E51">
        <w:fldChar w:fldCharType="separate"/>
      </w:r>
      <w:r w:rsidR="009042EC">
        <w:t>21.2</w:t>
      </w:r>
      <w:r w:rsidR="00912E51">
        <w:fldChar w:fldCharType="end"/>
      </w:r>
      <w:r w:rsidRPr="005328E8">
        <w:t xml:space="preserve">, the term </w:t>
      </w:r>
      <w:r w:rsidR="002E7CBD">
        <w:rPr>
          <w:b/>
        </w:rPr>
        <w:t>“</w:t>
      </w:r>
      <w:r w:rsidRPr="005328E8">
        <w:rPr>
          <w:b/>
        </w:rPr>
        <w:t>Disclosing Party”</w:t>
      </w:r>
      <w:r w:rsidRPr="005328E8">
        <w:t xml:space="preserve"> shall mean a Party which discloses or makes available directly or indirectly its Confidential Information and </w:t>
      </w:r>
      <w:r w:rsidR="002E7CBD">
        <w:rPr>
          <w:b/>
        </w:rPr>
        <w:t>“</w:t>
      </w:r>
      <w:r w:rsidRPr="005328E8">
        <w:rPr>
          <w:b/>
        </w:rPr>
        <w:t>Recipient”</w:t>
      </w:r>
      <w:r w:rsidRPr="005328E8">
        <w:t xml:space="preserve"> shall mean the Party which receives or obtains directly or indirectly Confidential Information.</w:t>
      </w:r>
    </w:p>
    <w:p w:rsidR="00D81DAD" w:rsidRDefault="00F006F5" w:rsidP="002E2481">
      <w:pPr>
        <w:pStyle w:val="GPSL3numberedclause"/>
        <w:spacing w:line="360" w:lineRule="auto"/>
      </w:pPr>
      <w:bookmarkStart w:id="235" w:name="_Ref365035647"/>
      <w:r w:rsidRPr="005328E8">
        <w:t xml:space="preserve">Except to the extent set out in this Clause </w:t>
      </w:r>
      <w:r w:rsidR="00912E51">
        <w:fldChar w:fldCharType="begin"/>
      </w:r>
      <w:r w:rsidR="00153E00">
        <w:instrText xml:space="preserve"> REF _Ref365018045 \r \h </w:instrText>
      </w:r>
      <w:r w:rsidR="002E2481">
        <w:instrText xml:space="preserve"> \* MERGEFORMAT </w:instrText>
      </w:r>
      <w:r w:rsidR="00912E51">
        <w:fldChar w:fldCharType="separate"/>
      </w:r>
      <w:r w:rsidR="009042EC">
        <w:t>21.2</w:t>
      </w:r>
      <w:r w:rsidR="00912E51">
        <w:fldChar w:fldCharType="end"/>
      </w:r>
      <w:r w:rsidRPr="005328E8">
        <w:t xml:space="preserve"> or where disclosure is expressly permitted elsewhere in this </w:t>
      </w:r>
      <w:r>
        <w:t>Framework Agreement</w:t>
      </w:r>
      <w:r w:rsidRPr="005328E8">
        <w:t>, the Recipient shall:</w:t>
      </w:r>
      <w:bookmarkEnd w:id="235"/>
    </w:p>
    <w:p w:rsidR="00D81DAD" w:rsidRDefault="00F006F5" w:rsidP="002E2481">
      <w:pPr>
        <w:pStyle w:val="GPSL4numberedclause"/>
        <w:spacing w:line="360" w:lineRule="auto"/>
      </w:pPr>
      <w:r w:rsidRPr="005328E8">
        <w:t>treat the Disclosing Party's Confidential Information as confidential and keep it in secure custody (which is appropriate depending upon the form in which such materials are stored and the nature of the Confidential Information contained in those materials); and</w:t>
      </w:r>
    </w:p>
    <w:p w:rsidR="00D81DAD" w:rsidRDefault="00F006F5" w:rsidP="002E2481">
      <w:pPr>
        <w:pStyle w:val="GPSL4numberedclause"/>
        <w:spacing w:line="360" w:lineRule="auto"/>
      </w:pPr>
      <w:r w:rsidRPr="005328E8">
        <w:t xml:space="preserve">not disclose the Disclosing Party's Confidential Information to any other person except as expressly set out in this </w:t>
      </w:r>
      <w:r>
        <w:t>Framework Agreement</w:t>
      </w:r>
      <w:r w:rsidRPr="005328E8">
        <w:t xml:space="preserve"> or without obtaining the </w:t>
      </w:r>
      <w:r>
        <w:t>Disclosing Party</w:t>
      </w:r>
      <w:r w:rsidRPr="005328E8">
        <w:t>'s prior written consent;</w:t>
      </w:r>
    </w:p>
    <w:p w:rsidR="00D81DAD" w:rsidRDefault="00F006F5" w:rsidP="002E2481">
      <w:pPr>
        <w:pStyle w:val="GPSL4numberedclause"/>
        <w:spacing w:line="360" w:lineRule="auto"/>
      </w:pPr>
      <w:r w:rsidRPr="005328E8">
        <w:lastRenderedPageBreak/>
        <w:t xml:space="preserve">not use or exploit the Disclosing Party’s Confidential Information in any way except for the </w:t>
      </w:r>
      <w:r>
        <w:t>purposes anticipated under this Framework Agreement</w:t>
      </w:r>
      <w:r w:rsidRPr="005328E8">
        <w:t>; and</w:t>
      </w:r>
    </w:p>
    <w:p w:rsidR="00D81DAD" w:rsidRDefault="00F006F5" w:rsidP="002E2481">
      <w:pPr>
        <w:pStyle w:val="GPSL4numberedclause"/>
        <w:spacing w:line="360" w:lineRule="auto"/>
      </w:pPr>
      <w:r w:rsidRPr="005328E8">
        <w:t>immediately notify the Disclosing Party if it suspects or becomes aware of any unauthorised access, copying, use or disclosure in any form of any of the Disclosing Party’s Confidential Information.</w:t>
      </w:r>
    </w:p>
    <w:p w:rsidR="00D81DAD" w:rsidRDefault="00F006F5" w:rsidP="002E2481">
      <w:pPr>
        <w:pStyle w:val="GPSL3numberedclause"/>
        <w:spacing w:line="360" w:lineRule="auto"/>
      </w:pPr>
      <w:bookmarkStart w:id="236" w:name="_Ref365642233"/>
      <w:r w:rsidRPr="005328E8">
        <w:t>The Recipient shall be entitled to disclose the Confidential Information of the Disclosing Party where:</w:t>
      </w:r>
      <w:bookmarkEnd w:id="236"/>
    </w:p>
    <w:p w:rsidR="00D81DAD" w:rsidRDefault="00F006F5" w:rsidP="002E2481">
      <w:pPr>
        <w:pStyle w:val="GPSL4numberedclause"/>
        <w:spacing w:line="360" w:lineRule="auto"/>
      </w:pPr>
      <w:r w:rsidRPr="00AA679E">
        <w:t>the Recipient is required to disclose the Confidential Information by Law, provided that Clause</w:t>
      </w:r>
      <w:r>
        <w:t xml:space="preserve"> </w:t>
      </w:r>
      <w:r w:rsidR="00912E51">
        <w:fldChar w:fldCharType="begin"/>
      </w:r>
      <w:r w:rsidR="00962D44">
        <w:instrText xml:space="preserve"> REF _Ref365035521 \w \h </w:instrText>
      </w:r>
      <w:r w:rsidR="002E2481">
        <w:instrText xml:space="preserve"> \* MERGEFORMAT </w:instrText>
      </w:r>
      <w:r w:rsidR="00912E51">
        <w:fldChar w:fldCharType="separate"/>
      </w:r>
      <w:r w:rsidR="009042EC">
        <w:t>21.4</w:t>
      </w:r>
      <w:r w:rsidR="00912E51">
        <w:fldChar w:fldCharType="end"/>
      </w:r>
      <w:r w:rsidR="00962D44">
        <w:t xml:space="preserve"> </w:t>
      </w:r>
      <w:r w:rsidRPr="00AA679E">
        <w:t>(Freedom of Information) shall apply to disclosures required under the FOIA or the EIRs;</w:t>
      </w:r>
    </w:p>
    <w:p w:rsidR="00D81DAD" w:rsidRDefault="00F006F5" w:rsidP="002E2481">
      <w:pPr>
        <w:pStyle w:val="GPSL4numberedclause"/>
        <w:spacing w:line="360" w:lineRule="auto"/>
      </w:pPr>
      <w:r w:rsidRPr="00AA679E">
        <w:t>the need for such disclosure arises out of or in connection with:</w:t>
      </w:r>
    </w:p>
    <w:p w:rsidR="00A026E9" w:rsidRDefault="00F006F5" w:rsidP="002E2481">
      <w:pPr>
        <w:pStyle w:val="GPSL5numberedclause"/>
        <w:spacing w:line="360" w:lineRule="auto"/>
      </w:pPr>
      <w:r w:rsidRPr="00AA679E">
        <w:t xml:space="preserve">any legal challenge or potential legal challenge against </w:t>
      </w:r>
      <w:r w:rsidR="00F3013E">
        <w:t>the Fund</w:t>
      </w:r>
      <w:r>
        <w:t xml:space="preserve"> </w:t>
      </w:r>
      <w:r w:rsidRPr="00AA679E">
        <w:t xml:space="preserve">arising out of or in connection with this </w:t>
      </w:r>
      <w:r>
        <w:t>Framework Agreement</w:t>
      </w:r>
      <w:r w:rsidRPr="00AA679E">
        <w:t xml:space="preserve">; </w:t>
      </w:r>
    </w:p>
    <w:p w:rsidR="009D629C" w:rsidRDefault="00F006F5" w:rsidP="002E2481">
      <w:pPr>
        <w:pStyle w:val="GPSL5numberedclause"/>
        <w:spacing w:line="360" w:lineRule="auto"/>
      </w:pPr>
      <w:r w:rsidRPr="00AA679E">
        <w:t xml:space="preserve">the examination and certification of </w:t>
      </w:r>
      <w:r w:rsidR="00F3013E">
        <w:t>the Fund</w:t>
      </w:r>
      <w:r w:rsidRPr="00AA679E">
        <w:t xml:space="preserve">'s accounts (provided that the disclosure is made on a confidential basis) or for any examination pursuant to Section 6(1) of the National Audit Act 1983 of the economy, efficiency and effectiveness with which </w:t>
      </w:r>
      <w:r w:rsidR="00F3013E">
        <w:t>the Fund</w:t>
      </w:r>
      <w:r>
        <w:t xml:space="preserve"> </w:t>
      </w:r>
      <w:r w:rsidRPr="00AA679E">
        <w:t xml:space="preserve">is making use of </w:t>
      </w:r>
      <w:r>
        <w:t>its resources</w:t>
      </w:r>
      <w:r w:rsidRPr="00AA679E">
        <w:t>; or</w:t>
      </w:r>
    </w:p>
    <w:p w:rsidR="009D629C" w:rsidRDefault="00F006F5" w:rsidP="002E2481">
      <w:pPr>
        <w:pStyle w:val="GPSL5numberedclause"/>
        <w:spacing w:line="360" w:lineRule="auto"/>
      </w:pPr>
      <w:r w:rsidRPr="00AA679E">
        <w:t xml:space="preserve">the conduct of </w:t>
      </w:r>
      <w:r w:rsidRPr="00F14D22">
        <w:t>a Central Government Body</w:t>
      </w:r>
      <w:r w:rsidRPr="00AA679E">
        <w:t xml:space="preserve"> review in respect of this </w:t>
      </w:r>
      <w:r>
        <w:t>Framework Agreement</w:t>
      </w:r>
      <w:r w:rsidRPr="00AA679E">
        <w:t>; or</w:t>
      </w:r>
    </w:p>
    <w:p w:rsidR="00A026E9" w:rsidRDefault="00F006F5" w:rsidP="002E2481">
      <w:pPr>
        <w:pStyle w:val="GPSL4numberedclause"/>
        <w:spacing w:line="360" w:lineRule="auto"/>
      </w:pPr>
      <w:r w:rsidRPr="00AA679E">
        <w:t>the Recipient has reasonable grounds to believe that the Disclosing Party is involved in activity that may constitute a criminal offence under the Bribery Act 2010 and the disclosure is being made to the Serious Fraud Office.</w:t>
      </w:r>
    </w:p>
    <w:p w:rsidR="00A026E9" w:rsidRDefault="00F006F5" w:rsidP="002E2481">
      <w:pPr>
        <w:pStyle w:val="GPSL3numberedclause"/>
        <w:spacing w:line="360" w:lineRule="auto"/>
      </w:pPr>
      <w:r w:rsidRPr="005328E8">
        <w:t xml:space="preserve">If the Recipient is required by Law to make a disclosure of Confidential Information, the Recipient shall as soon as reasonably practicable and to the extent permitted by Law notify the Disclosing Party of the full circumstances of the required disclosure including the relevant Law </w:t>
      </w:r>
      <w:r w:rsidRPr="005328E8">
        <w:lastRenderedPageBreak/>
        <w:t>and/or regulatory body requiring such disclosure and the Confidential Information to which such disclosure would apply.</w:t>
      </w:r>
    </w:p>
    <w:p w:rsidR="00D81DAD" w:rsidRDefault="00F006F5" w:rsidP="002E2481">
      <w:pPr>
        <w:pStyle w:val="GPSL3numberedclause"/>
        <w:spacing w:line="360" w:lineRule="auto"/>
      </w:pPr>
      <w:bookmarkStart w:id="237" w:name="_Ref365035699"/>
      <w:r w:rsidRPr="005328E8">
        <w:t>Subject to Clauses </w:t>
      </w:r>
      <w:r w:rsidR="00912E51">
        <w:fldChar w:fldCharType="begin"/>
      </w:r>
      <w:r w:rsidR="00962D44">
        <w:instrText xml:space="preserve"> REF _Ref365035647 \w \h </w:instrText>
      </w:r>
      <w:r w:rsidR="002E2481">
        <w:instrText xml:space="preserve"> \* MERGEFORMAT </w:instrText>
      </w:r>
      <w:r w:rsidR="00912E51">
        <w:fldChar w:fldCharType="separate"/>
      </w:r>
      <w:r w:rsidR="009042EC">
        <w:t>21.2.2</w:t>
      </w:r>
      <w:r w:rsidR="00912E51">
        <w:fldChar w:fldCharType="end"/>
      </w:r>
      <w:r w:rsidRPr="005328E8">
        <w:t xml:space="preserve"> and</w:t>
      </w:r>
      <w:r w:rsidR="00962D44">
        <w:t xml:space="preserve"> </w:t>
      </w:r>
      <w:r w:rsidR="00912E51">
        <w:fldChar w:fldCharType="begin"/>
      </w:r>
      <w:r w:rsidR="00D86437">
        <w:instrText xml:space="preserve"> REF _Ref365642233 \r \h </w:instrText>
      </w:r>
      <w:r w:rsidR="002E2481">
        <w:instrText xml:space="preserve"> \* MERGEFORMAT </w:instrText>
      </w:r>
      <w:r w:rsidR="00912E51">
        <w:fldChar w:fldCharType="separate"/>
      </w:r>
      <w:r w:rsidR="009042EC">
        <w:t>21.2.3</w:t>
      </w:r>
      <w:r w:rsidR="00912E51">
        <w:fldChar w:fldCharType="end"/>
      </w:r>
      <w:r w:rsidRPr="005328E8">
        <w:t xml:space="preserve">, the Supplier may only disclose the Confidential Information of </w:t>
      </w:r>
      <w:r w:rsidR="00F3013E">
        <w:t>the Fund</w:t>
      </w:r>
      <w:r w:rsidRPr="005328E8">
        <w:t xml:space="preserve"> on a confidential basis to:</w:t>
      </w:r>
      <w:bookmarkEnd w:id="237"/>
    </w:p>
    <w:p w:rsidR="00A026E9" w:rsidRDefault="00F006F5" w:rsidP="002E2481">
      <w:pPr>
        <w:pStyle w:val="GPSL4numberedclause"/>
        <w:spacing w:line="360" w:lineRule="auto"/>
      </w:pPr>
      <w:r w:rsidRPr="00AA679E">
        <w:t>Supplier Personnel who are directly involved in the provision of the</w:t>
      </w:r>
      <w:r w:rsidRPr="00AA679E">
        <w:rPr>
          <w:b/>
          <w:i/>
        </w:rPr>
        <w:t xml:space="preserve"> </w:t>
      </w:r>
      <w:r w:rsidR="00D86437">
        <w:t xml:space="preserve">Goods and/or </w:t>
      </w:r>
      <w:r w:rsidRPr="00AA679E">
        <w:t xml:space="preserve">Services and need to know the Confidential Information to enable </w:t>
      </w:r>
      <w:r>
        <w:t xml:space="preserve">the </w:t>
      </w:r>
      <w:r w:rsidRPr="00AA679E">
        <w:t xml:space="preserve">performance of the Supplier’s obligations under this </w:t>
      </w:r>
      <w:r>
        <w:t>Framework Agreement</w:t>
      </w:r>
      <w:r w:rsidRPr="00AA679E">
        <w:t>; and</w:t>
      </w:r>
    </w:p>
    <w:p w:rsidR="009D629C" w:rsidRDefault="00F006F5" w:rsidP="002E2481">
      <w:pPr>
        <w:pStyle w:val="GPSL4numberedclause"/>
        <w:spacing w:line="360" w:lineRule="auto"/>
      </w:pPr>
      <w:r w:rsidRPr="00AA679E">
        <w:t xml:space="preserve">its professional advisers for the purposes of obtaining advice in relation to this </w:t>
      </w:r>
      <w:r>
        <w:t>Framework Agreement</w:t>
      </w:r>
      <w:r w:rsidRPr="00AA679E">
        <w:t>.</w:t>
      </w:r>
    </w:p>
    <w:p w:rsidR="00A026E9" w:rsidRDefault="00F006F5" w:rsidP="002E2481">
      <w:pPr>
        <w:pStyle w:val="GPSL3numberedclause"/>
        <w:spacing w:line="360" w:lineRule="auto"/>
      </w:pPr>
      <w:r w:rsidRPr="005328E8">
        <w:t xml:space="preserve">Where the Supplier discloses </w:t>
      </w:r>
      <w:r>
        <w:t xml:space="preserve">the </w:t>
      </w:r>
      <w:r w:rsidRPr="005328E8">
        <w:t xml:space="preserve">Confidential Information of </w:t>
      </w:r>
      <w:r w:rsidR="00F3013E">
        <w:t>the Fund</w:t>
      </w:r>
      <w:r>
        <w:t xml:space="preserve"> </w:t>
      </w:r>
      <w:r w:rsidRPr="005328E8">
        <w:t>pursuant to Clause</w:t>
      </w:r>
      <w:r w:rsidR="00962D44">
        <w:t xml:space="preserve"> </w:t>
      </w:r>
      <w:r w:rsidR="00912E51">
        <w:fldChar w:fldCharType="begin"/>
      </w:r>
      <w:r w:rsidR="00962D44">
        <w:instrText xml:space="preserve"> REF _Ref365035699 \w \h </w:instrText>
      </w:r>
      <w:r w:rsidR="002E2481">
        <w:instrText xml:space="preserve"> \* MERGEFORMAT </w:instrText>
      </w:r>
      <w:r w:rsidR="00912E51">
        <w:fldChar w:fldCharType="separate"/>
      </w:r>
      <w:r w:rsidR="009042EC">
        <w:t>21.2.5</w:t>
      </w:r>
      <w:r w:rsidR="00912E51">
        <w:fldChar w:fldCharType="end"/>
      </w:r>
      <w:r w:rsidRPr="005328E8">
        <w:t xml:space="preserve">, it shall remain responsible at all times for compliance with the confidentiality obligations set out in this </w:t>
      </w:r>
      <w:r>
        <w:t>Framework Agreement</w:t>
      </w:r>
      <w:r w:rsidRPr="005328E8">
        <w:t xml:space="preserve"> by the persons to whom disclosure has been made.</w:t>
      </w:r>
    </w:p>
    <w:p w:rsidR="009D629C" w:rsidRDefault="00F3013E" w:rsidP="002E2481">
      <w:pPr>
        <w:pStyle w:val="GPSL3numberedclause"/>
        <w:spacing w:line="360" w:lineRule="auto"/>
      </w:pPr>
      <w:bookmarkStart w:id="238" w:name="_Ref365036205"/>
      <w:r>
        <w:t>The Fund</w:t>
      </w:r>
      <w:r w:rsidR="00F006F5" w:rsidRPr="005328E8">
        <w:t xml:space="preserve"> may disclose the Confidential Information of the Supplier:</w:t>
      </w:r>
      <w:bookmarkEnd w:id="238"/>
    </w:p>
    <w:p w:rsidR="00A026E9" w:rsidRDefault="00F006F5" w:rsidP="002E2481">
      <w:pPr>
        <w:pStyle w:val="GPSL4numberedclause"/>
        <w:spacing w:line="360" w:lineRule="auto"/>
      </w:pPr>
      <w:bookmarkStart w:id="239" w:name="_Ref365035960"/>
      <w:r w:rsidRPr="00AA679E">
        <w:t>to any Central Government Body on the basis that the information may only be further disclosed to Central Government Bodies;</w:t>
      </w:r>
      <w:bookmarkEnd w:id="239"/>
      <w:r w:rsidRPr="00AA679E">
        <w:t xml:space="preserve"> </w:t>
      </w:r>
    </w:p>
    <w:p w:rsidR="009D629C" w:rsidRDefault="00F006F5" w:rsidP="002E2481">
      <w:pPr>
        <w:pStyle w:val="GPSL4numberedclause"/>
        <w:spacing w:line="360" w:lineRule="auto"/>
      </w:pPr>
      <w:r w:rsidRPr="00AA679E">
        <w:t xml:space="preserve">to </w:t>
      </w:r>
      <w:r w:rsidR="00B1380A">
        <w:t xml:space="preserve">the British </w:t>
      </w:r>
      <w:r w:rsidRPr="00AA679E">
        <w:t xml:space="preserve">Parliament and </w:t>
      </w:r>
      <w:r w:rsidR="00B1380A">
        <w:t>any c</w:t>
      </w:r>
      <w:r w:rsidRPr="00AA679E">
        <w:t xml:space="preserve">ommittees </w:t>
      </w:r>
      <w:r w:rsidR="00B1380A">
        <w:t xml:space="preserve">of the British Parliament </w:t>
      </w:r>
      <w:r w:rsidRPr="00AA679E">
        <w:t xml:space="preserve">or if required by any </w:t>
      </w:r>
      <w:r w:rsidR="00B1380A">
        <w:t xml:space="preserve">British </w:t>
      </w:r>
      <w:r w:rsidRPr="00AA679E">
        <w:t>Parliamentary reporting requirement;</w:t>
      </w:r>
    </w:p>
    <w:p w:rsidR="009D629C" w:rsidRDefault="00F006F5" w:rsidP="002E2481">
      <w:pPr>
        <w:pStyle w:val="GPSL4numberedclause"/>
        <w:spacing w:line="360" w:lineRule="auto"/>
      </w:pPr>
      <w:r w:rsidRPr="00AA679E">
        <w:t xml:space="preserve">to the extent that </w:t>
      </w:r>
      <w:r w:rsidR="00F3013E">
        <w:t>the Fund</w:t>
      </w:r>
      <w:r w:rsidRPr="00AA679E">
        <w:t xml:space="preserve"> (acting reasonably) deems disclosure necessary or appropriate in the course of carrying out its public functions;</w:t>
      </w:r>
    </w:p>
    <w:p w:rsidR="009D629C" w:rsidRDefault="00F006F5" w:rsidP="002E2481">
      <w:pPr>
        <w:pStyle w:val="GPSL4numberedclause"/>
        <w:spacing w:line="360" w:lineRule="auto"/>
      </w:pPr>
      <w:r w:rsidRPr="00AA679E">
        <w:t>on a confidential basis to a professional adviser, consultant, supplier or other person engaged by any of the entities described in Clause </w:t>
      </w:r>
      <w:r w:rsidR="00912E51">
        <w:fldChar w:fldCharType="begin"/>
      </w:r>
      <w:r w:rsidR="006D55C0">
        <w:instrText xml:space="preserve"> REF _Ref365035960 \w \h </w:instrText>
      </w:r>
      <w:r w:rsidR="002E2481">
        <w:instrText xml:space="preserve"> \* MERGEFORMAT </w:instrText>
      </w:r>
      <w:r w:rsidR="00912E51">
        <w:fldChar w:fldCharType="separate"/>
      </w:r>
      <w:r w:rsidR="009042EC">
        <w:t>21.2.7(a)</w:t>
      </w:r>
      <w:r w:rsidR="00912E51">
        <w:fldChar w:fldCharType="end"/>
      </w:r>
      <w:r w:rsidRPr="00AA679E">
        <w:t xml:space="preserve"> (including any benchmarking organisation) for any purpose relating to or connected with this </w:t>
      </w:r>
      <w:r>
        <w:t>Framework Agreement</w:t>
      </w:r>
      <w:r w:rsidRPr="00AA679E">
        <w:t>;</w:t>
      </w:r>
    </w:p>
    <w:p w:rsidR="009D629C" w:rsidRDefault="00F006F5" w:rsidP="002E2481">
      <w:pPr>
        <w:pStyle w:val="GPSL4numberedclause"/>
        <w:spacing w:line="360" w:lineRule="auto"/>
      </w:pPr>
      <w:r w:rsidRPr="00AA679E">
        <w:t xml:space="preserve">on a confidential basis for the purpose of the exercise of its rights under this </w:t>
      </w:r>
      <w:r>
        <w:t>Framework Agreement</w:t>
      </w:r>
      <w:r w:rsidRPr="00AA679E">
        <w:t>; or</w:t>
      </w:r>
    </w:p>
    <w:p w:rsidR="009D629C" w:rsidRDefault="00F006F5" w:rsidP="002E2481">
      <w:pPr>
        <w:pStyle w:val="GPSL4numberedclause"/>
        <w:spacing w:line="360" w:lineRule="auto"/>
      </w:pPr>
      <w:r>
        <w:t>t</w:t>
      </w:r>
      <w:r w:rsidRPr="00AA679E">
        <w:t>o a proposed transferee, assignee or novat</w:t>
      </w:r>
      <w:r>
        <w:t>e</w:t>
      </w:r>
      <w:r w:rsidRPr="00AA679E">
        <w:t xml:space="preserve">e of, or successor in title to </w:t>
      </w:r>
      <w:r w:rsidR="00F3013E">
        <w:t>the Fund</w:t>
      </w:r>
      <w:r w:rsidR="00FD3C39">
        <w:t>,</w:t>
      </w:r>
    </w:p>
    <w:p w:rsidR="009D629C" w:rsidRDefault="00FD3C39" w:rsidP="002E2481">
      <w:pPr>
        <w:pStyle w:val="GPSL4numberedclause"/>
        <w:spacing w:line="360" w:lineRule="auto"/>
      </w:pPr>
      <w:r>
        <w:lastRenderedPageBreak/>
        <w:t xml:space="preserve">and for the purposes of  the foregoing, references to disclosure on a confidential basis shall mean disclosure subject to a confidentiality agreement or arrangement containing terms no less stringent than those placed on </w:t>
      </w:r>
      <w:r w:rsidR="00F3013E">
        <w:t>the Fund</w:t>
      </w:r>
      <w:r>
        <w:t xml:space="preserve"> under this Clause</w:t>
      </w:r>
      <w:r w:rsidR="00F006F5" w:rsidRPr="00AA679E">
        <w:t xml:space="preserve"> </w:t>
      </w:r>
      <w:r w:rsidR="00912E51">
        <w:fldChar w:fldCharType="begin"/>
      </w:r>
      <w:r>
        <w:instrText xml:space="preserve"> REF _Ref365036205 \r \h </w:instrText>
      </w:r>
      <w:r w:rsidR="002E2481">
        <w:instrText xml:space="preserve"> \* MERGEFORMAT </w:instrText>
      </w:r>
      <w:r w:rsidR="00912E51">
        <w:fldChar w:fldCharType="separate"/>
      </w:r>
      <w:r w:rsidR="009042EC">
        <w:t>21.2.7</w:t>
      </w:r>
      <w:r w:rsidR="00912E51">
        <w:fldChar w:fldCharType="end"/>
      </w:r>
      <w:r>
        <w:t xml:space="preserve">. </w:t>
      </w:r>
    </w:p>
    <w:p w:rsidR="00A026E9" w:rsidRDefault="00F006F5" w:rsidP="002E2481">
      <w:pPr>
        <w:pStyle w:val="GPSL3numberedclause"/>
        <w:spacing w:line="360" w:lineRule="auto"/>
      </w:pPr>
      <w:r>
        <w:t xml:space="preserve">For the avoidance of doubt, the Confidential Information that </w:t>
      </w:r>
      <w:r w:rsidR="00F3013E">
        <w:t>the Fund</w:t>
      </w:r>
      <w:r>
        <w:t xml:space="preserve"> may disclose under Clause </w:t>
      </w:r>
      <w:r w:rsidR="00912E51">
        <w:fldChar w:fldCharType="begin"/>
      </w:r>
      <w:r w:rsidR="006D55C0">
        <w:instrText xml:space="preserve"> REF _Ref365036205 \w \h </w:instrText>
      </w:r>
      <w:r w:rsidR="002E2481">
        <w:instrText xml:space="preserve"> \* MERGEFORMAT </w:instrText>
      </w:r>
      <w:r w:rsidR="00912E51">
        <w:fldChar w:fldCharType="separate"/>
      </w:r>
      <w:r w:rsidR="009042EC">
        <w:t>21.2.7</w:t>
      </w:r>
      <w:r w:rsidR="00912E51">
        <w:fldChar w:fldCharType="end"/>
      </w:r>
      <w:r w:rsidR="006D55C0">
        <w:t xml:space="preserve"> </w:t>
      </w:r>
      <w:r>
        <w:t>shall include information relating to Call Off Agreements, including service levels, pricing information (which includes information on prices tendered in a Further Competition Procedure, even where such a Further Competition Procedure does not result in the award of a Call Off Agreement) and the terms of any Call Off Agreement may be shared with any C</w:t>
      </w:r>
      <w:r w:rsidR="001E685A">
        <w:t>entral Government Body</w:t>
      </w:r>
      <w:r>
        <w:t xml:space="preserve"> from time to time.  </w:t>
      </w:r>
    </w:p>
    <w:p w:rsidR="00D81DAD" w:rsidRDefault="00F006F5" w:rsidP="002E2481">
      <w:pPr>
        <w:pStyle w:val="GPSL3numberedclause"/>
        <w:spacing w:line="360" w:lineRule="auto"/>
      </w:pPr>
      <w:r w:rsidRPr="005328E8">
        <w:t>Nothing in this Clause </w:t>
      </w:r>
      <w:r w:rsidR="00912E51">
        <w:fldChar w:fldCharType="begin"/>
      </w:r>
      <w:r w:rsidR="006D55C0">
        <w:instrText xml:space="preserve"> REF _Ref365018045 \w \h </w:instrText>
      </w:r>
      <w:r w:rsidR="002E2481">
        <w:instrText xml:space="preserve"> \* MERGEFORMAT </w:instrText>
      </w:r>
      <w:r w:rsidR="00912E51">
        <w:fldChar w:fldCharType="separate"/>
      </w:r>
      <w:r w:rsidR="009042EC">
        <w:t>21.2</w:t>
      </w:r>
      <w:r w:rsidR="00912E51">
        <w:fldChar w:fldCharType="end"/>
      </w:r>
      <w:r w:rsidR="006D55C0">
        <w:t xml:space="preserve"> </w:t>
      </w:r>
      <w:r w:rsidRPr="005328E8">
        <w:t xml:space="preserve">shall prevent a Recipient from using any techniques, ideas or </w:t>
      </w:r>
      <w:r>
        <w:t>K</w:t>
      </w:r>
      <w:r w:rsidRPr="005328E8">
        <w:t>now-</w:t>
      </w:r>
      <w:r>
        <w:t>H</w:t>
      </w:r>
      <w:r w:rsidRPr="005328E8">
        <w:t xml:space="preserve">ow </w:t>
      </w:r>
      <w:r>
        <w:t xml:space="preserve">which the Recipient has </w:t>
      </w:r>
      <w:r w:rsidRPr="005328E8">
        <w:t xml:space="preserve">gained during the performance of this </w:t>
      </w:r>
      <w:r>
        <w:t>Framework Agreement</w:t>
      </w:r>
      <w:r w:rsidRPr="005328E8">
        <w:t xml:space="preserve"> in the course of its normal business to the extent that this use does not result in a disclosure of the Disclosing Party’s Confidential Information or an infringement of Intellectual Property Rights.</w:t>
      </w:r>
    </w:p>
    <w:p w:rsidR="00D81DAD" w:rsidRDefault="00F006F5" w:rsidP="002E2481">
      <w:pPr>
        <w:pStyle w:val="GPSL3numberedclause"/>
        <w:spacing w:line="360" w:lineRule="auto"/>
      </w:pPr>
      <w:bookmarkStart w:id="240" w:name="_Ref379880189"/>
      <w:r w:rsidRPr="005328E8">
        <w:t xml:space="preserve">In the event that the Supplier fails to comply with Clauses </w:t>
      </w:r>
      <w:r w:rsidR="00912E51">
        <w:fldChar w:fldCharType="begin"/>
      </w:r>
      <w:r w:rsidR="006D55C0">
        <w:instrText xml:space="preserve"> REF _Ref365035647 \w \h </w:instrText>
      </w:r>
      <w:r w:rsidR="002E2481">
        <w:instrText xml:space="preserve"> \* MERGEFORMAT </w:instrText>
      </w:r>
      <w:r w:rsidR="00912E51">
        <w:fldChar w:fldCharType="separate"/>
      </w:r>
      <w:r w:rsidR="009042EC">
        <w:t>21.2.2</w:t>
      </w:r>
      <w:r w:rsidR="00912E51">
        <w:fldChar w:fldCharType="end"/>
      </w:r>
      <w:r w:rsidR="006D55C0">
        <w:t xml:space="preserve"> to </w:t>
      </w:r>
      <w:r w:rsidR="00912E51">
        <w:fldChar w:fldCharType="begin"/>
      </w:r>
      <w:r w:rsidR="006D55C0">
        <w:instrText xml:space="preserve"> REF _Ref365035699 \w \h </w:instrText>
      </w:r>
      <w:r w:rsidR="002E2481">
        <w:instrText xml:space="preserve"> \* MERGEFORMAT </w:instrText>
      </w:r>
      <w:r w:rsidR="00912E51">
        <w:fldChar w:fldCharType="separate"/>
      </w:r>
      <w:r w:rsidR="009042EC">
        <w:t>21.2.5</w:t>
      </w:r>
      <w:r w:rsidR="00912E51">
        <w:fldChar w:fldCharType="end"/>
      </w:r>
      <w:r w:rsidRPr="005328E8">
        <w:t xml:space="preserve">, </w:t>
      </w:r>
      <w:r w:rsidR="00F3013E">
        <w:t>the Fund</w:t>
      </w:r>
      <w:r w:rsidRPr="005328E8">
        <w:t xml:space="preserve"> reserves the right to terminate this </w:t>
      </w:r>
      <w:r>
        <w:t>Framework Agreement</w:t>
      </w:r>
      <w:r w:rsidRPr="005328E8">
        <w:t xml:space="preserve"> </w:t>
      </w:r>
      <w:r w:rsidR="00C845F4">
        <w:t>for material Default</w:t>
      </w:r>
      <w:r w:rsidRPr="005328E8">
        <w:t>.</w:t>
      </w:r>
      <w:bookmarkEnd w:id="240"/>
    </w:p>
    <w:p w:rsidR="00D81DAD" w:rsidRDefault="00F006F5" w:rsidP="002E2481">
      <w:pPr>
        <w:pStyle w:val="GPSL2NumberedBoldHeading"/>
        <w:spacing w:line="360" w:lineRule="auto"/>
      </w:pPr>
      <w:bookmarkStart w:id="241" w:name="_Ref365043695"/>
      <w:r>
        <w:t>Transparency</w:t>
      </w:r>
      <w:bookmarkEnd w:id="241"/>
    </w:p>
    <w:p w:rsidR="00D81DAD" w:rsidRDefault="00F006F5" w:rsidP="002E2481">
      <w:pPr>
        <w:pStyle w:val="GPSL3numberedclause"/>
        <w:spacing w:line="360" w:lineRule="auto"/>
      </w:pPr>
      <w:r w:rsidRPr="00893741">
        <w:t xml:space="preserve">The Parties acknowledge that, except for any information which is exempt from disclosure in accordance with the provisions of the FOIA, the content of this </w:t>
      </w:r>
      <w:r>
        <w:t>Framework Agreement</w:t>
      </w:r>
      <w:r w:rsidRPr="00893741">
        <w:t xml:space="preserve"> is not Confidential Information.  </w:t>
      </w:r>
      <w:r w:rsidR="00F3013E">
        <w:t>The Fund</w:t>
      </w:r>
      <w:r w:rsidRPr="00EB3198">
        <w:t xml:space="preserve"> shall determine whether any of the </w:t>
      </w:r>
      <w:r w:rsidRPr="00F41317">
        <w:t>content</w:t>
      </w:r>
      <w:r w:rsidRPr="00EB3198">
        <w:t xml:space="preserve"> of this </w:t>
      </w:r>
      <w:r>
        <w:t>Framework Agreement</w:t>
      </w:r>
      <w:r w:rsidRPr="00EB3198">
        <w:t xml:space="preserve"> is exempt from disclosure in accordance with the provisions of the FOIA. </w:t>
      </w:r>
      <w:r w:rsidR="00F3013E">
        <w:t>The Fund</w:t>
      </w:r>
      <w:r w:rsidRPr="00EB3198">
        <w:t xml:space="preserve"> may consult with the </w:t>
      </w:r>
      <w:r w:rsidRPr="00D5269D">
        <w:t>Supplier to inform its decision regarding any redactions but shall have the final decision in its absolute discretion.</w:t>
      </w:r>
      <w:r w:rsidRPr="00893741">
        <w:t xml:space="preserve"> </w:t>
      </w:r>
    </w:p>
    <w:p w:rsidR="00D81DAD" w:rsidRDefault="00F006F5" w:rsidP="002E2481">
      <w:pPr>
        <w:pStyle w:val="GPSL3numberedclause"/>
        <w:spacing w:line="360" w:lineRule="auto"/>
      </w:pPr>
      <w:r w:rsidRPr="00893741">
        <w:t xml:space="preserve">Notwithstanding any other </w:t>
      </w:r>
      <w:r>
        <w:t>provision</w:t>
      </w:r>
      <w:r w:rsidRPr="00893741">
        <w:t xml:space="preserve"> of this </w:t>
      </w:r>
      <w:r>
        <w:t>Framework Agreement</w:t>
      </w:r>
      <w:r w:rsidRPr="00893741">
        <w:t xml:space="preserve">, the Supplier hereby gives </w:t>
      </w:r>
      <w:r w:rsidR="00730E92">
        <w:t>its</w:t>
      </w:r>
      <w:r w:rsidR="00730E92" w:rsidRPr="00893741">
        <w:t xml:space="preserve"> </w:t>
      </w:r>
      <w:r w:rsidRPr="00893741">
        <w:t xml:space="preserve">consent for </w:t>
      </w:r>
      <w:r w:rsidR="00F3013E">
        <w:t>the Fund</w:t>
      </w:r>
      <w:r w:rsidRPr="00893741">
        <w:t xml:space="preserve"> to publish this </w:t>
      </w:r>
      <w:r>
        <w:t>Framework Agreement</w:t>
      </w:r>
      <w:r w:rsidRPr="00893741">
        <w:t xml:space="preserve"> in its entirety (but with any information which is exempt from </w:t>
      </w:r>
      <w:r w:rsidRPr="00893741">
        <w:lastRenderedPageBreak/>
        <w:t xml:space="preserve">disclosure in accordance with the provisions of the FOIA redacted), including </w:t>
      </w:r>
      <w:r>
        <w:t>any</w:t>
      </w:r>
      <w:r w:rsidRPr="00893741">
        <w:t xml:space="preserve"> changes to this </w:t>
      </w:r>
      <w:r>
        <w:t>Framework Agreement agreed from time to time</w:t>
      </w:r>
      <w:r w:rsidRPr="00893741">
        <w:t xml:space="preserve">.  </w:t>
      </w:r>
    </w:p>
    <w:p w:rsidR="0029673F" w:rsidRDefault="0029673F" w:rsidP="002E2481">
      <w:pPr>
        <w:pStyle w:val="GPSL3numberedclause"/>
        <w:spacing w:line="360" w:lineRule="auto"/>
      </w:pPr>
      <w:r>
        <w:t>The Supplier acknowledges that publication of this Framework Agreement will include the publication of the name and contact details of the Supplier Representative. Such details will not be redacted. By executing this</w:t>
      </w:r>
      <w:r w:rsidR="006A7DDA">
        <w:t xml:space="preserve"> Framework Agreement</w:t>
      </w:r>
      <w:r>
        <w:t>, the Supplier confirms that it has ensured that the Supplier Representative has given their consent to the publication of their name and contact details or otherwise taken steps to ensure that publication will not breach the Data Protection Act 1998. The name and contact details of any subsequent Supplier Representative details will also be published and in every such case the Supplier will ensure that consent is obtained or otherwise takes steps to ensure that publication of those details will not amount to a breach of the Data Protection Act 1998.</w:t>
      </w:r>
    </w:p>
    <w:p w:rsidR="00D81DAD" w:rsidRDefault="00F006F5" w:rsidP="002E2481">
      <w:pPr>
        <w:pStyle w:val="GPSL3numberedclause"/>
        <w:spacing w:line="360" w:lineRule="auto"/>
      </w:pPr>
      <w:r w:rsidRPr="00893741">
        <w:t xml:space="preserve">The </w:t>
      </w:r>
      <w:r w:rsidR="00730E92">
        <w:t>Supplier</w:t>
      </w:r>
      <w:r w:rsidR="00730E92" w:rsidRPr="00893741">
        <w:t xml:space="preserve"> </w:t>
      </w:r>
      <w:r w:rsidRPr="00893741">
        <w:t xml:space="preserve">shall assist and cooperate with </w:t>
      </w:r>
      <w:r w:rsidR="00F3013E">
        <w:t>the Fund</w:t>
      </w:r>
      <w:r w:rsidRPr="00893741">
        <w:t xml:space="preserve"> to enable </w:t>
      </w:r>
      <w:r w:rsidR="00F3013E">
        <w:t>the Fund</w:t>
      </w:r>
      <w:r w:rsidRPr="00893741">
        <w:t xml:space="preserve"> to publish this </w:t>
      </w:r>
      <w:r>
        <w:t>Framework Agreement</w:t>
      </w:r>
      <w:r w:rsidRPr="006875AD">
        <w:t>.</w:t>
      </w:r>
    </w:p>
    <w:p w:rsidR="00D81DAD" w:rsidRDefault="00F006F5" w:rsidP="002E2481">
      <w:pPr>
        <w:pStyle w:val="GPSL2NumberedBoldHeading"/>
        <w:spacing w:line="360" w:lineRule="auto"/>
      </w:pPr>
      <w:bookmarkStart w:id="242" w:name="_Ref365035521"/>
      <w:r>
        <w:t>Freedom of Information</w:t>
      </w:r>
      <w:bookmarkEnd w:id="242"/>
    </w:p>
    <w:p w:rsidR="00D81DAD" w:rsidRDefault="00F006F5" w:rsidP="002E2481">
      <w:pPr>
        <w:pStyle w:val="GPSL3numberedclause"/>
        <w:spacing w:line="360" w:lineRule="auto"/>
      </w:pPr>
      <w:r w:rsidRPr="00C44E3B">
        <w:t xml:space="preserve">The Supplier acknowledges that </w:t>
      </w:r>
      <w:r w:rsidR="00F3013E">
        <w:t>the Fund</w:t>
      </w:r>
      <w:r w:rsidRPr="00C44E3B">
        <w:t xml:space="preserve"> is subject to the requirements of the FOIA and the EIRs. The Supplier shall: </w:t>
      </w:r>
    </w:p>
    <w:p w:rsidR="00D81DAD" w:rsidRDefault="00F006F5" w:rsidP="002E2481">
      <w:pPr>
        <w:pStyle w:val="GPSL4numberedclause"/>
        <w:spacing w:line="360" w:lineRule="auto"/>
      </w:pPr>
      <w:r w:rsidRPr="009876AE">
        <w:t xml:space="preserve">provide all necessary assistance and cooperation as reasonably requested by </w:t>
      </w:r>
      <w:r w:rsidR="00F3013E">
        <w:t>the Fund</w:t>
      </w:r>
      <w:r w:rsidRPr="009876AE">
        <w:t xml:space="preserve"> to enable </w:t>
      </w:r>
      <w:r w:rsidR="00F3013E">
        <w:t>the Fund</w:t>
      </w:r>
      <w:r w:rsidRPr="009876AE">
        <w:t xml:space="preserve"> to comply with its Information disclosure obligations under the FOIA and</w:t>
      </w:r>
      <w:r>
        <w:t xml:space="preserve"> </w:t>
      </w:r>
      <w:r w:rsidRPr="009876AE">
        <w:t>E</w:t>
      </w:r>
      <w:r>
        <w:t>IRs</w:t>
      </w:r>
      <w:r w:rsidRPr="009876AE">
        <w:t>;</w:t>
      </w:r>
    </w:p>
    <w:p w:rsidR="00D81DAD" w:rsidRDefault="00F006F5" w:rsidP="002E2481">
      <w:pPr>
        <w:pStyle w:val="GPSL4numberedclause"/>
        <w:spacing w:line="360" w:lineRule="auto"/>
      </w:pPr>
      <w:r w:rsidRPr="009876AE">
        <w:t xml:space="preserve">transfer to </w:t>
      </w:r>
      <w:r w:rsidR="00F3013E">
        <w:t>the Fund</w:t>
      </w:r>
      <w:r w:rsidRPr="009876AE">
        <w:t xml:space="preserve"> all Requests for Information relating to this </w:t>
      </w:r>
      <w:r>
        <w:t>Framework Agreement</w:t>
      </w:r>
      <w:r w:rsidRPr="009876AE">
        <w:t xml:space="preserve"> that it receives as soon as practicable and in any event within two (2) Working Days of receipt;</w:t>
      </w:r>
    </w:p>
    <w:p w:rsidR="00A026E9" w:rsidRDefault="00F006F5" w:rsidP="002E2481">
      <w:pPr>
        <w:pStyle w:val="GPSL4numberedclause"/>
        <w:spacing w:line="360" w:lineRule="auto"/>
      </w:pPr>
      <w:r w:rsidRPr="009876AE">
        <w:t xml:space="preserve">provide </w:t>
      </w:r>
      <w:r w:rsidR="00F3013E">
        <w:t>the Fund</w:t>
      </w:r>
      <w:r w:rsidRPr="009876AE">
        <w:t xml:space="preserve"> with a copy of all Information belonging to </w:t>
      </w:r>
      <w:r w:rsidR="00F3013E">
        <w:t>the Fund</w:t>
      </w:r>
      <w:r w:rsidRPr="009876AE">
        <w:t xml:space="preserve"> requested in the Request for Information which is in </w:t>
      </w:r>
      <w:r>
        <w:t xml:space="preserve">the Supplier’s </w:t>
      </w:r>
      <w:r w:rsidRPr="009876AE">
        <w:t xml:space="preserve">possession or control in the form that </w:t>
      </w:r>
      <w:r w:rsidR="00F3013E">
        <w:t>the Fund</w:t>
      </w:r>
      <w:r w:rsidRPr="009876AE">
        <w:t xml:space="preserve"> requires within five (5) Working Days (or such other period as </w:t>
      </w:r>
      <w:r w:rsidR="00F3013E">
        <w:t>the Fund</w:t>
      </w:r>
      <w:r>
        <w:t xml:space="preserve"> </w:t>
      </w:r>
      <w:r w:rsidRPr="009876AE">
        <w:t xml:space="preserve">may reasonably specify) of </w:t>
      </w:r>
      <w:r w:rsidR="00F3013E">
        <w:t>the Fund</w:t>
      </w:r>
      <w:r w:rsidRPr="009876AE">
        <w:t>'s request for such Information; and</w:t>
      </w:r>
    </w:p>
    <w:p w:rsidR="009D629C" w:rsidRDefault="00F006F5" w:rsidP="002E2481">
      <w:pPr>
        <w:pStyle w:val="GPSL4numberedclause"/>
        <w:spacing w:line="360" w:lineRule="auto"/>
      </w:pPr>
      <w:r w:rsidRPr="009876AE">
        <w:lastRenderedPageBreak/>
        <w:t xml:space="preserve">not respond directly to a Request for Information unless authorised in writing to do so by </w:t>
      </w:r>
      <w:r w:rsidR="00F3013E">
        <w:t>the Fund</w:t>
      </w:r>
      <w:r w:rsidRPr="009876AE">
        <w:t>.</w:t>
      </w:r>
    </w:p>
    <w:p w:rsidR="00A026E9" w:rsidRDefault="00F006F5" w:rsidP="002E2481">
      <w:pPr>
        <w:pStyle w:val="GPSL3numberedclause"/>
        <w:spacing w:line="360" w:lineRule="auto"/>
      </w:pPr>
      <w:r w:rsidRPr="00C44E3B">
        <w:t xml:space="preserve">The Supplier acknowledges that </w:t>
      </w:r>
      <w:r w:rsidR="00F3013E">
        <w:t>the Fund</w:t>
      </w:r>
      <w:r w:rsidRPr="00C44E3B">
        <w:t xml:space="preserve"> may be required under the FOIA and E</w:t>
      </w:r>
      <w:r>
        <w:t>IRs</w:t>
      </w:r>
      <w:r w:rsidRPr="00C44E3B">
        <w:t xml:space="preserve"> to disclose Information (including Commercially Sensitive Information) without consulting or obtaining consent from the Supplier. </w:t>
      </w:r>
      <w:r w:rsidR="00F3013E">
        <w:t>The Fund</w:t>
      </w:r>
      <w:r w:rsidRPr="00C44E3B">
        <w:t xml:space="preserve"> shall take reasonable steps to notify the Supplier of a Request for Information (in accordance with the Secretary of State’s Section 45 Code of Practice on the Discharge of the Functions of Public Authorities under Part 1 of the FOIA) to the extent that it is permissible and reasonably practical for it to do so but (notwithstanding any other provision in this </w:t>
      </w:r>
      <w:r>
        <w:t>Framework Agreement</w:t>
      </w:r>
      <w:r w:rsidRPr="00C44E3B">
        <w:t xml:space="preserve">) </w:t>
      </w:r>
      <w:r>
        <w:t xml:space="preserve">for the purpose of this Framework Agreement, </w:t>
      </w:r>
      <w:r w:rsidR="00F3013E">
        <w:t>the Fund</w:t>
      </w:r>
      <w:r>
        <w:t xml:space="preserve"> </w:t>
      </w:r>
      <w:r w:rsidRPr="00C44E3B">
        <w:t>shall be responsible for determining in its absolute discretion whether any Commercially Sensitive Information and/or any other information is exempt from disclosure in accordance with the FOIA and/or the EI</w:t>
      </w:r>
      <w:r>
        <w:t>Rs</w:t>
      </w:r>
      <w:r w:rsidRPr="00C44E3B">
        <w:t>.</w:t>
      </w:r>
    </w:p>
    <w:p w:rsidR="00D81DAD" w:rsidRDefault="00F006F5" w:rsidP="002E2481">
      <w:pPr>
        <w:pStyle w:val="GPSL2NumberedBoldHeading"/>
        <w:spacing w:line="360" w:lineRule="auto"/>
      </w:pPr>
      <w:bookmarkStart w:id="243" w:name="_Ref365017837"/>
      <w:r>
        <w:t>Protection of Personal Data</w:t>
      </w:r>
      <w:bookmarkEnd w:id="243"/>
      <w:r>
        <w:t xml:space="preserve"> </w:t>
      </w:r>
    </w:p>
    <w:p w:rsidR="00D81DAD" w:rsidRDefault="00F006F5" w:rsidP="002E2481">
      <w:pPr>
        <w:pStyle w:val="GPSL3numberedclause"/>
        <w:spacing w:line="360" w:lineRule="auto"/>
      </w:pPr>
      <w:r w:rsidRPr="00893741">
        <w:t xml:space="preserve">Where any Personal Data are Processed in connection with the exercise of the Parties’ rights and obligations under this </w:t>
      </w:r>
      <w:r>
        <w:t>Framework Agreement</w:t>
      </w:r>
      <w:r w:rsidRPr="00893741">
        <w:t xml:space="preserve">, the Parties acknowledge that </w:t>
      </w:r>
      <w:r w:rsidR="00F3013E">
        <w:t>the Fund</w:t>
      </w:r>
      <w:r w:rsidRPr="00893741">
        <w:t xml:space="preserve"> is the Data Controller and that the Supplier is the Data Processor.</w:t>
      </w:r>
    </w:p>
    <w:p w:rsidR="00D81DAD" w:rsidRDefault="00F006F5" w:rsidP="002E2481">
      <w:pPr>
        <w:pStyle w:val="GPSL3numberedclause"/>
        <w:spacing w:line="360" w:lineRule="auto"/>
      </w:pPr>
      <w:bookmarkStart w:id="244" w:name="_Ref365037028"/>
      <w:r w:rsidRPr="00893741">
        <w:t>The Supplier shall:</w:t>
      </w:r>
      <w:bookmarkEnd w:id="244"/>
    </w:p>
    <w:p w:rsidR="00D81DAD" w:rsidRDefault="00F006F5" w:rsidP="002E2481">
      <w:pPr>
        <w:pStyle w:val="GPSL4numberedclause"/>
        <w:spacing w:line="360" w:lineRule="auto"/>
      </w:pPr>
      <w:r w:rsidRPr="009876AE">
        <w:t xml:space="preserve">Process the Personal Data only in accordance with instructions from </w:t>
      </w:r>
      <w:r w:rsidR="00F3013E">
        <w:t>the Fund</w:t>
      </w:r>
      <w:r w:rsidRPr="009876AE">
        <w:t xml:space="preserve"> to perform its obligations under this </w:t>
      </w:r>
      <w:r>
        <w:t>Framework Agreement</w:t>
      </w:r>
      <w:r w:rsidRPr="009876AE">
        <w:t>;</w:t>
      </w:r>
    </w:p>
    <w:p w:rsidR="00D81DAD" w:rsidRDefault="00F006F5" w:rsidP="002E2481">
      <w:pPr>
        <w:pStyle w:val="GPSL4numberedclause"/>
        <w:spacing w:line="360" w:lineRule="auto"/>
      </w:pPr>
      <w:r w:rsidRPr="009876AE">
        <w:t xml:space="preserve">ensure that at all times it has in place appropriate technical and organisational measures to guard against unauthorised or unlawful Processing of the Personal Data and/or accidental loss, destruction, or damage to the Personal Data; </w:t>
      </w:r>
    </w:p>
    <w:p w:rsidR="00D81DAD" w:rsidRDefault="00F006F5" w:rsidP="002E2481">
      <w:pPr>
        <w:pStyle w:val="GPSL4numberedclause"/>
        <w:spacing w:line="360" w:lineRule="auto"/>
      </w:pPr>
      <w:r w:rsidRPr="009876AE">
        <w:t xml:space="preserve">not disclose or transfer the Personal Data to any third party or Supplier Personnel unless necessary for the provision of the Goods and/or Services and, for any disclosure or transfer of Personal Data to any third party, obtain the prior written consent </w:t>
      </w:r>
      <w:r w:rsidRPr="009876AE">
        <w:lastRenderedPageBreak/>
        <w:t xml:space="preserve">of </w:t>
      </w:r>
      <w:r w:rsidR="00F3013E">
        <w:t>the Fund</w:t>
      </w:r>
      <w:r w:rsidRPr="009876AE">
        <w:t xml:space="preserve"> (save where such disclosure or transfer is specifically authorised under this </w:t>
      </w:r>
      <w:r>
        <w:t>Framework Agreement</w:t>
      </w:r>
      <w:r w:rsidRPr="009876AE">
        <w:t>)</w:t>
      </w:r>
      <w:r>
        <w:t>;</w:t>
      </w:r>
    </w:p>
    <w:p w:rsidR="00D81DAD" w:rsidRDefault="00F006F5" w:rsidP="002E2481">
      <w:pPr>
        <w:pStyle w:val="GPSL4numberedclause"/>
        <w:spacing w:line="360" w:lineRule="auto"/>
      </w:pPr>
      <w:r w:rsidRPr="009876AE">
        <w:t>take reasonable steps to ensure the reliability and integrity of any Supplier Personnel who have access to the Personal Data and ensure that the Supplier Personnel:</w:t>
      </w:r>
    </w:p>
    <w:p w:rsidR="00D81DAD" w:rsidRDefault="00F006F5" w:rsidP="002E2481">
      <w:pPr>
        <w:pStyle w:val="GPSL5numberedclause"/>
        <w:spacing w:line="360" w:lineRule="auto"/>
      </w:pPr>
      <w:r w:rsidRPr="009876AE">
        <w:t>are aware of and comply with the Supplier’s duties under this Clause</w:t>
      </w:r>
      <w:r w:rsidR="00C845F4">
        <w:t xml:space="preserve"> </w:t>
      </w:r>
      <w:r w:rsidR="00912E51">
        <w:fldChar w:fldCharType="begin"/>
      </w:r>
      <w:r w:rsidR="00C845F4">
        <w:instrText xml:space="preserve"> REF _Ref365037028 \w \h </w:instrText>
      </w:r>
      <w:r w:rsidR="002E2481">
        <w:instrText xml:space="preserve"> \* MERGEFORMAT </w:instrText>
      </w:r>
      <w:r w:rsidR="00912E51">
        <w:fldChar w:fldCharType="separate"/>
      </w:r>
      <w:r w:rsidR="009042EC">
        <w:t>21.5.2</w:t>
      </w:r>
      <w:r w:rsidR="00912E51">
        <w:fldChar w:fldCharType="end"/>
      </w:r>
      <w:r w:rsidR="00C845F4">
        <w:t xml:space="preserve"> and Clause </w:t>
      </w:r>
      <w:r w:rsidR="00912E51">
        <w:fldChar w:fldCharType="begin"/>
      </w:r>
      <w:r w:rsidR="00C845F4">
        <w:instrText xml:space="preserve"> REF _Ref365018045 \w \h </w:instrText>
      </w:r>
      <w:r w:rsidR="002E2481">
        <w:instrText xml:space="preserve"> \* MERGEFORMAT </w:instrText>
      </w:r>
      <w:r w:rsidR="00912E51">
        <w:fldChar w:fldCharType="separate"/>
      </w:r>
      <w:r w:rsidR="009042EC">
        <w:t>21.2</w:t>
      </w:r>
      <w:r w:rsidR="00912E51">
        <w:fldChar w:fldCharType="end"/>
      </w:r>
      <w:r w:rsidR="00C845F4">
        <w:t xml:space="preserve"> (Confidentiality)</w:t>
      </w:r>
      <w:r w:rsidRPr="009876AE">
        <w:t>;</w:t>
      </w:r>
    </w:p>
    <w:p w:rsidR="00D81DAD" w:rsidRDefault="00F006F5" w:rsidP="002E2481">
      <w:pPr>
        <w:pStyle w:val="GPSL5numberedclause"/>
        <w:spacing w:line="360" w:lineRule="auto"/>
      </w:pPr>
      <w:r w:rsidRPr="009876AE">
        <w:t xml:space="preserve">are informed of the confidential nature of the Personal Data and do not publish, disclose or divulge any of the Personal Data to any third party unless directed in writing to do so by </w:t>
      </w:r>
      <w:r w:rsidR="00F3013E">
        <w:t>the Fund</w:t>
      </w:r>
      <w:r w:rsidRPr="009876AE">
        <w:t xml:space="preserve"> or as otherwise permitted by this </w:t>
      </w:r>
      <w:r>
        <w:t>Framework Agreement</w:t>
      </w:r>
      <w:r w:rsidRPr="009876AE">
        <w:t>; and</w:t>
      </w:r>
    </w:p>
    <w:p w:rsidR="00D81DAD" w:rsidRDefault="00F006F5" w:rsidP="002E2481">
      <w:pPr>
        <w:pStyle w:val="GPSL5numberedclause"/>
        <w:spacing w:line="360" w:lineRule="auto"/>
      </w:pPr>
      <w:r w:rsidRPr="009876AE">
        <w:t>have undergone adequate training in the use, care, protection and handling of personal data (as defined in the DPA);</w:t>
      </w:r>
    </w:p>
    <w:p w:rsidR="00A026E9" w:rsidRDefault="00F006F5" w:rsidP="002E2481">
      <w:pPr>
        <w:pStyle w:val="GPSL4numberedclause"/>
        <w:spacing w:line="360" w:lineRule="auto"/>
      </w:pPr>
      <w:bookmarkStart w:id="245" w:name="_Ref365037165"/>
      <w:r w:rsidRPr="009876AE">
        <w:t xml:space="preserve">notify </w:t>
      </w:r>
      <w:r w:rsidR="00F3013E">
        <w:t>the Fund</w:t>
      </w:r>
      <w:r w:rsidRPr="009876AE">
        <w:t xml:space="preserve"> within five (5) Working Days if it receives:</w:t>
      </w:r>
      <w:bookmarkEnd w:id="245"/>
    </w:p>
    <w:p w:rsidR="00A026E9" w:rsidRDefault="00F006F5" w:rsidP="002E2481">
      <w:pPr>
        <w:pStyle w:val="GPSL5numberedclause"/>
        <w:spacing w:line="360" w:lineRule="auto"/>
      </w:pPr>
      <w:r w:rsidRPr="009876AE">
        <w:t>from a Data Subject (or third party on their behalf) a Data Subject Access Request (or purported Data Subject Access Request)</w:t>
      </w:r>
      <w:r>
        <w:t>,</w:t>
      </w:r>
      <w:r w:rsidRPr="009876AE">
        <w:t xml:space="preserve"> a request to rectify, block or erase any Personal Data or any other request, complaint or communication relating to </w:t>
      </w:r>
      <w:r w:rsidR="00F3013E">
        <w:t>the Fund</w:t>
      </w:r>
      <w:r w:rsidRPr="009876AE">
        <w:t xml:space="preserve">'s obligations under the DPA; </w:t>
      </w:r>
    </w:p>
    <w:p w:rsidR="009D629C" w:rsidRDefault="00F006F5" w:rsidP="002E2481">
      <w:pPr>
        <w:pStyle w:val="GPSL5numberedclause"/>
        <w:spacing w:line="360" w:lineRule="auto"/>
      </w:pPr>
      <w:r w:rsidRPr="009876AE">
        <w:t xml:space="preserve">any communication from the Information Commissioner or any other regulatory </w:t>
      </w:r>
      <w:r w:rsidR="00DF365A">
        <w:t>the Fund</w:t>
      </w:r>
      <w:r w:rsidRPr="009876AE">
        <w:t xml:space="preserve"> in connection with Personal Data; or</w:t>
      </w:r>
    </w:p>
    <w:p w:rsidR="009D629C" w:rsidRDefault="00F006F5" w:rsidP="002E2481">
      <w:pPr>
        <w:pStyle w:val="GPSL5numberedclause"/>
        <w:spacing w:line="360" w:lineRule="auto"/>
      </w:pPr>
      <w:r w:rsidRPr="009876AE">
        <w:t>a request from any third party for disclosure of Personal Data where compliance with such request is required or purported to be required by Law;</w:t>
      </w:r>
    </w:p>
    <w:p w:rsidR="00A026E9" w:rsidRDefault="00F006F5" w:rsidP="002E2481">
      <w:pPr>
        <w:pStyle w:val="GPSL4numberedclause"/>
        <w:spacing w:line="360" w:lineRule="auto"/>
      </w:pPr>
      <w:r w:rsidRPr="009876AE">
        <w:t xml:space="preserve">provide </w:t>
      </w:r>
      <w:r w:rsidR="00F3013E">
        <w:t>the Fund</w:t>
      </w:r>
      <w:r w:rsidRPr="009876AE">
        <w:t xml:space="preserve"> with full cooperation and assistance (within the timescales reasonably required by </w:t>
      </w:r>
      <w:r w:rsidR="00F3013E">
        <w:t>the Fund</w:t>
      </w:r>
      <w:r w:rsidRPr="009876AE">
        <w:t>) in relation to any complaint, communication or request made (as referred to at Clause </w:t>
      </w:r>
      <w:r w:rsidR="00912E51">
        <w:fldChar w:fldCharType="begin"/>
      </w:r>
      <w:r w:rsidR="00C845F4">
        <w:instrText xml:space="preserve"> REF _Ref365037165 \w \h </w:instrText>
      </w:r>
      <w:r w:rsidR="002E2481">
        <w:instrText xml:space="preserve"> \* MERGEFORMAT </w:instrText>
      </w:r>
      <w:r w:rsidR="00912E51">
        <w:fldChar w:fldCharType="separate"/>
      </w:r>
      <w:r w:rsidR="009042EC">
        <w:t>21.5.2(e)</w:t>
      </w:r>
      <w:r w:rsidR="00912E51">
        <w:fldChar w:fldCharType="end"/>
      </w:r>
      <w:r w:rsidRPr="009876AE">
        <w:t>, including by promptly providing:</w:t>
      </w:r>
    </w:p>
    <w:p w:rsidR="00A026E9" w:rsidRDefault="00F3013E" w:rsidP="002E2481">
      <w:pPr>
        <w:pStyle w:val="GPSL5numberedclause"/>
        <w:spacing w:line="360" w:lineRule="auto"/>
      </w:pPr>
      <w:r>
        <w:t>the Fund</w:t>
      </w:r>
      <w:r w:rsidR="00F006F5" w:rsidRPr="009876AE">
        <w:t xml:space="preserve"> with full details and copies of the complaint, communication or request;</w:t>
      </w:r>
    </w:p>
    <w:p w:rsidR="009D629C" w:rsidRDefault="00F006F5" w:rsidP="002E2481">
      <w:pPr>
        <w:pStyle w:val="GPSL5numberedclause"/>
        <w:spacing w:line="360" w:lineRule="auto"/>
      </w:pPr>
      <w:r w:rsidRPr="009876AE">
        <w:lastRenderedPageBreak/>
        <w:t xml:space="preserve">where applicable, such assistance as is reasonably requested by </w:t>
      </w:r>
      <w:r w:rsidR="00F3013E">
        <w:t>the Fund</w:t>
      </w:r>
      <w:r w:rsidRPr="009876AE">
        <w:t xml:space="preserve"> to enable </w:t>
      </w:r>
      <w:r w:rsidR="00F3013E">
        <w:t>the Fund</w:t>
      </w:r>
      <w:r w:rsidRPr="009876AE">
        <w:t xml:space="preserve"> to comply with the Data Subject Access Request within the relevant timescales set out in the  DPA; and</w:t>
      </w:r>
    </w:p>
    <w:p w:rsidR="009D629C" w:rsidRDefault="00F3013E" w:rsidP="002E2481">
      <w:pPr>
        <w:pStyle w:val="GPSL5numberedclause"/>
        <w:spacing w:line="360" w:lineRule="auto"/>
      </w:pPr>
      <w:r>
        <w:t>the Fund</w:t>
      </w:r>
      <w:r w:rsidR="00F006F5" w:rsidRPr="009876AE">
        <w:t xml:space="preserve">, on request by </w:t>
      </w:r>
      <w:r>
        <w:t>the Fund</w:t>
      </w:r>
      <w:r w:rsidR="00F006F5" w:rsidRPr="009876AE">
        <w:t xml:space="preserve">, with any Personal Data it holds in relation to a Data Subject; </w:t>
      </w:r>
      <w:r w:rsidR="007E2634">
        <w:t>and</w:t>
      </w:r>
    </w:p>
    <w:p w:rsidR="00A026E9" w:rsidRDefault="00F006F5" w:rsidP="002E2481">
      <w:pPr>
        <w:pStyle w:val="GPSL4numberedclause"/>
        <w:spacing w:line="360" w:lineRule="auto"/>
      </w:pPr>
      <w:r w:rsidRPr="009876AE">
        <w:t xml:space="preserve">if requested by </w:t>
      </w:r>
      <w:r w:rsidR="00F3013E">
        <w:t>the Fund</w:t>
      </w:r>
      <w:r w:rsidRPr="009876AE">
        <w:t xml:space="preserve">, provide a written description of the measures that </w:t>
      </w:r>
      <w:r>
        <w:t xml:space="preserve">the Supplier </w:t>
      </w:r>
      <w:r w:rsidRPr="009876AE">
        <w:t>has taken and technical and organisational security measures in place, for the purpose of compliance with its obligations pursuant to this Clause</w:t>
      </w:r>
      <w:r w:rsidR="00C845F4">
        <w:t xml:space="preserve"> </w:t>
      </w:r>
      <w:r w:rsidR="00912E51">
        <w:fldChar w:fldCharType="begin"/>
      </w:r>
      <w:r w:rsidR="00C845F4">
        <w:instrText xml:space="preserve"> REF _Ref365037028 \w \h </w:instrText>
      </w:r>
      <w:r w:rsidR="002E2481">
        <w:instrText xml:space="preserve"> \* MERGEFORMAT </w:instrText>
      </w:r>
      <w:r w:rsidR="00912E51">
        <w:fldChar w:fldCharType="separate"/>
      </w:r>
      <w:r w:rsidR="009042EC">
        <w:t>21.5.2</w:t>
      </w:r>
      <w:r w:rsidR="00912E51">
        <w:fldChar w:fldCharType="end"/>
      </w:r>
      <w:r w:rsidRPr="009876AE">
        <w:t xml:space="preserve">  and provide to </w:t>
      </w:r>
      <w:r w:rsidR="00F3013E">
        <w:t>the Fund</w:t>
      </w:r>
      <w:r w:rsidRPr="009876AE">
        <w:t xml:space="preserve"> copies of all documentation relevant to such compliance including, protocols, procedures, guidance, training and manuals.</w:t>
      </w:r>
    </w:p>
    <w:p w:rsidR="00A026E9" w:rsidRDefault="00F006F5" w:rsidP="002E2481">
      <w:pPr>
        <w:pStyle w:val="GPSL3numberedclause"/>
        <w:spacing w:line="360" w:lineRule="auto"/>
      </w:pPr>
      <w:bookmarkStart w:id="246" w:name="_Ref379890385"/>
      <w:r w:rsidRPr="009876AE">
        <w:t xml:space="preserve">The Supplier shall not Process or otherwise transfer any Personal Data in or to any country outside the European Economic Area or any country </w:t>
      </w:r>
      <w:r>
        <w:t xml:space="preserve">which is not </w:t>
      </w:r>
      <w:r w:rsidRPr="009876AE">
        <w:t>de</w:t>
      </w:r>
      <w:r>
        <w:t>t</w:t>
      </w:r>
      <w:r w:rsidRPr="009876AE">
        <w:t>e</w:t>
      </w:r>
      <w:r>
        <w:t>r</w:t>
      </w:r>
      <w:r w:rsidRPr="009876AE">
        <w:t>m</w:t>
      </w:r>
      <w:r>
        <w:t>in</w:t>
      </w:r>
      <w:r w:rsidRPr="009876AE">
        <w:t xml:space="preserve">ed </w:t>
      </w:r>
      <w:r>
        <w:t xml:space="preserve">to be </w:t>
      </w:r>
      <w:r w:rsidRPr="009876AE">
        <w:t xml:space="preserve">adequate by the European Commission pursuant to Article 25(6) of Directive 95/46/EC (together </w:t>
      </w:r>
      <w:r w:rsidR="002E7CBD">
        <w:t>“</w:t>
      </w:r>
      <w:r w:rsidRPr="009876AE">
        <w:rPr>
          <w:b/>
        </w:rPr>
        <w:t>Restricted Countries</w:t>
      </w:r>
      <w:r w:rsidRPr="009876AE">
        <w:t xml:space="preserve">”). If, after the </w:t>
      </w:r>
      <w:r>
        <w:t>Framework</w:t>
      </w:r>
      <w:r w:rsidRPr="009876AE">
        <w:t xml:space="preserve"> Commencement Date, the Supplier or any Sub-Contractor wishes to Process and/or transfer any Personal Data in or to any</w:t>
      </w:r>
      <w:r w:rsidR="001A7F57">
        <w:t>where</w:t>
      </w:r>
      <w:r w:rsidRPr="009876AE">
        <w:t xml:space="preserve"> outside the European Economic Area, the following provisions shall apply:</w:t>
      </w:r>
      <w:bookmarkEnd w:id="246"/>
    </w:p>
    <w:p w:rsidR="00A026E9" w:rsidRDefault="00F006F5" w:rsidP="002E2481">
      <w:pPr>
        <w:pStyle w:val="GPSL4numberedclause"/>
        <w:spacing w:line="360" w:lineRule="auto"/>
      </w:pPr>
      <w:r w:rsidRPr="009876AE">
        <w:t xml:space="preserve">the Supplier shall propose a </w:t>
      </w:r>
      <w:r>
        <w:t>v</w:t>
      </w:r>
      <w:r w:rsidRPr="009876AE">
        <w:t xml:space="preserve">ariation to </w:t>
      </w:r>
      <w:r w:rsidR="00F3013E">
        <w:t>the Fund</w:t>
      </w:r>
      <w:r w:rsidRPr="009876AE">
        <w:t xml:space="preserve"> which, if it is agreed by </w:t>
      </w:r>
      <w:r w:rsidR="00F3013E">
        <w:t>the Fund</w:t>
      </w:r>
      <w:r w:rsidRPr="009876AE">
        <w:t xml:space="preserve">, shall be dealt with in accordance with </w:t>
      </w:r>
      <w:r w:rsidR="0004095B">
        <w:t xml:space="preserve">Clause </w:t>
      </w:r>
      <w:r w:rsidR="00912E51">
        <w:fldChar w:fldCharType="begin"/>
      </w:r>
      <w:r w:rsidR="0004095B">
        <w:instrText xml:space="preserve"> REF _Ref364957128 \r \h </w:instrText>
      </w:r>
      <w:r w:rsidR="002E2481">
        <w:instrText xml:space="preserve"> \* MERGEFORMAT </w:instrText>
      </w:r>
      <w:r w:rsidR="00912E51">
        <w:fldChar w:fldCharType="separate"/>
      </w:r>
      <w:r w:rsidR="009042EC">
        <w:t>16.1</w:t>
      </w:r>
      <w:r w:rsidR="00912E51">
        <w:fldChar w:fldCharType="end"/>
      </w:r>
      <w:r w:rsidR="0004095B">
        <w:t xml:space="preserve"> (Variation Procedure)</w:t>
      </w:r>
      <w:r w:rsidR="00C845F4">
        <w:t xml:space="preserve"> and Clauses </w:t>
      </w:r>
      <w:r w:rsidR="00912E51">
        <w:fldChar w:fldCharType="begin"/>
      </w:r>
      <w:r w:rsidR="00C845F4">
        <w:instrText xml:space="preserve"> REF _Ref365037268 \w \h </w:instrText>
      </w:r>
      <w:r w:rsidR="002E2481">
        <w:instrText xml:space="preserve"> \* MERGEFORMAT </w:instrText>
      </w:r>
      <w:r w:rsidR="00912E51">
        <w:fldChar w:fldCharType="separate"/>
      </w:r>
      <w:r w:rsidR="009042EC">
        <w:t>21.5.3(b)</w:t>
      </w:r>
      <w:r w:rsidR="00912E51">
        <w:fldChar w:fldCharType="end"/>
      </w:r>
      <w:r w:rsidR="00C845F4">
        <w:t xml:space="preserve"> to </w:t>
      </w:r>
      <w:r w:rsidR="00912E51">
        <w:fldChar w:fldCharType="begin"/>
      </w:r>
      <w:r w:rsidR="00C845F4">
        <w:instrText xml:space="preserve"> REF _Ref365037281 \w \h </w:instrText>
      </w:r>
      <w:r w:rsidR="002E2481">
        <w:instrText xml:space="preserve"> \* MERGEFORMAT </w:instrText>
      </w:r>
      <w:r w:rsidR="00912E51">
        <w:fldChar w:fldCharType="separate"/>
      </w:r>
      <w:r w:rsidR="009042EC">
        <w:t>21.5.3(d)</w:t>
      </w:r>
      <w:r w:rsidR="00912E51">
        <w:fldChar w:fldCharType="end"/>
      </w:r>
      <w:r w:rsidRPr="009876AE">
        <w:t>;</w:t>
      </w:r>
    </w:p>
    <w:p w:rsidR="009D629C" w:rsidRDefault="00F006F5" w:rsidP="002E2481">
      <w:pPr>
        <w:pStyle w:val="GPSL4numberedclause"/>
        <w:spacing w:line="360" w:lineRule="auto"/>
      </w:pPr>
      <w:bookmarkStart w:id="247" w:name="_Ref365037268"/>
      <w:r w:rsidRPr="009876AE">
        <w:t xml:space="preserve">the Supplier shall set out in its proposal to </w:t>
      </w:r>
      <w:r w:rsidR="00F3013E">
        <w:t>the Fund</w:t>
      </w:r>
      <w:r w:rsidRPr="009876AE">
        <w:t xml:space="preserve"> for a </w:t>
      </w:r>
      <w:r w:rsidR="001A7F57">
        <w:t>V</w:t>
      </w:r>
      <w:r w:rsidR="001A7F57" w:rsidRPr="009876AE">
        <w:t>ariation</w:t>
      </w:r>
      <w:r>
        <w:t>,</w:t>
      </w:r>
      <w:r w:rsidRPr="009876AE">
        <w:t xml:space="preserve"> details of the following:</w:t>
      </w:r>
      <w:bookmarkEnd w:id="247"/>
    </w:p>
    <w:p w:rsidR="00A026E9" w:rsidRDefault="00F006F5" w:rsidP="002E2481">
      <w:pPr>
        <w:pStyle w:val="GPSL5numberedclause"/>
        <w:spacing w:line="360" w:lineRule="auto"/>
      </w:pPr>
      <w:r w:rsidRPr="009876AE">
        <w:t>the Personal Data which will be transferred to and/or Processed in or to any Restricted Countries;</w:t>
      </w:r>
    </w:p>
    <w:p w:rsidR="009D629C" w:rsidRDefault="00F006F5" w:rsidP="002E2481">
      <w:pPr>
        <w:pStyle w:val="GPSL5numberedclause"/>
        <w:spacing w:line="360" w:lineRule="auto"/>
      </w:pPr>
      <w:r w:rsidRPr="009876AE">
        <w:t>the Restricted Countries to which the Personal Data will be transferred and/or Processed; and</w:t>
      </w:r>
    </w:p>
    <w:p w:rsidR="009D629C" w:rsidRDefault="00F006F5" w:rsidP="002E2481">
      <w:pPr>
        <w:pStyle w:val="GPSL5numberedclause"/>
        <w:spacing w:line="360" w:lineRule="auto"/>
      </w:pPr>
      <w:r w:rsidRPr="009876AE">
        <w:lastRenderedPageBreak/>
        <w:t>any Sub-</w:t>
      </w:r>
      <w:r>
        <w:t>C</w:t>
      </w:r>
      <w:r w:rsidRPr="009876AE">
        <w:t>ontractors or other third parties who will be Processing and/or receiving Personal Data in Restricted Countries;</w:t>
      </w:r>
    </w:p>
    <w:p w:rsidR="009D629C" w:rsidRDefault="00F006F5" w:rsidP="002E2481">
      <w:pPr>
        <w:pStyle w:val="GPSL5numberedclause"/>
        <w:spacing w:line="360" w:lineRule="auto"/>
      </w:pPr>
      <w:r w:rsidRPr="009876AE">
        <w:t xml:space="preserve">how the Supplier will ensure an adequate level of protection and adequate safeguards in respect of the Personal Data that will be Processed in and/or transferred to Restricted Countries so as to ensure </w:t>
      </w:r>
      <w:r w:rsidR="00F3013E">
        <w:t>the Fund</w:t>
      </w:r>
      <w:r w:rsidRPr="009876AE">
        <w:t>’s compliance with the  DPA;</w:t>
      </w:r>
      <w:r>
        <w:t xml:space="preserve"> </w:t>
      </w:r>
    </w:p>
    <w:p w:rsidR="00A026E9" w:rsidRDefault="00F006F5" w:rsidP="002E2481">
      <w:pPr>
        <w:pStyle w:val="GPSL4numberedclause"/>
        <w:spacing w:line="360" w:lineRule="auto"/>
      </w:pPr>
      <w:r w:rsidRPr="009876AE">
        <w:t xml:space="preserve">in providing and evaluating the </w:t>
      </w:r>
      <w:r w:rsidR="00D93E18">
        <w:t>V</w:t>
      </w:r>
      <w:r w:rsidR="00D93E18" w:rsidRPr="009876AE">
        <w:t>ariation</w:t>
      </w:r>
      <w:r w:rsidRPr="009876AE">
        <w:t xml:space="preserve">, the Parties shall ensure that they have regard to and comply with </w:t>
      </w:r>
      <w:r w:rsidR="00F3013E">
        <w:t>the Fund</w:t>
      </w:r>
      <w:r w:rsidRPr="009876AE">
        <w:t>, Central Government Bodies and Information Commissioner Office policies, procedures, guidance and codes of practice on, and any approvals processes in connection with, the Processing in and/or transfers of Personal Data to any Restricted Countries; and</w:t>
      </w:r>
    </w:p>
    <w:p w:rsidR="009D629C" w:rsidRDefault="00F006F5" w:rsidP="002E2481">
      <w:pPr>
        <w:pStyle w:val="GPSL4numberedclause"/>
        <w:spacing w:line="360" w:lineRule="auto"/>
      </w:pPr>
      <w:bookmarkStart w:id="248" w:name="_Ref365037281"/>
      <w:r w:rsidRPr="009876AE">
        <w:t xml:space="preserve">the Supplier shall comply with such other instructions and shall carry out such other actions as </w:t>
      </w:r>
      <w:r w:rsidR="00F3013E">
        <w:t>the Fund</w:t>
      </w:r>
      <w:r>
        <w:t xml:space="preserve"> </w:t>
      </w:r>
      <w:r w:rsidRPr="009876AE">
        <w:t>may notify in writing, including:</w:t>
      </w:r>
      <w:bookmarkEnd w:id="248"/>
    </w:p>
    <w:p w:rsidR="00A026E9" w:rsidRDefault="00F006F5" w:rsidP="002E2481">
      <w:pPr>
        <w:pStyle w:val="GPSL5numberedclause"/>
        <w:spacing w:line="360" w:lineRule="auto"/>
      </w:pPr>
      <w:r w:rsidRPr="009876AE">
        <w:t xml:space="preserve">incorporating standard and/or model clauses (which are approved by the European Commission as offering adequate safeguards under the  DPA) into this </w:t>
      </w:r>
      <w:r>
        <w:t>Framework Agreement</w:t>
      </w:r>
      <w:r w:rsidRPr="009876AE">
        <w:t xml:space="preserve"> or a separate data processing agreement between the Parties; and</w:t>
      </w:r>
    </w:p>
    <w:p w:rsidR="009D629C" w:rsidRDefault="00F006F5" w:rsidP="002E2481">
      <w:pPr>
        <w:pStyle w:val="GPSL5numberedclause"/>
        <w:spacing w:line="360" w:lineRule="auto"/>
      </w:pPr>
      <w:r w:rsidRPr="009876AE">
        <w:t>procuring that any Sub-</w:t>
      </w:r>
      <w:r w:rsidR="007E48FD">
        <w:t>C</w:t>
      </w:r>
      <w:r w:rsidR="007E48FD" w:rsidRPr="009876AE">
        <w:t xml:space="preserve">ontractor </w:t>
      </w:r>
      <w:r w:rsidRPr="009876AE">
        <w:t>or other third party who will be Processing and/or receiving or accessing the Personal Data in any Restricted Countries either enters into:</w:t>
      </w:r>
    </w:p>
    <w:p w:rsidR="00A026E9" w:rsidRDefault="00F006F5" w:rsidP="002E2481">
      <w:pPr>
        <w:pStyle w:val="GPSL6numbered"/>
        <w:spacing w:line="360" w:lineRule="auto"/>
      </w:pPr>
      <w:r w:rsidRPr="00F20C99">
        <w:t xml:space="preserve">a </w:t>
      </w:r>
      <w:r w:rsidRPr="007E2634">
        <w:t>direct</w:t>
      </w:r>
      <w:r w:rsidRPr="00F20C99">
        <w:t xml:space="preserve"> data processing agreement with </w:t>
      </w:r>
      <w:r w:rsidR="00F3013E">
        <w:t>the Fund</w:t>
      </w:r>
      <w:r w:rsidRPr="00F20C99">
        <w:t xml:space="preserve"> </w:t>
      </w:r>
      <w:r w:rsidRPr="007E2634">
        <w:t>on</w:t>
      </w:r>
      <w:r w:rsidRPr="00F20C99">
        <w:t xml:space="preserve"> such terms as may be required by </w:t>
      </w:r>
      <w:r w:rsidR="00F3013E">
        <w:t>the Fund</w:t>
      </w:r>
      <w:r w:rsidRPr="00F20C99">
        <w:t>; or</w:t>
      </w:r>
    </w:p>
    <w:p w:rsidR="009D629C" w:rsidRDefault="00F006F5" w:rsidP="002E2481">
      <w:pPr>
        <w:pStyle w:val="GPSL6numbered"/>
        <w:spacing w:line="360" w:lineRule="auto"/>
      </w:pPr>
      <w:r w:rsidRPr="00F20C99">
        <w:t xml:space="preserve">a data processing agreement with the Supplier on terms which are equivalent to those agreed between </w:t>
      </w:r>
      <w:r w:rsidR="00F3013E">
        <w:t>the Fund</w:t>
      </w:r>
      <w:r w:rsidRPr="00F20C99">
        <w:t xml:space="preserve"> and the Su</w:t>
      </w:r>
      <w:r w:rsidR="00DE4487">
        <w:t>pplier</w:t>
      </w:r>
      <w:r w:rsidRPr="00F20C99">
        <w:t xml:space="preserve"> relating to the relevant Personal Data transfer, </w:t>
      </w:r>
    </w:p>
    <w:p w:rsidR="00A026E9" w:rsidRDefault="00F006F5" w:rsidP="002E2481">
      <w:pPr>
        <w:pStyle w:val="GPSL4indent"/>
        <w:spacing w:line="360" w:lineRule="auto"/>
      </w:pPr>
      <w:r w:rsidRPr="009876AE">
        <w:lastRenderedPageBreak/>
        <w:t>and the Supplier acknowledges</w:t>
      </w:r>
      <w:r w:rsidR="00DE4487">
        <w:t xml:space="preserve"> that in each case</w:t>
      </w:r>
      <w:r>
        <w:t>, this</w:t>
      </w:r>
      <w:r w:rsidRPr="009876AE">
        <w:t xml:space="preserve"> may include the </w:t>
      </w:r>
      <w:r w:rsidRPr="007E2634">
        <w:t>incorporation</w:t>
      </w:r>
      <w:r w:rsidRPr="009876AE">
        <w:t xml:space="preserve"> of model contract provisions (which are approved by the European Commission as offering adequate safeguards under the  DPA) and technical and organisation measures which </w:t>
      </w:r>
      <w:r w:rsidR="00F3013E">
        <w:t>the Fund</w:t>
      </w:r>
      <w:r w:rsidRPr="009876AE">
        <w:t xml:space="preserve"> deems necessary for the purpose of protecting Personal Data.</w:t>
      </w:r>
    </w:p>
    <w:p w:rsidR="00A026E9" w:rsidRDefault="00F006F5" w:rsidP="002E2481">
      <w:pPr>
        <w:pStyle w:val="GPSL3numberedclause"/>
        <w:spacing w:line="360" w:lineRule="auto"/>
      </w:pPr>
      <w:r w:rsidRPr="009876AE">
        <w:t xml:space="preserve">The Supplier shall use its reasonable endeavours to assist </w:t>
      </w:r>
      <w:r w:rsidR="00F3013E">
        <w:t>the Fund</w:t>
      </w:r>
      <w:r>
        <w:t xml:space="preserve"> </w:t>
      </w:r>
      <w:r w:rsidRPr="009876AE">
        <w:t xml:space="preserve">to comply with any obligations under the DPA and shall not perform its obligations under this </w:t>
      </w:r>
      <w:r>
        <w:t>Framework Agreement</w:t>
      </w:r>
      <w:r w:rsidRPr="009876AE">
        <w:t xml:space="preserve"> in such a way as to cause </w:t>
      </w:r>
      <w:r w:rsidR="00F3013E">
        <w:t>the Fund</w:t>
      </w:r>
      <w:r w:rsidRPr="009876AE">
        <w:t xml:space="preserve"> to breach any of </w:t>
      </w:r>
      <w:r w:rsidR="00F3013E">
        <w:t>the Fund</w:t>
      </w:r>
      <w:r w:rsidRPr="009876AE">
        <w:t>’s obligations under the DPA to the extent the Supplier is aware, or ought reasonably to have been aware, that the same would be a breach of such obligations</w:t>
      </w:r>
      <w:r w:rsidRPr="00893741">
        <w:t xml:space="preserve">. </w:t>
      </w:r>
    </w:p>
    <w:p w:rsidR="00D81DAD" w:rsidRDefault="001827DA" w:rsidP="002E2481">
      <w:pPr>
        <w:pStyle w:val="GPSL1CLAUSEHEADING"/>
        <w:spacing w:line="360" w:lineRule="auto"/>
      </w:pPr>
      <w:bookmarkStart w:id="249" w:name="_Ref365018138"/>
      <w:bookmarkStart w:id="250" w:name="_Toc366085154"/>
      <w:bookmarkStart w:id="251" w:name="_Toc380428715"/>
      <w:r w:rsidRPr="001827DA">
        <w:t>PUBLICITY AND BRANDING</w:t>
      </w:r>
      <w:bookmarkEnd w:id="249"/>
      <w:bookmarkEnd w:id="250"/>
      <w:bookmarkEnd w:id="251"/>
    </w:p>
    <w:p w:rsidR="00D81DAD" w:rsidRDefault="005D3601" w:rsidP="002E2481">
      <w:pPr>
        <w:pStyle w:val="GPSL2Numbered"/>
        <w:spacing w:line="360" w:lineRule="auto"/>
      </w:pPr>
      <w:r>
        <w:t xml:space="preserve">Subject to Clause </w:t>
      </w:r>
      <w:r w:rsidR="00912E51">
        <w:fldChar w:fldCharType="begin"/>
      </w:r>
      <w:r w:rsidR="00512989">
        <w:instrText xml:space="preserve"> REF _Ref365037536 \w \h </w:instrText>
      </w:r>
      <w:r w:rsidR="002E2481">
        <w:instrText xml:space="preserve"> \* MERGEFORMAT </w:instrText>
      </w:r>
      <w:r w:rsidR="00912E51">
        <w:fldChar w:fldCharType="separate"/>
      </w:r>
      <w:r w:rsidR="009042EC">
        <w:t>23</w:t>
      </w:r>
      <w:r w:rsidR="00912E51">
        <w:fldChar w:fldCharType="end"/>
      </w:r>
      <w:r>
        <w:t xml:space="preserve"> (Marketing), t</w:t>
      </w:r>
      <w:r w:rsidRPr="00893741">
        <w:t>he Supplier shall not</w:t>
      </w:r>
      <w:r>
        <w:t>:</w:t>
      </w:r>
    </w:p>
    <w:p w:rsidR="00D81DAD" w:rsidRDefault="005D3601" w:rsidP="002E2481">
      <w:pPr>
        <w:pStyle w:val="GPSL3numberedclause"/>
        <w:spacing w:line="360" w:lineRule="auto"/>
      </w:pPr>
      <w:r w:rsidRPr="00893741">
        <w:t xml:space="preserve">make any press announcements or publicise this </w:t>
      </w:r>
      <w:r>
        <w:t>Framework Agreement</w:t>
      </w:r>
      <w:r w:rsidRPr="00893741">
        <w:t xml:space="preserve"> in any way</w:t>
      </w:r>
      <w:r>
        <w:t>; or</w:t>
      </w:r>
    </w:p>
    <w:p w:rsidR="00D81DAD" w:rsidRDefault="005D3601" w:rsidP="002E2481">
      <w:pPr>
        <w:pStyle w:val="GPSL3numberedclause"/>
        <w:spacing w:line="360" w:lineRule="auto"/>
      </w:pPr>
      <w:r>
        <w:t xml:space="preserve">use </w:t>
      </w:r>
      <w:r w:rsidR="00F3013E">
        <w:t>the Fund</w:t>
      </w:r>
      <w:r w:rsidRPr="00B562D0">
        <w:t xml:space="preserve">'s name or brand in any promotion or marketing or announcement of </w:t>
      </w:r>
      <w:r>
        <w:t>O</w:t>
      </w:r>
      <w:r w:rsidRPr="00B562D0">
        <w:t>rders</w:t>
      </w:r>
      <w:r>
        <w:t xml:space="preserve">, </w:t>
      </w:r>
    </w:p>
    <w:p w:rsidR="00A026E9" w:rsidRDefault="005D3601" w:rsidP="002E2481">
      <w:pPr>
        <w:pStyle w:val="GPSL2Indent"/>
        <w:spacing w:line="360" w:lineRule="auto"/>
      </w:pPr>
      <w:r w:rsidRPr="00893741">
        <w:t xml:space="preserve">without Approval </w:t>
      </w:r>
      <w:r>
        <w:t xml:space="preserve">(the decision of </w:t>
      </w:r>
      <w:r w:rsidR="00F3013E">
        <w:t>the Fund</w:t>
      </w:r>
      <w:r>
        <w:t xml:space="preserve"> to Approve or not </w:t>
      </w:r>
      <w:r w:rsidRPr="00B562D0">
        <w:t>shall not be unreasonably withheld or delayed</w:t>
      </w:r>
      <w:r>
        <w:t>).</w:t>
      </w:r>
    </w:p>
    <w:p w:rsidR="00D81DAD" w:rsidRDefault="005D3601" w:rsidP="002E2481">
      <w:pPr>
        <w:pStyle w:val="GPSL2Numbered"/>
        <w:spacing w:line="360" w:lineRule="auto"/>
      </w:pPr>
      <w:r w:rsidRPr="00B562D0">
        <w:t xml:space="preserve">Each </w:t>
      </w:r>
      <w:r>
        <w:t>Party</w:t>
      </w:r>
      <w:r w:rsidRPr="00B562D0">
        <w:t xml:space="preserve"> acknowledges to the other that nothing in </w:t>
      </w:r>
      <w:r>
        <w:t>this Framework Agreement</w:t>
      </w:r>
      <w:r w:rsidRPr="00893741">
        <w:t xml:space="preserve"> </w:t>
      </w:r>
      <w:r w:rsidRPr="00B562D0">
        <w:t xml:space="preserve">either expressly or by implication constitutes an </w:t>
      </w:r>
      <w:r w:rsidR="00DE4487">
        <w:t xml:space="preserve">approval  </w:t>
      </w:r>
      <w:r w:rsidR="009C5425">
        <w:t>and/</w:t>
      </w:r>
      <w:r w:rsidR="00DE4487">
        <w:t xml:space="preserve">or </w:t>
      </w:r>
      <w:r w:rsidRPr="00B562D0">
        <w:t xml:space="preserve">endorsement of any products or services of the other </w:t>
      </w:r>
      <w:r>
        <w:t>Party</w:t>
      </w:r>
      <w:r w:rsidRPr="00B562D0">
        <w:t xml:space="preserve"> (including the </w:t>
      </w:r>
      <w:r>
        <w:t xml:space="preserve">Goods and/or </w:t>
      </w:r>
      <w:r w:rsidRPr="00B562D0">
        <w:t xml:space="preserve">Services) and each </w:t>
      </w:r>
      <w:r>
        <w:t>Party</w:t>
      </w:r>
      <w:r w:rsidRPr="00B562D0">
        <w:t xml:space="preserve"> agrees not to conduct itself in such a way as to imply or express any such approval </w:t>
      </w:r>
      <w:r w:rsidR="009C5425">
        <w:t>and/</w:t>
      </w:r>
      <w:r w:rsidRPr="00B562D0">
        <w:t>or endorsement.</w:t>
      </w:r>
    </w:p>
    <w:p w:rsidR="00D81DAD" w:rsidRDefault="00F3013E" w:rsidP="002E2481">
      <w:pPr>
        <w:pStyle w:val="GPSL2Numbered"/>
        <w:spacing w:line="360" w:lineRule="auto"/>
      </w:pPr>
      <w:r>
        <w:t>The Fund</w:t>
      </w:r>
      <w:r w:rsidR="005D3601" w:rsidRPr="006875AD">
        <w:t xml:space="preserve"> shall be entitled to publicise this Framework Agreement in accordance with any legal obligation upon </w:t>
      </w:r>
      <w:r>
        <w:t>the Fund</w:t>
      </w:r>
      <w:r w:rsidR="005D3601" w:rsidRPr="006875AD">
        <w:t>, including any examination of this Framework Agreement by the National Audit Office pursuant to the National Audit Act 1983 or otherwise.</w:t>
      </w:r>
    </w:p>
    <w:p w:rsidR="00D81DAD" w:rsidRDefault="001827DA" w:rsidP="002E2481">
      <w:pPr>
        <w:pStyle w:val="GPSL1CLAUSEHEADING"/>
        <w:spacing w:line="360" w:lineRule="auto"/>
      </w:pPr>
      <w:bookmarkStart w:id="252" w:name="_Ref365037536"/>
      <w:bookmarkStart w:id="253" w:name="_Toc366085155"/>
      <w:bookmarkStart w:id="254" w:name="_Toc380428716"/>
      <w:r w:rsidRPr="001827DA">
        <w:t>MARKETING</w:t>
      </w:r>
      <w:bookmarkEnd w:id="252"/>
      <w:bookmarkEnd w:id="253"/>
      <w:bookmarkEnd w:id="254"/>
    </w:p>
    <w:p w:rsidR="00D81DAD" w:rsidRDefault="005D3601" w:rsidP="002E2481">
      <w:pPr>
        <w:pStyle w:val="GPSL2Numbered"/>
        <w:spacing w:line="360" w:lineRule="auto"/>
      </w:pPr>
      <w:r w:rsidRPr="006875AD">
        <w:lastRenderedPageBreak/>
        <w:t xml:space="preserve">The Supplier shall obtain </w:t>
      </w:r>
      <w:r w:rsidR="00F3013E">
        <w:t>the Fund</w:t>
      </w:r>
      <w:r w:rsidRPr="006875AD">
        <w:t>'s Approval prior to publishing any content in relation to this Framework Agreement using any media, including on any electronic m</w:t>
      </w:r>
      <w:r>
        <w:t>edium</w:t>
      </w:r>
      <w:r w:rsidRPr="006875AD">
        <w:t xml:space="preserve">, and the Supplier will ensure that such content is regularly maintained and updated.  In the event that the Supplier fails to maintain or update the content, </w:t>
      </w:r>
      <w:r w:rsidR="00F3013E">
        <w:t>the Fund</w:t>
      </w:r>
      <w:r w:rsidRPr="006875AD">
        <w:t xml:space="preserve"> may give the Supplier notice to rectify the failure and if the failure is not rectified to the reasonable satisfaction of </w:t>
      </w:r>
      <w:r w:rsidR="00F3013E">
        <w:t>the Fund</w:t>
      </w:r>
      <w:r w:rsidRPr="006875AD">
        <w:t xml:space="preserve"> within one (1) Month of receipt of such notice, </w:t>
      </w:r>
      <w:r w:rsidR="00F3013E">
        <w:t>the Fund</w:t>
      </w:r>
      <w:r w:rsidRPr="006875AD">
        <w:t xml:space="preserve"> shall have the right to remove such content itself or require that the Supplier immediately arranges the removal of such content.</w:t>
      </w:r>
    </w:p>
    <w:p w:rsidR="00D81DAD" w:rsidRDefault="005D3601" w:rsidP="002E2481">
      <w:pPr>
        <w:pStyle w:val="GPSSectionHeading"/>
        <w:spacing w:line="360" w:lineRule="auto"/>
      </w:pPr>
      <w:bookmarkStart w:id="255" w:name="_Toc366085156"/>
      <w:bookmarkStart w:id="256" w:name="_Toc380428717"/>
      <w:r>
        <w:t>LIABILITY AND INSURANCE</w:t>
      </w:r>
      <w:bookmarkEnd w:id="255"/>
      <w:bookmarkEnd w:id="256"/>
    </w:p>
    <w:p w:rsidR="00D81DAD" w:rsidRDefault="001827DA" w:rsidP="002E2481">
      <w:pPr>
        <w:pStyle w:val="GPSL1CLAUSEHEADING"/>
        <w:spacing w:line="360" w:lineRule="auto"/>
      </w:pPr>
      <w:bookmarkStart w:id="257" w:name="_Ref365037716"/>
      <w:bookmarkStart w:id="258" w:name="_Ref365043961"/>
      <w:bookmarkStart w:id="259" w:name="_Toc366085157"/>
      <w:bookmarkStart w:id="260" w:name="_Toc380428718"/>
      <w:r w:rsidRPr="001827DA">
        <w:t>LIABILITY</w:t>
      </w:r>
      <w:bookmarkEnd w:id="257"/>
      <w:bookmarkEnd w:id="258"/>
      <w:bookmarkEnd w:id="259"/>
      <w:bookmarkEnd w:id="260"/>
      <w:r w:rsidRPr="001827DA">
        <w:t xml:space="preserve"> </w:t>
      </w:r>
    </w:p>
    <w:p w:rsidR="00D81DAD" w:rsidRDefault="005D3601" w:rsidP="002E2481">
      <w:pPr>
        <w:pStyle w:val="GPSL2Numbered"/>
        <w:spacing w:line="360" w:lineRule="auto"/>
      </w:pPr>
      <w:bookmarkStart w:id="261" w:name="_Ref365037583"/>
      <w:r w:rsidRPr="006875AD">
        <w:t>Neither Party excludes or limits its liability for:</w:t>
      </w:r>
      <w:bookmarkEnd w:id="261"/>
    </w:p>
    <w:p w:rsidR="00A026E9" w:rsidRDefault="005D3601" w:rsidP="002E2481">
      <w:pPr>
        <w:pStyle w:val="GPSL3numberedclause"/>
        <w:spacing w:line="360" w:lineRule="auto"/>
      </w:pPr>
      <w:r w:rsidRPr="006875AD">
        <w:t>death or personal injury</w:t>
      </w:r>
      <w:r w:rsidRPr="00E42E09">
        <w:t xml:space="preserve"> </w:t>
      </w:r>
      <w:r w:rsidRPr="00893741">
        <w:t>caused by its negligence, or that of its employees, agents or Sub-</w:t>
      </w:r>
      <w:r w:rsidR="007E48FD">
        <w:t>C</w:t>
      </w:r>
      <w:r w:rsidR="007E48FD" w:rsidRPr="00893741">
        <w:t xml:space="preserve">ontractors </w:t>
      </w:r>
      <w:r w:rsidRPr="00893741">
        <w:t>(as applicable)</w:t>
      </w:r>
      <w:r w:rsidRPr="006875AD">
        <w:t xml:space="preserve">; </w:t>
      </w:r>
    </w:p>
    <w:p w:rsidR="009D629C" w:rsidRDefault="005D3601" w:rsidP="002E2481">
      <w:pPr>
        <w:pStyle w:val="GPSL3numberedclause"/>
        <w:spacing w:line="360" w:lineRule="auto"/>
      </w:pPr>
      <w:r w:rsidRPr="006875AD">
        <w:t>bribery or Fraud by it or its employees; or</w:t>
      </w:r>
    </w:p>
    <w:p w:rsidR="009D629C" w:rsidRDefault="005D3601" w:rsidP="002E2481">
      <w:pPr>
        <w:pStyle w:val="GPSL3numberedclause"/>
        <w:spacing w:line="360" w:lineRule="auto"/>
      </w:pPr>
      <w:r w:rsidRPr="006875AD">
        <w:t>any liability to the extent i</w:t>
      </w:r>
      <w:r>
        <w:t>t</w:t>
      </w:r>
      <w:r w:rsidRPr="006875AD">
        <w:t xml:space="preserve"> cannot be excluded or limited by Law.</w:t>
      </w:r>
    </w:p>
    <w:p w:rsidR="009D629C" w:rsidRDefault="006F4E92" w:rsidP="002E2481">
      <w:pPr>
        <w:pStyle w:val="GPSL2NumberedBoldHeading"/>
        <w:spacing w:line="360" w:lineRule="auto"/>
        <w:rPr>
          <w:b w:val="0"/>
        </w:rPr>
      </w:pPr>
      <w:bookmarkStart w:id="262" w:name="_Ref379879585"/>
      <w:r w:rsidRPr="006F4E92">
        <w:rPr>
          <w:b w:val="0"/>
        </w:rPr>
        <w:t xml:space="preserve">The Supplier does not exclude or limit its liability in respect of the indemnity of clause </w:t>
      </w:r>
      <w:r w:rsidR="00B347DE">
        <w:fldChar w:fldCharType="begin"/>
      </w:r>
      <w:r w:rsidR="00B347DE">
        <w:instrText xml:space="preserve"> REF _Ref364937725 \r \h  \* MERGEFORMAT </w:instrText>
      </w:r>
      <w:r w:rsidR="00B347DE">
        <w:fldChar w:fldCharType="separate"/>
      </w:r>
      <w:r w:rsidR="009042EC" w:rsidRPr="009042EC">
        <w:rPr>
          <w:b w:val="0"/>
        </w:rPr>
        <w:t>20.2</w:t>
      </w:r>
      <w:r w:rsidR="00B347DE">
        <w:fldChar w:fldCharType="end"/>
      </w:r>
      <w:r w:rsidR="00FC4074">
        <w:rPr>
          <w:b w:val="0"/>
        </w:rPr>
        <w:t xml:space="preserve"> </w:t>
      </w:r>
      <w:r w:rsidR="00A57B24" w:rsidRPr="00FC4074">
        <w:rPr>
          <w:b w:val="0"/>
        </w:rPr>
        <w:t>(IPR Indemnity) and in each case whether before or after the making of a demand pursuant to the indemnity therein.</w:t>
      </w:r>
      <w:bookmarkEnd w:id="262"/>
      <w:r w:rsidR="00A57B24" w:rsidRPr="00FC4074">
        <w:rPr>
          <w:b w:val="0"/>
        </w:rPr>
        <w:t xml:space="preserve"> </w:t>
      </w:r>
      <w:r w:rsidRPr="006F4E92">
        <w:rPr>
          <w:b w:val="0"/>
        </w:rPr>
        <w:t xml:space="preserve"> </w:t>
      </w:r>
    </w:p>
    <w:p w:rsidR="00D81DAD" w:rsidRDefault="005D3601" w:rsidP="002E2481">
      <w:pPr>
        <w:pStyle w:val="GPSL2Numbered"/>
        <w:spacing w:line="360" w:lineRule="auto"/>
      </w:pPr>
      <w:bookmarkStart w:id="263" w:name="_Ref365037668"/>
      <w:r w:rsidRPr="006875AD">
        <w:t xml:space="preserve">Subject to Clauses </w:t>
      </w:r>
      <w:r w:rsidR="00912E51">
        <w:fldChar w:fldCharType="begin"/>
      </w:r>
      <w:r w:rsidR="00512989">
        <w:instrText xml:space="preserve"> REF _Ref365037583 \w \h </w:instrText>
      </w:r>
      <w:r w:rsidR="002E2481">
        <w:instrText xml:space="preserve"> \* MERGEFORMAT </w:instrText>
      </w:r>
      <w:r w:rsidR="00912E51">
        <w:fldChar w:fldCharType="separate"/>
      </w:r>
      <w:r w:rsidR="009042EC">
        <w:t>24.1</w:t>
      </w:r>
      <w:r w:rsidR="00912E51">
        <w:fldChar w:fldCharType="end"/>
      </w:r>
      <w:r w:rsidR="00512989">
        <w:t xml:space="preserve"> </w:t>
      </w:r>
      <w:r>
        <w:t>and</w:t>
      </w:r>
      <w:r w:rsidR="00512989">
        <w:t xml:space="preserve"> </w:t>
      </w:r>
      <w:r w:rsidR="00912E51">
        <w:fldChar w:fldCharType="begin"/>
      </w:r>
      <w:r w:rsidR="00865C33">
        <w:instrText xml:space="preserve"> REF _Ref379879585 \r \h </w:instrText>
      </w:r>
      <w:r w:rsidR="002E2481">
        <w:instrText xml:space="preserve"> \* MERGEFORMAT </w:instrText>
      </w:r>
      <w:r w:rsidR="00912E51">
        <w:fldChar w:fldCharType="separate"/>
      </w:r>
      <w:r w:rsidR="009042EC">
        <w:t>24.2</w:t>
      </w:r>
      <w:r w:rsidR="00912E51">
        <w:fldChar w:fldCharType="end"/>
      </w:r>
      <w:r w:rsidRPr="006875AD">
        <w:t>, each Party's</w:t>
      </w:r>
      <w:r>
        <w:t xml:space="preserve"> total aggregate</w:t>
      </w:r>
      <w:r w:rsidRPr="006875AD">
        <w:t xml:space="preserve"> liability in respect of all Losses</w:t>
      </w:r>
      <w:r>
        <w:t xml:space="preserve"> incurred</w:t>
      </w:r>
      <w:r w:rsidRPr="006875AD">
        <w:t xml:space="preserve"> </w:t>
      </w:r>
      <w:r>
        <w:t xml:space="preserve">under </w:t>
      </w:r>
      <w:r w:rsidRPr="006875AD">
        <w:t xml:space="preserve">or in connection with this Framework Agreement </w:t>
      </w:r>
      <w:r>
        <w:t xml:space="preserve">as a result of </w:t>
      </w:r>
      <w:r w:rsidR="00432D59">
        <w:t>D</w:t>
      </w:r>
      <w:r w:rsidRPr="006875AD">
        <w:t>efault</w:t>
      </w:r>
      <w:r>
        <w:t>s</w:t>
      </w:r>
      <w:r w:rsidRPr="006875AD">
        <w:t xml:space="preserve"> </w:t>
      </w:r>
      <w:r w:rsidR="00432D59">
        <w:t xml:space="preserve"> or </w:t>
      </w:r>
      <w:r w:rsidR="00DF365A">
        <w:t>The Fund</w:t>
      </w:r>
      <w:r w:rsidR="007D49CA">
        <w:t xml:space="preserve"> Cause</w:t>
      </w:r>
      <w:r w:rsidR="00432D59">
        <w:t xml:space="preserve"> (as the case may be) </w:t>
      </w:r>
      <w:r w:rsidRPr="006875AD">
        <w:t xml:space="preserve">shall </w:t>
      </w:r>
      <w:r>
        <w:t>in no event exceed</w:t>
      </w:r>
      <w:r w:rsidRPr="006875AD">
        <w:t>:</w:t>
      </w:r>
      <w:bookmarkEnd w:id="263"/>
    </w:p>
    <w:p w:rsidR="00D81DAD" w:rsidRDefault="005D3601" w:rsidP="002E2481">
      <w:pPr>
        <w:pStyle w:val="GPSL3numberedclause"/>
        <w:spacing w:line="360" w:lineRule="auto"/>
      </w:pPr>
      <w:r w:rsidRPr="006875AD">
        <w:t xml:space="preserve">in relation to </w:t>
      </w:r>
      <w:r>
        <w:t xml:space="preserve">any </w:t>
      </w:r>
      <w:r w:rsidR="00432D59">
        <w:t xml:space="preserve">Default or </w:t>
      </w:r>
      <w:r w:rsidR="00DF365A">
        <w:t>The Fund</w:t>
      </w:r>
      <w:r w:rsidR="007D49CA">
        <w:t xml:space="preserve"> Cause</w:t>
      </w:r>
      <w:r w:rsidRPr="006875AD">
        <w:t xml:space="preserve"> </w:t>
      </w:r>
      <w:r w:rsidR="00432D59">
        <w:t xml:space="preserve">(as the case may be) </w:t>
      </w:r>
      <w:r w:rsidRPr="006875AD">
        <w:t xml:space="preserve">occurring </w:t>
      </w:r>
      <w:r>
        <w:t>from the Framework Commencement Date to the end of</w:t>
      </w:r>
      <w:r w:rsidR="008D6460">
        <w:t xml:space="preserve"> the first Contract </w:t>
      </w:r>
      <w:r w:rsidR="008D6460" w:rsidRPr="00E21AF3">
        <w:t xml:space="preserve">Year, </w:t>
      </w:r>
      <w:r w:rsidRPr="00E21AF3">
        <w:t xml:space="preserve"> one hun</w:t>
      </w:r>
      <w:r w:rsidR="008D6460" w:rsidRPr="00E21AF3">
        <w:t>dred thousand pounds (£100,000)</w:t>
      </w:r>
      <w:r w:rsidRPr="00E21AF3">
        <w:t>;</w:t>
      </w:r>
      <w:r w:rsidR="008D6460" w:rsidRPr="00E21AF3">
        <w:t xml:space="preserve"> and</w:t>
      </w:r>
    </w:p>
    <w:p w:rsidR="00A026E9" w:rsidRDefault="005D3601" w:rsidP="002E2481">
      <w:pPr>
        <w:pStyle w:val="GPSL3numberedclause"/>
        <w:spacing w:line="360" w:lineRule="auto"/>
      </w:pPr>
      <w:r w:rsidRPr="006875AD">
        <w:t xml:space="preserve">in relation to </w:t>
      </w:r>
      <w:r>
        <w:t xml:space="preserve">any </w:t>
      </w:r>
      <w:r w:rsidR="00432D59">
        <w:t xml:space="preserve">Default or </w:t>
      </w:r>
      <w:r w:rsidR="00DF365A">
        <w:t>The Fund</w:t>
      </w:r>
      <w:r w:rsidR="007D49CA">
        <w:t xml:space="preserve"> Cause</w:t>
      </w:r>
      <w:r w:rsidRPr="006875AD">
        <w:t xml:space="preserve"> </w:t>
      </w:r>
      <w:r w:rsidR="00432D59">
        <w:t xml:space="preserve">(as the case may be) </w:t>
      </w:r>
      <w:r w:rsidRPr="006875AD">
        <w:t xml:space="preserve">occurring </w:t>
      </w:r>
      <w:r>
        <w:t xml:space="preserve">in each subsequent Contract Year </w:t>
      </w:r>
      <w:r w:rsidR="00B760E9">
        <w:t xml:space="preserve">following the end of the first Contract Year, </w:t>
      </w:r>
      <w:r>
        <w:t xml:space="preserve">that commences </w:t>
      </w:r>
      <w:r w:rsidRPr="006875AD">
        <w:t>during the remainder of the Framework Period</w:t>
      </w:r>
      <w:r w:rsidRPr="00E21AF3">
        <w:t>,</w:t>
      </w:r>
      <w:r w:rsidR="008D6460" w:rsidRPr="00E21AF3">
        <w:t xml:space="preserve"> </w:t>
      </w:r>
      <w:r w:rsidRPr="00E21AF3">
        <w:t>one hun</w:t>
      </w:r>
      <w:r w:rsidR="008D6460" w:rsidRPr="00E21AF3">
        <w:t>dred thousand pounds (£100,000)</w:t>
      </w:r>
      <w:r w:rsidRPr="006875AD">
        <w:t xml:space="preserve"> </w:t>
      </w:r>
      <w:r>
        <w:t>in each such Contract Year</w:t>
      </w:r>
      <w:r w:rsidRPr="006875AD">
        <w:t>; and</w:t>
      </w:r>
    </w:p>
    <w:p w:rsidR="009D629C" w:rsidRDefault="005D3601" w:rsidP="002E2481">
      <w:pPr>
        <w:pStyle w:val="GPSL3numberedclause"/>
        <w:spacing w:line="360" w:lineRule="auto"/>
      </w:pPr>
      <w:r w:rsidRPr="006875AD">
        <w:lastRenderedPageBreak/>
        <w:t xml:space="preserve">in relation to </w:t>
      </w:r>
      <w:r>
        <w:t>any</w:t>
      </w:r>
      <w:r w:rsidRPr="006875AD">
        <w:t xml:space="preserve"> </w:t>
      </w:r>
      <w:r w:rsidR="00432D59">
        <w:t xml:space="preserve">Default or </w:t>
      </w:r>
      <w:r w:rsidR="00DF365A">
        <w:t>The Fund</w:t>
      </w:r>
      <w:r w:rsidR="007D49CA">
        <w:t xml:space="preserve"> Cause</w:t>
      </w:r>
      <w:r w:rsidRPr="006875AD">
        <w:t xml:space="preserve"> occurring </w:t>
      </w:r>
      <w:r>
        <w:t xml:space="preserve">in each Contract Year that commences </w:t>
      </w:r>
      <w:r w:rsidRPr="006875AD">
        <w:t>after the e</w:t>
      </w:r>
      <w:r w:rsidR="008D6460">
        <w:t xml:space="preserve">nd of the </w:t>
      </w:r>
      <w:r w:rsidR="008D6460" w:rsidRPr="00E21AF3">
        <w:t xml:space="preserve">Framework Period, </w:t>
      </w:r>
      <w:r w:rsidRPr="00E21AF3">
        <w:t>one hun</w:t>
      </w:r>
      <w:r w:rsidR="008D6460" w:rsidRPr="00E21AF3">
        <w:t>dred thousand pounds (£100,000)</w:t>
      </w:r>
      <w:r w:rsidRPr="006875AD">
        <w:t xml:space="preserve"> </w:t>
      </w:r>
      <w:r>
        <w:t xml:space="preserve">in each such Contract Year </w:t>
      </w:r>
      <w:r w:rsidRPr="006875AD">
        <w:t xml:space="preserve">payable </w:t>
      </w:r>
      <w:r>
        <w:t xml:space="preserve">by the Supplier </w:t>
      </w:r>
      <w:r w:rsidRPr="006875AD">
        <w:t>under this Framework Agreement in the</w:t>
      </w:r>
      <w:r>
        <w:t xml:space="preserve"> last Contract Year commencing during the Framework Period.</w:t>
      </w:r>
    </w:p>
    <w:p w:rsidR="009D629C" w:rsidRDefault="005D3601" w:rsidP="002E2481">
      <w:pPr>
        <w:pStyle w:val="GPSL2Numbered"/>
        <w:spacing w:line="360" w:lineRule="auto"/>
      </w:pPr>
      <w:bookmarkStart w:id="264" w:name="_Ref365037681"/>
      <w:r w:rsidRPr="006875AD">
        <w:t>Subject to Clause</w:t>
      </w:r>
      <w:r w:rsidR="00512989">
        <w:t xml:space="preserve"> </w:t>
      </w:r>
      <w:r w:rsidR="00912E51">
        <w:fldChar w:fldCharType="begin"/>
      </w:r>
      <w:r w:rsidR="00512989">
        <w:instrText xml:space="preserve"> REF _Ref365037583 \w \h </w:instrText>
      </w:r>
      <w:r w:rsidR="002E2481">
        <w:instrText xml:space="preserve"> \* MERGEFORMAT </w:instrText>
      </w:r>
      <w:r w:rsidR="00912E51">
        <w:fldChar w:fldCharType="separate"/>
      </w:r>
      <w:r w:rsidR="009042EC">
        <w:t>24.1</w:t>
      </w:r>
      <w:r w:rsidR="00912E51">
        <w:fldChar w:fldCharType="end"/>
      </w:r>
      <w:r w:rsidRPr="006875AD">
        <w:t xml:space="preserve">, </w:t>
      </w:r>
      <w:r>
        <w:t>neither Party shall be liable to the other</w:t>
      </w:r>
      <w:r w:rsidRPr="006875AD">
        <w:t xml:space="preserve"> Party</w:t>
      </w:r>
      <w:r>
        <w:t xml:space="preserve"> </w:t>
      </w:r>
      <w:r w:rsidRPr="006875AD">
        <w:t>for any:</w:t>
      </w:r>
      <w:bookmarkEnd w:id="264"/>
    </w:p>
    <w:p w:rsidR="00A026E9" w:rsidRDefault="005D3601" w:rsidP="002E2481">
      <w:pPr>
        <w:pStyle w:val="GPSL3numberedclause"/>
        <w:spacing w:line="360" w:lineRule="auto"/>
      </w:pPr>
      <w:r w:rsidRPr="00893741">
        <w:t>indirect, special or consequential Loss</w:t>
      </w:r>
      <w:r>
        <w:t xml:space="preserve">; </w:t>
      </w:r>
    </w:p>
    <w:p w:rsidR="009D629C" w:rsidRDefault="005D3601" w:rsidP="002E2481">
      <w:pPr>
        <w:pStyle w:val="GPSL3numberedclause"/>
        <w:spacing w:line="360" w:lineRule="auto"/>
      </w:pPr>
      <w:r w:rsidRPr="00893741">
        <w:t xml:space="preserve">loss of profits, turnover, </w:t>
      </w:r>
      <w:r>
        <w:t xml:space="preserve">savings, </w:t>
      </w:r>
      <w:r w:rsidRPr="00893741">
        <w:t>business opportunities or damage to goodwill (in each case whether direct or indirect)</w:t>
      </w:r>
      <w:r>
        <w:t xml:space="preserve">. </w:t>
      </w:r>
    </w:p>
    <w:p w:rsidR="009D629C" w:rsidRDefault="005D3601" w:rsidP="002E2481">
      <w:pPr>
        <w:pStyle w:val="GPSL2Numbered"/>
        <w:spacing w:line="360" w:lineRule="auto"/>
      </w:pPr>
      <w:r>
        <w:t>Subject to Clause</w:t>
      </w:r>
      <w:r w:rsidR="00512989">
        <w:t xml:space="preserve"> </w:t>
      </w:r>
      <w:r w:rsidR="00912E51">
        <w:fldChar w:fldCharType="begin"/>
      </w:r>
      <w:r w:rsidR="00512989">
        <w:instrText xml:space="preserve"> REF _Ref365037668 \w \h </w:instrText>
      </w:r>
      <w:r w:rsidR="002E2481">
        <w:instrText xml:space="preserve"> \* MERGEFORMAT </w:instrText>
      </w:r>
      <w:r w:rsidR="00912E51">
        <w:fldChar w:fldCharType="separate"/>
      </w:r>
      <w:r w:rsidR="009042EC">
        <w:t>24.3</w:t>
      </w:r>
      <w:r w:rsidR="00912E51">
        <w:fldChar w:fldCharType="end"/>
      </w:r>
      <w:r>
        <w:t>,</w:t>
      </w:r>
      <w:r w:rsidR="007F28AB">
        <w:t xml:space="preserve"> </w:t>
      </w:r>
      <w:r>
        <w:t>and notwithstanding Clause</w:t>
      </w:r>
      <w:r w:rsidR="00512989">
        <w:t xml:space="preserve"> </w:t>
      </w:r>
      <w:r w:rsidR="00912E51">
        <w:fldChar w:fldCharType="begin"/>
      </w:r>
      <w:r w:rsidR="00512989">
        <w:instrText xml:space="preserve"> REF _Ref365037681 \w \h </w:instrText>
      </w:r>
      <w:r w:rsidR="002E2481">
        <w:instrText xml:space="preserve"> \* MERGEFORMAT </w:instrText>
      </w:r>
      <w:r w:rsidR="00912E51">
        <w:fldChar w:fldCharType="separate"/>
      </w:r>
      <w:r w:rsidR="009042EC">
        <w:t>24.4</w:t>
      </w:r>
      <w:r w:rsidR="00912E51">
        <w:fldChar w:fldCharType="end"/>
      </w:r>
      <w:r>
        <w:t>, t</w:t>
      </w:r>
      <w:r w:rsidRPr="00893741">
        <w:t xml:space="preserve">he Supplier acknowledges that </w:t>
      </w:r>
      <w:r w:rsidR="00F3013E">
        <w:t>the Fund</w:t>
      </w:r>
      <w:r>
        <w:t xml:space="preserve"> </w:t>
      </w:r>
      <w:r w:rsidRPr="00893741">
        <w:t xml:space="preserve">may, amongst other things, recover from the Supplier the following Losses incurred by </w:t>
      </w:r>
      <w:r w:rsidR="00F3013E">
        <w:t>the Fund</w:t>
      </w:r>
      <w:r>
        <w:t xml:space="preserve"> </w:t>
      </w:r>
      <w:r w:rsidRPr="00893741">
        <w:t>to the extent that they arise as a result of a Default by the Supplier</w:t>
      </w:r>
      <w:r>
        <w:t>:</w:t>
      </w:r>
    </w:p>
    <w:p w:rsidR="009D629C" w:rsidRDefault="005D3601" w:rsidP="002E2481">
      <w:pPr>
        <w:pStyle w:val="GPSL3numberedclause"/>
        <w:spacing w:line="360" w:lineRule="auto"/>
      </w:pPr>
      <w:r w:rsidRPr="00893741">
        <w:t>any additional operational and/or administrative costs and expenses incurred</w:t>
      </w:r>
      <w:r>
        <w:t xml:space="preserve"> by </w:t>
      </w:r>
      <w:r w:rsidR="00F3013E">
        <w:t>the Fund</w:t>
      </w:r>
      <w:r w:rsidRPr="00893741">
        <w:t>, including costs relating to time spent</w:t>
      </w:r>
      <w:r>
        <w:t xml:space="preserve"> by or on behalf of </w:t>
      </w:r>
      <w:r w:rsidR="00F3013E">
        <w:t>the Fund</w:t>
      </w:r>
      <w:r w:rsidRPr="00893741">
        <w:t xml:space="preserve"> in dealing with the consequences of the Default</w:t>
      </w:r>
      <w:r w:rsidRPr="006875AD">
        <w:t>;</w:t>
      </w:r>
    </w:p>
    <w:p w:rsidR="009D629C" w:rsidRDefault="005D3601" w:rsidP="002E2481">
      <w:pPr>
        <w:pStyle w:val="GPSL3numberedclause"/>
        <w:spacing w:line="360" w:lineRule="auto"/>
      </w:pPr>
      <w:r w:rsidRPr="00893741">
        <w:t>any wasted expenditure or charges</w:t>
      </w:r>
      <w:r>
        <w:t>;</w:t>
      </w:r>
    </w:p>
    <w:p w:rsidR="009D629C" w:rsidRDefault="005D3601" w:rsidP="002E2481">
      <w:pPr>
        <w:pStyle w:val="GPSL3numberedclause"/>
        <w:spacing w:line="360" w:lineRule="auto"/>
      </w:pPr>
      <w:r w:rsidRPr="00893741">
        <w:t xml:space="preserve">the additional cost of procuring Replacement </w:t>
      </w:r>
      <w:r>
        <w:t xml:space="preserve">Goods and/or Services </w:t>
      </w:r>
      <w:r w:rsidRPr="00893741">
        <w:t>for the re</w:t>
      </w:r>
      <w:r>
        <w:t>mainder of the Framework</w:t>
      </w:r>
      <w:r w:rsidRPr="00893741">
        <w:t xml:space="preserve"> Period, which shall include any incremental costs associated with such Replacement </w:t>
      </w:r>
      <w:r>
        <w:t xml:space="preserve">Goods and/or Services </w:t>
      </w:r>
      <w:r w:rsidRPr="00893741">
        <w:t xml:space="preserve">above those which would have been payable under this </w:t>
      </w:r>
      <w:r>
        <w:t>Framework Agreement;</w:t>
      </w:r>
    </w:p>
    <w:p w:rsidR="009D629C" w:rsidRDefault="005D3601" w:rsidP="002E2481">
      <w:pPr>
        <w:pStyle w:val="GPSL3numberedclause"/>
        <w:spacing w:line="360" w:lineRule="auto"/>
      </w:pPr>
      <w:r w:rsidRPr="00893741">
        <w:t xml:space="preserve">any compensation or interest paid to a third party by </w:t>
      </w:r>
      <w:r w:rsidR="00F3013E">
        <w:t>the Fund</w:t>
      </w:r>
      <w:r>
        <w:t>;</w:t>
      </w:r>
    </w:p>
    <w:p w:rsidR="009D629C" w:rsidRDefault="005D3601" w:rsidP="002E2481">
      <w:pPr>
        <w:pStyle w:val="GPSL3numberedclause"/>
        <w:spacing w:line="360" w:lineRule="auto"/>
      </w:pPr>
      <w:r w:rsidRPr="00893741">
        <w:t xml:space="preserve">any fine, penalty or costs incurred by </w:t>
      </w:r>
      <w:r w:rsidR="00F3013E">
        <w:t>the Fund</w:t>
      </w:r>
      <w:r w:rsidR="00A915D7" w:rsidRPr="00893741">
        <w:t xml:space="preserve"> </w:t>
      </w:r>
      <w:r w:rsidRPr="00893741">
        <w:t>pursuant to Law</w:t>
      </w:r>
      <w:r w:rsidRPr="006875AD">
        <w:t>.</w:t>
      </w:r>
    </w:p>
    <w:p w:rsidR="009D629C" w:rsidRDefault="005D3601" w:rsidP="002E2481">
      <w:pPr>
        <w:pStyle w:val="GPSL2Numbered"/>
        <w:spacing w:line="360" w:lineRule="auto"/>
      </w:pPr>
      <w:r w:rsidRPr="00893741">
        <w:t xml:space="preserve">Each Party shall use all reasonable endeavours to mitigate any loss or damage suffered arising out of or in connection with this </w:t>
      </w:r>
      <w:r>
        <w:t xml:space="preserve">Framework Agreement. </w:t>
      </w:r>
    </w:p>
    <w:p w:rsidR="009D629C" w:rsidRDefault="005D3601" w:rsidP="002E2481">
      <w:pPr>
        <w:pStyle w:val="GPSL2Numbered"/>
        <w:spacing w:line="360" w:lineRule="auto"/>
      </w:pPr>
      <w:r w:rsidRPr="006875AD">
        <w:t>For the avoidance of doubt, the Parties acknowledge and agree that this Clause </w:t>
      </w:r>
      <w:r w:rsidR="00912E51">
        <w:fldChar w:fldCharType="begin"/>
      </w:r>
      <w:r w:rsidR="00512989">
        <w:instrText xml:space="preserve"> REF _Ref365037716 \w \h </w:instrText>
      </w:r>
      <w:r w:rsidR="002E2481">
        <w:instrText xml:space="preserve"> \* MERGEFORMAT </w:instrText>
      </w:r>
      <w:r w:rsidR="00912E51">
        <w:fldChar w:fldCharType="separate"/>
      </w:r>
      <w:r w:rsidR="009042EC">
        <w:t>24</w:t>
      </w:r>
      <w:r w:rsidR="00912E51">
        <w:fldChar w:fldCharType="end"/>
      </w:r>
      <w:r w:rsidRPr="006875AD">
        <w:t xml:space="preserve"> shall not limit the Supplier’s liability </w:t>
      </w:r>
      <w:r w:rsidR="001E685A">
        <w:t>to t</w:t>
      </w:r>
      <w:r w:rsidR="00F3013E">
        <w:t>he Fund</w:t>
      </w:r>
      <w:r>
        <w:t xml:space="preserve"> under any</w:t>
      </w:r>
      <w:r w:rsidRPr="006875AD">
        <w:t xml:space="preserve"> Call Off Agreement and th</w:t>
      </w:r>
      <w:r>
        <w:t>e Supplier’s liability under a</w:t>
      </w:r>
      <w:r w:rsidRPr="006875AD">
        <w:t xml:space="preserve"> Call Off Agreement</w:t>
      </w:r>
      <w:r>
        <w:t xml:space="preserve"> shall be as provided for in that</w:t>
      </w:r>
      <w:r w:rsidRPr="006875AD">
        <w:t xml:space="preserve"> Call Off Agreement only.</w:t>
      </w:r>
    </w:p>
    <w:p w:rsidR="00D81DAD" w:rsidRDefault="001827DA" w:rsidP="002E2481">
      <w:pPr>
        <w:pStyle w:val="GPSL1CLAUSEHEADING"/>
        <w:spacing w:line="360" w:lineRule="auto"/>
      </w:pPr>
      <w:bookmarkStart w:id="265" w:name="_Ref365044128"/>
      <w:bookmarkStart w:id="266" w:name="_Toc366085158"/>
      <w:bookmarkStart w:id="267" w:name="_Toc380428719"/>
      <w:r w:rsidRPr="001827DA">
        <w:t>INSURANCE</w:t>
      </w:r>
      <w:bookmarkEnd w:id="265"/>
      <w:bookmarkEnd w:id="266"/>
      <w:bookmarkEnd w:id="267"/>
    </w:p>
    <w:p w:rsidR="00D81DAD" w:rsidRDefault="005D3601" w:rsidP="002E2481">
      <w:pPr>
        <w:pStyle w:val="GPSL2Numbered"/>
        <w:spacing w:line="360" w:lineRule="auto"/>
      </w:pPr>
      <w:r w:rsidRPr="006875AD">
        <w:lastRenderedPageBreak/>
        <w:t xml:space="preserve">The Supplier shall effect and maintain insurances in relation to the performance of its obligations under this Framework Agreement </w:t>
      </w:r>
      <w:r w:rsidRPr="00C15DA7">
        <w:t>[and any Call Off Agreement],</w:t>
      </w:r>
      <w:r w:rsidRPr="006875AD">
        <w:t xml:space="preserve"> and shall procure that Subcontractors shall effect and maintain insurances in relation to the performance of their obligations under any Sub-Contract, in accordance with Schedule 14 (Insurance Requirements).</w:t>
      </w:r>
      <w:r w:rsidRPr="007C5849">
        <w:rPr>
          <w:b/>
          <w:i/>
        </w:rPr>
        <w:t xml:space="preserve"> </w:t>
      </w:r>
    </w:p>
    <w:p w:rsidR="00D81DAD" w:rsidRDefault="005D3601" w:rsidP="002E2481">
      <w:pPr>
        <w:pStyle w:val="GPSL2Numbered"/>
        <w:spacing w:line="360" w:lineRule="auto"/>
      </w:pPr>
      <w:r w:rsidRPr="006875AD">
        <w:t>The terms of any insurance or the amount of cover shall not relieve the Contractor of any liabilities arising under this Framework Agreement or any Call Off Agreements.</w:t>
      </w:r>
    </w:p>
    <w:p w:rsidR="00D81DAD" w:rsidRDefault="00C84CE2" w:rsidP="002E2481">
      <w:pPr>
        <w:pStyle w:val="GPSSectionHeading"/>
        <w:spacing w:line="360" w:lineRule="auto"/>
      </w:pPr>
      <w:bookmarkStart w:id="268" w:name="_Toc366085159"/>
      <w:bookmarkStart w:id="269" w:name="_Toc380428720"/>
      <w:r>
        <w:t>REMEDIES</w:t>
      </w:r>
      <w:bookmarkEnd w:id="268"/>
      <w:bookmarkEnd w:id="269"/>
    </w:p>
    <w:p w:rsidR="00D81DAD" w:rsidRDefault="00DF365A" w:rsidP="002E2481">
      <w:pPr>
        <w:pStyle w:val="GPSL1CLAUSEHEADING"/>
        <w:spacing w:line="360" w:lineRule="auto"/>
      </w:pPr>
      <w:bookmarkStart w:id="270" w:name="_Toc366085160"/>
      <w:bookmarkStart w:id="271" w:name="_Toc380428721"/>
      <w:r>
        <w:t>THE FUND</w:t>
      </w:r>
      <w:r w:rsidR="001827DA" w:rsidRPr="001827DA">
        <w:t xml:space="preserve"> REMEDIES</w:t>
      </w:r>
      <w:bookmarkEnd w:id="270"/>
      <w:bookmarkEnd w:id="271"/>
      <w:r w:rsidR="001827DA" w:rsidRPr="001827DA">
        <w:t xml:space="preserve"> </w:t>
      </w:r>
    </w:p>
    <w:p w:rsidR="00D81DAD" w:rsidRDefault="005D3601" w:rsidP="002E2481">
      <w:pPr>
        <w:pStyle w:val="GPSL2Numbered"/>
        <w:spacing w:line="360" w:lineRule="auto"/>
      </w:pPr>
      <w:r w:rsidRPr="00FD21E1">
        <w:t>Without prejudice to any other rights or remedies arising under this Framework Agreement</w:t>
      </w:r>
      <w:r w:rsidR="00C84CE2">
        <w:t xml:space="preserve">, including under Clause </w:t>
      </w:r>
      <w:r w:rsidR="00912E51">
        <w:fldChar w:fldCharType="begin"/>
      </w:r>
      <w:r w:rsidR="001827DA">
        <w:instrText xml:space="preserve"> REF _Ref364947830 \r \h </w:instrText>
      </w:r>
      <w:r w:rsidR="002E2481">
        <w:instrText xml:space="preserve"> \* MERGEFORMAT </w:instrText>
      </w:r>
      <w:r w:rsidR="00912E51">
        <w:fldChar w:fldCharType="separate"/>
      </w:r>
      <w:r w:rsidR="009042EC">
        <w:t>27.1</w:t>
      </w:r>
      <w:r w:rsidR="00912E51">
        <w:fldChar w:fldCharType="end"/>
      </w:r>
      <w:r w:rsidR="00C84CE2">
        <w:t xml:space="preserve"> (Termination on Material Default)</w:t>
      </w:r>
      <w:r w:rsidR="000C38A3">
        <w:t>,</w:t>
      </w:r>
      <w:r w:rsidRPr="00FD21E1">
        <w:t xml:space="preserve"> if the Supplier fails to achieve </w:t>
      </w:r>
      <w:r>
        <w:t>a</w:t>
      </w:r>
      <w:r w:rsidRPr="00FD21E1">
        <w:t xml:space="preserve"> KPI Target on </w:t>
      </w:r>
      <w:r>
        <w:t>two</w:t>
      </w:r>
      <w:r w:rsidRPr="00FD21E1">
        <w:t xml:space="preserve"> or more occasi</w:t>
      </w:r>
      <w:r w:rsidRPr="00B45BAE">
        <w:t xml:space="preserve">ons within any </w:t>
      </w:r>
      <w:r w:rsidR="009911D6">
        <w:t>twelve (</w:t>
      </w:r>
      <w:r w:rsidR="0073096D">
        <w:t>12</w:t>
      </w:r>
      <w:r w:rsidR="009911D6">
        <w:t>)</w:t>
      </w:r>
      <w:r w:rsidR="0073096D" w:rsidRPr="00B45BAE">
        <w:t xml:space="preserve"> </w:t>
      </w:r>
      <w:r w:rsidRPr="008A2EC3">
        <w:t>Month</w:t>
      </w:r>
      <w:r w:rsidRPr="00B45BAE">
        <w:t xml:space="preserve"> rolling period, the</w:t>
      </w:r>
      <w:r w:rsidRPr="00FD21E1">
        <w:t xml:space="preserve"> Supplier acknowledges and agrees that </w:t>
      </w:r>
      <w:r w:rsidR="00F3013E">
        <w:t>the Fund</w:t>
      </w:r>
      <w:r w:rsidRPr="00FD21E1">
        <w:t xml:space="preserve"> shall have the right to exercise (in its absolute</w:t>
      </w:r>
      <w:r>
        <w:t xml:space="preserve"> and</w:t>
      </w:r>
      <w:r w:rsidRPr="00FD21E1">
        <w:t xml:space="preserve"> sole discretion) all or any of the following remedial actions</w:t>
      </w:r>
      <w:r>
        <w:t>:</w:t>
      </w:r>
    </w:p>
    <w:p w:rsidR="00D81DAD" w:rsidRDefault="00F3013E" w:rsidP="002E2481">
      <w:pPr>
        <w:pStyle w:val="GPSL3numberedclause"/>
        <w:spacing w:line="360" w:lineRule="auto"/>
      </w:pPr>
      <w:bookmarkStart w:id="272" w:name="_Ref366088754"/>
      <w:r>
        <w:t>The Fund</w:t>
      </w:r>
      <w:r w:rsidR="005D3601" w:rsidRPr="00FD21E1">
        <w:t xml:space="preserve"> shall be entitled to require the Supplier, and the Supplier agrees to prepare and provide to </w:t>
      </w:r>
      <w:r>
        <w:t>the Fund</w:t>
      </w:r>
      <w:r w:rsidR="005D3601" w:rsidRPr="00FD21E1">
        <w:t xml:space="preserve">, an </w:t>
      </w:r>
      <w:r w:rsidR="00247A23">
        <w:t>I</w:t>
      </w:r>
      <w:r w:rsidR="00247A23" w:rsidRPr="00FD21E1">
        <w:t xml:space="preserve">mprovement </w:t>
      </w:r>
      <w:r w:rsidR="00247A23">
        <w:t>P</w:t>
      </w:r>
      <w:r w:rsidR="00247A23" w:rsidRPr="00FD21E1">
        <w:t xml:space="preserve">lan </w:t>
      </w:r>
      <w:r w:rsidR="005D3601" w:rsidRPr="00FD21E1">
        <w:t xml:space="preserve">within </w:t>
      </w:r>
      <w:r w:rsidR="005D3601">
        <w:t>ten</w:t>
      </w:r>
      <w:r w:rsidR="005D3601" w:rsidRPr="00FD21E1">
        <w:t xml:space="preserve"> (1</w:t>
      </w:r>
      <w:r w:rsidR="005D3601">
        <w:t>0</w:t>
      </w:r>
      <w:r w:rsidR="005D3601" w:rsidRPr="00FD21E1">
        <w:t xml:space="preserve">) Working Days of a written request by </w:t>
      </w:r>
      <w:r>
        <w:t>the Fund</w:t>
      </w:r>
      <w:r w:rsidR="005D3601" w:rsidRPr="00FD21E1">
        <w:t xml:space="preserve"> for such </w:t>
      </w:r>
      <w:r w:rsidR="00247A23">
        <w:t>I</w:t>
      </w:r>
      <w:r w:rsidR="00247A23" w:rsidRPr="00FD21E1">
        <w:t xml:space="preserve">mprovement </w:t>
      </w:r>
      <w:r w:rsidR="00247A23">
        <w:t>P</w:t>
      </w:r>
      <w:r w:rsidR="00247A23" w:rsidRPr="00FD21E1">
        <w:t>lan</w:t>
      </w:r>
      <w:r w:rsidR="005D3601" w:rsidRPr="00FD21E1">
        <w:t xml:space="preserve">. Such </w:t>
      </w:r>
      <w:r w:rsidR="00247A23">
        <w:t>I</w:t>
      </w:r>
      <w:r w:rsidR="00247A23" w:rsidRPr="00FD21E1">
        <w:t xml:space="preserve">mprovement </w:t>
      </w:r>
      <w:r w:rsidR="00247A23">
        <w:t>P</w:t>
      </w:r>
      <w:r w:rsidR="00247A23" w:rsidRPr="00FD21E1">
        <w:t xml:space="preserve">lan </w:t>
      </w:r>
      <w:r w:rsidR="005D3601" w:rsidRPr="00FD21E1">
        <w:t xml:space="preserve">shall be subject to Approval and the Supplier will be required to implement any Approved </w:t>
      </w:r>
      <w:r w:rsidR="00247A23">
        <w:t>I</w:t>
      </w:r>
      <w:r w:rsidR="00247A23" w:rsidRPr="00FD21E1">
        <w:t xml:space="preserve">mprovement </w:t>
      </w:r>
      <w:r w:rsidR="00247A23">
        <w:t>P</w:t>
      </w:r>
      <w:r w:rsidR="00247A23" w:rsidRPr="00FD21E1">
        <w:t>lan</w:t>
      </w:r>
      <w:r w:rsidR="005D3601" w:rsidRPr="00FD21E1">
        <w:t>, as soon as reasonably practicable.</w:t>
      </w:r>
      <w:bookmarkEnd w:id="272"/>
    </w:p>
    <w:p w:rsidR="00D81DAD" w:rsidRDefault="00F3013E" w:rsidP="002E2481">
      <w:pPr>
        <w:pStyle w:val="GPSL3numberedclause"/>
        <w:spacing w:line="360" w:lineRule="auto"/>
      </w:pPr>
      <w:r>
        <w:t>The Fund</w:t>
      </w:r>
      <w:r w:rsidR="005D3601" w:rsidRPr="00FD21E1">
        <w:t xml:space="preserve"> shall be entitled to require the Supplier, and the Supplier agrees to </w:t>
      </w:r>
      <w:r w:rsidR="005D3601" w:rsidRPr="007C2CB6">
        <w:t xml:space="preserve">attend, within a reasonable time one (1) or more meetings at the request of </w:t>
      </w:r>
      <w:r>
        <w:t>the Fund</w:t>
      </w:r>
      <w:r w:rsidR="005D3601" w:rsidRPr="007C2CB6">
        <w:t xml:space="preserve"> in order to resolve the issues raised by </w:t>
      </w:r>
      <w:r>
        <w:t>the Fund</w:t>
      </w:r>
      <w:r w:rsidR="005D3601" w:rsidRPr="007C2CB6">
        <w:t xml:space="preserve"> in its notice to the Supplier requesting such meetings.</w:t>
      </w:r>
    </w:p>
    <w:p w:rsidR="00D81DAD" w:rsidRDefault="00F3013E" w:rsidP="002E2481">
      <w:pPr>
        <w:pStyle w:val="GPSL3numberedclause"/>
        <w:spacing w:line="360" w:lineRule="auto"/>
      </w:pPr>
      <w:bookmarkStart w:id="273" w:name="_Ref366088885"/>
      <w:r>
        <w:t>The Fund</w:t>
      </w:r>
      <w:r w:rsidR="005D3601" w:rsidRPr="007C2CB6">
        <w:t xml:space="preserve"> shall be entitled to serve an </w:t>
      </w:r>
      <w:r w:rsidR="00247A23">
        <w:t>I</w:t>
      </w:r>
      <w:r w:rsidR="00247A23" w:rsidRPr="007C2CB6">
        <w:t xml:space="preserve">mprovement </w:t>
      </w:r>
      <w:r w:rsidR="00247A23">
        <w:t>N</w:t>
      </w:r>
      <w:r w:rsidR="00247A23" w:rsidRPr="007C2CB6">
        <w:t xml:space="preserve">otice </w:t>
      </w:r>
      <w:r w:rsidR="005D3601" w:rsidRPr="007C2CB6">
        <w:t xml:space="preserve">on the Supplier and the Supplier shall implement such requirements for improvement as set out in the </w:t>
      </w:r>
      <w:r w:rsidR="00247A23">
        <w:t>I</w:t>
      </w:r>
      <w:r w:rsidR="00247A23" w:rsidRPr="007C2CB6">
        <w:t xml:space="preserve">mprovement </w:t>
      </w:r>
      <w:r w:rsidR="00247A23">
        <w:t>N</w:t>
      </w:r>
      <w:r w:rsidR="00247A23" w:rsidRPr="007C2CB6">
        <w:t>otice</w:t>
      </w:r>
      <w:r w:rsidR="005D3601" w:rsidRPr="007C2CB6">
        <w:t>.</w:t>
      </w:r>
      <w:bookmarkEnd w:id="273"/>
    </w:p>
    <w:p w:rsidR="00A026E9" w:rsidRDefault="005D3601" w:rsidP="002E2481">
      <w:pPr>
        <w:pStyle w:val="GPSL3numberedclause"/>
        <w:spacing w:line="360" w:lineRule="auto"/>
      </w:pPr>
      <w:r w:rsidRPr="007C2CB6">
        <w:t xml:space="preserve">In the event that </w:t>
      </w:r>
      <w:r w:rsidR="00F3013E">
        <w:t>the Fund</w:t>
      </w:r>
      <w:r w:rsidRPr="007C2CB6">
        <w:t xml:space="preserve"> has, in its absolute</w:t>
      </w:r>
      <w:r>
        <w:t xml:space="preserve"> and</w:t>
      </w:r>
      <w:r w:rsidRPr="007C2CB6">
        <w:t xml:space="preserve"> sole discretion, invoked one or more of the remedies set out above and the Supplier either:</w:t>
      </w:r>
    </w:p>
    <w:p w:rsidR="00A026E9" w:rsidRDefault="005D3601" w:rsidP="002E2481">
      <w:pPr>
        <w:pStyle w:val="GPSL4numberedclause"/>
        <w:spacing w:line="360" w:lineRule="auto"/>
      </w:pPr>
      <w:r w:rsidRPr="004F0DE1">
        <w:lastRenderedPageBreak/>
        <w:t xml:space="preserve">fails to implement such requirements for improvement as set out in the </w:t>
      </w:r>
      <w:r w:rsidR="00247A23">
        <w:t>I</w:t>
      </w:r>
      <w:r w:rsidR="00247A23" w:rsidRPr="004F0DE1">
        <w:t xml:space="preserve">mprovement </w:t>
      </w:r>
      <w:r w:rsidR="00247A23">
        <w:t>N</w:t>
      </w:r>
      <w:r w:rsidR="00247A23" w:rsidRPr="004F0DE1">
        <w:t>otice</w:t>
      </w:r>
      <w:r w:rsidRPr="004F0DE1">
        <w:t>; and/or</w:t>
      </w:r>
    </w:p>
    <w:p w:rsidR="009D629C" w:rsidRDefault="005D3601" w:rsidP="002E2481">
      <w:pPr>
        <w:pStyle w:val="GPSL4numberedclause"/>
        <w:spacing w:line="360" w:lineRule="auto"/>
      </w:pPr>
      <w:r w:rsidRPr="004F0DE1">
        <w:t xml:space="preserve">fails to implement an </w:t>
      </w:r>
      <w:r w:rsidR="00247A23">
        <w:t>I</w:t>
      </w:r>
      <w:r w:rsidR="00247A23" w:rsidRPr="004F0DE1">
        <w:t xml:space="preserve">mprovement </w:t>
      </w:r>
      <w:r w:rsidR="00247A23">
        <w:t>P</w:t>
      </w:r>
      <w:r w:rsidR="00247A23" w:rsidRPr="004F0DE1">
        <w:t xml:space="preserve">lan </w:t>
      </w:r>
      <w:r w:rsidRPr="004F0DE1">
        <w:t xml:space="preserve">Approved by </w:t>
      </w:r>
      <w:r w:rsidR="00F3013E">
        <w:t>the Fund</w:t>
      </w:r>
      <w:r w:rsidRPr="004F0DE1">
        <w:t xml:space="preserve">; </w:t>
      </w:r>
    </w:p>
    <w:p w:rsidR="00F20C99" w:rsidRDefault="005D3601" w:rsidP="002E2481">
      <w:pPr>
        <w:pStyle w:val="GPSL3Indent"/>
        <w:spacing w:line="360" w:lineRule="auto"/>
      </w:pPr>
      <w:r w:rsidRPr="007C2CB6">
        <w:t xml:space="preserve">then (without prejudice to any other rights and remedies of </w:t>
      </w:r>
      <w:r w:rsidRPr="007E2634">
        <w:t>termination</w:t>
      </w:r>
      <w:r w:rsidRPr="007C2CB6">
        <w:t xml:space="preserve">  provided for in </w:t>
      </w:r>
      <w:r w:rsidR="00F7417A" w:rsidRPr="007C2CB6">
        <w:t>th</w:t>
      </w:r>
      <w:r w:rsidR="00F7417A">
        <w:t>is</w:t>
      </w:r>
      <w:r w:rsidR="00F7417A" w:rsidRPr="007C2CB6">
        <w:t xml:space="preserve"> </w:t>
      </w:r>
      <w:r w:rsidRPr="007C2CB6">
        <w:t>Framework Agreement)</w:t>
      </w:r>
      <w:r>
        <w:t>,</w:t>
      </w:r>
      <w:r w:rsidRPr="007C2CB6">
        <w:t xml:space="preserve"> </w:t>
      </w:r>
      <w:r w:rsidR="00F3013E">
        <w:t>the Fund</w:t>
      </w:r>
      <w:r w:rsidRPr="007C2CB6">
        <w:t xml:space="preserve"> shall be entitled to </w:t>
      </w:r>
      <w:r w:rsidRPr="007C2CB6">
        <w:rPr>
          <w:color w:val="000000"/>
        </w:rPr>
        <w:t xml:space="preserve">terminate </w:t>
      </w:r>
      <w:r w:rsidRPr="007C2CB6">
        <w:t>this Framework Agreement</w:t>
      </w:r>
      <w:r>
        <w:t>.</w:t>
      </w:r>
    </w:p>
    <w:p w:rsidR="000450F7" w:rsidRDefault="000450F7" w:rsidP="002E2481">
      <w:pPr>
        <w:pStyle w:val="GPSL3Indent"/>
        <w:spacing w:line="360" w:lineRule="auto"/>
      </w:pPr>
    </w:p>
    <w:p w:rsidR="00D81DAD" w:rsidRDefault="00C84CE2" w:rsidP="002E2481">
      <w:pPr>
        <w:pStyle w:val="GPSSectionHeading"/>
        <w:spacing w:line="360" w:lineRule="auto"/>
      </w:pPr>
      <w:bookmarkStart w:id="274" w:name="_Toc365027208"/>
      <w:bookmarkStart w:id="275" w:name="_Toc365027297"/>
      <w:bookmarkStart w:id="276" w:name="_Toc365027505"/>
      <w:bookmarkStart w:id="277" w:name="_Toc365027589"/>
      <w:bookmarkStart w:id="278" w:name="_Toc365359218"/>
      <w:bookmarkStart w:id="279" w:name="_Toc365370790"/>
      <w:bookmarkStart w:id="280" w:name="_Toc365371015"/>
      <w:bookmarkStart w:id="281" w:name="_Toc365371115"/>
      <w:bookmarkStart w:id="282" w:name="_Toc365371214"/>
      <w:bookmarkStart w:id="283" w:name="_Toc365373744"/>
      <w:bookmarkStart w:id="284" w:name="_Toc365373839"/>
      <w:bookmarkStart w:id="285" w:name="_Toc365373936"/>
      <w:bookmarkStart w:id="286" w:name="_Toc366085161"/>
      <w:bookmarkStart w:id="287" w:name="_Toc380428722"/>
      <w:bookmarkEnd w:id="274"/>
      <w:bookmarkEnd w:id="275"/>
      <w:bookmarkEnd w:id="276"/>
      <w:bookmarkEnd w:id="277"/>
      <w:bookmarkEnd w:id="278"/>
      <w:bookmarkEnd w:id="279"/>
      <w:bookmarkEnd w:id="280"/>
      <w:bookmarkEnd w:id="281"/>
      <w:bookmarkEnd w:id="282"/>
      <w:bookmarkEnd w:id="283"/>
      <w:bookmarkEnd w:id="284"/>
      <w:bookmarkEnd w:id="285"/>
      <w:r>
        <w:t xml:space="preserve">TERMINATION AND </w:t>
      </w:r>
      <w:r w:rsidR="000C38A3">
        <w:t>SUSPENSION</w:t>
      </w:r>
      <w:bookmarkEnd w:id="286"/>
      <w:bookmarkEnd w:id="287"/>
    </w:p>
    <w:p w:rsidR="00D81DAD" w:rsidRDefault="00DF365A" w:rsidP="002E2481">
      <w:pPr>
        <w:pStyle w:val="GPSL1CLAUSEHEADING"/>
        <w:spacing w:line="360" w:lineRule="auto"/>
      </w:pPr>
      <w:bookmarkStart w:id="288" w:name="_Ref365018401"/>
      <w:bookmarkStart w:id="289" w:name="_Toc366085162"/>
      <w:bookmarkStart w:id="290" w:name="_Toc380428723"/>
      <w:r>
        <w:t>THE FUND</w:t>
      </w:r>
      <w:r w:rsidR="001827DA" w:rsidRPr="001827DA">
        <w:t xml:space="preserve"> TERMINATION RIGHTS</w:t>
      </w:r>
      <w:bookmarkEnd w:id="288"/>
      <w:bookmarkEnd w:id="289"/>
      <w:bookmarkEnd w:id="290"/>
    </w:p>
    <w:p w:rsidR="00A026E9" w:rsidRDefault="00C84CE2" w:rsidP="002E2481">
      <w:pPr>
        <w:pStyle w:val="GPSL2NumberedBoldHeading"/>
        <w:spacing w:line="360" w:lineRule="auto"/>
      </w:pPr>
      <w:bookmarkStart w:id="291" w:name="_Ref364947830"/>
      <w:r w:rsidRPr="001D0350">
        <w:t xml:space="preserve">Termination </w:t>
      </w:r>
      <w:r>
        <w:t>on Material Default</w:t>
      </w:r>
      <w:bookmarkEnd w:id="291"/>
    </w:p>
    <w:p w:rsidR="00A026E9" w:rsidRDefault="00F3013E" w:rsidP="002E2481">
      <w:pPr>
        <w:pStyle w:val="GPSL3numberedclause"/>
        <w:spacing w:line="360" w:lineRule="auto"/>
      </w:pPr>
      <w:r>
        <w:t>The Fund</w:t>
      </w:r>
      <w:r w:rsidR="00C84CE2" w:rsidRPr="006875AD">
        <w:t xml:space="preserve"> may terminate this Framework Agreement </w:t>
      </w:r>
      <w:r w:rsidR="00C84CE2" w:rsidRPr="00A50BD9">
        <w:t xml:space="preserve">for </w:t>
      </w:r>
      <w:r w:rsidR="00C84CE2">
        <w:t xml:space="preserve">material </w:t>
      </w:r>
      <w:r w:rsidR="00C84CE2" w:rsidRPr="00A50BD9">
        <w:t>Default by issuing a Termination Notice to the Supplier</w:t>
      </w:r>
      <w:r w:rsidR="00C84CE2">
        <w:t xml:space="preserve"> where</w:t>
      </w:r>
      <w:r w:rsidR="00C84CE2" w:rsidRPr="00A50BD9">
        <w:t xml:space="preserve">: </w:t>
      </w:r>
    </w:p>
    <w:p w:rsidR="00186292" w:rsidRDefault="00C84CE2" w:rsidP="002E2481">
      <w:pPr>
        <w:pStyle w:val="GPSL4numberedclause"/>
        <w:spacing w:line="360" w:lineRule="auto"/>
      </w:pPr>
      <w:r w:rsidRPr="006875AD">
        <w:t>the Supplier fails to accept a</w:t>
      </w:r>
      <w:r>
        <w:t xml:space="preserve"> Call Off Agreement</w:t>
      </w:r>
      <w:r w:rsidRPr="006875AD">
        <w:t xml:space="preserve"> pursuant to paragraph</w:t>
      </w:r>
      <w:r w:rsidR="007E48FD">
        <w:t xml:space="preserve"> </w:t>
      </w:r>
      <w:r w:rsidR="00912E51">
        <w:fldChar w:fldCharType="begin"/>
      </w:r>
      <w:r w:rsidR="00706C7C">
        <w:instrText xml:space="preserve"> REF _Ref366090373 \r \h </w:instrText>
      </w:r>
      <w:r w:rsidR="002E2481">
        <w:instrText xml:space="preserve"> \* MERGEFORMAT </w:instrText>
      </w:r>
      <w:r w:rsidR="00912E51">
        <w:fldChar w:fldCharType="separate"/>
      </w:r>
      <w:r w:rsidR="009042EC">
        <w:t>14.2</w:t>
      </w:r>
      <w:r w:rsidR="00912E51">
        <w:fldChar w:fldCharType="end"/>
      </w:r>
      <w:r w:rsidR="00706C7C">
        <w:t xml:space="preserve"> </w:t>
      </w:r>
      <w:r w:rsidRPr="006875AD">
        <w:t>of Framework Schedule 5 (</w:t>
      </w:r>
      <w:r>
        <w:t>Call Off</w:t>
      </w:r>
      <w:r w:rsidRPr="006875AD">
        <w:t xml:space="preserve"> Procedure);</w:t>
      </w:r>
    </w:p>
    <w:p w:rsidR="009D629C" w:rsidRDefault="00C84CE2" w:rsidP="002E2481">
      <w:pPr>
        <w:pStyle w:val="GPSL4numberedclause"/>
        <w:spacing w:line="360" w:lineRule="auto"/>
      </w:pPr>
      <w:r w:rsidRPr="006875AD">
        <w:t xml:space="preserve">a </w:t>
      </w:r>
      <w:r w:rsidR="00F3013E">
        <w:t>The Fund</w:t>
      </w:r>
      <w:r w:rsidRPr="006875AD">
        <w:t xml:space="preserve"> terminates a </w:t>
      </w:r>
      <w:r>
        <w:t>Call Off</w:t>
      </w:r>
      <w:r w:rsidRPr="006875AD">
        <w:t xml:space="preserve"> Agreement for the Supplier’s breach of that </w:t>
      </w:r>
      <w:r>
        <w:t>Call Off</w:t>
      </w:r>
      <w:r w:rsidRPr="006875AD">
        <w:t xml:space="preserve"> Agreement;</w:t>
      </w:r>
    </w:p>
    <w:p w:rsidR="009D629C" w:rsidRDefault="00F3013E" w:rsidP="002E2481">
      <w:pPr>
        <w:pStyle w:val="GPSL4numberedclause"/>
        <w:spacing w:line="360" w:lineRule="auto"/>
      </w:pPr>
      <w:r>
        <w:t>the Fund</w:t>
      </w:r>
      <w:r w:rsidR="00476E3B" w:rsidRPr="00A40A03">
        <w:t xml:space="preserve"> conducts an assessment pursuant to Clause </w:t>
      </w:r>
      <w:r w:rsidR="00B347DE">
        <w:fldChar w:fldCharType="begin"/>
      </w:r>
      <w:r w:rsidR="00B347DE">
        <w:instrText xml:space="preserve"> REF _Ref374538234 \r \h  \* MERGEFORMAT </w:instrText>
      </w:r>
      <w:r w:rsidR="00B347DE">
        <w:fldChar w:fldCharType="separate"/>
      </w:r>
      <w:r w:rsidR="009042EC">
        <w:t>11.2</w:t>
      </w:r>
      <w:r w:rsidR="00B347DE">
        <w:fldChar w:fldCharType="end"/>
      </w:r>
      <w:r w:rsidR="00955AC8">
        <w:t xml:space="preserve"> and concludes that the Supplier </w:t>
      </w:r>
      <w:r w:rsidR="00732D5C" w:rsidRPr="00A40A03">
        <w:t xml:space="preserve">has not </w:t>
      </w:r>
      <w:r w:rsidR="00476E3B" w:rsidRPr="00A40A03">
        <w:t>demonstrate</w:t>
      </w:r>
      <w:r w:rsidR="00732D5C" w:rsidRPr="00A40A03">
        <w:t>d</w:t>
      </w:r>
      <w:r w:rsidR="00476E3B" w:rsidRPr="00A40A03">
        <w:t xml:space="preserve"> that it meets the Minimum Standards of Reliability</w:t>
      </w:r>
      <w:r w:rsidR="00FC4074">
        <w:t>;</w:t>
      </w:r>
      <w:r w:rsidR="00476E3B" w:rsidRPr="00A40A03">
        <w:t xml:space="preserve"> </w:t>
      </w:r>
    </w:p>
    <w:p w:rsidR="009D629C" w:rsidRDefault="00C84CE2" w:rsidP="002E2481">
      <w:pPr>
        <w:pStyle w:val="GPSL4numberedclause"/>
        <w:spacing w:line="360" w:lineRule="auto"/>
      </w:pPr>
      <w:r w:rsidRPr="006875AD">
        <w:t xml:space="preserve">the Supplier refuses or fails to comply with its obligations as set out in Framework Schedule </w:t>
      </w:r>
      <w:r w:rsidR="00EA6CAB">
        <w:t>12</w:t>
      </w:r>
      <w:r w:rsidRPr="006875AD">
        <w:t xml:space="preserve"> (</w:t>
      </w:r>
      <w:r w:rsidR="00EA6CAB">
        <w:t>Continuous Improvement and Benchmarking</w:t>
      </w:r>
      <w:r w:rsidRPr="006875AD">
        <w:t>);</w:t>
      </w:r>
      <w:r w:rsidR="002B4448">
        <w:t xml:space="preserve"> </w:t>
      </w:r>
    </w:p>
    <w:p w:rsidR="009D629C" w:rsidRDefault="00C84CE2" w:rsidP="002E2481">
      <w:pPr>
        <w:pStyle w:val="GPSL4numberedclause"/>
        <w:spacing w:line="360" w:lineRule="auto"/>
      </w:pPr>
      <w:r w:rsidRPr="006875AD">
        <w:t>in the event of two or more failures by the Supplier to meet the KPI Targets</w:t>
      </w:r>
      <w:r>
        <w:t xml:space="preserve"> (except in relation to the </w:t>
      </w:r>
      <w:r w:rsidR="002E7CBD">
        <w:t>“</w:t>
      </w:r>
      <w:r>
        <w:t xml:space="preserve">Spend under Management” KPI set out in Part </w:t>
      </w:r>
      <w:r w:rsidR="001D02F4">
        <w:t xml:space="preserve">B </w:t>
      </w:r>
      <w:r>
        <w:t xml:space="preserve">of Framework Schedule </w:t>
      </w:r>
      <w:r w:rsidR="001D02F4">
        <w:t xml:space="preserve">2 </w:t>
      </w:r>
      <w:r>
        <w:t>(Goods and</w:t>
      </w:r>
      <w:r w:rsidR="001D02F4">
        <w:t>/or</w:t>
      </w:r>
      <w:r>
        <w:t xml:space="preserve"> Services and Key Performance Indicators)), </w:t>
      </w:r>
      <w:r w:rsidRPr="006875AD">
        <w:t>whether the failures relate to the same or different KPI targets</w:t>
      </w:r>
      <w:r>
        <w:t>,</w:t>
      </w:r>
      <w:r w:rsidRPr="006875AD">
        <w:t xml:space="preserve"> in any rolling period of </w:t>
      </w:r>
      <w:r w:rsidR="009911D6">
        <w:t>three (3)</w:t>
      </w:r>
      <w:r w:rsidR="009911D6" w:rsidRPr="006875AD">
        <w:t xml:space="preserve"> </w:t>
      </w:r>
      <w:r w:rsidRPr="006875AD">
        <w:t>months;</w:t>
      </w:r>
    </w:p>
    <w:p w:rsidR="009D629C" w:rsidRDefault="00F3013E" w:rsidP="002E2481">
      <w:pPr>
        <w:pStyle w:val="GPSL4numberedclause"/>
        <w:spacing w:line="360" w:lineRule="auto"/>
      </w:pPr>
      <w:bookmarkStart w:id="292" w:name="_Ref379880678"/>
      <w:r>
        <w:t>the Fund</w:t>
      </w:r>
      <w:r w:rsidR="00C84CE2" w:rsidRPr="006875AD">
        <w:t xml:space="preserve"> </w:t>
      </w:r>
      <w:r w:rsidR="00C84CE2">
        <w:t xml:space="preserve">expressly reserves the right </w:t>
      </w:r>
      <w:r w:rsidR="00C84CE2" w:rsidRPr="006875AD">
        <w:t xml:space="preserve">to terminate this Framework Agreement </w:t>
      </w:r>
      <w:r w:rsidR="007E48FD">
        <w:t xml:space="preserve">for material Default including </w:t>
      </w:r>
      <w:r w:rsidR="00C84CE2" w:rsidRPr="006875AD">
        <w:t>pursuant to:</w:t>
      </w:r>
      <w:bookmarkEnd w:id="292"/>
    </w:p>
    <w:p w:rsidR="00A026E9" w:rsidRDefault="00D92C3A" w:rsidP="002E2481">
      <w:pPr>
        <w:pStyle w:val="GPSL5numberedclause"/>
        <w:spacing w:line="360" w:lineRule="auto"/>
      </w:pPr>
      <w:r>
        <w:lastRenderedPageBreak/>
        <w:t xml:space="preserve">Clause </w:t>
      </w:r>
      <w:r w:rsidR="00912E51">
        <w:fldChar w:fldCharType="begin"/>
      </w:r>
      <w:r w:rsidR="00D624C4">
        <w:instrText xml:space="preserve"> REF _Ref379880281 \r \h </w:instrText>
      </w:r>
      <w:r w:rsidR="002E2481">
        <w:instrText xml:space="preserve"> \* MERGEFORMAT </w:instrText>
      </w:r>
      <w:r w:rsidR="00912E51">
        <w:fldChar w:fldCharType="separate"/>
      </w:r>
      <w:r w:rsidR="009042EC">
        <w:t>16.1.4(b)(ii)</w:t>
      </w:r>
      <w:r w:rsidR="00912E51">
        <w:fldChar w:fldCharType="end"/>
      </w:r>
      <w:r w:rsidR="007F28AB">
        <w:t xml:space="preserve"> </w:t>
      </w:r>
      <w:r>
        <w:t xml:space="preserve">(Variation Procedure); </w:t>
      </w:r>
    </w:p>
    <w:p w:rsidR="009D629C" w:rsidRDefault="00D92C3A" w:rsidP="002E2481">
      <w:pPr>
        <w:pStyle w:val="GPSL5numberedclause"/>
        <w:spacing w:line="360" w:lineRule="auto"/>
      </w:pPr>
      <w:r w:rsidRPr="006875AD">
        <w:t>Claus</w:t>
      </w:r>
      <w:r>
        <w:t xml:space="preserve">e </w:t>
      </w:r>
      <w:r w:rsidR="00912E51">
        <w:fldChar w:fldCharType="begin"/>
      </w:r>
      <w:r w:rsidR="00D624C4">
        <w:instrText xml:space="preserve"> REF _Ref379880189 \r \h </w:instrText>
      </w:r>
      <w:r w:rsidR="002E2481">
        <w:instrText xml:space="preserve"> \* MERGEFORMAT </w:instrText>
      </w:r>
      <w:r w:rsidR="00912E51">
        <w:fldChar w:fldCharType="separate"/>
      </w:r>
      <w:r w:rsidR="009042EC">
        <w:t>21.2.10</w:t>
      </w:r>
      <w:r w:rsidR="00912E51">
        <w:fldChar w:fldCharType="end"/>
      </w:r>
      <w:r w:rsidRPr="006875AD">
        <w:t xml:space="preserve"> (Confidentiality);</w:t>
      </w:r>
    </w:p>
    <w:p w:rsidR="009D629C" w:rsidRDefault="00C84CE2" w:rsidP="002E2481">
      <w:pPr>
        <w:pStyle w:val="GPSL5numberedclause"/>
        <w:spacing w:line="360" w:lineRule="auto"/>
      </w:pPr>
      <w:r w:rsidRPr="006875AD">
        <w:t xml:space="preserve">Clause </w:t>
      </w:r>
      <w:r w:rsidR="00912E51">
        <w:fldChar w:fldCharType="begin"/>
      </w:r>
      <w:r w:rsidR="00D624C4">
        <w:instrText xml:space="preserve"> REF _Ref379880153 \r \h </w:instrText>
      </w:r>
      <w:r w:rsidR="002E2481">
        <w:instrText xml:space="preserve"> \* MERGEFORMAT </w:instrText>
      </w:r>
      <w:r w:rsidR="00912E51">
        <w:fldChar w:fldCharType="separate"/>
      </w:r>
      <w:r w:rsidR="009042EC">
        <w:t>34.6.2</w:t>
      </w:r>
      <w:r w:rsidR="00912E51">
        <w:fldChar w:fldCharType="end"/>
      </w:r>
      <w:r w:rsidRPr="006875AD">
        <w:t xml:space="preserve"> (</w:t>
      </w:r>
      <w:r>
        <w:t>Prevention of Fraud and Bribery</w:t>
      </w:r>
      <w:r w:rsidRPr="006875AD">
        <w:t>);</w:t>
      </w:r>
    </w:p>
    <w:p w:rsidR="009D629C" w:rsidRDefault="00D92C3A" w:rsidP="002E2481">
      <w:pPr>
        <w:pStyle w:val="GPSL5numberedclause"/>
        <w:spacing w:line="360" w:lineRule="auto"/>
      </w:pPr>
      <w:r w:rsidRPr="006875AD">
        <w:t>Clause</w:t>
      </w:r>
      <w:r>
        <w:t xml:space="preserve"> </w:t>
      </w:r>
      <w:r w:rsidR="00912E51">
        <w:fldChar w:fldCharType="begin"/>
      </w:r>
      <w:r w:rsidR="00D624C4">
        <w:instrText xml:space="preserve"> REF _Ref379880213 \r \h </w:instrText>
      </w:r>
      <w:r w:rsidR="002E2481">
        <w:instrText xml:space="preserve"> \* MERGEFORMAT </w:instrText>
      </w:r>
      <w:r w:rsidR="00912E51">
        <w:fldChar w:fldCharType="separate"/>
      </w:r>
      <w:r w:rsidR="009042EC">
        <w:t>30.1.2</w:t>
      </w:r>
      <w:r w:rsidR="00912E51">
        <w:fldChar w:fldCharType="end"/>
      </w:r>
      <w:r w:rsidRPr="006875AD">
        <w:t> (Compliance)</w:t>
      </w:r>
      <w:r w:rsidR="007F28AB">
        <w:t>;</w:t>
      </w:r>
    </w:p>
    <w:p w:rsidR="009D629C" w:rsidRDefault="00C84CE2" w:rsidP="002E2481">
      <w:pPr>
        <w:pStyle w:val="GPSL5numberedclause"/>
        <w:spacing w:line="360" w:lineRule="auto"/>
      </w:pPr>
      <w:r w:rsidRPr="006875AD">
        <w:t xml:space="preserve">Clause  </w:t>
      </w:r>
      <w:r w:rsidR="00912E51">
        <w:fldChar w:fldCharType="begin"/>
      </w:r>
      <w:r w:rsidR="00D624C4">
        <w:instrText xml:space="preserve"> REF _Ref379880231 \r \h </w:instrText>
      </w:r>
      <w:r w:rsidR="002E2481">
        <w:instrText xml:space="preserve"> \* MERGEFORMAT </w:instrText>
      </w:r>
      <w:r w:rsidR="00912E51">
        <w:fldChar w:fldCharType="separate"/>
      </w:r>
      <w:r w:rsidR="009042EC">
        <w:t>35.3</w:t>
      </w:r>
      <w:r w:rsidR="00912E51">
        <w:fldChar w:fldCharType="end"/>
      </w:r>
      <w:r w:rsidR="00512989">
        <w:t xml:space="preserve"> (</w:t>
      </w:r>
      <w:r w:rsidRPr="006875AD">
        <w:t>Conflict</w:t>
      </w:r>
      <w:r w:rsidR="00AA22FC">
        <w:t>s</w:t>
      </w:r>
      <w:r w:rsidRPr="006875AD">
        <w:t xml:space="preserve"> of Interest); </w:t>
      </w:r>
    </w:p>
    <w:p w:rsidR="009D629C" w:rsidRDefault="00AA22FC" w:rsidP="002E2481">
      <w:pPr>
        <w:pStyle w:val="GPSL5numberedclause"/>
        <w:spacing w:line="360" w:lineRule="auto"/>
      </w:pPr>
      <w:bookmarkStart w:id="293" w:name="_Ref379880719"/>
      <w:r>
        <w:t>anywhere that is stated in this Framework Agreement that the Supplier by its act or omission will have committed a material Default;</w:t>
      </w:r>
      <w:bookmarkEnd w:id="293"/>
    </w:p>
    <w:p w:rsidR="00A026E9" w:rsidRDefault="00C84CE2" w:rsidP="002E2481">
      <w:pPr>
        <w:pStyle w:val="GPSL4numberedclause"/>
        <w:spacing w:line="360" w:lineRule="auto"/>
      </w:pPr>
      <w:bookmarkStart w:id="294" w:name="_Ref365040948"/>
      <w:r>
        <w:t>the Supplier commits a material Default of any of the following Clauses or Framework Schedules:</w:t>
      </w:r>
      <w:bookmarkEnd w:id="294"/>
      <w:r>
        <w:t xml:space="preserve"> </w:t>
      </w:r>
    </w:p>
    <w:p w:rsidR="00A026E9" w:rsidRDefault="00C84CE2" w:rsidP="002E2481">
      <w:pPr>
        <w:pStyle w:val="GPSL5numberedclause"/>
        <w:spacing w:line="360" w:lineRule="auto"/>
      </w:pPr>
      <w:r w:rsidRPr="00C339A0">
        <w:t>Clause </w:t>
      </w:r>
      <w:r w:rsidR="00B347DE">
        <w:fldChar w:fldCharType="begin"/>
      </w:r>
      <w:r w:rsidR="00B347DE">
        <w:instrText xml:space="preserve"> REF _Ref349138490 \r \h  \* MERGEFORMAT </w:instrText>
      </w:r>
      <w:r w:rsidR="00B347DE">
        <w:fldChar w:fldCharType="separate"/>
      </w:r>
      <w:r w:rsidR="009042EC">
        <w:t>6</w:t>
      </w:r>
      <w:r w:rsidR="00B347DE">
        <w:fldChar w:fldCharType="end"/>
      </w:r>
      <w:r w:rsidRPr="00C339A0">
        <w:t xml:space="preserve"> (Representations</w:t>
      </w:r>
      <w:r w:rsidR="002B4448">
        <w:t xml:space="preserve"> and Warranties</w:t>
      </w:r>
      <w:r w:rsidRPr="00C339A0">
        <w:t>)</w:t>
      </w:r>
      <w:r w:rsidR="00F21271">
        <w:t xml:space="preserve"> except Clause </w:t>
      </w:r>
      <w:r w:rsidR="00912E51">
        <w:fldChar w:fldCharType="begin"/>
      </w:r>
      <w:r w:rsidR="00F21271">
        <w:instrText xml:space="preserve"> REF _Ref379538717 \r \h </w:instrText>
      </w:r>
      <w:r w:rsidR="002E2481">
        <w:instrText xml:space="preserve"> \* MERGEFORMAT </w:instrText>
      </w:r>
      <w:r w:rsidR="00912E51">
        <w:fldChar w:fldCharType="separate"/>
      </w:r>
      <w:r w:rsidR="009042EC">
        <w:t>6.2.6</w:t>
      </w:r>
      <w:r w:rsidR="00912E51">
        <w:fldChar w:fldCharType="end"/>
      </w:r>
      <w:r w:rsidRPr="00C339A0">
        <w:t>;</w:t>
      </w:r>
    </w:p>
    <w:p w:rsidR="009D629C" w:rsidRDefault="00D92C3A" w:rsidP="002E2481">
      <w:pPr>
        <w:pStyle w:val="GPSL5numberedclause"/>
        <w:spacing w:line="360" w:lineRule="auto"/>
      </w:pPr>
      <w:r w:rsidRPr="00C339A0">
        <w:t xml:space="preserve">Clause </w:t>
      </w:r>
      <w:r w:rsidR="00912E51">
        <w:fldChar w:fldCharType="begin"/>
      </w:r>
      <w:r>
        <w:instrText xml:space="preserve"> REF _Ref365039009 \w \h </w:instrText>
      </w:r>
      <w:r w:rsidR="002E2481">
        <w:instrText xml:space="preserve"> \* MERGEFORMAT </w:instrText>
      </w:r>
      <w:r w:rsidR="00912E51">
        <w:fldChar w:fldCharType="separate"/>
      </w:r>
      <w:r w:rsidR="009042EC">
        <w:t>8</w:t>
      </w:r>
      <w:r w:rsidR="00912E51">
        <w:fldChar w:fldCharType="end"/>
      </w:r>
      <w:r>
        <w:t xml:space="preserve"> </w:t>
      </w:r>
      <w:r w:rsidRPr="00C339A0">
        <w:t>(Framework Agreement Performance);</w:t>
      </w:r>
    </w:p>
    <w:p w:rsidR="009D629C" w:rsidRDefault="00D92C3A" w:rsidP="002E2481">
      <w:pPr>
        <w:pStyle w:val="GPSL5numberedclause"/>
        <w:spacing w:line="360" w:lineRule="auto"/>
      </w:pPr>
      <w:r w:rsidRPr="00C339A0">
        <w:t>Clause </w:t>
      </w:r>
      <w:r w:rsidR="00912E51">
        <w:fldChar w:fldCharType="begin"/>
      </w:r>
      <w:r>
        <w:instrText xml:space="preserve"> REF _Ref365017299 \r \h </w:instrText>
      </w:r>
      <w:r w:rsidR="002E2481">
        <w:instrText xml:space="preserve"> \* MERGEFORMAT </w:instrText>
      </w:r>
      <w:r w:rsidR="00912E51">
        <w:fldChar w:fldCharType="separate"/>
      </w:r>
      <w:r w:rsidR="009042EC">
        <w:t>15</w:t>
      </w:r>
      <w:r w:rsidR="00912E51">
        <w:fldChar w:fldCharType="end"/>
      </w:r>
      <w:r w:rsidRPr="00C339A0">
        <w:t xml:space="preserve"> (</w:t>
      </w:r>
      <w:r>
        <w:t>Records, Audit Access and Open Book Data</w:t>
      </w:r>
      <w:r w:rsidRPr="00C339A0">
        <w:t xml:space="preserve">); </w:t>
      </w:r>
    </w:p>
    <w:p w:rsidR="009D629C" w:rsidRDefault="00C84CE2" w:rsidP="002E2481">
      <w:pPr>
        <w:pStyle w:val="GPSL5numberedclause"/>
        <w:spacing w:line="360" w:lineRule="auto"/>
      </w:pPr>
      <w:r w:rsidRPr="00C339A0">
        <w:t xml:space="preserve">Clause </w:t>
      </w:r>
      <w:r w:rsidR="0020369B">
        <w:t xml:space="preserve"> </w:t>
      </w:r>
      <w:r w:rsidR="00912E51">
        <w:fldChar w:fldCharType="begin"/>
      </w:r>
      <w:r w:rsidR="0020369B">
        <w:instrText xml:space="preserve"> REF _Ref359935341 \r \h </w:instrText>
      </w:r>
      <w:r w:rsidR="002E2481">
        <w:instrText xml:space="preserve"> \* MERGEFORMAT </w:instrText>
      </w:r>
      <w:r w:rsidR="00912E51">
        <w:fldChar w:fldCharType="separate"/>
      </w:r>
      <w:r w:rsidR="009042EC">
        <w:t>E</w:t>
      </w:r>
      <w:r w:rsidR="00912E51">
        <w:fldChar w:fldCharType="end"/>
      </w:r>
      <w:r w:rsidRPr="00C339A0">
        <w:t xml:space="preserve"> (Promoting Tax Compliance);</w:t>
      </w:r>
    </w:p>
    <w:p w:rsidR="009D629C" w:rsidRDefault="00D92C3A" w:rsidP="002E2481">
      <w:pPr>
        <w:pStyle w:val="GPSL5numberedclause"/>
        <w:spacing w:line="360" w:lineRule="auto"/>
      </w:pPr>
      <w:r>
        <w:t xml:space="preserve">Clause </w:t>
      </w:r>
      <w:r w:rsidR="00912E51">
        <w:fldChar w:fldCharType="begin"/>
      </w:r>
      <w:r>
        <w:instrText xml:space="preserve"> REF _Ref365039988 \w \h </w:instrText>
      </w:r>
      <w:r w:rsidR="002E2481">
        <w:instrText xml:space="preserve"> \* MERGEFORMAT </w:instrText>
      </w:r>
      <w:r w:rsidR="00912E51">
        <w:fldChar w:fldCharType="separate"/>
      </w:r>
      <w:r w:rsidR="009042EC">
        <w:t>19</w:t>
      </w:r>
      <w:r w:rsidR="00912E51">
        <w:fldChar w:fldCharType="end"/>
      </w:r>
      <w:r>
        <w:t xml:space="preserve"> (Supply Chain Rights and Protection);</w:t>
      </w:r>
    </w:p>
    <w:p w:rsidR="009D629C" w:rsidRDefault="00D92C3A" w:rsidP="002E2481">
      <w:pPr>
        <w:pStyle w:val="GPSL5numberedclause"/>
        <w:spacing w:line="360" w:lineRule="auto"/>
      </w:pPr>
      <w:r w:rsidRPr="00C339A0">
        <w:t xml:space="preserve">Clause </w:t>
      </w:r>
      <w:r w:rsidR="00912E51">
        <w:fldChar w:fldCharType="begin"/>
      </w:r>
      <w:r>
        <w:instrText xml:space="preserve"> REF _Ref365035521 \w \h </w:instrText>
      </w:r>
      <w:r w:rsidR="002E2481">
        <w:instrText xml:space="preserve"> \* MERGEFORMAT </w:instrText>
      </w:r>
      <w:r w:rsidR="00912E51">
        <w:fldChar w:fldCharType="separate"/>
      </w:r>
      <w:r w:rsidR="009042EC">
        <w:t>21.4</w:t>
      </w:r>
      <w:r w:rsidR="00912E51">
        <w:fldChar w:fldCharType="end"/>
      </w:r>
      <w:r>
        <w:t xml:space="preserve"> </w:t>
      </w:r>
      <w:r w:rsidRPr="00C339A0">
        <w:t xml:space="preserve"> (Freedom of Information);</w:t>
      </w:r>
    </w:p>
    <w:p w:rsidR="006B2E91" w:rsidRDefault="00C84CE2" w:rsidP="006B2E91">
      <w:pPr>
        <w:pStyle w:val="GPSL5numberedclause"/>
      </w:pPr>
      <w:r w:rsidRPr="00C339A0">
        <w:t>Clause </w:t>
      </w:r>
      <w:r w:rsidR="00912E51">
        <w:fldChar w:fldCharType="begin"/>
      </w:r>
      <w:r w:rsidR="00875BC1">
        <w:instrText xml:space="preserve"> REF _Ref365017837 \r \h </w:instrText>
      </w:r>
      <w:r w:rsidR="002E2481">
        <w:instrText xml:space="preserve"> \* MERGEFORMAT </w:instrText>
      </w:r>
      <w:r w:rsidR="00912E51">
        <w:fldChar w:fldCharType="separate"/>
      </w:r>
      <w:r w:rsidR="009042EC">
        <w:t>21.5</w:t>
      </w:r>
      <w:r w:rsidR="00912E51">
        <w:fldChar w:fldCharType="end"/>
      </w:r>
      <w:r w:rsidRPr="00C339A0">
        <w:t xml:space="preserve"> (</w:t>
      </w:r>
      <w:r w:rsidR="00875BC1">
        <w:t>Protection of Personal Data</w:t>
      </w:r>
      <w:r w:rsidRPr="00C339A0">
        <w:t>);</w:t>
      </w:r>
      <w:r w:rsidR="002B4448">
        <w:t xml:space="preserve"> </w:t>
      </w:r>
      <w:r w:rsidR="00E21AF3" w:rsidRPr="009C3AEA">
        <w:t>and/or</w:t>
      </w:r>
    </w:p>
    <w:p w:rsidR="009C3AEA" w:rsidRPr="006B2E91" w:rsidRDefault="006B2E91" w:rsidP="00054667">
      <w:pPr>
        <w:pStyle w:val="GPSL5numberedclause"/>
        <w:numPr>
          <w:ilvl w:val="0"/>
          <w:numId w:val="0"/>
        </w:numPr>
        <w:spacing w:line="360" w:lineRule="auto"/>
        <w:ind w:left="3119" w:hanging="425"/>
        <w:rPr>
          <w:highlight w:val="yellow"/>
        </w:rPr>
      </w:pPr>
      <w:r>
        <w:tab/>
        <w:t>p</w:t>
      </w:r>
      <w:r w:rsidR="00744883">
        <w:t>a</w:t>
      </w:r>
      <w:r w:rsidR="009C3AEA" w:rsidRPr="009C3AEA">
        <w:t>ragrap</w:t>
      </w:r>
      <w:r w:rsidR="009C3AEA" w:rsidRPr="00E21AF3">
        <w:t>h 1.2 of Part B of Framework Sched</w:t>
      </w:r>
      <w:r w:rsidR="009C3AEA" w:rsidRPr="00C339A0">
        <w:t xml:space="preserve">ule </w:t>
      </w:r>
      <w:r w:rsidR="009C3AEA">
        <w:t>2</w:t>
      </w:r>
      <w:r w:rsidR="009C3AEA" w:rsidRPr="00C339A0">
        <w:t xml:space="preserve"> (Goods and</w:t>
      </w:r>
      <w:r w:rsidR="009C3AEA">
        <w:t xml:space="preserve">/or </w:t>
      </w:r>
      <w:r w:rsidR="009C3AEA" w:rsidRPr="00C339A0">
        <w:t xml:space="preserve">Services and Key Performance Indicators); </w:t>
      </w:r>
    </w:p>
    <w:p w:rsidR="009C3AEA" w:rsidRDefault="009C3AEA" w:rsidP="009C3AEA">
      <w:pPr>
        <w:pStyle w:val="GPSL4numberedclause"/>
        <w:numPr>
          <w:ilvl w:val="0"/>
          <w:numId w:val="0"/>
        </w:numPr>
        <w:ind w:left="2847"/>
      </w:pPr>
    </w:p>
    <w:p w:rsidR="00A026E9" w:rsidRDefault="00C22D05" w:rsidP="002E2481">
      <w:pPr>
        <w:pStyle w:val="GPSL4numberedclause"/>
        <w:spacing w:line="360" w:lineRule="auto"/>
      </w:pPr>
      <w:r>
        <w:t xml:space="preserve">the representation and warranty given by the Supplier pursuant to Clause </w:t>
      </w:r>
      <w:r w:rsidR="00912E51">
        <w:fldChar w:fldCharType="begin"/>
      </w:r>
      <w:r w:rsidR="00F21271">
        <w:instrText xml:space="preserve"> REF _Ref379538717 \r \h </w:instrText>
      </w:r>
      <w:r w:rsidR="002E2481">
        <w:instrText xml:space="preserve"> \* MERGEFORMAT </w:instrText>
      </w:r>
      <w:r w:rsidR="00912E51">
        <w:fldChar w:fldCharType="separate"/>
      </w:r>
      <w:r w:rsidR="009042EC">
        <w:t>6.2.6</w:t>
      </w:r>
      <w:r w:rsidR="00912E51">
        <w:fldChar w:fldCharType="end"/>
      </w:r>
      <w:r w:rsidR="00F21271">
        <w:t xml:space="preserve"> </w:t>
      </w:r>
      <w:r>
        <w:t xml:space="preserve">is materially untrue or misleading, and the Supplier fails to provide details of proposed mitigating factors which in the reasonable opinion of </w:t>
      </w:r>
      <w:r w:rsidR="00F3013E">
        <w:t>the Fund</w:t>
      </w:r>
      <w:r>
        <w:t xml:space="preserve"> are acceptable;</w:t>
      </w:r>
    </w:p>
    <w:p w:rsidR="009D629C" w:rsidRDefault="00C84CE2" w:rsidP="002E2481">
      <w:pPr>
        <w:pStyle w:val="GPSL4numberedclause"/>
        <w:spacing w:line="360" w:lineRule="auto"/>
      </w:pPr>
      <w:r>
        <w:t xml:space="preserve">the Supplier commits any material Default which </w:t>
      </w:r>
      <w:r w:rsidRPr="006875AD">
        <w:t xml:space="preserve">is not, in the reasonable opinion of </w:t>
      </w:r>
      <w:r w:rsidR="00F3013E">
        <w:t>the Fund</w:t>
      </w:r>
      <w:r w:rsidRPr="006875AD">
        <w:t>, capable of remedy</w:t>
      </w:r>
      <w:r>
        <w:t xml:space="preserve">; </w:t>
      </w:r>
      <w:r w:rsidR="002B4448">
        <w:t>and/or</w:t>
      </w:r>
    </w:p>
    <w:p w:rsidR="009D629C" w:rsidRDefault="00C84CE2" w:rsidP="002E2481">
      <w:pPr>
        <w:pStyle w:val="GPSL4numberedclause"/>
        <w:spacing w:line="360" w:lineRule="auto"/>
      </w:pPr>
      <w:r>
        <w:t xml:space="preserve">the Supplier commits a Default, including a material Default, which in the opinion of </w:t>
      </w:r>
      <w:r w:rsidR="00F3013E">
        <w:t>the Fund</w:t>
      </w:r>
      <w:r>
        <w:t xml:space="preserve"> is remediable but has not remedied such </w:t>
      </w:r>
      <w:r w:rsidRPr="006875AD">
        <w:t xml:space="preserve">Default to the satisfaction of </w:t>
      </w:r>
      <w:r w:rsidR="00F3013E">
        <w:t>the Fund</w:t>
      </w:r>
      <w:r w:rsidRPr="006875AD">
        <w:t xml:space="preserve"> within twenty (20) </w:t>
      </w:r>
      <w:r w:rsidRPr="006875AD">
        <w:lastRenderedPageBreak/>
        <w:t xml:space="preserve">Working Days, or such other period as may be specified by </w:t>
      </w:r>
      <w:r w:rsidR="00F3013E">
        <w:t>the Fund</w:t>
      </w:r>
      <w:r w:rsidRPr="006875AD">
        <w:t xml:space="preserve">, after issue of a written notice </w:t>
      </w:r>
      <w:r w:rsidR="000C38A3">
        <w:t xml:space="preserve">from </w:t>
      </w:r>
      <w:r w:rsidR="00F3013E">
        <w:t>the Fund</w:t>
      </w:r>
      <w:r w:rsidR="000C38A3">
        <w:t xml:space="preserve"> to the Supplier </w:t>
      </w:r>
      <w:r w:rsidRPr="006875AD">
        <w:t xml:space="preserve">specifying the </w:t>
      </w:r>
      <w:r>
        <w:t xml:space="preserve">remediable </w:t>
      </w:r>
      <w:r w:rsidRPr="006875AD">
        <w:t>Default and requesting it to be remedied</w:t>
      </w:r>
      <w:r>
        <w:t xml:space="preserve"> in accordance with any instructions of </w:t>
      </w:r>
      <w:r w:rsidR="00F3013E">
        <w:t>the Fund</w:t>
      </w:r>
      <w:r>
        <w:t>.</w:t>
      </w:r>
    </w:p>
    <w:p w:rsidR="00D81DAD" w:rsidRPr="001B57D7" w:rsidRDefault="00C84CE2" w:rsidP="002E2481">
      <w:pPr>
        <w:pStyle w:val="GPSL2NumberedBoldHeading"/>
        <w:spacing w:line="360" w:lineRule="auto"/>
      </w:pPr>
      <w:bookmarkStart w:id="295" w:name="_Ref365040980"/>
      <w:r w:rsidRPr="001B57D7">
        <w:t>Termination in Relation to Financial Standing</w:t>
      </w:r>
      <w:bookmarkEnd w:id="295"/>
    </w:p>
    <w:p w:rsidR="00D81DAD" w:rsidRPr="001B57D7" w:rsidRDefault="00F3013E" w:rsidP="002E2481">
      <w:pPr>
        <w:pStyle w:val="GPSL3numberedclause"/>
        <w:spacing w:line="360" w:lineRule="auto"/>
      </w:pPr>
      <w:bookmarkStart w:id="296" w:name="_Ref365040809"/>
      <w:r w:rsidRPr="001B57D7">
        <w:t>The Fund</w:t>
      </w:r>
      <w:r w:rsidR="002B49ED" w:rsidRPr="001B57D7">
        <w:t xml:space="preserve"> may terminate this Framework Agreement by issuing a Termination Notice to the Supplier where in the reasonable opinion of </w:t>
      </w:r>
      <w:r w:rsidRPr="001B57D7">
        <w:t>the Fund</w:t>
      </w:r>
      <w:r w:rsidR="002B49ED" w:rsidRPr="001B57D7">
        <w:t xml:space="preserve"> there is a material detrimental change in the financial standing and/or the credit rating of the Supplier which:</w:t>
      </w:r>
      <w:bookmarkEnd w:id="296"/>
    </w:p>
    <w:p w:rsidR="00D81DAD" w:rsidRPr="001B57D7" w:rsidRDefault="002B49ED" w:rsidP="002E2481">
      <w:pPr>
        <w:pStyle w:val="GPSL4numberedclause"/>
        <w:spacing w:line="360" w:lineRule="auto"/>
      </w:pPr>
      <w:r w:rsidRPr="001B57D7">
        <w:t>adversely impacts on the Supplier's ability to supply the Goods and/or Services under this Framework Agreement; or</w:t>
      </w:r>
    </w:p>
    <w:p w:rsidR="00D81DAD" w:rsidRPr="001B57D7" w:rsidRDefault="002B49ED" w:rsidP="002E2481">
      <w:pPr>
        <w:pStyle w:val="GPSL4numberedclause"/>
        <w:spacing w:line="360" w:lineRule="auto"/>
      </w:pPr>
      <w:r w:rsidRPr="001B57D7">
        <w:t xml:space="preserve">could reasonably be expected to have an adverse impact on the Suppliers ability to supply the Goods and/or Services </w:t>
      </w:r>
      <w:r w:rsidR="001B57D7">
        <w:t>under this Framework Agreement;</w:t>
      </w:r>
    </w:p>
    <w:p w:rsidR="00D81DAD" w:rsidRDefault="00D81DAD" w:rsidP="002E2481">
      <w:pPr>
        <w:pStyle w:val="GPSL3Guidance"/>
        <w:spacing w:line="360" w:lineRule="auto"/>
      </w:pPr>
    </w:p>
    <w:p w:rsidR="00D81DAD" w:rsidRDefault="00C84CE2" w:rsidP="002E2481">
      <w:pPr>
        <w:pStyle w:val="GPSL2NumberedBoldHeading"/>
        <w:spacing w:line="360" w:lineRule="auto"/>
      </w:pPr>
      <w:bookmarkStart w:id="297" w:name="_Ref365046076"/>
      <w:r w:rsidRPr="009876AE">
        <w:t>Termination on Insolvency</w:t>
      </w:r>
      <w:bookmarkEnd w:id="297"/>
    </w:p>
    <w:p w:rsidR="00D81DAD" w:rsidRDefault="00F3013E" w:rsidP="002E2481">
      <w:pPr>
        <w:pStyle w:val="GPSL3numberedclause"/>
        <w:spacing w:line="360" w:lineRule="auto"/>
      </w:pPr>
      <w:r>
        <w:t>The Fund</w:t>
      </w:r>
      <w:r w:rsidR="00C84CE2" w:rsidRPr="00893741">
        <w:t xml:space="preserve"> may terminate this </w:t>
      </w:r>
      <w:r w:rsidR="00C84CE2">
        <w:t>Framework Agreement b</w:t>
      </w:r>
      <w:r w:rsidR="00C84CE2" w:rsidRPr="00A50BD9">
        <w:t>y issuing a Termination Notice to the Supplier</w:t>
      </w:r>
      <w:r w:rsidR="00C84CE2" w:rsidRPr="00893741">
        <w:t xml:space="preserve"> where an Insolvency Event affecting the Supplier occurs.  </w:t>
      </w:r>
    </w:p>
    <w:p w:rsidR="00D81DAD" w:rsidRDefault="00C84CE2" w:rsidP="002E2481">
      <w:pPr>
        <w:pStyle w:val="GPSL2NumberedBoldHeading"/>
        <w:spacing w:line="360" w:lineRule="auto"/>
      </w:pPr>
      <w:r w:rsidRPr="006875AD">
        <w:t xml:space="preserve">Termination on Change of Control </w:t>
      </w:r>
    </w:p>
    <w:p w:rsidR="00D81DAD" w:rsidRDefault="00C84CE2" w:rsidP="002E2481">
      <w:pPr>
        <w:pStyle w:val="GPSL3numberedclause"/>
        <w:spacing w:line="360" w:lineRule="auto"/>
      </w:pPr>
      <w:r w:rsidRPr="00893741">
        <w:t xml:space="preserve">The Supplier shall notify </w:t>
      </w:r>
      <w:r w:rsidR="00F3013E">
        <w:t>the Fund</w:t>
      </w:r>
      <w:r w:rsidRPr="00893741">
        <w:t xml:space="preserve"> immediately</w:t>
      </w:r>
      <w:r w:rsidR="0064656D">
        <w:t xml:space="preserve"> if </w:t>
      </w:r>
      <w:r w:rsidRPr="00893741">
        <w:t xml:space="preserve">the Supplier </w:t>
      </w:r>
      <w:r w:rsidR="00CC1B95">
        <w:t xml:space="preserve">is intending to </w:t>
      </w:r>
      <w:r w:rsidR="00C53E43">
        <w:t>undergo</w:t>
      </w:r>
      <w:r w:rsidR="0064656D">
        <w:t>, undergoes or has undergone</w:t>
      </w:r>
      <w:r w:rsidR="00C53E43">
        <w:t xml:space="preserve"> </w:t>
      </w:r>
      <w:r w:rsidRPr="00893741">
        <w:t>a Change of Control and provided this does not contravene any Law</w:t>
      </w:r>
      <w:r w:rsidR="000E2773">
        <w:t>,</w:t>
      </w:r>
      <w:r w:rsidRPr="00893741">
        <w:t xml:space="preserve"> shall notify </w:t>
      </w:r>
      <w:r w:rsidR="00F3013E">
        <w:t>the Fund</w:t>
      </w:r>
      <w:r w:rsidRPr="00893741">
        <w:t xml:space="preserve"> immediately in writing of </w:t>
      </w:r>
      <w:r w:rsidR="0064656D">
        <w:t>the</w:t>
      </w:r>
      <w:r w:rsidRPr="00893741">
        <w:t xml:space="preserve"> circumstances suggesting</w:t>
      </w:r>
      <w:r w:rsidR="0064656D">
        <w:t xml:space="preserve"> and/or explaining</w:t>
      </w:r>
      <w:r w:rsidRPr="00893741">
        <w:t xml:space="preserve"> that a Change of Control is planned or </w:t>
      </w:r>
      <w:r w:rsidR="0064656D">
        <w:t xml:space="preserve">is </w:t>
      </w:r>
      <w:r w:rsidRPr="00893741">
        <w:t>in contemplation</w:t>
      </w:r>
      <w:r w:rsidR="00C53E43">
        <w:t xml:space="preserve"> or has taken place</w:t>
      </w:r>
      <w:r w:rsidRPr="00893741">
        <w:t xml:space="preserve">. </w:t>
      </w:r>
      <w:r w:rsidR="00F3013E">
        <w:t>The Fund</w:t>
      </w:r>
      <w:r w:rsidRPr="00893741">
        <w:t xml:space="preserve"> may term</w:t>
      </w:r>
      <w:r>
        <w:t xml:space="preserve">inate this Framework Agreement </w:t>
      </w:r>
      <w:r w:rsidRPr="00A50BD9">
        <w:t>by issuing a Termination Notice to the Supplier</w:t>
      </w:r>
      <w:r>
        <w:t xml:space="preserve"> </w:t>
      </w:r>
      <w:r w:rsidRPr="00893741">
        <w:t>within six (6) Months of:</w:t>
      </w:r>
    </w:p>
    <w:p w:rsidR="00D81DAD" w:rsidRDefault="00C84CE2" w:rsidP="002E2481">
      <w:pPr>
        <w:pStyle w:val="GPSL4numberedclause"/>
        <w:spacing w:line="360" w:lineRule="auto"/>
      </w:pPr>
      <w:r w:rsidRPr="009876AE">
        <w:t xml:space="preserve">being notified in writing that a Change of Control  is planned or </w:t>
      </w:r>
      <w:r w:rsidR="0064656D">
        <w:t xml:space="preserve">is </w:t>
      </w:r>
      <w:r w:rsidRPr="009876AE">
        <w:t>in contemplation</w:t>
      </w:r>
      <w:r w:rsidR="0064656D">
        <w:t xml:space="preserve"> or has occurred</w:t>
      </w:r>
      <w:r w:rsidRPr="009876AE">
        <w:t>; or</w:t>
      </w:r>
    </w:p>
    <w:p w:rsidR="00D81DAD" w:rsidRDefault="00C84CE2" w:rsidP="002E2481">
      <w:pPr>
        <w:pStyle w:val="GPSL4numberedclause"/>
        <w:spacing w:line="360" w:lineRule="auto"/>
      </w:pPr>
      <w:r w:rsidRPr="009876AE">
        <w:t xml:space="preserve">where no notification has been made, the date that </w:t>
      </w:r>
      <w:r w:rsidR="00F3013E">
        <w:t>the Fund</w:t>
      </w:r>
      <w:r>
        <w:t xml:space="preserve"> </w:t>
      </w:r>
      <w:r w:rsidRPr="009876AE">
        <w:t xml:space="preserve">becomes aware </w:t>
      </w:r>
      <w:r w:rsidR="00C53E43">
        <w:t xml:space="preserve">that a </w:t>
      </w:r>
      <w:r w:rsidRPr="009876AE">
        <w:t>Change of Control</w:t>
      </w:r>
      <w:r w:rsidR="00C53E43">
        <w:t xml:space="preserve"> is planned or</w:t>
      </w:r>
      <w:r w:rsidR="0064656D">
        <w:t xml:space="preserve"> is</w:t>
      </w:r>
      <w:r w:rsidR="00C53E43">
        <w:t xml:space="preserve"> in contemplation</w:t>
      </w:r>
      <w:r w:rsidR="0064656D">
        <w:t xml:space="preserve"> or has occurred</w:t>
      </w:r>
      <w:r w:rsidRPr="009876AE">
        <w:t>,</w:t>
      </w:r>
    </w:p>
    <w:p w:rsidR="00D81DAD" w:rsidRDefault="00C84CE2" w:rsidP="002E2481">
      <w:pPr>
        <w:pStyle w:val="GPSL3Indent"/>
        <w:spacing w:line="360" w:lineRule="auto"/>
      </w:pPr>
      <w:r w:rsidRPr="00FF1C7F">
        <w:lastRenderedPageBreak/>
        <w:t>but shall not be permitted to terminate where an Approval was granted prior to the Change of Control.</w:t>
      </w:r>
    </w:p>
    <w:p w:rsidR="00A026E9" w:rsidRDefault="00C84CE2" w:rsidP="002E2481">
      <w:pPr>
        <w:pStyle w:val="GPSL2NumberedBoldHeading"/>
        <w:spacing w:line="360" w:lineRule="auto"/>
      </w:pPr>
      <w:bookmarkStart w:id="298" w:name="_Ref365019164"/>
      <w:r w:rsidRPr="006875AD">
        <w:t xml:space="preserve">Termination </w:t>
      </w:r>
      <w:r>
        <w:t>W</w:t>
      </w:r>
      <w:r w:rsidRPr="006875AD">
        <w:t>ithout Cause</w:t>
      </w:r>
      <w:bookmarkEnd w:id="298"/>
    </w:p>
    <w:p w:rsidR="00A026E9" w:rsidRDefault="00F3013E" w:rsidP="002E2481">
      <w:pPr>
        <w:pStyle w:val="GPSL3numberedclause"/>
        <w:spacing w:line="360" w:lineRule="auto"/>
        <w:rPr>
          <w:i/>
        </w:rPr>
      </w:pPr>
      <w:r>
        <w:t>The Fund</w:t>
      </w:r>
      <w:r w:rsidR="00C84CE2" w:rsidRPr="006875AD">
        <w:t xml:space="preserve"> shall have the right to terminate this Framework Agreement</w:t>
      </w:r>
      <w:r w:rsidR="002B4448">
        <w:t xml:space="preserve"> </w:t>
      </w:r>
      <w:r w:rsidR="00C84CE2" w:rsidRPr="006875AD">
        <w:t xml:space="preserve">with effect from at any time following </w:t>
      </w:r>
      <w:r w:rsidR="00691941">
        <w:t>nine (9)</w:t>
      </w:r>
      <w:r w:rsidR="00C84CE2" w:rsidRPr="006875AD">
        <w:t xml:space="preserve"> Months after the Framework Commencement Date by giving at least three (3) Months' written notice to the Supplier.</w:t>
      </w:r>
      <w:r w:rsidR="002B4448">
        <w:t xml:space="preserve"> </w:t>
      </w:r>
    </w:p>
    <w:p w:rsidR="00D81DAD" w:rsidRDefault="00C84CE2" w:rsidP="002E2481">
      <w:pPr>
        <w:pStyle w:val="GPSL2NumberedBoldHeading"/>
        <w:spacing w:line="360" w:lineRule="auto"/>
      </w:pPr>
      <w:bookmarkStart w:id="299" w:name="_Ref365043469"/>
      <w:r w:rsidRPr="006875AD">
        <w:t>Partial Termination</w:t>
      </w:r>
      <w:bookmarkEnd w:id="299"/>
    </w:p>
    <w:p w:rsidR="00A026E9" w:rsidRDefault="00C84CE2" w:rsidP="002E2481">
      <w:pPr>
        <w:pStyle w:val="GPSL3numberedclause"/>
        <w:spacing w:line="360" w:lineRule="auto"/>
      </w:pPr>
      <w:r w:rsidRPr="00893741">
        <w:t xml:space="preserve">Where </w:t>
      </w:r>
      <w:r w:rsidR="00F3013E">
        <w:t>the Fund</w:t>
      </w:r>
      <w:r w:rsidRPr="00893741">
        <w:t xml:space="preserve"> has the right to terminate this </w:t>
      </w:r>
      <w:r>
        <w:t>Framework Agreement</w:t>
      </w:r>
      <w:r w:rsidRPr="00893741">
        <w:t xml:space="preserve">, </w:t>
      </w:r>
      <w:r w:rsidR="00F3013E">
        <w:t>the Fund</w:t>
      </w:r>
      <w:r w:rsidRPr="00893741">
        <w:t xml:space="preserve"> is entitled to terminate all or part of this </w:t>
      </w:r>
      <w:r>
        <w:t>Framework Agreement</w:t>
      </w:r>
      <w:r w:rsidRPr="00893741">
        <w:t xml:space="preserve"> pursuant to this Clause </w:t>
      </w:r>
      <w:r w:rsidR="00912E51">
        <w:fldChar w:fldCharType="begin"/>
      </w:r>
      <w:r w:rsidR="00DE3178">
        <w:instrText xml:space="preserve"> REF _Ref365043469 \w \h </w:instrText>
      </w:r>
      <w:r w:rsidR="002E2481">
        <w:instrText xml:space="preserve"> \* MERGEFORMAT </w:instrText>
      </w:r>
      <w:r w:rsidR="00912E51">
        <w:fldChar w:fldCharType="separate"/>
      </w:r>
      <w:r w:rsidR="009042EC">
        <w:t>27.6</w:t>
      </w:r>
      <w:r w:rsidR="00912E51">
        <w:fldChar w:fldCharType="end"/>
      </w:r>
      <w:r>
        <w:t xml:space="preserve"> </w:t>
      </w:r>
      <w:r w:rsidRPr="00893741">
        <w:t>provided always that</w:t>
      </w:r>
      <w:r>
        <w:t xml:space="preserve">, if </w:t>
      </w:r>
      <w:r w:rsidR="00F3013E">
        <w:t>the Fund</w:t>
      </w:r>
      <w:r>
        <w:t xml:space="preserve"> elects to terminate this </w:t>
      </w:r>
      <w:r w:rsidR="000E2773">
        <w:t>Framework Agreement</w:t>
      </w:r>
      <w:r>
        <w:t xml:space="preserve"> in part,</w:t>
      </w:r>
      <w:r w:rsidRPr="00893741">
        <w:t xml:space="preserve"> the parts of this </w:t>
      </w:r>
      <w:r>
        <w:t>Framework Agreement</w:t>
      </w:r>
      <w:r w:rsidRPr="00893741">
        <w:t xml:space="preserve"> not terminated or suspended can, in </w:t>
      </w:r>
      <w:r w:rsidR="00F3013E">
        <w:t>the Fund</w:t>
      </w:r>
      <w:r w:rsidRPr="00893741">
        <w:t xml:space="preserve">’s reasonable opinion, operate effectively to deliver the intended purpose of the surviving parts of this </w:t>
      </w:r>
      <w:r>
        <w:t>Framework Agreement</w:t>
      </w:r>
      <w:r w:rsidRPr="00893741">
        <w:t>.</w:t>
      </w:r>
    </w:p>
    <w:p w:rsidR="009D629C" w:rsidRDefault="00C84CE2" w:rsidP="002E2481">
      <w:pPr>
        <w:pStyle w:val="GPSL3numberedclause"/>
        <w:spacing w:line="360" w:lineRule="auto"/>
      </w:pPr>
      <w:r w:rsidRPr="00893741">
        <w:t xml:space="preserve">The Parties shall </w:t>
      </w:r>
      <w:r>
        <w:t xml:space="preserve">endeavour to </w:t>
      </w:r>
      <w:r w:rsidRPr="00893741">
        <w:t xml:space="preserve">agree the effect of any </w:t>
      </w:r>
      <w:r w:rsidR="005078D9">
        <w:t>V</w:t>
      </w:r>
      <w:r w:rsidR="005078D9" w:rsidRPr="00893741">
        <w:t xml:space="preserve">ariation </w:t>
      </w:r>
      <w:r w:rsidRPr="00893741">
        <w:t xml:space="preserve">necessitated by a partial termination in accordance with </w:t>
      </w:r>
      <w:r w:rsidR="0004095B">
        <w:t xml:space="preserve">Clause </w:t>
      </w:r>
      <w:r w:rsidR="00912E51">
        <w:fldChar w:fldCharType="begin"/>
      </w:r>
      <w:r w:rsidR="0004095B">
        <w:instrText xml:space="preserve"> REF _Ref364957128 \r \h </w:instrText>
      </w:r>
      <w:r w:rsidR="002E2481">
        <w:instrText xml:space="preserve"> \* MERGEFORMAT </w:instrText>
      </w:r>
      <w:r w:rsidR="00912E51">
        <w:fldChar w:fldCharType="separate"/>
      </w:r>
      <w:r w:rsidR="009042EC">
        <w:t>16.1</w:t>
      </w:r>
      <w:r w:rsidR="00912E51">
        <w:fldChar w:fldCharType="end"/>
      </w:r>
      <w:r w:rsidR="0004095B">
        <w:t xml:space="preserve"> (Variation Procedure) </w:t>
      </w:r>
      <w:r w:rsidRPr="00893741">
        <w:t xml:space="preserve">including the effect that the partial termination </w:t>
      </w:r>
      <w:r>
        <w:t xml:space="preserve">may have on the </w:t>
      </w:r>
      <w:r w:rsidRPr="00893741">
        <w:t xml:space="preserve">on </w:t>
      </w:r>
      <w:r>
        <w:t xml:space="preserve">the provision of </w:t>
      </w:r>
      <w:r w:rsidRPr="00893741">
        <w:t xml:space="preserve">any other </w:t>
      </w:r>
      <w:r>
        <w:t xml:space="preserve">Goods and/or Services </w:t>
      </w:r>
      <w:r w:rsidRPr="00893741">
        <w:t>a</w:t>
      </w:r>
      <w:r>
        <w:t>nd the Framework Prices</w:t>
      </w:r>
      <w:r w:rsidRPr="00893741">
        <w:t xml:space="preserve"> provided tha</w:t>
      </w:r>
      <w:r>
        <w:t>t:</w:t>
      </w:r>
    </w:p>
    <w:p w:rsidR="00A026E9" w:rsidRDefault="00C84CE2" w:rsidP="002E2481">
      <w:pPr>
        <w:pStyle w:val="GPSL4numberedclause"/>
        <w:spacing w:line="360" w:lineRule="auto"/>
      </w:pPr>
      <w:r w:rsidRPr="00893741">
        <w:t xml:space="preserve">the Supplier shall not be entitled to an increase in the </w:t>
      </w:r>
      <w:r>
        <w:t xml:space="preserve">Framework Prices in respect of </w:t>
      </w:r>
      <w:r w:rsidRPr="00893741">
        <w:t xml:space="preserve">the </w:t>
      </w:r>
      <w:r>
        <w:t xml:space="preserve">Goods and/or Services </w:t>
      </w:r>
      <w:r w:rsidRPr="00893741">
        <w:t>that have not been terminated if the partial terminat</w:t>
      </w:r>
      <w:r>
        <w:t xml:space="preserve">ion arises due to the exercise of any of the Customer’s termination rights under Clause </w:t>
      </w:r>
      <w:r w:rsidR="00912E51">
        <w:fldChar w:fldCharType="begin"/>
      </w:r>
      <w:r w:rsidR="0004173A">
        <w:instrText xml:space="preserve"> REF _Ref365018401 \r \h </w:instrText>
      </w:r>
      <w:r w:rsidR="002E2481">
        <w:instrText xml:space="preserve"> \* MERGEFORMAT </w:instrText>
      </w:r>
      <w:r w:rsidR="00912E51">
        <w:fldChar w:fldCharType="separate"/>
      </w:r>
      <w:r w:rsidR="009042EC">
        <w:t>27</w:t>
      </w:r>
      <w:r w:rsidR="00912E51">
        <w:fldChar w:fldCharType="end"/>
      </w:r>
      <w:r>
        <w:t xml:space="preserve"> (</w:t>
      </w:r>
      <w:r w:rsidR="00DF365A">
        <w:t>The Fund</w:t>
      </w:r>
      <w:r>
        <w:t xml:space="preserve"> Termination Ri</w:t>
      </w:r>
      <w:r w:rsidR="002B4448">
        <w:t>ghts)</w:t>
      </w:r>
      <w:r w:rsidR="000F0DD5">
        <w:t xml:space="preserve"> with the exception of Clause </w:t>
      </w:r>
      <w:r w:rsidR="00912E51">
        <w:fldChar w:fldCharType="begin"/>
      </w:r>
      <w:r w:rsidR="000F0DD5">
        <w:instrText xml:space="preserve"> REF _Ref365019164 \r \h </w:instrText>
      </w:r>
      <w:r w:rsidR="002E2481">
        <w:instrText xml:space="preserve"> \* MERGEFORMAT </w:instrText>
      </w:r>
      <w:r w:rsidR="00912E51">
        <w:fldChar w:fldCharType="separate"/>
      </w:r>
      <w:r w:rsidR="009042EC">
        <w:t>27.5</w:t>
      </w:r>
      <w:r w:rsidR="00912E51">
        <w:fldChar w:fldCharType="end"/>
      </w:r>
      <w:r w:rsidR="000F0DD5">
        <w:t xml:space="preserve"> (Termination Without Cause)</w:t>
      </w:r>
      <w:r w:rsidR="002B4448">
        <w:t>;</w:t>
      </w:r>
      <w:r>
        <w:t xml:space="preserve"> and</w:t>
      </w:r>
    </w:p>
    <w:p w:rsidR="009D629C" w:rsidRDefault="00C84CE2" w:rsidP="002E2481">
      <w:pPr>
        <w:pStyle w:val="GPSL4numberedclause"/>
        <w:spacing w:line="360" w:lineRule="auto"/>
      </w:pPr>
      <w:r>
        <w:t>the Supplier shall not be entitled to reject the variation.</w:t>
      </w:r>
    </w:p>
    <w:p w:rsidR="00D81DAD" w:rsidRDefault="001827DA" w:rsidP="002E2481">
      <w:pPr>
        <w:pStyle w:val="GPSL1CLAUSEHEADING"/>
        <w:spacing w:line="360" w:lineRule="auto"/>
      </w:pPr>
      <w:bookmarkStart w:id="300" w:name="_Ref365046994"/>
      <w:bookmarkStart w:id="301" w:name="_Toc366085163"/>
      <w:bookmarkStart w:id="302" w:name="_Toc380428724"/>
      <w:r w:rsidRPr="001827DA">
        <w:t>SUSPENSION OF SUPPLIER'S APPOINTMENT</w:t>
      </w:r>
      <w:bookmarkEnd w:id="300"/>
      <w:bookmarkEnd w:id="301"/>
      <w:bookmarkEnd w:id="302"/>
    </w:p>
    <w:p w:rsidR="00D81DAD" w:rsidRDefault="00C84CE2" w:rsidP="002E2481">
      <w:pPr>
        <w:pStyle w:val="GPSL2Numbered"/>
        <w:spacing w:line="360" w:lineRule="auto"/>
      </w:pPr>
      <w:bookmarkStart w:id="303" w:name="_Ref365043536"/>
      <w:r w:rsidRPr="00187551">
        <w:t xml:space="preserve">If </w:t>
      </w:r>
      <w:r w:rsidR="00F3013E">
        <w:t>the Fund</w:t>
      </w:r>
      <w:r w:rsidRPr="00187551">
        <w:t xml:space="preserve"> is entitled to terminate this Framework Agreement pursuant to </w:t>
      </w:r>
      <w:r w:rsidR="0004095B">
        <w:t xml:space="preserve">Clause </w:t>
      </w:r>
      <w:r w:rsidR="00912E51">
        <w:fldChar w:fldCharType="begin"/>
      </w:r>
      <w:r w:rsidR="0004095B">
        <w:instrText xml:space="preserve"> REF _Ref365018401 \r \h </w:instrText>
      </w:r>
      <w:r w:rsidR="002E2481">
        <w:instrText xml:space="preserve"> \* MERGEFORMAT </w:instrText>
      </w:r>
      <w:r w:rsidR="00912E51">
        <w:fldChar w:fldCharType="separate"/>
      </w:r>
      <w:r w:rsidR="009042EC">
        <w:t>27</w:t>
      </w:r>
      <w:r w:rsidR="00912E51">
        <w:fldChar w:fldCharType="end"/>
      </w:r>
      <w:r w:rsidR="0004095B">
        <w:t xml:space="preserve"> (</w:t>
      </w:r>
      <w:r w:rsidR="00DF365A">
        <w:t>The Fund</w:t>
      </w:r>
      <w:r w:rsidR="0004095B">
        <w:t xml:space="preserve"> Termination Rights)</w:t>
      </w:r>
      <w:r w:rsidRPr="00187551">
        <w:t xml:space="preserve">, </w:t>
      </w:r>
      <w:r w:rsidR="00F3013E">
        <w:t>the Fund</w:t>
      </w:r>
      <w:r w:rsidRPr="00187551">
        <w:t xml:space="preserve"> may instead elect in its sole discretion to suspend the Supplier's ability to accept Orders under this Framework Agreement by giving notice in writing to the Supplier, and the Supplier agrees that </w:t>
      </w:r>
      <w:r w:rsidRPr="00187551">
        <w:lastRenderedPageBreak/>
        <w:t xml:space="preserve">it shall not be entitled to enter into any new Call Off Agreement during the period specified in </w:t>
      </w:r>
      <w:r w:rsidR="00F3013E">
        <w:t>the Fund</w:t>
      </w:r>
      <w:r w:rsidRPr="00187551">
        <w:t>’s notice.</w:t>
      </w:r>
      <w:bookmarkEnd w:id="303"/>
    </w:p>
    <w:p w:rsidR="00D81DAD" w:rsidRDefault="00C84CE2" w:rsidP="002E2481">
      <w:pPr>
        <w:pStyle w:val="GPSL2Numbered"/>
        <w:spacing w:line="360" w:lineRule="auto"/>
      </w:pPr>
      <w:r w:rsidRPr="00187551">
        <w:t xml:space="preserve">Any suspension under Clause </w:t>
      </w:r>
      <w:r w:rsidR="00912E51">
        <w:fldChar w:fldCharType="begin"/>
      </w:r>
      <w:r w:rsidR="00DE3178">
        <w:instrText xml:space="preserve"> REF _Ref365043536 \w \h </w:instrText>
      </w:r>
      <w:r w:rsidR="002E2481">
        <w:instrText xml:space="preserve"> \* MERGEFORMAT </w:instrText>
      </w:r>
      <w:r w:rsidR="00912E51">
        <w:fldChar w:fldCharType="separate"/>
      </w:r>
      <w:r w:rsidR="009042EC">
        <w:t>28.1</w:t>
      </w:r>
      <w:r w:rsidR="00912E51">
        <w:fldChar w:fldCharType="end"/>
      </w:r>
      <w:r w:rsidR="00DE3178">
        <w:t xml:space="preserve"> </w:t>
      </w:r>
      <w:r w:rsidRPr="00187551">
        <w:t xml:space="preserve">shall be without prejudice to any right of termination which has already accrued, or subsequently accrues, to </w:t>
      </w:r>
      <w:r w:rsidR="00F3013E">
        <w:t>the Fund</w:t>
      </w:r>
      <w:r w:rsidRPr="00187551">
        <w:t>.</w:t>
      </w:r>
    </w:p>
    <w:p w:rsidR="00D81DAD" w:rsidRDefault="00C84CE2" w:rsidP="002E2481">
      <w:pPr>
        <w:pStyle w:val="GPSL2Numbered"/>
        <w:spacing w:line="360" w:lineRule="auto"/>
      </w:pPr>
      <w:r w:rsidRPr="00187551">
        <w:t>The Parties acknowledge that suspension shall not affect the Supplier's obligation to perform any existing Call Off Agreements concluded prior to the suspension notice.</w:t>
      </w:r>
    </w:p>
    <w:p w:rsidR="00D81DAD" w:rsidRDefault="00C84CE2" w:rsidP="002E2481">
      <w:pPr>
        <w:pStyle w:val="GPSL2Numbered"/>
        <w:spacing w:line="360" w:lineRule="auto"/>
      </w:pPr>
      <w:r w:rsidRPr="00187551">
        <w:t xml:space="preserve">If </w:t>
      </w:r>
      <w:r w:rsidR="00F3013E">
        <w:t>the Fund</w:t>
      </w:r>
      <w:r w:rsidRPr="00187551">
        <w:t xml:space="preserve"> provides notice to the Supplier in accordance with this Clause </w:t>
      </w:r>
      <w:r w:rsidR="00912E51">
        <w:fldChar w:fldCharType="begin"/>
      </w:r>
      <w:r w:rsidR="00DE3178">
        <w:instrText xml:space="preserve"> REF _Ref365043536 \w \h </w:instrText>
      </w:r>
      <w:r w:rsidR="002E2481">
        <w:instrText xml:space="preserve"> \* MERGEFORMAT </w:instrText>
      </w:r>
      <w:r w:rsidR="00912E51">
        <w:fldChar w:fldCharType="separate"/>
      </w:r>
      <w:r w:rsidR="009042EC">
        <w:t>28.1</w:t>
      </w:r>
      <w:r w:rsidR="00912E51">
        <w:fldChar w:fldCharType="end"/>
      </w:r>
      <w:r w:rsidRPr="00187551">
        <w:t>, the Supplier's appointment under this Framework Agreement shall be suspended</w:t>
      </w:r>
      <w:r w:rsidRPr="006875AD">
        <w:t xml:space="preserve"> for the period set out in the notice or such other period notified to the Supplier by </w:t>
      </w:r>
      <w:r w:rsidR="00F3013E">
        <w:t>the Fund</w:t>
      </w:r>
      <w:r w:rsidRPr="006875AD">
        <w:t xml:space="preserve"> in writing from time to time.</w:t>
      </w:r>
    </w:p>
    <w:p w:rsidR="002B49ED" w:rsidRDefault="007E2634" w:rsidP="002E2481">
      <w:pPr>
        <w:pStyle w:val="GPSL2Numbered"/>
        <w:spacing w:line="360" w:lineRule="auto"/>
      </w:pPr>
      <w:r>
        <w:t xml:space="preserve">For the avoidance of doubt, </w:t>
      </w:r>
      <w:r w:rsidR="009D4F4F">
        <w:t xml:space="preserve">no period of suspension under this Clause </w:t>
      </w:r>
      <w:r w:rsidR="00912E51">
        <w:fldChar w:fldCharType="begin"/>
      </w:r>
      <w:r>
        <w:instrText xml:space="preserve"> REF _Ref365046994 \r \h </w:instrText>
      </w:r>
      <w:r w:rsidR="002E2481">
        <w:instrText xml:space="preserve"> \* MERGEFORMAT </w:instrText>
      </w:r>
      <w:r w:rsidR="00912E51">
        <w:fldChar w:fldCharType="separate"/>
      </w:r>
      <w:r w:rsidR="009042EC">
        <w:t>28</w:t>
      </w:r>
      <w:r w:rsidR="00912E51">
        <w:fldChar w:fldCharType="end"/>
      </w:r>
      <w:r w:rsidR="009D4F4F">
        <w:t xml:space="preserve"> shall result in an extension of the Framework Period.</w:t>
      </w:r>
    </w:p>
    <w:p w:rsidR="00D81DAD" w:rsidRDefault="001827DA" w:rsidP="002E2481">
      <w:pPr>
        <w:pStyle w:val="GPSL1CLAUSEHEADING"/>
        <w:spacing w:line="360" w:lineRule="auto"/>
      </w:pPr>
      <w:bookmarkStart w:id="304" w:name="_Toc366094766"/>
      <w:bookmarkStart w:id="305" w:name="_Toc366094924"/>
      <w:bookmarkStart w:id="306" w:name="_Ref365018931"/>
      <w:bookmarkStart w:id="307" w:name="_Toc366085164"/>
      <w:bookmarkStart w:id="308" w:name="_Toc380428725"/>
      <w:bookmarkEnd w:id="304"/>
      <w:bookmarkEnd w:id="305"/>
      <w:r w:rsidRPr="001827DA">
        <w:t>CONSEQUENCES OF EXPIRY OR TERMINATION</w:t>
      </w:r>
      <w:bookmarkEnd w:id="306"/>
      <w:bookmarkEnd w:id="307"/>
      <w:bookmarkEnd w:id="308"/>
    </w:p>
    <w:p w:rsidR="00D81DAD" w:rsidRDefault="000C38A3" w:rsidP="002E2481">
      <w:pPr>
        <w:pStyle w:val="GPSL2Numbered"/>
        <w:spacing w:line="360" w:lineRule="auto"/>
      </w:pPr>
      <w:r w:rsidRPr="006875AD">
        <w:t>Notwithstanding the service of a notice to terminate this Framework Agreement, the Supplier shall continue to fulfil its obligations under this Framework Agreement until the date of expiry or termination of this Framework Agreement or such other date as required under this Clause</w:t>
      </w:r>
      <w:r w:rsidR="0004173A">
        <w:t xml:space="preserve"> </w:t>
      </w:r>
      <w:r w:rsidR="00912E51">
        <w:fldChar w:fldCharType="begin"/>
      </w:r>
      <w:r w:rsidR="0004173A">
        <w:instrText xml:space="preserve"> REF _Ref365018931 \r \h </w:instrText>
      </w:r>
      <w:r w:rsidR="002E2481">
        <w:instrText xml:space="preserve"> \* MERGEFORMAT </w:instrText>
      </w:r>
      <w:r w:rsidR="00912E51">
        <w:fldChar w:fldCharType="separate"/>
      </w:r>
      <w:r w:rsidR="009042EC">
        <w:t>29</w:t>
      </w:r>
      <w:r w:rsidR="00912E51">
        <w:fldChar w:fldCharType="end"/>
      </w:r>
      <w:r w:rsidR="0004173A">
        <w:t>.</w:t>
      </w:r>
    </w:p>
    <w:p w:rsidR="00D81DAD" w:rsidRDefault="000C38A3" w:rsidP="002E2481">
      <w:pPr>
        <w:pStyle w:val="GPSL2Numbered"/>
        <w:spacing w:line="360" w:lineRule="auto"/>
      </w:pPr>
      <w:r w:rsidRPr="006875AD">
        <w:t xml:space="preserve">Termination or expiry of this Framework Agreement shall not cause any </w:t>
      </w:r>
      <w:r>
        <w:t>Call Off</w:t>
      </w:r>
      <w:r w:rsidRPr="006875AD">
        <w:t xml:space="preserve"> Agreements to terminate automatically. For the avoidance of doubt, all </w:t>
      </w:r>
      <w:r>
        <w:t>Call Off</w:t>
      </w:r>
      <w:r w:rsidRPr="006875AD">
        <w:t xml:space="preserve"> Agreement</w:t>
      </w:r>
      <w:r w:rsidR="00E729DC">
        <w:t>s</w:t>
      </w:r>
      <w:r w:rsidRPr="006875AD">
        <w:t xml:space="preserve"> shall remain in force unless and until they are terminated or expire in accordance with the provisions of the </w:t>
      </w:r>
      <w:r>
        <w:t>Call Off</w:t>
      </w:r>
      <w:r w:rsidRPr="006875AD">
        <w:t xml:space="preserve"> Agreement and the Supplier shall continue to pay any Management Charge due to </w:t>
      </w:r>
      <w:r w:rsidR="00F3013E">
        <w:t>the Fund</w:t>
      </w:r>
      <w:r w:rsidRPr="006875AD">
        <w:t xml:space="preserve"> in relation to such </w:t>
      </w:r>
      <w:r>
        <w:t>Call Off</w:t>
      </w:r>
      <w:r w:rsidRPr="006875AD">
        <w:t xml:space="preserve"> Agreements, notwithstanding the termination or expiry of this Framework Agreement.</w:t>
      </w:r>
    </w:p>
    <w:p w:rsidR="00D81DAD" w:rsidRDefault="000C38A3" w:rsidP="002E2481">
      <w:pPr>
        <w:pStyle w:val="GPSL2Numbered"/>
        <w:spacing w:line="360" w:lineRule="auto"/>
      </w:pPr>
      <w:r w:rsidRPr="006875AD">
        <w:t xml:space="preserve">If </w:t>
      </w:r>
      <w:r w:rsidR="00F3013E">
        <w:t>the Fund</w:t>
      </w:r>
      <w:r w:rsidRPr="006875AD">
        <w:t xml:space="preserve"> terminates </w:t>
      </w:r>
      <w:r w:rsidR="00F7417A" w:rsidRPr="006875AD">
        <w:t>th</w:t>
      </w:r>
      <w:r w:rsidR="00F7417A">
        <w:t>is</w:t>
      </w:r>
      <w:r w:rsidR="00F7417A" w:rsidRPr="006875AD">
        <w:t xml:space="preserve"> </w:t>
      </w:r>
      <w:r w:rsidRPr="006875AD">
        <w:t xml:space="preserve">Framework Agreement under Clause  </w:t>
      </w:r>
      <w:r w:rsidR="00912E51">
        <w:fldChar w:fldCharType="begin"/>
      </w:r>
      <w:r w:rsidR="00DE3178">
        <w:instrText xml:space="preserve"> REF _Ref364947830 \w \h </w:instrText>
      </w:r>
      <w:r w:rsidR="002E2481">
        <w:instrText xml:space="preserve"> \* MERGEFORMAT </w:instrText>
      </w:r>
      <w:r w:rsidR="00912E51">
        <w:fldChar w:fldCharType="separate"/>
      </w:r>
      <w:r w:rsidR="009042EC">
        <w:t>27.1</w:t>
      </w:r>
      <w:r w:rsidR="00912E51">
        <w:fldChar w:fldCharType="end"/>
      </w:r>
      <w:r w:rsidR="00DE3178">
        <w:t xml:space="preserve"> </w:t>
      </w:r>
      <w:r w:rsidRPr="006875AD">
        <w:t xml:space="preserve">(Termination </w:t>
      </w:r>
      <w:r>
        <w:t>on Material Default</w:t>
      </w:r>
      <w:r w:rsidRPr="006875AD">
        <w:t xml:space="preserve">) and then makes other arrangements for the supply of the Goods and/or Services to </w:t>
      </w:r>
      <w:r w:rsidR="00F3013E">
        <w:t>The Fund</w:t>
      </w:r>
      <w:r w:rsidRPr="006875AD">
        <w:t xml:space="preserve">, the Supplier shall indemnify </w:t>
      </w:r>
      <w:r w:rsidR="00F3013E">
        <w:t>the Fund</w:t>
      </w:r>
      <w:r w:rsidRPr="006875AD">
        <w:t xml:space="preserve"> in full upon demand for the cost of procuring, implementing and operating any alternative or replacement </w:t>
      </w:r>
      <w:r>
        <w:t>g</w:t>
      </w:r>
      <w:r w:rsidRPr="006875AD">
        <w:t xml:space="preserve">oods and/or </w:t>
      </w:r>
      <w:r>
        <w:t>s</w:t>
      </w:r>
      <w:r w:rsidRPr="006875AD">
        <w:t>ervices to the Goods and/or Services</w:t>
      </w:r>
      <w:r w:rsidR="009F7E8D">
        <w:t xml:space="preserve"> and</w:t>
      </w:r>
      <w:r w:rsidR="00FC4074">
        <w:t xml:space="preserve"> </w:t>
      </w:r>
      <w:r w:rsidRPr="006875AD">
        <w:t xml:space="preserve">no further payments shall be payable by </w:t>
      </w:r>
      <w:r w:rsidR="00F3013E">
        <w:t>the Fund</w:t>
      </w:r>
      <w:r w:rsidRPr="006875AD">
        <w:t xml:space="preserve"> until </w:t>
      </w:r>
      <w:r w:rsidR="00F3013E">
        <w:t>the Fund</w:t>
      </w:r>
      <w:r w:rsidRPr="006875AD">
        <w:t xml:space="preserve"> has established and recovered from the Supplier the full amount of such cost.</w:t>
      </w:r>
    </w:p>
    <w:p w:rsidR="00D81DAD" w:rsidRDefault="000C38A3" w:rsidP="002E2481">
      <w:pPr>
        <w:pStyle w:val="GPSL2Numbered"/>
        <w:spacing w:line="360" w:lineRule="auto"/>
      </w:pPr>
      <w:r w:rsidRPr="006875AD">
        <w:lastRenderedPageBreak/>
        <w:t xml:space="preserve">Within ten (10) Working Days of the date of termination or expiry of this Framework Agreement, the Supplier shall return to </w:t>
      </w:r>
      <w:r w:rsidR="00F3013E">
        <w:t>the Fund</w:t>
      </w:r>
      <w:r w:rsidRPr="006875AD">
        <w:t xml:space="preserve"> any </w:t>
      </w:r>
      <w:r w:rsidR="00E729DC">
        <w:t xml:space="preserve">and all of  </w:t>
      </w:r>
      <w:r w:rsidR="00F3013E">
        <w:t>the Fund</w:t>
      </w:r>
      <w:r w:rsidRPr="006875AD">
        <w:t xml:space="preserve">’s Confidential Information in the Supplier's possession, power or control, either in its then current format or in a format nominated by </w:t>
      </w:r>
      <w:r w:rsidR="00F3013E">
        <w:t>the Fund</w:t>
      </w:r>
      <w:r w:rsidRPr="006875AD">
        <w:t xml:space="preserve">, and any other information and all copies thereof owned by </w:t>
      </w:r>
      <w:r w:rsidR="00F3013E">
        <w:t>the Fund</w:t>
      </w:r>
      <w:r w:rsidRPr="006875AD">
        <w:t xml:space="preserve">, save that it may keep one copy of any such data or information to the extent reasonably necessary to comply with its obligations under this Framework Agreement or under any Law, for a period of up to twelve (12) Months (or such other period as </w:t>
      </w:r>
      <w:r w:rsidR="00E729DC">
        <w:t xml:space="preserve">Approved by </w:t>
      </w:r>
      <w:r w:rsidR="00F3013E">
        <w:t>the Fund</w:t>
      </w:r>
      <w:r w:rsidR="00E729DC">
        <w:t xml:space="preserve"> and </w:t>
      </w:r>
      <w:r w:rsidRPr="006875AD">
        <w:t>is reasonably necessary for such compliance).</w:t>
      </w:r>
    </w:p>
    <w:p w:rsidR="00D81DAD" w:rsidRDefault="000C38A3" w:rsidP="002E2481">
      <w:pPr>
        <w:pStyle w:val="GPSL2Numbered"/>
        <w:spacing w:line="360" w:lineRule="auto"/>
      </w:pPr>
      <w:r w:rsidRPr="006875AD">
        <w:t>Termination or expiry of this Framework Agreement shall be without prejudice to any rights, remedies or obligations of either Party accrued under this Framework Agreement prior to termination or expiry.</w:t>
      </w:r>
    </w:p>
    <w:p w:rsidR="00D81DAD" w:rsidRDefault="000C38A3" w:rsidP="002E2481">
      <w:pPr>
        <w:pStyle w:val="GPSL2Numbered"/>
        <w:spacing w:line="360" w:lineRule="auto"/>
      </w:pPr>
      <w:r w:rsidRPr="006875AD">
        <w:t>Termination or expiry of this Framework Agreement shall be without prejudice to the survival of any provision of this Framework Agreement which expressly (or by implication) is to be performed or observed notwithstanding termination or expiry of this Framework Agreement, including the provisions of:</w:t>
      </w:r>
    </w:p>
    <w:p w:rsidR="00D81DAD" w:rsidRDefault="000C38A3" w:rsidP="002E2481">
      <w:pPr>
        <w:pStyle w:val="GPSL3numberedclause"/>
        <w:spacing w:line="360" w:lineRule="auto"/>
      </w:pPr>
      <w:r w:rsidRPr="006875AD">
        <w:t>Clauses </w:t>
      </w:r>
      <w:r w:rsidR="00B347DE">
        <w:fldChar w:fldCharType="begin"/>
      </w:r>
      <w:r w:rsidR="00B347DE">
        <w:instrText xml:space="preserve"> REF _Ref349138918 \r \h  \* MERGEFORMAT </w:instrText>
      </w:r>
      <w:r w:rsidR="00B347DE">
        <w:fldChar w:fldCharType="separate"/>
      </w:r>
      <w:r w:rsidR="009042EC">
        <w:t>1</w:t>
      </w:r>
      <w:r w:rsidR="00B347DE">
        <w:fldChar w:fldCharType="end"/>
      </w:r>
      <w:r w:rsidRPr="006875AD">
        <w:t xml:space="preserve"> (</w:t>
      </w:r>
      <w:r w:rsidR="00E749CF">
        <w:t xml:space="preserve">Definitions and </w:t>
      </w:r>
      <w:r w:rsidRPr="006875AD">
        <w:t>Interpretation),</w:t>
      </w:r>
      <w:r>
        <w:t xml:space="preserve"> </w:t>
      </w:r>
      <w:r w:rsidR="00B347DE">
        <w:fldChar w:fldCharType="begin"/>
      </w:r>
      <w:r w:rsidR="00B347DE">
        <w:instrText xml:space="preserve"> REF _Ref350355336 \w \h  \* MERGEFORMAT </w:instrText>
      </w:r>
      <w:r w:rsidR="00B347DE">
        <w:fldChar w:fldCharType="separate"/>
      </w:r>
      <w:r w:rsidR="009042EC">
        <w:t>6</w:t>
      </w:r>
      <w:r w:rsidR="00B347DE">
        <w:fldChar w:fldCharType="end"/>
      </w:r>
      <w:r>
        <w:t xml:space="preserve"> (Representations and </w:t>
      </w:r>
      <w:r w:rsidR="00E749CF">
        <w:t>Warranties</w:t>
      </w:r>
      <w:r>
        <w:t>),</w:t>
      </w:r>
      <w:r w:rsidR="00A21C76">
        <w:t xml:space="preserve"> </w:t>
      </w:r>
      <w:r w:rsidR="00912E51">
        <w:fldChar w:fldCharType="begin"/>
      </w:r>
      <w:r w:rsidR="00D92C3A">
        <w:instrText xml:space="preserve"> REF _Ref365039009 \w \h </w:instrText>
      </w:r>
      <w:r w:rsidR="002E2481">
        <w:instrText xml:space="preserve"> \* MERGEFORMAT </w:instrText>
      </w:r>
      <w:r w:rsidR="00912E51">
        <w:fldChar w:fldCharType="separate"/>
      </w:r>
      <w:r w:rsidR="009042EC">
        <w:t>8</w:t>
      </w:r>
      <w:r w:rsidR="00912E51">
        <w:fldChar w:fldCharType="end"/>
      </w:r>
      <w:r w:rsidR="00D92C3A">
        <w:t xml:space="preserve"> </w:t>
      </w:r>
      <w:r w:rsidR="00D92C3A" w:rsidRPr="00C339A0">
        <w:t>(Framework Agreement Performance)</w:t>
      </w:r>
      <w:r w:rsidRPr="006875AD">
        <w:t>,</w:t>
      </w:r>
      <w:r w:rsidR="00D92C3A">
        <w:t xml:space="preserve"> </w:t>
      </w:r>
      <w:r w:rsidR="00912E51">
        <w:fldChar w:fldCharType="begin"/>
      </w:r>
      <w:r w:rsidR="009D5B11">
        <w:instrText xml:space="preserve"> REF _Ref365017299 \r \h </w:instrText>
      </w:r>
      <w:r w:rsidR="002E2481">
        <w:instrText xml:space="preserve"> \* MERGEFORMAT </w:instrText>
      </w:r>
      <w:r w:rsidR="00912E51">
        <w:fldChar w:fldCharType="separate"/>
      </w:r>
      <w:r w:rsidR="009042EC">
        <w:t>15</w:t>
      </w:r>
      <w:r w:rsidR="00912E51">
        <w:fldChar w:fldCharType="end"/>
      </w:r>
      <w:r w:rsidR="009D5B11">
        <w:t xml:space="preserve"> (Records, Audit Access and Open Book Data</w:t>
      </w:r>
      <w:r w:rsidR="00691941">
        <w:t>),</w:t>
      </w:r>
      <w:r w:rsidR="00A21C76">
        <w:t xml:space="preserve"> </w:t>
      </w:r>
      <w:r w:rsidR="00912E51">
        <w:fldChar w:fldCharType="begin"/>
      </w:r>
      <w:r w:rsidR="009D5B11">
        <w:instrText xml:space="preserve"> REF _Ref365043936 \w \h </w:instrText>
      </w:r>
      <w:r w:rsidR="002E2481">
        <w:instrText xml:space="preserve"> \* MERGEFORMAT </w:instrText>
      </w:r>
      <w:r w:rsidR="00912E51">
        <w:fldChar w:fldCharType="separate"/>
      </w:r>
      <w:r w:rsidR="009042EC">
        <w:t>20</w:t>
      </w:r>
      <w:r w:rsidR="00912E51">
        <w:fldChar w:fldCharType="end"/>
      </w:r>
      <w:r w:rsidR="009D5B11">
        <w:t xml:space="preserve"> </w:t>
      </w:r>
      <w:r w:rsidR="009D5B11" w:rsidRPr="006875AD">
        <w:t>(Intellectual Property Rights),</w:t>
      </w:r>
      <w:r w:rsidR="00D92C3A" w:rsidRPr="00C339A0">
        <w:t> </w:t>
      </w:r>
      <w:r w:rsidR="00912E51">
        <w:fldChar w:fldCharType="begin"/>
      </w:r>
      <w:r w:rsidR="00D92C3A">
        <w:instrText xml:space="preserve"> REF _Ref365039341 \w \h </w:instrText>
      </w:r>
      <w:r w:rsidR="002E2481">
        <w:instrText xml:space="preserve"> \* MERGEFORMAT </w:instrText>
      </w:r>
      <w:r w:rsidR="00912E51">
        <w:fldChar w:fldCharType="separate"/>
      </w:r>
      <w:r w:rsidR="009042EC">
        <w:t>21.1</w:t>
      </w:r>
      <w:r w:rsidR="00912E51">
        <w:fldChar w:fldCharType="end"/>
      </w:r>
      <w:r w:rsidR="00D92C3A">
        <w:t xml:space="preserve"> </w:t>
      </w:r>
      <w:r w:rsidR="00D92C3A" w:rsidRPr="00C339A0">
        <w:t>(Provision of Management Information)</w:t>
      </w:r>
      <w:r w:rsidRPr="006875AD">
        <w:t xml:space="preserve">, </w:t>
      </w:r>
      <w:r w:rsidR="00912E51">
        <w:fldChar w:fldCharType="begin"/>
      </w:r>
      <w:r w:rsidR="00875BC1">
        <w:instrText xml:space="preserve"> REF _Ref365018045 \r \h </w:instrText>
      </w:r>
      <w:r w:rsidR="002E2481">
        <w:instrText xml:space="preserve"> \* MERGEFORMAT </w:instrText>
      </w:r>
      <w:r w:rsidR="00912E51">
        <w:fldChar w:fldCharType="separate"/>
      </w:r>
      <w:r w:rsidR="009042EC">
        <w:t>21.2</w:t>
      </w:r>
      <w:r w:rsidR="00912E51">
        <w:fldChar w:fldCharType="end"/>
      </w:r>
      <w:r w:rsidRPr="006875AD">
        <w:t xml:space="preserve"> (Confidentiality),</w:t>
      </w:r>
      <w:r>
        <w:t xml:space="preserve"> </w:t>
      </w:r>
      <w:r w:rsidR="00912E51">
        <w:fldChar w:fldCharType="begin"/>
      </w:r>
      <w:r w:rsidR="00DE3178">
        <w:instrText xml:space="preserve"> REF _Ref365043695 \w \h </w:instrText>
      </w:r>
      <w:r w:rsidR="002E2481">
        <w:instrText xml:space="preserve"> \* MERGEFORMAT </w:instrText>
      </w:r>
      <w:r w:rsidR="00912E51">
        <w:fldChar w:fldCharType="separate"/>
      </w:r>
      <w:r w:rsidR="009042EC">
        <w:t>21.3</w:t>
      </w:r>
      <w:r w:rsidR="00912E51">
        <w:fldChar w:fldCharType="end"/>
      </w:r>
      <w:r w:rsidR="00DE3178">
        <w:t xml:space="preserve"> </w:t>
      </w:r>
      <w:r>
        <w:t>(Transparency),</w:t>
      </w:r>
      <w:r w:rsidR="009D5B11" w:rsidRPr="009D5B11">
        <w:t xml:space="preserve"> </w:t>
      </w:r>
      <w:r w:rsidR="00912E51">
        <w:fldChar w:fldCharType="begin"/>
      </w:r>
      <w:r w:rsidR="009D5B11">
        <w:instrText xml:space="preserve"> REF _Ref365035521 \w \h </w:instrText>
      </w:r>
      <w:r w:rsidR="002E2481">
        <w:instrText xml:space="preserve"> \* MERGEFORMAT </w:instrText>
      </w:r>
      <w:r w:rsidR="00912E51">
        <w:fldChar w:fldCharType="separate"/>
      </w:r>
      <w:r w:rsidR="009042EC">
        <w:t>21.4</w:t>
      </w:r>
      <w:r w:rsidR="00912E51">
        <w:fldChar w:fldCharType="end"/>
      </w:r>
      <w:r w:rsidR="009D5B11">
        <w:t xml:space="preserve"> </w:t>
      </w:r>
      <w:r w:rsidR="009D5B11" w:rsidRPr="00C339A0">
        <w:t>(Freedom of Information)</w:t>
      </w:r>
      <w:r w:rsidR="009D5B11">
        <w:t>,</w:t>
      </w:r>
      <w:r w:rsidR="009D5B11" w:rsidRPr="009D5B11">
        <w:t xml:space="preserve"> </w:t>
      </w:r>
      <w:r w:rsidR="00912E51">
        <w:fldChar w:fldCharType="begin"/>
      </w:r>
      <w:r w:rsidR="009D5B11">
        <w:instrText xml:space="preserve"> REF _Ref365017837 \r \h </w:instrText>
      </w:r>
      <w:r w:rsidR="002E2481">
        <w:instrText xml:space="preserve"> \* MERGEFORMAT </w:instrText>
      </w:r>
      <w:r w:rsidR="00912E51">
        <w:fldChar w:fldCharType="separate"/>
      </w:r>
      <w:r w:rsidR="009042EC">
        <w:t>21.5</w:t>
      </w:r>
      <w:r w:rsidR="00912E51">
        <w:fldChar w:fldCharType="end"/>
      </w:r>
      <w:r w:rsidR="00A21C76">
        <w:t xml:space="preserve"> </w:t>
      </w:r>
      <w:r w:rsidR="009D5B11" w:rsidRPr="006875AD">
        <w:t>(</w:t>
      </w:r>
      <w:r w:rsidR="009D5B11">
        <w:t>Protection of Personal Data</w:t>
      </w:r>
      <w:r w:rsidR="009D5B11" w:rsidRPr="006875AD">
        <w:t>),</w:t>
      </w:r>
      <w:r w:rsidR="00A21C76">
        <w:t xml:space="preserve"> </w:t>
      </w:r>
      <w:r w:rsidR="00912E51">
        <w:fldChar w:fldCharType="begin"/>
      </w:r>
      <w:r w:rsidR="00A21C76">
        <w:instrText xml:space="preserve"> REF _Ref365043961 \w \h </w:instrText>
      </w:r>
      <w:r w:rsidR="002E2481">
        <w:instrText xml:space="preserve"> \* MERGEFORMAT </w:instrText>
      </w:r>
      <w:r w:rsidR="00912E51">
        <w:fldChar w:fldCharType="separate"/>
      </w:r>
      <w:r w:rsidR="009042EC">
        <w:t>24</w:t>
      </w:r>
      <w:r w:rsidR="00912E51">
        <w:fldChar w:fldCharType="end"/>
      </w:r>
      <w:r w:rsidR="00A21C76">
        <w:t xml:space="preserve"> </w:t>
      </w:r>
      <w:r w:rsidR="00A21C76" w:rsidRPr="006875AD">
        <w:t>(Liability),</w:t>
      </w:r>
      <w:r w:rsidR="009D5B11">
        <w:t xml:space="preserve"> </w:t>
      </w:r>
      <w:r w:rsidR="00912E51">
        <w:fldChar w:fldCharType="begin"/>
      </w:r>
      <w:r w:rsidR="009D5B11">
        <w:instrText xml:space="preserve"> REF _Ref365044128 \w \h </w:instrText>
      </w:r>
      <w:r w:rsidR="002E2481">
        <w:instrText xml:space="preserve"> \* MERGEFORMAT </w:instrText>
      </w:r>
      <w:r w:rsidR="00912E51">
        <w:fldChar w:fldCharType="separate"/>
      </w:r>
      <w:r w:rsidR="009042EC">
        <w:t>25</w:t>
      </w:r>
      <w:r w:rsidR="00912E51">
        <w:fldChar w:fldCharType="end"/>
      </w:r>
      <w:r w:rsidR="009D5B11">
        <w:t xml:space="preserve"> </w:t>
      </w:r>
      <w:r w:rsidR="009D5B11" w:rsidRPr="006875AD">
        <w:t>(Insurance),</w:t>
      </w:r>
      <w:r w:rsidRPr="006875AD">
        <w:t xml:space="preserve"> </w:t>
      </w:r>
      <w:r w:rsidR="00912E51">
        <w:fldChar w:fldCharType="begin"/>
      </w:r>
      <w:r w:rsidR="009D5B11">
        <w:instrText xml:space="preserve"> REF _Ref365018931 \r \h </w:instrText>
      </w:r>
      <w:r w:rsidR="002E2481">
        <w:instrText xml:space="preserve"> \* MERGEFORMAT </w:instrText>
      </w:r>
      <w:r w:rsidR="00912E51">
        <w:fldChar w:fldCharType="separate"/>
      </w:r>
      <w:r w:rsidR="009042EC">
        <w:t>29</w:t>
      </w:r>
      <w:r w:rsidR="00912E51">
        <w:fldChar w:fldCharType="end"/>
      </w:r>
      <w:r w:rsidR="009D5B11" w:rsidRPr="009876AE">
        <w:t xml:space="preserve"> (Consequences of Expiry </w:t>
      </w:r>
      <w:r w:rsidR="009D5B11">
        <w:t xml:space="preserve">or </w:t>
      </w:r>
      <w:r w:rsidR="009D5B11" w:rsidRPr="009876AE">
        <w:t>Termination)</w:t>
      </w:r>
      <w:r w:rsidR="009D5B11" w:rsidRPr="006875AD">
        <w:t>,</w:t>
      </w:r>
      <w:r w:rsidR="009D5B11">
        <w:t xml:space="preserve"> </w:t>
      </w:r>
      <w:r w:rsidR="00912E51">
        <w:fldChar w:fldCharType="begin"/>
      </w:r>
      <w:r w:rsidR="00512989">
        <w:instrText xml:space="preserve"> REF _Ref365038569 \w \h </w:instrText>
      </w:r>
      <w:r w:rsidR="002E2481">
        <w:instrText xml:space="preserve"> \* MERGEFORMAT </w:instrText>
      </w:r>
      <w:r w:rsidR="00912E51">
        <w:fldChar w:fldCharType="separate"/>
      </w:r>
      <w:r w:rsidR="009042EC">
        <w:t>30</w:t>
      </w:r>
      <w:r w:rsidR="00912E51">
        <w:fldChar w:fldCharType="end"/>
      </w:r>
      <w:r w:rsidR="00512989" w:rsidRPr="006875AD">
        <w:t> </w:t>
      </w:r>
      <w:r w:rsidRPr="006875AD">
        <w:t xml:space="preserve">(Compliance), </w:t>
      </w:r>
      <w:r w:rsidR="00D92C3A">
        <w:t xml:space="preserve"> </w:t>
      </w:r>
      <w:r w:rsidR="00912E51">
        <w:fldChar w:fldCharType="begin"/>
      </w:r>
      <w:r w:rsidR="00A21C76">
        <w:instrText xml:space="preserve"> REF _Ref365043829 \w \h </w:instrText>
      </w:r>
      <w:r w:rsidR="002E2481">
        <w:instrText xml:space="preserve"> \* MERGEFORMAT </w:instrText>
      </w:r>
      <w:r w:rsidR="00912E51">
        <w:fldChar w:fldCharType="separate"/>
      </w:r>
      <w:r w:rsidR="009042EC">
        <w:t>32</w:t>
      </w:r>
      <w:r w:rsidR="00912E51">
        <w:fldChar w:fldCharType="end"/>
      </w:r>
      <w:r w:rsidR="00A21C76">
        <w:t xml:space="preserve"> </w:t>
      </w:r>
      <w:r w:rsidR="00A21C76" w:rsidRPr="006875AD">
        <w:t>(Waiver and Cumulative Remedies),</w:t>
      </w:r>
      <w:r w:rsidR="00A21C76" w:rsidRPr="009D5B11">
        <w:t xml:space="preserve"> </w:t>
      </w:r>
      <w:r w:rsidR="00B347DE">
        <w:fldChar w:fldCharType="begin"/>
      </w:r>
      <w:r w:rsidR="00B347DE">
        <w:instrText xml:space="preserve"> REF _Ref311652417 \r \h  \* MERGEFORMAT </w:instrText>
      </w:r>
      <w:r w:rsidR="00B347DE">
        <w:fldChar w:fldCharType="separate"/>
      </w:r>
      <w:r w:rsidR="009042EC">
        <w:t>34</w:t>
      </w:r>
      <w:r w:rsidR="00B347DE">
        <w:fldChar w:fldCharType="end"/>
      </w:r>
      <w:r w:rsidR="00A21C76">
        <w:t xml:space="preserve"> (Prevention of Fraud and Bribery),</w:t>
      </w:r>
      <w:r w:rsidR="00D92C3A">
        <w:t xml:space="preserve"> </w:t>
      </w:r>
      <w:r w:rsidR="00912E51">
        <w:fldChar w:fldCharType="begin"/>
      </w:r>
      <w:r w:rsidR="00A21C76">
        <w:instrText xml:space="preserve"> REF _Ref365043770 \w \h </w:instrText>
      </w:r>
      <w:r w:rsidR="002E2481">
        <w:instrText xml:space="preserve"> \* MERGEFORMAT </w:instrText>
      </w:r>
      <w:r w:rsidR="00912E51">
        <w:fldChar w:fldCharType="separate"/>
      </w:r>
      <w:r w:rsidR="009042EC">
        <w:t>36</w:t>
      </w:r>
      <w:r w:rsidR="00912E51">
        <w:fldChar w:fldCharType="end"/>
      </w:r>
      <w:r w:rsidR="00A21C76" w:rsidRPr="006875AD">
        <w:t xml:space="preserve"> (</w:t>
      </w:r>
      <w:r w:rsidR="00A21C76">
        <w:t>Severance</w:t>
      </w:r>
      <w:r w:rsidR="00A21C76" w:rsidRPr="006875AD">
        <w:t>),</w:t>
      </w:r>
      <w:r w:rsidR="00B906CF" w:rsidRPr="005F358F">
        <w:t xml:space="preserve"> </w:t>
      </w:r>
      <w:r w:rsidR="00912E51">
        <w:fldChar w:fldCharType="begin"/>
      </w:r>
      <w:r w:rsidR="00A21C76">
        <w:instrText xml:space="preserve"> REF _Ref365043868 \w \h </w:instrText>
      </w:r>
      <w:r w:rsidR="002E2481">
        <w:instrText xml:space="preserve"> \* MERGEFORMAT </w:instrText>
      </w:r>
      <w:r w:rsidR="00912E51">
        <w:fldChar w:fldCharType="separate"/>
      </w:r>
      <w:r w:rsidR="009042EC">
        <w:t>38</w:t>
      </w:r>
      <w:r w:rsidR="00912E51">
        <w:fldChar w:fldCharType="end"/>
      </w:r>
      <w:r w:rsidR="00A21C76">
        <w:t xml:space="preserve"> </w:t>
      </w:r>
      <w:r w:rsidR="00A21C76" w:rsidRPr="006875AD">
        <w:t>(Entire Agreement),</w:t>
      </w:r>
      <w:r w:rsidR="00A21C76">
        <w:t xml:space="preserve"> </w:t>
      </w:r>
      <w:r w:rsidR="00912E51">
        <w:fldChar w:fldCharType="begin"/>
      </w:r>
      <w:r w:rsidR="00B906CF">
        <w:instrText xml:space="preserve"> REF _Ref364954408 \r \h </w:instrText>
      </w:r>
      <w:r w:rsidR="002E2481">
        <w:instrText xml:space="preserve"> \* MERGEFORMAT </w:instrText>
      </w:r>
      <w:r w:rsidR="00912E51">
        <w:fldChar w:fldCharType="separate"/>
      </w:r>
      <w:r w:rsidR="009042EC">
        <w:t>39</w:t>
      </w:r>
      <w:r w:rsidR="00912E51">
        <w:fldChar w:fldCharType="end"/>
      </w:r>
      <w:r w:rsidR="00B906CF">
        <w:t xml:space="preserve"> </w:t>
      </w:r>
      <w:r w:rsidR="00B906CF" w:rsidRPr="005F358F">
        <w:t>(</w:t>
      </w:r>
      <w:r w:rsidR="00B906CF">
        <w:t>Third Party Rights</w:t>
      </w:r>
      <w:r w:rsidR="00B906CF" w:rsidRPr="005F358F">
        <w:t>)</w:t>
      </w:r>
      <w:r w:rsidR="00B906CF">
        <w:t xml:space="preserve">, </w:t>
      </w:r>
      <w:r w:rsidR="00912E51">
        <w:fldChar w:fldCharType="begin"/>
      </w:r>
      <w:r w:rsidR="00A21C76">
        <w:instrText xml:space="preserve"> REF _Ref365044592 \w \h </w:instrText>
      </w:r>
      <w:r w:rsidR="002E2481">
        <w:instrText xml:space="preserve"> \* MERGEFORMAT </w:instrText>
      </w:r>
      <w:r w:rsidR="00912E51">
        <w:fldChar w:fldCharType="separate"/>
      </w:r>
      <w:r w:rsidR="009042EC">
        <w:t>40</w:t>
      </w:r>
      <w:r w:rsidR="00912E51">
        <w:fldChar w:fldCharType="end"/>
      </w:r>
      <w:r w:rsidR="00A21C76">
        <w:t xml:space="preserve"> </w:t>
      </w:r>
      <w:r w:rsidR="00A21C76" w:rsidRPr="006875AD">
        <w:t>(Notices</w:t>
      </w:r>
      <w:r w:rsidR="00A21C76" w:rsidRPr="0021033B">
        <w:t>)</w:t>
      </w:r>
      <w:r w:rsidR="00A21C76">
        <w:t>,</w:t>
      </w:r>
      <w:r w:rsidRPr="006875AD">
        <w:t xml:space="preserve"> </w:t>
      </w:r>
      <w:r w:rsidR="00B347DE">
        <w:fldChar w:fldCharType="begin"/>
      </w:r>
      <w:r w:rsidR="00B347DE">
        <w:instrText xml:space="preserve"> REF _Ref311674926 \r \h  \* MERGEFORMAT </w:instrText>
      </w:r>
      <w:r w:rsidR="00B347DE">
        <w:fldChar w:fldCharType="separate"/>
      </w:r>
      <w:r w:rsidR="009042EC">
        <w:t>41</w:t>
      </w:r>
      <w:r w:rsidR="00B347DE">
        <w:fldChar w:fldCharType="end"/>
      </w:r>
      <w:r>
        <w:t xml:space="preserve"> (Complaints Handling),</w:t>
      </w:r>
      <w:r w:rsidRPr="006875AD">
        <w:t xml:space="preserve"> </w:t>
      </w:r>
      <w:r w:rsidR="00B347DE">
        <w:fldChar w:fldCharType="begin"/>
      </w:r>
      <w:r w:rsidR="00B347DE">
        <w:instrText xml:space="preserve"> REF _Ref335384030 \r \h  \* MERGEFORMAT </w:instrText>
      </w:r>
      <w:r w:rsidR="00B347DE">
        <w:fldChar w:fldCharType="separate"/>
      </w:r>
      <w:r w:rsidR="009042EC">
        <w:t>42</w:t>
      </w:r>
      <w:r w:rsidR="00B347DE">
        <w:fldChar w:fldCharType="end"/>
      </w:r>
      <w:r w:rsidRPr="006875AD">
        <w:t xml:space="preserve"> (Dispute Resolution)</w:t>
      </w:r>
      <w:r w:rsidR="00A21C76">
        <w:t xml:space="preserve"> and</w:t>
      </w:r>
      <w:r>
        <w:t xml:space="preserve"> </w:t>
      </w:r>
      <w:r w:rsidR="00B347DE">
        <w:fldChar w:fldCharType="begin"/>
      </w:r>
      <w:r w:rsidR="00B347DE">
        <w:instrText xml:space="preserve"> REF _Ref349139453 \r \h  \* MERGEFORMAT </w:instrText>
      </w:r>
      <w:r w:rsidR="00B347DE">
        <w:fldChar w:fldCharType="separate"/>
      </w:r>
      <w:r w:rsidR="009042EC">
        <w:t>43</w:t>
      </w:r>
      <w:r w:rsidR="00B347DE">
        <w:fldChar w:fldCharType="end"/>
      </w:r>
      <w:r w:rsidRPr="006875AD">
        <w:t xml:space="preserve"> (</w:t>
      </w:r>
      <w:r w:rsidR="00E749CF">
        <w:t xml:space="preserve">Governing </w:t>
      </w:r>
      <w:r w:rsidRPr="006875AD">
        <w:t>Law and Jurisdiction); and</w:t>
      </w:r>
    </w:p>
    <w:p w:rsidR="00D81DAD" w:rsidRDefault="00EA6CAB" w:rsidP="002E2481">
      <w:pPr>
        <w:pStyle w:val="GPSL3numberedclause"/>
        <w:spacing w:line="360" w:lineRule="auto"/>
      </w:pPr>
      <w:r>
        <w:t>Framework Schedule</w:t>
      </w:r>
      <w:r w:rsidR="000C38A3" w:rsidRPr="006875AD">
        <w:t xml:space="preserve">s  </w:t>
      </w:r>
      <w:r w:rsidR="00E749CF">
        <w:t>2</w:t>
      </w:r>
      <w:r w:rsidR="00E749CF" w:rsidRPr="006875AD">
        <w:t xml:space="preserve"> </w:t>
      </w:r>
      <w:r w:rsidR="000C38A3" w:rsidRPr="006875AD">
        <w:t>(Goods and</w:t>
      </w:r>
      <w:r w:rsidR="00E749CF">
        <w:t>/or</w:t>
      </w:r>
      <w:r w:rsidR="000C38A3" w:rsidRPr="006875AD">
        <w:t xml:space="preserve"> Services and Key Performance Indicators), 3 (</w:t>
      </w:r>
      <w:r w:rsidR="00344201">
        <w:t>Framework Prices</w:t>
      </w:r>
      <w:r w:rsidR="00E749CF">
        <w:t xml:space="preserve"> and Charging Structure</w:t>
      </w:r>
      <w:r w:rsidR="000C38A3" w:rsidRPr="006875AD">
        <w:t xml:space="preserve">), </w:t>
      </w:r>
      <w:r>
        <w:t>7</w:t>
      </w:r>
      <w:r w:rsidRPr="006875AD">
        <w:t xml:space="preserve"> (</w:t>
      </w:r>
      <w:r>
        <w:t xml:space="preserve">Key </w:t>
      </w:r>
      <w:r w:rsidRPr="006875AD">
        <w:t>Sub-Contractors),</w:t>
      </w:r>
      <w:r>
        <w:t xml:space="preserve"> 8</w:t>
      </w:r>
      <w:r w:rsidRPr="006875AD">
        <w:t xml:space="preserve"> (Framework Management), </w:t>
      </w:r>
      <w:r>
        <w:t>9</w:t>
      </w:r>
      <w:r w:rsidRPr="006875AD">
        <w:t xml:space="preserve"> (Management</w:t>
      </w:r>
      <w:r>
        <w:t xml:space="preserve"> </w:t>
      </w:r>
      <w:r w:rsidRPr="006875AD">
        <w:t>Information),</w:t>
      </w:r>
      <w:r>
        <w:t xml:space="preserve"> 10</w:t>
      </w:r>
      <w:r w:rsidRPr="006875AD">
        <w:t xml:space="preserve"> (Annual Self Audit Certificate), </w:t>
      </w:r>
      <w:r>
        <w:t>12</w:t>
      </w:r>
      <w:r w:rsidR="000C38A3" w:rsidRPr="006875AD">
        <w:t xml:space="preserve"> (</w:t>
      </w:r>
      <w:r>
        <w:t>Continuous Improvement and Benchmarking</w:t>
      </w:r>
      <w:r w:rsidR="00691941">
        <w:t xml:space="preserve">), </w:t>
      </w:r>
      <w:r w:rsidR="000C38A3" w:rsidRPr="006875AD">
        <w:t>14 (Insurance Requirements)</w:t>
      </w:r>
      <w:r w:rsidR="00691941">
        <w:t>,</w:t>
      </w:r>
      <w:r w:rsidR="00A21C76">
        <w:t xml:space="preserve"> </w:t>
      </w:r>
      <w:r w:rsidR="00A21C76" w:rsidRPr="006875AD">
        <w:t>1</w:t>
      </w:r>
      <w:r w:rsidR="00A21C76">
        <w:t>7</w:t>
      </w:r>
      <w:r w:rsidR="00A21C76" w:rsidRPr="006875AD">
        <w:t xml:space="preserve"> (Commercially Sensitive Information)</w:t>
      </w:r>
      <w:r w:rsidR="00A21C76">
        <w:t xml:space="preserve"> </w:t>
      </w:r>
      <w:r w:rsidR="000C38A3" w:rsidRPr="006875AD">
        <w:t>and 1</w:t>
      </w:r>
      <w:r>
        <w:t>9</w:t>
      </w:r>
      <w:r w:rsidR="000C38A3" w:rsidRPr="006875AD">
        <w:t xml:space="preserve"> (Tender).</w:t>
      </w:r>
    </w:p>
    <w:p w:rsidR="00D05178" w:rsidRDefault="00D05178" w:rsidP="00D05178">
      <w:pPr>
        <w:pStyle w:val="GPSL3numberedclause"/>
        <w:numPr>
          <w:ilvl w:val="0"/>
          <w:numId w:val="0"/>
        </w:numPr>
        <w:spacing w:line="360" w:lineRule="auto"/>
        <w:ind w:left="2127"/>
      </w:pPr>
    </w:p>
    <w:p w:rsidR="00D81DAD" w:rsidRDefault="000C38A3" w:rsidP="002E2481">
      <w:pPr>
        <w:pStyle w:val="GPSSectionHeading"/>
        <w:spacing w:line="360" w:lineRule="auto"/>
      </w:pPr>
      <w:bookmarkStart w:id="309" w:name="_Toc366085165"/>
      <w:bookmarkStart w:id="310" w:name="_Toc380428726"/>
      <w:r w:rsidRPr="000C38A3">
        <w:lastRenderedPageBreak/>
        <w:t>MISCELLANEOUS AND GOVERNING LAW</w:t>
      </w:r>
      <w:bookmarkEnd w:id="309"/>
      <w:bookmarkEnd w:id="310"/>
    </w:p>
    <w:p w:rsidR="00D81DAD" w:rsidRDefault="001827DA" w:rsidP="002E2481">
      <w:pPr>
        <w:pStyle w:val="GPSL1CLAUSEHEADING"/>
        <w:spacing w:line="360" w:lineRule="auto"/>
      </w:pPr>
      <w:bookmarkStart w:id="311" w:name="_Ref365038569"/>
      <w:bookmarkStart w:id="312" w:name="_Ref365039282"/>
      <w:bookmarkStart w:id="313" w:name="_Toc366085166"/>
      <w:bookmarkStart w:id="314" w:name="_Toc380428727"/>
      <w:r w:rsidRPr="001827DA">
        <w:t>COMPLIANCE</w:t>
      </w:r>
      <w:bookmarkEnd w:id="311"/>
      <w:bookmarkEnd w:id="312"/>
      <w:bookmarkEnd w:id="313"/>
      <w:bookmarkEnd w:id="314"/>
    </w:p>
    <w:p w:rsidR="00D81DAD" w:rsidRDefault="000C38A3" w:rsidP="002E2481">
      <w:pPr>
        <w:pStyle w:val="GPSL2NumberedBoldHeading"/>
        <w:spacing w:line="360" w:lineRule="auto"/>
      </w:pPr>
      <w:r>
        <w:t xml:space="preserve">Compliance with Law </w:t>
      </w:r>
    </w:p>
    <w:p w:rsidR="00D81DAD" w:rsidRDefault="00F006F5" w:rsidP="002E2481">
      <w:pPr>
        <w:pStyle w:val="GPSL3numberedclause"/>
        <w:spacing w:line="360" w:lineRule="auto"/>
      </w:pPr>
      <w:bookmarkStart w:id="315" w:name="_Ref365045409"/>
      <w:r w:rsidRPr="006875AD">
        <w:t>The Supplier shall comply with all applicable Law in connection with the performance of this Framework Agreement</w:t>
      </w:r>
      <w:bookmarkEnd w:id="315"/>
      <w:r w:rsidR="00A21C76">
        <w:t>.</w:t>
      </w:r>
    </w:p>
    <w:p w:rsidR="00D81DAD" w:rsidRDefault="00F006F5" w:rsidP="002E2481">
      <w:pPr>
        <w:pStyle w:val="GPSL3numberedclause"/>
        <w:spacing w:line="360" w:lineRule="auto"/>
      </w:pPr>
      <w:bookmarkStart w:id="316" w:name="_Ref379880213"/>
      <w:r w:rsidRPr="006875AD">
        <w:t>In the event that the Supplier or the S</w:t>
      </w:r>
      <w:r>
        <w:t>upplier Personnel</w:t>
      </w:r>
      <w:r w:rsidRPr="006875AD">
        <w:t xml:space="preserve"> fails to comply with Clause </w:t>
      </w:r>
      <w:r w:rsidR="00912E51">
        <w:fldChar w:fldCharType="begin"/>
      </w:r>
      <w:r w:rsidR="00A21C76">
        <w:instrText xml:space="preserve"> REF _Ref365045409 \w \h </w:instrText>
      </w:r>
      <w:r w:rsidR="002E2481">
        <w:instrText xml:space="preserve"> \* MERGEFORMAT </w:instrText>
      </w:r>
      <w:r w:rsidR="00912E51">
        <w:fldChar w:fldCharType="separate"/>
      </w:r>
      <w:r w:rsidR="009042EC">
        <w:t>30.1.1</w:t>
      </w:r>
      <w:r w:rsidR="00912E51">
        <w:fldChar w:fldCharType="end"/>
      </w:r>
      <w:r w:rsidRPr="006875AD">
        <w:t xml:space="preserve">, </w:t>
      </w:r>
      <w:r w:rsidR="00501B9C">
        <w:t xml:space="preserve">this shall be deemed to be a material Default and </w:t>
      </w:r>
      <w:r w:rsidR="00F3013E">
        <w:t>the Fund</w:t>
      </w:r>
      <w:r w:rsidRPr="006875AD">
        <w:t xml:space="preserve"> reserves the right to terminate this Framework Agreement by giving notice in writing to the Supplier.</w:t>
      </w:r>
      <w:bookmarkEnd w:id="316"/>
    </w:p>
    <w:p w:rsidR="00D81DAD" w:rsidRDefault="001827DA" w:rsidP="002E2481">
      <w:pPr>
        <w:pStyle w:val="GPSL2NumberedBoldHeading"/>
        <w:spacing w:line="360" w:lineRule="auto"/>
      </w:pPr>
      <w:bookmarkStart w:id="317" w:name="_Ref365046569"/>
      <w:r w:rsidRPr="001827DA">
        <w:t>Equality and Diversity</w:t>
      </w:r>
      <w:bookmarkEnd w:id="317"/>
    </w:p>
    <w:p w:rsidR="00D81DAD" w:rsidRDefault="001827DA" w:rsidP="002E2481">
      <w:pPr>
        <w:pStyle w:val="GPSL3numberedclause"/>
        <w:spacing w:line="360" w:lineRule="auto"/>
      </w:pPr>
      <w:r w:rsidRPr="001827DA">
        <w:t>The Supplier shall:</w:t>
      </w:r>
    </w:p>
    <w:p w:rsidR="00A026E9" w:rsidRDefault="001827DA" w:rsidP="002E2481">
      <w:pPr>
        <w:pStyle w:val="GPSL4numberedclause"/>
        <w:spacing w:line="360" w:lineRule="auto"/>
      </w:pPr>
      <w:r w:rsidRPr="001827DA">
        <w:t>perform its obligations under this Framework Agreement (including those in relation to the provision of the Goods and/or Services) in accordance with:</w:t>
      </w:r>
    </w:p>
    <w:p w:rsidR="00A026E9" w:rsidRDefault="001827DA" w:rsidP="002E2481">
      <w:pPr>
        <w:pStyle w:val="GPSL5numberedclause"/>
        <w:spacing w:line="360" w:lineRule="auto"/>
        <w:rPr>
          <w:rStyle w:val="GPSL3numberedclauseChar"/>
          <w:rFonts w:eastAsia="STZhongsong"/>
        </w:rPr>
      </w:pPr>
      <w:r w:rsidRPr="001827DA">
        <w:t>all applicable equality Law (whether in relation to race, sex, gender reassignment, religion or belief, disability, sexual orientation, pregnancy, maternity, age or otherwise); and</w:t>
      </w:r>
    </w:p>
    <w:p w:rsidR="009D629C" w:rsidRDefault="001827DA" w:rsidP="002E2481">
      <w:pPr>
        <w:pStyle w:val="GPSL5numberedclause"/>
        <w:spacing w:line="360" w:lineRule="auto"/>
      </w:pPr>
      <w:r w:rsidRPr="001827DA">
        <w:t xml:space="preserve">any other requirements and instructions which </w:t>
      </w:r>
      <w:r w:rsidR="00F3013E">
        <w:t>the Fund</w:t>
      </w:r>
      <w:r w:rsidRPr="001827DA">
        <w:t xml:space="preserve"> reasonably imposes in connection with any equality obligations imposed on </w:t>
      </w:r>
      <w:r w:rsidR="00F3013E">
        <w:t>the Fund</w:t>
      </w:r>
      <w:r w:rsidRPr="001827DA">
        <w:t xml:space="preserve"> at any time under applicable equality Law; </w:t>
      </w:r>
    </w:p>
    <w:p w:rsidR="00A026E9" w:rsidRDefault="001827DA" w:rsidP="002E2481">
      <w:pPr>
        <w:pStyle w:val="GPSL4numberedclause"/>
        <w:spacing w:line="360" w:lineRule="auto"/>
      </w:pPr>
      <w:r w:rsidRPr="001827DA">
        <w:t xml:space="preserve">take all necessary steps, and inform </w:t>
      </w:r>
      <w:r w:rsidR="00F3013E">
        <w:t>the Fund</w:t>
      </w:r>
      <w:r w:rsidRPr="001827DA">
        <w:t xml:space="preserve"> of the steps taken, to prevent unlawful discrimination designated as such by any court or tribunal, or the Equality and Human Rights Commission or (any successor organisation).</w:t>
      </w:r>
    </w:p>
    <w:p w:rsidR="00D81DAD" w:rsidRDefault="001827DA" w:rsidP="002E2481">
      <w:pPr>
        <w:pStyle w:val="GPSL2NumberedBoldHeading"/>
        <w:spacing w:line="360" w:lineRule="auto"/>
      </w:pPr>
      <w:r w:rsidRPr="001827DA">
        <w:t>Official</w:t>
      </w:r>
      <w:r w:rsidR="000C38A3" w:rsidRPr="007758EB">
        <w:t xml:space="preserve"> Secrets Act and Finance Act</w:t>
      </w:r>
    </w:p>
    <w:p w:rsidR="00D81DAD" w:rsidRDefault="000C38A3" w:rsidP="002E2481">
      <w:pPr>
        <w:pStyle w:val="GPSL3numberedclause"/>
        <w:spacing w:line="360" w:lineRule="auto"/>
      </w:pPr>
      <w:r w:rsidRPr="00432F4A">
        <w:t>The Supplier shall comply with the provisions of:</w:t>
      </w:r>
    </w:p>
    <w:p w:rsidR="00D81DAD" w:rsidRDefault="000C38A3" w:rsidP="002E2481">
      <w:pPr>
        <w:pStyle w:val="GPSL4numberedclause"/>
        <w:spacing w:line="360" w:lineRule="auto"/>
      </w:pPr>
      <w:r w:rsidRPr="00CC0940">
        <w:t>the Official Secrets Acts 1911 to 1989; and</w:t>
      </w:r>
    </w:p>
    <w:p w:rsidR="00D81DAD" w:rsidRDefault="000C38A3" w:rsidP="002E2481">
      <w:pPr>
        <w:pStyle w:val="GPSL4numberedclause"/>
        <w:spacing w:line="360" w:lineRule="auto"/>
      </w:pPr>
      <w:r>
        <w:t>s</w:t>
      </w:r>
      <w:r w:rsidRPr="00CC0940">
        <w:t>ection</w:t>
      </w:r>
      <w:r>
        <w:t> </w:t>
      </w:r>
      <w:r w:rsidRPr="00CC0940">
        <w:t>182 of the Finance Act 1989.</w:t>
      </w:r>
    </w:p>
    <w:p w:rsidR="00D81DAD" w:rsidRDefault="001827DA" w:rsidP="002E2481">
      <w:pPr>
        <w:pStyle w:val="GPSL1CLAUSEHEADING"/>
        <w:spacing w:line="360" w:lineRule="auto"/>
      </w:pPr>
      <w:bookmarkStart w:id="318" w:name="_Toc366085167"/>
      <w:bookmarkStart w:id="319" w:name="_Toc380428728"/>
      <w:r w:rsidRPr="001827DA">
        <w:t>ASSIGNMENT AND NOVATION</w:t>
      </w:r>
      <w:bookmarkEnd w:id="318"/>
      <w:bookmarkEnd w:id="319"/>
    </w:p>
    <w:p w:rsidR="00D81DAD" w:rsidRDefault="00650D45" w:rsidP="002E2481">
      <w:pPr>
        <w:pStyle w:val="GPSL2Numbered"/>
        <w:spacing w:line="360" w:lineRule="auto"/>
      </w:pPr>
      <w:r>
        <w:lastRenderedPageBreak/>
        <w:t>T</w:t>
      </w:r>
      <w:r w:rsidRPr="003A5E12">
        <w:t xml:space="preserve">he Supplier shall not assign, novate, or </w:t>
      </w:r>
      <w:r>
        <w:t>otherwise</w:t>
      </w:r>
      <w:r w:rsidRPr="003A5E12">
        <w:t xml:space="preserve"> dispose of</w:t>
      </w:r>
      <w:r>
        <w:t xml:space="preserve"> o</w:t>
      </w:r>
      <w:r w:rsidRPr="00281E55">
        <w:t xml:space="preserve">r create any trust in relation to any or all of its rights, obligations or liabilities under </w:t>
      </w:r>
      <w:r w:rsidRPr="003A5E12">
        <w:t xml:space="preserve">this </w:t>
      </w:r>
      <w:r>
        <w:t>Framework Agreement</w:t>
      </w:r>
      <w:r w:rsidRPr="003A5E12">
        <w:t xml:space="preserve"> or any part of it without Approval. </w:t>
      </w:r>
    </w:p>
    <w:p w:rsidR="00D81DAD" w:rsidRDefault="00F3013E" w:rsidP="002E2481">
      <w:pPr>
        <w:pStyle w:val="GPSL2Numbered"/>
        <w:spacing w:line="360" w:lineRule="auto"/>
      </w:pPr>
      <w:bookmarkStart w:id="320" w:name="_Ref365046006"/>
      <w:r>
        <w:t>The Fund</w:t>
      </w:r>
      <w:r w:rsidR="00650D45" w:rsidRPr="003A5E12">
        <w:t xml:space="preserve"> may assign, novate or otherwise dispose of </w:t>
      </w:r>
      <w:r w:rsidR="00650D45">
        <w:t xml:space="preserve">any or all of </w:t>
      </w:r>
      <w:r w:rsidR="00650D45" w:rsidRPr="003A5E12">
        <w:t>its rights</w:t>
      </w:r>
      <w:r w:rsidR="00650D45">
        <w:t>, liabilities</w:t>
      </w:r>
      <w:r w:rsidR="00650D45" w:rsidRPr="003A5E12">
        <w:t xml:space="preserve"> and obligations under this </w:t>
      </w:r>
      <w:r w:rsidR="00650D45">
        <w:t>Framework Agreement</w:t>
      </w:r>
      <w:r w:rsidR="00650D45" w:rsidRPr="003A5E12">
        <w:t xml:space="preserve"> or any part thereof to:</w:t>
      </w:r>
      <w:bookmarkEnd w:id="320"/>
    </w:p>
    <w:p w:rsidR="00D81DAD" w:rsidRDefault="00650D45" w:rsidP="002E2481">
      <w:pPr>
        <w:pStyle w:val="GPSL3numberedclause"/>
        <w:spacing w:line="360" w:lineRule="auto"/>
      </w:pPr>
      <w:r w:rsidRPr="00B07F29">
        <w:t xml:space="preserve">any </w:t>
      </w:r>
      <w:r>
        <w:t xml:space="preserve">Central Government Body or </w:t>
      </w:r>
      <w:r w:rsidRPr="00B07F29">
        <w:t xml:space="preserve">other body established by the Crown or under statute in order substantially to perform any of the functions that had previously been performed by </w:t>
      </w:r>
      <w:r w:rsidR="00F3013E">
        <w:t>the Fund</w:t>
      </w:r>
      <w:r w:rsidRPr="00B07F29">
        <w:t>; or</w:t>
      </w:r>
    </w:p>
    <w:p w:rsidR="00D81DAD" w:rsidRDefault="00650D45" w:rsidP="002E2481">
      <w:pPr>
        <w:pStyle w:val="GPSL3numberedclause"/>
        <w:spacing w:line="360" w:lineRule="auto"/>
      </w:pPr>
      <w:r w:rsidRPr="00B07F29">
        <w:t>any</w:t>
      </w:r>
      <w:r w:rsidRPr="003A5E12">
        <w:t xml:space="preserve"> private sector body which substantially performs the functions of </w:t>
      </w:r>
      <w:r w:rsidR="00F3013E">
        <w:t>the Fund</w:t>
      </w:r>
      <w:r w:rsidRPr="003A5E12">
        <w:t xml:space="preserve">, </w:t>
      </w:r>
    </w:p>
    <w:p w:rsidR="00A026E9" w:rsidRDefault="00650D45" w:rsidP="002E2481">
      <w:pPr>
        <w:pStyle w:val="GPSL2Indent"/>
        <w:spacing w:line="360" w:lineRule="auto"/>
      </w:pPr>
      <w:r w:rsidRPr="00374838">
        <w:t>and</w:t>
      </w:r>
      <w:r w:rsidRPr="00281E55">
        <w:t xml:space="preserve"> the Supplier shall, at </w:t>
      </w:r>
      <w:r w:rsidR="00F3013E">
        <w:t>the Fund</w:t>
      </w:r>
      <w:r w:rsidRPr="00281E55">
        <w:t xml:space="preserve">’s request, enter into a novation agreement in such form as </w:t>
      </w:r>
      <w:r w:rsidR="00F3013E">
        <w:t>the Fund</w:t>
      </w:r>
      <w:r w:rsidR="00501B9C">
        <w:t xml:space="preserve"> </w:t>
      </w:r>
      <w:r w:rsidRPr="00281E55">
        <w:t xml:space="preserve">shall reasonably specify in order to enable </w:t>
      </w:r>
      <w:r w:rsidR="00F3013E">
        <w:t>the Fund</w:t>
      </w:r>
      <w:r w:rsidR="00501B9C">
        <w:t xml:space="preserve"> </w:t>
      </w:r>
      <w:r w:rsidRPr="00281E55">
        <w:t xml:space="preserve">to exercise its rights pursuant to this </w:t>
      </w:r>
      <w:r>
        <w:t>Clause </w:t>
      </w:r>
      <w:r w:rsidR="00912E51">
        <w:fldChar w:fldCharType="begin"/>
      </w:r>
      <w:r w:rsidR="00B25F1E">
        <w:instrText xml:space="preserve"> REF _Ref365046006 \w \h </w:instrText>
      </w:r>
      <w:r w:rsidR="002E2481">
        <w:instrText xml:space="preserve"> \* MERGEFORMAT </w:instrText>
      </w:r>
      <w:r w:rsidR="00912E51">
        <w:fldChar w:fldCharType="separate"/>
      </w:r>
      <w:r w:rsidR="009042EC">
        <w:t>31.2</w:t>
      </w:r>
      <w:r w:rsidR="00912E51">
        <w:fldChar w:fldCharType="end"/>
      </w:r>
      <w:r>
        <w:t>.</w:t>
      </w:r>
    </w:p>
    <w:p w:rsidR="00D81DAD" w:rsidRDefault="00650D45" w:rsidP="002E2481">
      <w:pPr>
        <w:pStyle w:val="GPSL2Numbered"/>
        <w:spacing w:line="360" w:lineRule="auto"/>
      </w:pPr>
      <w:r w:rsidRPr="00CF23B4">
        <w:t xml:space="preserve">A change in the legal status of </w:t>
      </w:r>
      <w:r w:rsidR="00F3013E">
        <w:t>the Fund</w:t>
      </w:r>
      <w:r w:rsidRPr="00CF23B4">
        <w:t xml:space="preserve"> such that it ceases to be a </w:t>
      </w:r>
      <w:r w:rsidR="00F3013E">
        <w:t>The Fund</w:t>
      </w:r>
      <w:r w:rsidRPr="00CF23B4">
        <w:t xml:space="preserve"> shall not, subject to Clause </w:t>
      </w:r>
      <w:r w:rsidR="00912E51">
        <w:fldChar w:fldCharType="begin"/>
      </w:r>
      <w:r w:rsidR="00B25F1E">
        <w:instrText xml:space="preserve"> REF _Ref365046022 \w \h </w:instrText>
      </w:r>
      <w:r w:rsidR="002E2481">
        <w:instrText xml:space="preserve"> \* MERGEFORMAT </w:instrText>
      </w:r>
      <w:r w:rsidR="00912E51">
        <w:fldChar w:fldCharType="separate"/>
      </w:r>
      <w:r w:rsidR="009042EC">
        <w:t>31.4</w:t>
      </w:r>
      <w:r w:rsidR="00912E51">
        <w:fldChar w:fldCharType="end"/>
      </w:r>
      <w:r w:rsidR="00B25F1E">
        <w:t xml:space="preserve"> </w:t>
      </w:r>
      <w:r w:rsidRPr="00CF23B4">
        <w:t xml:space="preserve">affect the validity of this </w:t>
      </w:r>
      <w:r>
        <w:t>Framework Agreement</w:t>
      </w:r>
      <w:r w:rsidRPr="00CF23B4">
        <w:t xml:space="preserve"> and this </w:t>
      </w:r>
      <w:r>
        <w:t>Framework Agreement</w:t>
      </w:r>
      <w:r w:rsidRPr="00CF23B4">
        <w:t xml:space="preserve"> shall be binding on any successor body to </w:t>
      </w:r>
      <w:r w:rsidR="00F3013E">
        <w:t>the Fund</w:t>
      </w:r>
      <w:r w:rsidRPr="00CF23B4">
        <w:t>.</w:t>
      </w:r>
    </w:p>
    <w:p w:rsidR="00D81DAD" w:rsidRDefault="00650D45" w:rsidP="002E2481">
      <w:pPr>
        <w:pStyle w:val="GPSL2Numbered"/>
        <w:spacing w:line="360" w:lineRule="auto"/>
      </w:pPr>
      <w:bookmarkStart w:id="321" w:name="_Ref365046022"/>
      <w:r w:rsidRPr="00CF23B4">
        <w:t xml:space="preserve">If </w:t>
      </w:r>
      <w:r w:rsidR="00F3013E">
        <w:t>the Fund</w:t>
      </w:r>
      <w:r w:rsidRPr="00CF23B4">
        <w:t xml:space="preserve"> assigns, novates or otherwise disposes of any of its rights, obligations or liabilities under this </w:t>
      </w:r>
      <w:r>
        <w:t>Framework Agreement</w:t>
      </w:r>
      <w:r w:rsidRPr="00CF23B4">
        <w:t xml:space="preserve"> to a body which</w:t>
      </w:r>
      <w:r w:rsidRPr="003A5E12">
        <w:t xml:space="preserve"> is not a </w:t>
      </w:r>
      <w:r w:rsidR="00F3013E">
        <w:t>The Fund</w:t>
      </w:r>
      <w:r w:rsidRPr="003A5E12">
        <w:t xml:space="preserve"> or</w:t>
      </w:r>
      <w:r>
        <w:t xml:space="preserve"> if a body which is not a </w:t>
      </w:r>
      <w:r w:rsidR="00F3013E">
        <w:t>The Fund</w:t>
      </w:r>
      <w:r>
        <w:t xml:space="preserve"> succeeds </w:t>
      </w:r>
      <w:r w:rsidR="00F3013E">
        <w:t>the Fund</w:t>
      </w:r>
      <w:r w:rsidR="00501B9C" w:rsidRPr="003A5E12">
        <w:t xml:space="preserve"> </w:t>
      </w:r>
      <w:r w:rsidRPr="003A5E12">
        <w:t xml:space="preserve">(both </w:t>
      </w:r>
      <w:r w:rsidR="002E7CBD">
        <w:t>“</w:t>
      </w:r>
      <w:r w:rsidRPr="00CF23B4">
        <w:rPr>
          <w:b/>
        </w:rPr>
        <w:t>Transferee</w:t>
      </w:r>
      <w:r>
        <w:t>” in the rest of this Clause</w:t>
      </w:r>
      <w:r w:rsidRPr="003A5E12">
        <w:t>)</w:t>
      </w:r>
      <w:r w:rsidR="00C00FC7">
        <w:t xml:space="preserve"> </w:t>
      </w:r>
      <w:r w:rsidR="00C00FC7" w:rsidRPr="00B07F29">
        <w:t xml:space="preserve">the right of termination of </w:t>
      </w:r>
      <w:r w:rsidR="00F3013E">
        <w:t>the Fund</w:t>
      </w:r>
      <w:r w:rsidR="00C00FC7" w:rsidRPr="00B07F29">
        <w:t xml:space="preserve"> in </w:t>
      </w:r>
      <w:r w:rsidR="00C00FC7">
        <w:t xml:space="preserve">Clause </w:t>
      </w:r>
      <w:r w:rsidR="00912E51">
        <w:fldChar w:fldCharType="begin"/>
      </w:r>
      <w:r w:rsidR="00B25F1E">
        <w:instrText xml:space="preserve"> REF _Ref365046076 \w \h </w:instrText>
      </w:r>
      <w:r w:rsidR="002E2481">
        <w:instrText xml:space="preserve"> \* MERGEFORMAT </w:instrText>
      </w:r>
      <w:r w:rsidR="00912E51">
        <w:fldChar w:fldCharType="separate"/>
      </w:r>
      <w:r w:rsidR="009042EC">
        <w:t>27.3</w:t>
      </w:r>
      <w:r w:rsidR="00912E51">
        <w:fldChar w:fldCharType="end"/>
      </w:r>
      <w:r w:rsidR="00C00FC7">
        <w:t xml:space="preserve"> </w:t>
      </w:r>
      <w:r w:rsidR="00C00FC7" w:rsidRPr="00B07F29">
        <w:t>(Termination on Insolvency)</w:t>
      </w:r>
      <w:r w:rsidR="00C00FC7">
        <w:t xml:space="preserve"> </w:t>
      </w:r>
      <w:r w:rsidR="00C00FC7" w:rsidRPr="00B07F29">
        <w:t>shall be available to the Supplier in the event of</w:t>
      </w:r>
      <w:r w:rsidR="00C00FC7">
        <w:t xml:space="preserve"> the </w:t>
      </w:r>
      <w:r w:rsidR="00C00FC7" w:rsidRPr="00B07F29">
        <w:t>insolvency of the Transferee</w:t>
      </w:r>
      <w:r w:rsidR="00C00FC7">
        <w:t xml:space="preserve"> (as if the references to Supplier in Clause </w:t>
      </w:r>
      <w:r w:rsidR="00912E51">
        <w:fldChar w:fldCharType="begin"/>
      </w:r>
      <w:r w:rsidR="00B25F1E">
        <w:instrText xml:space="preserve"> REF _Ref365046076 \w \h </w:instrText>
      </w:r>
      <w:r w:rsidR="002E2481">
        <w:instrText xml:space="preserve"> \* MERGEFORMAT </w:instrText>
      </w:r>
      <w:r w:rsidR="00912E51">
        <w:fldChar w:fldCharType="separate"/>
      </w:r>
      <w:r w:rsidR="009042EC">
        <w:t>27.3</w:t>
      </w:r>
      <w:r w:rsidR="00912E51">
        <w:fldChar w:fldCharType="end"/>
      </w:r>
      <w:r w:rsidR="00B25F1E">
        <w:t xml:space="preserve"> </w:t>
      </w:r>
      <w:r w:rsidR="00C00FC7" w:rsidRPr="00B07F29">
        <w:t>(Termination on Insolvency)</w:t>
      </w:r>
      <w:r w:rsidR="009E28A9">
        <w:t>)</w:t>
      </w:r>
      <w:r w:rsidR="00C00FC7">
        <w:t xml:space="preserve"> and to Supplier or Framework Guarantor or Call Off Guarantor in the definition of Insolvency Event were references to the Transferee.</w:t>
      </w:r>
      <w:bookmarkEnd w:id="321"/>
    </w:p>
    <w:p w:rsidR="00D81DAD" w:rsidRDefault="001827DA" w:rsidP="002E2481">
      <w:pPr>
        <w:pStyle w:val="GPSL1CLAUSEHEADING"/>
        <w:spacing w:line="360" w:lineRule="auto"/>
      </w:pPr>
      <w:bookmarkStart w:id="322" w:name="_Toc365027216"/>
      <w:bookmarkStart w:id="323" w:name="_Toc365027305"/>
      <w:bookmarkStart w:id="324" w:name="_Toc365027513"/>
      <w:bookmarkStart w:id="325" w:name="_Toc365027597"/>
      <w:bookmarkStart w:id="326" w:name="_Toc365359226"/>
      <w:bookmarkStart w:id="327" w:name="_Toc365370798"/>
      <w:bookmarkStart w:id="328" w:name="_Toc365371023"/>
      <w:bookmarkStart w:id="329" w:name="_Toc365371123"/>
      <w:bookmarkStart w:id="330" w:name="_Toc365371222"/>
      <w:bookmarkStart w:id="331" w:name="_Toc365373752"/>
      <w:bookmarkStart w:id="332" w:name="_Toc365373847"/>
      <w:bookmarkStart w:id="333" w:name="_Toc365373944"/>
      <w:bookmarkStart w:id="334" w:name="_Ref365043829"/>
      <w:bookmarkStart w:id="335" w:name="_Toc366085168"/>
      <w:bookmarkStart w:id="336" w:name="_Toc380428729"/>
      <w:bookmarkEnd w:id="322"/>
      <w:bookmarkEnd w:id="323"/>
      <w:bookmarkEnd w:id="324"/>
      <w:bookmarkEnd w:id="325"/>
      <w:bookmarkEnd w:id="326"/>
      <w:bookmarkEnd w:id="327"/>
      <w:bookmarkEnd w:id="328"/>
      <w:bookmarkEnd w:id="329"/>
      <w:bookmarkEnd w:id="330"/>
      <w:bookmarkEnd w:id="331"/>
      <w:bookmarkEnd w:id="332"/>
      <w:bookmarkEnd w:id="333"/>
      <w:r w:rsidRPr="001827DA">
        <w:t>WAIVER AND CUMULATIVE REMEDIES</w:t>
      </w:r>
      <w:bookmarkEnd w:id="334"/>
      <w:bookmarkEnd w:id="335"/>
      <w:bookmarkEnd w:id="336"/>
    </w:p>
    <w:p w:rsidR="00D81DAD" w:rsidRDefault="00650D45" w:rsidP="002E2481">
      <w:pPr>
        <w:pStyle w:val="GPSL2Numbered"/>
        <w:spacing w:line="360" w:lineRule="auto"/>
      </w:pPr>
      <w:r w:rsidRPr="00893741">
        <w:t xml:space="preserve">The rights and remedies under this </w:t>
      </w:r>
      <w:r w:rsidRPr="006875AD">
        <w:t xml:space="preserve">Framework Agreement </w:t>
      </w:r>
      <w:r w:rsidRPr="00893741">
        <w:t xml:space="preserve">may be waived only by notice in accordance with Clause </w:t>
      </w:r>
      <w:r w:rsidR="00912E51">
        <w:fldChar w:fldCharType="begin"/>
      </w:r>
      <w:r w:rsidR="009D5B11">
        <w:instrText xml:space="preserve"> REF _Ref365044592 \w \h </w:instrText>
      </w:r>
      <w:r w:rsidR="002E2481">
        <w:instrText xml:space="preserve"> \* MERGEFORMAT </w:instrText>
      </w:r>
      <w:r w:rsidR="00912E51">
        <w:fldChar w:fldCharType="separate"/>
      </w:r>
      <w:r w:rsidR="009042EC">
        <w:t>40</w:t>
      </w:r>
      <w:r w:rsidR="00912E51">
        <w:fldChar w:fldCharType="end"/>
      </w:r>
      <w:r>
        <w:t xml:space="preserve"> </w:t>
      </w:r>
      <w:r w:rsidRPr="00893741">
        <w:t xml:space="preserve">(Notices) and in a manner that expressly states that a waiver is intended. A failure or delay by a Party in ascertaining or exercising a right or remedy provided under this </w:t>
      </w:r>
      <w:r w:rsidRPr="006875AD">
        <w:t xml:space="preserve">Framework Agreement </w:t>
      </w:r>
      <w:r w:rsidRPr="00893741">
        <w:t xml:space="preserve">or by Law shall not constitute a waiver of that right or remedy, nor shall it prevent or restrict the further exercise </w:t>
      </w:r>
      <w:r>
        <w:t>there</w:t>
      </w:r>
      <w:r w:rsidRPr="00893741">
        <w:t xml:space="preserve">of. </w:t>
      </w:r>
    </w:p>
    <w:p w:rsidR="00D81DAD" w:rsidRDefault="00650D45" w:rsidP="002E2481">
      <w:pPr>
        <w:pStyle w:val="GPSL2Numbered"/>
        <w:spacing w:line="360" w:lineRule="auto"/>
      </w:pPr>
      <w:r w:rsidRPr="00893741">
        <w:lastRenderedPageBreak/>
        <w:t xml:space="preserve">Unless otherwise provided in this </w:t>
      </w:r>
      <w:r w:rsidRPr="006875AD">
        <w:t>Framework Agreement</w:t>
      </w:r>
      <w:r w:rsidRPr="00893741">
        <w:t xml:space="preserve">, rights and remedies under this </w:t>
      </w:r>
      <w:r w:rsidRPr="006875AD">
        <w:t>Framework Agreement</w:t>
      </w:r>
      <w:r w:rsidRPr="00893741">
        <w:t xml:space="preserve"> are cumulative and do not exclude any rights or remedies provided by Law, in equity or otherwise. </w:t>
      </w:r>
    </w:p>
    <w:p w:rsidR="00D81DAD" w:rsidRDefault="001827DA" w:rsidP="002E2481">
      <w:pPr>
        <w:pStyle w:val="GPSL1CLAUSEHEADING"/>
        <w:spacing w:line="360" w:lineRule="auto"/>
      </w:pPr>
      <w:bookmarkStart w:id="337" w:name="_Toc366085169"/>
      <w:bookmarkStart w:id="338" w:name="_Toc380428730"/>
      <w:r w:rsidRPr="001827DA">
        <w:t>RELATIONSHIP OF THE PARTIES</w:t>
      </w:r>
      <w:bookmarkEnd w:id="337"/>
      <w:bookmarkEnd w:id="338"/>
    </w:p>
    <w:p w:rsidR="00D81DAD" w:rsidRDefault="00650D45" w:rsidP="002E2481">
      <w:pPr>
        <w:pStyle w:val="GPSL2Numbered"/>
        <w:spacing w:line="360" w:lineRule="auto"/>
      </w:pPr>
      <w:r w:rsidRPr="00893741">
        <w:t xml:space="preserve">Except as expressly provided otherwise in this </w:t>
      </w:r>
      <w:r w:rsidRPr="006875AD">
        <w:t>Framework Agreement</w:t>
      </w:r>
      <w:r w:rsidRPr="00893741">
        <w:t xml:space="preserve">, nothing in this </w:t>
      </w:r>
      <w:r w:rsidRPr="006875AD">
        <w:t>Framework Agreement</w:t>
      </w:r>
      <w:r w:rsidRPr="00893741">
        <w:t xml:space="preserve">, nor any actions taken by the Parties pursuant to this </w:t>
      </w:r>
      <w:r w:rsidRPr="006875AD">
        <w:t>Framework Agreement</w:t>
      </w:r>
      <w:r w:rsidRPr="00893741">
        <w:t xml:space="preserve">, shall create a partnership, joint venture or relationship of employer and employee or principal and agent between the Parties, or authorise either Party to make representations or enter into any commitments for or on behalf of any other Party. </w:t>
      </w:r>
    </w:p>
    <w:p w:rsidR="00D81DAD" w:rsidRDefault="001827DA" w:rsidP="002E2481">
      <w:pPr>
        <w:pStyle w:val="GPSL1CLAUSEHEADING"/>
        <w:spacing w:line="360" w:lineRule="auto"/>
      </w:pPr>
      <w:bookmarkStart w:id="339" w:name="_Ref313370082"/>
      <w:bookmarkStart w:id="340" w:name="_Toc314810826"/>
      <w:bookmarkStart w:id="341" w:name="_Toc350503052"/>
      <w:bookmarkStart w:id="342" w:name="_Toc350504042"/>
      <w:bookmarkStart w:id="343" w:name="_Toc350507957"/>
      <w:bookmarkStart w:id="344" w:name="_Ref358669629"/>
      <w:bookmarkStart w:id="345" w:name="_Toc358671805"/>
      <w:bookmarkStart w:id="346" w:name="_Toc366085170"/>
      <w:bookmarkStart w:id="347" w:name="_Toc380428731"/>
      <w:bookmarkStart w:id="348" w:name="_Ref311652417"/>
      <w:bookmarkStart w:id="349" w:name="_Toc335385411"/>
      <w:bookmarkStart w:id="350" w:name="_Toc348637112"/>
      <w:bookmarkStart w:id="351" w:name="_Toc354740841"/>
      <w:r w:rsidRPr="001827DA">
        <w:t>PREVENTION OF FRAUD</w:t>
      </w:r>
      <w:bookmarkEnd w:id="339"/>
      <w:bookmarkEnd w:id="340"/>
      <w:bookmarkEnd w:id="341"/>
      <w:bookmarkEnd w:id="342"/>
      <w:bookmarkEnd w:id="343"/>
      <w:r w:rsidRPr="001827DA">
        <w:t xml:space="preserve"> AND BRIBERY</w:t>
      </w:r>
      <w:bookmarkEnd w:id="344"/>
      <w:bookmarkEnd w:id="345"/>
      <w:bookmarkEnd w:id="346"/>
      <w:bookmarkEnd w:id="347"/>
    </w:p>
    <w:p w:rsidR="00D81DAD" w:rsidRDefault="00C8068C" w:rsidP="002E2481">
      <w:pPr>
        <w:pStyle w:val="GPSL2Numbered"/>
        <w:spacing w:line="360" w:lineRule="auto"/>
      </w:pPr>
      <w:bookmarkStart w:id="352" w:name="_Ref360700144"/>
      <w:bookmarkStart w:id="353" w:name="_Ref358669852"/>
      <w:r w:rsidRPr="00CB4324">
        <w:t xml:space="preserve">The Supplier represents and warrants that neither it, nor to the best of its knowledge any Supplier Personnel, have at any time prior to the </w:t>
      </w:r>
      <w:r>
        <w:t>Framework  Commencement</w:t>
      </w:r>
      <w:r w:rsidRPr="00CB4324">
        <w:t xml:space="preserve"> Date</w:t>
      </w:r>
      <w:r w:rsidRPr="00893741">
        <w:t>:</w:t>
      </w:r>
      <w:bookmarkEnd w:id="352"/>
    </w:p>
    <w:p w:rsidR="00D81DAD" w:rsidRDefault="00C8068C" w:rsidP="002E2481">
      <w:pPr>
        <w:pStyle w:val="GPSL3numberedclause"/>
        <w:spacing w:line="360" w:lineRule="auto"/>
      </w:pPr>
      <w:r w:rsidRPr="00CB4324">
        <w:t>committed a Prohibited Act or been formally notified that it is subject to an investigation or prosecution which relates to an alleged Prohibited Act; and/or</w:t>
      </w:r>
    </w:p>
    <w:p w:rsidR="00D81DAD" w:rsidRDefault="00B25F1E" w:rsidP="002E2481">
      <w:pPr>
        <w:pStyle w:val="GPSL3numberedclause"/>
        <w:spacing w:line="360" w:lineRule="auto"/>
      </w:pPr>
      <w:r w:rsidRPr="00CB4324">
        <w:t>been listed by any government department or agency as being debarred, suspended, proposed for suspension or debarment, or otherwise ineligible for participation in government procurement programmes or contracts on the grounds of a Prohibited Act</w:t>
      </w:r>
      <w:r>
        <w:t>.</w:t>
      </w:r>
    </w:p>
    <w:p w:rsidR="00D81DAD" w:rsidRDefault="00234AF3" w:rsidP="002E2481">
      <w:pPr>
        <w:pStyle w:val="GPSL2Numbered"/>
        <w:spacing w:line="360" w:lineRule="auto"/>
      </w:pPr>
      <w:r w:rsidRPr="00893741">
        <w:t xml:space="preserve">The Supplier shall not during the </w:t>
      </w:r>
      <w:r w:rsidR="002E30D8">
        <w:t xml:space="preserve">Framework </w:t>
      </w:r>
      <w:r w:rsidRPr="00893741">
        <w:t>Period:</w:t>
      </w:r>
      <w:bookmarkEnd w:id="353"/>
      <w:r w:rsidRPr="00893741">
        <w:t xml:space="preserve"> </w:t>
      </w:r>
    </w:p>
    <w:p w:rsidR="00D81DAD" w:rsidRDefault="00234AF3" w:rsidP="002E2481">
      <w:pPr>
        <w:pStyle w:val="GPSL3numberedclause"/>
        <w:spacing w:line="360" w:lineRule="auto"/>
      </w:pPr>
      <w:r w:rsidRPr="00893741">
        <w:t>commit a Prohibited Act; and/or</w:t>
      </w:r>
    </w:p>
    <w:p w:rsidR="00D81DAD" w:rsidRDefault="00234AF3" w:rsidP="002E2481">
      <w:pPr>
        <w:pStyle w:val="GPSL3numberedclause"/>
        <w:spacing w:line="360" w:lineRule="auto"/>
      </w:pPr>
      <w:r w:rsidRPr="00893741">
        <w:t xml:space="preserve">do or suffer anything to be done which would cause </w:t>
      </w:r>
      <w:r w:rsidR="00F3013E">
        <w:t>the Fund</w:t>
      </w:r>
      <w:r w:rsidRPr="00893741">
        <w:t xml:space="preserve"> or any of </w:t>
      </w:r>
      <w:r w:rsidR="00F3013E">
        <w:t>the Fund</w:t>
      </w:r>
      <w:r w:rsidRPr="00893741">
        <w:t>’s employees, consultants, contractors, sub-contractors or agents to contravene any of the Relevant Requirements or otherwise incur any liability in relation to the Relevant Requirements.</w:t>
      </w:r>
    </w:p>
    <w:p w:rsidR="00D81DAD" w:rsidRDefault="00234AF3" w:rsidP="002E2481">
      <w:pPr>
        <w:pStyle w:val="GPSL2Numbered"/>
        <w:spacing w:line="360" w:lineRule="auto"/>
      </w:pPr>
      <w:bookmarkStart w:id="354" w:name="_Ref358670054"/>
      <w:r w:rsidRPr="00893741">
        <w:t xml:space="preserve">The Supplier shall during the </w:t>
      </w:r>
      <w:r w:rsidR="00D55875">
        <w:t xml:space="preserve">Framework </w:t>
      </w:r>
      <w:r w:rsidRPr="00893741">
        <w:t>Period:</w:t>
      </w:r>
      <w:bookmarkEnd w:id="354"/>
    </w:p>
    <w:p w:rsidR="00D81DAD" w:rsidRDefault="00234AF3" w:rsidP="002E2481">
      <w:pPr>
        <w:pStyle w:val="GPSL3numberedclause"/>
        <w:spacing w:line="360" w:lineRule="auto"/>
      </w:pPr>
      <w:bookmarkStart w:id="355" w:name="_Ref358669575"/>
      <w:r w:rsidRPr="00893741">
        <w:t xml:space="preserve">establish, maintain and enforce, and require that its Sub-Contractors establish, maintain and enforce, policies and procedures which are </w:t>
      </w:r>
      <w:r w:rsidRPr="00893741">
        <w:lastRenderedPageBreak/>
        <w:t>adequate to ensure compliance with the Relevant Requirements and prevent the occurrence of a Prohibited Act;</w:t>
      </w:r>
      <w:bookmarkEnd w:id="355"/>
      <w:r w:rsidRPr="00893741">
        <w:t xml:space="preserve"> </w:t>
      </w:r>
    </w:p>
    <w:p w:rsidR="00D81DAD" w:rsidRDefault="00234AF3" w:rsidP="002E2481">
      <w:pPr>
        <w:pStyle w:val="GPSL3numberedclause"/>
        <w:spacing w:line="360" w:lineRule="auto"/>
      </w:pPr>
      <w:r w:rsidRPr="00893741">
        <w:t>keep appropriate records of its compliance with its obligations under Clause </w:t>
      </w:r>
      <w:r w:rsidR="00B347DE">
        <w:fldChar w:fldCharType="begin"/>
      </w:r>
      <w:r w:rsidR="00B347DE">
        <w:instrText xml:space="preserve"> REF _Ref358669575 \r \h  \* MERGEFORMAT </w:instrText>
      </w:r>
      <w:r w:rsidR="00B347DE">
        <w:fldChar w:fldCharType="separate"/>
      </w:r>
      <w:r w:rsidR="009042EC">
        <w:t>34.3.1</w:t>
      </w:r>
      <w:r w:rsidR="00B347DE">
        <w:fldChar w:fldCharType="end"/>
      </w:r>
      <w:r w:rsidRPr="00893741">
        <w:t xml:space="preserve"> and make such records available to </w:t>
      </w:r>
      <w:r w:rsidR="00F3013E">
        <w:t>the Fund</w:t>
      </w:r>
      <w:r w:rsidRPr="00893741">
        <w:t xml:space="preserve"> on request;</w:t>
      </w:r>
    </w:p>
    <w:p w:rsidR="00D81DAD" w:rsidRDefault="00234AF3" w:rsidP="002E2481">
      <w:pPr>
        <w:pStyle w:val="GPSL3numberedclause"/>
        <w:spacing w:line="360" w:lineRule="auto"/>
      </w:pPr>
      <w:r w:rsidRPr="00893741">
        <w:t xml:space="preserve">if so required by </w:t>
      </w:r>
      <w:r w:rsidR="00F3013E">
        <w:t>the Fund</w:t>
      </w:r>
      <w:r w:rsidRPr="00893741">
        <w:t xml:space="preserve">, within twenty (20) Working Days of the </w:t>
      </w:r>
      <w:r w:rsidR="00D55875">
        <w:t xml:space="preserve">Framework </w:t>
      </w:r>
      <w:r w:rsidR="00160AEC">
        <w:t>Commence</w:t>
      </w:r>
      <w:r w:rsidR="00D55875">
        <w:t>ment</w:t>
      </w:r>
      <w:r w:rsidRPr="00893741">
        <w:t xml:space="preserve"> Date, and annually thereafter, certify </w:t>
      </w:r>
      <w:r w:rsidR="00C017F4">
        <w:t xml:space="preserve">in writing to </w:t>
      </w:r>
      <w:r w:rsidR="00F3013E">
        <w:t>the Fund</w:t>
      </w:r>
      <w:r w:rsidR="00C017F4">
        <w:t xml:space="preserve">, the compliance with this Clause </w:t>
      </w:r>
      <w:r w:rsidR="00912E51">
        <w:fldChar w:fldCharType="begin"/>
      </w:r>
      <w:r w:rsidR="0082150D">
        <w:instrText xml:space="preserve"> REF _Ref358670054 \w \h </w:instrText>
      </w:r>
      <w:r w:rsidR="002E2481">
        <w:instrText xml:space="preserve"> \* MERGEFORMAT </w:instrText>
      </w:r>
      <w:r w:rsidR="00912E51">
        <w:fldChar w:fldCharType="separate"/>
      </w:r>
      <w:r w:rsidR="009042EC">
        <w:t>34.3</w:t>
      </w:r>
      <w:r w:rsidR="00912E51">
        <w:fldChar w:fldCharType="end"/>
      </w:r>
      <w:r w:rsidR="0082150D">
        <w:t xml:space="preserve"> </w:t>
      </w:r>
      <w:r w:rsidR="00C017F4">
        <w:t xml:space="preserve">of </w:t>
      </w:r>
      <w:r w:rsidRPr="00893741">
        <w:t xml:space="preserve">all persons associated with </w:t>
      </w:r>
      <w:r w:rsidR="00C017F4">
        <w:t>the Supplier</w:t>
      </w:r>
      <w:r w:rsidRPr="00893741">
        <w:t xml:space="preserve"> or its Sub-Contractors </w:t>
      </w:r>
      <w:r w:rsidR="00D74936">
        <w:t>w</w:t>
      </w:r>
      <w:r w:rsidRPr="00893741">
        <w:t xml:space="preserve">ho are </w:t>
      </w:r>
      <w:r w:rsidR="00D74936">
        <w:t xml:space="preserve">responsible for </w:t>
      </w:r>
      <w:r w:rsidRPr="00893741">
        <w:t>supplying the Goods and/or Services in connection with this</w:t>
      </w:r>
      <w:r w:rsidR="00C017F4">
        <w:t xml:space="preserve"> Framework Agreement</w:t>
      </w:r>
      <w:r w:rsidRPr="00893741">
        <w:t xml:space="preserve">.  The Supplier shall provide such supporting evidence of compliance as </w:t>
      </w:r>
      <w:r w:rsidR="00F3013E">
        <w:t>the Fund</w:t>
      </w:r>
      <w:r w:rsidRPr="00893741">
        <w:t xml:space="preserve"> may reasonably request; and</w:t>
      </w:r>
    </w:p>
    <w:p w:rsidR="00D81DAD" w:rsidRDefault="00234AF3" w:rsidP="002E2481">
      <w:pPr>
        <w:pStyle w:val="GPSL3numberedclause"/>
        <w:spacing w:line="360" w:lineRule="auto"/>
      </w:pPr>
      <w:r w:rsidRPr="00893741">
        <w:t xml:space="preserve">have, maintain and where appropriate enforce an anti-bribery policy (which shall be disclosed to </w:t>
      </w:r>
      <w:r w:rsidR="00F3013E">
        <w:t>the Fund</w:t>
      </w:r>
      <w:r w:rsidRPr="00893741">
        <w:t xml:space="preserve"> on request) to prevent it and any </w:t>
      </w:r>
      <w:r>
        <w:t>Supplier Personnel</w:t>
      </w:r>
      <w:r w:rsidRPr="00893741">
        <w:t xml:space="preserve"> or any person acting on the Supplier's behalf from committing a Prohibited Act.</w:t>
      </w:r>
    </w:p>
    <w:p w:rsidR="00D81DAD" w:rsidRDefault="00234AF3" w:rsidP="002E2481">
      <w:pPr>
        <w:pStyle w:val="GPSL2Numbered"/>
        <w:spacing w:line="360" w:lineRule="auto"/>
      </w:pPr>
      <w:bookmarkStart w:id="356" w:name="_Ref358669929"/>
      <w:bookmarkStart w:id="357" w:name="_Ref358670231"/>
      <w:r w:rsidRPr="00893741">
        <w:t xml:space="preserve">The Supplier shall immediately notify </w:t>
      </w:r>
      <w:r w:rsidR="00F3013E">
        <w:t>the Fund</w:t>
      </w:r>
      <w:r w:rsidRPr="00893741">
        <w:t xml:space="preserve"> in writing if it becomes </w:t>
      </w:r>
      <w:r w:rsidR="00271C82">
        <w:t xml:space="preserve">  </w:t>
      </w:r>
      <w:r w:rsidRPr="00893741">
        <w:t>aware of any breach of Clause </w:t>
      </w:r>
      <w:r w:rsidR="00B347DE">
        <w:fldChar w:fldCharType="begin"/>
      </w:r>
      <w:r w:rsidR="00B347DE">
        <w:instrText xml:space="preserve"> REF _Ref358669852 \r \h  \* MERGEFORMAT </w:instrText>
      </w:r>
      <w:r w:rsidR="00B347DE">
        <w:fldChar w:fldCharType="separate"/>
      </w:r>
      <w:r w:rsidR="009042EC">
        <w:t>34.1</w:t>
      </w:r>
      <w:r w:rsidR="00B347DE">
        <w:fldChar w:fldCharType="end"/>
      </w:r>
      <w:r w:rsidRPr="00893741">
        <w:t xml:space="preserve">, or has reason to believe that it has or any of the </w:t>
      </w:r>
      <w:r>
        <w:t>Supplier Personnel</w:t>
      </w:r>
      <w:r w:rsidRPr="00893741">
        <w:t xml:space="preserve"> ha</w:t>
      </w:r>
      <w:bookmarkEnd w:id="356"/>
      <w:r w:rsidR="00FB1DDD">
        <w:t>s</w:t>
      </w:r>
      <w:r w:rsidRPr="00893741">
        <w:t>:</w:t>
      </w:r>
      <w:bookmarkEnd w:id="357"/>
    </w:p>
    <w:p w:rsidR="00D81DAD" w:rsidRDefault="00234AF3" w:rsidP="002E2481">
      <w:pPr>
        <w:pStyle w:val="GPSL3numberedclause"/>
        <w:spacing w:line="360" w:lineRule="auto"/>
      </w:pPr>
      <w:r w:rsidRPr="00893741">
        <w:t>been subject to an investigation or prosecution which relates to an alleged Prohibited Act;</w:t>
      </w:r>
    </w:p>
    <w:p w:rsidR="00D81DAD" w:rsidRDefault="00234AF3" w:rsidP="002E2481">
      <w:pPr>
        <w:pStyle w:val="GPSL3numberedclause"/>
        <w:spacing w:line="360" w:lineRule="auto"/>
      </w:pPr>
      <w:r w:rsidRPr="00893741">
        <w:t>been listed by any government department or agency as being debarred, suspended, proposed for suspension or debarment, or otherwise ineligible for participation in government procurement programmes or contracts on the grounds of a Prohibited Act; and/or</w:t>
      </w:r>
    </w:p>
    <w:p w:rsidR="00A026E9" w:rsidRDefault="00234AF3" w:rsidP="002E2481">
      <w:pPr>
        <w:pStyle w:val="GPSL3numberedclause"/>
        <w:spacing w:line="360" w:lineRule="auto"/>
      </w:pPr>
      <w:r w:rsidRPr="00893741">
        <w:t xml:space="preserve">received a request or demand for any undue financial or other advantage of any kind in connection with the performance of this </w:t>
      </w:r>
      <w:r w:rsidR="00FB1DDD">
        <w:t>Framework Agreement</w:t>
      </w:r>
      <w:r w:rsidRPr="00893741">
        <w:t xml:space="preserve"> or otherwise suspects that any person or Party directly or indirectly connected with this </w:t>
      </w:r>
      <w:r w:rsidR="00333351">
        <w:t>Framework Agreement</w:t>
      </w:r>
      <w:r w:rsidRPr="00893741">
        <w:t xml:space="preserve"> has committed or attempted to commit a Prohibited Act.</w:t>
      </w:r>
    </w:p>
    <w:p w:rsidR="009D629C" w:rsidRDefault="00234AF3" w:rsidP="002E2481">
      <w:pPr>
        <w:pStyle w:val="GPSL2Numbered"/>
        <w:spacing w:line="360" w:lineRule="auto"/>
      </w:pPr>
      <w:r w:rsidRPr="00893741">
        <w:t xml:space="preserve">If the Supplier makes a notification to </w:t>
      </w:r>
      <w:r w:rsidR="00F3013E">
        <w:t>the Fund</w:t>
      </w:r>
      <w:r w:rsidRPr="00893741">
        <w:t xml:space="preserve"> pursuant to Clause </w:t>
      </w:r>
      <w:r w:rsidR="00B347DE">
        <w:fldChar w:fldCharType="begin"/>
      </w:r>
      <w:r w:rsidR="00B347DE">
        <w:instrText xml:space="preserve"> REF _Ref358669929 \r \h  \* MERGEFORMAT </w:instrText>
      </w:r>
      <w:r w:rsidR="00B347DE">
        <w:fldChar w:fldCharType="separate"/>
      </w:r>
      <w:r w:rsidR="009042EC">
        <w:t>34.4</w:t>
      </w:r>
      <w:r w:rsidR="00B347DE">
        <w:fldChar w:fldCharType="end"/>
      </w:r>
      <w:r w:rsidRPr="00893741">
        <w:t xml:space="preserve">, the Supplier shall respond promptly to </w:t>
      </w:r>
      <w:r w:rsidR="00F3013E">
        <w:t>the Fund</w:t>
      </w:r>
      <w:r w:rsidRPr="00893741">
        <w:t xml:space="preserve">'s enquiries, co-operate with any investigation, and allow </w:t>
      </w:r>
      <w:r w:rsidR="00F3013E">
        <w:t>the Fund</w:t>
      </w:r>
      <w:r w:rsidRPr="00893741">
        <w:t xml:space="preserve"> to audit any books, records and/or any other </w:t>
      </w:r>
      <w:r w:rsidRPr="00893741">
        <w:lastRenderedPageBreak/>
        <w:t>relevant documentation in accordance with Cla</w:t>
      </w:r>
      <w:r w:rsidR="005F764F">
        <w:t xml:space="preserve">use </w:t>
      </w:r>
      <w:r w:rsidR="00912E51">
        <w:fldChar w:fldCharType="begin"/>
      </w:r>
      <w:r w:rsidR="008B633B">
        <w:instrText xml:space="preserve"> REF _Ref365017299 \r \h </w:instrText>
      </w:r>
      <w:r w:rsidR="002E2481">
        <w:instrText xml:space="preserve"> \* MERGEFORMAT </w:instrText>
      </w:r>
      <w:r w:rsidR="00912E51">
        <w:fldChar w:fldCharType="separate"/>
      </w:r>
      <w:r w:rsidR="009042EC">
        <w:t>15</w:t>
      </w:r>
      <w:r w:rsidR="00912E51">
        <w:fldChar w:fldCharType="end"/>
      </w:r>
      <w:r w:rsidR="008B633B">
        <w:t xml:space="preserve"> </w:t>
      </w:r>
      <w:r w:rsidRPr="00893741">
        <w:t>(</w:t>
      </w:r>
      <w:r w:rsidR="008B633B">
        <w:t>Records, Audit Access and Open Book Data</w:t>
      </w:r>
      <w:r w:rsidRPr="00893741">
        <w:t>).</w:t>
      </w:r>
    </w:p>
    <w:p w:rsidR="009D629C" w:rsidRDefault="00234AF3" w:rsidP="002E2481">
      <w:pPr>
        <w:pStyle w:val="GPSL2Numbered"/>
        <w:spacing w:line="360" w:lineRule="auto"/>
      </w:pPr>
      <w:bookmarkStart w:id="358" w:name="_Ref358670290"/>
      <w:r w:rsidRPr="00893741">
        <w:t>If the Supplier breaches Clause </w:t>
      </w:r>
      <w:r w:rsidR="00B347DE">
        <w:fldChar w:fldCharType="begin"/>
      </w:r>
      <w:r w:rsidR="00B347DE">
        <w:instrText xml:space="preserve"> REF _Ref358669852 \r \h  \* MERGEFORMAT </w:instrText>
      </w:r>
      <w:r w:rsidR="00B347DE">
        <w:fldChar w:fldCharType="separate"/>
      </w:r>
      <w:r w:rsidR="009042EC">
        <w:t>34.1</w:t>
      </w:r>
      <w:r w:rsidR="00B347DE">
        <w:fldChar w:fldCharType="end"/>
      </w:r>
      <w:r w:rsidRPr="00893741">
        <w:t>,</w:t>
      </w:r>
      <w:r w:rsidR="00F3013E">
        <w:t>the Fund</w:t>
      </w:r>
      <w:r w:rsidRPr="00893741">
        <w:t xml:space="preserve"> may by notice:</w:t>
      </w:r>
      <w:bookmarkEnd w:id="358"/>
    </w:p>
    <w:p w:rsidR="00D81DAD" w:rsidRDefault="00234AF3" w:rsidP="002E2481">
      <w:pPr>
        <w:pStyle w:val="GPSL3numberedclause"/>
        <w:spacing w:line="360" w:lineRule="auto"/>
      </w:pPr>
      <w:r w:rsidRPr="00893741">
        <w:t xml:space="preserve">require the Supplier to remove from </w:t>
      </w:r>
      <w:r w:rsidR="00333351">
        <w:t xml:space="preserve">the </w:t>
      </w:r>
      <w:r w:rsidRPr="00893741">
        <w:t xml:space="preserve">performance of this </w:t>
      </w:r>
      <w:r w:rsidR="00333351">
        <w:t>Framework Agreement</w:t>
      </w:r>
      <w:r w:rsidRPr="00893741">
        <w:t xml:space="preserve"> any </w:t>
      </w:r>
      <w:r>
        <w:t>Supplier Personnel</w:t>
      </w:r>
      <w:r w:rsidRPr="00893741">
        <w:t xml:space="preserve"> whose acts or omissions have caused the Supplier’s breach; or</w:t>
      </w:r>
    </w:p>
    <w:p w:rsidR="00D81DAD" w:rsidRDefault="00234AF3" w:rsidP="002E2481">
      <w:pPr>
        <w:pStyle w:val="GPSL3numberedclause"/>
        <w:spacing w:line="360" w:lineRule="auto"/>
      </w:pPr>
      <w:bookmarkStart w:id="359" w:name="_Ref379880153"/>
      <w:r w:rsidRPr="00893741">
        <w:t xml:space="preserve">immediately terminate this </w:t>
      </w:r>
      <w:r w:rsidR="00333351">
        <w:t xml:space="preserve">Framework Agreement </w:t>
      </w:r>
      <w:r w:rsidRPr="00893741">
        <w:t xml:space="preserve">for </w:t>
      </w:r>
      <w:r w:rsidR="009718BD">
        <w:t>m</w:t>
      </w:r>
      <w:r w:rsidRPr="00893741">
        <w:t xml:space="preserve">aterial </w:t>
      </w:r>
      <w:r w:rsidR="00744CCB">
        <w:t>Default</w:t>
      </w:r>
      <w:r w:rsidRPr="00893741">
        <w:t>.</w:t>
      </w:r>
      <w:bookmarkEnd w:id="359"/>
    </w:p>
    <w:p w:rsidR="00D81DAD" w:rsidRDefault="00234AF3" w:rsidP="002E2481">
      <w:pPr>
        <w:pStyle w:val="GPSL2Numbered"/>
        <w:spacing w:line="360" w:lineRule="auto"/>
      </w:pPr>
      <w:r w:rsidRPr="00333351">
        <w:t xml:space="preserve">Any notice served by </w:t>
      </w:r>
      <w:r w:rsidR="00F3013E">
        <w:t>the Fund</w:t>
      </w:r>
      <w:r w:rsidRPr="00333351">
        <w:t xml:space="preserve"> under Clause </w:t>
      </w:r>
      <w:r w:rsidR="00B347DE">
        <w:fldChar w:fldCharType="begin"/>
      </w:r>
      <w:r w:rsidR="00B347DE">
        <w:instrText xml:space="preserve"> REF _Ref358670290 \r \h  \* MERGEFORMAT </w:instrText>
      </w:r>
      <w:r w:rsidR="00B347DE">
        <w:fldChar w:fldCharType="separate"/>
      </w:r>
      <w:r w:rsidR="009042EC">
        <w:t>34.6</w:t>
      </w:r>
      <w:r w:rsidR="00B347DE">
        <w:fldChar w:fldCharType="end"/>
      </w:r>
      <w:r w:rsidRPr="00333351">
        <w:t xml:space="preserve"> shall specify the nature of the Prohibited Act, the identity of the Party who </w:t>
      </w:r>
      <w:r w:rsidR="00F3013E">
        <w:t>the Fund</w:t>
      </w:r>
      <w:r w:rsidRPr="00333351">
        <w:t xml:space="preserve"> believes has committed the Prohibited Act and the action that </w:t>
      </w:r>
      <w:r w:rsidR="00F3013E">
        <w:t>the Fund</w:t>
      </w:r>
      <w:r w:rsidRPr="00333351">
        <w:t xml:space="preserve"> has elected to take (including, where relevant, the date on which this </w:t>
      </w:r>
      <w:r w:rsidR="00DE0602">
        <w:t>Framework Agreement</w:t>
      </w:r>
      <w:r w:rsidRPr="00333351">
        <w:t xml:space="preserve"> shall terminate).</w:t>
      </w:r>
    </w:p>
    <w:p w:rsidR="00D81DAD" w:rsidRDefault="001827DA" w:rsidP="002E2481">
      <w:pPr>
        <w:pStyle w:val="GPSL1CLAUSEHEADING"/>
        <w:spacing w:line="360" w:lineRule="auto"/>
      </w:pPr>
      <w:bookmarkStart w:id="360" w:name="_Ref365038221"/>
      <w:bookmarkStart w:id="361" w:name="_Toc366085171"/>
      <w:bookmarkStart w:id="362" w:name="_Toc380428732"/>
      <w:r w:rsidRPr="001827DA">
        <w:t>CONFLICTS OF INTEREST</w:t>
      </w:r>
      <w:bookmarkEnd w:id="360"/>
      <w:bookmarkEnd w:id="361"/>
      <w:bookmarkEnd w:id="362"/>
    </w:p>
    <w:p w:rsidR="00D81DAD" w:rsidRDefault="00650D45" w:rsidP="002E2481">
      <w:pPr>
        <w:pStyle w:val="GPSL2Numbered"/>
        <w:spacing w:line="360" w:lineRule="auto"/>
      </w:pPr>
      <w:bookmarkStart w:id="363" w:name="_Ref365046415"/>
      <w:r w:rsidRPr="006875AD">
        <w:t>The Supplier shall take appropriate steps to ensure that neither the Supplier nor the S</w:t>
      </w:r>
      <w:r>
        <w:t>upplier Personnel</w:t>
      </w:r>
      <w:r w:rsidRPr="006875AD">
        <w:t xml:space="preserve"> are placed in a position where (in the reasonable opinion of </w:t>
      </w:r>
      <w:r w:rsidR="00F3013E">
        <w:t>the Fund</w:t>
      </w:r>
      <w:r w:rsidRPr="006875AD">
        <w:t>) there is or may be an actual conflict, or a potential conflict, between the pecuniary or personal interests of the Supplier or the S</w:t>
      </w:r>
      <w:r>
        <w:t>upplier Personnel</w:t>
      </w:r>
      <w:r w:rsidRPr="006875AD">
        <w:t xml:space="preserve"> and the duties owed to </w:t>
      </w:r>
      <w:r w:rsidR="00F3013E">
        <w:t>the Fund</w:t>
      </w:r>
      <w:r w:rsidR="00666A27">
        <w:t xml:space="preserve"> </w:t>
      </w:r>
      <w:r w:rsidRPr="006875AD">
        <w:t>under the provisions of this Framework Agreement or any Call Off Agreement.</w:t>
      </w:r>
      <w:bookmarkEnd w:id="363"/>
    </w:p>
    <w:p w:rsidR="00D81DAD" w:rsidRDefault="00650D45" w:rsidP="002E2481">
      <w:pPr>
        <w:pStyle w:val="GPSL2Numbered"/>
        <w:spacing w:line="360" w:lineRule="auto"/>
      </w:pPr>
      <w:r w:rsidRPr="006875AD">
        <w:t xml:space="preserve">The Supplier shall promptly notify and provide full particulars to </w:t>
      </w:r>
      <w:r w:rsidR="00F3013E">
        <w:t>the Fund</w:t>
      </w:r>
      <w:r w:rsidRPr="006875AD">
        <w:t xml:space="preserve"> or the relevant Other </w:t>
      </w:r>
      <w:r w:rsidR="00F3013E">
        <w:t>The Fund</w:t>
      </w:r>
      <w:r w:rsidRPr="006875AD">
        <w:t xml:space="preserve"> if such conflict referred to in Clause </w:t>
      </w:r>
      <w:r w:rsidR="00912E51">
        <w:fldChar w:fldCharType="begin"/>
      </w:r>
      <w:r w:rsidR="0082150D">
        <w:instrText xml:space="preserve"> REF _Ref365046415 \w \h </w:instrText>
      </w:r>
      <w:r w:rsidR="002E2481">
        <w:instrText xml:space="preserve"> \* MERGEFORMAT </w:instrText>
      </w:r>
      <w:r w:rsidR="00912E51">
        <w:fldChar w:fldCharType="separate"/>
      </w:r>
      <w:r w:rsidR="009042EC">
        <w:t>35.1</w:t>
      </w:r>
      <w:r w:rsidR="00912E51">
        <w:fldChar w:fldCharType="end"/>
      </w:r>
      <w:r w:rsidR="0082150D">
        <w:t xml:space="preserve"> </w:t>
      </w:r>
      <w:r w:rsidRPr="006875AD">
        <w:t>arises or may reasonably been foreseen as arising.</w:t>
      </w:r>
    </w:p>
    <w:p w:rsidR="00D81DAD" w:rsidRDefault="00F3013E" w:rsidP="002E2481">
      <w:pPr>
        <w:pStyle w:val="GPSL2Numbered"/>
        <w:spacing w:line="360" w:lineRule="auto"/>
      </w:pPr>
      <w:bookmarkStart w:id="364" w:name="_Ref379880231"/>
      <w:r>
        <w:t>The Fund</w:t>
      </w:r>
      <w:r w:rsidR="00650D45" w:rsidRPr="006875AD">
        <w:t xml:space="preserve"> reserves the right to terminate this Framework Agreement immediately by giving notice in writing to the Supplier and/or to take such other steps it deems necessary where, in the reasonable opinion of </w:t>
      </w:r>
      <w:r>
        <w:t>the Fund</w:t>
      </w:r>
      <w:r w:rsidR="00650D45" w:rsidRPr="006875AD">
        <w:t xml:space="preserve">, there is or may be an actual conflict, or a potential conflict, between the pecuniary or personal interests of the Supplier and the duties owed to </w:t>
      </w:r>
      <w:r>
        <w:t>the Fund</w:t>
      </w:r>
      <w:r w:rsidR="00650D45" w:rsidRPr="006875AD">
        <w:t xml:space="preserve"> under the provisions of this Framework Agreement or any Call Off Agreement.  The action of </w:t>
      </w:r>
      <w:r>
        <w:t>the Fund</w:t>
      </w:r>
      <w:r w:rsidR="00650D45" w:rsidRPr="006875AD">
        <w:t xml:space="preserve"> pursuant to this Clause</w:t>
      </w:r>
      <w:r w:rsidR="00BF4F45">
        <w:t xml:space="preserve"> 38</w:t>
      </w:r>
      <w:r w:rsidR="00650D45" w:rsidRPr="006875AD">
        <w:t xml:space="preserve"> shall not prejudice or affect any right of action or remedy which shall have accrued or shall thereafter accrue to </w:t>
      </w:r>
      <w:r>
        <w:t>the Fund</w:t>
      </w:r>
      <w:r w:rsidR="00650D45" w:rsidRPr="006875AD">
        <w:t>.</w:t>
      </w:r>
      <w:bookmarkEnd w:id="364"/>
    </w:p>
    <w:p w:rsidR="00D81DAD" w:rsidRDefault="001827DA" w:rsidP="002E2481">
      <w:pPr>
        <w:pStyle w:val="GPSL1CLAUSEHEADING"/>
        <w:spacing w:line="360" w:lineRule="auto"/>
      </w:pPr>
      <w:bookmarkStart w:id="365" w:name="_Ref365043770"/>
      <w:bookmarkStart w:id="366" w:name="_Ref365046459"/>
      <w:bookmarkStart w:id="367" w:name="_Toc366085172"/>
      <w:bookmarkStart w:id="368" w:name="_Toc380428733"/>
      <w:r w:rsidRPr="001827DA">
        <w:t>SEVERANCE</w:t>
      </w:r>
      <w:bookmarkEnd w:id="365"/>
      <w:bookmarkEnd w:id="366"/>
      <w:bookmarkEnd w:id="367"/>
      <w:bookmarkEnd w:id="368"/>
    </w:p>
    <w:p w:rsidR="00D81DAD" w:rsidRDefault="00650D45" w:rsidP="002E2481">
      <w:pPr>
        <w:pStyle w:val="GPSL2Numbered"/>
        <w:spacing w:line="360" w:lineRule="auto"/>
      </w:pPr>
      <w:bookmarkStart w:id="369" w:name="_Ref365046440"/>
      <w:r w:rsidRPr="00893741">
        <w:t xml:space="preserve">If any provision of this </w:t>
      </w:r>
      <w:r w:rsidRPr="006875AD">
        <w:t xml:space="preserve">Framework Agreement </w:t>
      </w:r>
      <w:r w:rsidRPr="00893741">
        <w:t xml:space="preserve">(or part of any provision) is held to be void or otherwise unenforceable by any court of competent jurisdiction, such </w:t>
      </w:r>
      <w:r w:rsidRPr="00893741">
        <w:lastRenderedPageBreak/>
        <w:t xml:space="preserve">provision (or part) shall to the extent necessary to ensure that the remaining provisions of </w:t>
      </w:r>
      <w:r w:rsidR="00F7417A" w:rsidRPr="00893741">
        <w:t>th</w:t>
      </w:r>
      <w:r w:rsidR="00F7417A">
        <w:t>is</w:t>
      </w:r>
      <w:r w:rsidR="00F7417A" w:rsidRPr="00893741">
        <w:t xml:space="preserve"> </w:t>
      </w:r>
      <w:r w:rsidRPr="006875AD">
        <w:t xml:space="preserve">Framework Agreement </w:t>
      </w:r>
      <w:r w:rsidRPr="00893741">
        <w:t xml:space="preserve">are not void or unenforceable be deemed to be deleted and the validity and/or enforceability of the remaining provisions of this </w:t>
      </w:r>
      <w:r w:rsidRPr="006875AD">
        <w:t xml:space="preserve">Framework Agreement </w:t>
      </w:r>
      <w:r w:rsidRPr="00893741">
        <w:t>shall not be affected.</w:t>
      </w:r>
      <w:bookmarkEnd w:id="369"/>
    </w:p>
    <w:p w:rsidR="00D81DAD" w:rsidRDefault="00650D45" w:rsidP="002E2481">
      <w:pPr>
        <w:pStyle w:val="GPSL2Numbered"/>
        <w:spacing w:line="360" w:lineRule="auto"/>
      </w:pPr>
      <w:bookmarkStart w:id="370" w:name="_Ref365046449"/>
      <w:r w:rsidRPr="00893741">
        <w:t>In the event that any deemed deletion under Clause </w:t>
      </w:r>
      <w:r w:rsidR="00912E51">
        <w:fldChar w:fldCharType="begin"/>
      </w:r>
      <w:r w:rsidR="0082150D">
        <w:instrText xml:space="preserve"> REF _Ref365046440 \w \h </w:instrText>
      </w:r>
      <w:r w:rsidR="002E2481">
        <w:instrText xml:space="preserve"> \* MERGEFORMAT </w:instrText>
      </w:r>
      <w:r w:rsidR="00912E51">
        <w:fldChar w:fldCharType="separate"/>
      </w:r>
      <w:r w:rsidR="009042EC">
        <w:t>36.1</w:t>
      </w:r>
      <w:r w:rsidR="00912E51">
        <w:fldChar w:fldCharType="end"/>
      </w:r>
      <w:r w:rsidRPr="00893741">
        <w:t xml:space="preserve"> is so fundamental as to prevent the accomplishment of the purpose of this </w:t>
      </w:r>
      <w:r w:rsidRPr="006875AD">
        <w:t xml:space="preserve">Framework Agreement </w:t>
      </w:r>
      <w:r w:rsidRPr="00893741">
        <w:t xml:space="preserve">or materially alters the balance of risks and rewards in this </w:t>
      </w:r>
      <w:r w:rsidRPr="006875AD">
        <w:t>Framework Agreement</w:t>
      </w:r>
      <w:r w:rsidRPr="00893741">
        <w:t xml:space="preserve">, either Party may give notice to the other Party requiring the Parties to commence good faith negotiations to amend this </w:t>
      </w:r>
      <w:r w:rsidRPr="006875AD">
        <w:t xml:space="preserve">Framework Agreement </w:t>
      </w:r>
      <w:r w:rsidRPr="00893741">
        <w:t xml:space="preserve">so that, as amended, it is valid and enforceable, preserves the balance of risks and rewards in this </w:t>
      </w:r>
      <w:r w:rsidRPr="006875AD">
        <w:t>Framework Agreement</w:t>
      </w:r>
      <w:r w:rsidRPr="00893741">
        <w:t xml:space="preserve"> and, to the extent that is reasonably </w:t>
      </w:r>
      <w:r w:rsidR="00BF4F45" w:rsidRPr="00893741">
        <w:t>p</w:t>
      </w:r>
      <w:r w:rsidR="00BF4F45">
        <w:t>racticable</w:t>
      </w:r>
      <w:r w:rsidRPr="00893741">
        <w:t>, achieves the Parties' original commercial intention.</w:t>
      </w:r>
      <w:bookmarkEnd w:id="370"/>
    </w:p>
    <w:p w:rsidR="00D81DAD" w:rsidRDefault="00650D45" w:rsidP="002E2481">
      <w:pPr>
        <w:pStyle w:val="GPSL2Numbered"/>
        <w:spacing w:line="360" w:lineRule="auto"/>
      </w:pPr>
      <w:r w:rsidRPr="00893741">
        <w:t xml:space="preserve">If the Parties are unable to resolve </w:t>
      </w:r>
      <w:r w:rsidR="00BF4F45">
        <w:t xml:space="preserve">any Dispute arising under this Clause 39 </w:t>
      </w:r>
      <w:r w:rsidRPr="00893741">
        <w:t>within twenty (20) Working Days of the date of the notice given pursuant to Clause </w:t>
      </w:r>
      <w:r w:rsidR="00912E51">
        <w:fldChar w:fldCharType="begin"/>
      </w:r>
      <w:r w:rsidR="0082150D">
        <w:instrText xml:space="preserve"> REF _Ref365046449 \w \h </w:instrText>
      </w:r>
      <w:r w:rsidR="002E2481">
        <w:instrText xml:space="preserve"> \* MERGEFORMAT </w:instrText>
      </w:r>
      <w:r w:rsidR="00912E51">
        <w:fldChar w:fldCharType="separate"/>
      </w:r>
      <w:r w:rsidR="009042EC">
        <w:t>36.2</w:t>
      </w:r>
      <w:r w:rsidR="00912E51">
        <w:fldChar w:fldCharType="end"/>
      </w:r>
      <w:r w:rsidRPr="00893741">
        <w:t xml:space="preserve">, this </w:t>
      </w:r>
      <w:r w:rsidRPr="006875AD">
        <w:t>Framework Agreement</w:t>
      </w:r>
      <w:r w:rsidRPr="00893741">
        <w:t xml:space="preserve"> shall automatically terminate with immediate effect. The costs of termination incurred by the Parties shall lie where they fall if this </w:t>
      </w:r>
      <w:r w:rsidRPr="006875AD">
        <w:t xml:space="preserve">Framework Agreement </w:t>
      </w:r>
      <w:r w:rsidRPr="00893741">
        <w:t>is terminated pursuant to this Clause</w:t>
      </w:r>
      <w:r w:rsidR="0082150D">
        <w:t xml:space="preserve"> </w:t>
      </w:r>
      <w:r w:rsidR="00912E51">
        <w:fldChar w:fldCharType="begin"/>
      </w:r>
      <w:r w:rsidR="0082150D">
        <w:instrText xml:space="preserve"> REF _Ref365046459 \w \h </w:instrText>
      </w:r>
      <w:r w:rsidR="002E2481">
        <w:instrText xml:space="preserve"> \* MERGEFORMAT </w:instrText>
      </w:r>
      <w:r w:rsidR="00912E51">
        <w:fldChar w:fldCharType="separate"/>
      </w:r>
      <w:r w:rsidR="009042EC">
        <w:t>36</w:t>
      </w:r>
      <w:r w:rsidR="00912E51">
        <w:fldChar w:fldCharType="end"/>
      </w:r>
      <w:r>
        <w:t>.</w:t>
      </w:r>
    </w:p>
    <w:p w:rsidR="00D81DAD" w:rsidRDefault="001827DA" w:rsidP="002E2481">
      <w:pPr>
        <w:pStyle w:val="GPSL1CLAUSEHEADING"/>
        <w:spacing w:line="360" w:lineRule="auto"/>
      </w:pPr>
      <w:bookmarkStart w:id="371" w:name="_Toc366085173"/>
      <w:bookmarkStart w:id="372" w:name="_Toc380428734"/>
      <w:r w:rsidRPr="001827DA">
        <w:t>FURTHER ASSURANCES</w:t>
      </w:r>
      <w:bookmarkEnd w:id="371"/>
      <w:bookmarkEnd w:id="372"/>
    </w:p>
    <w:p w:rsidR="00D81DAD" w:rsidRDefault="00650D45" w:rsidP="002E2481">
      <w:pPr>
        <w:pStyle w:val="GPSL2Numbered"/>
        <w:spacing w:line="360" w:lineRule="auto"/>
      </w:pPr>
      <w:r w:rsidRPr="006875AD">
        <w:t xml:space="preserve">Each Party undertakes at the request of the other, and at the cost of the requesting Party to do all acts and execute all documents which may be necessary to give effect to </w:t>
      </w:r>
      <w:r>
        <w:t xml:space="preserve">the meaning of </w:t>
      </w:r>
      <w:r w:rsidRPr="006875AD">
        <w:t>this Framework Agreement.</w:t>
      </w:r>
    </w:p>
    <w:p w:rsidR="00D81DAD" w:rsidRDefault="001827DA" w:rsidP="002E2481">
      <w:pPr>
        <w:pStyle w:val="GPSL1CLAUSEHEADING"/>
        <w:spacing w:line="360" w:lineRule="auto"/>
      </w:pPr>
      <w:bookmarkStart w:id="373" w:name="_Ref365043868"/>
      <w:bookmarkStart w:id="374" w:name="_Ref365046501"/>
      <w:bookmarkStart w:id="375" w:name="_Toc366085174"/>
      <w:bookmarkStart w:id="376" w:name="_Toc380428735"/>
      <w:r w:rsidRPr="001827DA">
        <w:t>ENTIRE AGREEMENT</w:t>
      </w:r>
      <w:bookmarkEnd w:id="373"/>
      <w:bookmarkEnd w:id="374"/>
      <w:bookmarkEnd w:id="375"/>
      <w:bookmarkEnd w:id="376"/>
    </w:p>
    <w:p w:rsidR="00D81DAD" w:rsidRDefault="00650D45" w:rsidP="002E2481">
      <w:pPr>
        <w:pStyle w:val="GPSL2Numbered"/>
        <w:spacing w:line="360" w:lineRule="auto"/>
      </w:pPr>
      <w:r w:rsidRPr="003A5E12">
        <w:t xml:space="preserve">This </w:t>
      </w:r>
      <w:r w:rsidRPr="006875AD">
        <w:t>Framework Agreement</w:t>
      </w:r>
      <w:r w:rsidRPr="003A5E12">
        <w:t xml:space="preserve"> constitutes the entire agreement between the Parties in respect of the </w:t>
      </w:r>
      <w:r>
        <w:t xml:space="preserve">subject </w:t>
      </w:r>
      <w:r w:rsidRPr="003A5E12">
        <w:t>matter</w:t>
      </w:r>
      <w:r>
        <w:t xml:space="preserve"> </w:t>
      </w:r>
      <w:r w:rsidRPr="003A5E12">
        <w:t>and supersedes</w:t>
      </w:r>
      <w:r>
        <w:t xml:space="preserve"> and extinguishes all prior negotiations, course of dealings or </w:t>
      </w:r>
      <w:r w:rsidRPr="003A5E12">
        <w:t>agreement</w:t>
      </w:r>
      <w:r>
        <w:t xml:space="preserve">s made </w:t>
      </w:r>
      <w:r w:rsidRPr="003A5E12">
        <w:t xml:space="preserve">between the Parties in relation to </w:t>
      </w:r>
      <w:r>
        <w:t xml:space="preserve">its subject </w:t>
      </w:r>
      <w:r w:rsidRPr="003A5E12">
        <w:t xml:space="preserve"> matter</w:t>
      </w:r>
      <w:r>
        <w:t>, whether written or oral</w:t>
      </w:r>
      <w:r w:rsidRPr="003A5E12">
        <w:t>.</w:t>
      </w:r>
    </w:p>
    <w:p w:rsidR="00D81DAD" w:rsidRDefault="00650D45" w:rsidP="002E2481">
      <w:pPr>
        <w:pStyle w:val="GPSL2Numbered"/>
        <w:spacing w:line="360" w:lineRule="auto"/>
      </w:pPr>
      <w:r w:rsidRPr="005816CF">
        <w:t xml:space="preserve">Neither Party has been given, nor entered into this </w:t>
      </w:r>
      <w:r w:rsidRPr="006875AD">
        <w:t>Framework Agreement</w:t>
      </w:r>
      <w:r w:rsidRPr="005816CF">
        <w:t xml:space="preserve"> in reliance on, any warranty, statement, promise or representation other than those expressly set out in this </w:t>
      </w:r>
      <w:r w:rsidRPr="006875AD">
        <w:t>Framework Agreement</w:t>
      </w:r>
      <w:r w:rsidRPr="005816CF">
        <w:t xml:space="preserve">. </w:t>
      </w:r>
    </w:p>
    <w:p w:rsidR="00D81DAD" w:rsidRDefault="00650D45" w:rsidP="002E2481">
      <w:pPr>
        <w:pStyle w:val="GPSL2Numbered"/>
        <w:spacing w:line="360" w:lineRule="auto"/>
      </w:pPr>
      <w:r w:rsidRPr="005816CF">
        <w:t>Nothing in this Clause</w:t>
      </w:r>
      <w:r w:rsidR="0082150D">
        <w:t xml:space="preserve"> </w:t>
      </w:r>
      <w:r w:rsidR="00912E51">
        <w:fldChar w:fldCharType="begin"/>
      </w:r>
      <w:r w:rsidR="0082150D">
        <w:instrText xml:space="preserve"> REF _Ref365046501 \w \h </w:instrText>
      </w:r>
      <w:r w:rsidR="002E2481">
        <w:instrText xml:space="preserve"> \* MERGEFORMAT </w:instrText>
      </w:r>
      <w:r w:rsidR="00912E51">
        <w:fldChar w:fldCharType="separate"/>
      </w:r>
      <w:r w:rsidR="009042EC">
        <w:t>38</w:t>
      </w:r>
      <w:r w:rsidR="00912E51">
        <w:fldChar w:fldCharType="end"/>
      </w:r>
      <w:r w:rsidR="0082150D">
        <w:t xml:space="preserve"> </w:t>
      </w:r>
      <w:r w:rsidRPr="005816CF">
        <w:t xml:space="preserve">shall exclude any liability in respect of misrepresentations made fraudulently. </w:t>
      </w:r>
    </w:p>
    <w:p w:rsidR="00D81DAD" w:rsidRDefault="001827DA" w:rsidP="002E2481">
      <w:pPr>
        <w:pStyle w:val="GPSL1CLAUSEHEADING"/>
        <w:spacing w:line="360" w:lineRule="auto"/>
      </w:pPr>
      <w:bookmarkStart w:id="377" w:name="_Ref364954408"/>
      <w:bookmarkStart w:id="378" w:name="_Toc366085175"/>
      <w:bookmarkStart w:id="379" w:name="_Toc380428736"/>
      <w:r w:rsidRPr="001827DA">
        <w:t>THIRD PARTY RIGHTS</w:t>
      </w:r>
      <w:bookmarkEnd w:id="377"/>
      <w:bookmarkEnd w:id="378"/>
      <w:bookmarkEnd w:id="379"/>
    </w:p>
    <w:p w:rsidR="00D81DAD" w:rsidRDefault="00650D45" w:rsidP="002E2481">
      <w:pPr>
        <w:pStyle w:val="GPSL2Numbered"/>
        <w:spacing w:line="360" w:lineRule="auto"/>
      </w:pPr>
      <w:bookmarkStart w:id="380" w:name="_Ref365046752"/>
      <w:r>
        <w:lastRenderedPageBreak/>
        <w:t>The provisions of</w:t>
      </w:r>
      <w:r w:rsidRPr="006875AD">
        <w:t>:</w:t>
      </w:r>
      <w:bookmarkEnd w:id="380"/>
    </w:p>
    <w:p w:rsidR="00D81DAD" w:rsidRDefault="00650D45" w:rsidP="002E2481">
      <w:pPr>
        <w:pStyle w:val="GPSL3numberedclause"/>
        <w:spacing w:line="360" w:lineRule="auto"/>
      </w:pPr>
      <w:r w:rsidRPr="006875AD">
        <w:t xml:space="preserve">Clauses: </w:t>
      </w:r>
      <w:r w:rsidR="00B347DE">
        <w:fldChar w:fldCharType="begin"/>
      </w:r>
      <w:r w:rsidR="00B347DE">
        <w:instrText xml:space="preserve"> REF _Ref311654688 \r \h  \* MERGEFORMAT </w:instrText>
      </w:r>
      <w:r w:rsidR="00B347DE">
        <w:fldChar w:fldCharType="separate"/>
      </w:r>
      <w:r w:rsidR="009042EC">
        <w:t>4</w:t>
      </w:r>
      <w:r w:rsidR="00B347DE">
        <w:fldChar w:fldCharType="end"/>
      </w:r>
      <w:r w:rsidRPr="006875AD">
        <w:t xml:space="preserve"> (Scope of Framework Agreement), </w:t>
      </w:r>
      <w:r w:rsidR="00912E51">
        <w:fldChar w:fldCharType="begin"/>
      </w:r>
      <w:r w:rsidR="0082150D">
        <w:instrText xml:space="preserve"> REF _Ref365046531 \w \h </w:instrText>
      </w:r>
      <w:r w:rsidR="002E2481">
        <w:instrText xml:space="preserve"> \* MERGEFORMAT </w:instrText>
      </w:r>
      <w:r w:rsidR="00912E51">
        <w:fldChar w:fldCharType="separate"/>
      </w:r>
      <w:r w:rsidR="009042EC">
        <w:t>5</w:t>
      </w:r>
      <w:r w:rsidR="00912E51">
        <w:fldChar w:fldCharType="end"/>
      </w:r>
      <w:r w:rsidR="0082150D">
        <w:t xml:space="preserve"> </w:t>
      </w:r>
      <w:r w:rsidRPr="006875AD">
        <w:t>(Call Off Procedure),</w:t>
      </w:r>
      <w:r w:rsidR="0082150D">
        <w:t xml:space="preserve"> </w:t>
      </w:r>
      <w:r w:rsidR="00912E51">
        <w:fldChar w:fldCharType="begin"/>
      </w:r>
      <w:r w:rsidR="0082150D">
        <w:instrText xml:space="preserve"> REF _Ref365046540 \w \h </w:instrText>
      </w:r>
      <w:r w:rsidR="002E2481">
        <w:instrText xml:space="preserve"> \* MERGEFORMAT </w:instrText>
      </w:r>
      <w:r w:rsidR="00912E51">
        <w:fldChar w:fldCharType="separate"/>
      </w:r>
      <w:r w:rsidR="009042EC">
        <w:rPr>
          <w:b/>
          <w:bCs/>
          <w:lang w:val="en-US"/>
        </w:rPr>
        <w:t>Error! Reference source not found.</w:t>
      </w:r>
      <w:r w:rsidR="00912E51">
        <w:fldChar w:fldCharType="end"/>
      </w:r>
      <w:r w:rsidR="0082150D">
        <w:t xml:space="preserve"> </w:t>
      </w:r>
      <w:r w:rsidRPr="006875AD">
        <w:t xml:space="preserve">(Assistance in Related Procurements), </w:t>
      </w:r>
      <w:r w:rsidR="00B347DE">
        <w:fldChar w:fldCharType="begin"/>
      </w:r>
      <w:r w:rsidR="00B347DE">
        <w:instrText xml:space="preserve"> REF _Ref349140180 \r \h  \* MERGEFORMAT </w:instrText>
      </w:r>
      <w:r w:rsidR="00B347DE">
        <w:fldChar w:fldCharType="separate"/>
      </w:r>
      <w:r w:rsidR="009042EC">
        <w:t>6</w:t>
      </w:r>
      <w:r w:rsidR="00B347DE">
        <w:fldChar w:fldCharType="end"/>
      </w:r>
      <w:r w:rsidRPr="006875AD">
        <w:t xml:space="preserve"> (</w:t>
      </w:r>
      <w:r w:rsidR="002B4448">
        <w:t>Representations and Warranties</w:t>
      </w:r>
      <w:r w:rsidRPr="006875AD">
        <w:t>)</w:t>
      </w:r>
      <w:r w:rsidR="009444D9">
        <w:t>,</w:t>
      </w:r>
      <w:r w:rsidRPr="006875AD">
        <w:t xml:space="preserve"> </w:t>
      </w:r>
      <w:r w:rsidR="00912E51">
        <w:fldChar w:fldCharType="begin"/>
      </w:r>
      <w:r w:rsidR="00D92C3A">
        <w:instrText xml:space="preserve"> REF _Ref365039128 \w \h </w:instrText>
      </w:r>
      <w:r w:rsidR="002E2481">
        <w:instrText xml:space="preserve"> \* MERGEFORMAT </w:instrText>
      </w:r>
      <w:r w:rsidR="00912E51">
        <w:fldChar w:fldCharType="separate"/>
      </w:r>
      <w:r w:rsidR="009042EC">
        <w:t>13</w:t>
      </w:r>
      <w:r w:rsidR="00912E51">
        <w:fldChar w:fldCharType="end"/>
      </w:r>
      <w:r w:rsidR="00D92C3A">
        <w:t xml:space="preserve"> </w:t>
      </w:r>
      <w:r w:rsidR="00D92C3A" w:rsidRPr="00C339A0">
        <w:t>(</w:t>
      </w:r>
      <w:r w:rsidR="00D92C3A">
        <w:t xml:space="preserve">Call Off Performance Under </w:t>
      </w:r>
      <w:r w:rsidR="00D92C3A" w:rsidRPr="00C339A0">
        <w:t>Framework Agreement Performance)</w:t>
      </w:r>
      <w:r w:rsidRPr="006875AD">
        <w:t xml:space="preserve">, </w:t>
      </w:r>
      <w:r w:rsidR="00912E51">
        <w:fldChar w:fldCharType="begin"/>
      </w:r>
      <w:r w:rsidR="0082150D">
        <w:instrText xml:space="preserve"> REF _Ref365017299 \r \h </w:instrText>
      </w:r>
      <w:r w:rsidR="002E2481">
        <w:instrText xml:space="preserve"> \* MERGEFORMAT </w:instrText>
      </w:r>
      <w:r w:rsidR="00912E51">
        <w:fldChar w:fldCharType="separate"/>
      </w:r>
      <w:r w:rsidR="009042EC">
        <w:t>15</w:t>
      </w:r>
      <w:r w:rsidR="00912E51">
        <w:fldChar w:fldCharType="end"/>
      </w:r>
      <w:r w:rsidR="0082150D">
        <w:t xml:space="preserve"> </w:t>
      </w:r>
      <w:r w:rsidR="0082150D" w:rsidRPr="006875AD">
        <w:t>(</w:t>
      </w:r>
      <w:r w:rsidR="0082150D">
        <w:t>Records, Audit Access and Open Book Data</w:t>
      </w:r>
      <w:r w:rsidR="0082150D" w:rsidRPr="006875AD">
        <w:t xml:space="preserve">), </w:t>
      </w:r>
      <w:r w:rsidR="00912E51">
        <w:fldChar w:fldCharType="begin"/>
      </w:r>
      <w:r w:rsidR="0082150D">
        <w:instrText xml:space="preserve"> REF _Ref365017837 \r \h </w:instrText>
      </w:r>
      <w:r w:rsidR="002E2481">
        <w:instrText xml:space="preserve"> \* MERGEFORMAT </w:instrText>
      </w:r>
      <w:r w:rsidR="00912E51">
        <w:fldChar w:fldCharType="separate"/>
      </w:r>
      <w:r w:rsidR="009042EC">
        <w:t>21.5</w:t>
      </w:r>
      <w:r w:rsidR="00912E51">
        <w:fldChar w:fldCharType="end"/>
      </w:r>
      <w:r w:rsidR="0082150D">
        <w:t xml:space="preserve"> </w:t>
      </w:r>
      <w:r w:rsidR="0082150D" w:rsidRPr="006875AD">
        <w:t>(</w:t>
      </w:r>
      <w:r w:rsidR="0082150D">
        <w:t>Protection of Personal Data</w:t>
      </w:r>
      <w:r w:rsidR="0082150D" w:rsidRPr="006875AD">
        <w:t>),</w:t>
      </w:r>
      <w:r w:rsidR="0082150D">
        <w:t xml:space="preserve"> </w:t>
      </w:r>
      <w:r w:rsidR="00912E51">
        <w:fldChar w:fldCharType="begin"/>
      </w:r>
      <w:r w:rsidR="0082150D">
        <w:instrText xml:space="preserve"> REF _Ref365044128 \w \h </w:instrText>
      </w:r>
      <w:r w:rsidR="002E2481">
        <w:instrText xml:space="preserve"> \* MERGEFORMAT </w:instrText>
      </w:r>
      <w:r w:rsidR="00912E51">
        <w:fldChar w:fldCharType="separate"/>
      </w:r>
      <w:r w:rsidR="009042EC">
        <w:t>25</w:t>
      </w:r>
      <w:r w:rsidR="00912E51">
        <w:fldChar w:fldCharType="end"/>
      </w:r>
      <w:r w:rsidR="0082150D" w:rsidRPr="006875AD">
        <w:t xml:space="preserve"> (Insurance), </w:t>
      </w:r>
      <w:r w:rsidR="00912E51">
        <w:fldChar w:fldCharType="begin"/>
      </w:r>
      <w:r w:rsidR="0082150D">
        <w:instrText xml:space="preserve"> REF _Ref365046569 \w \h </w:instrText>
      </w:r>
      <w:r w:rsidR="002E2481">
        <w:instrText xml:space="preserve"> \* MERGEFORMAT </w:instrText>
      </w:r>
      <w:r w:rsidR="00912E51">
        <w:fldChar w:fldCharType="separate"/>
      </w:r>
      <w:r w:rsidR="009042EC">
        <w:t>30.2</w:t>
      </w:r>
      <w:r w:rsidR="00912E51">
        <w:fldChar w:fldCharType="end"/>
      </w:r>
      <w:r w:rsidR="0082150D">
        <w:t xml:space="preserve"> </w:t>
      </w:r>
      <w:r w:rsidRPr="006875AD">
        <w:t>(</w:t>
      </w:r>
      <w:r>
        <w:t>Equality and Diversity</w:t>
      </w:r>
      <w:r w:rsidRPr="006875AD">
        <w:t>)</w:t>
      </w:r>
      <w:r w:rsidR="0082150D">
        <w:t xml:space="preserve"> and</w:t>
      </w:r>
      <w:r w:rsidRPr="006875AD">
        <w:t xml:space="preserve"> </w:t>
      </w:r>
      <w:r w:rsidR="00912E51">
        <w:fldChar w:fldCharType="begin"/>
      </w:r>
      <w:r w:rsidR="00B906CF">
        <w:instrText xml:space="preserve"> REF _Ref364954408 \r \h </w:instrText>
      </w:r>
      <w:r w:rsidR="002E2481">
        <w:instrText xml:space="preserve"> \* MERGEFORMAT </w:instrText>
      </w:r>
      <w:r w:rsidR="00912E51">
        <w:fldChar w:fldCharType="separate"/>
      </w:r>
      <w:r w:rsidR="009042EC">
        <w:t>39</w:t>
      </w:r>
      <w:r w:rsidR="00912E51">
        <w:fldChar w:fldCharType="end"/>
      </w:r>
      <w:r w:rsidR="00B906CF">
        <w:t xml:space="preserve"> </w:t>
      </w:r>
      <w:r w:rsidR="00B906CF" w:rsidRPr="005F358F">
        <w:t>(</w:t>
      </w:r>
      <w:r w:rsidR="0082150D">
        <w:t>Third Party Rights</w:t>
      </w:r>
      <w:r w:rsidR="00B906CF" w:rsidRPr="005F358F">
        <w:t>)</w:t>
      </w:r>
      <w:r w:rsidR="0082150D">
        <w:t xml:space="preserve">; </w:t>
      </w:r>
      <w:r>
        <w:t>and</w:t>
      </w:r>
    </w:p>
    <w:p w:rsidR="00D81DAD" w:rsidRDefault="00650D45" w:rsidP="002E2481">
      <w:pPr>
        <w:pStyle w:val="GPSL3numberedclause"/>
        <w:spacing w:line="360" w:lineRule="auto"/>
      </w:pPr>
      <w:r w:rsidRPr="006875AD">
        <w:t>Framework Schedule</w:t>
      </w:r>
      <w:r w:rsidR="0082150D">
        <w:t>s</w:t>
      </w:r>
      <w:r w:rsidRPr="006875AD">
        <w:t xml:space="preserve"> 3 (</w:t>
      </w:r>
      <w:r w:rsidR="00344201">
        <w:t>Framework Prices</w:t>
      </w:r>
      <w:r w:rsidR="00986437">
        <w:t xml:space="preserve"> and Charging Structure </w:t>
      </w:r>
      <w:r w:rsidRPr="006875AD">
        <w:t>), 5 (Call Off Procedure),</w:t>
      </w:r>
      <w:r w:rsidR="0082150D">
        <w:t xml:space="preserve"> </w:t>
      </w:r>
      <w:r>
        <w:t>1</w:t>
      </w:r>
      <w:r w:rsidR="00EA6CAB">
        <w:t>3</w:t>
      </w:r>
      <w:r>
        <w:t xml:space="preserve"> (Guarantee</w:t>
      </w:r>
      <w:r w:rsidRPr="00FC0BE0">
        <w:t>)</w:t>
      </w:r>
      <w:r>
        <w:t>,</w:t>
      </w:r>
      <w:r w:rsidRPr="00FC0BE0">
        <w:t xml:space="preserve"> 14 (Insurance Requirements) and 1</w:t>
      </w:r>
      <w:r w:rsidR="00EA6CAB">
        <w:t>9</w:t>
      </w:r>
      <w:r w:rsidRPr="00FC0BE0">
        <w:t xml:space="preserve"> (Tender)</w:t>
      </w:r>
      <w:r>
        <w:t>,</w:t>
      </w:r>
    </w:p>
    <w:p w:rsidR="00A026E9" w:rsidRDefault="00650D45" w:rsidP="002E2481">
      <w:pPr>
        <w:pStyle w:val="GPSL2Indent"/>
        <w:spacing w:line="360" w:lineRule="auto"/>
      </w:pPr>
      <w:r w:rsidRPr="005816CF">
        <w:t xml:space="preserve">(together </w:t>
      </w:r>
      <w:r w:rsidR="002E7CBD">
        <w:t>“</w:t>
      </w:r>
      <w:r w:rsidRPr="006F1C89">
        <w:rPr>
          <w:b/>
        </w:rPr>
        <w:t>Third Party Provisions</w:t>
      </w:r>
      <w:r w:rsidRPr="005816CF">
        <w:t xml:space="preserve">”) confer benefits on persons named in such provisions other than the Parties (each such person a </w:t>
      </w:r>
      <w:r w:rsidR="002E7CBD">
        <w:t>“</w:t>
      </w:r>
      <w:r w:rsidRPr="006F1C89">
        <w:rPr>
          <w:b/>
        </w:rPr>
        <w:t>Third Party Beneficiary</w:t>
      </w:r>
      <w:r w:rsidRPr="005816CF">
        <w:t>”) and are intended to be enforceable by Third Parties Beneficiaries by virtue of the CRTPA</w:t>
      </w:r>
      <w:r>
        <w:t>.</w:t>
      </w:r>
    </w:p>
    <w:p w:rsidR="00D81DAD" w:rsidRDefault="00650D45" w:rsidP="002E2481">
      <w:pPr>
        <w:pStyle w:val="GPSL2Numbered"/>
        <w:spacing w:line="360" w:lineRule="auto"/>
      </w:pPr>
      <w:r w:rsidRPr="006875AD">
        <w:t xml:space="preserve">Subject to Clause </w:t>
      </w:r>
      <w:r w:rsidR="00912E51">
        <w:fldChar w:fldCharType="begin"/>
      </w:r>
      <w:r w:rsidR="0082150D">
        <w:instrText xml:space="preserve"> REF _Ref365046752 \w \h </w:instrText>
      </w:r>
      <w:r w:rsidR="002E2481">
        <w:instrText xml:space="preserve"> \* MERGEFORMAT </w:instrText>
      </w:r>
      <w:r w:rsidR="00912E51">
        <w:fldChar w:fldCharType="separate"/>
      </w:r>
      <w:r w:rsidR="009042EC">
        <w:t>39.1</w:t>
      </w:r>
      <w:r w:rsidR="00912E51">
        <w:fldChar w:fldCharType="end"/>
      </w:r>
      <w:r w:rsidR="0082150D">
        <w:t xml:space="preserve">, </w:t>
      </w:r>
      <w:r w:rsidRPr="006875AD">
        <w:t xml:space="preserve">a person who is not Party to this Framework Agreement has no right to enforce any term of this Framework Agreement under the </w:t>
      </w:r>
      <w:r>
        <w:t>CRTPA</w:t>
      </w:r>
      <w:r w:rsidRPr="00FC0BE0">
        <w:t xml:space="preserve"> </w:t>
      </w:r>
      <w:r w:rsidRPr="005816CF">
        <w:t xml:space="preserve">but this does not affect any right or remedy of any person which exists or is available otherwise than pursuant to </w:t>
      </w:r>
      <w:r w:rsidR="00986437">
        <w:t>the CRTPA</w:t>
      </w:r>
      <w:r w:rsidRPr="006875AD">
        <w:t>.</w:t>
      </w:r>
    </w:p>
    <w:p w:rsidR="00D81DAD" w:rsidRDefault="00650D45" w:rsidP="002E2481">
      <w:pPr>
        <w:pStyle w:val="GPSL2Numbered"/>
        <w:spacing w:line="360" w:lineRule="auto"/>
      </w:pPr>
      <w:r w:rsidRPr="005816CF">
        <w:t>No Third Party Beneficiary may enforce, or take any step to enforce, a</w:t>
      </w:r>
      <w:r>
        <w:t>ny Third Party Provision without Approval</w:t>
      </w:r>
      <w:r w:rsidRPr="005816CF">
        <w:t xml:space="preserve">, which may, if given, be given on and subject to such terms as </w:t>
      </w:r>
      <w:r w:rsidR="00F3013E">
        <w:t>the Fund</w:t>
      </w:r>
      <w:r>
        <w:t xml:space="preserve"> </w:t>
      </w:r>
      <w:r w:rsidRPr="005816CF">
        <w:t>may determine.</w:t>
      </w:r>
    </w:p>
    <w:p w:rsidR="00D81DAD" w:rsidRDefault="00650D45" w:rsidP="002E2481">
      <w:pPr>
        <w:pStyle w:val="GPSL2Numbered"/>
        <w:spacing w:line="360" w:lineRule="auto"/>
      </w:pPr>
      <w:bookmarkStart w:id="381" w:name="_Toc139080624"/>
      <w:r w:rsidRPr="005816CF">
        <w:t xml:space="preserve">Any amendments or modifications to this </w:t>
      </w:r>
      <w:r>
        <w:t xml:space="preserve">Framework Agreement </w:t>
      </w:r>
      <w:r w:rsidRPr="005816CF">
        <w:t>may be made, and any rights created under Clause</w:t>
      </w:r>
      <w:r w:rsidR="0082150D">
        <w:t xml:space="preserve"> </w:t>
      </w:r>
      <w:r w:rsidR="00912E51">
        <w:fldChar w:fldCharType="begin"/>
      </w:r>
      <w:r w:rsidR="0082150D">
        <w:instrText xml:space="preserve"> REF _Ref365046752 \w \h </w:instrText>
      </w:r>
      <w:r w:rsidR="002E2481">
        <w:instrText xml:space="preserve"> \* MERGEFORMAT </w:instrText>
      </w:r>
      <w:r w:rsidR="00912E51">
        <w:fldChar w:fldCharType="separate"/>
      </w:r>
      <w:r w:rsidR="009042EC">
        <w:t>39.1</w:t>
      </w:r>
      <w:r w:rsidR="00912E51">
        <w:fldChar w:fldCharType="end"/>
      </w:r>
      <w:r>
        <w:t xml:space="preserve"> </w:t>
      </w:r>
      <w:r w:rsidRPr="005816CF">
        <w:t>may be altered or extinguished, by the Parties without the consent of any Third Party Beneficiary.</w:t>
      </w:r>
      <w:bookmarkEnd w:id="381"/>
    </w:p>
    <w:p w:rsidR="00D81DAD" w:rsidRDefault="00F3013E" w:rsidP="002E2481">
      <w:pPr>
        <w:pStyle w:val="GPSL2Numbered"/>
        <w:spacing w:line="360" w:lineRule="auto"/>
      </w:pPr>
      <w:r>
        <w:t>The Fund</w:t>
      </w:r>
      <w:r w:rsidR="00650D45" w:rsidRPr="006875AD">
        <w:t xml:space="preserve"> may act as agent and trustee for each </w:t>
      </w:r>
      <w:r w:rsidR="00650D45">
        <w:t xml:space="preserve">Third Party Beneficiary </w:t>
      </w:r>
      <w:r w:rsidR="00650D45" w:rsidRPr="006875AD">
        <w:t>and</w:t>
      </w:r>
      <w:r w:rsidR="00650D45">
        <w:t>/or</w:t>
      </w:r>
      <w:r w:rsidR="00650D45" w:rsidRPr="006875AD">
        <w:t xml:space="preserve"> enforce on behalf of that </w:t>
      </w:r>
      <w:r w:rsidR="00650D45">
        <w:t xml:space="preserve">Third Party Beneficiary </w:t>
      </w:r>
      <w:r w:rsidR="00650D45" w:rsidRPr="006875AD">
        <w:t xml:space="preserve">any </w:t>
      </w:r>
      <w:r w:rsidR="0082150D">
        <w:t xml:space="preserve">Third Party Provision </w:t>
      </w:r>
      <w:r w:rsidR="00650D45" w:rsidRPr="006875AD">
        <w:t xml:space="preserve">and/or recover any Loss suffered by that </w:t>
      </w:r>
      <w:r w:rsidR="00650D45">
        <w:t xml:space="preserve">Third Party Beneficiary </w:t>
      </w:r>
      <w:r w:rsidR="00650D45" w:rsidRPr="006875AD">
        <w:t xml:space="preserve">in connection with a breach of any </w:t>
      </w:r>
      <w:r w:rsidR="0082150D">
        <w:t>Third Party Provision</w:t>
      </w:r>
      <w:r w:rsidR="00650D45" w:rsidRPr="006875AD">
        <w:t>.</w:t>
      </w:r>
    </w:p>
    <w:p w:rsidR="00D81DAD" w:rsidRDefault="001827DA" w:rsidP="002E2481">
      <w:pPr>
        <w:pStyle w:val="GPSL1CLAUSEHEADING"/>
        <w:spacing w:line="360" w:lineRule="auto"/>
      </w:pPr>
      <w:bookmarkStart w:id="382" w:name="_Ref365044592"/>
      <w:bookmarkStart w:id="383" w:name="_Ref365047158"/>
      <w:bookmarkStart w:id="384" w:name="_Ref365047181"/>
      <w:bookmarkStart w:id="385" w:name="_Ref365047306"/>
      <w:bookmarkStart w:id="386" w:name="_Ref365047313"/>
      <w:bookmarkStart w:id="387" w:name="_Toc366085176"/>
      <w:bookmarkStart w:id="388" w:name="_Toc380428737"/>
      <w:r w:rsidRPr="001827DA">
        <w:t>NOTICES</w:t>
      </w:r>
      <w:bookmarkEnd w:id="382"/>
      <w:bookmarkEnd w:id="383"/>
      <w:bookmarkEnd w:id="384"/>
      <w:bookmarkEnd w:id="385"/>
      <w:bookmarkEnd w:id="386"/>
      <w:bookmarkEnd w:id="387"/>
      <w:bookmarkEnd w:id="388"/>
    </w:p>
    <w:p w:rsidR="00D81DAD" w:rsidRDefault="00650D45" w:rsidP="002E2481">
      <w:pPr>
        <w:pStyle w:val="GPSL2Numbered"/>
        <w:spacing w:line="360" w:lineRule="auto"/>
      </w:pPr>
      <w:r w:rsidRPr="006875AD">
        <w:lastRenderedPageBreak/>
        <w:t xml:space="preserve">Except as otherwise expressly provided within this Framework Agreement, any notices </w:t>
      </w:r>
      <w:r w:rsidR="0094294A">
        <w:t>issued</w:t>
      </w:r>
      <w:r w:rsidR="0094294A" w:rsidRPr="006875AD">
        <w:t xml:space="preserve"> </w:t>
      </w:r>
      <w:r w:rsidRPr="006875AD">
        <w:t>under this Framework Agreement must be in writing. For the purpose of this Clause</w:t>
      </w:r>
      <w:r>
        <w:t xml:space="preserve"> </w:t>
      </w:r>
      <w:r w:rsidR="00912E51">
        <w:fldChar w:fldCharType="begin"/>
      </w:r>
      <w:r w:rsidR="009D5B11">
        <w:instrText xml:space="preserve"> REF _Ref365044592 \w \h </w:instrText>
      </w:r>
      <w:r w:rsidR="002E2481">
        <w:instrText xml:space="preserve"> \* MERGEFORMAT </w:instrText>
      </w:r>
      <w:r w:rsidR="00912E51">
        <w:fldChar w:fldCharType="separate"/>
      </w:r>
      <w:r w:rsidR="009042EC">
        <w:t>40</w:t>
      </w:r>
      <w:r w:rsidR="00912E51">
        <w:fldChar w:fldCharType="end"/>
      </w:r>
      <w:r w:rsidRPr="006875AD">
        <w:t xml:space="preserve">, an e-mail is accepted as being "in writing". </w:t>
      </w:r>
    </w:p>
    <w:p w:rsidR="00D81DAD" w:rsidRDefault="00650D45" w:rsidP="002E2481">
      <w:pPr>
        <w:pStyle w:val="GPSL2Numbered"/>
        <w:spacing w:line="360" w:lineRule="auto"/>
      </w:pPr>
      <w:bookmarkStart w:id="389" w:name="_Ref365046910"/>
      <w:r w:rsidRPr="006875AD">
        <w:t xml:space="preserve">Subject to Clause </w:t>
      </w:r>
      <w:r w:rsidR="00912E51">
        <w:fldChar w:fldCharType="begin"/>
      </w:r>
      <w:r w:rsidR="0082150D">
        <w:instrText xml:space="preserve"> REF _Ref365046891 \w \h </w:instrText>
      </w:r>
      <w:r w:rsidR="002E2481">
        <w:instrText xml:space="preserve"> \* MERGEFORMAT </w:instrText>
      </w:r>
      <w:r w:rsidR="00912E51">
        <w:fldChar w:fldCharType="separate"/>
      </w:r>
      <w:r w:rsidR="009042EC">
        <w:t>40.3</w:t>
      </w:r>
      <w:r w:rsidR="00912E51">
        <w:fldChar w:fldCharType="end"/>
      </w:r>
      <w:r w:rsidRPr="006875AD">
        <w:t xml:space="preserve">, the following table sets out the method by which notices may be served under this </w:t>
      </w:r>
      <w:r>
        <w:t>Framework Agreement</w:t>
      </w:r>
      <w:r w:rsidRPr="006875AD">
        <w:t xml:space="preserve"> and the respective deemed time and proof of service:</w:t>
      </w:r>
      <w:bookmarkEnd w:id="389"/>
    </w:p>
    <w:tbl>
      <w:tblPr>
        <w:tblW w:w="0" w:type="auto"/>
        <w:tblInd w:w="16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76"/>
        <w:gridCol w:w="3040"/>
        <w:gridCol w:w="2635"/>
      </w:tblGrid>
      <w:tr w:rsidR="00650D45" w:rsidRPr="00893741" w:rsidTr="00236CC8">
        <w:trPr>
          <w:trHeight w:val="611"/>
        </w:trPr>
        <w:tc>
          <w:tcPr>
            <w:tcW w:w="1701" w:type="dxa"/>
            <w:tcBorders>
              <w:top w:val="single" w:sz="4" w:space="0" w:color="auto"/>
              <w:left w:val="single" w:sz="4" w:space="0" w:color="auto"/>
              <w:bottom w:val="single" w:sz="4" w:space="0" w:color="auto"/>
              <w:right w:val="single" w:sz="4" w:space="0" w:color="auto"/>
            </w:tcBorders>
            <w:shd w:val="clear" w:color="auto" w:fill="EEECE1"/>
          </w:tcPr>
          <w:p w:rsidR="00D81DAD" w:rsidRDefault="00650D45" w:rsidP="002E2481">
            <w:pPr>
              <w:pStyle w:val="BodyText"/>
              <w:spacing w:line="360" w:lineRule="auto"/>
            </w:pPr>
            <w:r w:rsidRPr="00747A14">
              <w:t>Manner of Delivery</w:t>
            </w:r>
          </w:p>
        </w:tc>
        <w:tc>
          <w:tcPr>
            <w:tcW w:w="3118" w:type="dxa"/>
            <w:tcBorders>
              <w:top w:val="single" w:sz="4" w:space="0" w:color="auto"/>
              <w:left w:val="single" w:sz="4" w:space="0" w:color="auto"/>
              <w:bottom w:val="single" w:sz="4" w:space="0" w:color="auto"/>
              <w:right w:val="single" w:sz="4" w:space="0" w:color="auto"/>
            </w:tcBorders>
            <w:shd w:val="clear" w:color="auto" w:fill="EEECE1"/>
          </w:tcPr>
          <w:p w:rsidR="00D81DAD" w:rsidRDefault="00650D45" w:rsidP="002E2481">
            <w:pPr>
              <w:pStyle w:val="BodyText"/>
              <w:spacing w:line="360" w:lineRule="auto"/>
            </w:pPr>
            <w:r w:rsidRPr="00747A14">
              <w:t>Deemed time of delivery</w:t>
            </w:r>
          </w:p>
        </w:tc>
        <w:tc>
          <w:tcPr>
            <w:tcW w:w="2693" w:type="dxa"/>
            <w:tcBorders>
              <w:top w:val="single" w:sz="4" w:space="0" w:color="auto"/>
              <w:left w:val="single" w:sz="4" w:space="0" w:color="auto"/>
              <w:bottom w:val="single" w:sz="4" w:space="0" w:color="auto"/>
              <w:right w:val="single" w:sz="4" w:space="0" w:color="auto"/>
            </w:tcBorders>
            <w:shd w:val="clear" w:color="auto" w:fill="EEECE1"/>
          </w:tcPr>
          <w:p w:rsidR="00D81DAD" w:rsidRDefault="00650D45" w:rsidP="002E2481">
            <w:pPr>
              <w:pStyle w:val="BodyText"/>
              <w:spacing w:line="360" w:lineRule="auto"/>
            </w:pPr>
            <w:r w:rsidRPr="00747A14">
              <w:t>Proof of Service</w:t>
            </w:r>
          </w:p>
        </w:tc>
      </w:tr>
      <w:tr w:rsidR="00650D45" w:rsidRPr="00893741" w:rsidTr="00236CC8">
        <w:trPr>
          <w:trHeight w:val="611"/>
        </w:trPr>
        <w:tc>
          <w:tcPr>
            <w:tcW w:w="1701" w:type="dxa"/>
            <w:tcBorders>
              <w:top w:val="single" w:sz="4" w:space="0" w:color="auto"/>
              <w:left w:val="single" w:sz="4" w:space="0" w:color="auto"/>
              <w:bottom w:val="single" w:sz="4" w:space="0" w:color="auto"/>
              <w:right w:val="single" w:sz="4" w:space="0" w:color="auto"/>
            </w:tcBorders>
            <w:shd w:val="clear" w:color="auto" w:fill="FFFFFF"/>
          </w:tcPr>
          <w:p w:rsidR="00D81DAD" w:rsidRDefault="00650D45" w:rsidP="002E2481">
            <w:pPr>
              <w:pStyle w:val="BodyText"/>
              <w:spacing w:line="360" w:lineRule="auto"/>
            </w:pPr>
            <w:r w:rsidRPr="00747A14">
              <w:t xml:space="preserve">Email (Subject to Clause </w:t>
            </w:r>
            <w:r w:rsidR="00912E51">
              <w:fldChar w:fldCharType="begin"/>
            </w:r>
            <w:r w:rsidR="0082150D">
              <w:instrText xml:space="preserve"> REF _Ref365046891 \w \h </w:instrText>
            </w:r>
            <w:r w:rsidR="002E2481">
              <w:instrText xml:space="preserve"> \* MERGEFORMAT </w:instrText>
            </w:r>
            <w:r w:rsidR="00912E51">
              <w:fldChar w:fldCharType="separate"/>
            </w:r>
            <w:r w:rsidR="009042EC">
              <w:t>40.3</w:t>
            </w:r>
            <w:r w:rsidR="00912E51">
              <w:fldChar w:fldCharType="end"/>
            </w:r>
            <w:r w:rsidRPr="00747A14">
              <w:t>)</w:t>
            </w:r>
          </w:p>
        </w:tc>
        <w:tc>
          <w:tcPr>
            <w:tcW w:w="3118" w:type="dxa"/>
            <w:tcBorders>
              <w:top w:val="single" w:sz="4" w:space="0" w:color="auto"/>
              <w:left w:val="single" w:sz="4" w:space="0" w:color="auto"/>
              <w:bottom w:val="single" w:sz="4" w:space="0" w:color="auto"/>
              <w:right w:val="single" w:sz="4" w:space="0" w:color="auto"/>
            </w:tcBorders>
            <w:shd w:val="clear" w:color="auto" w:fill="FFFFFF"/>
          </w:tcPr>
          <w:p w:rsidR="00D81DAD" w:rsidRDefault="00650D45" w:rsidP="002E2481">
            <w:pPr>
              <w:pStyle w:val="BodyText"/>
              <w:spacing w:line="360" w:lineRule="auto"/>
            </w:pPr>
            <w:r w:rsidRPr="00747A14">
              <w:t>9.00am on the  first Working Day after sending</w:t>
            </w:r>
          </w:p>
        </w:tc>
        <w:tc>
          <w:tcPr>
            <w:tcW w:w="2693" w:type="dxa"/>
            <w:tcBorders>
              <w:top w:val="single" w:sz="4" w:space="0" w:color="auto"/>
              <w:left w:val="single" w:sz="4" w:space="0" w:color="auto"/>
              <w:bottom w:val="single" w:sz="4" w:space="0" w:color="auto"/>
              <w:right w:val="single" w:sz="4" w:space="0" w:color="auto"/>
            </w:tcBorders>
            <w:shd w:val="clear" w:color="auto" w:fill="FFFFFF"/>
          </w:tcPr>
          <w:p w:rsidR="00D81DAD" w:rsidRDefault="00650D45" w:rsidP="002E2481">
            <w:pPr>
              <w:pStyle w:val="BodyText"/>
              <w:spacing w:line="360" w:lineRule="auto"/>
            </w:pPr>
            <w:r w:rsidRPr="00747A14">
              <w:t xml:space="preserve">Dispatched as a pdf attachment to an e-mail to the correct e-mail address without any error message </w:t>
            </w:r>
          </w:p>
        </w:tc>
      </w:tr>
      <w:tr w:rsidR="00650D45" w:rsidRPr="00893741" w:rsidTr="00236CC8">
        <w:trPr>
          <w:trHeight w:val="611"/>
        </w:trPr>
        <w:tc>
          <w:tcPr>
            <w:tcW w:w="1701" w:type="dxa"/>
            <w:tcBorders>
              <w:top w:val="single" w:sz="4" w:space="0" w:color="auto"/>
              <w:left w:val="single" w:sz="4" w:space="0" w:color="auto"/>
              <w:bottom w:val="single" w:sz="4" w:space="0" w:color="auto"/>
              <w:right w:val="single" w:sz="4" w:space="0" w:color="auto"/>
            </w:tcBorders>
            <w:shd w:val="clear" w:color="auto" w:fill="FFFFFF"/>
          </w:tcPr>
          <w:p w:rsidR="00D81DAD" w:rsidRDefault="00650D45" w:rsidP="002E2481">
            <w:pPr>
              <w:pStyle w:val="BodyText"/>
              <w:spacing w:line="360" w:lineRule="auto"/>
            </w:pPr>
            <w:r w:rsidRPr="00747A14">
              <w:t>Personal delivery</w:t>
            </w:r>
          </w:p>
        </w:tc>
        <w:tc>
          <w:tcPr>
            <w:tcW w:w="3118" w:type="dxa"/>
            <w:tcBorders>
              <w:top w:val="single" w:sz="4" w:space="0" w:color="auto"/>
              <w:left w:val="single" w:sz="4" w:space="0" w:color="auto"/>
              <w:bottom w:val="single" w:sz="4" w:space="0" w:color="auto"/>
              <w:right w:val="single" w:sz="4" w:space="0" w:color="auto"/>
            </w:tcBorders>
            <w:shd w:val="clear" w:color="auto" w:fill="FFFFFF"/>
          </w:tcPr>
          <w:p w:rsidR="00D81DAD" w:rsidRDefault="00650D45" w:rsidP="002E2481">
            <w:pPr>
              <w:pStyle w:val="BodyText"/>
              <w:spacing w:line="360" w:lineRule="auto"/>
            </w:pPr>
            <w:r w:rsidRPr="00747A14">
              <w:t>On delivery, provided delivery is between 9.00am and 5.00pm on a Working Day. Otherwise, delivery will occur at 9.00am on the next Working Day</w:t>
            </w:r>
          </w:p>
        </w:tc>
        <w:tc>
          <w:tcPr>
            <w:tcW w:w="2693" w:type="dxa"/>
            <w:tcBorders>
              <w:top w:val="single" w:sz="4" w:space="0" w:color="auto"/>
              <w:left w:val="single" w:sz="4" w:space="0" w:color="auto"/>
              <w:bottom w:val="single" w:sz="4" w:space="0" w:color="auto"/>
              <w:right w:val="single" w:sz="4" w:space="0" w:color="auto"/>
            </w:tcBorders>
            <w:shd w:val="clear" w:color="auto" w:fill="FFFFFF"/>
          </w:tcPr>
          <w:p w:rsidR="00D81DAD" w:rsidRDefault="00650D45" w:rsidP="002E2481">
            <w:pPr>
              <w:pStyle w:val="BodyText"/>
              <w:spacing w:line="360" w:lineRule="auto"/>
            </w:pPr>
            <w:r w:rsidRPr="00747A14">
              <w:t>Properly addressed and delivered as evidenced by signature of a delivery receipt</w:t>
            </w:r>
          </w:p>
        </w:tc>
      </w:tr>
      <w:tr w:rsidR="00650D45" w:rsidRPr="00893741" w:rsidTr="00236CC8">
        <w:trPr>
          <w:trHeight w:val="611"/>
        </w:trPr>
        <w:tc>
          <w:tcPr>
            <w:tcW w:w="1701" w:type="dxa"/>
            <w:tcBorders>
              <w:top w:val="single" w:sz="4" w:space="0" w:color="auto"/>
              <w:left w:val="single" w:sz="4" w:space="0" w:color="auto"/>
              <w:bottom w:val="single" w:sz="4" w:space="0" w:color="auto"/>
              <w:right w:val="single" w:sz="4" w:space="0" w:color="auto"/>
            </w:tcBorders>
            <w:shd w:val="clear" w:color="auto" w:fill="FFFFFF"/>
          </w:tcPr>
          <w:p w:rsidR="00D81DAD" w:rsidRDefault="00650D45" w:rsidP="002E2481">
            <w:pPr>
              <w:pStyle w:val="BodyText"/>
              <w:spacing w:line="360" w:lineRule="auto"/>
            </w:pPr>
            <w:r w:rsidRPr="00747A14">
              <w:t>Royal Mail Signed For™ 1st Class or other prepaid, next Working Day service providing proof of delivery</w:t>
            </w:r>
          </w:p>
        </w:tc>
        <w:tc>
          <w:tcPr>
            <w:tcW w:w="3118" w:type="dxa"/>
            <w:tcBorders>
              <w:top w:val="single" w:sz="4" w:space="0" w:color="auto"/>
              <w:left w:val="single" w:sz="4" w:space="0" w:color="auto"/>
              <w:bottom w:val="single" w:sz="4" w:space="0" w:color="auto"/>
              <w:right w:val="single" w:sz="4" w:space="0" w:color="auto"/>
            </w:tcBorders>
            <w:shd w:val="clear" w:color="auto" w:fill="FFFFFF"/>
          </w:tcPr>
          <w:p w:rsidR="00D81DAD" w:rsidRDefault="00650D45" w:rsidP="002E2481">
            <w:pPr>
              <w:pStyle w:val="BodyText"/>
              <w:spacing w:line="360" w:lineRule="auto"/>
            </w:pPr>
            <w:r w:rsidRPr="00747A14">
              <w:t>At the time recorded by the delivery service, provided that delivery is between 9.00am and 5.00pm on a Working Day. Otherwise, delivery will occur at 9.00am on the same Working Day (if delivery before 9.00am) or on the next Working Day (if after 5.00pm)</w:t>
            </w:r>
          </w:p>
        </w:tc>
        <w:tc>
          <w:tcPr>
            <w:tcW w:w="2693" w:type="dxa"/>
            <w:tcBorders>
              <w:top w:val="single" w:sz="4" w:space="0" w:color="auto"/>
              <w:left w:val="single" w:sz="4" w:space="0" w:color="auto"/>
              <w:bottom w:val="single" w:sz="4" w:space="0" w:color="auto"/>
              <w:right w:val="single" w:sz="4" w:space="0" w:color="auto"/>
            </w:tcBorders>
            <w:shd w:val="clear" w:color="auto" w:fill="FFFFFF"/>
          </w:tcPr>
          <w:p w:rsidR="00D81DAD" w:rsidRDefault="00650D45" w:rsidP="002E2481">
            <w:pPr>
              <w:pStyle w:val="BodyText"/>
              <w:spacing w:line="360" w:lineRule="auto"/>
            </w:pPr>
            <w:r w:rsidRPr="00747A14">
              <w:t>Properly addressed prepaid and delivered as evidenced by signature of a delivery receipt</w:t>
            </w:r>
          </w:p>
        </w:tc>
      </w:tr>
    </w:tbl>
    <w:p w:rsidR="00D81DAD" w:rsidRDefault="00650D45" w:rsidP="002E2481">
      <w:pPr>
        <w:pStyle w:val="GPSL2Numbered"/>
        <w:spacing w:line="360" w:lineRule="auto"/>
      </w:pPr>
      <w:bookmarkStart w:id="390" w:name="_Ref365046891"/>
      <w:r w:rsidRPr="009E3E3B">
        <w:t xml:space="preserve">The following notices may only be served as an attachment to an email if the original notice is then sent to the recipient by personal delivery or </w:t>
      </w:r>
      <w:r>
        <w:t>Royal Mail Signed For™ 1</w:t>
      </w:r>
      <w:r w:rsidRPr="00DA1A51">
        <w:rPr>
          <w:vertAlign w:val="superscript"/>
        </w:rPr>
        <w:t>st</w:t>
      </w:r>
      <w:r>
        <w:t xml:space="preserve"> Class</w:t>
      </w:r>
      <w:r w:rsidRPr="00DA1A51">
        <w:rPr>
          <w:bCs/>
          <w:iCs/>
        </w:rPr>
        <w:t xml:space="preserve"> or other prepaid</w:t>
      </w:r>
      <w:r w:rsidRPr="009E3E3B">
        <w:t xml:space="preserve"> in the manner set out in the table in Clause </w:t>
      </w:r>
      <w:r w:rsidR="00912E51">
        <w:fldChar w:fldCharType="begin"/>
      </w:r>
      <w:r w:rsidR="0082150D">
        <w:instrText xml:space="preserve"> REF _Ref365046910 \w \h </w:instrText>
      </w:r>
      <w:r w:rsidR="002E2481">
        <w:instrText xml:space="preserve"> \* MERGEFORMAT </w:instrText>
      </w:r>
      <w:r w:rsidR="00912E51">
        <w:fldChar w:fldCharType="separate"/>
      </w:r>
      <w:r w:rsidR="009042EC">
        <w:t>40.2</w:t>
      </w:r>
      <w:r w:rsidR="00912E51">
        <w:fldChar w:fldCharType="end"/>
      </w:r>
      <w:r w:rsidRPr="009E3E3B">
        <w:t>:</w:t>
      </w:r>
      <w:bookmarkEnd w:id="390"/>
    </w:p>
    <w:p w:rsidR="00A026E9" w:rsidRDefault="00650D45" w:rsidP="002E2481">
      <w:pPr>
        <w:pStyle w:val="GPSL3numberedclause"/>
        <w:spacing w:line="360" w:lineRule="auto"/>
      </w:pPr>
      <w:r>
        <w:lastRenderedPageBreak/>
        <w:t xml:space="preserve">any Termination Notice </w:t>
      </w:r>
      <w:r w:rsidR="0082150D">
        <w:t xml:space="preserve">under </w:t>
      </w:r>
      <w:r w:rsidRPr="003A5E12">
        <w:t xml:space="preserve">Clause </w:t>
      </w:r>
      <w:r w:rsidR="00912E51">
        <w:fldChar w:fldCharType="begin"/>
      </w:r>
      <w:r w:rsidR="0082150D">
        <w:instrText xml:space="preserve"> REF _Ref365018401 \w \h </w:instrText>
      </w:r>
      <w:r w:rsidR="002E2481">
        <w:instrText xml:space="preserve"> \* MERGEFORMAT </w:instrText>
      </w:r>
      <w:r w:rsidR="00912E51">
        <w:fldChar w:fldCharType="separate"/>
      </w:r>
      <w:r w:rsidR="009042EC">
        <w:t>27</w:t>
      </w:r>
      <w:r w:rsidR="00912E51">
        <w:fldChar w:fldCharType="end"/>
      </w:r>
      <w:r w:rsidR="0094294A">
        <w:t xml:space="preserve"> (</w:t>
      </w:r>
      <w:r w:rsidR="00DF365A">
        <w:t>The Fund</w:t>
      </w:r>
      <w:r w:rsidR="0094294A">
        <w:t xml:space="preserve"> Termination Rights</w:t>
      </w:r>
      <w:r w:rsidR="0094294A" w:rsidRPr="003A5E12">
        <w:t>)</w:t>
      </w:r>
      <w:r w:rsidR="0082150D">
        <w:t>, including in respect of partial termination;</w:t>
      </w:r>
      <w:r w:rsidRPr="003A5E12">
        <w:t xml:space="preserve"> </w:t>
      </w:r>
    </w:p>
    <w:p w:rsidR="009D629C" w:rsidRDefault="00650D45" w:rsidP="002E2481">
      <w:pPr>
        <w:pStyle w:val="GPSL3numberedclause"/>
        <w:spacing w:line="360" w:lineRule="auto"/>
      </w:pPr>
      <w:r>
        <w:t>any notice in respect of:</w:t>
      </w:r>
    </w:p>
    <w:p w:rsidR="00A026E9" w:rsidRDefault="0082150D" w:rsidP="002E2481">
      <w:pPr>
        <w:pStyle w:val="GPSL4numberedclause"/>
        <w:spacing w:line="360" w:lineRule="auto"/>
      </w:pPr>
      <w:r>
        <w:t>Suspension of Supplier’s appointment</w:t>
      </w:r>
      <w:r w:rsidR="00650D45">
        <w:t xml:space="preserve"> (Clause </w:t>
      </w:r>
      <w:r w:rsidR="00912E51">
        <w:fldChar w:fldCharType="begin"/>
      </w:r>
      <w:r>
        <w:instrText xml:space="preserve"> REF _Ref365046994 \w \h </w:instrText>
      </w:r>
      <w:r w:rsidR="002E2481">
        <w:instrText xml:space="preserve"> \* MERGEFORMAT </w:instrText>
      </w:r>
      <w:r w:rsidR="00912E51">
        <w:fldChar w:fldCharType="separate"/>
      </w:r>
      <w:r w:rsidR="009042EC">
        <w:t>28</w:t>
      </w:r>
      <w:r w:rsidR="00912E51">
        <w:fldChar w:fldCharType="end"/>
      </w:r>
      <w:r w:rsidR="00650D45">
        <w:t>)</w:t>
      </w:r>
    </w:p>
    <w:p w:rsidR="009D629C" w:rsidRDefault="0094294A" w:rsidP="002E2481">
      <w:pPr>
        <w:pStyle w:val="GPSL4numberedclause"/>
        <w:spacing w:line="360" w:lineRule="auto"/>
      </w:pPr>
      <w:r>
        <w:t>W</w:t>
      </w:r>
      <w:r w:rsidRPr="003A5E12">
        <w:t xml:space="preserve">aiver </w:t>
      </w:r>
      <w:r w:rsidR="00650D45" w:rsidRPr="003A5E12">
        <w:t>(Clause</w:t>
      </w:r>
      <w:r w:rsidR="00DE3178">
        <w:t xml:space="preserve"> </w:t>
      </w:r>
      <w:r w:rsidR="00912E51">
        <w:fldChar w:fldCharType="begin"/>
      </w:r>
      <w:r w:rsidR="00DE3178">
        <w:instrText xml:space="preserve"> REF _Ref365043829 \w \h </w:instrText>
      </w:r>
      <w:r w:rsidR="002E2481">
        <w:instrText xml:space="preserve"> \* MERGEFORMAT </w:instrText>
      </w:r>
      <w:r w:rsidR="00912E51">
        <w:fldChar w:fldCharType="separate"/>
      </w:r>
      <w:r w:rsidR="009042EC">
        <w:t>32</w:t>
      </w:r>
      <w:r w:rsidR="00912E51">
        <w:fldChar w:fldCharType="end"/>
      </w:r>
      <w:r w:rsidR="00650D45">
        <w:t xml:space="preserve">); </w:t>
      </w:r>
    </w:p>
    <w:p w:rsidR="009D629C" w:rsidRDefault="00650D45" w:rsidP="002E2481">
      <w:pPr>
        <w:pStyle w:val="GPSL4numberedclause"/>
        <w:spacing w:line="360" w:lineRule="auto"/>
      </w:pPr>
      <w:r>
        <w:t xml:space="preserve">Default or </w:t>
      </w:r>
      <w:r w:rsidR="00DF365A">
        <w:t>The Fund</w:t>
      </w:r>
      <w:r w:rsidR="007D49CA">
        <w:t xml:space="preserve"> Cause</w:t>
      </w:r>
      <w:r>
        <w:t>; and</w:t>
      </w:r>
    </w:p>
    <w:p w:rsidR="00A026E9" w:rsidRDefault="00650D45" w:rsidP="002E2481">
      <w:pPr>
        <w:pStyle w:val="GPSL3numberedclause"/>
        <w:spacing w:line="360" w:lineRule="auto"/>
      </w:pPr>
      <w:r>
        <w:t xml:space="preserve">any Dispute Notice. </w:t>
      </w:r>
    </w:p>
    <w:p w:rsidR="009D629C" w:rsidRDefault="00650D45" w:rsidP="002E2481">
      <w:pPr>
        <w:pStyle w:val="GPSL2Numbered"/>
        <w:spacing w:line="360" w:lineRule="auto"/>
      </w:pPr>
      <w:r w:rsidRPr="009E3E3B">
        <w:t>Failure to send any original notice by personal delivery or recorded delivery in accordance with Clause</w:t>
      </w:r>
      <w:r>
        <w:t xml:space="preserve"> </w:t>
      </w:r>
      <w:r w:rsidR="00912E51">
        <w:fldChar w:fldCharType="begin"/>
      </w:r>
      <w:r w:rsidR="0082150D">
        <w:instrText xml:space="preserve"> REF _Ref365046891 \w \h </w:instrText>
      </w:r>
      <w:r w:rsidR="002E2481">
        <w:instrText xml:space="preserve"> \* MERGEFORMAT </w:instrText>
      </w:r>
      <w:r w:rsidR="00912E51">
        <w:fldChar w:fldCharType="separate"/>
      </w:r>
      <w:r w:rsidR="009042EC">
        <w:t>40.3</w:t>
      </w:r>
      <w:r w:rsidR="00912E51">
        <w:fldChar w:fldCharType="end"/>
      </w:r>
      <w:r w:rsidR="0082150D">
        <w:t xml:space="preserve"> </w:t>
      </w:r>
      <w:r w:rsidRPr="009E3E3B">
        <w:t>shall invalidate the service of the related e-mail transmission. The deemed time of delivery of such notice shall be the deemed time of delivery of the original notice sent by personal delivery or Royal Mail Signed For™ 1st Class delivery (as set out in the table in Clause </w:t>
      </w:r>
      <w:r w:rsidR="00912E51">
        <w:fldChar w:fldCharType="begin"/>
      </w:r>
      <w:r w:rsidR="0082150D">
        <w:instrText xml:space="preserve"> REF _Ref365046910 \w \h </w:instrText>
      </w:r>
      <w:r w:rsidR="002E2481">
        <w:instrText xml:space="preserve"> \* MERGEFORMAT </w:instrText>
      </w:r>
      <w:r w:rsidR="00912E51">
        <w:fldChar w:fldCharType="separate"/>
      </w:r>
      <w:r w:rsidR="009042EC">
        <w:t>40.2</w:t>
      </w:r>
      <w:r w:rsidR="00912E51">
        <w:fldChar w:fldCharType="end"/>
      </w:r>
      <w:r w:rsidRPr="009E3E3B">
        <w:t xml:space="preserve">) or, if earlier, the time of response or acknowledgement by the </w:t>
      </w:r>
      <w:r>
        <w:t>receiving</w:t>
      </w:r>
      <w:r w:rsidRPr="009E3E3B">
        <w:t xml:space="preserve"> Party to the email attaching the notice. </w:t>
      </w:r>
    </w:p>
    <w:p w:rsidR="009D629C" w:rsidRDefault="00650D45" w:rsidP="002E2481">
      <w:pPr>
        <w:pStyle w:val="GPSL2Numbered"/>
        <w:spacing w:line="360" w:lineRule="auto"/>
      </w:pPr>
      <w:r w:rsidRPr="00893741">
        <w:t>This Clause</w:t>
      </w:r>
      <w:r>
        <w:t xml:space="preserve"> </w:t>
      </w:r>
      <w:r w:rsidR="00912E51">
        <w:fldChar w:fldCharType="begin"/>
      </w:r>
      <w:r w:rsidR="0082150D">
        <w:instrText xml:space="preserve"> REF _Ref365047158 \w \h </w:instrText>
      </w:r>
      <w:r w:rsidR="002E2481">
        <w:instrText xml:space="preserve"> \* MERGEFORMAT </w:instrText>
      </w:r>
      <w:r w:rsidR="00912E51">
        <w:fldChar w:fldCharType="separate"/>
      </w:r>
      <w:r w:rsidR="009042EC">
        <w:t>40</w:t>
      </w:r>
      <w:r w:rsidR="00912E51">
        <w:fldChar w:fldCharType="end"/>
      </w:r>
      <w:r w:rsidRPr="00893741">
        <w:t xml:space="preserve"> does not apply to the service of any proceedings or other documents in any legal action or, where applicable, any arbitration or other method of </w:t>
      </w:r>
      <w:r w:rsidR="00CE27AA">
        <w:t>d</w:t>
      </w:r>
      <w:r w:rsidR="0094294A" w:rsidRPr="00893741">
        <w:t xml:space="preserve">ispute </w:t>
      </w:r>
      <w:r w:rsidRPr="00893741">
        <w:t>resolution</w:t>
      </w:r>
      <w:r>
        <w:t xml:space="preserve"> </w:t>
      </w:r>
      <w:r w:rsidRPr="003A550C">
        <w:t xml:space="preserve">(other than the service of a Dispute Notice under </w:t>
      </w:r>
      <w:r>
        <w:t xml:space="preserve">Framework </w:t>
      </w:r>
      <w:r w:rsidRPr="003A550C">
        <w:t>Schedule</w:t>
      </w:r>
      <w:r>
        <w:t xml:space="preserve"> 18 </w:t>
      </w:r>
      <w:r w:rsidRPr="0033279D">
        <w:t>(Dispute Resolution Procedure).</w:t>
      </w:r>
    </w:p>
    <w:p w:rsidR="009D629C" w:rsidRDefault="00650D45" w:rsidP="002E2481">
      <w:pPr>
        <w:pStyle w:val="GPSL2Numbered"/>
        <w:spacing w:line="360" w:lineRule="auto"/>
      </w:pPr>
      <w:r w:rsidRPr="006875AD">
        <w:t xml:space="preserve">For the purposes of </w:t>
      </w:r>
      <w:r w:rsidR="0094294A">
        <w:t xml:space="preserve">this </w:t>
      </w:r>
      <w:r w:rsidRPr="006875AD">
        <w:t>Clause</w:t>
      </w:r>
      <w:r w:rsidR="0082150D">
        <w:t xml:space="preserve"> </w:t>
      </w:r>
      <w:r w:rsidR="00912E51">
        <w:fldChar w:fldCharType="begin"/>
      </w:r>
      <w:r w:rsidR="0082150D">
        <w:instrText xml:space="preserve"> REF _Ref365047181 \w \h </w:instrText>
      </w:r>
      <w:r w:rsidR="002E2481">
        <w:instrText xml:space="preserve"> \* MERGEFORMAT </w:instrText>
      </w:r>
      <w:r w:rsidR="00912E51">
        <w:fldChar w:fldCharType="separate"/>
      </w:r>
      <w:r w:rsidR="009042EC">
        <w:t>40</w:t>
      </w:r>
      <w:r w:rsidR="00912E51">
        <w:fldChar w:fldCharType="end"/>
      </w:r>
      <w:r w:rsidRPr="006875AD">
        <w:t>,the address of each Party shall be:</w:t>
      </w:r>
    </w:p>
    <w:p w:rsidR="00A026E9" w:rsidRDefault="00650D45" w:rsidP="002E2481">
      <w:pPr>
        <w:pStyle w:val="GPSL3numberedclause"/>
        <w:spacing w:line="360" w:lineRule="auto"/>
      </w:pPr>
      <w:r w:rsidRPr="006875AD">
        <w:t xml:space="preserve">For </w:t>
      </w:r>
      <w:r w:rsidR="00F3013E">
        <w:t>the Fund</w:t>
      </w:r>
      <w:r w:rsidRPr="006875AD">
        <w:t>:</w:t>
      </w:r>
    </w:p>
    <w:p w:rsidR="00650D45" w:rsidRDefault="004466DF" w:rsidP="002E2481">
      <w:pPr>
        <w:pStyle w:val="GPSL3Indent"/>
        <w:spacing w:line="360" w:lineRule="auto"/>
      </w:pPr>
      <w:r>
        <w:rPr>
          <w:b/>
          <w:bCs/>
        </w:rPr>
        <w:t>Heritage Lottery Fund</w:t>
      </w:r>
      <w:r w:rsidR="00356B7B">
        <w:br/>
        <w:t>7, Holbein Place</w:t>
      </w:r>
      <w:r w:rsidR="00356B7B">
        <w:br/>
        <w:t>Sloane Square</w:t>
      </w:r>
      <w:r w:rsidR="00356B7B">
        <w:br/>
        <w:t>London</w:t>
      </w:r>
      <w:r w:rsidR="00356B7B">
        <w:br/>
        <w:t>SW1W 8NR</w:t>
      </w:r>
    </w:p>
    <w:p w:rsidR="00650D45" w:rsidRPr="006875AD" w:rsidRDefault="00650D45" w:rsidP="002E2481">
      <w:pPr>
        <w:pStyle w:val="GPSL3Indent"/>
        <w:spacing w:line="360" w:lineRule="auto"/>
      </w:pPr>
      <w:r w:rsidRPr="006875AD">
        <w:t xml:space="preserve">For the attention of: </w:t>
      </w:r>
      <w:r w:rsidR="009444D9" w:rsidRPr="00F23EBA">
        <w:t>Lousie Lane</w:t>
      </w:r>
      <w:r w:rsidRPr="006875AD">
        <w:tab/>
      </w:r>
    </w:p>
    <w:p w:rsidR="00D81DAD" w:rsidRDefault="00650D45" w:rsidP="002E2481">
      <w:pPr>
        <w:pStyle w:val="GPSL3numberedclause"/>
        <w:spacing w:line="360" w:lineRule="auto"/>
      </w:pPr>
      <w:r w:rsidRPr="006875AD">
        <w:t>For the Supplier:</w:t>
      </w:r>
    </w:p>
    <w:p w:rsidR="00650D45" w:rsidRDefault="00650D45" w:rsidP="002E2481">
      <w:pPr>
        <w:pStyle w:val="GPSL3Indent"/>
        <w:spacing w:line="360" w:lineRule="auto"/>
      </w:pPr>
      <w:r w:rsidRPr="006875AD">
        <w:rPr>
          <w:highlight w:val="yellow"/>
        </w:rPr>
        <w:t>[insert name of supplier]</w:t>
      </w:r>
    </w:p>
    <w:p w:rsidR="00650D45" w:rsidRDefault="00650D45" w:rsidP="002E2481">
      <w:pPr>
        <w:pStyle w:val="GPSL3Indent"/>
        <w:spacing w:line="360" w:lineRule="auto"/>
      </w:pPr>
      <w:r w:rsidRPr="006875AD">
        <w:t xml:space="preserve">Address: </w:t>
      </w:r>
      <w:r w:rsidRPr="006875AD">
        <w:rPr>
          <w:highlight w:val="yellow"/>
        </w:rPr>
        <w:t>[insert address of supplier]</w:t>
      </w:r>
    </w:p>
    <w:p w:rsidR="00650D45" w:rsidRPr="006875AD" w:rsidRDefault="00650D45" w:rsidP="002E2481">
      <w:pPr>
        <w:pStyle w:val="GPSL3Indent"/>
        <w:spacing w:line="360" w:lineRule="auto"/>
      </w:pPr>
      <w:r w:rsidRPr="006875AD">
        <w:t xml:space="preserve">For the attention of: </w:t>
      </w:r>
      <w:r w:rsidRPr="006875AD">
        <w:rPr>
          <w:highlight w:val="yellow"/>
        </w:rPr>
        <w:t>[insert supplier contact name]</w:t>
      </w:r>
    </w:p>
    <w:p w:rsidR="009D629C" w:rsidRDefault="00650D45" w:rsidP="002E2481">
      <w:pPr>
        <w:pStyle w:val="GPSL2Numbered"/>
        <w:spacing w:line="360" w:lineRule="auto"/>
      </w:pPr>
      <w:r w:rsidRPr="006875AD">
        <w:lastRenderedPageBreak/>
        <w:t>Either Party may change its address for service by serving a notice in accordance with this Clause</w:t>
      </w:r>
      <w:r w:rsidR="00D40A5F">
        <w:t xml:space="preserve"> </w:t>
      </w:r>
      <w:r w:rsidR="00912E51">
        <w:fldChar w:fldCharType="begin"/>
      </w:r>
      <w:r w:rsidR="00D40A5F">
        <w:instrText xml:space="preserve"> REF _Ref365047306 \w \h </w:instrText>
      </w:r>
      <w:r w:rsidR="002E2481">
        <w:instrText xml:space="preserve"> \* MERGEFORMAT </w:instrText>
      </w:r>
      <w:r w:rsidR="00912E51">
        <w:fldChar w:fldCharType="separate"/>
      </w:r>
      <w:r w:rsidR="009042EC">
        <w:t>40</w:t>
      </w:r>
      <w:r w:rsidR="00912E51">
        <w:fldChar w:fldCharType="end"/>
      </w:r>
      <w:r w:rsidRPr="006875AD">
        <w:t>.</w:t>
      </w:r>
    </w:p>
    <w:p w:rsidR="009D629C" w:rsidRDefault="00650D45" w:rsidP="002E2481">
      <w:pPr>
        <w:pStyle w:val="GPSL2Numbered"/>
        <w:spacing w:line="360" w:lineRule="auto"/>
      </w:pPr>
      <w:r w:rsidRPr="006875AD">
        <w:t xml:space="preserve">This Clause </w:t>
      </w:r>
      <w:r w:rsidR="00912E51">
        <w:fldChar w:fldCharType="begin"/>
      </w:r>
      <w:r w:rsidR="00D40A5F">
        <w:instrText xml:space="preserve"> REF _Ref365047313 \w \h </w:instrText>
      </w:r>
      <w:r w:rsidR="002E2481">
        <w:instrText xml:space="preserve"> \* MERGEFORMAT </w:instrText>
      </w:r>
      <w:r w:rsidR="00912E51">
        <w:fldChar w:fldCharType="separate"/>
      </w:r>
      <w:r w:rsidR="009042EC">
        <w:t>40</w:t>
      </w:r>
      <w:r w:rsidR="00912E51">
        <w:fldChar w:fldCharType="end"/>
      </w:r>
      <w:r>
        <w:t xml:space="preserve"> </w:t>
      </w:r>
      <w:r w:rsidRPr="006875AD">
        <w:t>does not apply to the service of any proceedings or other documents in any legal action or, where applicable, any arbitration or other method of dispute resolution</w:t>
      </w:r>
      <w:r>
        <w:t xml:space="preserve"> </w:t>
      </w:r>
      <w:r w:rsidRPr="003A550C">
        <w:rPr>
          <w:szCs w:val="20"/>
        </w:rPr>
        <w:t>(other than the service of a Dispute Notice under</w:t>
      </w:r>
      <w:r>
        <w:rPr>
          <w:szCs w:val="20"/>
        </w:rPr>
        <w:t xml:space="preserve"> the D</w:t>
      </w:r>
      <w:r w:rsidRPr="0033279D">
        <w:rPr>
          <w:szCs w:val="20"/>
        </w:rPr>
        <w:t>ispute Resolution Procedure)</w:t>
      </w:r>
      <w:r>
        <w:t xml:space="preserve"> </w:t>
      </w:r>
      <w:bookmarkStart w:id="391" w:name="_Ref311654016"/>
      <w:bookmarkStart w:id="392" w:name="_Ref311654833"/>
      <w:bookmarkEnd w:id="348"/>
      <w:bookmarkEnd w:id="349"/>
      <w:bookmarkEnd w:id="350"/>
      <w:bookmarkEnd w:id="351"/>
      <w:bookmarkEnd w:id="391"/>
      <w:bookmarkEnd w:id="392"/>
    </w:p>
    <w:p w:rsidR="00D81DAD" w:rsidRDefault="001827DA" w:rsidP="002E2481">
      <w:pPr>
        <w:pStyle w:val="GPSL1CLAUSEHEADING"/>
        <w:spacing w:line="360" w:lineRule="auto"/>
      </w:pPr>
      <w:bookmarkStart w:id="393" w:name="_Ref311674926"/>
      <w:bookmarkStart w:id="394" w:name="_Toc335385445"/>
      <w:bookmarkStart w:id="395" w:name="_Toc348637138"/>
      <w:bookmarkStart w:id="396" w:name="_Toc354740867"/>
      <w:bookmarkStart w:id="397" w:name="_Toc366085177"/>
      <w:bookmarkStart w:id="398" w:name="_Toc380428738"/>
      <w:r w:rsidRPr="001827DA">
        <w:t>COMPLAINTS HANDLING</w:t>
      </w:r>
      <w:bookmarkEnd w:id="393"/>
      <w:bookmarkEnd w:id="394"/>
      <w:bookmarkEnd w:id="395"/>
      <w:bookmarkEnd w:id="396"/>
      <w:bookmarkEnd w:id="397"/>
      <w:bookmarkEnd w:id="398"/>
    </w:p>
    <w:p w:rsidR="00D81DAD" w:rsidRDefault="00340FD6" w:rsidP="002E2481">
      <w:pPr>
        <w:pStyle w:val="GPSL2Numbered"/>
        <w:spacing w:line="360" w:lineRule="auto"/>
      </w:pPr>
      <w:r w:rsidRPr="006875AD">
        <w:t xml:space="preserve">Either Party shall notify the other Party of any </w:t>
      </w:r>
      <w:r w:rsidR="00F518E1">
        <w:t>Co</w:t>
      </w:r>
      <w:r w:rsidRPr="006875AD">
        <w:t xml:space="preserve">mplaints made by Other </w:t>
      </w:r>
      <w:r w:rsidR="00F3013E">
        <w:t>The Fund</w:t>
      </w:r>
      <w:r w:rsidRPr="006875AD">
        <w:t xml:space="preserve">, which are not resolved by operation of the Supplier's usual complaints handling procedure within five (5) Working Days of becoming aware of that Complaint and, if the Supplier is the Party providing the notice, such notice shall contain full details of the Supplier's plans to resolve such </w:t>
      </w:r>
      <w:r w:rsidR="00F518E1">
        <w:t>C</w:t>
      </w:r>
      <w:r w:rsidRPr="006875AD">
        <w:t>omplaint.</w:t>
      </w:r>
    </w:p>
    <w:p w:rsidR="00D81DAD" w:rsidRDefault="00340FD6" w:rsidP="002E2481">
      <w:pPr>
        <w:pStyle w:val="GPSL2Numbered"/>
        <w:spacing w:line="360" w:lineRule="auto"/>
      </w:pPr>
      <w:r w:rsidRPr="006875AD">
        <w:t xml:space="preserve">Without prejudice to any rights and remedies that a complainant may have at Law (including under this Framework Agreement and/or a </w:t>
      </w:r>
      <w:r w:rsidR="009206EC" w:rsidRPr="006875AD">
        <w:t>Call</w:t>
      </w:r>
      <w:r w:rsidR="005953A1" w:rsidRPr="006875AD">
        <w:t xml:space="preserve"> </w:t>
      </w:r>
      <w:r w:rsidR="009206EC" w:rsidRPr="006875AD">
        <w:t xml:space="preserve">Off </w:t>
      </w:r>
      <w:r w:rsidR="00C5263A" w:rsidRPr="006875AD">
        <w:t>Agreement</w:t>
      </w:r>
      <w:r w:rsidRPr="006875AD">
        <w:t xml:space="preserve">), and without prejudice to any obligation of the Supplier to take remedial action under the provisions of this Framework Agreement and/or a </w:t>
      </w:r>
      <w:r w:rsidR="00CF1F8A">
        <w:t>Call Off</w:t>
      </w:r>
      <w:r w:rsidR="009206EC" w:rsidRPr="006875AD">
        <w:t xml:space="preserve"> </w:t>
      </w:r>
      <w:r w:rsidR="00C5263A" w:rsidRPr="006875AD">
        <w:t>Agreement</w:t>
      </w:r>
      <w:r w:rsidRPr="006875AD">
        <w:t>, the Supplier shall use its best endeavours to resolve the Complaint within ten (10) Working Days and in so doing, shall deal with the Complaint fully, expeditiously and fairly.</w:t>
      </w:r>
    </w:p>
    <w:p w:rsidR="00D81DAD" w:rsidRDefault="00340FD6" w:rsidP="002E2481">
      <w:pPr>
        <w:pStyle w:val="GPSL2Numbered"/>
        <w:spacing w:line="360" w:lineRule="auto"/>
      </w:pPr>
      <w:r w:rsidRPr="006875AD">
        <w:t xml:space="preserve">Within two (2) Working Days of a request by </w:t>
      </w:r>
      <w:r w:rsidR="00F3013E">
        <w:t>the Fund</w:t>
      </w:r>
      <w:r w:rsidRPr="006875AD">
        <w:t xml:space="preserve">, the Supplier shall provide full details of a Complaint to </w:t>
      </w:r>
      <w:r w:rsidR="00F3013E">
        <w:t>the Fund</w:t>
      </w:r>
      <w:r w:rsidRPr="006875AD">
        <w:t xml:space="preserve">, including details of steps taken to achieve its resolution. </w:t>
      </w:r>
    </w:p>
    <w:p w:rsidR="00D81DAD" w:rsidRDefault="001827DA" w:rsidP="002E2481">
      <w:pPr>
        <w:pStyle w:val="GPSL1CLAUSEHEADING"/>
        <w:spacing w:line="360" w:lineRule="auto"/>
      </w:pPr>
      <w:bookmarkStart w:id="399" w:name="_Ref311659760"/>
      <w:bookmarkStart w:id="400" w:name="_Ref311659841"/>
      <w:bookmarkStart w:id="401" w:name="_Ref335384030"/>
      <w:bookmarkStart w:id="402" w:name="_Toc335385447"/>
      <w:bookmarkStart w:id="403" w:name="_Toc348637140"/>
      <w:bookmarkStart w:id="404" w:name="_Toc354740869"/>
      <w:bookmarkStart w:id="405" w:name="_Toc366085178"/>
      <w:bookmarkStart w:id="406" w:name="_Toc380428739"/>
      <w:r w:rsidRPr="001827DA">
        <w:t>DISPUTE RESOLUTION</w:t>
      </w:r>
      <w:bookmarkEnd w:id="399"/>
      <w:bookmarkEnd w:id="400"/>
      <w:bookmarkEnd w:id="401"/>
      <w:bookmarkEnd w:id="402"/>
      <w:bookmarkEnd w:id="403"/>
      <w:bookmarkEnd w:id="404"/>
      <w:bookmarkEnd w:id="405"/>
      <w:bookmarkEnd w:id="406"/>
    </w:p>
    <w:p w:rsidR="00D81DAD" w:rsidRDefault="004B7225" w:rsidP="002E2481">
      <w:pPr>
        <w:pStyle w:val="GPSL2Numbered"/>
        <w:spacing w:line="360" w:lineRule="auto"/>
      </w:pPr>
      <w:bookmarkStart w:id="407" w:name="_Toc139080176"/>
      <w:r w:rsidRPr="00D51B62">
        <w:t xml:space="preserve">The Parties shall resolve Disputes arising out of or in connection with this </w:t>
      </w:r>
      <w:r>
        <w:t>Framework Agreement</w:t>
      </w:r>
      <w:r w:rsidRPr="00D51B62">
        <w:t xml:space="preserve"> in accordance with the Dispute Resolution Procedure.</w:t>
      </w:r>
      <w:bookmarkEnd w:id="407"/>
    </w:p>
    <w:p w:rsidR="00D81DAD" w:rsidRDefault="004B7225" w:rsidP="002E2481">
      <w:pPr>
        <w:pStyle w:val="GPSL2Numbered"/>
        <w:spacing w:line="360" w:lineRule="auto"/>
      </w:pPr>
      <w:bookmarkStart w:id="408" w:name="_Toc139080177"/>
      <w:r w:rsidRPr="004B7225">
        <w:t xml:space="preserve">The Supplier shall continue to provide the Goods and/or Services in accordance with the terms of this </w:t>
      </w:r>
      <w:r>
        <w:t>Framework Agreement</w:t>
      </w:r>
      <w:r w:rsidRPr="004B7225">
        <w:t xml:space="preserve"> until a Dispute has been resolved.</w:t>
      </w:r>
      <w:bookmarkEnd w:id="408"/>
    </w:p>
    <w:p w:rsidR="00D81DAD" w:rsidRDefault="001827DA" w:rsidP="002E2481">
      <w:pPr>
        <w:pStyle w:val="GPSL1CLAUSEHEADING"/>
        <w:spacing w:line="360" w:lineRule="auto"/>
      </w:pPr>
      <w:bookmarkStart w:id="409" w:name="_Toc335385448"/>
      <w:bookmarkStart w:id="410" w:name="_Toc348637141"/>
      <w:bookmarkStart w:id="411" w:name="_Ref349139453"/>
      <w:bookmarkStart w:id="412" w:name="_Toc354740870"/>
      <w:bookmarkStart w:id="413" w:name="_Ref365996704"/>
      <w:bookmarkStart w:id="414" w:name="_Ref366049919"/>
      <w:bookmarkStart w:id="415" w:name="_Toc366085179"/>
      <w:bookmarkStart w:id="416" w:name="_Toc380428740"/>
      <w:r w:rsidRPr="001827DA">
        <w:t>GOVERNING LAW AND JURISDICTION</w:t>
      </w:r>
      <w:bookmarkEnd w:id="409"/>
      <w:bookmarkEnd w:id="410"/>
      <w:bookmarkEnd w:id="411"/>
      <w:bookmarkEnd w:id="412"/>
      <w:bookmarkEnd w:id="413"/>
      <w:bookmarkEnd w:id="414"/>
      <w:bookmarkEnd w:id="415"/>
      <w:bookmarkEnd w:id="416"/>
    </w:p>
    <w:p w:rsidR="00D81DAD" w:rsidRDefault="004B7225" w:rsidP="002E2481">
      <w:pPr>
        <w:pStyle w:val="GPSL2Numbered"/>
        <w:spacing w:line="360" w:lineRule="auto"/>
      </w:pPr>
      <w:r w:rsidRPr="00CF3924">
        <w:t xml:space="preserve">This </w:t>
      </w:r>
      <w:r>
        <w:rPr>
          <w:szCs w:val="20"/>
        </w:rPr>
        <w:t>Framework Agreement</w:t>
      </w:r>
      <w:r w:rsidRPr="00D425C8">
        <w:rPr>
          <w:szCs w:val="20"/>
        </w:rPr>
        <w:t xml:space="preserve"> </w:t>
      </w:r>
      <w:r w:rsidRPr="00CF3924">
        <w:t xml:space="preserve">and any issues, disputes or claims (whether contractual or non-contractual) arising out of or in connection with it or its subject </w:t>
      </w:r>
      <w:r w:rsidRPr="00CF3924">
        <w:lastRenderedPageBreak/>
        <w:t xml:space="preserve">matter or formation shall be governed by and construed in accordance with the laws of England and Wales. </w:t>
      </w:r>
    </w:p>
    <w:p w:rsidR="00D81DAD" w:rsidRDefault="004B7225" w:rsidP="002E2481">
      <w:pPr>
        <w:pStyle w:val="GPSL2Numbered"/>
        <w:spacing w:line="360" w:lineRule="auto"/>
      </w:pPr>
      <w:r w:rsidRPr="00E87277">
        <w:t xml:space="preserve">Subject to </w:t>
      </w:r>
      <w:r>
        <w:t>Clause </w:t>
      </w:r>
      <w:r w:rsidR="00912E51">
        <w:fldChar w:fldCharType="begin"/>
      </w:r>
      <w:r w:rsidR="00D40A5F">
        <w:instrText xml:space="preserve"> REF _Ref311659760 \w \h </w:instrText>
      </w:r>
      <w:r w:rsidR="002E2481">
        <w:instrText xml:space="preserve"> \* MERGEFORMAT </w:instrText>
      </w:r>
      <w:r w:rsidR="00912E51">
        <w:fldChar w:fldCharType="separate"/>
      </w:r>
      <w:r w:rsidR="009042EC">
        <w:t>42</w:t>
      </w:r>
      <w:r w:rsidR="00912E51">
        <w:fldChar w:fldCharType="end"/>
      </w:r>
      <w:r>
        <w:t xml:space="preserve"> </w:t>
      </w:r>
      <w:r w:rsidRPr="00362875">
        <w:t xml:space="preserve">(Dispute Resolution) and </w:t>
      </w:r>
      <w:r w:rsidR="0060488A">
        <w:t xml:space="preserve">Framework </w:t>
      </w:r>
      <w:r w:rsidRPr="00362875">
        <w:t>Schedule</w:t>
      </w:r>
      <w:r w:rsidR="0060488A">
        <w:t xml:space="preserve"> 18</w:t>
      </w:r>
      <w:r w:rsidRPr="00362875">
        <w:t> (Dispute Resolution Procedure)</w:t>
      </w:r>
      <w:r>
        <w:t xml:space="preserve"> </w:t>
      </w:r>
      <w:r w:rsidRPr="00E87277">
        <w:t xml:space="preserve">(including </w:t>
      </w:r>
      <w:r w:rsidR="00F3013E">
        <w:t>the Fund</w:t>
      </w:r>
      <w:r w:rsidRPr="00E87277">
        <w:t xml:space="preserve">’s right to refer the </w:t>
      </w:r>
      <w:r w:rsidR="0060488A">
        <w:t>D</w:t>
      </w:r>
      <w:r w:rsidRPr="00E87277">
        <w:t>ispute to arbitration),</w:t>
      </w:r>
      <w:bookmarkStart w:id="417" w:name="a107931"/>
      <w:bookmarkEnd w:id="417"/>
      <w:r w:rsidRPr="00E87277">
        <w:t xml:space="preserve"> the Parties agree that the courts of England and Wales shall have exclusive jurisdiction to settle any </w:t>
      </w:r>
      <w:r w:rsidR="0060488A">
        <w:t>D</w:t>
      </w:r>
      <w:r w:rsidRPr="00E87277">
        <w:t xml:space="preserve">ispute or claim (whether contractual or non-contractual) that arises out of or in connection with this </w:t>
      </w:r>
      <w:r>
        <w:t xml:space="preserve">Framework Agreement </w:t>
      </w:r>
      <w:r w:rsidRPr="00E87277">
        <w:t>or its subject matter or formation.</w:t>
      </w:r>
    </w:p>
    <w:p w:rsidR="00F20C99" w:rsidRDefault="00820631" w:rsidP="002E2481">
      <w:pPr>
        <w:pStyle w:val="GPSmacrorestart"/>
        <w:spacing w:line="360" w:lineRule="auto"/>
      </w:pPr>
      <w:bookmarkStart w:id="418" w:name="_Toc350353542"/>
      <w:bookmarkStart w:id="419" w:name="_Toc350353766"/>
      <w:bookmarkStart w:id="420" w:name="_Toc350353876"/>
      <w:bookmarkStart w:id="421" w:name="_Toc350353949"/>
      <w:bookmarkStart w:id="422" w:name="_Toc350354022"/>
      <w:bookmarkStart w:id="423" w:name="_Toc350354096"/>
      <w:bookmarkStart w:id="424" w:name="_Toc350354172"/>
      <w:bookmarkStart w:id="425" w:name="_Toc350354248"/>
      <w:bookmarkStart w:id="426" w:name="_Toc350354324"/>
      <w:bookmarkStart w:id="427" w:name="_Toc350354401"/>
      <w:bookmarkStart w:id="428" w:name="_Toc350354476"/>
      <w:bookmarkStart w:id="429" w:name="_Toc348681794"/>
      <w:bookmarkStart w:id="430" w:name="_Toc348681975"/>
      <w:bookmarkStart w:id="431" w:name="_Toc348682159"/>
      <w:bookmarkStart w:id="432" w:name="_Toc348685962"/>
      <w:bookmarkStart w:id="433" w:name="_Toc348689789"/>
      <w:bookmarkStart w:id="434" w:name="_Toc348690058"/>
      <w:bookmarkStart w:id="435" w:name="_Toc348690128"/>
      <w:bookmarkStart w:id="436" w:name="_Toc348690418"/>
      <w:bookmarkStart w:id="437" w:name="_Toc348690486"/>
      <w:bookmarkStart w:id="438" w:name="_Toc348690556"/>
      <w:bookmarkStart w:id="439" w:name="_Toc348690630"/>
      <w:bookmarkStart w:id="440" w:name="_Toc348690766"/>
      <w:bookmarkStart w:id="441" w:name="_Toc348690833"/>
      <w:bookmarkStart w:id="442" w:name="_Toc348690941"/>
      <w:bookmarkStart w:id="443" w:name="_Toc348691009"/>
      <w:bookmarkStart w:id="444" w:name="_Toc348691077"/>
      <w:bookmarkStart w:id="445" w:name="_Toc348691936"/>
      <w:bookmarkStart w:id="446" w:name="_Toc349117447"/>
      <w:bookmarkStart w:id="447" w:name="_Toc349118629"/>
      <w:bookmarkStart w:id="448" w:name="_Toc349118700"/>
      <w:bookmarkStart w:id="449" w:name="_Toc349119338"/>
      <w:bookmarkStart w:id="450" w:name="_Toc349119867"/>
      <w:bookmarkStart w:id="451" w:name="_Toc349119938"/>
      <w:bookmarkStart w:id="452" w:name="_Toc350353544"/>
      <w:bookmarkStart w:id="453" w:name="_Toc350353768"/>
      <w:bookmarkStart w:id="454" w:name="_Toc350353878"/>
      <w:bookmarkStart w:id="455" w:name="_Toc350353951"/>
      <w:bookmarkStart w:id="456" w:name="_Toc350354024"/>
      <w:bookmarkStart w:id="457" w:name="_Toc350354098"/>
      <w:bookmarkStart w:id="458" w:name="_Toc350354174"/>
      <w:bookmarkStart w:id="459" w:name="_Toc350354250"/>
      <w:bookmarkStart w:id="460" w:name="_Toc350354326"/>
      <w:bookmarkStart w:id="461" w:name="_Toc350354403"/>
      <w:bookmarkStart w:id="462" w:name="_Toc350354478"/>
      <w:bookmarkStart w:id="463" w:name="_Toc349117450"/>
      <w:bookmarkStart w:id="464" w:name="_Toc349118632"/>
      <w:bookmarkStart w:id="465" w:name="_Toc349118703"/>
      <w:bookmarkStart w:id="466" w:name="_Toc349119341"/>
      <w:bookmarkStart w:id="467" w:name="_Toc349119870"/>
      <w:bookmarkStart w:id="468" w:name="_Toc349119941"/>
      <w:bookmarkStart w:id="469" w:name="_Ref311659706"/>
      <w:bookmarkStart w:id="470" w:name="_Toc335385443"/>
      <w:bookmarkStart w:id="471" w:name="_Toc348637146"/>
      <w:bookmarkStart w:id="472" w:name="_Toc354740876"/>
      <w:bookmarkEnd w:id="418"/>
      <w:bookmarkEnd w:id="419"/>
      <w:bookmarkEnd w:id="420"/>
      <w:bookmarkEnd w:id="421"/>
      <w:bookmarkEnd w:id="422"/>
      <w:bookmarkEnd w:id="423"/>
      <w:bookmarkEnd w:id="424"/>
      <w:bookmarkEnd w:id="425"/>
      <w:bookmarkEnd w:id="426"/>
      <w:bookmarkEnd w:id="427"/>
      <w:bookmarkEnd w:id="428"/>
      <w:bookmarkEnd w:id="429"/>
      <w:bookmarkEnd w:id="430"/>
      <w:bookmarkEnd w:id="431"/>
      <w:bookmarkEnd w:id="432"/>
      <w:bookmarkEnd w:id="433"/>
      <w:bookmarkEnd w:id="434"/>
      <w:bookmarkEnd w:id="435"/>
      <w:bookmarkEnd w:id="436"/>
      <w:bookmarkEnd w:id="437"/>
      <w:bookmarkEnd w:id="438"/>
      <w:bookmarkEnd w:id="439"/>
      <w:bookmarkEnd w:id="440"/>
      <w:bookmarkEnd w:id="441"/>
      <w:bookmarkEnd w:id="442"/>
      <w:bookmarkEnd w:id="443"/>
      <w:bookmarkEnd w:id="444"/>
      <w:bookmarkEnd w:id="445"/>
      <w:bookmarkEnd w:id="446"/>
      <w:bookmarkEnd w:id="447"/>
      <w:bookmarkEnd w:id="448"/>
      <w:bookmarkEnd w:id="449"/>
      <w:bookmarkEnd w:id="450"/>
      <w:bookmarkEnd w:id="451"/>
      <w:bookmarkEnd w:id="452"/>
      <w:bookmarkEnd w:id="453"/>
      <w:bookmarkEnd w:id="454"/>
      <w:bookmarkEnd w:id="455"/>
      <w:bookmarkEnd w:id="456"/>
      <w:bookmarkEnd w:id="457"/>
      <w:bookmarkEnd w:id="458"/>
      <w:bookmarkEnd w:id="459"/>
      <w:bookmarkEnd w:id="460"/>
      <w:bookmarkEnd w:id="461"/>
      <w:bookmarkEnd w:id="462"/>
      <w:bookmarkEnd w:id="463"/>
      <w:bookmarkEnd w:id="464"/>
      <w:bookmarkEnd w:id="465"/>
      <w:bookmarkEnd w:id="466"/>
      <w:bookmarkEnd w:id="467"/>
      <w:bookmarkEnd w:id="468"/>
      <w:r w:rsidRPr="00976BE3" w:rsidDel="00650D45">
        <w:t xml:space="preserve"> </w:t>
      </w:r>
      <w:bookmarkStart w:id="473" w:name="_Toc350353799"/>
      <w:bookmarkStart w:id="474" w:name="_Toc350353801"/>
      <w:bookmarkStart w:id="475" w:name="_Toc350353803"/>
      <w:bookmarkStart w:id="476" w:name="_Toc354740878"/>
      <w:bookmarkEnd w:id="469"/>
      <w:bookmarkEnd w:id="470"/>
      <w:bookmarkEnd w:id="471"/>
      <w:bookmarkEnd w:id="472"/>
      <w:bookmarkEnd w:id="473"/>
      <w:bookmarkEnd w:id="474"/>
      <w:bookmarkEnd w:id="475"/>
      <w:bookmarkEnd w:id="476"/>
      <w:r w:rsidR="00912E51" w:rsidRPr="002C5661">
        <w:fldChar w:fldCharType="begin"/>
      </w:r>
      <w:r w:rsidR="00BD3F71" w:rsidRPr="002C5661">
        <w:instrText>LISTNUM \l 1 \s 0</w:instrText>
      </w:r>
      <w:r w:rsidR="00912E51" w:rsidRPr="002C5661">
        <w:fldChar w:fldCharType="separate"/>
      </w:r>
      <w:r w:rsidR="00BD3F71" w:rsidRPr="002C5661">
        <w:t xml:space="preserve"> </w:t>
      </w:r>
      <w:r w:rsidR="00912E51" w:rsidRPr="002C5661">
        <w:fldChar w:fldCharType="end"/>
      </w:r>
    </w:p>
    <w:p w:rsidR="00340FD6" w:rsidRPr="00531544" w:rsidRDefault="001827DA" w:rsidP="002E2481">
      <w:pPr>
        <w:pStyle w:val="MarginText"/>
        <w:spacing w:line="360" w:lineRule="auto"/>
        <w:rPr>
          <w:rFonts w:cs="Arial"/>
          <w:szCs w:val="22"/>
        </w:rPr>
      </w:pPr>
      <w:r w:rsidRPr="001827DA">
        <w:rPr>
          <w:rFonts w:cs="Arial"/>
          <w:b/>
          <w:szCs w:val="22"/>
        </w:rPr>
        <w:t>IN WITNESS</w:t>
      </w:r>
      <w:r w:rsidRPr="001827DA">
        <w:rPr>
          <w:rFonts w:cs="Arial"/>
          <w:szCs w:val="22"/>
        </w:rPr>
        <w:t xml:space="preserve"> of which this Framework Agreement has been duly executed by the Parties.    </w:t>
      </w:r>
    </w:p>
    <w:p w:rsidR="00531544" w:rsidRDefault="00531544" w:rsidP="002E2481">
      <w:pPr>
        <w:pStyle w:val="MarginText"/>
        <w:spacing w:line="360" w:lineRule="auto"/>
        <w:rPr>
          <w:rFonts w:cs="Arial"/>
          <w:szCs w:val="22"/>
        </w:rPr>
      </w:pPr>
    </w:p>
    <w:p w:rsidR="00531544" w:rsidRDefault="00531544" w:rsidP="002E2481">
      <w:pPr>
        <w:pStyle w:val="MarginText"/>
        <w:spacing w:line="360" w:lineRule="auto"/>
        <w:rPr>
          <w:rFonts w:cs="Arial"/>
          <w:szCs w:val="22"/>
        </w:rPr>
      </w:pPr>
    </w:p>
    <w:p w:rsidR="00340FD6" w:rsidRPr="00531544" w:rsidRDefault="001827DA" w:rsidP="002E2481">
      <w:pPr>
        <w:pStyle w:val="MarginText"/>
        <w:spacing w:line="360" w:lineRule="auto"/>
        <w:rPr>
          <w:rFonts w:cs="Arial"/>
          <w:szCs w:val="22"/>
        </w:rPr>
      </w:pPr>
      <w:r w:rsidRPr="001827DA">
        <w:rPr>
          <w:rFonts w:cs="Arial"/>
          <w:szCs w:val="22"/>
        </w:rPr>
        <w:t>Signed duly authorised for and on behalf of the SUPPLIER</w:t>
      </w:r>
    </w:p>
    <w:p w:rsidR="00340FD6" w:rsidRPr="00531544" w:rsidRDefault="001827DA" w:rsidP="002E2481">
      <w:pPr>
        <w:pStyle w:val="MarginText"/>
        <w:spacing w:line="360" w:lineRule="auto"/>
        <w:rPr>
          <w:rFonts w:cs="Arial"/>
          <w:szCs w:val="22"/>
        </w:rPr>
      </w:pPr>
      <w:r w:rsidRPr="001827DA">
        <w:rPr>
          <w:rFonts w:cs="Arial"/>
          <w:szCs w:val="22"/>
        </w:rPr>
        <w:t>Signature:</w:t>
      </w:r>
      <w:r w:rsidRPr="001827DA">
        <w:rPr>
          <w:rFonts w:cs="Arial"/>
          <w:szCs w:val="22"/>
        </w:rPr>
        <w:tab/>
        <w:t>……………………………………………….</w:t>
      </w:r>
    </w:p>
    <w:p w:rsidR="00340FD6" w:rsidRPr="00531544" w:rsidRDefault="001827DA" w:rsidP="002E2481">
      <w:pPr>
        <w:pStyle w:val="MarginText"/>
        <w:spacing w:line="360" w:lineRule="auto"/>
        <w:rPr>
          <w:rFonts w:cs="Arial"/>
          <w:szCs w:val="22"/>
        </w:rPr>
      </w:pPr>
      <w:r w:rsidRPr="001827DA">
        <w:rPr>
          <w:rFonts w:cs="Arial"/>
          <w:szCs w:val="22"/>
        </w:rPr>
        <w:t>Name:</w:t>
      </w:r>
      <w:r w:rsidRPr="001827DA">
        <w:rPr>
          <w:rFonts w:cs="Arial"/>
          <w:szCs w:val="22"/>
        </w:rPr>
        <w:tab/>
      </w:r>
      <w:r w:rsidR="009444D9">
        <w:rPr>
          <w:rFonts w:cs="Arial"/>
          <w:szCs w:val="22"/>
        </w:rPr>
        <w:t>………………………………</w:t>
      </w:r>
    </w:p>
    <w:p w:rsidR="00340FD6" w:rsidRPr="00531544" w:rsidRDefault="001827DA" w:rsidP="002E2481">
      <w:pPr>
        <w:pStyle w:val="MarginText"/>
        <w:spacing w:line="360" w:lineRule="auto"/>
        <w:rPr>
          <w:rFonts w:cs="Arial"/>
          <w:szCs w:val="22"/>
        </w:rPr>
      </w:pPr>
      <w:r w:rsidRPr="001827DA">
        <w:rPr>
          <w:rFonts w:cs="Arial"/>
          <w:szCs w:val="22"/>
        </w:rPr>
        <w:t>Position:</w:t>
      </w:r>
      <w:r w:rsidRPr="001827DA">
        <w:rPr>
          <w:rFonts w:cs="Arial"/>
          <w:szCs w:val="22"/>
        </w:rPr>
        <w:tab/>
      </w:r>
      <w:r w:rsidR="009444D9">
        <w:rPr>
          <w:rFonts w:cs="Arial"/>
          <w:szCs w:val="22"/>
        </w:rPr>
        <w:t>……………………………..</w:t>
      </w:r>
    </w:p>
    <w:p w:rsidR="00340FD6" w:rsidRPr="00531544" w:rsidRDefault="001827DA" w:rsidP="002E2481">
      <w:pPr>
        <w:pStyle w:val="MarginText"/>
        <w:spacing w:after="0" w:line="360" w:lineRule="auto"/>
        <w:rPr>
          <w:rFonts w:cs="Arial"/>
          <w:szCs w:val="22"/>
        </w:rPr>
      </w:pPr>
      <w:r w:rsidRPr="001827DA">
        <w:rPr>
          <w:rFonts w:cs="Arial"/>
          <w:szCs w:val="22"/>
        </w:rPr>
        <w:t>Date</w:t>
      </w:r>
      <w:r w:rsidRPr="001827DA">
        <w:rPr>
          <w:rFonts w:cs="Arial"/>
          <w:szCs w:val="22"/>
        </w:rPr>
        <w:tab/>
      </w:r>
      <w:r w:rsidRPr="001827DA">
        <w:rPr>
          <w:rFonts w:cs="Arial"/>
          <w:szCs w:val="22"/>
        </w:rPr>
        <w:tab/>
        <w:t>……………………………………………….</w:t>
      </w:r>
    </w:p>
    <w:p w:rsidR="00340FD6" w:rsidRPr="006875AD" w:rsidRDefault="00340FD6" w:rsidP="002E2481">
      <w:pPr>
        <w:pStyle w:val="MarginText"/>
        <w:spacing w:after="0" w:line="360" w:lineRule="auto"/>
        <w:rPr>
          <w:rFonts w:cs="Arial"/>
          <w:szCs w:val="22"/>
        </w:rPr>
      </w:pPr>
    </w:p>
    <w:p w:rsidR="00C12B2E" w:rsidRPr="006875AD" w:rsidRDefault="00C12B2E" w:rsidP="002E2481">
      <w:pPr>
        <w:pStyle w:val="MarginText"/>
        <w:spacing w:line="360" w:lineRule="auto"/>
        <w:rPr>
          <w:rFonts w:cs="Arial"/>
          <w:szCs w:val="22"/>
        </w:rPr>
      </w:pPr>
    </w:p>
    <w:p w:rsidR="00340FD6" w:rsidRPr="00531544" w:rsidRDefault="001827DA" w:rsidP="002E2481">
      <w:pPr>
        <w:pStyle w:val="MarginText"/>
        <w:spacing w:line="360" w:lineRule="auto"/>
        <w:rPr>
          <w:rFonts w:cs="Arial"/>
          <w:szCs w:val="22"/>
        </w:rPr>
      </w:pPr>
      <w:r w:rsidRPr="001827DA">
        <w:rPr>
          <w:rFonts w:cs="Arial"/>
          <w:szCs w:val="22"/>
        </w:rPr>
        <w:t xml:space="preserve">Signed for and on behalf of </w:t>
      </w:r>
      <w:r w:rsidR="00F3013E">
        <w:rPr>
          <w:rFonts w:cs="Arial"/>
          <w:szCs w:val="22"/>
        </w:rPr>
        <w:t>the Fund</w:t>
      </w:r>
    </w:p>
    <w:p w:rsidR="00340FD6" w:rsidRPr="00531544" w:rsidRDefault="001827DA" w:rsidP="002E2481">
      <w:pPr>
        <w:pStyle w:val="MarginText"/>
        <w:spacing w:line="360" w:lineRule="auto"/>
        <w:rPr>
          <w:rFonts w:cs="Arial"/>
          <w:szCs w:val="22"/>
        </w:rPr>
      </w:pPr>
      <w:r w:rsidRPr="001827DA">
        <w:rPr>
          <w:rFonts w:cs="Arial"/>
          <w:szCs w:val="22"/>
        </w:rPr>
        <w:t>Signature:</w:t>
      </w:r>
      <w:r w:rsidRPr="001827DA">
        <w:rPr>
          <w:rFonts w:cs="Arial"/>
          <w:szCs w:val="22"/>
        </w:rPr>
        <w:tab/>
        <w:t>……………………………………………….</w:t>
      </w:r>
    </w:p>
    <w:p w:rsidR="00340FD6" w:rsidRPr="00531544" w:rsidRDefault="001827DA" w:rsidP="002E2481">
      <w:pPr>
        <w:pStyle w:val="MarginText"/>
        <w:spacing w:line="360" w:lineRule="auto"/>
        <w:rPr>
          <w:rFonts w:cs="Arial"/>
          <w:szCs w:val="22"/>
        </w:rPr>
      </w:pPr>
      <w:r w:rsidRPr="001827DA">
        <w:rPr>
          <w:rFonts w:cs="Arial"/>
          <w:szCs w:val="22"/>
        </w:rPr>
        <w:t>Name:</w:t>
      </w:r>
      <w:r w:rsidRPr="001827DA">
        <w:rPr>
          <w:rFonts w:cs="Arial"/>
          <w:szCs w:val="22"/>
        </w:rPr>
        <w:tab/>
      </w:r>
      <w:r w:rsidR="009444D9">
        <w:rPr>
          <w:rFonts w:cs="Arial"/>
          <w:szCs w:val="22"/>
        </w:rPr>
        <w:t>Louise Lane</w:t>
      </w:r>
    </w:p>
    <w:p w:rsidR="00340FD6" w:rsidRPr="00531544" w:rsidRDefault="001827DA" w:rsidP="002E2481">
      <w:pPr>
        <w:pStyle w:val="MarginText"/>
        <w:spacing w:line="360" w:lineRule="auto"/>
        <w:rPr>
          <w:rFonts w:cs="Arial"/>
          <w:szCs w:val="22"/>
        </w:rPr>
      </w:pPr>
      <w:r w:rsidRPr="001827DA">
        <w:rPr>
          <w:rFonts w:cs="Arial"/>
          <w:szCs w:val="22"/>
        </w:rPr>
        <w:t>Position:</w:t>
      </w:r>
      <w:r w:rsidRPr="001827DA">
        <w:rPr>
          <w:rFonts w:cs="Arial"/>
          <w:szCs w:val="22"/>
        </w:rPr>
        <w:tab/>
      </w:r>
      <w:r w:rsidR="009444D9">
        <w:rPr>
          <w:rFonts w:cs="Arial"/>
          <w:szCs w:val="22"/>
        </w:rPr>
        <w:t>Director of Communications</w:t>
      </w:r>
    </w:p>
    <w:p w:rsidR="00340FD6" w:rsidRPr="00531544" w:rsidRDefault="001827DA" w:rsidP="002E2481">
      <w:pPr>
        <w:pStyle w:val="MarginText"/>
        <w:spacing w:line="360" w:lineRule="auto"/>
        <w:rPr>
          <w:rFonts w:cs="Arial"/>
          <w:szCs w:val="22"/>
        </w:rPr>
      </w:pPr>
      <w:r w:rsidRPr="001827DA">
        <w:rPr>
          <w:rFonts w:cs="Arial"/>
          <w:szCs w:val="22"/>
        </w:rPr>
        <w:t>Date</w:t>
      </w:r>
      <w:r w:rsidRPr="001827DA">
        <w:rPr>
          <w:rFonts w:cs="Arial"/>
          <w:szCs w:val="22"/>
        </w:rPr>
        <w:tab/>
      </w:r>
      <w:r w:rsidRPr="001827DA">
        <w:rPr>
          <w:rFonts w:cs="Arial"/>
          <w:szCs w:val="22"/>
        </w:rPr>
        <w:tab/>
        <w:t>……………………………………………….</w:t>
      </w:r>
    </w:p>
    <w:p w:rsidR="00D81DAD" w:rsidRDefault="00A335C2" w:rsidP="002E2481">
      <w:pPr>
        <w:pStyle w:val="GPSSchTitleandNumber"/>
        <w:spacing w:line="360" w:lineRule="auto"/>
      </w:pPr>
      <w:r w:rsidRPr="001827DA">
        <w:rPr>
          <w:caps w:val="0"/>
        </w:rPr>
        <w:br w:type="page"/>
      </w:r>
      <w:bookmarkStart w:id="477" w:name="_Toc354740881"/>
      <w:bookmarkStart w:id="478" w:name="_Toc366085180"/>
      <w:bookmarkStart w:id="479" w:name="_Toc380428741"/>
      <w:r w:rsidRPr="001827DA">
        <w:rPr>
          <w:caps w:val="0"/>
        </w:rPr>
        <w:lastRenderedPageBreak/>
        <w:t>FRAMEWORK SCHEDULE 1</w:t>
      </w:r>
      <w:r>
        <w:rPr>
          <w:caps w:val="0"/>
        </w:rPr>
        <w:t>:</w:t>
      </w:r>
      <w:r w:rsidRPr="001827DA">
        <w:rPr>
          <w:caps w:val="0"/>
        </w:rPr>
        <w:t xml:space="preserve"> DEFINITIONS</w:t>
      </w:r>
      <w:bookmarkEnd w:id="477"/>
      <w:bookmarkEnd w:id="478"/>
      <w:bookmarkEnd w:id="479"/>
    </w:p>
    <w:p w:rsidR="00F20C99" w:rsidRDefault="0066375B" w:rsidP="002E2481">
      <w:pPr>
        <w:pStyle w:val="GPSL1Schedulenumbered"/>
        <w:spacing w:line="360" w:lineRule="auto"/>
      </w:pPr>
      <w:bookmarkStart w:id="480" w:name="_Toc348637150"/>
      <w:r w:rsidRPr="00D86990">
        <w:t>In accordance with Clause</w:t>
      </w:r>
      <w:r w:rsidR="00A9193F">
        <w:t xml:space="preserve"> </w:t>
      </w:r>
      <w:r w:rsidR="00912E51">
        <w:fldChar w:fldCharType="begin"/>
      </w:r>
      <w:r w:rsidR="00A9193F">
        <w:instrText xml:space="preserve"> REF _Ref354501142 \r \h </w:instrText>
      </w:r>
      <w:r w:rsidR="002E2481">
        <w:instrText xml:space="preserve"> \* MERGEFORMAT </w:instrText>
      </w:r>
      <w:r w:rsidR="00912E51">
        <w:fldChar w:fldCharType="separate"/>
      </w:r>
      <w:r w:rsidR="009042EC">
        <w:t>1.1</w:t>
      </w:r>
      <w:r w:rsidR="00912E51">
        <w:fldChar w:fldCharType="end"/>
      </w:r>
      <w:r w:rsidR="00E673AA">
        <w:t xml:space="preserve"> (Definitions)</w:t>
      </w:r>
      <w:r w:rsidRPr="00D86990">
        <w:t>, in this Framework Agreement including its recitals the following expressions shall have the following meanings:</w:t>
      </w:r>
      <w:bookmarkEnd w:id="480"/>
    </w:p>
    <w:tbl>
      <w:tblPr>
        <w:tblW w:w="8363" w:type="dxa"/>
        <w:tblInd w:w="959" w:type="dxa"/>
        <w:tblLayout w:type="fixed"/>
        <w:tblLook w:val="04A0" w:firstRow="1" w:lastRow="0" w:firstColumn="1" w:lastColumn="0" w:noHBand="0" w:noVBand="1"/>
      </w:tblPr>
      <w:tblGrid>
        <w:gridCol w:w="2126"/>
        <w:gridCol w:w="6237"/>
      </w:tblGrid>
      <w:tr w:rsidR="0066375B" w:rsidRPr="006875AD" w:rsidTr="00D363BD">
        <w:tc>
          <w:tcPr>
            <w:tcW w:w="2126" w:type="dxa"/>
            <w:shd w:val="clear" w:color="auto" w:fill="auto"/>
          </w:tcPr>
          <w:p w:rsidR="00D81DAD" w:rsidRDefault="00D81DAD" w:rsidP="002E2481">
            <w:pPr>
              <w:pStyle w:val="GPSDefinitionTerm"/>
              <w:spacing w:line="360" w:lineRule="auto"/>
            </w:pPr>
          </w:p>
        </w:tc>
        <w:tc>
          <w:tcPr>
            <w:tcW w:w="6237" w:type="dxa"/>
            <w:shd w:val="clear" w:color="auto" w:fill="auto"/>
          </w:tcPr>
          <w:p w:rsidR="00D81DAD" w:rsidRDefault="00D81DAD" w:rsidP="002E2481">
            <w:pPr>
              <w:pStyle w:val="GPsDefinition"/>
              <w:spacing w:line="360" w:lineRule="auto"/>
            </w:pPr>
          </w:p>
        </w:tc>
      </w:tr>
      <w:tr w:rsidR="0066375B" w:rsidRPr="006875AD" w:rsidTr="00D363BD">
        <w:tc>
          <w:tcPr>
            <w:tcW w:w="2126" w:type="dxa"/>
            <w:shd w:val="clear" w:color="auto" w:fill="auto"/>
          </w:tcPr>
          <w:p w:rsidR="00D81DAD" w:rsidRDefault="002E7CBD" w:rsidP="002E2481">
            <w:pPr>
              <w:pStyle w:val="GPSDefinitionTerm"/>
              <w:spacing w:line="360" w:lineRule="auto"/>
            </w:pPr>
            <w:r w:rsidRPr="006875AD">
              <w:t>"</w:t>
            </w:r>
            <w:r w:rsidR="00745228" w:rsidRPr="006875AD">
              <w:t>Affiliate</w:t>
            </w:r>
            <w:r w:rsidR="00745228">
              <w:t>s</w:t>
            </w:r>
            <w:r w:rsidR="0066375B" w:rsidRPr="006875AD">
              <w:t>"</w:t>
            </w:r>
          </w:p>
        </w:tc>
        <w:tc>
          <w:tcPr>
            <w:tcW w:w="6237" w:type="dxa"/>
            <w:shd w:val="clear" w:color="auto" w:fill="auto"/>
          </w:tcPr>
          <w:p w:rsidR="00D81DAD" w:rsidRDefault="00745228" w:rsidP="002E2481">
            <w:pPr>
              <w:pStyle w:val="GPsDefinition"/>
              <w:spacing w:line="360" w:lineRule="auto"/>
            </w:pPr>
            <w:r w:rsidRPr="00D03934">
              <w:t>means in relation to a body corporate, any other entity which directly or indirectly Controls, is Controlled by, or is under direct or indirect common Control of that body corporate from time to time</w:t>
            </w:r>
            <w:r w:rsidR="0066375B" w:rsidRPr="006875AD">
              <w:t>;</w:t>
            </w:r>
          </w:p>
        </w:tc>
      </w:tr>
      <w:tr w:rsidR="0066375B" w:rsidRPr="006875AD" w:rsidTr="00D363BD">
        <w:tc>
          <w:tcPr>
            <w:tcW w:w="2126" w:type="dxa"/>
            <w:shd w:val="clear" w:color="auto" w:fill="auto"/>
          </w:tcPr>
          <w:p w:rsidR="00D81DAD" w:rsidRDefault="0066375B" w:rsidP="002E2481">
            <w:pPr>
              <w:pStyle w:val="GPSDefinitionTerm"/>
              <w:spacing w:line="360" w:lineRule="auto"/>
            </w:pPr>
            <w:r w:rsidRPr="006875AD">
              <w:t>"Approval"</w:t>
            </w:r>
          </w:p>
        </w:tc>
        <w:tc>
          <w:tcPr>
            <w:tcW w:w="6237" w:type="dxa"/>
            <w:shd w:val="clear" w:color="auto" w:fill="auto"/>
          </w:tcPr>
          <w:p w:rsidR="00D81DAD" w:rsidRDefault="0066375B" w:rsidP="002E2481">
            <w:pPr>
              <w:pStyle w:val="GPsDefinition"/>
              <w:spacing w:line="360" w:lineRule="auto"/>
            </w:pPr>
            <w:r w:rsidRPr="006875AD">
              <w:t xml:space="preserve">means the prior written consent of </w:t>
            </w:r>
            <w:r w:rsidR="00F3013E">
              <w:t>the Fund</w:t>
            </w:r>
            <w:r w:rsidRPr="006875AD">
              <w:t xml:space="preserve"> and "</w:t>
            </w:r>
            <w:r w:rsidR="006F4E92" w:rsidRPr="006F4E92">
              <w:rPr>
                <w:b/>
              </w:rPr>
              <w:t>Approve</w:t>
            </w:r>
            <w:r w:rsidRPr="006875AD">
              <w:t>" and "</w:t>
            </w:r>
            <w:r w:rsidR="006F4E92" w:rsidRPr="006F4E92">
              <w:rPr>
                <w:b/>
              </w:rPr>
              <w:t>Approved</w:t>
            </w:r>
            <w:r w:rsidRPr="006875AD">
              <w:t>" shall be construed accordingly;</w:t>
            </w:r>
          </w:p>
        </w:tc>
      </w:tr>
      <w:tr w:rsidR="00531544" w:rsidRPr="006875AD" w:rsidTr="00D363BD">
        <w:tc>
          <w:tcPr>
            <w:tcW w:w="2126" w:type="dxa"/>
            <w:shd w:val="clear" w:color="auto" w:fill="auto"/>
          </w:tcPr>
          <w:p w:rsidR="00D81DAD" w:rsidRDefault="00531544" w:rsidP="002E2481">
            <w:pPr>
              <w:pStyle w:val="GPSDefinitionTerm"/>
              <w:spacing w:line="360" w:lineRule="auto"/>
            </w:pPr>
            <w:r w:rsidRPr="006875AD">
              <w:t>"Audit"</w:t>
            </w:r>
          </w:p>
        </w:tc>
        <w:tc>
          <w:tcPr>
            <w:tcW w:w="6237" w:type="dxa"/>
            <w:shd w:val="clear" w:color="auto" w:fill="auto"/>
          </w:tcPr>
          <w:p w:rsidR="00D81DAD" w:rsidRDefault="00531544" w:rsidP="002E2481">
            <w:pPr>
              <w:pStyle w:val="GPsDefinition"/>
              <w:spacing w:line="360" w:lineRule="auto"/>
            </w:pPr>
            <w:r w:rsidRPr="006875AD">
              <w:t>means an audit carried out pursuant to Clause </w:t>
            </w:r>
            <w:r w:rsidR="00B347DE">
              <w:fldChar w:fldCharType="begin"/>
            </w:r>
            <w:r w:rsidR="00B347DE">
              <w:instrText xml:space="preserve"> REF _Ref365017299 \r \h  \* MERGEFORMAT </w:instrText>
            </w:r>
            <w:r w:rsidR="00B347DE">
              <w:fldChar w:fldCharType="separate"/>
            </w:r>
            <w:r w:rsidR="009042EC">
              <w:t>15</w:t>
            </w:r>
            <w:r w:rsidR="00B347DE">
              <w:fldChar w:fldCharType="end"/>
            </w:r>
            <w:r w:rsidRPr="006875AD">
              <w:t xml:space="preserve"> (</w:t>
            </w:r>
            <w:r>
              <w:t>Records, Audit Access and Open Book Data</w:t>
            </w:r>
            <w:r w:rsidRPr="006875AD">
              <w:t>);</w:t>
            </w:r>
          </w:p>
        </w:tc>
      </w:tr>
      <w:tr w:rsidR="0066375B" w:rsidRPr="006875AD" w:rsidTr="00D363BD">
        <w:tc>
          <w:tcPr>
            <w:tcW w:w="2126" w:type="dxa"/>
            <w:shd w:val="clear" w:color="auto" w:fill="auto"/>
          </w:tcPr>
          <w:p w:rsidR="00D81DAD" w:rsidRDefault="002E7CBD" w:rsidP="002E2481">
            <w:pPr>
              <w:pStyle w:val="GPSDefinitionTerm"/>
              <w:spacing w:line="360" w:lineRule="auto"/>
            </w:pPr>
            <w:r w:rsidRPr="006875AD">
              <w:t>"</w:t>
            </w:r>
            <w:r w:rsidR="001B57FF">
              <w:t>Audit Report</w:t>
            </w:r>
            <w:r w:rsidRPr="006875AD">
              <w:t>"</w:t>
            </w:r>
          </w:p>
        </w:tc>
        <w:tc>
          <w:tcPr>
            <w:tcW w:w="6237" w:type="dxa"/>
            <w:shd w:val="clear" w:color="auto" w:fill="auto"/>
          </w:tcPr>
          <w:p w:rsidR="00D81DAD" w:rsidRDefault="001B57FF" w:rsidP="002E2481">
            <w:pPr>
              <w:pStyle w:val="GPsDefinition"/>
              <w:spacing w:line="360" w:lineRule="auto"/>
              <w:rPr>
                <w:rFonts w:eastAsia="STZhongsong"/>
              </w:rPr>
            </w:pPr>
            <w:r w:rsidRPr="001B57FF">
              <w:t>means a report summarising the testing completed and the actions arising following an Audit</w:t>
            </w:r>
            <w:r>
              <w:rPr>
                <w:color w:val="1F497D"/>
              </w:rPr>
              <w:t>;</w:t>
            </w:r>
          </w:p>
        </w:tc>
      </w:tr>
      <w:tr w:rsidR="0066375B" w:rsidRPr="006875AD" w:rsidTr="00D363BD">
        <w:tc>
          <w:tcPr>
            <w:tcW w:w="2126" w:type="dxa"/>
            <w:shd w:val="clear" w:color="auto" w:fill="auto"/>
          </w:tcPr>
          <w:p w:rsidR="00D81DAD" w:rsidRDefault="0066375B" w:rsidP="002E2481">
            <w:pPr>
              <w:pStyle w:val="GPSDefinitionTerm"/>
              <w:spacing w:line="360" w:lineRule="auto"/>
            </w:pPr>
            <w:r w:rsidRPr="006875AD">
              <w:t>"Auditor"</w:t>
            </w:r>
          </w:p>
        </w:tc>
        <w:tc>
          <w:tcPr>
            <w:tcW w:w="6237" w:type="dxa"/>
            <w:shd w:val="clear" w:color="auto" w:fill="auto"/>
          </w:tcPr>
          <w:p w:rsidR="00D81DAD" w:rsidRDefault="0066375B" w:rsidP="002E2481">
            <w:pPr>
              <w:pStyle w:val="GPsDefinition"/>
              <w:spacing w:line="360" w:lineRule="auto"/>
            </w:pPr>
            <w:r w:rsidRPr="006875AD">
              <w:t xml:space="preserve">means </w:t>
            </w:r>
            <w:r w:rsidR="00F3013E">
              <w:t>the Fund</w:t>
            </w:r>
            <w:r w:rsidRPr="006875AD">
              <w:t xml:space="preserve">, and/or Other </w:t>
            </w:r>
            <w:r w:rsidR="00F3013E">
              <w:t>The Fund</w:t>
            </w:r>
            <w:r w:rsidRPr="006875AD">
              <w:t xml:space="preserve"> who is a party to a Call</w:t>
            </w:r>
            <w:r w:rsidR="005953A1" w:rsidRPr="006875AD">
              <w:t xml:space="preserve"> </w:t>
            </w:r>
            <w:r w:rsidRPr="006875AD">
              <w:t>Off Agreement, and/or the National Audit Office and/or any auditor appointed by the Audit Commission, and /or the representatives of any of them;</w:t>
            </w:r>
          </w:p>
        </w:tc>
      </w:tr>
      <w:tr w:rsidR="0066375B" w:rsidRPr="006875AD" w:rsidTr="00D363BD">
        <w:tc>
          <w:tcPr>
            <w:tcW w:w="2126" w:type="dxa"/>
            <w:shd w:val="clear" w:color="auto" w:fill="auto"/>
          </w:tcPr>
          <w:p w:rsidR="00D81DAD" w:rsidRDefault="0066375B" w:rsidP="002E2481">
            <w:pPr>
              <w:pStyle w:val="GPSDefinitionTerm"/>
              <w:spacing w:line="360" w:lineRule="auto"/>
            </w:pPr>
            <w:r w:rsidRPr="006875AD">
              <w:t>"Branding Guidance"</w:t>
            </w:r>
          </w:p>
        </w:tc>
        <w:tc>
          <w:tcPr>
            <w:tcW w:w="6237" w:type="dxa"/>
            <w:shd w:val="clear" w:color="auto" w:fill="auto"/>
          </w:tcPr>
          <w:p w:rsidR="00D81DAD" w:rsidRDefault="0066375B" w:rsidP="00DF365A">
            <w:pPr>
              <w:pStyle w:val="GPsDefinition"/>
              <w:spacing w:line="360" w:lineRule="auto"/>
            </w:pPr>
            <w:r w:rsidRPr="006875AD">
              <w:t xml:space="preserve">means </w:t>
            </w:r>
            <w:r w:rsidR="00F3013E">
              <w:t>the Fund</w:t>
            </w:r>
            <w:r w:rsidRPr="006875AD">
              <w:t>'s guidance in relation to the use of branding available</w:t>
            </w:r>
            <w:r w:rsidR="00DF365A">
              <w:t xml:space="preserve"> upon request</w:t>
            </w:r>
          </w:p>
        </w:tc>
      </w:tr>
      <w:tr w:rsidR="0066375B" w:rsidRPr="006875AD" w:rsidTr="00D363BD">
        <w:tc>
          <w:tcPr>
            <w:tcW w:w="2126" w:type="dxa"/>
            <w:shd w:val="clear" w:color="auto" w:fill="auto"/>
          </w:tcPr>
          <w:p w:rsidR="00D81DAD" w:rsidRDefault="0066375B" w:rsidP="002E2481">
            <w:pPr>
              <w:pStyle w:val="GPSDefinitionTerm"/>
              <w:spacing w:line="360" w:lineRule="auto"/>
            </w:pPr>
            <w:r w:rsidRPr="006875AD">
              <w:t>"Call</w:t>
            </w:r>
            <w:r w:rsidR="005953A1" w:rsidRPr="006875AD">
              <w:t xml:space="preserve"> </w:t>
            </w:r>
            <w:r w:rsidRPr="006875AD">
              <w:t>Off Agreement"</w:t>
            </w:r>
          </w:p>
        </w:tc>
        <w:tc>
          <w:tcPr>
            <w:tcW w:w="6237" w:type="dxa"/>
            <w:shd w:val="clear" w:color="auto" w:fill="auto"/>
          </w:tcPr>
          <w:p w:rsidR="00D81DAD" w:rsidRDefault="0066375B" w:rsidP="002E2481">
            <w:pPr>
              <w:pStyle w:val="GPsDefinition"/>
              <w:spacing w:line="360" w:lineRule="auto"/>
            </w:pPr>
            <w:r w:rsidRPr="006875AD">
              <w:t xml:space="preserve">means a legally binding agreement (entered into pursuant to the provisions of this Framework Agreement) for the provision of the Goods and/or Services made between a </w:t>
            </w:r>
            <w:r w:rsidR="00F3013E">
              <w:t>The Fund</w:t>
            </w:r>
            <w:r w:rsidRPr="006875AD">
              <w:t xml:space="preserve"> and the Supplier pursuant to Framework Schedule 5 (</w:t>
            </w:r>
            <w:r w:rsidR="005953A1" w:rsidRPr="006875AD">
              <w:t>Call Off</w:t>
            </w:r>
            <w:r w:rsidRPr="006875AD">
              <w:t xml:space="preserve"> Procedure);</w:t>
            </w:r>
          </w:p>
        </w:tc>
      </w:tr>
      <w:tr w:rsidR="009C32C6" w:rsidRPr="006875AD" w:rsidTr="00D363BD">
        <w:tc>
          <w:tcPr>
            <w:tcW w:w="2126" w:type="dxa"/>
            <w:shd w:val="clear" w:color="auto" w:fill="auto"/>
          </w:tcPr>
          <w:p w:rsidR="00D81DAD" w:rsidRDefault="009C32C6" w:rsidP="002E2481">
            <w:pPr>
              <w:pStyle w:val="GPSDefinitionTerm"/>
              <w:spacing w:line="360" w:lineRule="auto"/>
            </w:pPr>
            <w:r w:rsidRPr="006875AD">
              <w:t>"Call Off Procedure"</w:t>
            </w:r>
          </w:p>
        </w:tc>
        <w:tc>
          <w:tcPr>
            <w:tcW w:w="6237" w:type="dxa"/>
            <w:shd w:val="clear" w:color="auto" w:fill="auto"/>
          </w:tcPr>
          <w:p w:rsidR="00D81DAD" w:rsidRDefault="009C32C6" w:rsidP="002E2481">
            <w:pPr>
              <w:pStyle w:val="GPsDefinition"/>
              <w:spacing w:line="360" w:lineRule="auto"/>
              <w:rPr>
                <w:color w:val="000000"/>
              </w:rPr>
            </w:pPr>
            <w:r w:rsidRPr="006875AD">
              <w:t>means the process for awarding a Call Off Agreement pursuant to Clause</w:t>
            </w:r>
            <w:r w:rsidR="00A335C2">
              <w:t xml:space="preserve"> </w:t>
            </w:r>
            <w:r w:rsidR="00912E51">
              <w:fldChar w:fldCharType="begin"/>
            </w:r>
            <w:r w:rsidR="00A335C2">
              <w:instrText xml:space="preserve"> REF _Ref365046531 \r \h </w:instrText>
            </w:r>
            <w:r w:rsidR="002E2481">
              <w:instrText xml:space="preserve"> \* MERGEFORMAT </w:instrText>
            </w:r>
            <w:r w:rsidR="00912E51">
              <w:fldChar w:fldCharType="separate"/>
            </w:r>
            <w:r w:rsidR="009042EC">
              <w:t>5</w:t>
            </w:r>
            <w:r w:rsidR="00912E51">
              <w:fldChar w:fldCharType="end"/>
            </w:r>
            <w:r w:rsidR="00A335C2">
              <w:t xml:space="preserve"> </w:t>
            </w:r>
            <w:r w:rsidRPr="006875AD">
              <w:t>(Call Off Procedure) and Framework Schedule 5 (Call Off Procedure);</w:t>
            </w:r>
          </w:p>
        </w:tc>
      </w:tr>
      <w:tr w:rsidR="00531544" w:rsidRPr="006875AD" w:rsidTr="00D363BD">
        <w:tc>
          <w:tcPr>
            <w:tcW w:w="2126" w:type="dxa"/>
            <w:shd w:val="clear" w:color="auto" w:fill="auto"/>
          </w:tcPr>
          <w:p w:rsidR="00D81DAD" w:rsidRDefault="002E7CBD" w:rsidP="002E2481">
            <w:pPr>
              <w:pStyle w:val="GPSDefinitionTerm"/>
              <w:spacing w:line="360" w:lineRule="auto"/>
            </w:pPr>
            <w:r w:rsidRPr="006875AD">
              <w:t>"</w:t>
            </w:r>
            <w:r w:rsidR="00531544" w:rsidRPr="006875AD">
              <w:t>CEDR</w:t>
            </w:r>
            <w:r w:rsidRPr="006875AD">
              <w:t>"</w:t>
            </w:r>
          </w:p>
        </w:tc>
        <w:tc>
          <w:tcPr>
            <w:tcW w:w="6237" w:type="dxa"/>
            <w:shd w:val="clear" w:color="auto" w:fill="auto"/>
          </w:tcPr>
          <w:p w:rsidR="00D81DAD" w:rsidRDefault="002E7CBD" w:rsidP="002E2481">
            <w:pPr>
              <w:pStyle w:val="GPsDefinition"/>
              <w:spacing w:line="360" w:lineRule="auto"/>
            </w:pPr>
            <w:r>
              <w:t>means</w:t>
            </w:r>
            <w:r w:rsidR="00531544" w:rsidRPr="006875AD">
              <w:t xml:space="preserve"> the Centre for Effective Dispute Resolution;</w:t>
            </w:r>
          </w:p>
        </w:tc>
      </w:tr>
      <w:tr w:rsidR="00BD3F71" w:rsidRPr="006875AD" w:rsidTr="00D363BD">
        <w:tc>
          <w:tcPr>
            <w:tcW w:w="2126" w:type="dxa"/>
            <w:shd w:val="clear" w:color="auto" w:fill="auto"/>
          </w:tcPr>
          <w:p w:rsidR="00D81DAD" w:rsidRDefault="002E7CBD" w:rsidP="002E2481">
            <w:pPr>
              <w:pStyle w:val="GPSDefinitionTerm"/>
              <w:spacing w:line="360" w:lineRule="auto"/>
            </w:pPr>
            <w:r w:rsidRPr="006875AD">
              <w:lastRenderedPageBreak/>
              <w:t>"</w:t>
            </w:r>
            <w:r w:rsidR="00051DA2">
              <w:t>Central Government Body</w:t>
            </w:r>
            <w:r w:rsidRPr="006875AD">
              <w:t>"</w:t>
            </w:r>
          </w:p>
        </w:tc>
        <w:tc>
          <w:tcPr>
            <w:tcW w:w="6237" w:type="dxa"/>
            <w:shd w:val="clear" w:color="auto" w:fill="auto"/>
          </w:tcPr>
          <w:p w:rsidR="00D81DAD" w:rsidRDefault="00051DA2" w:rsidP="002E2481">
            <w:pPr>
              <w:pStyle w:val="GPsDefinition"/>
              <w:spacing w:line="360" w:lineRule="auto"/>
            </w:pPr>
            <w:r w:rsidRPr="00051DA2">
              <w:t>means a body listed in one of the following sub-categories of the Central Government classification of the Public Sector Classification Guide, as published and amended from time to time by the Office for National Statistics:</w:t>
            </w:r>
          </w:p>
          <w:p w:rsidR="00D81DAD" w:rsidRDefault="001827DA" w:rsidP="002E2481">
            <w:pPr>
              <w:pStyle w:val="GPSDefinitionL2"/>
              <w:spacing w:line="360" w:lineRule="auto"/>
            </w:pPr>
            <w:r w:rsidRPr="001827DA">
              <w:t>Government Department;</w:t>
            </w:r>
          </w:p>
          <w:p w:rsidR="00D81DAD" w:rsidRDefault="001827DA" w:rsidP="002E2481">
            <w:pPr>
              <w:pStyle w:val="GPSDefinitionL2"/>
              <w:spacing w:line="360" w:lineRule="auto"/>
            </w:pPr>
            <w:r w:rsidRPr="001827DA">
              <w:t>Non-Departmental Public Body or Assembly Sponsored Public Body (advisory, executive, or tribunal);</w:t>
            </w:r>
          </w:p>
          <w:p w:rsidR="00D81DAD" w:rsidRDefault="001827DA" w:rsidP="002E2481">
            <w:pPr>
              <w:pStyle w:val="GPSDefinitionL2"/>
              <w:spacing w:line="360" w:lineRule="auto"/>
            </w:pPr>
            <w:r w:rsidRPr="001827DA">
              <w:t>Non-Ministerial Department; or</w:t>
            </w:r>
          </w:p>
          <w:p w:rsidR="00D81DAD" w:rsidRDefault="001827DA" w:rsidP="002E2481">
            <w:pPr>
              <w:pStyle w:val="GPSDefinitionL2"/>
              <w:spacing w:line="360" w:lineRule="auto"/>
            </w:pPr>
            <w:r w:rsidRPr="001827DA">
              <w:t>Executive Agency;</w:t>
            </w:r>
          </w:p>
        </w:tc>
      </w:tr>
      <w:tr w:rsidR="0066375B" w:rsidRPr="006875AD" w:rsidTr="00D363BD">
        <w:tc>
          <w:tcPr>
            <w:tcW w:w="2126" w:type="dxa"/>
            <w:shd w:val="clear" w:color="auto" w:fill="auto"/>
          </w:tcPr>
          <w:p w:rsidR="00D81DAD" w:rsidRDefault="0066375B" w:rsidP="002E2481">
            <w:pPr>
              <w:pStyle w:val="GPSDefinitionTerm"/>
              <w:spacing w:line="360" w:lineRule="auto"/>
            </w:pPr>
            <w:r w:rsidRPr="006875AD">
              <w:t>"Change in Law"</w:t>
            </w:r>
          </w:p>
        </w:tc>
        <w:tc>
          <w:tcPr>
            <w:tcW w:w="6237" w:type="dxa"/>
            <w:shd w:val="clear" w:color="auto" w:fill="auto"/>
          </w:tcPr>
          <w:p w:rsidR="00D81DAD" w:rsidRDefault="0066375B" w:rsidP="002E2481">
            <w:pPr>
              <w:pStyle w:val="GPsDefinition"/>
              <w:spacing w:line="360" w:lineRule="auto"/>
            </w:pPr>
            <w:r w:rsidRPr="006875AD">
              <w:t xml:space="preserve">means any change in Law which impacts on the supply of the Goods and/or Services and performance of the Template </w:t>
            </w:r>
            <w:r w:rsidR="00CF1F8A">
              <w:t>Call Off</w:t>
            </w:r>
            <w:r w:rsidRPr="006875AD">
              <w:t xml:space="preserve"> Terms which comes into force after the Framework Commencement Date;</w:t>
            </w:r>
            <w:r w:rsidRPr="006875AD">
              <w:rPr>
                <w:b/>
              </w:rPr>
              <w:t xml:space="preserve"> </w:t>
            </w:r>
          </w:p>
        </w:tc>
      </w:tr>
      <w:tr w:rsidR="0066375B" w:rsidRPr="006875AD" w:rsidTr="00D363BD">
        <w:tc>
          <w:tcPr>
            <w:tcW w:w="2126" w:type="dxa"/>
            <w:shd w:val="clear" w:color="auto" w:fill="auto"/>
          </w:tcPr>
          <w:p w:rsidR="00D81DAD" w:rsidRDefault="0066375B" w:rsidP="002E2481">
            <w:pPr>
              <w:pStyle w:val="GPSDefinitionTerm"/>
              <w:spacing w:line="360" w:lineRule="auto"/>
            </w:pPr>
            <w:r w:rsidRPr="006875AD">
              <w:t>"Change of Control"</w:t>
            </w:r>
          </w:p>
        </w:tc>
        <w:tc>
          <w:tcPr>
            <w:tcW w:w="6237" w:type="dxa"/>
            <w:shd w:val="clear" w:color="auto" w:fill="auto"/>
          </w:tcPr>
          <w:p w:rsidR="00D81DAD" w:rsidRDefault="0066375B" w:rsidP="002E2481">
            <w:pPr>
              <w:pStyle w:val="GPsDefinition"/>
              <w:spacing w:line="360" w:lineRule="auto"/>
            </w:pPr>
            <w:r w:rsidRPr="006875AD">
              <w:t>means a change of control within the meaning of Section 450 of the Corporation Tax Act 2010;</w:t>
            </w:r>
          </w:p>
        </w:tc>
      </w:tr>
      <w:tr w:rsidR="0066375B" w:rsidRPr="006875AD" w:rsidTr="00D363BD">
        <w:tc>
          <w:tcPr>
            <w:tcW w:w="2126" w:type="dxa"/>
            <w:shd w:val="clear" w:color="auto" w:fill="auto"/>
          </w:tcPr>
          <w:p w:rsidR="00D81DAD" w:rsidRDefault="0066375B" w:rsidP="002E2481">
            <w:pPr>
              <w:pStyle w:val="GPSDefinitionTerm"/>
              <w:spacing w:line="360" w:lineRule="auto"/>
            </w:pPr>
            <w:r w:rsidRPr="006875AD">
              <w:t>"Charges"</w:t>
            </w:r>
          </w:p>
        </w:tc>
        <w:tc>
          <w:tcPr>
            <w:tcW w:w="6237" w:type="dxa"/>
            <w:shd w:val="clear" w:color="auto" w:fill="auto"/>
          </w:tcPr>
          <w:p w:rsidR="00D81DAD" w:rsidRDefault="0066375B" w:rsidP="002E2481">
            <w:pPr>
              <w:pStyle w:val="GPsDefinition"/>
              <w:spacing w:line="360" w:lineRule="auto"/>
            </w:pPr>
            <w:r w:rsidRPr="006875AD">
              <w:t>means the charges raised under or in connection with a Call</w:t>
            </w:r>
            <w:r w:rsidR="005953A1" w:rsidRPr="006875AD">
              <w:t xml:space="preserve"> </w:t>
            </w:r>
            <w:r w:rsidRPr="006875AD">
              <w:t>Off Agreement from time to time, which Charges shall be calculated in a manner which is consistent with the Charging Structure;</w:t>
            </w:r>
          </w:p>
        </w:tc>
      </w:tr>
      <w:tr w:rsidR="0066375B" w:rsidRPr="006875AD" w:rsidTr="00D363BD">
        <w:tc>
          <w:tcPr>
            <w:tcW w:w="2126" w:type="dxa"/>
            <w:shd w:val="clear" w:color="auto" w:fill="auto"/>
          </w:tcPr>
          <w:p w:rsidR="00D81DAD" w:rsidRDefault="0066375B" w:rsidP="002E2481">
            <w:pPr>
              <w:pStyle w:val="GPSDefinitionTerm"/>
              <w:spacing w:line="360" w:lineRule="auto"/>
            </w:pPr>
            <w:r w:rsidRPr="006875AD">
              <w:t>"Charging Structure"</w:t>
            </w:r>
          </w:p>
        </w:tc>
        <w:tc>
          <w:tcPr>
            <w:tcW w:w="6237" w:type="dxa"/>
            <w:shd w:val="clear" w:color="auto" w:fill="auto"/>
          </w:tcPr>
          <w:p w:rsidR="00D81DAD" w:rsidRDefault="0066375B" w:rsidP="002E2481">
            <w:pPr>
              <w:pStyle w:val="GPsDefinition"/>
              <w:spacing w:line="360" w:lineRule="auto"/>
            </w:pPr>
            <w:r w:rsidRPr="006875AD">
              <w:t xml:space="preserve">means the structure to be used in the establishment of the charging model which is applicable to each </w:t>
            </w:r>
            <w:r w:rsidR="00CF1F8A">
              <w:t xml:space="preserve">Call </w:t>
            </w:r>
            <w:r w:rsidR="00677F67">
              <w:t>Off Agreement</w:t>
            </w:r>
            <w:r w:rsidRPr="006875AD">
              <w:t>, which structure is set out in Framework Schedule 3 (</w:t>
            </w:r>
            <w:r w:rsidR="00344201">
              <w:t>Framework Prices</w:t>
            </w:r>
            <w:r w:rsidR="00982FB4">
              <w:t xml:space="preserve"> and Charging Structure</w:t>
            </w:r>
            <w:r w:rsidRPr="006875AD">
              <w:t>);</w:t>
            </w:r>
          </w:p>
        </w:tc>
      </w:tr>
      <w:tr w:rsidR="0066375B" w:rsidRPr="006875AD" w:rsidTr="00D363BD">
        <w:trPr>
          <w:trHeight w:val="2513"/>
        </w:trPr>
        <w:tc>
          <w:tcPr>
            <w:tcW w:w="2126" w:type="dxa"/>
            <w:shd w:val="clear" w:color="auto" w:fill="auto"/>
          </w:tcPr>
          <w:p w:rsidR="00D81DAD" w:rsidRDefault="0066375B" w:rsidP="002E2481">
            <w:pPr>
              <w:pStyle w:val="GPSDefinitionTerm"/>
              <w:spacing w:line="360" w:lineRule="auto"/>
            </w:pPr>
            <w:r w:rsidRPr="006875AD">
              <w:t>"Commercially Sensitive Information"</w:t>
            </w:r>
          </w:p>
        </w:tc>
        <w:tc>
          <w:tcPr>
            <w:tcW w:w="6237" w:type="dxa"/>
            <w:shd w:val="clear" w:color="auto" w:fill="auto"/>
          </w:tcPr>
          <w:p w:rsidR="00D81DAD" w:rsidRDefault="0066375B" w:rsidP="002E2481">
            <w:pPr>
              <w:pStyle w:val="GPsDefinition"/>
              <w:spacing w:line="360" w:lineRule="auto"/>
            </w:pPr>
            <w:r w:rsidRPr="006875AD">
              <w:t>means the Supplier’s Confidential Information listed in Framework Schedule 1</w:t>
            </w:r>
            <w:r w:rsidR="00EA6CAB">
              <w:t>7</w:t>
            </w:r>
            <w:r w:rsidRPr="006875AD">
              <w:t xml:space="preserve"> (Commercially Sensitive Information) comprised of commercially sensitive information:</w:t>
            </w:r>
          </w:p>
          <w:p w:rsidR="00D81DAD" w:rsidRDefault="0066375B" w:rsidP="002E2481">
            <w:pPr>
              <w:pStyle w:val="GPSDefinitionL2"/>
              <w:spacing w:line="360" w:lineRule="auto"/>
            </w:pPr>
            <w:r w:rsidRPr="006875AD">
              <w:t xml:space="preserve">relating to the Supplier, its IPR or its business or information which the Supplier has indicated to </w:t>
            </w:r>
            <w:r w:rsidR="00F3013E">
              <w:t>the Fund</w:t>
            </w:r>
            <w:r w:rsidRPr="006875AD">
              <w:t xml:space="preserve"> that, if disclosed by </w:t>
            </w:r>
            <w:r w:rsidR="00F3013E">
              <w:t>the Fund</w:t>
            </w:r>
            <w:r w:rsidRPr="006875AD">
              <w:t xml:space="preserve">, would cause the </w:t>
            </w:r>
            <w:r w:rsidRPr="006875AD">
              <w:lastRenderedPageBreak/>
              <w:t>Supplier significant commercial disadvantage or material financial loss; and</w:t>
            </w:r>
          </w:p>
          <w:p w:rsidR="00D81DAD" w:rsidRDefault="0066375B" w:rsidP="002E2481">
            <w:pPr>
              <w:pStyle w:val="GPSDefinitionL2"/>
              <w:spacing w:line="360" w:lineRule="auto"/>
            </w:pPr>
            <w:r w:rsidRPr="006875AD">
              <w:t>that constitutes a trade secret</w:t>
            </w:r>
            <w:r w:rsidR="002E7CBD">
              <w:t>;</w:t>
            </w:r>
          </w:p>
        </w:tc>
      </w:tr>
      <w:tr w:rsidR="0066375B" w:rsidRPr="006875AD" w:rsidTr="00D363BD">
        <w:tc>
          <w:tcPr>
            <w:tcW w:w="2126" w:type="dxa"/>
            <w:shd w:val="clear" w:color="auto" w:fill="auto"/>
          </w:tcPr>
          <w:p w:rsidR="00D81DAD" w:rsidRDefault="002E7CBD" w:rsidP="002E2481">
            <w:pPr>
              <w:pStyle w:val="GPSDefinitionTerm"/>
              <w:spacing w:line="360" w:lineRule="auto"/>
            </w:pPr>
            <w:r w:rsidRPr="006875AD">
              <w:lastRenderedPageBreak/>
              <w:t>"</w:t>
            </w:r>
            <w:r w:rsidR="0066375B" w:rsidRPr="006875AD">
              <w:t>Comparable Supply</w:t>
            </w:r>
            <w:r w:rsidRPr="006875AD">
              <w:t>"</w:t>
            </w:r>
          </w:p>
        </w:tc>
        <w:tc>
          <w:tcPr>
            <w:tcW w:w="6237" w:type="dxa"/>
            <w:shd w:val="clear" w:color="auto" w:fill="auto"/>
          </w:tcPr>
          <w:p w:rsidR="00D81DAD" w:rsidRDefault="0066375B" w:rsidP="002E2481">
            <w:pPr>
              <w:pStyle w:val="GPsDefinition"/>
              <w:spacing w:line="360" w:lineRule="auto"/>
            </w:pPr>
            <w:r w:rsidRPr="006875AD">
              <w:t>means the supply of Goods and/or Services to another customer of the Supplier that are the same or similar to the Goods and/or Services;</w:t>
            </w:r>
          </w:p>
        </w:tc>
      </w:tr>
      <w:tr w:rsidR="0066375B" w:rsidRPr="006875AD" w:rsidTr="00D363BD">
        <w:tc>
          <w:tcPr>
            <w:tcW w:w="2126" w:type="dxa"/>
            <w:shd w:val="clear" w:color="auto" w:fill="auto"/>
          </w:tcPr>
          <w:p w:rsidR="00D81DAD" w:rsidRDefault="002E7CBD" w:rsidP="002E2481">
            <w:pPr>
              <w:pStyle w:val="GPSDefinitionTerm"/>
              <w:spacing w:line="360" w:lineRule="auto"/>
            </w:pPr>
            <w:r w:rsidRPr="006875AD">
              <w:t>"</w:t>
            </w:r>
            <w:r w:rsidR="0066375B" w:rsidRPr="006875AD">
              <w:t>Complaint</w:t>
            </w:r>
            <w:r w:rsidRPr="006875AD">
              <w:t>"</w:t>
            </w:r>
          </w:p>
        </w:tc>
        <w:tc>
          <w:tcPr>
            <w:tcW w:w="6237" w:type="dxa"/>
            <w:shd w:val="clear" w:color="auto" w:fill="auto"/>
          </w:tcPr>
          <w:p w:rsidR="0066375B" w:rsidRPr="006875AD" w:rsidRDefault="0066375B" w:rsidP="002E2481">
            <w:pPr>
              <w:pStyle w:val="GPsDefinition"/>
              <w:spacing w:line="360" w:lineRule="auto"/>
            </w:pPr>
            <w:r w:rsidRPr="006875AD">
              <w:t xml:space="preserve">means any formal written complaint raised by a </w:t>
            </w:r>
            <w:r w:rsidR="00F3013E">
              <w:t>The Fund</w:t>
            </w:r>
            <w:r w:rsidRPr="006875AD">
              <w:t xml:space="preserve"> in relation to the performance of this Framework Agreement or any Call</w:t>
            </w:r>
            <w:r w:rsidR="005953A1" w:rsidRPr="006875AD">
              <w:t xml:space="preserve"> </w:t>
            </w:r>
            <w:r w:rsidRPr="006875AD">
              <w:t>Off Agreement in accordance with Clause </w:t>
            </w:r>
            <w:r w:rsidR="00B347DE">
              <w:fldChar w:fldCharType="begin"/>
            </w:r>
            <w:r w:rsidR="00B347DE">
              <w:instrText xml:space="preserve"> REF _Ref311674926 \r \h  \* MERGEFORMAT </w:instrText>
            </w:r>
            <w:r w:rsidR="00B347DE">
              <w:fldChar w:fldCharType="separate"/>
            </w:r>
            <w:r w:rsidR="009042EC">
              <w:t>41</w:t>
            </w:r>
            <w:r w:rsidR="00B347DE">
              <w:fldChar w:fldCharType="end"/>
            </w:r>
            <w:r w:rsidRPr="006875AD">
              <w:t xml:space="preserve"> (Complaints Handling);</w:t>
            </w:r>
          </w:p>
        </w:tc>
      </w:tr>
      <w:tr w:rsidR="00531544" w:rsidRPr="006875AD" w:rsidTr="00D363BD">
        <w:tc>
          <w:tcPr>
            <w:tcW w:w="2126" w:type="dxa"/>
            <w:shd w:val="clear" w:color="auto" w:fill="auto"/>
          </w:tcPr>
          <w:p w:rsidR="00D81DAD" w:rsidRDefault="00531544" w:rsidP="002E2481">
            <w:pPr>
              <w:pStyle w:val="GPSDefinitionTerm"/>
              <w:spacing w:line="360" w:lineRule="auto"/>
            </w:pPr>
            <w:r w:rsidRPr="006875AD">
              <w:t>"Confidential Information"</w:t>
            </w:r>
          </w:p>
        </w:tc>
        <w:tc>
          <w:tcPr>
            <w:tcW w:w="6237" w:type="dxa"/>
            <w:shd w:val="clear" w:color="auto" w:fill="auto"/>
          </w:tcPr>
          <w:p w:rsidR="00D81DAD" w:rsidRDefault="00531544" w:rsidP="002E2481">
            <w:pPr>
              <w:pStyle w:val="GPsDefinition"/>
              <w:spacing w:line="360" w:lineRule="auto"/>
            </w:pPr>
            <w:r w:rsidRPr="006875AD">
              <w:t xml:space="preserve">means </w:t>
            </w:r>
            <w:r w:rsidR="00F3013E">
              <w:t>the Fund</w:t>
            </w:r>
            <w:r w:rsidRPr="006875AD">
              <w:t>'s Confidential Information and/or the Supplier's Confidential Information</w:t>
            </w:r>
            <w:r>
              <w:t>, as the context requires</w:t>
            </w:r>
            <w:r w:rsidRPr="006875AD">
              <w:t>;</w:t>
            </w:r>
          </w:p>
        </w:tc>
      </w:tr>
      <w:tr w:rsidR="0066375B" w:rsidRPr="006875AD" w:rsidTr="00D363BD">
        <w:tc>
          <w:tcPr>
            <w:tcW w:w="2126" w:type="dxa"/>
            <w:shd w:val="clear" w:color="auto" w:fill="auto"/>
          </w:tcPr>
          <w:p w:rsidR="00D81DAD" w:rsidRDefault="002E7CBD" w:rsidP="002E2481">
            <w:pPr>
              <w:pStyle w:val="GPSDefinitionTerm"/>
              <w:spacing w:line="360" w:lineRule="auto"/>
            </w:pPr>
            <w:r w:rsidRPr="006875AD">
              <w:t>"</w:t>
            </w:r>
            <w:r w:rsidR="00EF703D">
              <w:t>Continuous Improvement</w:t>
            </w:r>
            <w:r w:rsidR="00CA5F8E">
              <w:t xml:space="preserve"> Plan</w:t>
            </w:r>
            <w:r w:rsidRPr="006875AD">
              <w:t>"</w:t>
            </w:r>
          </w:p>
        </w:tc>
        <w:tc>
          <w:tcPr>
            <w:tcW w:w="6237" w:type="dxa"/>
            <w:shd w:val="clear" w:color="auto" w:fill="auto"/>
          </w:tcPr>
          <w:p w:rsidR="00D81DAD" w:rsidRDefault="00EF703D" w:rsidP="002E2481">
            <w:pPr>
              <w:pStyle w:val="GPsDefinition"/>
              <w:spacing w:line="360" w:lineRule="auto"/>
            </w:pPr>
            <w:r w:rsidRPr="00893741">
              <w:t xml:space="preserve">means a plan for improving the provision of the Goods and/or Services and/or reducing the Charges produced by the Supplier pursuant to Framework Schedule </w:t>
            </w:r>
            <w:r w:rsidR="00EA6CAB">
              <w:t>12</w:t>
            </w:r>
            <w:r w:rsidRPr="00893741">
              <w:t xml:space="preserve"> (</w:t>
            </w:r>
            <w:r w:rsidR="00EA6CAB">
              <w:t>Continuous Improvement and Benchmarking</w:t>
            </w:r>
            <w:r w:rsidRPr="00893741">
              <w:t>);</w:t>
            </w:r>
          </w:p>
        </w:tc>
      </w:tr>
      <w:tr w:rsidR="0066375B" w:rsidRPr="006875AD" w:rsidTr="00D363BD">
        <w:tc>
          <w:tcPr>
            <w:tcW w:w="2126" w:type="dxa"/>
            <w:shd w:val="clear" w:color="auto" w:fill="auto"/>
          </w:tcPr>
          <w:p w:rsidR="00D81DAD" w:rsidRDefault="0066375B" w:rsidP="002E2481">
            <w:pPr>
              <w:pStyle w:val="GPSDefinitionTerm"/>
              <w:spacing w:line="360" w:lineRule="auto"/>
            </w:pPr>
            <w:r w:rsidRPr="006875AD">
              <w:t>"Contract Year"</w:t>
            </w:r>
          </w:p>
        </w:tc>
        <w:tc>
          <w:tcPr>
            <w:tcW w:w="6237" w:type="dxa"/>
            <w:shd w:val="clear" w:color="auto" w:fill="auto"/>
          </w:tcPr>
          <w:p w:rsidR="00D81DAD" w:rsidRDefault="0066375B" w:rsidP="002E2481">
            <w:pPr>
              <w:pStyle w:val="GPsDefinition"/>
              <w:spacing w:line="360" w:lineRule="auto"/>
            </w:pPr>
            <w:r w:rsidRPr="006875AD">
              <w:t xml:space="preserve">means </w:t>
            </w:r>
            <w:r w:rsidR="00384A30">
              <w:t>a</w:t>
            </w:r>
            <w:r w:rsidRPr="006875AD">
              <w:t xml:space="preserve"> consecutive</w:t>
            </w:r>
            <w:r w:rsidR="00FC1626">
              <w:t xml:space="preserve"> period of</w:t>
            </w:r>
            <w:r w:rsidRPr="006875AD">
              <w:t xml:space="preserve"> twelve (12) Month</w:t>
            </w:r>
            <w:r w:rsidR="00FC1626">
              <w:t>s</w:t>
            </w:r>
            <w:r w:rsidRPr="006875AD">
              <w:t xml:space="preserve"> commencing on the Framework </w:t>
            </w:r>
            <w:r w:rsidR="00CF1F8A">
              <w:t>Commencement</w:t>
            </w:r>
            <w:r w:rsidRPr="006875AD">
              <w:t xml:space="preserve"> Date</w:t>
            </w:r>
            <w:r w:rsidR="00FC1626">
              <w:t xml:space="preserve"> or each anniversary thereof</w:t>
            </w:r>
            <w:r w:rsidRPr="006875AD">
              <w:t>;</w:t>
            </w:r>
          </w:p>
        </w:tc>
      </w:tr>
      <w:tr w:rsidR="0066375B" w:rsidRPr="006875AD" w:rsidTr="00D363BD">
        <w:tc>
          <w:tcPr>
            <w:tcW w:w="2126" w:type="dxa"/>
            <w:shd w:val="clear" w:color="auto" w:fill="auto"/>
          </w:tcPr>
          <w:p w:rsidR="00D81DAD" w:rsidRDefault="0066375B" w:rsidP="002E2481">
            <w:pPr>
              <w:pStyle w:val="GPSDefinitionTerm"/>
              <w:spacing w:line="360" w:lineRule="auto"/>
            </w:pPr>
            <w:r w:rsidRPr="006875AD">
              <w:t>"</w:t>
            </w:r>
            <w:r w:rsidR="00F3013E">
              <w:t>The Fund</w:t>
            </w:r>
            <w:r w:rsidRPr="006875AD">
              <w:t>"</w:t>
            </w:r>
          </w:p>
        </w:tc>
        <w:tc>
          <w:tcPr>
            <w:tcW w:w="6237" w:type="dxa"/>
            <w:shd w:val="clear" w:color="auto" w:fill="auto"/>
          </w:tcPr>
          <w:p w:rsidR="00D81DAD" w:rsidRDefault="0066375B" w:rsidP="002E2481">
            <w:pPr>
              <w:pStyle w:val="GPsDefinition"/>
              <w:spacing w:line="360" w:lineRule="auto"/>
            </w:pPr>
            <w:r w:rsidRPr="006875AD">
              <w:t xml:space="preserve">means bodies listed in paragraph </w:t>
            </w:r>
            <w:r w:rsidRPr="00940992">
              <w:t>[VI.3]</w:t>
            </w:r>
            <w:r w:rsidRPr="006875AD">
              <w:t xml:space="preserve"> of the OJEU Notice and </w:t>
            </w:r>
            <w:r w:rsidR="002E7CBD">
              <w:t>“</w:t>
            </w:r>
            <w:r w:rsidR="00F3013E">
              <w:rPr>
                <w:b/>
              </w:rPr>
              <w:t>The Fund</w:t>
            </w:r>
            <w:r w:rsidRPr="006875AD">
              <w:t xml:space="preserve">” shall be construed accordingly; </w:t>
            </w:r>
          </w:p>
          <w:p w:rsidR="00D81DAD" w:rsidRDefault="00D81DAD" w:rsidP="002E2481">
            <w:pPr>
              <w:pStyle w:val="GPSDefinitionL1Guidance"/>
              <w:spacing w:line="360" w:lineRule="auto"/>
            </w:pPr>
          </w:p>
        </w:tc>
      </w:tr>
      <w:tr w:rsidR="003A1391" w:rsidRPr="006875AD" w:rsidTr="00D363BD">
        <w:tc>
          <w:tcPr>
            <w:tcW w:w="2126" w:type="dxa"/>
            <w:shd w:val="clear" w:color="auto" w:fill="auto"/>
          </w:tcPr>
          <w:p w:rsidR="003A1391" w:rsidRDefault="003A1391" w:rsidP="002E2481">
            <w:pPr>
              <w:pStyle w:val="GPSDefinitionTerm"/>
              <w:spacing w:line="360" w:lineRule="auto"/>
            </w:pPr>
            <w:r w:rsidRPr="006875AD">
              <w:t>"Control"</w:t>
            </w:r>
          </w:p>
        </w:tc>
        <w:tc>
          <w:tcPr>
            <w:tcW w:w="6237" w:type="dxa"/>
            <w:shd w:val="clear" w:color="auto" w:fill="auto"/>
          </w:tcPr>
          <w:p w:rsidR="003A1391" w:rsidRDefault="003A1391" w:rsidP="002E2481">
            <w:pPr>
              <w:pStyle w:val="GPsDefinition"/>
              <w:spacing w:line="360" w:lineRule="auto"/>
            </w:pPr>
            <w:r w:rsidRPr="006875AD">
              <w:t>means control in either of the senses defined in sections  450 and 1124 of the Corporation Tax Act 2010 and "</w:t>
            </w:r>
            <w:r w:rsidRPr="006875AD">
              <w:rPr>
                <w:b/>
              </w:rPr>
              <w:t>Controlled</w:t>
            </w:r>
            <w:r w:rsidRPr="006875AD">
              <w:t>" shall be construed accordingly;</w:t>
            </w:r>
          </w:p>
        </w:tc>
      </w:tr>
      <w:tr w:rsidR="00706C7C" w:rsidRPr="006875AD" w:rsidTr="00D363BD">
        <w:tc>
          <w:tcPr>
            <w:tcW w:w="2126" w:type="dxa"/>
            <w:shd w:val="clear" w:color="auto" w:fill="auto"/>
          </w:tcPr>
          <w:p w:rsidR="00706C7C" w:rsidRPr="006875AD" w:rsidRDefault="00706C7C" w:rsidP="002E2481">
            <w:pPr>
              <w:pStyle w:val="GPSDefinitionTerm"/>
              <w:spacing w:line="360" w:lineRule="auto"/>
            </w:pPr>
            <w:r>
              <w:t>"Costs"</w:t>
            </w:r>
          </w:p>
        </w:tc>
        <w:tc>
          <w:tcPr>
            <w:tcW w:w="6237" w:type="dxa"/>
            <w:shd w:val="clear" w:color="auto" w:fill="auto"/>
          </w:tcPr>
          <w:p w:rsidR="00706C7C" w:rsidRDefault="00156907" w:rsidP="002E2481">
            <w:pPr>
              <w:pStyle w:val="GPsDefinition"/>
              <w:spacing w:line="360" w:lineRule="auto"/>
            </w:pPr>
            <w:r>
              <w:t xml:space="preserve">means </w:t>
            </w:r>
            <w:r w:rsidR="00706C7C">
              <w:t>the following costs (without double recovery) to the extent that they are reasonably and properly incurred by the Supplier in providing the Goods and/or Services:</w:t>
            </w:r>
          </w:p>
          <w:p w:rsidR="00706C7C" w:rsidRDefault="00706C7C" w:rsidP="002E2481">
            <w:pPr>
              <w:pStyle w:val="GPSDefinitionL2"/>
              <w:spacing w:line="360" w:lineRule="auto"/>
            </w:pPr>
            <w:r>
              <w:lastRenderedPageBreak/>
              <w:t xml:space="preserve">the cost to the Supplier or the Key Sub-Contractor (as the context requires), calculated per Man Day, of </w:t>
            </w:r>
            <w:r>
              <w:rPr>
                <w:color w:val="000000"/>
              </w:rPr>
              <w:t>engaging the Supplier Personnel, including</w:t>
            </w:r>
            <w:r>
              <w:t>:</w:t>
            </w:r>
          </w:p>
          <w:p w:rsidR="00706C7C" w:rsidRDefault="00706C7C" w:rsidP="002E2481">
            <w:pPr>
              <w:pStyle w:val="GPSDefinitionL3"/>
              <w:spacing w:line="360" w:lineRule="auto"/>
            </w:pPr>
            <w:r>
              <w:t>base salary paid to the Supplier Personnel;</w:t>
            </w:r>
          </w:p>
          <w:p w:rsidR="00706C7C" w:rsidRDefault="00706C7C" w:rsidP="002E2481">
            <w:pPr>
              <w:pStyle w:val="GPSDefinitionL3"/>
              <w:spacing w:line="360" w:lineRule="auto"/>
            </w:pPr>
            <w:r>
              <w:t>employer’s national insurance contributions;</w:t>
            </w:r>
          </w:p>
          <w:p w:rsidR="00706C7C" w:rsidRDefault="00706C7C" w:rsidP="002E2481">
            <w:pPr>
              <w:pStyle w:val="GPSDefinitionL3"/>
              <w:spacing w:line="360" w:lineRule="auto"/>
            </w:pPr>
            <w:r>
              <w:t>pension contributions;</w:t>
            </w:r>
          </w:p>
          <w:p w:rsidR="00706C7C" w:rsidRDefault="00706C7C" w:rsidP="002E2481">
            <w:pPr>
              <w:pStyle w:val="GPSDefinitionL3"/>
              <w:spacing w:line="360" w:lineRule="auto"/>
            </w:pPr>
            <w:r>
              <w:t xml:space="preserve">car allowances; </w:t>
            </w:r>
          </w:p>
          <w:p w:rsidR="00706C7C" w:rsidRDefault="00706C7C" w:rsidP="002E2481">
            <w:pPr>
              <w:pStyle w:val="GPSDefinitionL3"/>
              <w:spacing w:line="360" w:lineRule="auto"/>
            </w:pPr>
            <w:r>
              <w:t>any other contractual employment benefits;</w:t>
            </w:r>
          </w:p>
          <w:p w:rsidR="00706C7C" w:rsidRDefault="00706C7C" w:rsidP="002E2481">
            <w:pPr>
              <w:pStyle w:val="GPSDefinitionL3"/>
              <w:spacing w:line="360" w:lineRule="auto"/>
            </w:pPr>
            <w:r>
              <w:t>staff training;</w:t>
            </w:r>
          </w:p>
          <w:p w:rsidR="00706C7C" w:rsidRDefault="00706C7C" w:rsidP="002E2481">
            <w:pPr>
              <w:pStyle w:val="GPSDefinitionL3"/>
              <w:spacing w:line="360" w:lineRule="auto"/>
            </w:pPr>
            <w:r>
              <w:t>work place accommodation;</w:t>
            </w:r>
          </w:p>
          <w:p w:rsidR="00706C7C" w:rsidRDefault="00706C7C" w:rsidP="002E2481">
            <w:pPr>
              <w:pStyle w:val="GPSDefinitionL3"/>
              <w:spacing w:line="360" w:lineRule="auto"/>
            </w:pPr>
            <w:r>
              <w:t>work place IT equipment and tools reasonably necessary to provide  the Goods and/or Services (but not including items included within limb (b) below); and</w:t>
            </w:r>
          </w:p>
          <w:p w:rsidR="00706C7C" w:rsidRDefault="00706C7C" w:rsidP="002E2481">
            <w:pPr>
              <w:pStyle w:val="GPSDefinitionL3"/>
              <w:spacing w:line="360" w:lineRule="auto"/>
            </w:pPr>
            <w:r>
              <w:t xml:space="preserve">reasonable recruitment costs, as agreed with the </w:t>
            </w:r>
            <w:r w:rsidR="00F3013E">
              <w:t>The Fund</w:t>
            </w:r>
            <w:r>
              <w:t xml:space="preserve"> under any Call Off Agreements; </w:t>
            </w:r>
          </w:p>
          <w:p w:rsidR="00706C7C" w:rsidRDefault="00706C7C" w:rsidP="002E2481">
            <w:pPr>
              <w:pStyle w:val="GPSDefinitionL2"/>
              <w:spacing w:line="360" w:lineRule="auto"/>
            </w:pPr>
            <w:r>
              <w:t>costs incurred in respect of those Supplier Assets which are detailed on the Registers (</w:t>
            </w:r>
            <w:r w:rsidR="002E7CBD">
              <w:rPr>
                <w:color w:val="1F497D"/>
              </w:rPr>
              <w:t>“</w:t>
            </w:r>
            <w:r>
              <w:t>Supplier Assets</w:t>
            </w:r>
            <w:r>
              <w:rPr>
                <w:color w:val="1F497D"/>
              </w:rPr>
              <w:t>”</w:t>
            </w:r>
            <w:r>
              <w:t xml:space="preserve"> and </w:t>
            </w:r>
            <w:r w:rsidR="002E7CBD">
              <w:rPr>
                <w:color w:val="1F497D"/>
              </w:rPr>
              <w:t>“</w:t>
            </w:r>
            <w:r>
              <w:t>Register</w:t>
            </w:r>
            <w:r>
              <w:rPr>
                <w:color w:val="1F497D"/>
              </w:rPr>
              <w:t>”</w:t>
            </w:r>
            <w:r>
              <w:t xml:space="preserve"> shall have the meaning given to them under Call Off Schedule 1 (Definitions)) and which would be treated as capital costs according to generally accepted accounting principles within the UK, which shall include the cost to be charged in respect of Supplier Assets by the Supplier to the </w:t>
            </w:r>
            <w:r w:rsidR="00F3013E">
              <w:t>The Fund</w:t>
            </w:r>
            <w:r>
              <w:t xml:space="preserve"> or (to the extent that risk and title in any Supplier Asset is not held by the Supplier) any cost actually incurred by the Supplier in respect of those Supplier Assets;</w:t>
            </w:r>
          </w:p>
          <w:p w:rsidR="00706C7C" w:rsidRDefault="00706C7C" w:rsidP="002E2481">
            <w:pPr>
              <w:pStyle w:val="GPSDefinitionL2"/>
              <w:spacing w:line="360" w:lineRule="auto"/>
            </w:pPr>
            <w:r>
              <w:t>operational costs which are not included within (a) or (b) above, to the extent that such costs are necessary and properly incurred by the Supplier in the provision of the Goods and/or Services;</w:t>
            </w:r>
          </w:p>
          <w:p w:rsidR="00706C7C" w:rsidRPr="004B32D9" w:rsidRDefault="00706C7C" w:rsidP="002E2481">
            <w:pPr>
              <w:pStyle w:val="GPSDefinitionL2"/>
              <w:spacing w:line="360" w:lineRule="auto"/>
            </w:pPr>
            <w:r w:rsidRPr="004B32D9">
              <w:lastRenderedPageBreak/>
              <w:t xml:space="preserve">Reimbursable Expenses to the extent these are incurred in delivering any Goods and/or Services where the Charges for those Goods and/or Services are to be calculated on a Fixed Price or Firm Price pricing mechanism (as set out in Framework Schedule 3 (Framework </w:t>
            </w:r>
            <w:r w:rsidR="004B32D9" w:rsidRPr="004B32D9">
              <w:t>Prices and Charging Structure);</w:t>
            </w:r>
          </w:p>
          <w:p w:rsidR="00706C7C" w:rsidRDefault="00706C7C" w:rsidP="002E2481">
            <w:pPr>
              <w:pStyle w:val="GPsDefinition"/>
              <w:spacing w:line="360" w:lineRule="auto"/>
            </w:pPr>
            <w:r>
              <w:t>but excluding:</w:t>
            </w:r>
          </w:p>
          <w:p w:rsidR="00706C7C" w:rsidRDefault="00706C7C" w:rsidP="002E2481">
            <w:pPr>
              <w:pStyle w:val="GPSDefinitionL3"/>
              <w:spacing w:line="360" w:lineRule="auto"/>
            </w:pPr>
            <w:r>
              <w:t>Overhead;</w:t>
            </w:r>
          </w:p>
          <w:p w:rsidR="00706C7C" w:rsidRDefault="00706C7C" w:rsidP="002E2481">
            <w:pPr>
              <w:pStyle w:val="GPSDefinitionL3"/>
              <w:spacing w:line="360" w:lineRule="auto"/>
            </w:pPr>
            <w:r>
              <w:t>financing or similar costs;</w:t>
            </w:r>
          </w:p>
          <w:p w:rsidR="00706C7C" w:rsidRDefault="00706C7C" w:rsidP="002E2481">
            <w:pPr>
              <w:pStyle w:val="GPSDefinitionL3"/>
              <w:spacing w:line="360" w:lineRule="auto"/>
            </w:pPr>
            <w:r>
              <w:t>maintenance and support costs to the extent that these relate to maintenance and/or support services provided beyond the Framework Period and term of any Call Off Agreements whether in relation to Supplier Assets or otherwise;</w:t>
            </w:r>
          </w:p>
          <w:p w:rsidR="00706C7C" w:rsidRDefault="00706C7C" w:rsidP="002E2481">
            <w:pPr>
              <w:pStyle w:val="GPSDefinitionL3"/>
              <w:spacing w:line="360" w:lineRule="auto"/>
            </w:pPr>
            <w:r>
              <w:t>taxation;</w:t>
            </w:r>
          </w:p>
          <w:p w:rsidR="00706C7C" w:rsidRDefault="00706C7C" w:rsidP="002E2481">
            <w:pPr>
              <w:pStyle w:val="GPSDefinitionL3"/>
              <w:spacing w:line="360" w:lineRule="auto"/>
            </w:pPr>
            <w:r>
              <w:t>fines and penalties;</w:t>
            </w:r>
          </w:p>
          <w:p w:rsidR="00706C7C" w:rsidRDefault="00706C7C" w:rsidP="002E2481">
            <w:pPr>
              <w:pStyle w:val="GPSDefinitionL3"/>
              <w:spacing w:line="360" w:lineRule="auto"/>
            </w:pPr>
            <w:r>
              <w:t>amounts payable under the benchmarking provisions of Framework Schedule 12  (Continuous Improvement and Benchmarking); and</w:t>
            </w:r>
          </w:p>
          <w:p w:rsidR="00706C7C" w:rsidRPr="006875AD" w:rsidDel="00070292" w:rsidRDefault="00706C7C" w:rsidP="002E2481">
            <w:pPr>
              <w:pStyle w:val="GPSDefinitionL3"/>
              <w:spacing w:line="360" w:lineRule="auto"/>
            </w:pPr>
            <w:r>
              <w:t>non-cash items (including depreciation, amortisation, impairments and movements in provisions);</w:t>
            </w:r>
          </w:p>
        </w:tc>
      </w:tr>
      <w:tr w:rsidR="00531544" w:rsidRPr="006875AD" w:rsidTr="00D363BD">
        <w:tc>
          <w:tcPr>
            <w:tcW w:w="2126" w:type="dxa"/>
            <w:shd w:val="clear" w:color="auto" w:fill="auto"/>
          </w:tcPr>
          <w:p w:rsidR="00B93455" w:rsidRDefault="00531544" w:rsidP="002E2481">
            <w:pPr>
              <w:pStyle w:val="GPSDefinitionTerm"/>
              <w:spacing w:line="360" w:lineRule="auto"/>
            </w:pPr>
            <w:r w:rsidRPr="006875AD">
              <w:lastRenderedPageBreak/>
              <w:t>"</w:t>
            </w:r>
            <w:r w:rsidR="003A1391" w:rsidRPr="006875AD">
              <w:t>C</w:t>
            </w:r>
            <w:r w:rsidR="003A1391">
              <w:t>rown Body</w:t>
            </w:r>
            <w:r w:rsidRPr="006875AD">
              <w:t>"</w:t>
            </w:r>
          </w:p>
        </w:tc>
        <w:tc>
          <w:tcPr>
            <w:tcW w:w="6237" w:type="dxa"/>
            <w:shd w:val="clear" w:color="auto" w:fill="auto"/>
          </w:tcPr>
          <w:p w:rsidR="00B93455" w:rsidRDefault="00070292" w:rsidP="002E2481">
            <w:pPr>
              <w:pStyle w:val="GPsDefinition"/>
              <w:spacing w:line="360" w:lineRule="auto"/>
            </w:pPr>
            <w:r w:rsidRPr="008E37D5">
              <w:t>means any department, office or executive agency of the Crown</w:t>
            </w:r>
            <w:r w:rsidR="00531544" w:rsidRPr="008E37D5">
              <w:t>;</w:t>
            </w:r>
          </w:p>
        </w:tc>
      </w:tr>
      <w:tr w:rsidR="0066375B" w:rsidRPr="006875AD" w:rsidTr="00D363BD">
        <w:tc>
          <w:tcPr>
            <w:tcW w:w="2126" w:type="dxa"/>
            <w:shd w:val="clear" w:color="auto" w:fill="auto"/>
          </w:tcPr>
          <w:p w:rsidR="00D81DAD" w:rsidRDefault="002E7CBD" w:rsidP="002E2481">
            <w:pPr>
              <w:pStyle w:val="GPSDefinitionTerm"/>
              <w:spacing w:line="360" w:lineRule="auto"/>
            </w:pPr>
            <w:r w:rsidRPr="006875AD">
              <w:t>"</w:t>
            </w:r>
            <w:r w:rsidR="00635BC6">
              <w:t>CRTPA</w:t>
            </w:r>
            <w:r w:rsidRPr="006875AD">
              <w:t>"</w:t>
            </w:r>
          </w:p>
        </w:tc>
        <w:tc>
          <w:tcPr>
            <w:tcW w:w="6237" w:type="dxa"/>
            <w:shd w:val="clear" w:color="auto" w:fill="auto"/>
          </w:tcPr>
          <w:p w:rsidR="00D81DAD" w:rsidRDefault="00635BC6" w:rsidP="002E2481">
            <w:pPr>
              <w:pStyle w:val="GPsDefinition"/>
              <w:spacing w:line="360" w:lineRule="auto"/>
            </w:pPr>
            <w:r>
              <w:t xml:space="preserve">means </w:t>
            </w:r>
            <w:r w:rsidRPr="002A3AE8">
              <w:t>the Contracts (Rights of Third Parties) Act 1999</w:t>
            </w:r>
            <w:r>
              <w:t>;</w:t>
            </w:r>
          </w:p>
        </w:tc>
      </w:tr>
      <w:tr w:rsidR="0066375B" w:rsidRPr="006875AD" w:rsidTr="00D363BD">
        <w:tc>
          <w:tcPr>
            <w:tcW w:w="2126" w:type="dxa"/>
            <w:shd w:val="clear" w:color="auto" w:fill="auto"/>
          </w:tcPr>
          <w:p w:rsidR="00D81DAD" w:rsidRDefault="0066375B" w:rsidP="002E2481">
            <w:pPr>
              <w:pStyle w:val="GPSDefinitionTerm"/>
              <w:spacing w:line="360" w:lineRule="auto"/>
            </w:pPr>
            <w:r w:rsidRPr="006875AD">
              <w:t>"Data Controller"</w:t>
            </w:r>
          </w:p>
        </w:tc>
        <w:tc>
          <w:tcPr>
            <w:tcW w:w="6237" w:type="dxa"/>
            <w:shd w:val="clear" w:color="auto" w:fill="auto"/>
          </w:tcPr>
          <w:p w:rsidR="00D81DAD" w:rsidRDefault="00156907" w:rsidP="002E2481">
            <w:pPr>
              <w:pStyle w:val="GPsDefinition"/>
              <w:spacing w:line="360" w:lineRule="auto"/>
            </w:pPr>
            <w:r w:rsidRPr="00D03934">
              <w:t xml:space="preserve">has the meaning given to it in </w:t>
            </w:r>
            <w:r w:rsidR="0066375B" w:rsidRPr="006875AD">
              <w:t>the Data Protection Act 1998, as amended from time to time;</w:t>
            </w:r>
          </w:p>
        </w:tc>
      </w:tr>
      <w:tr w:rsidR="0066375B" w:rsidRPr="006875AD" w:rsidTr="00D363BD">
        <w:tc>
          <w:tcPr>
            <w:tcW w:w="2126" w:type="dxa"/>
            <w:shd w:val="clear" w:color="auto" w:fill="auto"/>
          </w:tcPr>
          <w:p w:rsidR="00D81DAD" w:rsidRDefault="0066375B" w:rsidP="002E2481">
            <w:pPr>
              <w:pStyle w:val="GPSDefinitionTerm"/>
              <w:spacing w:line="360" w:lineRule="auto"/>
            </w:pPr>
            <w:r w:rsidRPr="006875AD">
              <w:t>"Data Processor"</w:t>
            </w:r>
          </w:p>
        </w:tc>
        <w:tc>
          <w:tcPr>
            <w:tcW w:w="6237" w:type="dxa"/>
            <w:shd w:val="clear" w:color="auto" w:fill="auto"/>
          </w:tcPr>
          <w:p w:rsidR="00D81DAD" w:rsidRDefault="00156907" w:rsidP="002E2481">
            <w:pPr>
              <w:pStyle w:val="GPsDefinition"/>
              <w:spacing w:line="360" w:lineRule="auto"/>
            </w:pPr>
            <w:r w:rsidRPr="00D03934">
              <w:t xml:space="preserve">has the meaning given to it in </w:t>
            </w:r>
            <w:r w:rsidR="0066375B" w:rsidRPr="006875AD">
              <w:t>the Data Protection Act 1998, as amended from time to time;</w:t>
            </w:r>
          </w:p>
        </w:tc>
      </w:tr>
      <w:tr w:rsidR="0066375B" w:rsidRPr="006875AD" w:rsidTr="00D363BD">
        <w:tc>
          <w:tcPr>
            <w:tcW w:w="2126" w:type="dxa"/>
            <w:shd w:val="clear" w:color="auto" w:fill="auto"/>
          </w:tcPr>
          <w:p w:rsidR="00D81DAD" w:rsidRDefault="0066375B" w:rsidP="002E2481">
            <w:pPr>
              <w:pStyle w:val="GPSDefinitionTerm"/>
              <w:spacing w:line="360" w:lineRule="auto"/>
            </w:pPr>
            <w:r w:rsidRPr="006875AD">
              <w:t>"Data Protection Legislation"</w:t>
            </w:r>
          </w:p>
        </w:tc>
        <w:tc>
          <w:tcPr>
            <w:tcW w:w="6237" w:type="dxa"/>
            <w:shd w:val="clear" w:color="auto" w:fill="auto"/>
          </w:tcPr>
          <w:p w:rsidR="00D81DAD" w:rsidRDefault="0066375B" w:rsidP="002E2481">
            <w:pPr>
              <w:pStyle w:val="GPsDefinition"/>
              <w:spacing w:line="360" w:lineRule="auto"/>
            </w:pPr>
            <w:r w:rsidRPr="006875AD">
              <w:t>means the Data Protection Act 1998</w:t>
            </w:r>
            <w:r w:rsidR="00982FB4" w:rsidRPr="006875AD">
              <w:t>, as amended from time to time</w:t>
            </w:r>
            <w:r w:rsidRPr="006875AD">
              <w:t xml:space="preserve"> and all applicable laws and regulations relating to </w:t>
            </w:r>
            <w:r w:rsidRPr="006875AD">
              <w:lastRenderedPageBreak/>
              <w:t xml:space="preserve">processing of personal data and privacy, including where applicable the guidance and codes of practice issued by the Information Commissioner or relevant Government department in relation to such legislation; </w:t>
            </w:r>
          </w:p>
        </w:tc>
      </w:tr>
      <w:tr w:rsidR="00531544" w:rsidRPr="006875AD" w:rsidTr="00D363BD">
        <w:tc>
          <w:tcPr>
            <w:tcW w:w="2126" w:type="dxa"/>
            <w:shd w:val="clear" w:color="auto" w:fill="auto"/>
          </w:tcPr>
          <w:p w:rsidR="00D81DAD" w:rsidRDefault="00531544" w:rsidP="002E2481">
            <w:pPr>
              <w:pStyle w:val="GPSDefinitionTerm"/>
              <w:spacing w:line="360" w:lineRule="auto"/>
            </w:pPr>
            <w:r w:rsidRPr="006875AD">
              <w:lastRenderedPageBreak/>
              <w:t>"Data Subject"</w:t>
            </w:r>
          </w:p>
        </w:tc>
        <w:tc>
          <w:tcPr>
            <w:tcW w:w="6237" w:type="dxa"/>
            <w:shd w:val="clear" w:color="auto" w:fill="auto"/>
          </w:tcPr>
          <w:p w:rsidR="00D81DAD" w:rsidRDefault="00156907" w:rsidP="002E2481">
            <w:pPr>
              <w:pStyle w:val="GPsDefinition"/>
              <w:spacing w:line="360" w:lineRule="auto"/>
            </w:pPr>
            <w:r w:rsidRPr="00D03934">
              <w:t xml:space="preserve">has the meaning given to it in </w:t>
            </w:r>
            <w:r w:rsidR="00531544" w:rsidRPr="006875AD">
              <w:t>the Data Protection Act 1998, as amended from time to time;</w:t>
            </w:r>
          </w:p>
        </w:tc>
      </w:tr>
      <w:tr w:rsidR="0066375B" w:rsidRPr="006875AD" w:rsidTr="00D363BD">
        <w:tc>
          <w:tcPr>
            <w:tcW w:w="2126" w:type="dxa"/>
            <w:shd w:val="clear" w:color="auto" w:fill="auto"/>
          </w:tcPr>
          <w:p w:rsidR="00D81DAD" w:rsidRDefault="002E7CBD" w:rsidP="002E2481">
            <w:pPr>
              <w:pStyle w:val="GPSDefinitionTerm"/>
              <w:spacing w:line="360" w:lineRule="auto"/>
            </w:pPr>
            <w:r w:rsidRPr="006875AD">
              <w:t>"</w:t>
            </w:r>
            <w:r w:rsidR="00051DA2">
              <w:t>Data Subject Access Request</w:t>
            </w:r>
            <w:r w:rsidRPr="006875AD">
              <w:t>"</w:t>
            </w:r>
          </w:p>
        </w:tc>
        <w:tc>
          <w:tcPr>
            <w:tcW w:w="6237" w:type="dxa"/>
            <w:shd w:val="clear" w:color="auto" w:fill="auto"/>
          </w:tcPr>
          <w:p w:rsidR="00D81DAD" w:rsidRDefault="00051DA2" w:rsidP="002E2481">
            <w:pPr>
              <w:pStyle w:val="GPsDefinition"/>
              <w:spacing w:line="360" w:lineRule="auto"/>
            </w:pPr>
            <w:r w:rsidRPr="00893741">
              <w:t>means a request made by a Data Subject in accordance with rights granted pursuant to the DPA to access his or her Personal Data;</w:t>
            </w:r>
          </w:p>
        </w:tc>
      </w:tr>
      <w:tr w:rsidR="0066375B" w:rsidRPr="006875AD" w:rsidTr="00D363BD">
        <w:tc>
          <w:tcPr>
            <w:tcW w:w="2126" w:type="dxa"/>
            <w:shd w:val="clear" w:color="auto" w:fill="auto"/>
          </w:tcPr>
          <w:p w:rsidR="00D81DAD" w:rsidRDefault="0066375B" w:rsidP="002E2481">
            <w:pPr>
              <w:pStyle w:val="GPSDefinitionTerm"/>
              <w:spacing w:line="360" w:lineRule="auto"/>
            </w:pPr>
            <w:r w:rsidRPr="006875AD">
              <w:t>"Default"</w:t>
            </w:r>
          </w:p>
        </w:tc>
        <w:tc>
          <w:tcPr>
            <w:tcW w:w="6237" w:type="dxa"/>
            <w:shd w:val="clear" w:color="auto" w:fill="auto"/>
          </w:tcPr>
          <w:p w:rsidR="00D81DAD" w:rsidRDefault="0066375B" w:rsidP="002E2481">
            <w:pPr>
              <w:pStyle w:val="GPsDefinition"/>
              <w:spacing w:line="360" w:lineRule="auto"/>
            </w:pPr>
            <w:r w:rsidRPr="006875AD">
              <w:t xml:space="preserve">means any breach of the obligations of the Supplier (including but not limited to any fundamental breach or breach of a fundamental term) or any other default, act, omission, misrepresentation, negligence or negligent statement of the Supplier or the </w:t>
            </w:r>
            <w:r w:rsidR="00225FCA" w:rsidRPr="006875AD">
              <w:t>S</w:t>
            </w:r>
            <w:r w:rsidR="00225FCA">
              <w:t>upplier Personnel</w:t>
            </w:r>
            <w:r w:rsidRPr="006875AD">
              <w:t xml:space="preserve"> in connection with or in relation to this Framework Agreement or the subject matter of this Framework Agreement and in respect of which the Supplier is liable to </w:t>
            </w:r>
            <w:r w:rsidR="00F3013E">
              <w:t>the Fund</w:t>
            </w:r>
            <w:r w:rsidRPr="006875AD">
              <w:t>;</w:t>
            </w:r>
          </w:p>
        </w:tc>
      </w:tr>
      <w:tr w:rsidR="00120532" w:rsidRPr="006875AD" w:rsidTr="00D363BD">
        <w:tc>
          <w:tcPr>
            <w:tcW w:w="2126" w:type="dxa"/>
            <w:shd w:val="clear" w:color="auto" w:fill="auto"/>
          </w:tcPr>
          <w:p w:rsidR="00D81DAD" w:rsidRDefault="00156907" w:rsidP="002E2481">
            <w:pPr>
              <w:pStyle w:val="GPSDefinitionTerm"/>
              <w:spacing w:line="360" w:lineRule="auto"/>
            </w:pPr>
            <w:r w:rsidRPr="006875AD">
              <w:t>"</w:t>
            </w:r>
            <w:r w:rsidR="00120532" w:rsidRPr="006875AD">
              <w:t>Default Management Charge</w:t>
            </w:r>
            <w:r w:rsidRPr="006875AD">
              <w:t>"</w:t>
            </w:r>
          </w:p>
        </w:tc>
        <w:tc>
          <w:tcPr>
            <w:tcW w:w="6237" w:type="dxa"/>
            <w:shd w:val="clear" w:color="auto" w:fill="auto"/>
          </w:tcPr>
          <w:p w:rsidR="00120532" w:rsidRPr="006875AD" w:rsidRDefault="00156907" w:rsidP="002E2481">
            <w:pPr>
              <w:pStyle w:val="GPsDefinition"/>
              <w:spacing w:line="360" w:lineRule="auto"/>
            </w:pPr>
            <w:r w:rsidRPr="00D03934">
              <w:t xml:space="preserve">has the meaning given to it in </w:t>
            </w:r>
            <w:r w:rsidR="00120532" w:rsidRPr="006875AD">
              <w:t>paragraph</w:t>
            </w:r>
            <w:r w:rsidR="00706C7C">
              <w:t xml:space="preserve"> </w:t>
            </w:r>
            <w:r w:rsidR="00912E51">
              <w:fldChar w:fldCharType="begin"/>
            </w:r>
            <w:r w:rsidR="00706C7C">
              <w:instrText xml:space="preserve"> REF _Ref366090436 \r \h </w:instrText>
            </w:r>
            <w:r w:rsidR="002E2481">
              <w:instrText xml:space="preserve"> \* MERGEFORMAT </w:instrText>
            </w:r>
            <w:r w:rsidR="00912E51">
              <w:fldChar w:fldCharType="separate"/>
            </w:r>
            <w:r w:rsidR="009042EC">
              <w:rPr>
                <w:b/>
                <w:bCs/>
                <w:lang w:val="en-US"/>
              </w:rPr>
              <w:t>Error! Reference source not found.</w:t>
            </w:r>
            <w:r w:rsidR="00912E51">
              <w:fldChar w:fldCharType="end"/>
            </w:r>
            <w:r w:rsidR="00120532" w:rsidRPr="006875AD">
              <w:t xml:space="preserve"> of Framework Schedule </w:t>
            </w:r>
            <w:r w:rsidR="00EA6CAB">
              <w:t>9</w:t>
            </w:r>
            <w:r w:rsidR="00120532" w:rsidRPr="006875AD">
              <w:t xml:space="preserve"> (Management Information);</w:t>
            </w:r>
          </w:p>
        </w:tc>
      </w:tr>
      <w:tr w:rsidR="001F6685" w:rsidRPr="006875AD" w:rsidTr="00D363BD">
        <w:tc>
          <w:tcPr>
            <w:tcW w:w="2126" w:type="dxa"/>
            <w:shd w:val="clear" w:color="auto" w:fill="auto"/>
          </w:tcPr>
          <w:p w:rsidR="00D81DAD" w:rsidRDefault="001F6685" w:rsidP="002E2481">
            <w:pPr>
              <w:pStyle w:val="GPSDefinitionTerm"/>
              <w:spacing w:line="360" w:lineRule="auto"/>
            </w:pPr>
            <w:r w:rsidRPr="006875AD">
              <w:t>"Direct Award Criteria"</w:t>
            </w:r>
          </w:p>
        </w:tc>
        <w:tc>
          <w:tcPr>
            <w:tcW w:w="6237" w:type="dxa"/>
            <w:shd w:val="clear" w:color="auto" w:fill="auto"/>
          </w:tcPr>
          <w:p w:rsidR="00D81DAD" w:rsidRDefault="001F6685" w:rsidP="002E2481">
            <w:pPr>
              <w:pStyle w:val="GPsDefinition"/>
              <w:spacing w:line="360" w:lineRule="auto"/>
            </w:pPr>
            <w:r w:rsidRPr="006875AD">
              <w:t>means the award criteria to be applied for the direct award of Call Off Agreements for Goods and/or Services set out in Part A of Framework Schedule 6 (Award Criteria);</w:t>
            </w:r>
          </w:p>
        </w:tc>
      </w:tr>
      <w:tr w:rsidR="006944C2" w:rsidRPr="006875AD" w:rsidTr="00D363BD">
        <w:tc>
          <w:tcPr>
            <w:tcW w:w="2126" w:type="dxa"/>
            <w:shd w:val="clear" w:color="auto" w:fill="auto"/>
          </w:tcPr>
          <w:p w:rsidR="006944C2" w:rsidRDefault="002E7CBD" w:rsidP="002E2481">
            <w:pPr>
              <w:pStyle w:val="GPSDefinitionTerm"/>
              <w:spacing w:line="360" w:lineRule="auto"/>
            </w:pPr>
            <w:r w:rsidRPr="006875AD">
              <w:t>"</w:t>
            </w:r>
            <w:r w:rsidR="006944C2">
              <w:t>Dispute</w:t>
            </w:r>
            <w:r w:rsidRPr="006875AD">
              <w:t>"</w:t>
            </w:r>
          </w:p>
        </w:tc>
        <w:tc>
          <w:tcPr>
            <w:tcW w:w="6237" w:type="dxa"/>
            <w:shd w:val="clear" w:color="auto" w:fill="auto"/>
          </w:tcPr>
          <w:p w:rsidR="006944C2" w:rsidRDefault="006944C2" w:rsidP="002E2481">
            <w:pPr>
              <w:pStyle w:val="GPsDefinition"/>
              <w:spacing w:line="360" w:lineRule="auto"/>
            </w:pPr>
            <w:r>
              <w:t xml:space="preserve">means </w:t>
            </w:r>
            <w:r w:rsidRPr="00E35ACA">
              <w:t xml:space="preserve">any dispute, difference or question of interpretation arising out of or in connection with this </w:t>
            </w:r>
            <w:r>
              <w:t>Framework Agreement</w:t>
            </w:r>
            <w:r w:rsidRPr="00E35ACA">
              <w:t xml:space="preserve">, including any dispute, difference or question of interpretation relating to the </w:t>
            </w:r>
            <w:r>
              <w:t xml:space="preserve">Goods and/or </w:t>
            </w:r>
            <w:r w:rsidRPr="00E35ACA">
              <w:t xml:space="preserve">Services, failure to agree in accordance with the </w:t>
            </w:r>
            <w:r>
              <w:t>procedure for variations  in Clause 16.1(Variation Procedure)</w:t>
            </w:r>
            <w:r w:rsidRPr="00E35ACA">
              <w:t xml:space="preserve"> or any matter where this </w:t>
            </w:r>
            <w:r>
              <w:t>Framework Agreement</w:t>
            </w:r>
            <w:r w:rsidRPr="00E35ACA">
              <w:t xml:space="preserve"> directs the Parties to resolve an issue by reference to the Dispute Resolution Procedure</w:t>
            </w:r>
            <w:r>
              <w:t>;</w:t>
            </w:r>
          </w:p>
        </w:tc>
      </w:tr>
      <w:tr w:rsidR="0066375B" w:rsidRPr="006875AD" w:rsidTr="00D363BD">
        <w:tc>
          <w:tcPr>
            <w:tcW w:w="2126" w:type="dxa"/>
            <w:shd w:val="clear" w:color="auto" w:fill="auto"/>
          </w:tcPr>
          <w:p w:rsidR="00D81DAD" w:rsidRDefault="002E7CBD" w:rsidP="002E2481">
            <w:pPr>
              <w:pStyle w:val="GPSDefinitionTerm"/>
              <w:spacing w:line="360" w:lineRule="auto"/>
            </w:pPr>
            <w:r w:rsidRPr="006875AD">
              <w:lastRenderedPageBreak/>
              <w:t>"</w:t>
            </w:r>
            <w:r w:rsidR="005404A4">
              <w:t>Dispute</w:t>
            </w:r>
            <w:r w:rsidR="006944C2">
              <w:t xml:space="preserve"> Notice</w:t>
            </w:r>
            <w:r w:rsidRPr="006875AD">
              <w:t>"</w:t>
            </w:r>
          </w:p>
        </w:tc>
        <w:tc>
          <w:tcPr>
            <w:tcW w:w="6237" w:type="dxa"/>
            <w:shd w:val="clear" w:color="auto" w:fill="auto"/>
          </w:tcPr>
          <w:p w:rsidR="00D81DAD" w:rsidRDefault="005404A4" w:rsidP="002E2481">
            <w:pPr>
              <w:pStyle w:val="GPsDefinition"/>
              <w:spacing w:line="360" w:lineRule="auto"/>
            </w:pPr>
            <w:r>
              <w:t xml:space="preserve">means </w:t>
            </w:r>
            <w:r w:rsidR="006944C2" w:rsidRPr="00F41317">
              <w:t>a written notice served by one Party on the other stating that the Party serving the notice believes that there is a Dispute</w:t>
            </w:r>
            <w:r>
              <w:t>;</w:t>
            </w:r>
          </w:p>
        </w:tc>
      </w:tr>
      <w:tr w:rsidR="001F6685" w:rsidRPr="006875AD" w:rsidTr="00D363BD">
        <w:tc>
          <w:tcPr>
            <w:tcW w:w="2126" w:type="dxa"/>
            <w:shd w:val="clear" w:color="auto" w:fill="auto"/>
          </w:tcPr>
          <w:p w:rsidR="00D81DAD" w:rsidRDefault="002E7CBD" w:rsidP="002E2481">
            <w:pPr>
              <w:pStyle w:val="GPSDefinitionTerm"/>
              <w:spacing w:line="360" w:lineRule="auto"/>
            </w:pPr>
            <w:r w:rsidRPr="006875AD">
              <w:t>"</w:t>
            </w:r>
            <w:r w:rsidR="001F6685" w:rsidRPr="006875AD">
              <w:t>Dispute Resolution Procedure</w:t>
            </w:r>
            <w:r w:rsidRPr="006875AD">
              <w:t>"</w:t>
            </w:r>
          </w:p>
        </w:tc>
        <w:tc>
          <w:tcPr>
            <w:tcW w:w="6237" w:type="dxa"/>
            <w:shd w:val="clear" w:color="auto" w:fill="auto"/>
          </w:tcPr>
          <w:p w:rsidR="00D81DAD" w:rsidRDefault="001F6685" w:rsidP="002E2481">
            <w:pPr>
              <w:pStyle w:val="GPsDefinition"/>
              <w:spacing w:line="360" w:lineRule="auto"/>
            </w:pPr>
            <w:r w:rsidRPr="006875AD">
              <w:t xml:space="preserve">means the dispute resolution procedure set out in </w:t>
            </w:r>
            <w:r w:rsidR="00DF1A55">
              <w:t xml:space="preserve">Framework </w:t>
            </w:r>
            <w:r>
              <w:t>Schedule</w:t>
            </w:r>
            <w:r w:rsidR="00DF1A55">
              <w:t xml:space="preserve"> 18 (Dispute Resolution); </w:t>
            </w:r>
            <w:r>
              <w:t xml:space="preserve"> </w:t>
            </w:r>
          </w:p>
        </w:tc>
      </w:tr>
      <w:tr w:rsidR="006944C2" w:rsidRPr="006875AD" w:rsidTr="00D363BD">
        <w:tc>
          <w:tcPr>
            <w:tcW w:w="2126" w:type="dxa"/>
            <w:shd w:val="clear" w:color="auto" w:fill="auto"/>
          </w:tcPr>
          <w:p w:rsidR="006944C2" w:rsidRDefault="002E7CBD" w:rsidP="002E2481">
            <w:pPr>
              <w:pStyle w:val="GPSDefinitionTerm"/>
              <w:spacing w:line="360" w:lineRule="auto"/>
            </w:pPr>
            <w:r w:rsidRPr="006875AD">
              <w:t>"</w:t>
            </w:r>
            <w:r w:rsidR="006944C2">
              <w:t>DOTAS</w:t>
            </w:r>
            <w:r w:rsidRPr="006875AD">
              <w:t>"</w:t>
            </w:r>
          </w:p>
        </w:tc>
        <w:tc>
          <w:tcPr>
            <w:tcW w:w="6237" w:type="dxa"/>
            <w:shd w:val="clear" w:color="auto" w:fill="auto"/>
          </w:tcPr>
          <w:p w:rsidR="006944C2" w:rsidRDefault="006944C2" w:rsidP="002E2481">
            <w:pPr>
              <w:pStyle w:val="GPsDefinition"/>
              <w:spacing w:line="360" w:lineRule="auto"/>
            </w:pPr>
            <w:r>
              <w:t xml:space="preserve">means </w:t>
            </w:r>
            <w:r w:rsidRPr="00AC16C8">
              <w:t>the Disclosure of Tax Avoidance Schemes rules which require a promoter of tax schemes to tell HM</w:t>
            </w:r>
            <w:r>
              <w:t>RC</w:t>
            </w:r>
            <w:r w:rsidRPr="00AC16C8">
              <w:t xml:space="preserve"> of any specified notifiable arrangements or proposals and to provide prescribed information on those arrangements or proposals within set time limits as contained in Part 7 of the Finance Act 2004 and in secondary legislation made under vires contained in Part 7 of the Finan</w:t>
            </w:r>
            <w:r>
              <w:t>ce Act 2004 and as extended to national insurance c</w:t>
            </w:r>
            <w:r w:rsidRPr="00AC16C8">
              <w:t>ontributions by the National Insurance Contributions (Application of Part 7 of the Finance Act 2004) Regulations 2</w:t>
            </w:r>
            <w:r>
              <w:t>012, SI 2012/1868) made under section </w:t>
            </w:r>
            <w:r w:rsidRPr="00AC16C8">
              <w:t xml:space="preserve">132A </w:t>
            </w:r>
            <w:r>
              <w:t xml:space="preserve">of the </w:t>
            </w:r>
            <w:r w:rsidRPr="00AC16C8">
              <w:t>Social Security Administration Act 1992</w:t>
            </w:r>
            <w:r>
              <w:t>;</w:t>
            </w:r>
          </w:p>
        </w:tc>
      </w:tr>
      <w:tr w:rsidR="0066375B" w:rsidRPr="006875AD" w:rsidTr="00D363BD">
        <w:tc>
          <w:tcPr>
            <w:tcW w:w="2126" w:type="dxa"/>
            <w:shd w:val="clear" w:color="auto" w:fill="auto"/>
          </w:tcPr>
          <w:p w:rsidR="00B93455" w:rsidRDefault="002E7CBD" w:rsidP="002E2481">
            <w:pPr>
              <w:pStyle w:val="GPSDefinitionTerm"/>
              <w:spacing w:line="360" w:lineRule="auto"/>
            </w:pPr>
            <w:r w:rsidRPr="006875AD">
              <w:t>"</w:t>
            </w:r>
            <w:r w:rsidR="006944C2">
              <w:t>DPA</w:t>
            </w:r>
            <w:r w:rsidRPr="006875AD">
              <w:t>"</w:t>
            </w:r>
          </w:p>
        </w:tc>
        <w:tc>
          <w:tcPr>
            <w:tcW w:w="6237" w:type="dxa"/>
            <w:shd w:val="clear" w:color="auto" w:fill="auto"/>
          </w:tcPr>
          <w:p w:rsidR="00B93455" w:rsidRDefault="003D744F" w:rsidP="002E2481">
            <w:pPr>
              <w:pStyle w:val="GPsDefinition"/>
              <w:spacing w:line="360" w:lineRule="auto"/>
            </w:pPr>
            <w:r>
              <w:t xml:space="preserve">means </w:t>
            </w:r>
            <w:r w:rsidR="006944C2">
              <w:t>the Data Protection Act 1998 as amended from time to time</w:t>
            </w:r>
            <w:r>
              <w:t>;</w:t>
            </w:r>
          </w:p>
        </w:tc>
      </w:tr>
      <w:tr w:rsidR="00D363BD" w:rsidRPr="006875AD" w:rsidTr="00D363BD">
        <w:tc>
          <w:tcPr>
            <w:tcW w:w="2126" w:type="dxa"/>
            <w:shd w:val="clear" w:color="auto" w:fill="auto"/>
          </w:tcPr>
          <w:p w:rsidR="00D363BD" w:rsidRPr="006875AD" w:rsidRDefault="00D363BD" w:rsidP="002E2481">
            <w:pPr>
              <w:pStyle w:val="GPSDefinitionTerm"/>
              <w:spacing w:line="360" w:lineRule="auto"/>
            </w:pPr>
            <w:r w:rsidRPr="00D03934">
              <w:t>"Due Diligence Information"</w:t>
            </w:r>
          </w:p>
        </w:tc>
        <w:tc>
          <w:tcPr>
            <w:tcW w:w="6237" w:type="dxa"/>
            <w:shd w:val="clear" w:color="auto" w:fill="auto"/>
          </w:tcPr>
          <w:p w:rsidR="00D363BD" w:rsidRDefault="00D363BD" w:rsidP="002E2481">
            <w:pPr>
              <w:pStyle w:val="GPsDefinition"/>
              <w:spacing w:line="360" w:lineRule="auto"/>
            </w:pPr>
            <w:r w:rsidRPr="00D03934">
              <w:t xml:space="preserve">means any information supplied to the Supplier by or on behalf of the  Customer prior to the </w:t>
            </w:r>
            <w:r>
              <w:t>Framework Commencement Date</w:t>
            </w:r>
            <w:r w:rsidRPr="00D03934">
              <w:t>;</w:t>
            </w:r>
          </w:p>
        </w:tc>
      </w:tr>
      <w:tr w:rsidR="00D363BD" w:rsidRPr="006875AD" w:rsidTr="00D363BD">
        <w:tc>
          <w:tcPr>
            <w:tcW w:w="2126" w:type="dxa"/>
            <w:shd w:val="clear" w:color="auto" w:fill="auto"/>
          </w:tcPr>
          <w:p w:rsidR="00D363BD" w:rsidRDefault="00D363BD" w:rsidP="002E2481">
            <w:pPr>
              <w:pStyle w:val="GPSDefinitionTerm"/>
              <w:spacing w:line="360" w:lineRule="auto"/>
            </w:pPr>
            <w:r w:rsidRPr="006875AD">
              <w:t>"Environmental Information Regulations</w:t>
            </w:r>
            <w:r>
              <w:t xml:space="preserve"> or EIRs</w:t>
            </w:r>
            <w:r w:rsidRPr="006875AD">
              <w:t>"</w:t>
            </w:r>
          </w:p>
        </w:tc>
        <w:tc>
          <w:tcPr>
            <w:tcW w:w="6237" w:type="dxa"/>
            <w:shd w:val="clear" w:color="auto" w:fill="auto"/>
          </w:tcPr>
          <w:p w:rsidR="00D363BD" w:rsidRDefault="00D363BD" w:rsidP="002E2481">
            <w:pPr>
              <w:pStyle w:val="GPsDefinition"/>
              <w:spacing w:line="360" w:lineRule="auto"/>
            </w:pPr>
            <w:r w:rsidRPr="006875AD">
              <w:t>means the Environmental Information Regulations 2004 together with any guidance and/or codes of practice issued by the Information Commissioner or relevant Government department in relation to such regulations;</w:t>
            </w:r>
          </w:p>
        </w:tc>
      </w:tr>
      <w:tr w:rsidR="00D363BD" w:rsidRPr="006875AD" w:rsidTr="00D363BD">
        <w:tc>
          <w:tcPr>
            <w:tcW w:w="2126" w:type="dxa"/>
            <w:shd w:val="clear" w:color="auto" w:fill="auto"/>
          </w:tcPr>
          <w:p w:rsidR="00D363BD" w:rsidRDefault="00D363BD" w:rsidP="002E2481">
            <w:pPr>
              <w:pStyle w:val="GPSDefinitionTerm"/>
              <w:spacing w:line="360" w:lineRule="auto"/>
            </w:pPr>
            <w:r w:rsidRPr="006875AD">
              <w:t>"Equivalent Goods and/or Services"</w:t>
            </w:r>
          </w:p>
        </w:tc>
        <w:tc>
          <w:tcPr>
            <w:tcW w:w="6237" w:type="dxa"/>
            <w:shd w:val="clear" w:color="auto" w:fill="auto"/>
          </w:tcPr>
          <w:p w:rsidR="00D363BD" w:rsidRDefault="00D363BD" w:rsidP="002E2481">
            <w:pPr>
              <w:pStyle w:val="GPsDefinition"/>
              <w:spacing w:line="360" w:lineRule="auto"/>
            </w:pPr>
            <w:r w:rsidRPr="006875AD">
              <w:t>means goods and/or services which the Supplier can supply which are the same or similar to the Goods and/or Services;</w:t>
            </w:r>
          </w:p>
        </w:tc>
      </w:tr>
      <w:tr w:rsidR="00D363BD" w:rsidRPr="006875AD" w:rsidTr="00D363BD">
        <w:tc>
          <w:tcPr>
            <w:tcW w:w="2126" w:type="dxa"/>
            <w:shd w:val="clear" w:color="auto" w:fill="auto"/>
          </w:tcPr>
          <w:p w:rsidR="00D363BD" w:rsidRDefault="00D363BD" w:rsidP="002E2481">
            <w:pPr>
              <w:pStyle w:val="GPSDefinitionTerm"/>
              <w:spacing w:line="360" w:lineRule="auto"/>
            </w:pPr>
            <w:r w:rsidRPr="006875AD">
              <w:t>"FOIA"</w:t>
            </w:r>
          </w:p>
        </w:tc>
        <w:tc>
          <w:tcPr>
            <w:tcW w:w="6237" w:type="dxa"/>
            <w:shd w:val="clear" w:color="auto" w:fill="auto"/>
          </w:tcPr>
          <w:p w:rsidR="00D363BD" w:rsidRDefault="00D363BD" w:rsidP="002E2481">
            <w:pPr>
              <w:pStyle w:val="GPsDefinition"/>
              <w:spacing w:line="360" w:lineRule="auto"/>
            </w:pPr>
            <w:r w:rsidRPr="006875AD">
              <w:t xml:space="preserve">means the Freedom of Information Act 2000 </w:t>
            </w:r>
            <w:r>
              <w:t xml:space="preserve">as amended from time to time </w:t>
            </w:r>
            <w:r w:rsidRPr="006875AD">
              <w:t xml:space="preserve">and any subordinate legislation made under that Act from time to time together with any guidance and/or codes of practice issued by the Information Commissioner or </w:t>
            </w:r>
            <w:r w:rsidRPr="006875AD">
              <w:lastRenderedPageBreak/>
              <w:t>relevant Government department in relation to such legislation;</w:t>
            </w:r>
          </w:p>
        </w:tc>
      </w:tr>
      <w:tr w:rsidR="00D363BD" w:rsidRPr="006875AD" w:rsidTr="00D363BD">
        <w:tc>
          <w:tcPr>
            <w:tcW w:w="2126" w:type="dxa"/>
            <w:shd w:val="clear" w:color="auto" w:fill="auto"/>
          </w:tcPr>
          <w:p w:rsidR="00D363BD" w:rsidRDefault="00D363BD" w:rsidP="002E2481">
            <w:pPr>
              <w:pStyle w:val="GPSDefinitionTerm"/>
              <w:spacing w:line="360" w:lineRule="auto"/>
            </w:pPr>
            <w:r w:rsidRPr="006875AD">
              <w:lastRenderedPageBreak/>
              <w:t>"Framework"</w:t>
            </w:r>
          </w:p>
        </w:tc>
        <w:tc>
          <w:tcPr>
            <w:tcW w:w="6237" w:type="dxa"/>
            <w:shd w:val="clear" w:color="auto" w:fill="auto"/>
          </w:tcPr>
          <w:p w:rsidR="00D363BD" w:rsidRDefault="00D363BD" w:rsidP="002E2481">
            <w:pPr>
              <w:pStyle w:val="GPsDefinition"/>
              <w:spacing w:line="360" w:lineRule="auto"/>
            </w:pPr>
            <w:r w:rsidRPr="006875AD">
              <w:t xml:space="preserve">means the framework arrangements established by </w:t>
            </w:r>
            <w:r w:rsidR="00F3013E">
              <w:t>the Fund</w:t>
            </w:r>
            <w:r w:rsidRPr="006875AD">
              <w:t xml:space="preserve"> for the provision of the Goods and/or Services to </w:t>
            </w:r>
            <w:r w:rsidR="00F3013E">
              <w:t>The Fund</w:t>
            </w:r>
            <w:r w:rsidRPr="006875AD">
              <w:t xml:space="preserve"> by suppliers (including the Supplier) pursuant to the OJEU Notice;</w:t>
            </w:r>
          </w:p>
        </w:tc>
      </w:tr>
      <w:tr w:rsidR="00D363BD" w:rsidRPr="006875AD" w:rsidTr="00D363BD">
        <w:tc>
          <w:tcPr>
            <w:tcW w:w="2126" w:type="dxa"/>
            <w:shd w:val="clear" w:color="auto" w:fill="auto"/>
          </w:tcPr>
          <w:p w:rsidR="00D363BD" w:rsidRDefault="00D363BD" w:rsidP="002E2481">
            <w:pPr>
              <w:pStyle w:val="GPSDefinitionTerm"/>
              <w:spacing w:line="360" w:lineRule="auto"/>
            </w:pPr>
            <w:r w:rsidRPr="006875AD">
              <w:t>"Framework Agreement"</w:t>
            </w:r>
          </w:p>
        </w:tc>
        <w:tc>
          <w:tcPr>
            <w:tcW w:w="6237" w:type="dxa"/>
            <w:shd w:val="clear" w:color="auto" w:fill="auto"/>
          </w:tcPr>
          <w:p w:rsidR="00D363BD" w:rsidRDefault="00D363BD" w:rsidP="002E2481">
            <w:pPr>
              <w:pStyle w:val="GPsDefinition"/>
              <w:spacing w:line="360" w:lineRule="auto"/>
            </w:pPr>
            <w:r w:rsidRPr="006875AD">
              <w:t>means this agreement consisting of the  Clauses together with the Framework Schedules and any appendices and annexes to the same;</w:t>
            </w:r>
          </w:p>
        </w:tc>
      </w:tr>
      <w:tr w:rsidR="00D363BD" w:rsidRPr="006875AD" w:rsidTr="00D363BD">
        <w:tc>
          <w:tcPr>
            <w:tcW w:w="2126" w:type="dxa"/>
            <w:shd w:val="clear" w:color="auto" w:fill="auto"/>
          </w:tcPr>
          <w:p w:rsidR="00D363BD" w:rsidRDefault="00D363BD" w:rsidP="002E2481">
            <w:pPr>
              <w:pStyle w:val="GPSDefinitionTerm"/>
              <w:spacing w:line="360" w:lineRule="auto"/>
            </w:pPr>
            <w:r w:rsidRPr="006875AD">
              <w:t>"Framework Commencement Date"</w:t>
            </w:r>
          </w:p>
        </w:tc>
        <w:tc>
          <w:tcPr>
            <w:tcW w:w="6237" w:type="dxa"/>
            <w:shd w:val="clear" w:color="auto" w:fill="auto"/>
          </w:tcPr>
          <w:p w:rsidR="00D363BD" w:rsidRDefault="00D363BD" w:rsidP="002E2481">
            <w:pPr>
              <w:pStyle w:val="GPsDefinition"/>
              <w:spacing w:line="360" w:lineRule="auto"/>
            </w:pPr>
            <w:r w:rsidRPr="006875AD">
              <w:t xml:space="preserve">means </w:t>
            </w:r>
            <w:r w:rsidR="00800BE5" w:rsidRPr="006654F6">
              <w:t>01/05</w:t>
            </w:r>
            <w:r w:rsidR="00E71CC1" w:rsidRPr="006654F6">
              <w:t>/2017</w:t>
            </w:r>
            <w:r w:rsidRPr="006654F6">
              <w:t>;</w:t>
            </w:r>
          </w:p>
        </w:tc>
      </w:tr>
      <w:tr w:rsidR="00D363BD" w:rsidRPr="006875AD" w:rsidTr="00D363BD">
        <w:tc>
          <w:tcPr>
            <w:tcW w:w="2126" w:type="dxa"/>
            <w:shd w:val="clear" w:color="auto" w:fill="auto"/>
          </w:tcPr>
          <w:p w:rsidR="00D363BD" w:rsidRPr="001D59B7" w:rsidRDefault="00D363BD" w:rsidP="002E2481">
            <w:pPr>
              <w:pStyle w:val="GPSDefinitionTerm"/>
              <w:spacing w:line="360" w:lineRule="auto"/>
            </w:pPr>
            <w:r w:rsidRPr="001D59B7">
              <w:t>"Framework Period"</w:t>
            </w:r>
          </w:p>
        </w:tc>
        <w:tc>
          <w:tcPr>
            <w:tcW w:w="6237" w:type="dxa"/>
            <w:shd w:val="clear" w:color="auto" w:fill="auto"/>
          </w:tcPr>
          <w:p w:rsidR="00D363BD" w:rsidRPr="001D59B7" w:rsidRDefault="00D363BD" w:rsidP="002E2481">
            <w:pPr>
              <w:pStyle w:val="GPsDefinition"/>
              <w:spacing w:line="360" w:lineRule="auto"/>
            </w:pPr>
            <w:r w:rsidRPr="001D59B7">
              <w:t>means the period from the Framework Commencement Date until the expiry or earlier termination of this Framework Agreement;</w:t>
            </w:r>
          </w:p>
        </w:tc>
      </w:tr>
      <w:tr w:rsidR="00D363BD" w:rsidRPr="006875AD" w:rsidTr="00D363BD">
        <w:tc>
          <w:tcPr>
            <w:tcW w:w="2126" w:type="dxa"/>
            <w:shd w:val="clear" w:color="auto" w:fill="auto"/>
          </w:tcPr>
          <w:p w:rsidR="00D363BD" w:rsidRDefault="00D363BD" w:rsidP="002E2481">
            <w:pPr>
              <w:pStyle w:val="GPSDefinitionTerm"/>
              <w:spacing w:line="360" w:lineRule="auto"/>
            </w:pPr>
            <w:r w:rsidRPr="006875AD">
              <w:t>"Framework Price(s)"</w:t>
            </w:r>
          </w:p>
        </w:tc>
        <w:tc>
          <w:tcPr>
            <w:tcW w:w="6237" w:type="dxa"/>
            <w:shd w:val="clear" w:color="auto" w:fill="auto"/>
          </w:tcPr>
          <w:p w:rsidR="00D363BD" w:rsidRDefault="00D363BD" w:rsidP="002E2481">
            <w:pPr>
              <w:pStyle w:val="GPsDefinition"/>
              <w:spacing w:line="360" w:lineRule="auto"/>
            </w:pPr>
            <w:r w:rsidRPr="006875AD">
              <w:t>means the price(s) applicable to the provision of the Goods and/or Services set out in Framework Schedule 3 (</w:t>
            </w:r>
            <w:r>
              <w:t>Framework Prices and Charging Structure</w:t>
            </w:r>
            <w:r w:rsidRPr="006875AD">
              <w:t>);</w:t>
            </w:r>
          </w:p>
        </w:tc>
      </w:tr>
      <w:tr w:rsidR="00D363BD" w:rsidRPr="006875AD" w:rsidTr="00D363BD">
        <w:tc>
          <w:tcPr>
            <w:tcW w:w="2126" w:type="dxa"/>
            <w:shd w:val="clear" w:color="auto" w:fill="auto"/>
          </w:tcPr>
          <w:p w:rsidR="00D363BD" w:rsidRDefault="00D363BD" w:rsidP="002E2481">
            <w:pPr>
              <w:pStyle w:val="GPSDefinitionTerm"/>
              <w:spacing w:line="360" w:lineRule="auto"/>
            </w:pPr>
            <w:r w:rsidRPr="006875AD">
              <w:t>"Framework Schedules"</w:t>
            </w:r>
          </w:p>
        </w:tc>
        <w:tc>
          <w:tcPr>
            <w:tcW w:w="6237" w:type="dxa"/>
            <w:shd w:val="clear" w:color="auto" w:fill="auto"/>
          </w:tcPr>
          <w:p w:rsidR="00D363BD" w:rsidRDefault="00D363BD" w:rsidP="002E2481">
            <w:pPr>
              <w:pStyle w:val="GPsDefinition"/>
              <w:spacing w:line="360" w:lineRule="auto"/>
            </w:pPr>
            <w:r w:rsidRPr="006875AD">
              <w:t xml:space="preserve">means the schedules to this </w:t>
            </w:r>
            <w:r>
              <w:t>Framework A</w:t>
            </w:r>
            <w:r w:rsidRPr="006875AD">
              <w:t>greement;</w:t>
            </w:r>
          </w:p>
        </w:tc>
      </w:tr>
      <w:tr w:rsidR="00D363BD" w:rsidRPr="006875AD" w:rsidTr="00D363BD">
        <w:tc>
          <w:tcPr>
            <w:tcW w:w="2126" w:type="dxa"/>
            <w:shd w:val="clear" w:color="auto" w:fill="auto"/>
          </w:tcPr>
          <w:p w:rsidR="00D363BD" w:rsidRDefault="00D363BD" w:rsidP="002E2481">
            <w:pPr>
              <w:pStyle w:val="GPSDefinitionTerm"/>
              <w:spacing w:line="360" w:lineRule="auto"/>
            </w:pPr>
            <w:r w:rsidRPr="006875AD">
              <w:t>"Framework Suppliers"</w:t>
            </w:r>
          </w:p>
        </w:tc>
        <w:tc>
          <w:tcPr>
            <w:tcW w:w="6237" w:type="dxa"/>
            <w:shd w:val="clear" w:color="auto" w:fill="auto"/>
          </w:tcPr>
          <w:p w:rsidR="00D363BD" w:rsidRDefault="00D363BD" w:rsidP="002E2481">
            <w:pPr>
              <w:pStyle w:val="GPsDefinition"/>
              <w:spacing w:line="360" w:lineRule="auto"/>
            </w:pPr>
            <w:r w:rsidRPr="006875AD">
              <w:t>means the</w:t>
            </w:r>
            <w:r w:rsidRPr="006875AD">
              <w:rPr>
                <w:b/>
              </w:rPr>
              <w:t xml:space="preserve"> </w:t>
            </w:r>
            <w:r w:rsidRPr="006875AD">
              <w:t>suppliers (including the Supplier) appointed under this Framework Agreement or agreements on the same or similar terms to this Framework Agreement as part of the Framework;</w:t>
            </w:r>
          </w:p>
        </w:tc>
      </w:tr>
      <w:tr w:rsidR="00D363BD" w:rsidRPr="006875AD" w:rsidTr="00D363BD">
        <w:tc>
          <w:tcPr>
            <w:tcW w:w="2126" w:type="dxa"/>
            <w:shd w:val="clear" w:color="auto" w:fill="auto"/>
          </w:tcPr>
          <w:p w:rsidR="00D363BD" w:rsidRDefault="00D363BD" w:rsidP="002E2481">
            <w:pPr>
              <w:pStyle w:val="GPSDefinitionTerm"/>
              <w:spacing w:line="360" w:lineRule="auto"/>
            </w:pPr>
            <w:r w:rsidRPr="006875AD">
              <w:t>"Fraud"</w:t>
            </w:r>
          </w:p>
        </w:tc>
        <w:tc>
          <w:tcPr>
            <w:tcW w:w="6237" w:type="dxa"/>
            <w:shd w:val="clear" w:color="auto" w:fill="auto"/>
          </w:tcPr>
          <w:p w:rsidR="00D363BD" w:rsidRDefault="00D363BD" w:rsidP="002E2481">
            <w:pPr>
              <w:pStyle w:val="GPsDefinition"/>
              <w:spacing w:line="360" w:lineRule="auto"/>
            </w:pPr>
            <w:r w:rsidRPr="006875AD">
              <w:t>means any offence under Laws creating offences in respect of fraudulent acts (including the Misrepresentation Act 1967) or at common law in respect of fraudulent acts including acts of</w:t>
            </w:r>
            <w:r w:rsidRPr="006875AD">
              <w:rPr>
                <w:b/>
              </w:rPr>
              <w:t xml:space="preserve"> </w:t>
            </w:r>
            <w:r w:rsidRPr="006875AD">
              <w:t>forgery;</w:t>
            </w:r>
          </w:p>
        </w:tc>
      </w:tr>
      <w:tr w:rsidR="004B32D9" w:rsidRPr="006875AD" w:rsidTr="00D363BD">
        <w:tc>
          <w:tcPr>
            <w:tcW w:w="2126" w:type="dxa"/>
            <w:shd w:val="clear" w:color="auto" w:fill="auto"/>
          </w:tcPr>
          <w:p w:rsidR="004B32D9" w:rsidRDefault="004B32D9" w:rsidP="004B32D9">
            <w:pPr>
              <w:pStyle w:val="GPSDefinitionTerm"/>
              <w:spacing w:line="360" w:lineRule="auto"/>
            </w:pPr>
            <w:r w:rsidRPr="006875AD">
              <w:t>"</w:t>
            </w:r>
            <w:r>
              <w:t>Fund</w:t>
            </w:r>
            <w:r w:rsidRPr="006875AD">
              <w:t>"</w:t>
            </w:r>
          </w:p>
        </w:tc>
        <w:tc>
          <w:tcPr>
            <w:tcW w:w="6237" w:type="dxa"/>
            <w:shd w:val="clear" w:color="auto" w:fill="auto"/>
          </w:tcPr>
          <w:p w:rsidR="004B32D9" w:rsidRDefault="004B32D9" w:rsidP="004B32D9">
            <w:pPr>
              <w:pStyle w:val="GPsDefinition"/>
              <w:spacing w:line="360" w:lineRule="auto"/>
            </w:pPr>
            <w:r w:rsidRPr="00A16D1D">
              <w:t>means the National Heritage Memorial Fund;</w:t>
            </w:r>
          </w:p>
        </w:tc>
      </w:tr>
      <w:tr w:rsidR="004B32D9" w:rsidRPr="006875AD" w:rsidTr="00D363BD">
        <w:tc>
          <w:tcPr>
            <w:tcW w:w="2126" w:type="dxa"/>
            <w:shd w:val="clear" w:color="auto" w:fill="auto"/>
          </w:tcPr>
          <w:p w:rsidR="004B32D9" w:rsidRPr="006875AD" w:rsidRDefault="004B32D9" w:rsidP="004B32D9">
            <w:pPr>
              <w:pStyle w:val="GPSDefinitionTerm"/>
              <w:spacing w:line="360" w:lineRule="auto"/>
            </w:pPr>
            <w:r>
              <w:t>“Fund Cause”</w:t>
            </w:r>
          </w:p>
        </w:tc>
        <w:tc>
          <w:tcPr>
            <w:tcW w:w="6237" w:type="dxa"/>
            <w:shd w:val="clear" w:color="auto" w:fill="auto"/>
          </w:tcPr>
          <w:p w:rsidR="004B32D9" w:rsidRPr="00D03934" w:rsidRDefault="004B32D9" w:rsidP="004B32D9">
            <w:pPr>
              <w:pStyle w:val="GPsDefinition"/>
              <w:spacing w:line="360" w:lineRule="auto"/>
            </w:pPr>
            <w:r>
              <w:t xml:space="preserve">means any breach of the obligations of the Fund (including but not limited to any fundamental breach or breach of a fundamental term) or any other default, act, omission, </w:t>
            </w:r>
            <w:r>
              <w:lastRenderedPageBreak/>
              <w:t>misrepresentation, negligence or negligent statement of the Fund in connection with or in relation to this Framework Agreement or the subject matter of this Framework Agreement and in respect of which the Fund is liable to the Supplier;</w:t>
            </w:r>
          </w:p>
        </w:tc>
      </w:tr>
      <w:tr w:rsidR="004B32D9" w:rsidRPr="006875AD" w:rsidTr="00D363BD">
        <w:tc>
          <w:tcPr>
            <w:tcW w:w="2126" w:type="dxa"/>
            <w:shd w:val="clear" w:color="auto" w:fill="auto"/>
          </w:tcPr>
          <w:p w:rsidR="004B32D9" w:rsidRDefault="004B32D9" w:rsidP="004B32D9">
            <w:pPr>
              <w:pStyle w:val="GPSDefinitionTerm"/>
              <w:spacing w:line="360" w:lineRule="auto"/>
            </w:pPr>
            <w:r w:rsidRPr="006875AD">
              <w:lastRenderedPageBreak/>
              <w:t>"</w:t>
            </w:r>
            <w:r>
              <w:t>Fund</w:t>
            </w:r>
            <w:r w:rsidRPr="006875AD">
              <w:t xml:space="preserve"> Personal Data"</w:t>
            </w:r>
          </w:p>
        </w:tc>
        <w:tc>
          <w:tcPr>
            <w:tcW w:w="6237" w:type="dxa"/>
            <w:shd w:val="clear" w:color="auto" w:fill="auto"/>
          </w:tcPr>
          <w:p w:rsidR="004B32D9" w:rsidRDefault="004B32D9" w:rsidP="004B32D9">
            <w:pPr>
              <w:pStyle w:val="GPsDefinition"/>
              <w:spacing w:line="360" w:lineRule="auto"/>
            </w:pPr>
            <w:r w:rsidRPr="006875AD">
              <w:t xml:space="preserve">means any Personal Data supplied for the purposes of or in connection with this Framework Agreement by </w:t>
            </w:r>
            <w:r>
              <w:t>the Fund</w:t>
            </w:r>
            <w:r w:rsidRPr="006875AD">
              <w:t xml:space="preserve"> to the Supplier;</w:t>
            </w:r>
          </w:p>
        </w:tc>
      </w:tr>
      <w:tr w:rsidR="004B32D9" w:rsidRPr="006875AD" w:rsidTr="00D363BD">
        <w:tc>
          <w:tcPr>
            <w:tcW w:w="2126" w:type="dxa"/>
            <w:shd w:val="clear" w:color="auto" w:fill="auto"/>
          </w:tcPr>
          <w:p w:rsidR="004B32D9" w:rsidRDefault="004B32D9" w:rsidP="004B32D9">
            <w:pPr>
              <w:pStyle w:val="GPSDefinitionTerm"/>
              <w:spacing w:line="360" w:lineRule="auto"/>
            </w:pPr>
            <w:r w:rsidRPr="006875AD">
              <w:t>"</w:t>
            </w:r>
            <w:r>
              <w:t>Fund</w:t>
            </w:r>
            <w:r w:rsidRPr="006875AD">
              <w:t xml:space="preserve"> Representative"</w:t>
            </w:r>
          </w:p>
        </w:tc>
        <w:tc>
          <w:tcPr>
            <w:tcW w:w="6237" w:type="dxa"/>
            <w:shd w:val="clear" w:color="auto" w:fill="auto"/>
          </w:tcPr>
          <w:p w:rsidR="004B32D9" w:rsidRDefault="004B32D9" w:rsidP="004B32D9">
            <w:pPr>
              <w:pStyle w:val="GPsDefinition"/>
              <w:spacing w:line="360" w:lineRule="auto"/>
            </w:pPr>
            <w:r w:rsidRPr="006875AD">
              <w:t xml:space="preserve">means the representative appointed by </w:t>
            </w:r>
            <w:r>
              <w:t>the Fund</w:t>
            </w:r>
            <w:r w:rsidRPr="006875AD">
              <w:t xml:space="preserve"> from time to time in relation to this Framework Agreement;</w:t>
            </w:r>
          </w:p>
        </w:tc>
      </w:tr>
      <w:tr w:rsidR="004B32D9" w:rsidRPr="006875AD" w:rsidTr="00D363BD">
        <w:tc>
          <w:tcPr>
            <w:tcW w:w="2126" w:type="dxa"/>
            <w:shd w:val="clear" w:color="auto" w:fill="auto"/>
          </w:tcPr>
          <w:p w:rsidR="004B32D9" w:rsidRDefault="004B32D9" w:rsidP="004B32D9">
            <w:pPr>
              <w:pStyle w:val="GPSDefinitionTerm"/>
              <w:spacing w:line="360" w:lineRule="auto"/>
            </w:pPr>
            <w:r w:rsidRPr="006875AD">
              <w:t>"</w:t>
            </w:r>
            <w:r>
              <w:t>Fund</w:t>
            </w:r>
            <w:r w:rsidRPr="006875AD">
              <w:t>'s Confidential Information"</w:t>
            </w:r>
          </w:p>
        </w:tc>
        <w:tc>
          <w:tcPr>
            <w:tcW w:w="6237" w:type="dxa"/>
            <w:shd w:val="clear" w:color="auto" w:fill="auto"/>
          </w:tcPr>
          <w:p w:rsidR="004B32D9" w:rsidRDefault="004B32D9" w:rsidP="004B32D9">
            <w:pPr>
              <w:pStyle w:val="GPsDefinition"/>
              <w:spacing w:line="360" w:lineRule="auto"/>
            </w:pPr>
            <w:r w:rsidRPr="006875AD">
              <w:t xml:space="preserve">means all </w:t>
            </w:r>
            <w:r>
              <w:t>The Fund</w:t>
            </w:r>
            <w:r w:rsidRPr="006875AD">
              <w:t xml:space="preserve"> Personal Data and any information, however it is conveyed, that relates to the business, affairs, developments, trade secrets,</w:t>
            </w:r>
            <w:r>
              <w:t xml:space="preserve"> Know How</w:t>
            </w:r>
            <w:r w:rsidRPr="006875AD">
              <w:t xml:space="preserve">, personnel, and suppliers of </w:t>
            </w:r>
            <w:r>
              <w:t>the Fund</w:t>
            </w:r>
            <w:r w:rsidRPr="006875AD">
              <w:t xml:space="preserve"> and/or Other </w:t>
            </w:r>
            <w:r>
              <w:t>The Fund</w:t>
            </w:r>
            <w:r w:rsidRPr="006875AD">
              <w:t xml:space="preserve">, </w:t>
            </w:r>
            <w:r>
              <w:t xml:space="preserve">including all IPR, </w:t>
            </w:r>
            <w:r w:rsidRPr="006875AD">
              <w:t xml:space="preserve">together with all information derived from any of the </w:t>
            </w:r>
            <w:r>
              <w:t>above</w:t>
            </w:r>
            <w:r w:rsidRPr="006875AD">
              <w:t xml:space="preserve">, and any other information clearly designated as being confidential (whether or not it is marked </w:t>
            </w:r>
            <w:r>
              <w:t>“</w:t>
            </w:r>
            <w:r w:rsidRPr="006875AD">
              <w:t>confidential”)</w:t>
            </w:r>
            <w:r>
              <w:t xml:space="preserve"> </w:t>
            </w:r>
            <w:r w:rsidRPr="006875AD">
              <w:t>or which ought reasonably to be considered to be confidential;</w:t>
            </w:r>
          </w:p>
        </w:tc>
      </w:tr>
      <w:tr w:rsidR="004B32D9" w:rsidRPr="006875AD" w:rsidTr="00D363BD">
        <w:tc>
          <w:tcPr>
            <w:tcW w:w="2126" w:type="dxa"/>
            <w:shd w:val="clear" w:color="auto" w:fill="auto"/>
          </w:tcPr>
          <w:p w:rsidR="004B32D9" w:rsidRDefault="004B32D9" w:rsidP="004B32D9">
            <w:pPr>
              <w:pStyle w:val="GPSDefinitionTerm"/>
              <w:spacing w:line="360" w:lineRule="auto"/>
            </w:pPr>
            <w:r w:rsidRPr="006875AD">
              <w:t>"Goods"</w:t>
            </w:r>
          </w:p>
        </w:tc>
        <w:tc>
          <w:tcPr>
            <w:tcW w:w="6237" w:type="dxa"/>
            <w:shd w:val="clear" w:color="auto" w:fill="auto"/>
          </w:tcPr>
          <w:p w:rsidR="004B32D9" w:rsidRDefault="004B32D9" w:rsidP="004B32D9">
            <w:pPr>
              <w:pStyle w:val="GPsDefinition"/>
              <w:spacing w:line="360" w:lineRule="auto"/>
            </w:pPr>
            <w:r w:rsidRPr="006875AD">
              <w:t xml:space="preserve">means the goods described in Framework Schedule </w:t>
            </w:r>
            <w:r>
              <w:t>2</w:t>
            </w:r>
            <w:r w:rsidRPr="006875AD">
              <w:t xml:space="preserve"> (Goods and</w:t>
            </w:r>
            <w:r>
              <w:t>/or</w:t>
            </w:r>
            <w:r w:rsidRPr="006875AD">
              <w:t xml:space="preserve"> Services and Key Performance Indicators) which the Supplier shall make available to </w:t>
            </w:r>
            <w:r>
              <w:t>The Fund</w:t>
            </w:r>
            <w:r w:rsidRPr="006875AD">
              <w:t>;</w:t>
            </w:r>
          </w:p>
        </w:tc>
      </w:tr>
      <w:tr w:rsidR="004B32D9" w:rsidRPr="006875AD" w:rsidTr="00D363BD">
        <w:tc>
          <w:tcPr>
            <w:tcW w:w="2126" w:type="dxa"/>
            <w:shd w:val="clear" w:color="auto" w:fill="auto"/>
          </w:tcPr>
          <w:p w:rsidR="004B32D9" w:rsidRDefault="004B32D9" w:rsidP="004B32D9">
            <w:pPr>
              <w:pStyle w:val="GPSDefinitionTerm"/>
              <w:spacing w:line="360" w:lineRule="auto"/>
            </w:pPr>
            <w:r w:rsidRPr="006875AD">
              <w:t>"Goods and/or Services Requirements"</w:t>
            </w:r>
          </w:p>
        </w:tc>
        <w:tc>
          <w:tcPr>
            <w:tcW w:w="6237" w:type="dxa"/>
            <w:shd w:val="clear" w:color="auto" w:fill="auto"/>
          </w:tcPr>
          <w:p w:rsidR="004B32D9" w:rsidRDefault="004B32D9" w:rsidP="004B32D9">
            <w:pPr>
              <w:pStyle w:val="GPsDefinition"/>
              <w:spacing w:line="360" w:lineRule="auto"/>
            </w:pPr>
            <w:r w:rsidRPr="006875AD">
              <w:t xml:space="preserve">means the requirements of </w:t>
            </w:r>
            <w:r>
              <w:t>the Fund</w:t>
            </w:r>
            <w:r w:rsidRPr="006875AD">
              <w:t xml:space="preserve"> or any other </w:t>
            </w:r>
            <w:r>
              <w:t>The Fund</w:t>
            </w:r>
            <w:r w:rsidRPr="006875AD">
              <w:t xml:space="preserve"> (as appropriate) for the Goods and/or Services from time to time;</w:t>
            </w:r>
          </w:p>
        </w:tc>
      </w:tr>
      <w:tr w:rsidR="004B32D9" w:rsidRPr="006875AD" w:rsidTr="00D363BD">
        <w:tc>
          <w:tcPr>
            <w:tcW w:w="2126" w:type="dxa"/>
            <w:shd w:val="clear" w:color="auto" w:fill="auto"/>
          </w:tcPr>
          <w:p w:rsidR="004B32D9" w:rsidRPr="006875AD" w:rsidRDefault="004B32D9" w:rsidP="004B32D9">
            <w:pPr>
              <w:pStyle w:val="GPSDefinitionTerm"/>
              <w:spacing w:line="360" w:lineRule="auto"/>
            </w:pPr>
            <w:r w:rsidRPr="006875AD">
              <w:t>"Government"</w:t>
            </w:r>
          </w:p>
        </w:tc>
        <w:tc>
          <w:tcPr>
            <w:tcW w:w="6237" w:type="dxa"/>
            <w:shd w:val="clear" w:color="auto" w:fill="auto"/>
          </w:tcPr>
          <w:p w:rsidR="004B32D9" w:rsidRDefault="004B32D9" w:rsidP="004B32D9">
            <w:pPr>
              <w:pStyle w:val="GPsDefinition"/>
              <w:spacing w:line="360" w:lineRule="auto"/>
            </w:pPr>
            <w:r w:rsidRPr="006875AD">
              <w:t>means the government of the United Kingdom (including the Northern Ireland Assembly and Executive Committee, the Scottish Executive and the National Assembly for Wales), including government ministers and government departments and other bodies, persons, commissions or agencies from time to time carrying out functions on its behalf;</w:t>
            </w:r>
          </w:p>
        </w:tc>
      </w:tr>
      <w:tr w:rsidR="004B32D9" w:rsidRPr="006875AD" w:rsidTr="00D363BD">
        <w:tc>
          <w:tcPr>
            <w:tcW w:w="2126" w:type="dxa"/>
            <w:shd w:val="clear" w:color="auto" w:fill="auto"/>
          </w:tcPr>
          <w:p w:rsidR="004B32D9" w:rsidRDefault="004B32D9" w:rsidP="004B32D9">
            <w:pPr>
              <w:pStyle w:val="GPSDefinitionTerm"/>
              <w:spacing w:line="360" w:lineRule="auto"/>
            </w:pPr>
            <w:r w:rsidRPr="006875AD">
              <w:t>"</w:t>
            </w:r>
            <w:r>
              <w:t>Halifax Abuse Principle</w:t>
            </w:r>
            <w:r w:rsidRPr="006875AD">
              <w:t>"</w:t>
            </w:r>
          </w:p>
        </w:tc>
        <w:tc>
          <w:tcPr>
            <w:tcW w:w="6237" w:type="dxa"/>
            <w:shd w:val="clear" w:color="auto" w:fill="auto"/>
          </w:tcPr>
          <w:p w:rsidR="004B32D9" w:rsidRDefault="004B32D9" w:rsidP="004B32D9">
            <w:pPr>
              <w:pStyle w:val="GPsDefinition"/>
              <w:spacing w:line="360" w:lineRule="auto"/>
            </w:pPr>
            <w:r>
              <w:t xml:space="preserve">means </w:t>
            </w:r>
            <w:r w:rsidRPr="00AC16C8">
              <w:t>the principle explained in the CJEU Case C-255/02 Halifax and others</w:t>
            </w:r>
            <w:r>
              <w:t>;</w:t>
            </w:r>
          </w:p>
        </w:tc>
      </w:tr>
      <w:tr w:rsidR="004B32D9" w:rsidRPr="006875AD" w:rsidTr="00D363BD">
        <w:tc>
          <w:tcPr>
            <w:tcW w:w="2126" w:type="dxa"/>
            <w:shd w:val="clear" w:color="auto" w:fill="auto"/>
          </w:tcPr>
          <w:p w:rsidR="004B32D9" w:rsidRDefault="004B32D9" w:rsidP="004B32D9">
            <w:pPr>
              <w:pStyle w:val="GPSDefinitionTerm"/>
              <w:spacing w:line="360" w:lineRule="auto"/>
            </w:pPr>
            <w:r w:rsidRPr="006875AD">
              <w:lastRenderedPageBreak/>
              <w:t>"Holding Company"</w:t>
            </w:r>
          </w:p>
        </w:tc>
        <w:tc>
          <w:tcPr>
            <w:tcW w:w="6237" w:type="dxa"/>
            <w:shd w:val="clear" w:color="auto" w:fill="auto"/>
          </w:tcPr>
          <w:p w:rsidR="004B32D9" w:rsidRDefault="004B32D9" w:rsidP="004B32D9">
            <w:pPr>
              <w:pStyle w:val="GPsDefinition"/>
              <w:spacing w:line="360" w:lineRule="auto"/>
            </w:pPr>
            <w:r w:rsidRPr="00D03934">
              <w:t xml:space="preserve">has the meaning given to it in </w:t>
            </w:r>
            <w:r w:rsidRPr="006875AD">
              <w:t>section 1159 of the Companies Act 2006;</w:t>
            </w:r>
          </w:p>
        </w:tc>
      </w:tr>
      <w:tr w:rsidR="004B32D9" w:rsidRPr="006875AD" w:rsidTr="00D363BD">
        <w:tc>
          <w:tcPr>
            <w:tcW w:w="2126" w:type="dxa"/>
            <w:shd w:val="clear" w:color="auto" w:fill="auto"/>
          </w:tcPr>
          <w:p w:rsidR="004B32D9" w:rsidRDefault="004B32D9" w:rsidP="004B32D9">
            <w:pPr>
              <w:pStyle w:val="GPSDefinitionTerm"/>
              <w:spacing w:line="360" w:lineRule="auto"/>
            </w:pPr>
            <w:r w:rsidRPr="006875AD">
              <w:t>"I</w:t>
            </w:r>
            <w:r>
              <w:t>mprovement Plan</w:t>
            </w:r>
            <w:r w:rsidRPr="006875AD">
              <w:t>"</w:t>
            </w:r>
          </w:p>
        </w:tc>
        <w:tc>
          <w:tcPr>
            <w:tcW w:w="6237" w:type="dxa"/>
            <w:shd w:val="clear" w:color="auto" w:fill="auto"/>
          </w:tcPr>
          <w:p w:rsidR="004B32D9" w:rsidRDefault="004B32D9" w:rsidP="004B32D9">
            <w:pPr>
              <w:pStyle w:val="GPsDefinition"/>
              <w:spacing w:line="360" w:lineRule="auto"/>
            </w:pPr>
            <w:r>
              <w:t xml:space="preserve">means the plan required by the Fund from the Supplier which shall detail how the Supplier will improve the provision of the Goods and/or Services pursuant to Clause </w:t>
            </w:r>
            <w:r>
              <w:fldChar w:fldCharType="begin"/>
            </w:r>
            <w:r>
              <w:instrText xml:space="preserve"> REF _Ref366088754 \r \h  \* MERGEFORMAT </w:instrText>
            </w:r>
            <w:r>
              <w:fldChar w:fldCharType="separate"/>
            </w:r>
            <w:r w:rsidR="009042EC">
              <w:t>26.1.1</w:t>
            </w:r>
            <w:r>
              <w:fldChar w:fldCharType="end"/>
            </w:r>
            <w:r>
              <w:t xml:space="preserve"> (The Fund Remedies)</w:t>
            </w:r>
            <w:r w:rsidRPr="00156907">
              <w:t>;</w:t>
            </w:r>
          </w:p>
        </w:tc>
      </w:tr>
      <w:tr w:rsidR="004B32D9" w:rsidRPr="006875AD" w:rsidTr="00D363BD">
        <w:tc>
          <w:tcPr>
            <w:tcW w:w="2126" w:type="dxa"/>
            <w:shd w:val="clear" w:color="auto" w:fill="auto"/>
          </w:tcPr>
          <w:p w:rsidR="004B32D9" w:rsidRDefault="004B32D9" w:rsidP="004B32D9">
            <w:pPr>
              <w:pStyle w:val="GPSDefinitionTerm"/>
              <w:spacing w:line="360" w:lineRule="auto"/>
            </w:pPr>
            <w:r w:rsidRPr="006875AD">
              <w:t>"I</w:t>
            </w:r>
            <w:r>
              <w:t>mprovement Notice</w:t>
            </w:r>
            <w:r w:rsidRPr="006875AD">
              <w:t>"</w:t>
            </w:r>
          </w:p>
        </w:tc>
        <w:tc>
          <w:tcPr>
            <w:tcW w:w="6237" w:type="dxa"/>
            <w:shd w:val="clear" w:color="auto" w:fill="auto"/>
          </w:tcPr>
          <w:p w:rsidR="004B32D9" w:rsidRDefault="004B32D9" w:rsidP="004B32D9">
            <w:pPr>
              <w:pStyle w:val="GPsDefinition"/>
              <w:spacing w:line="360" w:lineRule="auto"/>
            </w:pPr>
            <w:r>
              <w:t xml:space="preserve">means the notice issued by the Fund to the Supplier pursuant to Clause </w:t>
            </w:r>
            <w:r>
              <w:fldChar w:fldCharType="begin"/>
            </w:r>
            <w:r>
              <w:instrText xml:space="preserve"> REF _Ref366088885 \r \h  \* MERGEFORMAT </w:instrText>
            </w:r>
            <w:r>
              <w:fldChar w:fldCharType="separate"/>
            </w:r>
            <w:r w:rsidR="009042EC">
              <w:t>26.1.3</w:t>
            </w:r>
            <w:r>
              <w:fldChar w:fldCharType="end"/>
            </w:r>
            <w:r>
              <w:t xml:space="preserve"> (The Fund Remedies) which will detail how the Supplier shall improve the provision of the Goods and/or Services;</w:t>
            </w:r>
          </w:p>
        </w:tc>
      </w:tr>
      <w:tr w:rsidR="004B32D9" w:rsidRPr="006875AD" w:rsidTr="00D363BD">
        <w:tc>
          <w:tcPr>
            <w:tcW w:w="2126" w:type="dxa"/>
            <w:shd w:val="clear" w:color="auto" w:fill="auto"/>
          </w:tcPr>
          <w:p w:rsidR="004B32D9" w:rsidRDefault="004B32D9" w:rsidP="004B32D9">
            <w:pPr>
              <w:pStyle w:val="GPSDefinitionTerm"/>
              <w:spacing w:line="360" w:lineRule="auto"/>
            </w:pPr>
            <w:r w:rsidRPr="006875AD">
              <w:t>"Information"</w:t>
            </w:r>
          </w:p>
        </w:tc>
        <w:tc>
          <w:tcPr>
            <w:tcW w:w="6237" w:type="dxa"/>
            <w:shd w:val="clear" w:color="auto" w:fill="auto"/>
          </w:tcPr>
          <w:p w:rsidR="004B32D9" w:rsidRDefault="004B32D9" w:rsidP="004B32D9">
            <w:pPr>
              <w:pStyle w:val="GPsDefinition"/>
              <w:spacing w:line="360" w:lineRule="auto"/>
            </w:pPr>
            <w:r w:rsidRPr="006875AD">
              <w:t>has the meaning given under section 84 of the Freedom of Information Act 2000</w:t>
            </w:r>
            <w:r>
              <w:t xml:space="preserve"> as amended from time to time</w:t>
            </w:r>
            <w:r w:rsidRPr="00156907">
              <w:t>;</w:t>
            </w:r>
          </w:p>
        </w:tc>
      </w:tr>
      <w:tr w:rsidR="004B32D9" w:rsidRPr="006875AD" w:rsidTr="00D363BD">
        <w:tc>
          <w:tcPr>
            <w:tcW w:w="2126" w:type="dxa"/>
            <w:shd w:val="clear" w:color="auto" w:fill="auto"/>
          </w:tcPr>
          <w:p w:rsidR="004B32D9" w:rsidRDefault="004B32D9" w:rsidP="004B32D9">
            <w:pPr>
              <w:pStyle w:val="GPSDefinitionTerm"/>
              <w:spacing w:line="360" w:lineRule="auto"/>
            </w:pPr>
            <w:r w:rsidRPr="006875AD">
              <w:t>"Insolvency Event"</w:t>
            </w:r>
          </w:p>
        </w:tc>
        <w:tc>
          <w:tcPr>
            <w:tcW w:w="6237" w:type="dxa"/>
            <w:shd w:val="clear" w:color="auto" w:fill="auto"/>
          </w:tcPr>
          <w:p w:rsidR="004B32D9" w:rsidRDefault="004B32D9" w:rsidP="004B32D9">
            <w:pPr>
              <w:pStyle w:val="GPsDefinition"/>
              <w:spacing w:line="360" w:lineRule="auto"/>
            </w:pPr>
            <w:r w:rsidRPr="006875AD">
              <w:t>means, in respect of the Supplier or Framework Guarantor (as applicable):</w:t>
            </w:r>
          </w:p>
          <w:p w:rsidR="004B32D9" w:rsidRDefault="004B32D9" w:rsidP="004B32D9">
            <w:pPr>
              <w:pStyle w:val="GPSDefinitionL2"/>
              <w:spacing w:line="360" w:lineRule="auto"/>
            </w:pPr>
            <w:r w:rsidRPr="006875AD">
              <w:t xml:space="preserve">a proposal is made for a voluntary arrangement within Part I of the Insolvency Act 1986 or of any other composition scheme or arrangement with, or assignment for the benefit of, its creditors; or </w:t>
            </w:r>
          </w:p>
          <w:p w:rsidR="004B32D9" w:rsidRDefault="004B32D9" w:rsidP="004B32D9">
            <w:pPr>
              <w:pStyle w:val="GPSDefinitionL2"/>
              <w:spacing w:line="360" w:lineRule="auto"/>
            </w:pPr>
            <w:r w:rsidRPr="006875AD">
              <w:t xml:space="preserve">a shareholders' meeting is convened for the purpose of considering a resolution that it be wound up or a resolution for its winding-up is passed (other than as part of, and exclusively for the purpose of, a bona fide reconstruction or amalgamation); or </w:t>
            </w:r>
          </w:p>
          <w:p w:rsidR="004B32D9" w:rsidRDefault="004B32D9" w:rsidP="004B32D9">
            <w:pPr>
              <w:pStyle w:val="GPSDefinitionL2"/>
              <w:spacing w:line="360" w:lineRule="auto"/>
            </w:pPr>
            <w:r w:rsidRPr="006875AD">
              <w:t xml:space="preserve">a petition is presented for its winding up (which is not dismissed within fourteen (14) Working Days of its service) or an application is made for the appointment of a provisional liquidator or a creditors' meeting is convened pursuant to section 98 of the Insolvency Act 1986; or </w:t>
            </w:r>
          </w:p>
          <w:p w:rsidR="004B32D9" w:rsidRDefault="004B32D9" w:rsidP="004B32D9">
            <w:pPr>
              <w:pStyle w:val="GPSDefinitionL2"/>
              <w:spacing w:line="360" w:lineRule="auto"/>
            </w:pPr>
            <w:r w:rsidRPr="006875AD">
              <w:t xml:space="preserve">a receiver, administrative receiver or similar officer is appointed over the whole or any part of its business or assets; or </w:t>
            </w:r>
          </w:p>
          <w:p w:rsidR="004B32D9" w:rsidRDefault="004B32D9" w:rsidP="004B32D9">
            <w:pPr>
              <w:pStyle w:val="GPSDefinitionL2"/>
              <w:spacing w:line="360" w:lineRule="auto"/>
            </w:pPr>
            <w:r w:rsidRPr="006875AD">
              <w:lastRenderedPageBreak/>
              <w:t xml:space="preserve">an application order is made either for the appointment of an administrator or for an administration order, an administrator is appointed, or notice of intention to appoint an administrator is given; or </w:t>
            </w:r>
          </w:p>
          <w:p w:rsidR="004B32D9" w:rsidRDefault="004B32D9" w:rsidP="004B32D9">
            <w:pPr>
              <w:pStyle w:val="GPSDefinitionL2"/>
              <w:spacing w:line="360" w:lineRule="auto"/>
            </w:pPr>
            <w:r w:rsidRPr="006875AD">
              <w:t xml:space="preserve">it is or becomes insolvent within the meaning of section 123 of the Insolvency Act 1986; or </w:t>
            </w:r>
          </w:p>
          <w:p w:rsidR="004B32D9" w:rsidRDefault="004B32D9" w:rsidP="004B32D9">
            <w:pPr>
              <w:pStyle w:val="GPSDefinitionL2"/>
              <w:spacing w:line="360" w:lineRule="auto"/>
            </w:pPr>
            <w:r w:rsidRPr="006875AD">
              <w:t xml:space="preserve">being a "small company" within the meaning of section 382(3) of the Companies Act 2006, a moratorium comes into force pursuant to Schedule A1 of the Insolvency Act 1986; or </w:t>
            </w:r>
          </w:p>
          <w:p w:rsidR="004B32D9" w:rsidRDefault="004B32D9" w:rsidP="004B32D9">
            <w:pPr>
              <w:pStyle w:val="GPSDefinitionL2"/>
              <w:spacing w:line="360" w:lineRule="auto"/>
            </w:pPr>
            <w:r w:rsidRPr="006875AD">
              <w:t>where the Supplier or Framework Guarantor is an individual or partnership, any event analogous to those listed in limbs (a) to (g) (inclusive) occurs in relation to that individual or partnership; or</w:t>
            </w:r>
          </w:p>
          <w:p w:rsidR="004B32D9" w:rsidRDefault="004B32D9" w:rsidP="004B32D9">
            <w:pPr>
              <w:pStyle w:val="GPSDefinitionL2"/>
              <w:spacing w:line="360" w:lineRule="auto"/>
            </w:pPr>
            <w:r w:rsidRPr="006875AD">
              <w:t>any event analogous to those listed in limbs (a) to (h) (inclusive) occurs under the law of any other jurisdiction</w:t>
            </w:r>
            <w:r>
              <w:t>;</w:t>
            </w:r>
            <w:r w:rsidRPr="00850F42">
              <w:rPr>
                <w:sz w:val="16"/>
              </w:rPr>
              <w:fldChar w:fldCharType="begin"/>
            </w:r>
            <w:r w:rsidRPr="00850F42">
              <w:rPr>
                <w:sz w:val="16"/>
              </w:rPr>
              <w:instrText>LISTNUM \l 1 \s 0</w:instrText>
            </w:r>
            <w:r w:rsidRPr="00850F42">
              <w:rPr>
                <w:sz w:val="16"/>
              </w:rPr>
              <w:fldChar w:fldCharType="separate"/>
            </w:r>
            <w:r w:rsidRPr="00850F42">
              <w:rPr>
                <w:sz w:val="16"/>
              </w:rPr>
              <w:t xml:space="preserve"> </w:t>
            </w:r>
            <w:r w:rsidRPr="00850F42">
              <w:rPr>
                <w:sz w:val="16"/>
              </w:rPr>
              <w:fldChar w:fldCharType="end"/>
            </w:r>
          </w:p>
        </w:tc>
      </w:tr>
      <w:tr w:rsidR="004B32D9" w:rsidRPr="006875AD" w:rsidTr="00D363BD">
        <w:tc>
          <w:tcPr>
            <w:tcW w:w="2126" w:type="dxa"/>
            <w:shd w:val="clear" w:color="auto" w:fill="auto"/>
          </w:tcPr>
          <w:p w:rsidR="004B32D9" w:rsidRDefault="004B32D9" w:rsidP="004B32D9">
            <w:pPr>
              <w:pStyle w:val="GPSDefinitionTerm"/>
              <w:spacing w:line="360" w:lineRule="auto"/>
            </w:pPr>
            <w:r w:rsidRPr="006875AD">
              <w:lastRenderedPageBreak/>
              <w:t>"Intellectual Property Rights" or "IPR"</w:t>
            </w:r>
          </w:p>
        </w:tc>
        <w:tc>
          <w:tcPr>
            <w:tcW w:w="6237" w:type="dxa"/>
            <w:shd w:val="clear" w:color="auto" w:fill="auto"/>
          </w:tcPr>
          <w:p w:rsidR="004B32D9" w:rsidRDefault="004B32D9" w:rsidP="004B32D9">
            <w:pPr>
              <w:pStyle w:val="GPsDefinition"/>
              <w:spacing w:line="360" w:lineRule="auto"/>
            </w:pPr>
            <w:r w:rsidRPr="006875AD">
              <w:t>means:</w:t>
            </w:r>
          </w:p>
          <w:p w:rsidR="004B32D9" w:rsidRDefault="004B32D9" w:rsidP="004B32D9">
            <w:pPr>
              <w:pStyle w:val="GPSDefinitionL2"/>
              <w:spacing w:line="360" w:lineRule="auto"/>
            </w:pPr>
            <w:r w:rsidRPr="00140497">
              <w:t>copyright, rights related to or affording protection similar to copyright, rights in databases, patents and rights in inventions, semi-conductor topography rights, trade marks, rights in Internet domain names and website addresses and other rights in trade names, designs, Know-How, trade secrets and other rights in Confidential Information</w:t>
            </w:r>
            <w:r w:rsidRPr="006875AD">
              <w:t>;</w:t>
            </w:r>
          </w:p>
          <w:p w:rsidR="004B32D9" w:rsidRDefault="004B32D9" w:rsidP="004B32D9">
            <w:pPr>
              <w:pStyle w:val="GPSDefinitionL2"/>
              <w:spacing w:line="360" w:lineRule="auto"/>
            </w:pPr>
            <w:r w:rsidRPr="00140497">
              <w:t>applications for registration, and the right to apply for registration, for any of the rights listed at (a) that are capable of being registered</w:t>
            </w:r>
            <w:r>
              <w:t xml:space="preserve"> in any country or jurisdiction</w:t>
            </w:r>
            <w:r w:rsidRPr="006875AD">
              <w:t>; and</w:t>
            </w:r>
          </w:p>
          <w:p w:rsidR="004B32D9" w:rsidRDefault="004B32D9" w:rsidP="004B32D9">
            <w:pPr>
              <w:pStyle w:val="GPSDefinitionL2"/>
              <w:spacing w:line="360" w:lineRule="auto"/>
            </w:pPr>
            <w:r w:rsidRPr="00140497">
              <w:t>all other rights having equivalent or similar effect in any country or jurisdiction</w:t>
            </w:r>
            <w:r w:rsidRPr="006875AD">
              <w:t>;</w:t>
            </w:r>
            <w:r w:rsidRPr="00850F42">
              <w:rPr>
                <w:sz w:val="16"/>
              </w:rPr>
              <w:fldChar w:fldCharType="begin"/>
            </w:r>
            <w:r w:rsidRPr="00850F42">
              <w:rPr>
                <w:sz w:val="16"/>
              </w:rPr>
              <w:instrText>LISTNUM \l 1 \s 0</w:instrText>
            </w:r>
            <w:r w:rsidRPr="00850F42">
              <w:rPr>
                <w:sz w:val="16"/>
              </w:rPr>
              <w:fldChar w:fldCharType="separate"/>
            </w:r>
            <w:r w:rsidRPr="00850F42">
              <w:rPr>
                <w:sz w:val="16"/>
              </w:rPr>
              <w:t xml:space="preserve"> </w:t>
            </w:r>
            <w:r w:rsidRPr="00850F42">
              <w:rPr>
                <w:sz w:val="16"/>
              </w:rPr>
              <w:fldChar w:fldCharType="end"/>
            </w:r>
          </w:p>
        </w:tc>
      </w:tr>
      <w:tr w:rsidR="004B32D9" w:rsidRPr="006875AD" w:rsidTr="00D363BD">
        <w:tc>
          <w:tcPr>
            <w:tcW w:w="2126" w:type="dxa"/>
            <w:shd w:val="clear" w:color="auto" w:fill="auto"/>
          </w:tcPr>
          <w:p w:rsidR="004B32D9" w:rsidRDefault="004B32D9" w:rsidP="004B32D9">
            <w:pPr>
              <w:pStyle w:val="GPSDefinitionTerm"/>
              <w:spacing w:line="360" w:lineRule="auto"/>
            </w:pPr>
            <w:r w:rsidRPr="006875AD">
              <w:lastRenderedPageBreak/>
              <w:t>"Invitation to Tender"</w:t>
            </w:r>
            <w:r>
              <w:t xml:space="preserve"> or “ITT”</w:t>
            </w:r>
          </w:p>
        </w:tc>
        <w:tc>
          <w:tcPr>
            <w:tcW w:w="6237" w:type="dxa"/>
            <w:shd w:val="clear" w:color="auto" w:fill="auto"/>
          </w:tcPr>
          <w:p w:rsidR="004B32D9" w:rsidRDefault="004B32D9" w:rsidP="004B32D9">
            <w:pPr>
              <w:pStyle w:val="GPsDefinition"/>
              <w:spacing w:line="360" w:lineRule="auto"/>
            </w:pPr>
            <w:r w:rsidRPr="00D03934">
              <w:t xml:space="preserve">has the meaning given to it in </w:t>
            </w:r>
            <w:r w:rsidRPr="006875AD">
              <w:t xml:space="preserve">the </w:t>
            </w:r>
            <w:r>
              <w:t>r</w:t>
            </w:r>
            <w:r w:rsidRPr="006875AD">
              <w:t>ecitals</w:t>
            </w:r>
            <w:r>
              <w:t xml:space="preserve"> to this Framework Agreement</w:t>
            </w:r>
            <w:r w:rsidRPr="006875AD">
              <w:t>;</w:t>
            </w:r>
          </w:p>
        </w:tc>
      </w:tr>
      <w:tr w:rsidR="004B32D9" w:rsidRPr="006875AD" w:rsidTr="00D363BD">
        <w:tc>
          <w:tcPr>
            <w:tcW w:w="2126" w:type="dxa"/>
            <w:shd w:val="clear" w:color="auto" w:fill="auto"/>
          </w:tcPr>
          <w:p w:rsidR="003309FF" w:rsidRDefault="004B32D9" w:rsidP="003309FF">
            <w:pPr>
              <w:pStyle w:val="GPSDefinitionTerm"/>
              <w:spacing w:line="360" w:lineRule="auto"/>
            </w:pPr>
            <w:r w:rsidRPr="006875AD">
              <w:t>"</w:t>
            </w:r>
            <w:r>
              <w:t>Key Sub-Contract</w:t>
            </w:r>
            <w:r w:rsidRPr="006875AD">
              <w:t>"</w:t>
            </w:r>
          </w:p>
          <w:p w:rsidR="004B32D9" w:rsidRDefault="004B32D9" w:rsidP="003309FF">
            <w:pPr>
              <w:pStyle w:val="GPSDefinitionTerm"/>
              <w:spacing w:line="360" w:lineRule="auto"/>
            </w:pPr>
            <w:r w:rsidRPr="006875AD">
              <w:t>"</w:t>
            </w:r>
            <w:r>
              <w:t>Key Personnel</w:t>
            </w:r>
            <w:r w:rsidRPr="006875AD">
              <w:t>"</w:t>
            </w:r>
          </w:p>
        </w:tc>
        <w:tc>
          <w:tcPr>
            <w:tcW w:w="6237" w:type="dxa"/>
            <w:shd w:val="clear" w:color="auto" w:fill="auto"/>
          </w:tcPr>
          <w:p w:rsidR="004B32D9" w:rsidRPr="00FE4A0D" w:rsidRDefault="004B32D9" w:rsidP="004B32D9">
            <w:pPr>
              <w:pStyle w:val="GPsDefinition"/>
              <w:spacing w:line="360" w:lineRule="auto"/>
            </w:pPr>
            <w:r w:rsidRPr="00FE4A0D">
              <w:t>means each Sub-Contract with a Key Sub-Contractor;</w:t>
            </w:r>
          </w:p>
          <w:p w:rsidR="00561D1B" w:rsidRDefault="00561D1B" w:rsidP="00561D1B">
            <w:pPr>
              <w:pStyle w:val="GPsDefinition"/>
              <w:numPr>
                <w:ilvl w:val="0"/>
                <w:numId w:val="0"/>
              </w:numPr>
              <w:ind w:left="170"/>
              <w:rPr>
                <w:bCs/>
                <w:lang w:val="en-US"/>
              </w:rPr>
            </w:pPr>
          </w:p>
          <w:p w:rsidR="004B32D9" w:rsidRPr="00FE4A0D" w:rsidRDefault="004B32D9" w:rsidP="00561D1B">
            <w:pPr>
              <w:pStyle w:val="GPsDefinition"/>
              <w:numPr>
                <w:ilvl w:val="0"/>
                <w:numId w:val="0"/>
              </w:numPr>
              <w:ind w:left="170"/>
              <w:rPr>
                <w:lang w:val="en-US"/>
              </w:rPr>
            </w:pPr>
            <w:r w:rsidRPr="00FE4A0D">
              <w:rPr>
                <w:bCs/>
                <w:lang w:val="en-US"/>
              </w:rPr>
              <w:t>Key personnel requirements</w:t>
            </w:r>
          </w:p>
          <w:p w:rsidR="004B32D9" w:rsidRPr="00FE4A0D" w:rsidRDefault="004B32D9" w:rsidP="004B32D9">
            <w:pPr>
              <w:pStyle w:val="GPsDefinition"/>
              <w:spacing w:line="360" w:lineRule="auto"/>
              <w:rPr>
                <w:lang w:val="en-US"/>
              </w:rPr>
            </w:pPr>
            <w:r w:rsidRPr="00FE4A0D">
              <w:rPr>
                <w:lang w:val="en-US"/>
              </w:rPr>
              <w:t>(A) Certain skilled experienced professional and/or technical personnel are essential for successful contractor accomplishment of the work to be performed under this contract. These are defined as "Key Personnel" and are those persons whose resumes were submitted for evaluation of the proposal. The contractor agrees that such personnel shall not be removed from the contract work or replaced without compliance with paragraphs (b) and (c) hereof. </w:t>
            </w:r>
          </w:p>
          <w:p w:rsidR="004B32D9" w:rsidRPr="00FE4A0D" w:rsidRDefault="004B32D9" w:rsidP="004B32D9">
            <w:pPr>
              <w:pStyle w:val="GPsDefinition"/>
              <w:spacing w:line="360" w:lineRule="auto"/>
              <w:rPr>
                <w:lang w:val="en-US"/>
              </w:rPr>
            </w:pPr>
            <w:r w:rsidRPr="00FE4A0D">
              <w:rPr>
                <w:lang w:val="en-US"/>
              </w:rPr>
              <w:t>(B) If one or more of the key personnel for whatever reason becomes, or is expected to become, unavailable for work under this contract for a continuous period exceeding thirty (30) work days, or is expected to devote substantially less effort to the work than indicated in the proposal or initially anticipated, the contractor shall immediately notify the Contracting Officer and shall, subject to the concurrence of the Contracting Officer or his authorized representative, promptly replace such personnel with personnel of at least substantially equal ability and qualifications. </w:t>
            </w:r>
          </w:p>
          <w:p w:rsidR="004B32D9" w:rsidRPr="00FE4A0D" w:rsidRDefault="004B32D9" w:rsidP="004B32D9">
            <w:pPr>
              <w:pStyle w:val="GPsDefinition"/>
              <w:spacing w:line="360" w:lineRule="auto"/>
              <w:rPr>
                <w:lang w:val="en-US"/>
              </w:rPr>
            </w:pPr>
            <w:r w:rsidRPr="00FE4A0D">
              <w:rPr>
                <w:lang w:val="en-US"/>
              </w:rPr>
              <w:t>(C) All requests for approval of substitutions hereunder must be in writing and provide a detailed explanation of the circumstances necessitating the proposed substitutions. They must contain a complete resume for the proposed substitute, and any other information requested by the Contracting Officer or needed by him to approve or disapprove the proposed substitution. The Contracting Officer or his authorized representative will evaluate such requests and promptly notify the contractor of his approval or disapproval thereof in writing. </w:t>
            </w:r>
          </w:p>
          <w:p w:rsidR="004B32D9" w:rsidRPr="00FE4A0D" w:rsidRDefault="004B32D9" w:rsidP="004B32D9">
            <w:pPr>
              <w:pStyle w:val="GPsDefinition"/>
              <w:spacing w:line="360" w:lineRule="auto"/>
              <w:rPr>
                <w:lang w:val="en-US"/>
              </w:rPr>
            </w:pPr>
            <w:r w:rsidRPr="00FE4A0D">
              <w:rPr>
                <w:lang w:val="en-US"/>
              </w:rPr>
              <w:lastRenderedPageBreak/>
              <w:t xml:space="preserve">(D) If the Contracting Officer determines that suitable and timely replacement of key personnel who have been reassigned, terminated or have otherwise become unavailable for the contract work is not reasonably forthcoming or that the resultant reduction of productive effort would be so substantial as to impair the successful completion of the contract or the services ordered, the contract may be terminated by the Contracting Officer for default or for the convenience of the Government, as appropriate, or, at the discretion of the Contracting Officer if he finds the contractor at fault for the condition, the contract price or fixed fee may be equitably adjusted downward to compensate </w:t>
            </w:r>
            <w:r>
              <w:rPr>
                <w:lang w:val="en-US"/>
              </w:rPr>
              <w:t>the Fund</w:t>
            </w:r>
            <w:r w:rsidRPr="00FE4A0D">
              <w:rPr>
                <w:lang w:val="en-US"/>
              </w:rPr>
              <w:t xml:space="preserve"> for any resultant delay, loss, or damage.</w:t>
            </w:r>
          </w:p>
          <w:p w:rsidR="004B32D9" w:rsidRPr="001D5410" w:rsidRDefault="004B32D9" w:rsidP="004B32D9">
            <w:pPr>
              <w:pStyle w:val="GPsDefinition"/>
              <w:numPr>
                <w:ilvl w:val="0"/>
                <w:numId w:val="0"/>
              </w:numPr>
              <w:spacing w:line="360" w:lineRule="auto"/>
              <w:ind w:left="170" w:firstLine="5"/>
              <w:rPr>
                <w:color w:val="FF0000"/>
              </w:rPr>
            </w:pPr>
          </w:p>
        </w:tc>
      </w:tr>
      <w:tr w:rsidR="004B32D9" w:rsidRPr="006875AD" w:rsidTr="00D363BD">
        <w:tc>
          <w:tcPr>
            <w:tcW w:w="2126" w:type="dxa"/>
            <w:shd w:val="clear" w:color="auto" w:fill="auto"/>
          </w:tcPr>
          <w:p w:rsidR="004B32D9" w:rsidRDefault="004B32D9" w:rsidP="004B32D9">
            <w:pPr>
              <w:pStyle w:val="GPSDefinitionTerm"/>
              <w:spacing w:line="360" w:lineRule="auto"/>
            </w:pPr>
            <w:r w:rsidRPr="006875AD">
              <w:lastRenderedPageBreak/>
              <w:t>"</w:t>
            </w:r>
            <w:r>
              <w:t>Key Sub-Contractors</w:t>
            </w:r>
            <w:r w:rsidRPr="006875AD">
              <w:t>"</w:t>
            </w:r>
          </w:p>
        </w:tc>
        <w:tc>
          <w:tcPr>
            <w:tcW w:w="6237" w:type="dxa"/>
            <w:shd w:val="clear" w:color="auto" w:fill="auto"/>
          </w:tcPr>
          <w:p w:rsidR="004B32D9" w:rsidRDefault="004B32D9" w:rsidP="004B32D9">
            <w:pPr>
              <w:pStyle w:val="GPsDefinition"/>
              <w:spacing w:line="360" w:lineRule="auto"/>
            </w:pPr>
            <w:r w:rsidRPr="00893741">
              <w:t xml:space="preserve">means </w:t>
            </w:r>
            <w:r w:rsidRPr="00F41317">
              <w:t>any Sub-</w:t>
            </w:r>
            <w:r>
              <w:t>C</w:t>
            </w:r>
            <w:r w:rsidRPr="00F41317">
              <w:t>ontractor</w:t>
            </w:r>
            <w:r>
              <w:t xml:space="preserve"> </w:t>
            </w:r>
            <w:r w:rsidRPr="00140497">
              <w:t xml:space="preserve">which, in the opinion of </w:t>
            </w:r>
            <w:r>
              <w:t>the Fund</w:t>
            </w:r>
            <w:r w:rsidRPr="00140497">
              <w:t xml:space="preserve">, </w:t>
            </w:r>
            <w:r w:rsidRPr="00F41317">
              <w:t>performs</w:t>
            </w:r>
            <w:r w:rsidRPr="00140497">
              <w:t xml:space="preserve"> (or would perform if appointed) a critical role in the provi</w:t>
            </w:r>
            <w:r>
              <w:t>sion of all or any part of the Goods and/or S</w:t>
            </w:r>
            <w:r w:rsidRPr="00140497">
              <w:t xml:space="preserve">ervices; </w:t>
            </w:r>
          </w:p>
        </w:tc>
      </w:tr>
      <w:tr w:rsidR="004B32D9" w:rsidRPr="006875AD" w:rsidTr="00D363BD">
        <w:tc>
          <w:tcPr>
            <w:tcW w:w="2126" w:type="dxa"/>
            <w:shd w:val="clear" w:color="auto" w:fill="auto"/>
          </w:tcPr>
          <w:p w:rsidR="004B32D9" w:rsidRDefault="004B32D9" w:rsidP="004B32D9">
            <w:pPr>
              <w:pStyle w:val="GPSDefinitionTerm"/>
              <w:spacing w:line="360" w:lineRule="auto"/>
            </w:pPr>
            <w:r w:rsidRPr="006875AD">
              <w:t>"</w:t>
            </w:r>
            <w:r>
              <w:t>IPR Claim</w:t>
            </w:r>
            <w:r w:rsidRPr="006875AD">
              <w:t>"</w:t>
            </w:r>
          </w:p>
        </w:tc>
        <w:tc>
          <w:tcPr>
            <w:tcW w:w="6237" w:type="dxa"/>
            <w:shd w:val="clear" w:color="auto" w:fill="auto"/>
          </w:tcPr>
          <w:p w:rsidR="004B32D9" w:rsidRDefault="004B32D9" w:rsidP="004B32D9">
            <w:pPr>
              <w:pStyle w:val="GPsDefinition"/>
              <w:spacing w:line="360" w:lineRule="auto"/>
            </w:pPr>
            <w:r w:rsidRPr="00893741">
              <w:t xml:space="preserve">means any claim of infringement or alleged infringement (including the defence of such infringement or alleged infringement) of any IPR, used to provide the Services or as otherwise provided and/or licensed by the Supplier (or to which the Supplier has provided access) to </w:t>
            </w:r>
            <w:r>
              <w:t>the Fund</w:t>
            </w:r>
            <w:r w:rsidRPr="00893741">
              <w:t xml:space="preserve"> in the fulfilment of its obligations under this </w:t>
            </w:r>
            <w:r>
              <w:t>Framework Agreement</w:t>
            </w:r>
            <w:r w:rsidRPr="00893741">
              <w:t>;</w:t>
            </w:r>
          </w:p>
        </w:tc>
      </w:tr>
      <w:tr w:rsidR="004B32D9" w:rsidRPr="006875AD" w:rsidTr="00D363BD">
        <w:tc>
          <w:tcPr>
            <w:tcW w:w="2126" w:type="dxa"/>
            <w:shd w:val="clear" w:color="auto" w:fill="auto"/>
          </w:tcPr>
          <w:p w:rsidR="004B32D9" w:rsidRDefault="004B32D9" w:rsidP="004B32D9">
            <w:pPr>
              <w:pStyle w:val="GPSDefinitionTerm"/>
              <w:spacing w:line="360" w:lineRule="auto"/>
            </w:pPr>
            <w:r w:rsidRPr="006875AD">
              <w:t>"Key Performance Indicators" or "KPIs"</w:t>
            </w:r>
          </w:p>
        </w:tc>
        <w:tc>
          <w:tcPr>
            <w:tcW w:w="6237" w:type="dxa"/>
            <w:shd w:val="clear" w:color="auto" w:fill="auto"/>
          </w:tcPr>
          <w:p w:rsidR="004B32D9" w:rsidRDefault="004B32D9" w:rsidP="004B32D9">
            <w:pPr>
              <w:pStyle w:val="GPsDefinition"/>
              <w:spacing w:line="360" w:lineRule="auto"/>
            </w:pPr>
            <w:r w:rsidRPr="006875AD">
              <w:t>means the performance measurements and targets set out in Part B of Framework Schedule 1 (Goods and</w:t>
            </w:r>
            <w:r>
              <w:t>/or</w:t>
            </w:r>
            <w:r w:rsidRPr="006875AD">
              <w:t xml:space="preserve"> Services and Key Performance Indicators);</w:t>
            </w:r>
          </w:p>
        </w:tc>
      </w:tr>
      <w:tr w:rsidR="004B32D9" w:rsidRPr="006875AD" w:rsidTr="00D363BD">
        <w:tc>
          <w:tcPr>
            <w:tcW w:w="2126" w:type="dxa"/>
            <w:shd w:val="clear" w:color="auto" w:fill="auto"/>
          </w:tcPr>
          <w:p w:rsidR="004B32D9" w:rsidRDefault="004B32D9" w:rsidP="004B32D9">
            <w:pPr>
              <w:pStyle w:val="GPSDefinitionTerm"/>
              <w:spacing w:line="360" w:lineRule="auto"/>
            </w:pPr>
            <w:r w:rsidRPr="006875AD">
              <w:t>"Know-How"</w:t>
            </w:r>
          </w:p>
        </w:tc>
        <w:tc>
          <w:tcPr>
            <w:tcW w:w="6237" w:type="dxa"/>
            <w:shd w:val="clear" w:color="auto" w:fill="auto"/>
          </w:tcPr>
          <w:p w:rsidR="004B32D9" w:rsidRDefault="004B32D9" w:rsidP="004B32D9">
            <w:pPr>
              <w:pStyle w:val="GPsDefinition"/>
              <w:spacing w:line="360" w:lineRule="auto"/>
            </w:pPr>
            <w:r w:rsidRPr="00C83EE6">
              <w:t>means all ideas, concepts, schemes, information, knowledge, techniques, methodology, and anything else in the nature of know-how relating to the Goods and/or Services but excluding know-how already in the</w:t>
            </w:r>
            <w:r>
              <w:t xml:space="preserve"> other Party</w:t>
            </w:r>
            <w:r w:rsidRPr="00C83EE6">
              <w:t>'s</w:t>
            </w:r>
            <w:r>
              <w:t xml:space="preserve"> possession before the Framework </w:t>
            </w:r>
            <w:r w:rsidRPr="00C83EE6">
              <w:t>Commencement Date</w:t>
            </w:r>
            <w:r>
              <w:t>;</w:t>
            </w:r>
          </w:p>
        </w:tc>
      </w:tr>
      <w:tr w:rsidR="004B32D9" w:rsidRPr="006875AD" w:rsidTr="00D363BD">
        <w:tc>
          <w:tcPr>
            <w:tcW w:w="2126" w:type="dxa"/>
            <w:shd w:val="clear" w:color="auto" w:fill="auto"/>
          </w:tcPr>
          <w:p w:rsidR="004B32D9" w:rsidRDefault="004B32D9" w:rsidP="004B32D9">
            <w:pPr>
              <w:pStyle w:val="GPSDefinitionTerm"/>
              <w:spacing w:line="360" w:lineRule="auto"/>
            </w:pPr>
            <w:r w:rsidRPr="006875AD">
              <w:lastRenderedPageBreak/>
              <w:t>"KPI Target"</w:t>
            </w:r>
          </w:p>
        </w:tc>
        <w:tc>
          <w:tcPr>
            <w:tcW w:w="6237" w:type="dxa"/>
            <w:shd w:val="clear" w:color="auto" w:fill="auto"/>
          </w:tcPr>
          <w:p w:rsidR="004B32D9" w:rsidRDefault="004B32D9" w:rsidP="004B32D9">
            <w:pPr>
              <w:pStyle w:val="GPsDefinition"/>
              <w:spacing w:line="360" w:lineRule="auto"/>
            </w:pPr>
            <w:r w:rsidRPr="006875AD">
              <w:t xml:space="preserve">means the acceptable performance level for a KPI as set out in </w:t>
            </w:r>
            <w:r>
              <w:t xml:space="preserve">relation to </w:t>
            </w:r>
            <w:r w:rsidRPr="006875AD">
              <w:t>each KPI;</w:t>
            </w:r>
          </w:p>
        </w:tc>
      </w:tr>
      <w:tr w:rsidR="004B32D9" w:rsidRPr="006875AD" w:rsidTr="00D363BD">
        <w:tc>
          <w:tcPr>
            <w:tcW w:w="2126" w:type="dxa"/>
            <w:shd w:val="clear" w:color="auto" w:fill="auto"/>
          </w:tcPr>
          <w:p w:rsidR="004B32D9" w:rsidRDefault="004B32D9" w:rsidP="004B32D9">
            <w:pPr>
              <w:pStyle w:val="GPSDefinitionTerm"/>
              <w:spacing w:line="360" w:lineRule="auto"/>
            </w:pPr>
            <w:r w:rsidRPr="006875AD">
              <w:t>"Law"</w:t>
            </w:r>
          </w:p>
        </w:tc>
        <w:tc>
          <w:tcPr>
            <w:tcW w:w="6237" w:type="dxa"/>
            <w:shd w:val="clear" w:color="auto" w:fill="auto"/>
          </w:tcPr>
          <w:p w:rsidR="004B32D9" w:rsidRDefault="004B32D9" w:rsidP="004B32D9">
            <w:pPr>
              <w:pStyle w:val="GPsDefinition"/>
              <w:spacing w:line="360" w:lineRule="auto"/>
            </w:pPr>
            <w:r w:rsidRPr="006875AD">
              <w:t>means any law, subordinate legislation within the meaning of Section 21(1) of the Interpretation Act 1978, bye-law, enforceable right within the meaning of Section 2 of the European Communities Act 1972, regulation, order, regulatory policy, mandatory guidance or code of practice, judgment of a relevant court of law, or directives or requirements with which the Supplier is bound to comply;</w:t>
            </w:r>
          </w:p>
        </w:tc>
      </w:tr>
      <w:tr w:rsidR="004B32D9" w:rsidRPr="006875AD" w:rsidTr="00D363BD">
        <w:tc>
          <w:tcPr>
            <w:tcW w:w="2126" w:type="dxa"/>
            <w:shd w:val="clear" w:color="auto" w:fill="auto"/>
          </w:tcPr>
          <w:p w:rsidR="004B32D9" w:rsidRDefault="004B32D9" w:rsidP="004B32D9">
            <w:pPr>
              <w:pStyle w:val="GPSDefinitionTerm"/>
              <w:spacing w:line="360" w:lineRule="auto"/>
            </w:pPr>
            <w:r w:rsidRPr="006875AD">
              <w:t>"Legacy Goods and/or Services"</w:t>
            </w:r>
          </w:p>
        </w:tc>
        <w:tc>
          <w:tcPr>
            <w:tcW w:w="6237" w:type="dxa"/>
            <w:shd w:val="clear" w:color="auto" w:fill="auto"/>
          </w:tcPr>
          <w:p w:rsidR="004B32D9" w:rsidRDefault="004B32D9" w:rsidP="004B32D9">
            <w:pPr>
              <w:pStyle w:val="GPsDefinition"/>
              <w:spacing w:line="360" w:lineRule="auto"/>
            </w:pPr>
            <w:r w:rsidRPr="006875AD">
              <w:t>means goods and/or services similar to the New Goods and/or Services and/or goods and/or services which interface with or are intended to interface with or be replaced by the New Goods and/or Services;</w:t>
            </w:r>
          </w:p>
        </w:tc>
      </w:tr>
      <w:tr w:rsidR="004B32D9" w:rsidRPr="006875AD" w:rsidTr="00A134BC">
        <w:trPr>
          <w:trHeight w:val="1728"/>
        </w:trPr>
        <w:tc>
          <w:tcPr>
            <w:tcW w:w="2126" w:type="dxa"/>
            <w:shd w:val="clear" w:color="auto" w:fill="auto"/>
          </w:tcPr>
          <w:p w:rsidR="004B32D9" w:rsidRDefault="004B32D9" w:rsidP="004B32D9">
            <w:pPr>
              <w:pStyle w:val="GPSDefinitionTerm"/>
              <w:spacing w:line="360" w:lineRule="auto"/>
            </w:pPr>
            <w:r w:rsidRPr="006875AD">
              <w:t>"</w:t>
            </w:r>
            <w:r w:rsidRPr="001827DA">
              <w:t>Losses</w:t>
            </w:r>
            <w:r w:rsidRPr="006875AD">
              <w:t>"</w:t>
            </w:r>
          </w:p>
        </w:tc>
        <w:tc>
          <w:tcPr>
            <w:tcW w:w="6237" w:type="dxa"/>
            <w:shd w:val="clear" w:color="auto" w:fill="auto"/>
          </w:tcPr>
          <w:p w:rsidR="004B32D9" w:rsidRDefault="004B32D9" w:rsidP="004B32D9">
            <w:pPr>
              <w:pStyle w:val="GPsDefinition"/>
              <w:spacing w:line="360" w:lineRule="auto"/>
            </w:pPr>
            <w:r w:rsidRPr="001827DA">
              <w:t xml:space="preserve">means all losses, liabilities, damages, costs, expenses (including legal fees), disbursements, costs of investigation, litigation, settlement, judgment, interest and penalties whether arising in contract, tort (including negligence), breach of statutory duty, misrepresentation on otherwise and </w:t>
            </w:r>
            <w:r>
              <w:rPr>
                <w:b/>
              </w:rPr>
              <w:t>“</w:t>
            </w:r>
            <w:r w:rsidRPr="001827DA">
              <w:rPr>
                <w:b/>
              </w:rPr>
              <w:t>Loss”</w:t>
            </w:r>
            <w:r w:rsidRPr="001827DA">
              <w:t xml:space="preserve"> shall be interpreted accordingly;</w:t>
            </w:r>
          </w:p>
        </w:tc>
      </w:tr>
      <w:tr w:rsidR="004B32D9" w:rsidRPr="006875AD" w:rsidTr="00D363BD">
        <w:tc>
          <w:tcPr>
            <w:tcW w:w="2126" w:type="dxa"/>
            <w:shd w:val="clear" w:color="auto" w:fill="auto"/>
          </w:tcPr>
          <w:p w:rsidR="004B32D9" w:rsidRPr="00A134BC" w:rsidRDefault="004B32D9" w:rsidP="004B32D9">
            <w:pPr>
              <w:pStyle w:val="GPSDefinitionTerm"/>
              <w:spacing w:line="360" w:lineRule="auto"/>
            </w:pPr>
            <w:r w:rsidRPr="00A134BC">
              <w:t>"Lot"</w:t>
            </w:r>
          </w:p>
        </w:tc>
        <w:tc>
          <w:tcPr>
            <w:tcW w:w="6237" w:type="dxa"/>
            <w:shd w:val="clear" w:color="auto" w:fill="auto"/>
          </w:tcPr>
          <w:p w:rsidR="004B32D9" w:rsidRPr="00A134BC" w:rsidRDefault="004B32D9" w:rsidP="004B32D9">
            <w:pPr>
              <w:pStyle w:val="GPsDefinition"/>
              <w:spacing w:line="360" w:lineRule="auto"/>
            </w:pPr>
            <w:r w:rsidRPr="00A134BC">
              <w:t>means any of the lots specified in Framework Schedule 2 (Goods and/or Services and Key Performance Indicators) and "Lots" shall be construed accordingly;]</w:t>
            </w:r>
          </w:p>
          <w:p w:rsidR="004B32D9" w:rsidRPr="00A134BC" w:rsidRDefault="004B32D9" w:rsidP="004B32D9">
            <w:pPr>
              <w:pStyle w:val="GPSDefinitionL1Guidance"/>
              <w:spacing w:line="360" w:lineRule="auto"/>
            </w:pPr>
          </w:p>
        </w:tc>
      </w:tr>
      <w:tr w:rsidR="004B32D9" w:rsidRPr="006875AD" w:rsidTr="00D363BD">
        <w:tc>
          <w:tcPr>
            <w:tcW w:w="2126" w:type="dxa"/>
            <w:shd w:val="clear" w:color="auto" w:fill="auto"/>
          </w:tcPr>
          <w:p w:rsidR="004B32D9" w:rsidRDefault="004B32D9" w:rsidP="004B32D9">
            <w:pPr>
              <w:pStyle w:val="GPSDefinitionTerm"/>
              <w:spacing w:line="360" w:lineRule="auto"/>
            </w:pPr>
          </w:p>
        </w:tc>
        <w:tc>
          <w:tcPr>
            <w:tcW w:w="6237" w:type="dxa"/>
            <w:shd w:val="clear" w:color="auto" w:fill="auto"/>
          </w:tcPr>
          <w:p w:rsidR="004B32D9" w:rsidRDefault="004B32D9" w:rsidP="004B32D9">
            <w:pPr>
              <w:pStyle w:val="GPsDefinition"/>
              <w:spacing w:line="360" w:lineRule="auto"/>
            </w:pPr>
          </w:p>
        </w:tc>
      </w:tr>
      <w:tr w:rsidR="004B32D9" w:rsidRPr="006875AD" w:rsidTr="00D363BD">
        <w:tc>
          <w:tcPr>
            <w:tcW w:w="2126" w:type="dxa"/>
            <w:shd w:val="clear" w:color="auto" w:fill="auto"/>
          </w:tcPr>
          <w:p w:rsidR="004B32D9" w:rsidRDefault="004B32D9" w:rsidP="004B32D9">
            <w:pPr>
              <w:pStyle w:val="GPSDefinitionTerm"/>
              <w:spacing w:line="360" w:lineRule="auto"/>
            </w:pPr>
            <w:r w:rsidRPr="006875AD">
              <w:t xml:space="preserve">"Management Information" or </w:t>
            </w:r>
            <w:r>
              <w:t>“</w:t>
            </w:r>
            <w:r w:rsidRPr="006875AD">
              <w:t>MI”</w:t>
            </w:r>
          </w:p>
        </w:tc>
        <w:tc>
          <w:tcPr>
            <w:tcW w:w="6237" w:type="dxa"/>
            <w:shd w:val="clear" w:color="auto" w:fill="auto"/>
          </w:tcPr>
          <w:p w:rsidR="004B32D9" w:rsidRDefault="004B32D9" w:rsidP="004B32D9">
            <w:pPr>
              <w:pStyle w:val="GPsDefinition"/>
              <w:spacing w:line="360" w:lineRule="auto"/>
            </w:pPr>
            <w:r w:rsidRPr="006875AD">
              <w:t xml:space="preserve">means the management information specified in Framework Schedule </w:t>
            </w:r>
            <w:r>
              <w:t>9</w:t>
            </w:r>
            <w:r w:rsidRPr="006875AD">
              <w:t xml:space="preserve"> (Management Information);</w:t>
            </w:r>
          </w:p>
        </w:tc>
      </w:tr>
      <w:tr w:rsidR="004B32D9" w:rsidRPr="006875AD" w:rsidTr="00D363BD">
        <w:tc>
          <w:tcPr>
            <w:tcW w:w="2126" w:type="dxa"/>
            <w:shd w:val="clear" w:color="auto" w:fill="auto"/>
          </w:tcPr>
          <w:p w:rsidR="004B32D9" w:rsidRDefault="004B32D9" w:rsidP="004B32D9">
            <w:pPr>
              <w:pStyle w:val="GPSDefinitionTerm"/>
              <w:spacing w:line="360" w:lineRule="auto"/>
            </w:pPr>
            <w:r w:rsidRPr="006875AD">
              <w:t>"</w:t>
            </w:r>
            <w:r>
              <w:t>MI Default</w:t>
            </w:r>
            <w:r w:rsidRPr="006875AD">
              <w:t>"</w:t>
            </w:r>
          </w:p>
        </w:tc>
        <w:tc>
          <w:tcPr>
            <w:tcW w:w="6237" w:type="dxa"/>
            <w:shd w:val="clear" w:color="auto" w:fill="auto"/>
          </w:tcPr>
          <w:p w:rsidR="004B32D9" w:rsidRDefault="004B32D9" w:rsidP="004B32D9">
            <w:pPr>
              <w:pStyle w:val="GPsDefinition"/>
              <w:spacing w:line="360" w:lineRule="auto"/>
            </w:pPr>
            <w:r>
              <w:t>has the meaning given to it in paragraph 6.1 of Framework Schedule 9 (Management Information);</w:t>
            </w:r>
          </w:p>
        </w:tc>
      </w:tr>
      <w:tr w:rsidR="004B32D9" w:rsidRPr="006875AD" w:rsidTr="00D363BD">
        <w:tc>
          <w:tcPr>
            <w:tcW w:w="2126" w:type="dxa"/>
            <w:shd w:val="clear" w:color="auto" w:fill="auto"/>
          </w:tcPr>
          <w:p w:rsidR="004B32D9" w:rsidRDefault="004B32D9" w:rsidP="004B32D9">
            <w:pPr>
              <w:pStyle w:val="GPSDefinitionTerm"/>
              <w:spacing w:line="360" w:lineRule="auto"/>
            </w:pPr>
            <w:r w:rsidRPr="006875AD">
              <w:t>"MI Failure"</w:t>
            </w:r>
          </w:p>
        </w:tc>
        <w:tc>
          <w:tcPr>
            <w:tcW w:w="6237" w:type="dxa"/>
            <w:shd w:val="clear" w:color="auto" w:fill="auto"/>
          </w:tcPr>
          <w:p w:rsidR="004B32D9" w:rsidRDefault="004B32D9" w:rsidP="004B32D9">
            <w:pPr>
              <w:pStyle w:val="GPsDefinition"/>
              <w:spacing w:line="360" w:lineRule="auto"/>
            </w:pPr>
            <w:r w:rsidRPr="006875AD">
              <w:t>means when an MI report:</w:t>
            </w:r>
          </w:p>
          <w:p w:rsidR="004B32D9" w:rsidRDefault="004B32D9" w:rsidP="004B32D9">
            <w:pPr>
              <w:pStyle w:val="GPSDefinitionL2"/>
              <w:spacing w:line="360" w:lineRule="auto"/>
            </w:pPr>
            <w:r w:rsidRPr="006875AD">
              <w:t xml:space="preserve">contains any material errors or material omissions or a missing mandatory field; or  </w:t>
            </w:r>
          </w:p>
          <w:p w:rsidR="004B32D9" w:rsidRDefault="004B32D9" w:rsidP="004B32D9">
            <w:pPr>
              <w:pStyle w:val="GPSDefinitionL2"/>
              <w:spacing w:line="360" w:lineRule="auto"/>
            </w:pPr>
            <w:r w:rsidRPr="006875AD">
              <w:lastRenderedPageBreak/>
              <w:t xml:space="preserve">is submitted using an incorrect MI reporting Template; or </w:t>
            </w:r>
          </w:p>
          <w:p w:rsidR="004B32D9" w:rsidRDefault="004B32D9" w:rsidP="004B32D9">
            <w:pPr>
              <w:pStyle w:val="GPSDefinitionL2"/>
              <w:spacing w:line="360" w:lineRule="auto"/>
            </w:pPr>
            <w:r w:rsidRPr="006875AD">
              <w:t xml:space="preserve">is not submitted by the reporting date(including where a </w:t>
            </w:r>
            <w:r>
              <w:t>N</w:t>
            </w:r>
            <w:r w:rsidRPr="006875AD">
              <w:t xml:space="preserve">il </w:t>
            </w:r>
            <w:r>
              <w:t>R</w:t>
            </w:r>
            <w:r w:rsidRPr="006875AD">
              <w:t>eturn should have been filed)</w:t>
            </w:r>
            <w:r>
              <w:t>;</w:t>
            </w:r>
            <w:r w:rsidRPr="00850F42">
              <w:rPr>
                <w:sz w:val="16"/>
              </w:rPr>
              <w:fldChar w:fldCharType="begin"/>
            </w:r>
            <w:r w:rsidRPr="00850F42">
              <w:rPr>
                <w:sz w:val="16"/>
              </w:rPr>
              <w:instrText>LISTNUM \l 1 \s 0</w:instrText>
            </w:r>
            <w:r w:rsidRPr="00850F42">
              <w:rPr>
                <w:sz w:val="16"/>
              </w:rPr>
              <w:fldChar w:fldCharType="separate"/>
            </w:r>
            <w:r w:rsidRPr="00850F42">
              <w:rPr>
                <w:sz w:val="16"/>
              </w:rPr>
              <w:t xml:space="preserve"> </w:t>
            </w:r>
            <w:r w:rsidRPr="00850F42">
              <w:rPr>
                <w:sz w:val="16"/>
              </w:rPr>
              <w:fldChar w:fldCharType="end"/>
            </w:r>
          </w:p>
        </w:tc>
      </w:tr>
      <w:tr w:rsidR="004B32D9" w:rsidRPr="006875AD" w:rsidTr="00D363BD">
        <w:tc>
          <w:tcPr>
            <w:tcW w:w="2126" w:type="dxa"/>
            <w:shd w:val="clear" w:color="auto" w:fill="auto"/>
          </w:tcPr>
          <w:p w:rsidR="004B32D9" w:rsidRPr="006875AD" w:rsidRDefault="004B32D9" w:rsidP="004B32D9">
            <w:pPr>
              <w:pStyle w:val="GPSDefinitionTerm"/>
              <w:spacing w:line="360" w:lineRule="auto"/>
            </w:pPr>
            <w:r>
              <w:lastRenderedPageBreak/>
              <w:t>“Minimum Standards of Reliability”</w:t>
            </w:r>
          </w:p>
        </w:tc>
        <w:tc>
          <w:tcPr>
            <w:tcW w:w="6237" w:type="dxa"/>
            <w:shd w:val="clear" w:color="auto" w:fill="auto"/>
          </w:tcPr>
          <w:p w:rsidR="004B32D9" w:rsidRPr="006875AD" w:rsidRDefault="004B32D9" w:rsidP="004B32D9">
            <w:pPr>
              <w:pStyle w:val="GPsDefinition"/>
              <w:spacing w:line="360" w:lineRule="auto"/>
            </w:pPr>
            <w:r>
              <w:t>means the minimum standards of reliability as set out in the OJEU Notice</w:t>
            </w:r>
          </w:p>
        </w:tc>
      </w:tr>
      <w:tr w:rsidR="004B32D9" w:rsidRPr="006875AD" w:rsidTr="00D363BD">
        <w:tc>
          <w:tcPr>
            <w:tcW w:w="2126" w:type="dxa"/>
            <w:shd w:val="clear" w:color="auto" w:fill="auto"/>
          </w:tcPr>
          <w:p w:rsidR="004B32D9" w:rsidRDefault="004B32D9" w:rsidP="004B32D9">
            <w:pPr>
              <w:pStyle w:val="GPSDefinitionTerm"/>
              <w:spacing w:line="360" w:lineRule="auto"/>
            </w:pPr>
            <w:r w:rsidRPr="006875AD">
              <w:t>"MI Report"</w:t>
            </w:r>
          </w:p>
        </w:tc>
        <w:tc>
          <w:tcPr>
            <w:tcW w:w="6237" w:type="dxa"/>
            <w:shd w:val="clear" w:color="auto" w:fill="auto"/>
          </w:tcPr>
          <w:p w:rsidR="004B32D9" w:rsidRDefault="004B32D9" w:rsidP="004B32D9">
            <w:pPr>
              <w:pStyle w:val="GPsDefinition"/>
              <w:spacing w:line="360" w:lineRule="auto"/>
            </w:pPr>
            <w:r w:rsidRPr="006875AD">
              <w:t xml:space="preserve">means a report containing Management Information submitted to </w:t>
            </w:r>
            <w:r>
              <w:t>the Fund</w:t>
            </w:r>
            <w:r w:rsidRPr="006875AD">
              <w:t xml:space="preserve"> in accordance with Framework Schedule </w:t>
            </w:r>
            <w:r>
              <w:t>9</w:t>
            </w:r>
            <w:r w:rsidRPr="006875AD">
              <w:t xml:space="preserve"> (Management Information);</w:t>
            </w:r>
          </w:p>
        </w:tc>
      </w:tr>
      <w:tr w:rsidR="004B32D9" w:rsidRPr="006875AD" w:rsidTr="00D363BD">
        <w:tc>
          <w:tcPr>
            <w:tcW w:w="2126" w:type="dxa"/>
            <w:shd w:val="clear" w:color="auto" w:fill="auto"/>
          </w:tcPr>
          <w:p w:rsidR="004B32D9" w:rsidRDefault="004B32D9" w:rsidP="004B32D9">
            <w:pPr>
              <w:pStyle w:val="GPSDefinitionTerm"/>
              <w:spacing w:line="360" w:lineRule="auto"/>
            </w:pPr>
            <w:r w:rsidRPr="006875AD">
              <w:t>"MI Reporting Template"</w:t>
            </w:r>
          </w:p>
        </w:tc>
        <w:tc>
          <w:tcPr>
            <w:tcW w:w="6237" w:type="dxa"/>
            <w:shd w:val="clear" w:color="auto" w:fill="auto"/>
          </w:tcPr>
          <w:p w:rsidR="004B32D9" w:rsidRDefault="004B32D9" w:rsidP="004B32D9">
            <w:pPr>
              <w:pStyle w:val="GPsDefinition"/>
              <w:spacing w:line="360" w:lineRule="auto"/>
            </w:pPr>
            <w:r w:rsidRPr="006875AD">
              <w:t xml:space="preserve">means the form of report set out in the Annex to Framework Schedule </w:t>
            </w:r>
            <w:r>
              <w:t>9</w:t>
            </w:r>
            <w:r w:rsidRPr="006875AD">
              <w:t xml:space="preserve"> (Management Information) setting out the information the Supplier is required to supply to </w:t>
            </w:r>
            <w:r>
              <w:t>the Fund</w:t>
            </w:r>
            <w:r w:rsidRPr="006875AD">
              <w:t>;</w:t>
            </w:r>
          </w:p>
        </w:tc>
      </w:tr>
      <w:tr w:rsidR="004B32D9" w:rsidRPr="006875AD" w:rsidTr="00D363BD">
        <w:tc>
          <w:tcPr>
            <w:tcW w:w="2126" w:type="dxa"/>
            <w:shd w:val="clear" w:color="auto" w:fill="auto"/>
          </w:tcPr>
          <w:p w:rsidR="004B32D9" w:rsidRDefault="004B32D9" w:rsidP="004B32D9">
            <w:pPr>
              <w:pStyle w:val="GPSDefinitionTerm"/>
              <w:spacing w:line="360" w:lineRule="auto"/>
            </w:pPr>
            <w:r w:rsidRPr="006875AD">
              <w:t>"Ministry of Justice Code"</w:t>
            </w:r>
          </w:p>
        </w:tc>
        <w:tc>
          <w:tcPr>
            <w:tcW w:w="6237" w:type="dxa"/>
            <w:shd w:val="clear" w:color="auto" w:fill="auto"/>
          </w:tcPr>
          <w:p w:rsidR="004B32D9" w:rsidRDefault="004B32D9" w:rsidP="004B32D9">
            <w:pPr>
              <w:pStyle w:val="GPsDefinition"/>
              <w:spacing w:line="360" w:lineRule="auto"/>
            </w:pPr>
            <w:r w:rsidRPr="006875AD">
              <w:t>means the Ministry of Justice's Code of Practice on the Discharge of the Functions of Public Authorities under Part 1 of the Freedom of Information Act 2000</w:t>
            </w:r>
            <w:r>
              <w:t xml:space="preserve"> as amended from time to time</w:t>
            </w:r>
            <w:r w:rsidRPr="006875AD">
              <w:t>;</w:t>
            </w:r>
          </w:p>
        </w:tc>
      </w:tr>
      <w:tr w:rsidR="004B32D9" w:rsidRPr="006875AD" w:rsidTr="00D363BD">
        <w:tc>
          <w:tcPr>
            <w:tcW w:w="2126" w:type="dxa"/>
            <w:shd w:val="clear" w:color="auto" w:fill="auto"/>
          </w:tcPr>
          <w:p w:rsidR="004B32D9" w:rsidRDefault="004B32D9" w:rsidP="004B32D9">
            <w:pPr>
              <w:pStyle w:val="GPSDefinitionTerm"/>
              <w:spacing w:line="360" w:lineRule="auto"/>
            </w:pPr>
            <w:r w:rsidRPr="006875AD">
              <w:t>"Month"</w:t>
            </w:r>
          </w:p>
        </w:tc>
        <w:tc>
          <w:tcPr>
            <w:tcW w:w="6237" w:type="dxa"/>
            <w:shd w:val="clear" w:color="auto" w:fill="auto"/>
          </w:tcPr>
          <w:p w:rsidR="004B32D9" w:rsidRDefault="004B32D9" w:rsidP="004B32D9">
            <w:pPr>
              <w:pStyle w:val="GPsDefinition"/>
              <w:spacing w:line="360" w:lineRule="auto"/>
            </w:pPr>
            <w:r w:rsidRPr="006875AD">
              <w:t>means a calendar month and "</w:t>
            </w:r>
            <w:r w:rsidRPr="006875AD">
              <w:rPr>
                <w:b/>
              </w:rPr>
              <w:t>Monthly</w:t>
            </w:r>
            <w:r w:rsidRPr="006875AD">
              <w:t>" shall be interpreted accordingly;</w:t>
            </w:r>
          </w:p>
        </w:tc>
      </w:tr>
      <w:tr w:rsidR="004B32D9" w:rsidRPr="006875AD" w:rsidTr="00D363BD">
        <w:tc>
          <w:tcPr>
            <w:tcW w:w="2126" w:type="dxa"/>
            <w:shd w:val="clear" w:color="auto" w:fill="auto"/>
          </w:tcPr>
          <w:p w:rsidR="004B32D9" w:rsidRDefault="004B32D9" w:rsidP="004B32D9">
            <w:pPr>
              <w:pStyle w:val="GPSDefinitionTerm"/>
              <w:spacing w:line="360" w:lineRule="auto"/>
            </w:pPr>
            <w:r w:rsidRPr="006875AD">
              <w:t>"New Goods and/or Services"</w:t>
            </w:r>
          </w:p>
        </w:tc>
        <w:tc>
          <w:tcPr>
            <w:tcW w:w="6237" w:type="dxa"/>
            <w:shd w:val="clear" w:color="auto" w:fill="auto"/>
          </w:tcPr>
          <w:p w:rsidR="004B32D9" w:rsidRDefault="004B32D9" w:rsidP="004B32D9">
            <w:pPr>
              <w:pStyle w:val="GPsDefinition"/>
              <w:spacing w:line="360" w:lineRule="auto"/>
            </w:pPr>
            <w:r w:rsidRPr="006875AD">
              <w:t xml:space="preserve">means goods and/or services which a </w:t>
            </w:r>
            <w:r>
              <w:t>The Fund</w:t>
            </w:r>
            <w:r w:rsidRPr="006875AD">
              <w:t xml:space="preserve"> wishes to procure from a third party which are the same or similar to the Goods and/or Services;</w:t>
            </w:r>
          </w:p>
        </w:tc>
      </w:tr>
      <w:tr w:rsidR="004B32D9" w:rsidRPr="006875AD" w:rsidTr="00D363BD">
        <w:tc>
          <w:tcPr>
            <w:tcW w:w="2126" w:type="dxa"/>
            <w:shd w:val="clear" w:color="auto" w:fill="auto"/>
          </w:tcPr>
          <w:p w:rsidR="004B32D9" w:rsidRDefault="004B32D9" w:rsidP="004B32D9">
            <w:pPr>
              <w:pStyle w:val="GPSDefinitionTerm"/>
              <w:spacing w:line="360" w:lineRule="auto"/>
            </w:pPr>
            <w:r w:rsidRPr="006875AD">
              <w:t>"</w:t>
            </w:r>
            <w:r>
              <w:t>Nil Return</w:t>
            </w:r>
            <w:r w:rsidRPr="006875AD">
              <w:t>"</w:t>
            </w:r>
          </w:p>
        </w:tc>
        <w:tc>
          <w:tcPr>
            <w:tcW w:w="6237" w:type="dxa"/>
            <w:shd w:val="clear" w:color="auto" w:fill="auto"/>
          </w:tcPr>
          <w:p w:rsidR="004B32D9" w:rsidRDefault="004B32D9" w:rsidP="004B32D9">
            <w:pPr>
              <w:pStyle w:val="GPsDefinition"/>
              <w:spacing w:line="360" w:lineRule="auto"/>
            </w:pPr>
            <w:r>
              <w:t>has the meaning given to it in paragraph 3.3 of Framework Schedule 9 (Management Information);</w:t>
            </w:r>
          </w:p>
        </w:tc>
      </w:tr>
      <w:tr w:rsidR="004B32D9" w:rsidRPr="006875AD" w:rsidTr="00D363BD">
        <w:tc>
          <w:tcPr>
            <w:tcW w:w="2126" w:type="dxa"/>
            <w:shd w:val="clear" w:color="auto" w:fill="auto"/>
          </w:tcPr>
          <w:p w:rsidR="004B32D9" w:rsidRDefault="004B32D9" w:rsidP="004B32D9">
            <w:pPr>
              <w:pStyle w:val="GPSDefinitionTerm"/>
              <w:spacing w:line="360" w:lineRule="auto"/>
            </w:pPr>
            <w:r w:rsidRPr="006875AD">
              <w:t>"</w:t>
            </w:r>
            <w:r>
              <w:t>Occasion of Tax Non –Compliance</w:t>
            </w:r>
            <w:r w:rsidRPr="006875AD">
              <w:t>"</w:t>
            </w:r>
          </w:p>
        </w:tc>
        <w:tc>
          <w:tcPr>
            <w:tcW w:w="6237" w:type="dxa"/>
            <w:shd w:val="clear" w:color="auto" w:fill="auto"/>
          </w:tcPr>
          <w:p w:rsidR="004B32D9" w:rsidRDefault="004B32D9" w:rsidP="004B32D9">
            <w:pPr>
              <w:pStyle w:val="GPsDefinition"/>
              <w:spacing w:line="360" w:lineRule="auto"/>
              <w:rPr>
                <w:rFonts w:eastAsia="STZhongsong"/>
              </w:rPr>
            </w:pPr>
            <w:r>
              <w:t xml:space="preserve">means where: </w:t>
            </w:r>
          </w:p>
          <w:p w:rsidR="004B32D9" w:rsidRDefault="004B32D9" w:rsidP="004B32D9">
            <w:pPr>
              <w:pStyle w:val="GPSDefinitionL2"/>
              <w:spacing w:line="360" w:lineRule="auto"/>
              <w:rPr>
                <w:rFonts w:eastAsia="STZhongsong"/>
              </w:rPr>
            </w:pPr>
            <w:r w:rsidRPr="002448CF">
              <w:t xml:space="preserve">any tax return of the Supplier submitted to a Relevant Tax </w:t>
            </w:r>
            <w:r>
              <w:t>The Fund</w:t>
            </w:r>
            <w:r w:rsidRPr="002448CF">
              <w:t xml:space="preserve"> on or after 1 October 2012 </w:t>
            </w:r>
            <w:r>
              <w:t xml:space="preserve">which </w:t>
            </w:r>
            <w:r w:rsidRPr="002448CF">
              <w:t xml:space="preserve">is found </w:t>
            </w:r>
            <w:r>
              <w:t xml:space="preserve">on or after 1 April 2013 </w:t>
            </w:r>
            <w:r w:rsidRPr="002448CF">
              <w:t>to be incorrect</w:t>
            </w:r>
            <w:r w:rsidRPr="000F358D">
              <w:t xml:space="preserve"> as a result of:</w:t>
            </w:r>
          </w:p>
          <w:p w:rsidR="004B32D9" w:rsidRDefault="004B32D9" w:rsidP="004B32D9">
            <w:pPr>
              <w:pStyle w:val="GPSDefinitionL3"/>
              <w:spacing w:line="360" w:lineRule="auto"/>
              <w:rPr>
                <w:rFonts w:eastAsia="STZhongsong"/>
              </w:rPr>
            </w:pPr>
            <w:r w:rsidRPr="000F358D">
              <w:t xml:space="preserve">a Relevant Tax </w:t>
            </w:r>
            <w:r>
              <w:t>The Fund</w:t>
            </w:r>
            <w:r w:rsidRPr="000F358D">
              <w:t xml:space="preserve"> successfully challenging the Supplier under the General Anti-Abuse Rule or the Halifax abuse principle or under any tax rules or </w:t>
            </w:r>
            <w:r w:rsidRPr="000F358D">
              <w:lastRenderedPageBreak/>
              <w:t>legislation</w:t>
            </w:r>
            <w:r w:rsidRPr="000F358D">
              <w:rPr>
                <w:lang w:eastAsia="en-GB"/>
              </w:rPr>
              <w:t xml:space="preserve"> in any jurisdiction that have an effect equivalent or similar to the General Anti-Abuse Rule or the Halifax abuse principle;</w:t>
            </w:r>
          </w:p>
          <w:p w:rsidR="004B32D9" w:rsidRDefault="004B32D9" w:rsidP="004B32D9">
            <w:pPr>
              <w:pStyle w:val="GPSDefinitionL3"/>
              <w:spacing w:line="360" w:lineRule="auto"/>
              <w:rPr>
                <w:rFonts w:eastAsia="STZhongsong"/>
              </w:rPr>
            </w:pPr>
            <w:r w:rsidRPr="000F358D">
              <w:t xml:space="preserve">the failure of an avoidance scheme which the Supplier was involved in, and which was, or should have been, notified to a Relevant Tax </w:t>
            </w:r>
            <w:r>
              <w:t>The Fund</w:t>
            </w:r>
            <w:r w:rsidRPr="000F358D">
              <w:t xml:space="preserve"> under the DOTAS or any equivalent or similar regime in any jurisdiction; and/or</w:t>
            </w:r>
          </w:p>
          <w:p w:rsidR="004B32D9" w:rsidRDefault="004B32D9" w:rsidP="004B32D9">
            <w:pPr>
              <w:pStyle w:val="GPSDefinitionL2"/>
              <w:spacing w:line="360" w:lineRule="auto"/>
              <w:rPr>
                <w:rFonts w:eastAsia="STZhongsong"/>
              </w:rPr>
            </w:pPr>
            <w:r>
              <w:t xml:space="preserve">any tax return of </w:t>
            </w:r>
            <w:r w:rsidRPr="000F358D">
              <w:t>the Supplier</w:t>
            </w:r>
            <w:r>
              <w:t xml:space="preserve"> submitted to a Relevant Tax The Fund on or after 1 October 2012 which </w:t>
            </w:r>
            <w:r w:rsidRPr="000F358D">
              <w:t>give</w:t>
            </w:r>
            <w:r>
              <w:t>s</w:t>
            </w:r>
            <w:r w:rsidRPr="000F358D">
              <w:t xml:space="preserve"> rise</w:t>
            </w:r>
            <w:r>
              <w:t>,</w:t>
            </w:r>
            <w:r w:rsidRPr="000F358D">
              <w:t xml:space="preserve"> on or after 1 April 2013</w:t>
            </w:r>
            <w:r>
              <w:t>,</w:t>
            </w:r>
            <w:r w:rsidRPr="000F358D">
              <w:t xml:space="preserve"> to a </w:t>
            </w:r>
            <w:r>
              <w:t xml:space="preserve">criminal </w:t>
            </w:r>
            <w:r w:rsidRPr="000F358D">
              <w:t xml:space="preserve">conviction in any jurisdiction for tax related offences which is not spent at the </w:t>
            </w:r>
            <w:r>
              <w:t xml:space="preserve">Framework </w:t>
            </w:r>
            <w:r w:rsidRPr="000F358D">
              <w:t xml:space="preserve">Commencement Date or to a </w:t>
            </w:r>
            <w:r>
              <w:t xml:space="preserve">civil </w:t>
            </w:r>
            <w:r w:rsidRPr="000F358D">
              <w:t>penalty for fraud or evasion;</w:t>
            </w:r>
          </w:p>
        </w:tc>
      </w:tr>
      <w:tr w:rsidR="004B32D9" w:rsidRPr="006875AD" w:rsidTr="00D363BD">
        <w:tc>
          <w:tcPr>
            <w:tcW w:w="2126" w:type="dxa"/>
            <w:shd w:val="clear" w:color="auto" w:fill="auto"/>
          </w:tcPr>
          <w:p w:rsidR="004B32D9" w:rsidRDefault="004B32D9" w:rsidP="004B32D9">
            <w:pPr>
              <w:pStyle w:val="GPSDefinitionTerm"/>
              <w:spacing w:line="360" w:lineRule="auto"/>
            </w:pPr>
            <w:r w:rsidRPr="006875AD">
              <w:lastRenderedPageBreak/>
              <w:t>"OJEU Notice"</w:t>
            </w:r>
          </w:p>
        </w:tc>
        <w:tc>
          <w:tcPr>
            <w:tcW w:w="6237" w:type="dxa"/>
            <w:shd w:val="clear" w:color="auto" w:fill="auto"/>
          </w:tcPr>
          <w:p w:rsidR="004B32D9" w:rsidRDefault="004B32D9" w:rsidP="004B32D9">
            <w:pPr>
              <w:pStyle w:val="GPsDefinition"/>
              <w:spacing w:line="360" w:lineRule="auto"/>
            </w:pPr>
            <w:r w:rsidRPr="006875AD">
              <w:t xml:space="preserve">has the meaning given to </w:t>
            </w:r>
            <w:r>
              <w:t>it in</w:t>
            </w:r>
            <w:r w:rsidRPr="006875AD">
              <w:t xml:space="preserve"> Recital A;</w:t>
            </w:r>
          </w:p>
        </w:tc>
      </w:tr>
      <w:tr w:rsidR="004B32D9" w:rsidRPr="006875AD" w:rsidTr="00D363BD">
        <w:tc>
          <w:tcPr>
            <w:tcW w:w="2126" w:type="dxa"/>
            <w:shd w:val="clear" w:color="auto" w:fill="auto"/>
          </w:tcPr>
          <w:p w:rsidR="004B32D9" w:rsidRDefault="004B32D9" w:rsidP="004B32D9">
            <w:pPr>
              <w:pStyle w:val="GPSDefinitionTerm"/>
              <w:spacing w:line="360" w:lineRule="auto"/>
            </w:pPr>
            <w:r w:rsidRPr="006875AD">
              <w:t>"</w:t>
            </w:r>
            <w:r>
              <w:t>Open Book Data</w:t>
            </w:r>
            <w:r w:rsidRPr="006875AD">
              <w:t>"</w:t>
            </w:r>
          </w:p>
        </w:tc>
        <w:tc>
          <w:tcPr>
            <w:tcW w:w="6237" w:type="dxa"/>
            <w:shd w:val="clear" w:color="auto" w:fill="auto"/>
          </w:tcPr>
          <w:p w:rsidR="004B32D9" w:rsidRDefault="004B32D9" w:rsidP="004B32D9">
            <w:pPr>
              <w:pStyle w:val="GPsDefinition"/>
              <w:spacing w:line="360" w:lineRule="auto"/>
            </w:pPr>
            <w:r>
              <w:t>means complete and accurate financial and non-financial information which is sufficient to enable the Fund to verify the Charges already paid or payable and Charges forecast to be paid during the Framework Period and term of any Call Off Agreements, including details and all assumptions relating to:</w:t>
            </w:r>
          </w:p>
          <w:p w:rsidR="004B32D9" w:rsidRDefault="004B32D9" w:rsidP="004B32D9">
            <w:pPr>
              <w:pStyle w:val="GPSDefinitionL2"/>
              <w:spacing w:line="360" w:lineRule="auto"/>
            </w:pPr>
            <w:r>
              <w:rPr>
                <w:spacing w:val="-2"/>
              </w:rPr>
              <w:t xml:space="preserve">the Supplier’s Costs broken down against each Good and/or Service and/or deliverable, including </w:t>
            </w:r>
            <w:r>
              <w:t>actual capital expenditure (including capital replacement costs) and the unit cost and total actual costs of all hardware and software;</w:t>
            </w:r>
          </w:p>
          <w:p w:rsidR="004B32D9" w:rsidRDefault="004B32D9" w:rsidP="004B32D9">
            <w:pPr>
              <w:pStyle w:val="GPSDefinitionL2"/>
              <w:spacing w:line="360" w:lineRule="auto"/>
            </w:pPr>
            <w:r>
              <w:t>operating expenditure relating to the provision of the Goods and/or Services including an analysis showing:</w:t>
            </w:r>
          </w:p>
          <w:p w:rsidR="004B32D9" w:rsidRDefault="004B32D9" w:rsidP="004B32D9">
            <w:pPr>
              <w:pStyle w:val="GPSDefinitionL3"/>
              <w:spacing w:line="360" w:lineRule="auto"/>
            </w:pPr>
            <w:r>
              <w:t>the unit costs and quantity of Goods and any other consumables and bought-in services;</w:t>
            </w:r>
          </w:p>
          <w:p w:rsidR="004B32D9" w:rsidRDefault="004B32D9" w:rsidP="004B32D9">
            <w:pPr>
              <w:pStyle w:val="GPSDefinitionL3"/>
              <w:spacing w:line="360" w:lineRule="auto"/>
            </w:pPr>
            <w:r>
              <w:t xml:space="preserve">manpower resources broken down into the number and grade/role of all Supplier Personnel (free of any </w:t>
            </w:r>
            <w:r>
              <w:lastRenderedPageBreak/>
              <w:t>contingency) together with a list of agreed rates against each manpower grade;</w:t>
            </w:r>
          </w:p>
          <w:p w:rsidR="004B32D9" w:rsidRDefault="004B32D9" w:rsidP="004B32D9">
            <w:pPr>
              <w:pStyle w:val="GPSDefinitionL3"/>
              <w:spacing w:line="360" w:lineRule="auto"/>
            </w:pPr>
            <w:r>
              <w:t>a list of Costs underpinning those rates for each manpower grade, being the agreed rate less the Supplier Profit Margin; and</w:t>
            </w:r>
          </w:p>
          <w:p w:rsidR="004B32D9" w:rsidRPr="00A134BC" w:rsidRDefault="004B32D9" w:rsidP="004B32D9">
            <w:pPr>
              <w:pStyle w:val="GPSDefinitionL3"/>
              <w:spacing w:line="360" w:lineRule="auto"/>
            </w:pPr>
            <w:r>
              <w:t>Reimbursable Expenses</w:t>
            </w:r>
            <w:r w:rsidRPr="00A134BC">
              <w:t xml:space="preserve">; </w:t>
            </w:r>
          </w:p>
          <w:p w:rsidR="004B32D9" w:rsidRDefault="004B32D9" w:rsidP="004B32D9">
            <w:pPr>
              <w:pStyle w:val="GPSDefinitionL2"/>
              <w:spacing w:line="360" w:lineRule="auto"/>
            </w:pPr>
            <w:r>
              <w:t xml:space="preserve">Overheads; </w:t>
            </w:r>
          </w:p>
          <w:p w:rsidR="004B32D9" w:rsidRDefault="004B32D9" w:rsidP="004B32D9">
            <w:pPr>
              <w:pStyle w:val="GPSDefinitionL2"/>
              <w:spacing w:line="360" w:lineRule="auto"/>
            </w:pPr>
            <w:r>
              <w:t>all interest, expenses and any other third party financing costs incurred in relation to the provision of the Services;</w:t>
            </w:r>
          </w:p>
          <w:p w:rsidR="004B32D9" w:rsidRDefault="004B32D9" w:rsidP="004B32D9">
            <w:pPr>
              <w:pStyle w:val="GPSDefinitionL2"/>
              <w:spacing w:line="360" w:lineRule="auto"/>
            </w:pPr>
            <w:r>
              <w:t>the Supplier Profit achieved over the Framework Period and term of any Call Off Agreements and on an annual basis;</w:t>
            </w:r>
          </w:p>
          <w:p w:rsidR="004B32D9" w:rsidRDefault="004B32D9" w:rsidP="004B32D9">
            <w:pPr>
              <w:pStyle w:val="GPSDefinitionL2"/>
              <w:spacing w:line="360" w:lineRule="auto"/>
            </w:pPr>
            <w:r>
              <w:t>confirmation that all methods of Cost apportionment and Overhead allocation are consistent with and not more onerous than such methods applied generally by the Supplier;</w:t>
            </w:r>
          </w:p>
          <w:p w:rsidR="004B32D9" w:rsidRDefault="004B32D9" w:rsidP="004B32D9">
            <w:pPr>
              <w:pStyle w:val="GPSDefinitionL2"/>
              <w:spacing w:line="360" w:lineRule="auto"/>
            </w:pPr>
            <w:r>
              <w:t>an explanation of the type and value of risk and contingencies associated with the provision of the Goods and/or Services, including the amount of money attributed to each risk and/or contingency; and</w:t>
            </w:r>
          </w:p>
          <w:p w:rsidR="004B32D9" w:rsidRDefault="004B32D9" w:rsidP="004B32D9">
            <w:pPr>
              <w:pStyle w:val="GPSDefinitionL2"/>
              <w:spacing w:line="360" w:lineRule="auto"/>
            </w:pPr>
            <w:r>
              <w:t>the actual Costs profile for each Service Period under any Call Off Agreements;</w:t>
            </w:r>
          </w:p>
        </w:tc>
      </w:tr>
      <w:tr w:rsidR="004B32D9" w:rsidRPr="006875AD" w:rsidTr="00D363BD">
        <w:tc>
          <w:tcPr>
            <w:tcW w:w="2126" w:type="dxa"/>
            <w:shd w:val="clear" w:color="auto" w:fill="auto"/>
          </w:tcPr>
          <w:p w:rsidR="004B32D9" w:rsidRDefault="004B32D9" w:rsidP="004B32D9">
            <w:pPr>
              <w:pStyle w:val="GPSDefinitionTerm"/>
              <w:spacing w:line="360" w:lineRule="auto"/>
            </w:pPr>
            <w:r w:rsidRPr="006875AD">
              <w:lastRenderedPageBreak/>
              <w:t>"Order"</w:t>
            </w:r>
          </w:p>
        </w:tc>
        <w:tc>
          <w:tcPr>
            <w:tcW w:w="6237" w:type="dxa"/>
            <w:shd w:val="clear" w:color="auto" w:fill="auto"/>
          </w:tcPr>
          <w:p w:rsidR="004B32D9" w:rsidRDefault="004B32D9" w:rsidP="004B32D9">
            <w:pPr>
              <w:pStyle w:val="GPsDefinition"/>
              <w:spacing w:line="360" w:lineRule="auto"/>
            </w:pPr>
            <w:r w:rsidRPr="006875AD">
              <w:t xml:space="preserve">means an order for the provision of the Goods and/or Services placed by a </w:t>
            </w:r>
            <w:r>
              <w:t>The Fund</w:t>
            </w:r>
            <w:r w:rsidRPr="006875AD">
              <w:t xml:space="preserve"> with the Supplier under a Call Off Agreement;</w:t>
            </w:r>
          </w:p>
        </w:tc>
      </w:tr>
      <w:tr w:rsidR="004B32D9" w:rsidRPr="006875AD" w:rsidTr="00D363BD">
        <w:tc>
          <w:tcPr>
            <w:tcW w:w="2126" w:type="dxa"/>
            <w:shd w:val="clear" w:color="auto" w:fill="auto"/>
          </w:tcPr>
          <w:p w:rsidR="004B32D9" w:rsidRPr="006875AD" w:rsidRDefault="004B32D9" w:rsidP="004B32D9">
            <w:pPr>
              <w:pStyle w:val="GPSDefinitionTerm"/>
              <w:spacing w:line="360" w:lineRule="auto"/>
            </w:pPr>
            <w:r>
              <w:t>"Overhead"</w:t>
            </w:r>
          </w:p>
        </w:tc>
        <w:tc>
          <w:tcPr>
            <w:tcW w:w="6237" w:type="dxa"/>
            <w:shd w:val="clear" w:color="auto" w:fill="auto"/>
          </w:tcPr>
          <w:p w:rsidR="004B32D9" w:rsidRPr="006875AD" w:rsidRDefault="004B32D9" w:rsidP="004B32D9">
            <w:pPr>
              <w:pStyle w:val="GPsDefinition"/>
              <w:spacing w:line="360" w:lineRule="auto"/>
            </w:pPr>
            <w:r>
              <w:t xml:space="preserve">means those amounts which are intended to recover a proportion of the Supplier’s or the Key Sub-Contractor’s (as the context requires) indirect corporate costs (including financing, marketing, advertising, research and development and insurance costs and any fines or penalties) but excluding allowable indirect costs apportioned to facilities and </w:t>
            </w:r>
            <w:r>
              <w:lastRenderedPageBreak/>
              <w:t>administration in the provision of Supplier Personnel and accordingly included within limb (a) of the definition of “Costs”;</w:t>
            </w:r>
          </w:p>
        </w:tc>
      </w:tr>
      <w:tr w:rsidR="004B32D9" w:rsidRPr="006875AD" w:rsidTr="00D363BD">
        <w:tc>
          <w:tcPr>
            <w:tcW w:w="2126" w:type="dxa"/>
            <w:shd w:val="clear" w:color="auto" w:fill="auto"/>
          </w:tcPr>
          <w:p w:rsidR="004B32D9" w:rsidRDefault="004B32D9" w:rsidP="004B32D9">
            <w:pPr>
              <w:pStyle w:val="GPSDefinitionTerm"/>
              <w:spacing w:line="360" w:lineRule="auto"/>
            </w:pPr>
            <w:r w:rsidRPr="006875AD">
              <w:lastRenderedPageBreak/>
              <w:t>"Party"</w:t>
            </w:r>
          </w:p>
        </w:tc>
        <w:tc>
          <w:tcPr>
            <w:tcW w:w="6237" w:type="dxa"/>
            <w:shd w:val="clear" w:color="auto" w:fill="auto"/>
          </w:tcPr>
          <w:p w:rsidR="004B32D9" w:rsidRDefault="004B32D9" w:rsidP="004B32D9">
            <w:pPr>
              <w:pStyle w:val="GPsDefinition"/>
              <w:spacing w:line="360" w:lineRule="auto"/>
            </w:pPr>
            <w:r w:rsidRPr="006875AD">
              <w:t xml:space="preserve">means </w:t>
            </w:r>
            <w:r>
              <w:t>the Fund</w:t>
            </w:r>
            <w:r w:rsidRPr="006875AD">
              <w:t xml:space="preserve"> or the Supplier and </w:t>
            </w:r>
            <w:r w:rsidRPr="006875AD">
              <w:rPr>
                <w:b/>
              </w:rPr>
              <w:t>"Parties"</w:t>
            </w:r>
            <w:r w:rsidRPr="006875AD">
              <w:t xml:space="preserve"> shall mean both of them;</w:t>
            </w:r>
          </w:p>
        </w:tc>
      </w:tr>
      <w:tr w:rsidR="004B32D9" w:rsidRPr="006875AD" w:rsidTr="00D363BD">
        <w:tc>
          <w:tcPr>
            <w:tcW w:w="2126" w:type="dxa"/>
            <w:shd w:val="clear" w:color="auto" w:fill="auto"/>
          </w:tcPr>
          <w:p w:rsidR="004B32D9" w:rsidRDefault="004B32D9" w:rsidP="004B32D9">
            <w:pPr>
              <w:pStyle w:val="GPSDefinitionTerm"/>
              <w:spacing w:line="360" w:lineRule="auto"/>
            </w:pPr>
            <w:r w:rsidRPr="006875AD">
              <w:t>"Personal Data"</w:t>
            </w:r>
          </w:p>
        </w:tc>
        <w:tc>
          <w:tcPr>
            <w:tcW w:w="6237" w:type="dxa"/>
            <w:shd w:val="clear" w:color="auto" w:fill="auto"/>
          </w:tcPr>
          <w:p w:rsidR="004B32D9" w:rsidRDefault="004B32D9" w:rsidP="004B32D9">
            <w:pPr>
              <w:pStyle w:val="GPsDefinition"/>
              <w:spacing w:line="360" w:lineRule="auto"/>
            </w:pPr>
            <w:r w:rsidRPr="00D03934">
              <w:t xml:space="preserve">has the meaning given to it in </w:t>
            </w:r>
            <w:r w:rsidRPr="006875AD">
              <w:t>the Data Protection Act 1998</w:t>
            </w:r>
            <w:r>
              <w:t xml:space="preserve">  as amended from time to time</w:t>
            </w:r>
            <w:r w:rsidRPr="006875AD">
              <w:t>;</w:t>
            </w:r>
          </w:p>
        </w:tc>
      </w:tr>
      <w:tr w:rsidR="004B32D9" w:rsidRPr="006875AD" w:rsidTr="00D363BD">
        <w:tc>
          <w:tcPr>
            <w:tcW w:w="2126" w:type="dxa"/>
            <w:shd w:val="clear" w:color="auto" w:fill="auto"/>
          </w:tcPr>
          <w:p w:rsidR="004B32D9" w:rsidRDefault="004B32D9" w:rsidP="004B32D9">
            <w:pPr>
              <w:pStyle w:val="GPSDefinitionTerm"/>
              <w:spacing w:line="360" w:lineRule="auto"/>
            </w:pPr>
            <w:r w:rsidRPr="006875AD">
              <w:t>"PQQ Response"</w:t>
            </w:r>
          </w:p>
        </w:tc>
        <w:tc>
          <w:tcPr>
            <w:tcW w:w="6237" w:type="dxa"/>
            <w:shd w:val="clear" w:color="auto" w:fill="auto"/>
          </w:tcPr>
          <w:p w:rsidR="004B32D9" w:rsidRDefault="004B32D9" w:rsidP="004B32D9">
            <w:pPr>
              <w:pStyle w:val="GPsDefinition"/>
              <w:spacing w:line="360" w:lineRule="auto"/>
            </w:pPr>
            <w:r w:rsidRPr="006875AD">
              <w:t xml:space="preserve">means, where the Framework Agreement has been awarded under the Restricted Procedure, the response submitted by the Supplier to the Pre-Qualification questionnaire issued by </w:t>
            </w:r>
            <w:r>
              <w:t>the Fund</w:t>
            </w:r>
            <w:r w:rsidRPr="006875AD">
              <w:t xml:space="preserve">, and the expressions </w:t>
            </w:r>
            <w:r>
              <w:t>“</w:t>
            </w:r>
            <w:r w:rsidRPr="006875AD">
              <w:t xml:space="preserve">Restricted Procedure” and </w:t>
            </w:r>
            <w:r>
              <w:t>“</w:t>
            </w:r>
            <w:r w:rsidRPr="006875AD">
              <w:t>Pre-Qualification Questionnaire shall have the meaning given to them in the Regulations;</w:t>
            </w:r>
          </w:p>
        </w:tc>
      </w:tr>
      <w:tr w:rsidR="004B32D9" w:rsidRPr="006875AD" w:rsidTr="00D363BD">
        <w:tc>
          <w:tcPr>
            <w:tcW w:w="2126" w:type="dxa"/>
            <w:shd w:val="clear" w:color="auto" w:fill="auto"/>
          </w:tcPr>
          <w:p w:rsidR="004B32D9" w:rsidRDefault="004B32D9" w:rsidP="004B32D9">
            <w:pPr>
              <w:pStyle w:val="GPSDefinitionTerm"/>
              <w:spacing w:line="360" w:lineRule="auto"/>
            </w:pPr>
            <w:r w:rsidRPr="006875AD">
              <w:t>"Processing"</w:t>
            </w:r>
          </w:p>
        </w:tc>
        <w:tc>
          <w:tcPr>
            <w:tcW w:w="6237" w:type="dxa"/>
            <w:shd w:val="clear" w:color="auto" w:fill="auto"/>
          </w:tcPr>
          <w:p w:rsidR="004B32D9" w:rsidRDefault="004B32D9" w:rsidP="004B32D9">
            <w:pPr>
              <w:pStyle w:val="GPsDefinition"/>
              <w:spacing w:line="360" w:lineRule="auto"/>
            </w:pPr>
            <w:r w:rsidRPr="00D03934">
              <w:t xml:space="preserve">has the meaning given to it in </w:t>
            </w:r>
            <w:r w:rsidRPr="006875AD">
              <w:t xml:space="preserve">the Data Protection Legislation but, for the purposes of this Framework Agreement, it shall include both manual and automatic processing and </w:t>
            </w:r>
            <w:r>
              <w:t>“</w:t>
            </w:r>
            <w:r w:rsidRPr="006875AD">
              <w:rPr>
                <w:b/>
              </w:rPr>
              <w:t>Process</w:t>
            </w:r>
            <w:r w:rsidRPr="006875AD">
              <w:t xml:space="preserve">” and </w:t>
            </w:r>
            <w:r>
              <w:t>“</w:t>
            </w:r>
            <w:r w:rsidRPr="006875AD">
              <w:rPr>
                <w:b/>
              </w:rPr>
              <w:t>Processed</w:t>
            </w:r>
            <w:r w:rsidRPr="006875AD">
              <w:t>” shall be interpreted accordingly;</w:t>
            </w:r>
          </w:p>
        </w:tc>
      </w:tr>
      <w:tr w:rsidR="004B32D9" w:rsidRPr="006875AD" w:rsidTr="00D363BD">
        <w:tc>
          <w:tcPr>
            <w:tcW w:w="2126" w:type="dxa"/>
            <w:shd w:val="clear" w:color="auto" w:fill="auto"/>
          </w:tcPr>
          <w:p w:rsidR="004B32D9" w:rsidRDefault="004B32D9" w:rsidP="004B32D9">
            <w:pPr>
              <w:pStyle w:val="GPSDefinitionTerm"/>
              <w:spacing w:line="360" w:lineRule="auto"/>
            </w:pPr>
            <w:r w:rsidRPr="006875AD">
              <w:t>"Prohibited Act"</w:t>
            </w:r>
          </w:p>
        </w:tc>
        <w:tc>
          <w:tcPr>
            <w:tcW w:w="6237" w:type="dxa"/>
            <w:shd w:val="clear" w:color="auto" w:fill="auto"/>
          </w:tcPr>
          <w:p w:rsidR="004B32D9" w:rsidRDefault="004B32D9" w:rsidP="004B32D9">
            <w:pPr>
              <w:pStyle w:val="GPsDefinition"/>
              <w:spacing w:line="360" w:lineRule="auto"/>
            </w:pPr>
            <w:r w:rsidRPr="006875AD">
              <w:t>means:</w:t>
            </w:r>
          </w:p>
          <w:p w:rsidR="004B32D9" w:rsidRDefault="004B32D9" w:rsidP="004B32D9">
            <w:pPr>
              <w:pStyle w:val="GPSDefinitionL2"/>
              <w:spacing w:line="360" w:lineRule="auto"/>
            </w:pPr>
            <w:r w:rsidRPr="0087201A">
              <w:t>to directly or indirectly offer, promise or give any pe</w:t>
            </w:r>
            <w:r w:rsidR="00666A27">
              <w:t>rson working for or engaged by</w:t>
            </w:r>
            <w:r w:rsidRPr="0087201A">
              <w:t xml:space="preserve"> </w:t>
            </w:r>
            <w:r w:rsidR="00666A27">
              <w:t>t</w:t>
            </w:r>
            <w:r>
              <w:t>he Fund</w:t>
            </w:r>
            <w:r w:rsidR="00666A27">
              <w:t xml:space="preserve"> </w:t>
            </w:r>
            <w:r w:rsidRPr="0087201A">
              <w:t>a financial or other advantage to:</w:t>
            </w:r>
          </w:p>
          <w:p w:rsidR="004B32D9" w:rsidRDefault="004B32D9" w:rsidP="004B32D9">
            <w:pPr>
              <w:pStyle w:val="GPSDefinitionL3"/>
              <w:spacing w:line="360" w:lineRule="auto"/>
            </w:pPr>
            <w:r w:rsidRPr="006875AD">
              <w:t>induce that person to perform improperly a relevant function or activity; or</w:t>
            </w:r>
          </w:p>
          <w:p w:rsidR="004B32D9" w:rsidRDefault="004B32D9" w:rsidP="004B32D9">
            <w:pPr>
              <w:pStyle w:val="GPSDefinitionL3"/>
              <w:spacing w:line="360" w:lineRule="auto"/>
            </w:pPr>
            <w:r w:rsidRPr="006875AD">
              <w:t xml:space="preserve">reward that person for improper performance of a relevant function or activity; </w:t>
            </w:r>
          </w:p>
          <w:p w:rsidR="004B32D9" w:rsidRDefault="004B32D9" w:rsidP="004B32D9">
            <w:pPr>
              <w:pStyle w:val="GPSDefinitionL2"/>
              <w:spacing w:line="360" w:lineRule="auto"/>
            </w:pPr>
            <w:r w:rsidRPr="006875AD">
              <w:t xml:space="preserve">or </w:t>
            </w:r>
          </w:p>
          <w:p w:rsidR="004B32D9" w:rsidRDefault="004B32D9" w:rsidP="004B32D9">
            <w:pPr>
              <w:pStyle w:val="GPSDefinitionL2"/>
              <w:spacing w:line="360" w:lineRule="auto"/>
            </w:pPr>
            <w:r w:rsidRPr="006875AD">
              <w:t>committing any offence</w:t>
            </w:r>
            <w:r>
              <w:t>:</w:t>
            </w:r>
          </w:p>
          <w:p w:rsidR="004B32D9" w:rsidRDefault="004B32D9" w:rsidP="004B32D9">
            <w:pPr>
              <w:pStyle w:val="GPSDefinitionL3"/>
              <w:spacing w:line="360" w:lineRule="auto"/>
            </w:pPr>
            <w:r w:rsidRPr="006875AD">
              <w:t>under the Bribery Act 2010; or</w:t>
            </w:r>
          </w:p>
          <w:p w:rsidR="004B32D9" w:rsidRDefault="004B32D9" w:rsidP="004B32D9">
            <w:pPr>
              <w:pStyle w:val="GPSDefinitionL3"/>
              <w:spacing w:line="360" w:lineRule="auto"/>
            </w:pPr>
            <w:r w:rsidRPr="006875AD">
              <w:t>under legislation creating offences concerning Fraud; or</w:t>
            </w:r>
          </w:p>
          <w:p w:rsidR="004B32D9" w:rsidRDefault="004B32D9" w:rsidP="004B32D9">
            <w:pPr>
              <w:pStyle w:val="GPSDefinitionL3"/>
              <w:spacing w:line="360" w:lineRule="auto"/>
            </w:pPr>
            <w:r w:rsidRPr="006875AD">
              <w:t>at common law concerning Fraud; or</w:t>
            </w:r>
          </w:p>
          <w:p w:rsidR="004B32D9" w:rsidRDefault="004B32D9" w:rsidP="004B32D9">
            <w:pPr>
              <w:pStyle w:val="GPSDefinitionL3"/>
              <w:spacing w:line="360" w:lineRule="auto"/>
            </w:pPr>
            <w:r w:rsidRPr="006875AD">
              <w:lastRenderedPageBreak/>
              <w:t>committing (or attempting or conspiring to commit) Fraud;</w:t>
            </w:r>
            <w:r w:rsidRPr="00850F42">
              <w:rPr>
                <w:sz w:val="16"/>
              </w:rPr>
              <w:fldChar w:fldCharType="begin"/>
            </w:r>
            <w:r w:rsidRPr="00850F42">
              <w:rPr>
                <w:sz w:val="16"/>
              </w:rPr>
              <w:instrText>LISTNUM \l 1 \s 0</w:instrText>
            </w:r>
            <w:r w:rsidRPr="00850F42">
              <w:rPr>
                <w:sz w:val="16"/>
              </w:rPr>
              <w:fldChar w:fldCharType="separate"/>
            </w:r>
            <w:r w:rsidRPr="00850F42">
              <w:rPr>
                <w:sz w:val="16"/>
              </w:rPr>
              <w:t xml:space="preserve"> </w:t>
            </w:r>
            <w:r w:rsidRPr="00850F42">
              <w:rPr>
                <w:sz w:val="16"/>
              </w:rPr>
              <w:fldChar w:fldCharType="end"/>
            </w:r>
          </w:p>
        </w:tc>
      </w:tr>
      <w:tr w:rsidR="004B32D9" w:rsidRPr="006875AD" w:rsidTr="00D363BD">
        <w:tc>
          <w:tcPr>
            <w:tcW w:w="2126" w:type="dxa"/>
            <w:shd w:val="clear" w:color="auto" w:fill="auto"/>
          </w:tcPr>
          <w:p w:rsidR="004B32D9" w:rsidRDefault="004B32D9" w:rsidP="004B32D9">
            <w:pPr>
              <w:pStyle w:val="GPSDefinitionTerm"/>
              <w:spacing w:line="360" w:lineRule="auto"/>
            </w:pPr>
            <w:r w:rsidRPr="006875AD">
              <w:lastRenderedPageBreak/>
              <w:t>"Regulations"</w:t>
            </w:r>
          </w:p>
        </w:tc>
        <w:tc>
          <w:tcPr>
            <w:tcW w:w="6237" w:type="dxa"/>
            <w:shd w:val="clear" w:color="auto" w:fill="auto"/>
          </w:tcPr>
          <w:p w:rsidR="004B32D9" w:rsidRDefault="004B32D9" w:rsidP="004B32D9">
            <w:pPr>
              <w:pStyle w:val="GPsDefinition"/>
              <w:spacing w:line="360" w:lineRule="auto"/>
            </w:pPr>
            <w:r w:rsidRPr="006875AD">
              <w:t xml:space="preserve">means the Public Contracts Regulations 2006 </w:t>
            </w:r>
            <w:r>
              <w:t>(as amended)</w:t>
            </w:r>
            <w:r w:rsidRPr="006875AD">
              <w:t xml:space="preserve"> and/or the Public Contracts (Scotland) Regulations 2012 </w:t>
            </w:r>
            <w:r>
              <w:t>(as amended)</w:t>
            </w:r>
            <w:r w:rsidRPr="006875AD">
              <w:t xml:space="preserve"> (as the context requires) as amended from time to time;</w:t>
            </w:r>
          </w:p>
        </w:tc>
      </w:tr>
      <w:tr w:rsidR="004B32D9" w:rsidRPr="006875AD" w:rsidTr="00D363BD">
        <w:tc>
          <w:tcPr>
            <w:tcW w:w="2126" w:type="dxa"/>
            <w:shd w:val="clear" w:color="auto" w:fill="auto"/>
          </w:tcPr>
          <w:p w:rsidR="004B32D9" w:rsidRDefault="004B32D9" w:rsidP="004B32D9">
            <w:pPr>
              <w:pStyle w:val="GPSDefinitionTerm"/>
              <w:spacing w:line="360" w:lineRule="auto"/>
            </w:pPr>
            <w:r w:rsidRPr="006875AD">
              <w:t>"Relevant Person"</w:t>
            </w:r>
          </w:p>
        </w:tc>
        <w:tc>
          <w:tcPr>
            <w:tcW w:w="6237" w:type="dxa"/>
            <w:shd w:val="clear" w:color="auto" w:fill="auto"/>
          </w:tcPr>
          <w:p w:rsidR="004B32D9" w:rsidRDefault="004B32D9" w:rsidP="004B32D9">
            <w:pPr>
              <w:pStyle w:val="GPsDefinition"/>
              <w:spacing w:line="360" w:lineRule="auto"/>
            </w:pPr>
            <w:r w:rsidRPr="006875AD">
              <w:t xml:space="preserve">means any employee, agent, servant, or representative of </w:t>
            </w:r>
            <w:r>
              <w:t>the Fund</w:t>
            </w:r>
            <w:r w:rsidRPr="006875AD">
              <w:t xml:space="preserve">, or of any Other </w:t>
            </w:r>
            <w:r>
              <w:t>The Fund</w:t>
            </w:r>
            <w:r w:rsidRPr="006875AD">
              <w:t xml:space="preserve"> or other public body;</w:t>
            </w:r>
          </w:p>
        </w:tc>
      </w:tr>
      <w:tr w:rsidR="004B32D9" w:rsidRPr="006875AD" w:rsidTr="00D363BD">
        <w:tc>
          <w:tcPr>
            <w:tcW w:w="2126" w:type="dxa"/>
            <w:shd w:val="clear" w:color="auto" w:fill="auto"/>
          </w:tcPr>
          <w:p w:rsidR="004B32D9" w:rsidRDefault="004B32D9" w:rsidP="004B32D9">
            <w:pPr>
              <w:pStyle w:val="GPSDefinitionTerm"/>
              <w:spacing w:line="360" w:lineRule="auto"/>
            </w:pPr>
            <w:r w:rsidRPr="006875AD">
              <w:t>"</w:t>
            </w:r>
            <w:r>
              <w:t>Relevant Requirements</w:t>
            </w:r>
            <w:r w:rsidRPr="006875AD">
              <w:t>"</w:t>
            </w:r>
          </w:p>
        </w:tc>
        <w:tc>
          <w:tcPr>
            <w:tcW w:w="6237" w:type="dxa"/>
            <w:shd w:val="clear" w:color="auto" w:fill="auto"/>
          </w:tcPr>
          <w:p w:rsidR="004B32D9" w:rsidRDefault="004B32D9" w:rsidP="004B32D9">
            <w:pPr>
              <w:pStyle w:val="GPsDefinition"/>
              <w:spacing w:line="360" w:lineRule="auto"/>
            </w:pPr>
            <w:r w:rsidRPr="00FC2CB8">
              <w:rPr>
                <w:bCs/>
                <w:lang w:eastAsia="en-GB"/>
              </w:rPr>
              <w:t xml:space="preserve">means </w:t>
            </w:r>
            <w:r>
              <w:t>all applicable Law relating to bribery, corruption and fraud, including the Bribery Act 2010 and any guidance issued by the Secretary of State for Justice pursuant to section 9 of the Bribery Act 2010</w:t>
            </w:r>
            <w:r w:rsidRPr="00FC2CB8">
              <w:rPr>
                <w:bCs/>
                <w:lang w:eastAsia="en-GB"/>
              </w:rPr>
              <w:t>;</w:t>
            </w:r>
          </w:p>
        </w:tc>
      </w:tr>
      <w:tr w:rsidR="004B32D9" w:rsidRPr="006875AD" w:rsidTr="00D363BD">
        <w:tc>
          <w:tcPr>
            <w:tcW w:w="2126" w:type="dxa"/>
            <w:shd w:val="clear" w:color="auto" w:fill="auto"/>
          </w:tcPr>
          <w:p w:rsidR="004B32D9" w:rsidRDefault="004B32D9" w:rsidP="004B32D9">
            <w:pPr>
              <w:pStyle w:val="GPSDefinitionTerm"/>
              <w:spacing w:line="360" w:lineRule="auto"/>
            </w:pPr>
            <w:r w:rsidRPr="006875AD">
              <w:t>"</w:t>
            </w:r>
            <w:r>
              <w:t>Relevant Tax The Fund</w:t>
            </w:r>
            <w:r w:rsidRPr="006875AD">
              <w:t>"</w:t>
            </w:r>
          </w:p>
        </w:tc>
        <w:tc>
          <w:tcPr>
            <w:tcW w:w="6237" w:type="dxa"/>
            <w:shd w:val="clear" w:color="auto" w:fill="auto"/>
          </w:tcPr>
          <w:p w:rsidR="004B32D9" w:rsidRDefault="004B32D9" w:rsidP="004B32D9">
            <w:pPr>
              <w:pStyle w:val="GPsDefinition"/>
              <w:spacing w:line="360" w:lineRule="auto"/>
            </w:pPr>
            <w:r w:rsidRPr="00FC2CB8">
              <w:rPr>
                <w:lang w:eastAsia="en-GB"/>
              </w:rPr>
              <w:t xml:space="preserve">means HMRC, or, if applicable, the tax </w:t>
            </w:r>
            <w:r>
              <w:rPr>
                <w:lang w:eastAsia="en-GB"/>
              </w:rPr>
              <w:t>the Fund</w:t>
            </w:r>
            <w:r w:rsidRPr="00FC2CB8">
              <w:rPr>
                <w:lang w:eastAsia="en-GB"/>
              </w:rPr>
              <w:t xml:space="preserve"> in the jurisdiction in which the Supplier is</w:t>
            </w:r>
            <w:r>
              <w:rPr>
                <w:lang w:eastAsia="en-GB"/>
              </w:rPr>
              <w:t xml:space="preserve"> established</w:t>
            </w:r>
            <w:r w:rsidRPr="00FC2CB8">
              <w:rPr>
                <w:lang w:eastAsia="en-GB"/>
              </w:rPr>
              <w:t>;</w:t>
            </w:r>
          </w:p>
        </w:tc>
      </w:tr>
      <w:tr w:rsidR="004B32D9" w:rsidRPr="006875AD" w:rsidTr="00D363BD">
        <w:tc>
          <w:tcPr>
            <w:tcW w:w="2126" w:type="dxa"/>
            <w:shd w:val="clear" w:color="auto" w:fill="auto"/>
          </w:tcPr>
          <w:p w:rsidR="004B32D9" w:rsidRDefault="004B32D9" w:rsidP="004B32D9">
            <w:pPr>
              <w:pStyle w:val="GPSDefinitionTerm"/>
              <w:spacing w:line="360" w:lineRule="auto"/>
            </w:pPr>
            <w:r w:rsidRPr="006875AD">
              <w:t>"Relevant Supplier"</w:t>
            </w:r>
          </w:p>
        </w:tc>
        <w:tc>
          <w:tcPr>
            <w:tcW w:w="6237" w:type="dxa"/>
            <w:shd w:val="clear" w:color="auto" w:fill="auto"/>
          </w:tcPr>
          <w:p w:rsidR="004B32D9" w:rsidRPr="006875AD" w:rsidRDefault="004B32D9" w:rsidP="004B32D9">
            <w:pPr>
              <w:pStyle w:val="GPsDefinition"/>
              <w:spacing w:line="360" w:lineRule="auto"/>
            </w:pPr>
            <w:r w:rsidRPr="006875AD">
              <w:t>means a third party bidding to provide New Goods and/or Services;</w:t>
            </w:r>
          </w:p>
        </w:tc>
      </w:tr>
      <w:tr w:rsidR="004B32D9" w:rsidRPr="006875AD" w:rsidTr="00D363BD">
        <w:tc>
          <w:tcPr>
            <w:tcW w:w="2126" w:type="dxa"/>
            <w:shd w:val="clear" w:color="auto" w:fill="auto"/>
          </w:tcPr>
          <w:p w:rsidR="004B32D9" w:rsidRDefault="004B32D9" w:rsidP="004B32D9">
            <w:pPr>
              <w:pStyle w:val="GPSDefinitionTerm"/>
              <w:spacing w:line="360" w:lineRule="auto"/>
            </w:pPr>
            <w:r w:rsidRPr="006875AD">
              <w:t>"</w:t>
            </w:r>
            <w:r>
              <w:t>Replacement Goods and/or Services</w:t>
            </w:r>
            <w:r w:rsidRPr="006875AD">
              <w:t>"</w:t>
            </w:r>
          </w:p>
        </w:tc>
        <w:tc>
          <w:tcPr>
            <w:tcW w:w="6237" w:type="dxa"/>
            <w:shd w:val="clear" w:color="auto" w:fill="auto"/>
          </w:tcPr>
          <w:p w:rsidR="004B32D9" w:rsidRDefault="004B32D9" w:rsidP="004B32D9">
            <w:pPr>
              <w:pStyle w:val="GPsDefinition"/>
              <w:spacing w:line="360" w:lineRule="auto"/>
            </w:pPr>
            <w:r w:rsidRPr="00893741">
              <w:t xml:space="preserve">means any goods and/or services which are substantially similar to any of the Goods and/or Services and which </w:t>
            </w:r>
            <w:r>
              <w:t xml:space="preserve">are received </w:t>
            </w:r>
            <w:r w:rsidRPr="00893741">
              <w:t xml:space="preserve">in substitution for the Goods and/or Services following the expiry or termination of </w:t>
            </w:r>
            <w:r>
              <w:t>this Framework Agreement</w:t>
            </w:r>
            <w:r w:rsidRPr="00893741">
              <w:t>;</w:t>
            </w:r>
          </w:p>
        </w:tc>
      </w:tr>
      <w:tr w:rsidR="004B32D9" w:rsidRPr="006875AD" w:rsidTr="00D363BD">
        <w:tc>
          <w:tcPr>
            <w:tcW w:w="2126" w:type="dxa"/>
            <w:shd w:val="clear" w:color="auto" w:fill="auto"/>
          </w:tcPr>
          <w:p w:rsidR="004B32D9" w:rsidRPr="006875AD" w:rsidDel="00F57B6D" w:rsidRDefault="004B32D9" w:rsidP="004B32D9">
            <w:pPr>
              <w:pStyle w:val="GPSDefinitionTerm"/>
              <w:spacing w:line="360" w:lineRule="auto"/>
            </w:pPr>
            <w:r w:rsidRPr="006875AD">
              <w:t>"</w:t>
            </w:r>
            <w:r>
              <w:t>Replacement Supplier</w:t>
            </w:r>
            <w:r w:rsidRPr="006875AD">
              <w:t>"</w:t>
            </w:r>
          </w:p>
        </w:tc>
        <w:tc>
          <w:tcPr>
            <w:tcW w:w="6237" w:type="dxa"/>
            <w:shd w:val="clear" w:color="auto" w:fill="auto"/>
          </w:tcPr>
          <w:p w:rsidR="004B32D9" w:rsidRDefault="004B32D9" w:rsidP="004B32D9">
            <w:pPr>
              <w:pStyle w:val="GPsDefinition"/>
              <w:spacing w:line="360" w:lineRule="auto"/>
            </w:pPr>
            <w:r w:rsidRPr="00893741">
              <w:t xml:space="preserve">means any third party provider of Replacement Goods and/or Services appointed by or at the direction of </w:t>
            </w:r>
            <w:r>
              <w:t>the Fund</w:t>
            </w:r>
            <w:r w:rsidRPr="00893741">
              <w:t xml:space="preserve"> from time to time;</w:t>
            </w:r>
          </w:p>
        </w:tc>
      </w:tr>
      <w:tr w:rsidR="004B32D9" w:rsidRPr="006875AD" w:rsidTr="00D363BD">
        <w:tc>
          <w:tcPr>
            <w:tcW w:w="2126" w:type="dxa"/>
            <w:shd w:val="clear" w:color="auto" w:fill="auto"/>
          </w:tcPr>
          <w:p w:rsidR="004B32D9" w:rsidRDefault="004B32D9" w:rsidP="004B32D9">
            <w:pPr>
              <w:pStyle w:val="GPSDefinitionTerm"/>
              <w:spacing w:line="360" w:lineRule="auto"/>
            </w:pPr>
            <w:r w:rsidRPr="006875AD">
              <w:t>"Reporting Date"</w:t>
            </w:r>
          </w:p>
        </w:tc>
        <w:tc>
          <w:tcPr>
            <w:tcW w:w="6237" w:type="dxa"/>
            <w:shd w:val="clear" w:color="auto" w:fill="auto"/>
          </w:tcPr>
          <w:p w:rsidR="004B32D9" w:rsidRDefault="004B32D9" w:rsidP="004B32D9">
            <w:pPr>
              <w:pStyle w:val="GPsDefinition"/>
              <w:spacing w:line="360" w:lineRule="auto"/>
            </w:pPr>
            <w:r w:rsidRPr="006875AD">
              <w:t>means the 7th day of each Month following the Month to which the relevant Management Information relates, or such other date as may be agreed between the Parties;</w:t>
            </w:r>
          </w:p>
        </w:tc>
      </w:tr>
      <w:tr w:rsidR="004B32D9" w:rsidRPr="006875AD" w:rsidTr="00D363BD">
        <w:tc>
          <w:tcPr>
            <w:tcW w:w="2126" w:type="dxa"/>
            <w:shd w:val="clear" w:color="auto" w:fill="auto"/>
          </w:tcPr>
          <w:p w:rsidR="004B32D9" w:rsidRDefault="004B32D9" w:rsidP="004B32D9">
            <w:pPr>
              <w:pStyle w:val="GPSDefinitionTerm"/>
              <w:spacing w:line="360" w:lineRule="auto"/>
            </w:pPr>
            <w:r w:rsidRPr="006875AD">
              <w:t>"Requests for Information"</w:t>
            </w:r>
          </w:p>
        </w:tc>
        <w:tc>
          <w:tcPr>
            <w:tcW w:w="6237" w:type="dxa"/>
            <w:shd w:val="clear" w:color="auto" w:fill="auto"/>
          </w:tcPr>
          <w:p w:rsidR="004B32D9" w:rsidRDefault="004B32D9" w:rsidP="004B32D9">
            <w:pPr>
              <w:pStyle w:val="GPsDefinition"/>
              <w:spacing w:line="360" w:lineRule="auto"/>
            </w:pPr>
            <w:r w:rsidRPr="006875AD">
              <w:t>means a request for information relating to this Framework Agreement or the provision of the Goods and/or Services or an apparent request for such information  under the Code of Practice on Access to Government Information, FOIA or the EIRs;</w:t>
            </w:r>
          </w:p>
        </w:tc>
      </w:tr>
      <w:tr w:rsidR="004B32D9" w:rsidRPr="006875AD" w:rsidTr="00D363BD">
        <w:tc>
          <w:tcPr>
            <w:tcW w:w="2126" w:type="dxa"/>
            <w:shd w:val="clear" w:color="auto" w:fill="auto"/>
          </w:tcPr>
          <w:p w:rsidR="004B32D9" w:rsidRDefault="004B32D9" w:rsidP="004B32D9">
            <w:pPr>
              <w:pStyle w:val="GPSDefinitionTerm"/>
              <w:spacing w:line="360" w:lineRule="auto"/>
            </w:pPr>
            <w:r w:rsidRPr="006875AD">
              <w:lastRenderedPageBreak/>
              <w:t>"</w:t>
            </w:r>
            <w:r>
              <w:t>Restricted Countries</w:t>
            </w:r>
            <w:r w:rsidRPr="006875AD">
              <w:t>"</w:t>
            </w:r>
          </w:p>
        </w:tc>
        <w:tc>
          <w:tcPr>
            <w:tcW w:w="6237" w:type="dxa"/>
            <w:shd w:val="clear" w:color="auto" w:fill="auto"/>
          </w:tcPr>
          <w:p w:rsidR="004B32D9" w:rsidRDefault="004B32D9" w:rsidP="004B32D9">
            <w:pPr>
              <w:pStyle w:val="GPsDefinition"/>
              <w:spacing w:line="360" w:lineRule="auto"/>
            </w:pPr>
            <w:r>
              <w:t xml:space="preserve">shall have the meaning given to it in Clause </w:t>
            </w:r>
            <w:r>
              <w:fldChar w:fldCharType="begin"/>
            </w:r>
            <w:r>
              <w:instrText xml:space="preserve"> REF _Ref379890385 \w \h  \* MERGEFORMAT </w:instrText>
            </w:r>
            <w:r>
              <w:fldChar w:fldCharType="separate"/>
            </w:r>
            <w:r w:rsidR="009042EC">
              <w:t>21.5.3</w:t>
            </w:r>
            <w:r>
              <w:fldChar w:fldCharType="end"/>
            </w:r>
            <w:r>
              <w:t xml:space="preserve"> (Protection of Personal Data);</w:t>
            </w:r>
          </w:p>
        </w:tc>
      </w:tr>
      <w:tr w:rsidR="004B32D9" w:rsidRPr="006875AD" w:rsidTr="00D363BD">
        <w:tc>
          <w:tcPr>
            <w:tcW w:w="2126" w:type="dxa"/>
            <w:shd w:val="clear" w:color="auto" w:fill="auto"/>
          </w:tcPr>
          <w:p w:rsidR="004B32D9" w:rsidRDefault="004B32D9" w:rsidP="004B32D9">
            <w:pPr>
              <w:pStyle w:val="GPSDefinitionTerm"/>
              <w:spacing w:line="360" w:lineRule="auto"/>
            </w:pPr>
            <w:r w:rsidRPr="006875AD">
              <w:t>"Self Audit Certificate"</w:t>
            </w:r>
          </w:p>
        </w:tc>
        <w:tc>
          <w:tcPr>
            <w:tcW w:w="6237" w:type="dxa"/>
            <w:shd w:val="clear" w:color="auto" w:fill="auto"/>
          </w:tcPr>
          <w:p w:rsidR="004B32D9" w:rsidRDefault="004B32D9" w:rsidP="004B32D9">
            <w:pPr>
              <w:pStyle w:val="GPsDefinition"/>
              <w:spacing w:line="360" w:lineRule="auto"/>
            </w:pPr>
            <w:r w:rsidRPr="006875AD">
              <w:t xml:space="preserve">means the certificate in the form as set out in Framework Schedule </w:t>
            </w:r>
            <w:r>
              <w:t>10</w:t>
            </w:r>
            <w:r w:rsidRPr="006875AD">
              <w:t xml:space="preserve"> (Annual Self</w:t>
            </w:r>
            <w:r>
              <w:t xml:space="preserve"> </w:t>
            </w:r>
            <w:r w:rsidRPr="006875AD">
              <w:t xml:space="preserve">Audit Certificate) to be provided to </w:t>
            </w:r>
            <w:r>
              <w:t>the Fund</w:t>
            </w:r>
            <w:r w:rsidRPr="006875AD">
              <w:t xml:space="preserve"> in accordance with Clause </w:t>
            </w:r>
            <w:r>
              <w:fldChar w:fldCharType="begin"/>
            </w:r>
            <w:r>
              <w:instrText xml:space="preserve"> REF _Ref365017299 \r \h  \* MERGEFORMAT </w:instrText>
            </w:r>
            <w:r>
              <w:fldChar w:fldCharType="separate"/>
            </w:r>
            <w:r w:rsidR="009042EC">
              <w:t>15</w:t>
            </w:r>
            <w:r>
              <w:fldChar w:fldCharType="end"/>
            </w:r>
            <w:r>
              <w:t xml:space="preserve"> </w:t>
            </w:r>
            <w:r w:rsidRPr="006875AD">
              <w:t>(</w:t>
            </w:r>
            <w:r>
              <w:t>Records, Audit Access and Open Book Data</w:t>
            </w:r>
            <w:r w:rsidRPr="006875AD">
              <w:t>);</w:t>
            </w:r>
          </w:p>
        </w:tc>
      </w:tr>
      <w:tr w:rsidR="004B32D9" w:rsidRPr="006875AD" w:rsidTr="00D363BD">
        <w:tc>
          <w:tcPr>
            <w:tcW w:w="2126" w:type="dxa"/>
            <w:shd w:val="clear" w:color="auto" w:fill="auto"/>
          </w:tcPr>
          <w:p w:rsidR="004B32D9" w:rsidRDefault="004B32D9" w:rsidP="004B32D9">
            <w:pPr>
              <w:pStyle w:val="GPSDefinitionTerm"/>
              <w:spacing w:line="360" w:lineRule="auto"/>
            </w:pPr>
            <w:r w:rsidRPr="006875AD">
              <w:t>"Se</w:t>
            </w:r>
            <w:r>
              <w:t>rvice Period</w:t>
            </w:r>
            <w:r w:rsidRPr="006875AD">
              <w:t>"</w:t>
            </w:r>
          </w:p>
        </w:tc>
        <w:tc>
          <w:tcPr>
            <w:tcW w:w="6237" w:type="dxa"/>
            <w:shd w:val="clear" w:color="auto" w:fill="auto"/>
          </w:tcPr>
          <w:p w:rsidR="004B32D9" w:rsidRDefault="004B32D9" w:rsidP="004B32D9">
            <w:pPr>
              <w:pStyle w:val="GPsDefinition"/>
              <w:spacing w:line="360" w:lineRule="auto"/>
            </w:pPr>
            <w:r>
              <w:t>has the meaning given to it in Framework Schedule 4 (Template Order Form and Template Call Off Terms) as refined by a The Fund in a Call Off Agreement between that The Fund and the Supplier</w:t>
            </w:r>
            <w:r w:rsidRPr="006875AD">
              <w:t>;</w:t>
            </w:r>
          </w:p>
        </w:tc>
      </w:tr>
      <w:tr w:rsidR="004B32D9" w:rsidRPr="006875AD" w:rsidTr="00D363BD">
        <w:tc>
          <w:tcPr>
            <w:tcW w:w="2126" w:type="dxa"/>
            <w:shd w:val="clear" w:color="auto" w:fill="auto"/>
          </w:tcPr>
          <w:p w:rsidR="004B32D9" w:rsidRDefault="004B32D9" w:rsidP="004B32D9">
            <w:pPr>
              <w:pStyle w:val="GPSDefinitionTerm"/>
              <w:spacing w:line="360" w:lineRule="auto"/>
            </w:pPr>
            <w:r w:rsidRPr="006875AD">
              <w:t>"Services"</w:t>
            </w:r>
          </w:p>
        </w:tc>
        <w:tc>
          <w:tcPr>
            <w:tcW w:w="6237" w:type="dxa"/>
            <w:shd w:val="clear" w:color="auto" w:fill="auto"/>
          </w:tcPr>
          <w:p w:rsidR="004B32D9" w:rsidRDefault="004B32D9" w:rsidP="004B32D9">
            <w:pPr>
              <w:pStyle w:val="GPsDefinition"/>
              <w:spacing w:line="360" w:lineRule="auto"/>
            </w:pPr>
            <w:r w:rsidRPr="006875AD">
              <w:t xml:space="preserve">means the services described in Framework Schedule </w:t>
            </w:r>
            <w:r>
              <w:t>2</w:t>
            </w:r>
            <w:r w:rsidRPr="006875AD">
              <w:t xml:space="preserve"> (Goods and</w:t>
            </w:r>
            <w:r>
              <w:t>/or</w:t>
            </w:r>
            <w:r w:rsidRPr="006875AD">
              <w:t xml:space="preserve"> Services and Key Performance Indicators) which the Supplier shall make available to </w:t>
            </w:r>
            <w:r>
              <w:t>The Fund</w:t>
            </w:r>
            <w:r w:rsidRPr="006875AD">
              <w:t>;</w:t>
            </w:r>
          </w:p>
        </w:tc>
      </w:tr>
      <w:tr w:rsidR="004B32D9" w:rsidRPr="006875AD" w:rsidTr="00D363BD">
        <w:trPr>
          <w:trHeight w:val="721"/>
        </w:trPr>
        <w:tc>
          <w:tcPr>
            <w:tcW w:w="2126" w:type="dxa"/>
            <w:shd w:val="clear" w:color="auto" w:fill="auto"/>
          </w:tcPr>
          <w:p w:rsidR="004B32D9" w:rsidRDefault="004B32D9" w:rsidP="004B32D9">
            <w:pPr>
              <w:pStyle w:val="GPSDefinitionTerm"/>
              <w:spacing w:line="360" w:lineRule="auto"/>
            </w:pPr>
            <w:r w:rsidRPr="006875AD">
              <w:t>"Specific Change in Law"</w:t>
            </w:r>
          </w:p>
        </w:tc>
        <w:tc>
          <w:tcPr>
            <w:tcW w:w="6237" w:type="dxa"/>
            <w:shd w:val="clear" w:color="auto" w:fill="auto"/>
          </w:tcPr>
          <w:p w:rsidR="004B32D9" w:rsidRDefault="004B32D9" w:rsidP="004B32D9">
            <w:pPr>
              <w:pStyle w:val="GPsDefinition"/>
              <w:spacing w:line="360" w:lineRule="auto"/>
            </w:pPr>
            <w:r w:rsidRPr="006875AD">
              <w:t xml:space="preserve">means a Change in Law that relates specifically to the business of </w:t>
            </w:r>
            <w:r>
              <w:t>the Fund</w:t>
            </w:r>
            <w:r w:rsidRPr="006875AD">
              <w:t xml:space="preserve"> and which would not affect a Comparable Supply;</w:t>
            </w:r>
          </w:p>
        </w:tc>
      </w:tr>
      <w:tr w:rsidR="004B32D9" w:rsidRPr="006875AD" w:rsidTr="00D363BD">
        <w:tc>
          <w:tcPr>
            <w:tcW w:w="2126" w:type="dxa"/>
            <w:shd w:val="clear" w:color="auto" w:fill="auto"/>
          </w:tcPr>
          <w:p w:rsidR="004B32D9" w:rsidRDefault="004B32D9" w:rsidP="004B32D9">
            <w:pPr>
              <w:pStyle w:val="GPSDefinitionTerm"/>
              <w:spacing w:line="360" w:lineRule="auto"/>
            </w:pPr>
            <w:r w:rsidRPr="006875AD">
              <w:t>"</w:t>
            </w:r>
            <w:r>
              <w:t>Standards</w:t>
            </w:r>
            <w:r w:rsidRPr="006875AD">
              <w:t>"</w:t>
            </w:r>
          </w:p>
        </w:tc>
        <w:tc>
          <w:tcPr>
            <w:tcW w:w="6237" w:type="dxa"/>
            <w:shd w:val="clear" w:color="auto" w:fill="auto"/>
          </w:tcPr>
          <w:p w:rsidR="004B32D9" w:rsidRDefault="004B32D9" w:rsidP="004B32D9">
            <w:pPr>
              <w:pStyle w:val="GPsDefinition"/>
              <w:spacing w:line="360" w:lineRule="auto"/>
            </w:pPr>
            <w:r>
              <w:t>m</w:t>
            </w:r>
            <w:r w:rsidRPr="00C83EE6">
              <w:t>eans</w:t>
            </w:r>
            <w:r>
              <w:t>:</w:t>
            </w:r>
          </w:p>
          <w:p w:rsidR="004B32D9" w:rsidRDefault="004B32D9" w:rsidP="004B32D9">
            <w:pPr>
              <w:pStyle w:val="GPSDefinitionL2"/>
              <w:spacing w:line="360" w:lineRule="auto"/>
            </w:pPr>
            <w:r w:rsidRPr="0087201A">
              <w:t xml:space="preserve">any standards published by BSI British Standards, the National Standards Body of the United Kingdom, the International Organisation for Standardisation or other reputable or equivalent bodies (and their successor bodies) that a skilled and experienced operator in the same type of industry or business sector as the Supplier would reasonably and ordinarily be expected to comply with; </w:t>
            </w:r>
          </w:p>
          <w:p w:rsidR="004B32D9" w:rsidRDefault="004B32D9" w:rsidP="004B32D9">
            <w:pPr>
              <w:pStyle w:val="GPSDefinitionL2"/>
              <w:spacing w:line="360" w:lineRule="auto"/>
            </w:pPr>
            <w:r>
              <w:t>any standards</w:t>
            </w:r>
            <w:r w:rsidRPr="0079577B">
              <w:t xml:space="preserve"> detailed in the specification in Framework Schedule </w:t>
            </w:r>
            <w:r>
              <w:t>2</w:t>
            </w:r>
            <w:r w:rsidRPr="0079577B">
              <w:t xml:space="preserve"> (Goods and</w:t>
            </w:r>
            <w:r>
              <w:t>/or</w:t>
            </w:r>
            <w:r w:rsidRPr="0079577B">
              <w:t xml:space="preserve"> Services</w:t>
            </w:r>
            <w:r>
              <w:t xml:space="preserve"> and Key Performance </w:t>
            </w:r>
            <w:r w:rsidRPr="004427EF">
              <w:t>Indicators)</w:t>
            </w:r>
            <w:r>
              <w:t>;</w:t>
            </w:r>
          </w:p>
          <w:p w:rsidR="004B32D9" w:rsidRDefault="004B32D9" w:rsidP="004B32D9">
            <w:pPr>
              <w:pStyle w:val="GPSDefinitionL2"/>
              <w:spacing w:line="360" w:lineRule="auto"/>
            </w:pPr>
            <w:r w:rsidRPr="004427EF">
              <w:t xml:space="preserve">any standards detailed by the </w:t>
            </w:r>
            <w:r>
              <w:t>The Fund</w:t>
            </w:r>
            <w:r w:rsidRPr="004427EF">
              <w:t xml:space="preserve"> in the Call Off Agreement following a Further Competition Procedure</w:t>
            </w:r>
            <w:r>
              <w:t xml:space="preserve"> or </w:t>
            </w:r>
            <w:r w:rsidRPr="00A91EB5">
              <w:t>agreed between the Parties from time to time</w:t>
            </w:r>
            <w:r w:rsidRPr="004427EF">
              <w:t>;</w:t>
            </w:r>
          </w:p>
          <w:p w:rsidR="004B32D9" w:rsidRDefault="004B32D9" w:rsidP="004B32D9">
            <w:pPr>
              <w:pStyle w:val="GPSDefinitionL2"/>
              <w:spacing w:line="360" w:lineRule="auto"/>
            </w:pPr>
            <w:r w:rsidRPr="0079577B">
              <w:lastRenderedPageBreak/>
              <w:t xml:space="preserve">any </w:t>
            </w:r>
            <w:r>
              <w:t xml:space="preserve">relevant </w:t>
            </w:r>
            <w:r w:rsidRPr="0079577B">
              <w:t>Government codes of practice and guidance</w:t>
            </w:r>
            <w:r>
              <w:t xml:space="preserve"> applicable from time to time.</w:t>
            </w:r>
            <w:r w:rsidRPr="00850F42">
              <w:rPr>
                <w:sz w:val="16"/>
              </w:rPr>
              <w:fldChar w:fldCharType="begin"/>
            </w:r>
            <w:r w:rsidRPr="00850F42">
              <w:rPr>
                <w:sz w:val="16"/>
              </w:rPr>
              <w:instrText>LISTNUM \l 1 \s 0</w:instrText>
            </w:r>
            <w:r w:rsidRPr="00850F42">
              <w:rPr>
                <w:sz w:val="16"/>
              </w:rPr>
              <w:fldChar w:fldCharType="separate"/>
            </w:r>
            <w:r w:rsidRPr="00850F42">
              <w:rPr>
                <w:sz w:val="16"/>
              </w:rPr>
              <w:t xml:space="preserve"> </w:t>
            </w:r>
            <w:r w:rsidRPr="00850F42">
              <w:rPr>
                <w:sz w:val="16"/>
              </w:rPr>
              <w:fldChar w:fldCharType="end"/>
            </w:r>
          </w:p>
        </w:tc>
      </w:tr>
      <w:tr w:rsidR="004B32D9" w:rsidRPr="006875AD" w:rsidTr="00D363BD">
        <w:tc>
          <w:tcPr>
            <w:tcW w:w="2126" w:type="dxa"/>
            <w:shd w:val="clear" w:color="auto" w:fill="auto"/>
          </w:tcPr>
          <w:p w:rsidR="004B32D9" w:rsidRDefault="004B32D9" w:rsidP="004B32D9">
            <w:pPr>
              <w:pStyle w:val="GPSDefinitionTerm"/>
              <w:spacing w:line="360" w:lineRule="auto"/>
            </w:pPr>
            <w:r w:rsidRPr="006875AD">
              <w:lastRenderedPageBreak/>
              <w:t>"Statement of Requirements"</w:t>
            </w:r>
          </w:p>
        </w:tc>
        <w:tc>
          <w:tcPr>
            <w:tcW w:w="6237" w:type="dxa"/>
            <w:shd w:val="clear" w:color="auto" w:fill="auto"/>
          </w:tcPr>
          <w:p w:rsidR="004B32D9" w:rsidRDefault="004B32D9" w:rsidP="004B32D9">
            <w:pPr>
              <w:pStyle w:val="GPsDefinition"/>
              <w:spacing w:line="360" w:lineRule="auto"/>
            </w:pPr>
            <w:r w:rsidRPr="006875AD">
              <w:t xml:space="preserve">means a statement issued by </w:t>
            </w:r>
            <w:r>
              <w:t>the Fund</w:t>
            </w:r>
            <w:r w:rsidRPr="006875AD">
              <w:t xml:space="preserve"> or any Other </w:t>
            </w:r>
            <w:r>
              <w:t>The Fund</w:t>
            </w:r>
            <w:r w:rsidRPr="006875AD">
              <w:t xml:space="preserve"> detailing its Goods and/or Services Requirements issued in accordance with the Call Off Procedure;</w:t>
            </w:r>
          </w:p>
        </w:tc>
      </w:tr>
      <w:tr w:rsidR="004B32D9" w:rsidRPr="006875AD" w:rsidTr="00D363BD">
        <w:tc>
          <w:tcPr>
            <w:tcW w:w="2126" w:type="dxa"/>
            <w:shd w:val="clear" w:color="auto" w:fill="auto"/>
          </w:tcPr>
          <w:p w:rsidR="004B32D9" w:rsidRDefault="004B32D9" w:rsidP="004B32D9">
            <w:pPr>
              <w:pStyle w:val="GPSDefinitionTerm"/>
              <w:spacing w:line="360" w:lineRule="auto"/>
              <w:rPr>
                <w:rFonts w:eastAsia="SimSun"/>
                <w:spacing w:val="-3"/>
              </w:rPr>
            </w:pPr>
            <w:r w:rsidRPr="006875AD">
              <w:t>"Sub-Contract"</w:t>
            </w:r>
          </w:p>
        </w:tc>
        <w:tc>
          <w:tcPr>
            <w:tcW w:w="6237" w:type="dxa"/>
            <w:shd w:val="clear" w:color="auto" w:fill="auto"/>
          </w:tcPr>
          <w:p w:rsidR="004B32D9" w:rsidRDefault="004B32D9" w:rsidP="004B32D9">
            <w:pPr>
              <w:pStyle w:val="GPsDefinition"/>
              <w:spacing w:line="360" w:lineRule="auto"/>
              <w:rPr>
                <w:rFonts w:eastAsia="SimSun"/>
                <w:spacing w:val="-3"/>
              </w:rPr>
            </w:pPr>
            <w:r w:rsidRPr="006875AD">
              <w:t>means any contract or agreement or proposed agreement between the Supplier and any third party whereby that third party agrees to provide to the Supplier the Goods and/or Services (or any part thereof) or to provide facilities or services necessary for the provision of the Goods and/or Services (or any part thereof) or necessary for the management, direction or control of the provision of the Goods and/or Services or any part thereof;</w:t>
            </w:r>
          </w:p>
        </w:tc>
      </w:tr>
      <w:tr w:rsidR="004B32D9" w:rsidRPr="006875AD" w:rsidTr="00D363BD">
        <w:tc>
          <w:tcPr>
            <w:tcW w:w="2126" w:type="dxa"/>
            <w:shd w:val="clear" w:color="auto" w:fill="auto"/>
          </w:tcPr>
          <w:p w:rsidR="004B32D9" w:rsidRDefault="004B32D9" w:rsidP="004B32D9">
            <w:pPr>
              <w:pStyle w:val="GPSDefinitionTerm"/>
              <w:spacing w:line="360" w:lineRule="auto"/>
            </w:pPr>
            <w:r w:rsidRPr="006875AD">
              <w:t>"Sub-Contractor"</w:t>
            </w:r>
          </w:p>
        </w:tc>
        <w:tc>
          <w:tcPr>
            <w:tcW w:w="6237" w:type="dxa"/>
            <w:shd w:val="clear" w:color="auto" w:fill="auto"/>
          </w:tcPr>
          <w:p w:rsidR="004B32D9" w:rsidRDefault="004B32D9" w:rsidP="004B32D9">
            <w:pPr>
              <w:pStyle w:val="GPsDefinition"/>
              <w:spacing w:line="360" w:lineRule="auto"/>
            </w:pPr>
            <w:r w:rsidRPr="006875AD">
              <w:t xml:space="preserve">means the third party from the list of sub-contractors in Framework Schedule </w:t>
            </w:r>
            <w:r>
              <w:t>7</w:t>
            </w:r>
            <w:r w:rsidRPr="006875AD">
              <w:t> (</w:t>
            </w:r>
            <w:r>
              <w:t xml:space="preserve">Key </w:t>
            </w:r>
            <w:r w:rsidRPr="006875AD">
              <w:t>Sub-Contractors) or any third party engaged by the Supplier from time to time under a Sub-Contract permitted pursuant to this Framework Agreement;</w:t>
            </w:r>
          </w:p>
        </w:tc>
      </w:tr>
      <w:tr w:rsidR="004B32D9" w:rsidRPr="006875AD" w:rsidTr="00D363BD">
        <w:tc>
          <w:tcPr>
            <w:tcW w:w="2126" w:type="dxa"/>
            <w:shd w:val="clear" w:color="auto" w:fill="auto"/>
          </w:tcPr>
          <w:p w:rsidR="004B32D9" w:rsidRPr="004106BC" w:rsidRDefault="004B32D9" w:rsidP="004B32D9">
            <w:pPr>
              <w:pStyle w:val="GPSDefinitionTerm"/>
              <w:spacing w:line="360" w:lineRule="auto"/>
            </w:pPr>
            <w:r w:rsidRPr="006875AD">
              <w:t>"</w:t>
            </w:r>
            <w:r w:rsidRPr="004106BC">
              <w:t>Supplier</w:t>
            </w:r>
            <w:r w:rsidRPr="006875AD">
              <w:t>"</w:t>
            </w:r>
          </w:p>
        </w:tc>
        <w:tc>
          <w:tcPr>
            <w:tcW w:w="6237" w:type="dxa"/>
            <w:shd w:val="clear" w:color="auto" w:fill="auto"/>
          </w:tcPr>
          <w:p w:rsidR="004B32D9" w:rsidRDefault="004B32D9" w:rsidP="004B32D9">
            <w:pPr>
              <w:pStyle w:val="GPsDefinition"/>
              <w:spacing w:line="360" w:lineRule="auto"/>
            </w:pPr>
            <w:r w:rsidRPr="006875AD">
              <w:t xml:space="preserve">means the person, firm or company stated in the preamble to this Framework Agreement; </w:t>
            </w:r>
          </w:p>
        </w:tc>
      </w:tr>
      <w:tr w:rsidR="004B32D9" w:rsidRPr="006875AD" w:rsidTr="00D363BD">
        <w:tc>
          <w:tcPr>
            <w:tcW w:w="2126" w:type="dxa"/>
            <w:shd w:val="clear" w:color="auto" w:fill="auto"/>
          </w:tcPr>
          <w:p w:rsidR="004B32D9" w:rsidRDefault="004B32D9" w:rsidP="004B32D9">
            <w:pPr>
              <w:pStyle w:val="GPSDefinitionTerm"/>
              <w:spacing w:line="360" w:lineRule="auto"/>
            </w:pPr>
            <w:r w:rsidRPr="006875AD">
              <w:t>"</w:t>
            </w:r>
            <w:r>
              <w:t>Supplier Action Plan</w:t>
            </w:r>
            <w:r w:rsidRPr="006875AD">
              <w:t>"</w:t>
            </w:r>
          </w:p>
        </w:tc>
        <w:tc>
          <w:tcPr>
            <w:tcW w:w="6237" w:type="dxa"/>
            <w:shd w:val="clear" w:color="auto" w:fill="auto"/>
          </w:tcPr>
          <w:p w:rsidR="004B32D9" w:rsidRDefault="004B32D9" w:rsidP="004B32D9">
            <w:pPr>
              <w:pStyle w:val="GPsDefinition"/>
              <w:spacing w:line="360" w:lineRule="auto"/>
            </w:pPr>
            <w:r w:rsidRPr="006303DF">
              <w:t xml:space="preserve">means a document, maintained by </w:t>
            </w:r>
            <w:r>
              <w:t>the Fund</w:t>
            </w:r>
            <w:r w:rsidRPr="006303DF">
              <w:t>, capturing information about the relationship between the Parties including, but not limited to strategic objectives, actions, initiatives, communication channels, risks and supplier performance</w:t>
            </w:r>
            <w:r>
              <w:t>;</w:t>
            </w:r>
          </w:p>
        </w:tc>
      </w:tr>
      <w:tr w:rsidR="004B32D9" w:rsidRPr="006875AD" w:rsidTr="00D363BD">
        <w:tc>
          <w:tcPr>
            <w:tcW w:w="2126" w:type="dxa"/>
            <w:shd w:val="clear" w:color="auto" w:fill="auto"/>
          </w:tcPr>
          <w:p w:rsidR="004B32D9" w:rsidRDefault="004B32D9" w:rsidP="004B32D9">
            <w:pPr>
              <w:pStyle w:val="GPSDefinitionTerm"/>
              <w:spacing w:line="360" w:lineRule="auto"/>
            </w:pPr>
            <w:r w:rsidRPr="006875AD">
              <w:t>"</w:t>
            </w:r>
            <w:r>
              <w:t>Supplier Personnel</w:t>
            </w:r>
            <w:r w:rsidRPr="006875AD">
              <w:t>"</w:t>
            </w:r>
          </w:p>
        </w:tc>
        <w:tc>
          <w:tcPr>
            <w:tcW w:w="6237" w:type="dxa"/>
            <w:shd w:val="clear" w:color="auto" w:fill="auto"/>
          </w:tcPr>
          <w:p w:rsidR="004B32D9" w:rsidRDefault="004B32D9" w:rsidP="004B32D9">
            <w:pPr>
              <w:pStyle w:val="GPsDefinition"/>
              <w:spacing w:line="360" w:lineRule="auto"/>
              <w:rPr>
                <w:lang w:eastAsia="en-GB"/>
              </w:rPr>
            </w:pPr>
            <w:r w:rsidRPr="006875AD">
              <w:t xml:space="preserve">means all persons employed or engaged by the Supplier together with the Supplier's servants, agents, suppliers, consultants and Sub-Contractors (and all persons employed by any Sub-Contractor together with the Sub-Contractor’s servants, consultants, agents, suppliers and </w:t>
            </w:r>
            <w:r>
              <w:t>s</w:t>
            </w:r>
            <w:r w:rsidRPr="006875AD">
              <w:t>ub-</w:t>
            </w:r>
            <w:r>
              <w:t>c</w:t>
            </w:r>
            <w:r w:rsidRPr="006875AD">
              <w:t>ontractors) used in the performance of its obligations under this Framework Agreement or any Call Off Agreements;</w:t>
            </w:r>
          </w:p>
          <w:p w:rsidR="004B32D9" w:rsidRDefault="004B32D9" w:rsidP="004B32D9">
            <w:pPr>
              <w:pStyle w:val="GPsDefinition"/>
              <w:numPr>
                <w:ilvl w:val="0"/>
                <w:numId w:val="0"/>
              </w:numPr>
              <w:spacing w:line="360" w:lineRule="auto"/>
              <w:ind w:left="170" w:firstLine="5"/>
              <w:rPr>
                <w:lang w:eastAsia="en-GB"/>
              </w:rPr>
            </w:pPr>
          </w:p>
        </w:tc>
      </w:tr>
      <w:tr w:rsidR="004B32D9" w:rsidRPr="006875AD" w:rsidTr="00D363BD">
        <w:tc>
          <w:tcPr>
            <w:tcW w:w="2126" w:type="dxa"/>
            <w:shd w:val="clear" w:color="auto" w:fill="auto"/>
          </w:tcPr>
          <w:p w:rsidR="004B32D9" w:rsidRPr="004106BC" w:rsidRDefault="004B32D9" w:rsidP="004B32D9">
            <w:pPr>
              <w:pStyle w:val="GPSDefinitionTerm"/>
              <w:spacing w:line="360" w:lineRule="auto"/>
              <w:ind w:left="0"/>
            </w:pPr>
            <w:r>
              <w:lastRenderedPageBreak/>
              <w:t>"Supplier Profit"</w:t>
            </w:r>
          </w:p>
        </w:tc>
        <w:tc>
          <w:tcPr>
            <w:tcW w:w="6237" w:type="dxa"/>
            <w:shd w:val="clear" w:color="auto" w:fill="auto"/>
          </w:tcPr>
          <w:p w:rsidR="004B32D9" w:rsidRPr="006875AD" w:rsidRDefault="004B32D9" w:rsidP="004B32D9">
            <w:pPr>
              <w:pStyle w:val="GPsDefinition"/>
              <w:spacing w:line="360" w:lineRule="auto"/>
            </w:pPr>
            <w:r>
              <w:t>means, in relation to a period, the difference between the total Charges (in nominal cash flow terms but excluding any Deductions (as defined in Call Off Schedule 1 (Definitions)) and total Costs (in nominal cash flow terms) in respect of any Call Off Agreements for the relevant period;</w:t>
            </w:r>
          </w:p>
        </w:tc>
      </w:tr>
      <w:tr w:rsidR="004B32D9" w:rsidRPr="006875AD" w:rsidTr="00D363BD">
        <w:tc>
          <w:tcPr>
            <w:tcW w:w="2126" w:type="dxa"/>
            <w:shd w:val="clear" w:color="auto" w:fill="auto"/>
          </w:tcPr>
          <w:p w:rsidR="004B32D9" w:rsidRPr="004106BC" w:rsidRDefault="004B32D9" w:rsidP="004B32D9">
            <w:pPr>
              <w:pStyle w:val="GPSDefinitionTerm"/>
              <w:spacing w:line="360" w:lineRule="auto"/>
            </w:pPr>
            <w:r>
              <w:t>"Supplier Profit Margin"</w:t>
            </w:r>
          </w:p>
        </w:tc>
        <w:tc>
          <w:tcPr>
            <w:tcW w:w="6237" w:type="dxa"/>
            <w:shd w:val="clear" w:color="auto" w:fill="auto"/>
          </w:tcPr>
          <w:p w:rsidR="004B32D9" w:rsidRPr="006875AD" w:rsidRDefault="004B32D9" w:rsidP="004B32D9">
            <w:pPr>
              <w:pStyle w:val="GPsDefinition"/>
              <w:spacing w:line="360" w:lineRule="auto"/>
            </w:pPr>
            <w:r>
              <w:t>means, in relation to a period, the Supplier Profit for the relevant period divided by the total Charges over the same period in respect of any Call Off Agreements and expressed as a percentage;</w:t>
            </w:r>
          </w:p>
        </w:tc>
      </w:tr>
      <w:tr w:rsidR="004B32D9" w:rsidRPr="006875AD" w:rsidTr="00D363BD">
        <w:tc>
          <w:tcPr>
            <w:tcW w:w="2126" w:type="dxa"/>
            <w:shd w:val="clear" w:color="auto" w:fill="auto"/>
          </w:tcPr>
          <w:p w:rsidR="004B32D9" w:rsidRDefault="004B32D9" w:rsidP="004B32D9">
            <w:pPr>
              <w:pStyle w:val="GPSDefinitionTerm"/>
              <w:spacing w:line="360" w:lineRule="auto"/>
            </w:pPr>
            <w:r w:rsidRPr="004106BC">
              <w:t>"Supplier Representative"</w:t>
            </w:r>
          </w:p>
        </w:tc>
        <w:tc>
          <w:tcPr>
            <w:tcW w:w="6237" w:type="dxa"/>
            <w:shd w:val="clear" w:color="auto" w:fill="auto"/>
          </w:tcPr>
          <w:p w:rsidR="004B32D9" w:rsidRDefault="004B32D9" w:rsidP="004B32D9">
            <w:pPr>
              <w:pStyle w:val="GPsDefinition"/>
              <w:spacing w:line="360" w:lineRule="auto"/>
            </w:pPr>
            <w:r w:rsidRPr="006875AD">
              <w:t>means the representative appointed by the Supplier from time to time in relation to this Framework Agreement;</w:t>
            </w:r>
          </w:p>
        </w:tc>
      </w:tr>
      <w:tr w:rsidR="004B32D9" w:rsidRPr="006875AD" w:rsidTr="00D363BD">
        <w:tc>
          <w:tcPr>
            <w:tcW w:w="2126" w:type="dxa"/>
            <w:shd w:val="clear" w:color="auto" w:fill="auto"/>
          </w:tcPr>
          <w:p w:rsidR="004B32D9" w:rsidRDefault="004B32D9" w:rsidP="004B32D9">
            <w:pPr>
              <w:pStyle w:val="GPSDefinitionTerm"/>
              <w:spacing w:line="360" w:lineRule="auto"/>
            </w:pPr>
            <w:r w:rsidRPr="006875AD">
              <w:t>"Supplier's Confidential Information"</w:t>
            </w:r>
          </w:p>
        </w:tc>
        <w:tc>
          <w:tcPr>
            <w:tcW w:w="6237" w:type="dxa"/>
            <w:shd w:val="clear" w:color="auto" w:fill="auto"/>
          </w:tcPr>
          <w:p w:rsidR="004B32D9" w:rsidRDefault="004B32D9" w:rsidP="004B32D9">
            <w:pPr>
              <w:pStyle w:val="GPsDefinition"/>
              <w:spacing w:line="360" w:lineRule="auto"/>
            </w:pPr>
            <w:r w:rsidRPr="00C83EE6">
              <w:t>means any information, however it is conveyed, that relates to the business, affairs, developments, trade secrets, Know-How, personnel and suppliers of the Supplier, including IPRs, together with information derived from the above, and any other information clearly designated as being confidential (whether or not it is marked as "confidential") or which ought reasonably to be considered to be confidential;</w:t>
            </w:r>
          </w:p>
        </w:tc>
      </w:tr>
      <w:tr w:rsidR="004B32D9" w:rsidRPr="006875AD" w:rsidTr="00D363BD">
        <w:tc>
          <w:tcPr>
            <w:tcW w:w="2126" w:type="dxa"/>
            <w:shd w:val="clear" w:color="auto" w:fill="auto"/>
          </w:tcPr>
          <w:p w:rsidR="004B32D9" w:rsidRDefault="004B32D9" w:rsidP="004B32D9">
            <w:pPr>
              <w:pStyle w:val="GPSDefinitionTerm"/>
              <w:spacing w:line="360" w:lineRule="auto"/>
            </w:pPr>
            <w:r w:rsidRPr="006875AD">
              <w:t>"Template Call</w:t>
            </w:r>
            <w:r>
              <w:t xml:space="preserve"> </w:t>
            </w:r>
            <w:r w:rsidRPr="006875AD">
              <w:t>Off Terms"</w:t>
            </w:r>
          </w:p>
        </w:tc>
        <w:tc>
          <w:tcPr>
            <w:tcW w:w="6237" w:type="dxa"/>
            <w:shd w:val="clear" w:color="auto" w:fill="auto"/>
          </w:tcPr>
          <w:p w:rsidR="004B32D9" w:rsidRDefault="004B32D9" w:rsidP="004B32D9">
            <w:pPr>
              <w:pStyle w:val="GPsDefinition"/>
              <w:spacing w:line="360" w:lineRule="auto"/>
            </w:pPr>
            <w:r w:rsidRPr="006875AD">
              <w:t xml:space="preserve">means the template terms and conditions in </w:t>
            </w:r>
            <w:r>
              <w:t>Annex</w:t>
            </w:r>
            <w:r w:rsidRPr="006875AD">
              <w:t xml:space="preserve"> 2 </w:t>
            </w:r>
            <w:r>
              <w:t>to</w:t>
            </w:r>
            <w:r w:rsidRPr="006875AD">
              <w:t xml:space="preserve"> Framework Schedule 4 (Template Order Form and Template Call</w:t>
            </w:r>
            <w:r>
              <w:t xml:space="preserve"> </w:t>
            </w:r>
            <w:r w:rsidRPr="006875AD">
              <w:t>Off terms);</w:t>
            </w:r>
          </w:p>
        </w:tc>
      </w:tr>
      <w:tr w:rsidR="004B32D9" w:rsidRPr="006875AD" w:rsidTr="00D363BD">
        <w:tc>
          <w:tcPr>
            <w:tcW w:w="2126" w:type="dxa"/>
            <w:shd w:val="clear" w:color="auto" w:fill="auto"/>
          </w:tcPr>
          <w:p w:rsidR="004B32D9" w:rsidRDefault="004B32D9" w:rsidP="004B32D9">
            <w:pPr>
              <w:pStyle w:val="GPSDefinitionTerm"/>
              <w:spacing w:line="360" w:lineRule="auto"/>
            </w:pPr>
            <w:r w:rsidRPr="006875AD">
              <w:t>"Template Order Form"</w:t>
            </w:r>
          </w:p>
        </w:tc>
        <w:tc>
          <w:tcPr>
            <w:tcW w:w="6237" w:type="dxa"/>
            <w:shd w:val="clear" w:color="auto" w:fill="auto"/>
          </w:tcPr>
          <w:p w:rsidR="004B32D9" w:rsidRDefault="004B32D9" w:rsidP="004B32D9">
            <w:pPr>
              <w:pStyle w:val="GPsDefinition"/>
              <w:spacing w:line="360" w:lineRule="auto"/>
            </w:pPr>
            <w:r w:rsidRPr="006875AD">
              <w:t xml:space="preserve">means the template form in </w:t>
            </w:r>
            <w:r>
              <w:t xml:space="preserve">Annex </w:t>
            </w:r>
            <w:r w:rsidRPr="006875AD">
              <w:t xml:space="preserve">1 </w:t>
            </w:r>
            <w:r>
              <w:t>t</w:t>
            </w:r>
            <w:r w:rsidRPr="006875AD">
              <w:t>o Framework Schedule 4 (Template Order Form and Template Call</w:t>
            </w:r>
            <w:r>
              <w:t xml:space="preserve"> </w:t>
            </w:r>
            <w:r w:rsidRPr="006875AD">
              <w:t>Off terms);</w:t>
            </w:r>
          </w:p>
        </w:tc>
      </w:tr>
      <w:tr w:rsidR="004B32D9" w:rsidRPr="006875AD" w:rsidTr="00D363BD">
        <w:tc>
          <w:tcPr>
            <w:tcW w:w="2126" w:type="dxa"/>
            <w:shd w:val="clear" w:color="auto" w:fill="auto"/>
          </w:tcPr>
          <w:p w:rsidR="004B32D9" w:rsidRDefault="004B32D9" w:rsidP="004B32D9">
            <w:pPr>
              <w:pStyle w:val="GPSDefinitionTerm"/>
              <w:spacing w:line="360" w:lineRule="auto"/>
            </w:pPr>
            <w:r w:rsidRPr="006875AD">
              <w:t>"Tender"</w:t>
            </w:r>
          </w:p>
        </w:tc>
        <w:tc>
          <w:tcPr>
            <w:tcW w:w="6237" w:type="dxa"/>
            <w:shd w:val="clear" w:color="auto" w:fill="auto"/>
          </w:tcPr>
          <w:p w:rsidR="004B32D9" w:rsidRDefault="004B32D9" w:rsidP="004B32D9">
            <w:pPr>
              <w:pStyle w:val="GPsDefinition"/>
              <w:spacing w:line="360" w:lineRule="auto"/>
            </w:pPr>
            <w:r w:rsidRPr="006875AD">
              <w:t xml:space="preserve">means the tender submitted by the Supplier to </w:t>
            </w:r>
            <w:r>
              <w:t>the Fund</w:t>
            </w:r>
            <w:r w:rsidRPr="006875AD">
              <w:t xml:space="preserve"> on a copy of which is set out in Framework Schedule </w:t>
            </w:r>
            <w:r>
              <w:t>20</w:t>
            </w:r>
            <w:r w:rsidRPr="006875AD">
              <w:t xml:space="preserve"> (Tender);</w:t>
            </w:r>
          </w:p>
        </w:tc>
      </w:tr>
      <w:tr w:rsidR="004B32D9" w:rsidRPr="006875AD" w:rsidTr="00D363BD">
        <w:tc>
          <w:tcPr>
            <w:tcW w:w="2126" w:type="dxa"/>
            <w:shd w:val="clear" w:color="auto" w:fill="auto"/>
          </w:tcPr>
          <w:p w:rsidR="004B32D9" w:rsidRDefault="004B32D9" w:rsidP="004B32D9">
            <w:pPr>
              <w:pStyle w:val="GPSDefinitionTerm"/>
              <w:spacing w:line="360" w:lineRule="auto"/>
            </w:pPr>
            <w:r w:rsidRPr="006875AD">
              <w:t>"</w:t>
            </w:r>
            <w:r>
              <w:t>Termination Notice</w:t>
            </w:r>
            <w:r w:rsidRPr="006875AD">
              <w:t>"</w:t>
            </w:r>
          </w:p>
        </w:tc>
        <w:tc>
          <w:tcPr>
            <w:tcW w:w="6237" w:type="dxa"/>
            <w:shd w:val="clear" w:color="auto" w:fill="auto"/>
          </w:tcPr>
          <w:p w:rsidR="004B32D9" w:rsidRDefault="004B32D9" w:rsidP="004B32D9">
            <w:pPr>
              <w:pStyle w:val="GPsDefinition"/>
              <w:spacing w:line="360" w:lineRule="auto"/>
            </w:pPr>
            <w:r>
              <w:t>means a written notice of termination given by one Party to the other, notifying the Party receiving the notice of the intention of the Party giving the notice to terminate this Agreement on a specified date and setting out the grounds for termination;</w:t>
            </w:r>
          </w:p>
        </w:tc>
      </w:tr>
      <w:tr w:rsidR="004B32D9" w:rsidRPr="006875AD" w:rsidTr="00D363BD">
        <w:tc>
          <w:tcPr>
            <w:tcW w:w="2126" w:type="dxa"/>
            <w:shd w:val="clear" w:color="auto" w:fill="auto"/>
          </w:tcPr>
          <w:p w:rsidR="004B32D9" w:rsidRDefault="004B32D9" w:rsidP="004B32D9">
            <w:pPr>
              <w:pStyle w:val="GPSDefinitionTerm"/>
              <w:spacing w:line="360" w:lineRule="auto"/>
            </w:pPr>
            <w:r w:rsidRPr="006875AD">
              <w:t>"TUPE"</w:t>
            </w:r>
          </w:p>
        </w:tc>
        <w:tc>
          <w:tcPr>
            <w:tcW w:w="6237" w:type="dxa"/>
            <w:shd w:val="clear" w:color="auto" w:fill="auto"/>
          </w:tcPr>
          <w:p w:rsidR="004B32D9" w:rsidRDefault="004B32D9" w:rsidP="004B32D9">
            <w:pPr>
              <w:pStyle w:val="GPsDefinition"/>
              <w:spacing w:line="360" w:lineRule="auto"/>
            </w:pPr>
            <w:r w:rsidRPr="006875AD">
              <w:t xml:space="preserve">means the Transfer of Undertakings (Protection of Employment) Regulations 2006 (SI 2006/246) as amended </w:t>
            </w:r>
            <w:r w:rsidRPr="006875AD">
              <w:lastRenderedPageBreak/>
              <w:t>or replaced or any other regulations or UK legislation implementing the Acquired Rights Directive;</w:t>
            </w:r>
          </w:p>
        </w:tc>
      </w:tr>
      <w:tr w:rsidR="004B32D9" w:rsidRPr="006875AD" w:rsidTr="00D363BD">
        <w:tc>
          <w:tcPr>
            <w:tcW w:w="2126" w:type="dxa"/>
            <w:shd w:val="clear" w:color="auto" w:fill="auto"/>
          </w:tcPr>
          <w:p w:rsidR="004B32D9" w:rsidRDefault="004B32D9" w:rsidP="004B32D9">
            <w:pPr>
              <w:pStyle w:val="GPSDefinitionTerm"/>
              <w:spacing w:line="360" w:lineRule="auto"/>
            </w:pPr>
            <w:r w:rsidRPr="006875AD">
              <w:lastRenderedPageBreak/>
              <w:t>"</w:t>
            </w:r>
            <w:r>
              <w:t>Variation</w:t>
            </w:r>
            <w:r w:rsidRPr="006875AD">
              <w:t>"</w:t>
            </w:r>
          </w:p>
        </w:tc>
        <w:tc>
          <w:tcPr>
            <w:tcW w:w="6237" w:type="dxa"/>
            <w:shd w:val="clear" w:color="auto" w:fill="auto"/>
          </w:tcPr>
          <w:p w:rsidR="004B32D9" w:rsidRDefault="004B32D9" w:rsidP="004B32D9">
            <w:pPr>
              <w:pStyle w:val="GPsDefinition"/>
              <w:spacing w:line="360" w:lineRule="auto"/>
            </w:pPr>
            <w:r>
              <w:t xml:space="preserve">has the meaning given to it in Clause </w:t>
            </w:r>
            <w:r>
              <w:fldChar w:fldCharType="begin"/>
            </w:r>
            <w:r>
              <w:instrText xml:space="preserve"> REF _Ref379890511 \w \h  \* MERGEFORMAT </w:instrText>
            </w:r>
            <w:r>
              <w:fldChar w:fldCharType="separate"/>
            </w:r>
            <w:r w:rsidR="009042EC">
              <w:t>16.1.1</w:t>
            </w:r>
            <w:r>
              <w:fldChar w:fldCharType="end"/>
            </w:r>
            <w:r>
              <w:t xml:space="preserve"> (Variation Procedure);</w:t>
            </w:r>
          </w:p>
        </w:tc>
      </w:tr>
      <w:tr w:rsidR="004B32D9" w:rsidRPr="006875AD" w:rsidTr="00D363BD">
        <w:tc>
          <w:tcPr>
            <w:tcW w:w="2126" w:type="dxa"/>
            <w:shd w:val="clear" w:color="auto" w:fill="auto"/>
          </w:tcPr>
          <w:p w:rsidR="004B32D9" w:rsidRDefault="004B32D9" w:rsidP="004B32D9">
            <w:pPr>
              <w:pStyle w:val="GPSDefinitionTerm"/>
              <w:spacing w:line="360" w:lineRule="auto"/>
            </w:pPr>
            <w:r w:rsidRPr="006875AD">
              <w:t>"</w:t>
            </w:r>
            <w:r>
              <w:t>Variation Form</w:t>
            </w:r>
            <w:r w:rsidRPr="006875AD">
              <w:t>"</w:t>
            </w:r>
          </w:p>
        </w:tc>
        <w:tc>
          <w:tcPr>
            <w:tcW w:w="6237" w:type="dxa"/>
            <w:shd w:val="clear" w:color="auto" w:fill="auto"/>
          </w:tcPr>
          <w:p w:rsidR="004B32D9" w:rsidRDefault="004B32D9" w:rsidP="004B32D9">
            <w:pPr>
              <w:pStyle w:val="GPsDefinition"/>
              <w:spacing w:line="360" w:lineRule="auto"/>
            </w:pPr>
            <w:r>
              <w:t>means the form that will be completed and signed by the Parties to effect a Variation which shall be in the form set out in Framework Schedule 19 (Variation Form);</w:t>
            </w:r>
          </w:p>
        </w:tc>
      </w:tr>
      <w:tr w:rsidR="004B32D9" w:rsidRPr="006875AD" w:rsidTr="00D363BD">
        <w:tc>
          <w:tcPr>
            <w:tcW w:w="2126" w:type="dxa"/>
            <w:shd w:val="clear" w:color="auto" w:fill="auto"/>
          </w:tcPr>
          <w:p w:rsidR="004B32D9" w:rsidRDefault="004B32D9" w:rsidP="004B32D9">
            <w:pPr>
              <w:pStyle w:val="GPSDefinitionTerm"/>
              <w:spacing w:line="360" w:lineRule="auto"/>
            </w:pPr>
            <w:r w:rsidRPr="006875AD">
              <w:t>"</w:t>
            </w:r>
            <w:r>
              <w:t>Variation Procedure</w:t>
            </w:r>
            <w:r w:rsidRPr="006875AD">
              <w:t>"</w:t>
            </w:r>
          </w:p>
        </w:tc>
        <w:tc>
          <w:tcPr>
            <w:tcW w:w="6237" w:type="dxa"/>
            <w:shd w:val="clear" w:color="auto" w:fill="auto"/>
          </w:tcPr>
          <w:p w:rsidR="004B32D9" w:rsidRDefault="004B32D9" w:rsidP="004B32D9">
            <w:pPr>
              <w:pStyle w:val="GPsDefinition"/>
              <w:spacing w:line="360" w:lineRule="auto"/>
            </w:pPr>
            <w:r>
              <w:t xml:space="preserve">means the procedure for carrying out a Variation as set out in Clause </w:t>
            </w:r>
            <w:r>
              <w:fldChar w:fldCharType="begin"/>
            </w:r>
            <w:r>
              <w:instrText xml:space="preserve"> REF _Ref364957128 \w \h  \* MERGEFORMAT </w:instrText>
            </w:r>
            <w:r>
              <w:fldChar w:fldCharType="separate"/>
            </w:r>
            <w:r w:rsidR="009042EC">
              <w:t>16.1</w:t>
            </w:r>
            <w:r>
              <w:fldChar w:fldCharType="end"/>
            </w:r>
            <w:r>
              <w:t xml:space="preserve"> (Variation Procedure)</w:t>
            </w:r>
            <w:r w:rsidRPr="006875AD">
              <w:t>;</w:t>
            </w:r>
          </w:p>
        </w:tc>
      </w:tr>
      <w:tr w:rsidR="004B32D9" w:rsidRPr="006875AD" w:rsidTr="00D363BD">
        <w:tc>
          <w:tcPr>
            <w:tcW w:w="2126" w:type="dxa"/>
            <w:shd w:val="clear" w:color="auto" w:fill="auto"/>
          </w:tcPr>
          <w:p w:rsidR="004B32D9" w:rsidRDefault="004B32D9" w:rsidP="004B32D9">
            <w:pPr>
              <w:pStyle w:val="GPSDefinitionTerm"/>
              <w:spacing w:line="360" w:lineRule="auto"/>
            </w:pPr>
            <w:r w:rsidRPr="006875AD">
              <w:t>"VAT"</w:t>
            </w:r>
          </w:p>
        </w:tc>
        <w:tc>
          <w:tcPr>
            <w:tcW w:w="6237" w:type="dxa"/>
            <w:shd w:val="clear" w:color="auto" w:fill="auto"/>
          </w:tcPr>
          <w:p w:rsidR="004B32D9" w:rsidRDefault="004B32D9" w:rsidP="004B32D9">
            <w:pPr>
              <w:pStyle w:val="GPsDefinition"/>
              <w:spacing w:line="360" w:lineRule="auto"/>
            </w:pPr>
            <w:r w:rsidRPr="006875AD">
              <w:t xml:space="preserve">means value added tax in accordance with the provisions of the Value Added Tax Act 1994; </w:t>
            </w:r>
          </w:p>
        </w:tc>
      </w:tr>
      <w:tr w:rsidR="004B32D9" w:rsidRPr="006875AD" w:rsidTr="00D363BD">
        <w:tc>
          <w:tcPr>
            <w:tcW w:w="2126" w:type="dxa"/>
            <w:shd w:val="clear" w:color="auto" w:fill="auto"/>
          </w:tcPr>
          <w:p w:rsidR="004B32D9" w:rsidRDefault="004B32D9" w:rsidP="004B32D9">
            <w:pPr>
              <w:pStyle w:val="GPSDefinitionTerm"/>
              <w:spacing w:line="360" w:lineRule="auto"/>
            </w:pPr>
            <w:r w:rsidRPr="006875AD">
              <w:t>"Working Days"</w:t>
            </w:r>
          </w:p>
        </w:tc>
        <w:tc>
          <w:tcPr>
            <w:tcW w:w="6237" w:type="dxa"/>
            <w:shd w:val="clear" w:color="auto" w:fill="auto"/>
          </w:tcPr>
          <w:p w:rsidR="004B32D9" w:rsidRDefault="004B32D9" w:rsidP="004B32D9">
            <w:pPr>
              <w:pStyle w:val="GPsDefinition"/>
              <w:spacing w:line="360" w:lineRule="auto"/>
            </w:pPr>
            <w:r w:rsidRPr="006875AD">
              <w:t>means any day other than a Saturday, Sunday or public holiday in England and Wales.</w:t>
            </w:r>
          </w:p>
        </w:tc>
      </w:tr>
    </w:tbl>
    <w:p w:rsidR="00F20C99" w:rsidRDefault="00D86990" w:rsidP="002E2481">
      <w:pPr>
        <w:pStyle w:val="GPSSchTitleandNumber"/>
        <w:spacing w:line="360" w:lineRule="auto"/>
      </w:pPr>
      <w:bookmarkStart w:id="481" w:name="_Toc348691020"/>
      <w:bookmarkStart w:id="482" w:name="_Toc348691021"/>
      <w:r>
        <w:br w:type="page"/>
      </w:r>
      <w:bookmarkStart w:id="483" w:name="_Toc348637166"/>
      <w:bookmarkStart w:id="484" w:name="_Toc366085181"/>
      <w:bookmarkStart w:id="485" w:name="_Toc380428742"/>
      <w:bookmarkEnd w:id="481"/>
      <w:bookmarkEnd w:id="482"/>
      <w:bookmarkEnd w:id="483"/>
      <w:r w:rsidR="00B16D45" w:rsidRPr="00B16D45">
        <w:lastRenderedPageBreak/>
        <w:t>FRAMEWORK SCHEDULE 2: GOODS AND</w:t>
      </w:r>
      <w:r w:rsidR="00A1535A">
        <w:t>/or</w:t>
      </w:r>
      <w:r w:rsidR="00A1535A" w:rsidRPr="00B16D45">
        <w:t xml:space="preserve"> </w:t>
      </w:r>
      <w:r w:rsidR="00B16D45" w:rsidRPr="00B16D45">
        <w:t>SERVICES and Key Performance Indicators</w:t>
      </w:r>
      <w:bookmarkEnd w:id="484"/>
      <w:bookmarkEnd w:id="485"/>
    </w:p>
    <w:p w:rsidR="00F20C99" w:rsidRDefault="00B16D45" w:rsidP="002E2481">
      <w:pPr>
        <w:pStyle w:val="GPSSchPart"/>
        <w:spacing w:line="360" w:lineRule="auto"/>
        <w:rPr>
          <w:highlight w:val="magenta"/>
        </w:rPr>
      </w:pPr>
      <w:r w:rsidRPr="006875AD">
        <w:t>Part A – Goods and/or Services</w:t>
      </w:r>
    </w:p>
    <w:p w:rsidR="00F20C99" w:rsidRDefault="00B16D45" w:rsidP="002E2481">
      <w:pPr>
        <w:pStyle w:val="GPSL1SCHEDULEHeading"/>
        <w:spacing w:line="360" w:lineRule="auto"/>
      </w:pPr>
      <w:r w:rsidRPr="00B16D45">
        <w:t>GENERAL</w:t>
      </w:r>
    </w:p>
    <w:p w:rsidR="00A026E9" w:rsidRDefault="00B16D45" w:rsidP="002E2481">
      <w:pPr>
        <w:pStyle w:val="GPSL2Numbered"/>
        <w:spacing w:line="360" w:lineRule="auto"/>
      </w:pPr>
      <w:bookmarkStart w:id="486" w:name="_Ref361666370"/>
      <w:r w:rsidRPr="002B5109">
        <w:t xml:space="preserve">The purpose of this Part A of Framework Schedule </w:t>
      </w:r>
      <w:r>
        <w:t>2</w:t>
      </w:r>
      <w:r w:rsidRPr="002B5109">
        <w:t xml:space="preserve"> (Goods and/or Services and Key Perform</w:t>
      </w:r>
      <w:r>
        <w:t xml:space="preserve">ance Indicators) is to set out the intended scope of </w:t>
      </w:r>
      <w:r w:rsidRPr="002B5109">
        <w:t xml:space="preserve">the Goods and/or Services that the Supplier will be required to make available to all </w:t>
      </w:r>
      <w:r w:rsidR="00F3013E">
        <w:t>The Fund</w:t>
      </w:r>
      <w:r w:rsidRPr="002B5109">
        <w:t xml:space="preserve"> under </w:t>
      </w:r>
      <w:r w:rsidR="00F7417A" w:rsidRPr="002B5109">
        <w:t>th</w:t>
      </w:r>
      <w:r w:rsidR="00F7417A">
        <w:t>is</w:t>
      </w:r>
      <w:r w:rsidR="00F7417A" w:rsidRPr="002B5109">
        <w:t xml:space="preserve"> </w:t>
      </w:r>
      <w:r w:rsidRPr="002B5109">
        <w:t>Framework Agreement and</w:t>
      </w:r>
      <w:r>
        <w:t xml:space="preserve"> to provide a description of what the Goods and/or Services entail (including, if applicable,  in each Lot) together with</w:t>
      </w:r>
      <w:r w:rsidRPr="002B5109">
        <w:t xml:space="preserve"> any specific Standards applicable to the Goods and/or Services.</w:t>
      </w:r>
      <w:bookmarkEnd w:id="486"/>
    </w:p>
    <w:p w:rsidR="009D629C" w:rsidRDefault="00B16D45" w:rsidP="002E2481">
      <w:pPr>
        <w:pStyle w:val="GPSL2Numbered"/>
        <w:spacing w:line="360" w:lineRule="auto"/>
      </w:pPr>
      <w:r w:rsidRPr="002B5109">
        <w:t xml:space="preserve">The Goods and/or Services and any Standards set out </w:t>
      </w:r>
      <w:r>
        <w:t xml:space="preserve">in paragraph </w:t>
      </w:r>
      <w:r w:rsidR="00B347DE">
        <w:fldChar w:fldCharType="begin"/>
      </w:r>
      <w:r w:rsidR="00B347DE">
        <w:instrText xml:space="preserve"> REF _Ref361666148 \r \h  \* MERGEFORMAT </w:instrText>
      </w:r>
      <w:r w:rsidR="00B347DE">
        <w:fldChar w:fldCharType="separate"/>
      </w:r>
      <w:r w:rsidR="009042EC">
        <w:t>2.2</w:t>
      </w:r>
      <w:r w:rsidR="00B347DE">
        <w:fldChar w:fldCharType="end"/>
      </w:r>
      <w:r>
        <w:t xml:space="preserve"> </w:t>
      </w:r>
      <w:r w:rsidRPr="002B5109">
        <w:t xml:space="preserve">below may be refined (to the extent </w:t>
      </w:r>
      <w:r>
        <w:t xml:space="preserve">permitted </w:t>
      </w:r>
      <w:r w:rsidR="00B51788">
        <w:t xml:space="preserve">and </w:t>
      </w:r>
      <w:r w:rsidRPr="002B5109">
        <w:t xml:space="preserve">set out in Framework Schedule 5 (Call Off Procedure)) by a </w:t>
      </w:r>
      <w:r w:rsidR="00F3013E">
        <w:t>The Fund</w:t>
      </w:r>
      <w:r w:rsidRPr="002B5109">
        <w:t xml:space="preserve"> during a Further Competition Procedure to reflect its Goods and/or Services Requirements for </w:t>
      </w:r>
      <w:r>
        <w:t xml:space="preserve">entering </w:t>
      </w:r>
      <w:r w:rsidRPr="002B5109">
        <w:t>a particular Call Off Agreement.</w:t>
      </w:r>
    </w:p>
    <w:p w:rsidR="00A026E9" w:rsidRDefault="00B16D45" w:rsidP="006E26ED">
      <w:pPr>
        <w:pStyle w:val="GPSL1SCHEDULEHeading"/>
        <w:spacing w:line="360" w:lineRule="auto"/>
      </w:pPr>
      <w:r w:rsidRPr="006875AD">
        <w:t>SPECIFICATION</w:t>
      </w:r>
    </w:p>
    <w:p w:rsidR="006E26ED" w:rsidRPr="00A134BC" w:rsidRDefault="006E26ED" w:rsidP="006E26ED">
      <w:pPr>
        <w:pStyle w:val="GPSL1SCHEDULEHeading"/>
        <w:numPr>
          <w:ilvl w:val="0"/>
          <w:numId w:val="0"/>
        </w:numPr>
        <w:spacing w:line="360" w:lineRule="auto"/>
        <w:ind w:left="567"/>
      </w:pPr>
      <w:r>
        <w:tab/>
        <w:t>Summary</w:t>
      </w:r>
    </w:p>
    <w:p w:rsidR="00A026E9" w:rsidRPr="00CF2161" w:rsidRDefault="00E65DBD" w:rsidP="002E2481">
      <w:pPr>
        <w:pStyle w:val="GPSL3numberedclause"/>
        <w:spacing w:line="360" w:lineRule="auto"/>
      </w:pPr>
      <w:r w:rsidRPr="00CF2161">
        <w:t>We envisage that the Fund makes as many as 6 – 12 short films per annum and we are looking to setup a Framework Agreement from which to draw</w:t>
      </w:r>
      <w:r w:rsidR="00CF2161" w:rsidRPr="00CF2161">
        <w:t>.</w:t>
      </w:r>
      <w:r w:rsidRPr="00CF2161">
        <w:t xml:space="preserve"> </w:t>
      </w:r>
      <w:r w:rsidR="00B16D45" w:rsidRPr="00CF2161">
        <w:t xml:space="preserve">The Supplier may be required to provide services in relation to the supply of the Goods and/or Services to </w:t>
      </w:r>
      <w:r w:rsidR="00F3013E" w:rsidRPr="00CF2161">
        <w:t>The Fund</w:t>
      </w:r>
      <w:r w:rsidR="00B16D45" w:rsidRPr="00CF2161">
        <w:t xml:space="preserve"> including but not limited to:</w:t>
      </w:r>
    </w:p>
    <w:p w:rsidR="00DC13E5" w:rsidRPr="00CF2161" w:rsidRDefault="00DC13E5" w:rsidP="00E65DBD">
      <w:pPr>
        <w:pStyle w:val="GPSL4numberedclause"/>
        <w:spacing w:line="360" w:lineRule="auto"/>
      </w:pPr>
      <w:r w:rsidRPr="00CF2161">
        <w:t>W</w:t>
      </w:r>
      <w:r w:rsidR="00E65DBD" w:rsidRPr="00CF2161">
        <w:t xml:space="preserve">orking within sensitive historic/ natural environments </w:t>
      </w:r>
    </w:p>
    <w:p w:rsidR="00DC13E5" w:rsidRPr="00CF2161" w:rsidRDefault="00DC13E5" w:rsidP="00E65DBD">
      <w:pPr>
        <w:pStyle w:val="GPSL4numberedclause"/>
        <w:spacing w:line="360" w:lineRule="auto"/>
      </w:pPr>
      <w:r w:rsidRPr="00CF2161">
        <w:t xml:space="preserve">On occasion, </w:t>
      </w:r>
      <w:r w:rsidR="00E65DBD" w:rsidRPr="00CF2161">
        <w:t>working with individua</w:t>
      </w:r>
      <w:r w:rsidRPr="00CF2161">
        <w:t>ls with special needs</w:t>
      </w:r>
    </w:p>
    <w:p w:rsidR="00E65DBD" w:rsidRPr="00CF2161" w:rsidRDefault="00DC13E5" w:rsidP="00E65DBD">
      <w:pPr>
        <w:pStyle w:val="GPSL4numberedclause"/>
        <w:spacing w:line="360" w:lineRule="auto"/>
      </w:pPr>
      <w:r w:rsidRPr="00CF2161">
        <w:t xml:space="preserve">Working </w:t>
      </w:r>
      <w:r w:rsidR="00E65DBD" w:rsidRPr="00CF2161">
        <w:t>with professionals from heritage or other grantee organisations.</w:t>
      </w:r>
    </w:p>
    <w:p w:rsidR="00F20C99" w:rsidRPr="00CF2161" w:rsidRDefault="00B16D45" w:rsidP="002E2481">
      <w:pPr>
        <w:pStyle w:val="GPSL2NumberedBoldHeading"/>
        <w:spacing w:line="360" w:lineRule="auto"/>
      </w:pPr>
      <w:bookmarkStart w:id="487" w:name="_Ref361666148"/>
      <w:r w:rsidRPr="00CF2161">
        <w:t>Goods and/or Services</w:t>
      </w:r>
      <w:bookmarkEnd w:id="487"/>
    </w:p>
    <w:p w:rsidR="00A026E9" w:rsidRPr="00CF2161" w:rsidRDefault="00B16D45" w:rsidP="002E2481">
      <w:pPr>
        <w:pStyle w:val="GPSL3numberedclause"/>
        <w:spacing w:line="360" w:lineRule="auto"/>
      </w:pPr>
      <w:r w:rsidRPr="00CF2161">
        <w:t>The Goods and/or Services covered</w:t>
      </w:r>
      <w:r w:rsidR="00F8710F" w:rsidRPr="00CF2161">
        <w:t xml:space="preserve"> </w:t>
      </w:r>
      <w:r w:rsidRPr="00CF2161">
        <w:t>are:</w:t>
      </w:r>
      <w:r w:rsidR="00B50C75" w:rsidRPr="00CF2161">
        <w:t xml:space="preserve"> The production of </w:t>
      </w:r>
      <w:r w:rsidR="00F8710F" w:rsidRPr="00CF2161">
        <w:t>professional film</w:t>
      </w:r>
      <w:r w:rsidR="00B50C75" w:rsidRPr="00CF2161">
        <w:t>s</w:t>
      </w:r>
      <w:r w:rsidR="00F8710F" w:rsidRPr="00CF2161">
        <w:t xml:space="preserve"> </w:t>
      </w:r>
      <w:r w:rsidR="00B50C75" w:rsidRPr="00CF2161">
        <w:t>generally with</w:t>
      </w:r>
      <w:r w:rsidR="00F8710F" w:rsidRPr="00CF2161">
        <w:t>in the Heritage and Art History market sector</w:t>
      </w:r>
      <w:r w:rsidR="00B50C75" w:rsidRPr="00CF2161">
        <w:t>. This includes but is not limited to: -</w:t>
      </w:r>
    </w:p>
    <w:p w:rsidR="00AB5D00" w:rsidRPr="00CF2161" w:rsidRDefault="00AB5D00" w:rsidP="00AB5D00">
      <w:pPr>
        <w:pStyle w:val="GPSL4numberedclause"/>
      </w:pPr>
      <w:r w:rsidRPr="00CF2161">
        <w:lastRenderedPageBreak/>
        <w:t>The creative stage managing and responding to briefs</w:t>
      </w:r>
    </w:p>
    <w:p w:rsidR="00AB5D00" w:rsidRPr="00CF2161" w:rsidRDefault="00AB5D00" w:rsidP="00AB5D00">
      <w:pPr>
        <w:pStyle w:val="GPSL4numberedclause"/>
      </w:pPr>
      <w:r w:rsidRPr="00CF2161">
        <w:t>Developing those ideas in to a visual or written presentation</w:t>
      </w:r>
    </w:p>
    <w:p w:rsidR="00AB5D00" w:rsidRPr="00CF2161" w:rsidRDefault="00AB5D00" w:rsidP="00AB5D00">
      <w:pPr>
        <w:pStyle w:val="GPSL4numberedclause"/>
      </w:pPr>
      <w:r w:rsidRPr="00CF2161">
        <w:t>Making a professional film to the creative brief</w:t>
      </w:r>
    </w:p>
    <w:p w:rsidR="00AB5D00" w:rsidRPr="00CF2161" w:rsidRDefault="00AB5D00" w:rsidP="00AB5D00">
      <w:pPr>
        <w:pStyle w:val="GPSL4numberedclause"/>
      </w:pPr>
      <w:r w:rsidRPr="00CF2161">
        <w:t>Editing and finalising the raw film to a finished film ready for showing</w:t>
      </w:r>
    </w:p>
    <w:p w:rsidR="00AB5D00" w:rsidRPr="00CF2161" w:rsidRDefault="00AB5D00" w:rsidP="00AB5D00">
      <w:pPr>
        <w:pStyle w:val="GPSL4numberedclause"/>
      </w:pPr>
      <w:r w:rsidRPr="00CF2161">
        <w:t>Managing the asset (digital and</w:t>
      </w:r>
      <w:r w:rsidR="00F23EBA">
        <w:t xml:space="preserve"> or otherwise) in a safe accessi</w:t>
      </w:r>
      <w:r w:rsidRPr="00CF2161">
        <w:t>ble environment for seven years.</w:t>
      </w:r>
    </w:p>
    <w:p w:rsidR="00AB5D00" w:rsidRPr="00CF2161" w:rsidRDefault="00AB5D00" w:rsidP="00AB5D00">
      <w:pPr>
        <w:pStyle w:val="GPSL4numberedclause"/>
        <w:spacing w:line="360" w:lineRule="auto"/>
      </w:pPr>
      <w:r w:rsidRPr="00CF2161">
        <w:t>Visiting sites on behalf of the Fund, managing the client with appropriate client service staff</w:t>
      </w:r>
    </w:p>
    <w:p w:rsidR="00AB5D00" w:rsidRPr="00CF2161" w:rsidRDefault="00AB5D00" w:rsidP="00AB5D00">
      <w:pPr>
        <w:pStyle w:val="GPSL4numberedclause"/>
        <w:spacing w:line="360" w:lineRule="auto"/>
      </w:pPr>
      <w:r w:rsidRPr="00CF2161">
        <w:t>Servicing the Fund including but not limited to reports, demos, trailers and presenting work in progress of production and or creative services</w:t>
      </w:r>
    </w:p>
    <w:p w:rsidR="00AB5D00" w:rsidRPr="00CF2161" w:rsidRDefault="00AB5D00" w:rsidP="00AB5D00">
      <w:pPr>
        <w:pStyle w:val="GPSL4numberedclause"/>
        <w:spacing w:line="360" w:lineRule="auto"/>
      </w:pPr>
      <w:r w:rsidRPr="00CF2161">
        <w:t>Conforming to the Charging Structure;</w:t>
      </w:r>
    </w:p>
    <w:p w:rsidR="00AB5D00" w:rsidRPr="006E26ED" w:rsidRDefault="00AB5D00" w:rsidP="00AB5D00">
      <w:pPr>
        <w:pStyle w:val="GPSL4numberedclause"/>
        <w:spacing w:line="360" w:lineRule="auto"/>
      </w:pPr>
      <w:r w:rsidRPr="006E26ED">
        <w:t>Undertaking any billing requirements;</w:t>
      </w:r>
    </w:p>
    <w:p w:rsidR="00AB5D00" w:rsidRPr="00461957" w:rsidRDefault="00AB5D00" w:rsidP="00AB5D00">
      <w:pPr>
        <w:pStyle w:val="GPSL4numberedclause"/>
        <w:spacing w:line="360" w:lineRule="auto"/>
      </w:pPr>
      <w:r w:rsidRPr="00461957">
        <w:t>Undertaking to meet all The Fund</w:t>
      </w:r>
      <w:r>
        <w:t>’s</w:t>
      </w:r>
      <w:r w:rsidRPr="00461957">
        <w:t xml:space="preserve"> requirements;</w:t>
      </w:r>
    </w:p>
    <w:p w:rsidR="00AB5D00" w:rsidRPr="00461957" w:rsidRDefault="00AB5D00" w:rsidP="00AB5D00">
      <w:pPr>
        <w:pStyle w:val="GPSL4numberedclause"/>
        <w:spacing w:line="360" w:lineRule="auto"/>
      </w:pPr>
      <w:r w:rsidRPr="00461957">
        <w:t>Providing a support function to deal with The Fund</w:t>
      </w:r>
      <w:r>
        <w:t>’s</w:t>
      </w:r>
      <w:r w:rsidRPr="00461957">
        <w:t xml:space="preserve"> enquiries and issues; </w:t>
      </w:r>
    </w:p>
    <w:p w:rsidR="00AB5D00" w:rsidRPr="00461957" w:rsidRDefault="00AB5D00" w:rsidP="00AB5D00">
      <w:pPr>
        <w:pStyle w:val="GPSL4numberedclause"/>
        <w:spacing w:line="360" w:lineRule="auto"/>
      </w:pPr>
      <w:r w:rsidRPr="00461957">
        <w:t>Complying with any KPIs and any service levels and any reporting requirements;</w:t>
      </w:r>
    </w:p>
    <w:p w:rsidR="00AB5D00" w:rsidRPr="00461957" w:rsidRDefault="00AB5D00" w:rsidP="00AB5D00">
      <w:pPr>
        <w:pStyle w:val="GPSL4numberedclause"/>
        <w:spacing w:line="360" w:lineRule="auto"/>
      </w:pPr>
      <w:r w:rsidRPr="00461957">
        <w:t xml:space="preserve">Providing a nominated account manager to manage the relationship between the Fund and the Supplier under this Framework Agreement, to resolve any issues arising from this Framework Agreement and to implement any improvements/innovations during the Framework Period; </w:t>
      </w:r>
    </w:p>
    <w:p w:rsidR="00AB5D00" w:rsidRPr="00461957" w:rsidRDefault="00AB5D00" w:rsidP="00AB5D00">
      <w:pPr>
        <w:pStyle w:val="GPSL4numberedclause"/>
        <w:spacing w:line="360" w:lineRule="auto"/>
      </w:pPr>
      <w:r w:rsidRPr="00461957">
        <w:t>Complying with the Fund’s Management Information requirements.</w:t>
      </w:r>
    </w:p>
    <w:p w:rsidR="00DC13E5" w:rsidRPr="00461957" w:rsidRDefault="00DC13E5" w:rsidP="00AB5D00">
      <w:pPr>
        <w:pStyle w:val="GPSL4numberedclause"/>
        <w:numPr>
          <w:ilvl w:val="0"/>
          <w:numId w:val="0"/>
        </w:numPr>
        <w:spacing w:line="360" w:lineRule="auto"/>
        <w:ind w:left="2847"/>
        <w:rPr>
          <w:color w:val="7030A0"/>
        </w:rPr>
      </w:pPr>
    </w:p>
    <w:p w:rsidR="00DC13E5" w:rsidRDefault="00DC13E5" w:rsidP="00DC13E5">
      <w:pPr>
        <w:pStyle w:val="GPSL4numberedclause"/>
        <w:numPr>
          <w:ilvl w:val="0"/>
          <w:numId w:val="0"/>
        </w:numPr>
        <w:ind w:left="2847" w:hanging="720"/>
        <w:rPr>
          <w:color w:val="7030A0"/>
        </w:rPr>
      </w:pPr>
    </w:p>
    <w:p w:rsidR="00F20C99" w:rsidRPr="006208F4" w:rsidRDefault="00B16D45" w:rsidP="002E2481">
      <w:pPr>
        <w:pStyle w:val="GPSL2NumberedBoldHeading"/>
        <w:spacing w:line="360" w:lineRule="auto"/>
      </w:pPr>
      <w:r w:rsidRPr="006208F4">
        <w:t>Procurement specific Standards</w:t>
      </w:r>
    </w:p>
    <w:p w:rsidR="00F20C99" w:rsidRPr="006208F4" w:rsidRDefault="00B16D45" w:rsidP="002E2481">
      <w:pPr>
        <w:pStyle w:val="GPSL3numberedclause"/>
        <w:spacing w:line="360" w:lineRule="auto"/>
      </w:pPr>
      <w:r w:rsidRPr="006208F4">
        <w:t xml:space="preserve">The Supplier shall at all times during the Framework Period and the term of any Call Off Agreement comply with the Standards including but not limited to the following: </w:t>
      </w:r>
    </w:p>
    <w:p w:rsidR="001E1FB5" w:rsidRPr="00CD060C" w:rsidRDefault="001E1FB5" w:rsidP="00F8710F">
      <w:pPr>
        <w:pStyle w:val="GPSL4numberedclause"/>
        <w:spacing w:line="360" w:lineRule="auto"/>
      </w:pPr>
      <w:r w:rsidRPr="00CD060C">
        <w:lastRenderedPageBreak/>
        <w:t xml:space="preserve">Key Staff on the project should have </w:t>
      </w:r>
      <w:r w:rsidR="00BF61C3" w:rsidRPr="00CD060C">
        <w:t xml:space="preserve">one of </w:t>
      </w:r>
      <w:r w:rsidRPr="00CD060C">
        <w:t>the following qualifications</w:t>
      </w:r>
      <w:r w:rsidR="00BF61C3" w:rsidRPr="00CD060C">
        <w:t xml:space="preserve"> and one of the following backgrounds</w:t>
      </w:r>
      <w:r w:rsidRPr="00CD060C">
        <w:t>:-</w:t>
      </w:r>
    </w:p>
    <w:p w:rsidR="00C8710D" w:rsidRPr="00CD060C" w:rsidRDefault="00C8710D" w:rsidP="00BF61C3">
      <w:pPr>
        <w:pStyle w:val="GPSL5numberedclause"/>
      </w:pPr>
      <w:r w:rsidRPr="00CD060C">
        <w:t>A qualification in film, media studies, advertising or marketing or</w:t>
      </w:r>
    </w:p>
    <w:p w:rsidR="00F20C99" w:rsidRDefault="00C8710D" w:rsidP="00BF61C3">
      <w:pPr>
        <w:pStyle w:val="GPSL5numberedclause"/>
      </w:pPr>
      <w:r w:rsidRPr="00CD060C">
        <w:t>10 years professional experience of film making</w:t>
      </w:r>
      <w:r w:rsidR="008770CA" w:rsidRPr="00173EF2">
        <w:rPr>
          <w:highlight w:val="yellow"/>
        </w:rPr>
        <w:br/>
      </w:r>
      <w:r w:rsidR="008770CA" w:rsidRPr="008770CA">
        <w:br w:type="page"/>
      </w:r>
      <w:r w:rsidR="00B16D45" w:rsidRPr="006875AD">
        <w:lastRenderedPageBreak/>
        <w:t>Part B – Key Performance Indicators</w:t>
      </w:r>
    </w:p>
    <w:p w:rsidR="00F20C99" w:rsidRDefault="00B16D45" w:rsidP="002E2481">
      <w:pPr>
        <w:pStyle w:val="GPSL1SCHEDULEHeading"/>
        <w:spacing w:line="360" w:lineRule="auto"/>
      </w:pPr>
      <w:r>
        <w:t>General</w:t>
      </w:r>
    </w:p>
    <w:p w:rsidR="00F20C99" w:rsidRDefault="00B16D45" w:rsidP="002E2481">
      <w:pPr>
        <w:pStyle w:val="GPSL2Numbered"/>
        <w:spacing w:line="360" w:lineRule="auto"/>
      </w:pPr>
      <w:r w:rsidRPr="00E13E3D">
        <w:t xml:space="preserve">The purpose of </w:t>
      </w:r>
      <w:r>
        <w:t xml:space="preserve">this </w:t>
      </w:r>
      <w:r w:rsidRPr="00E13E3D">
        <w:t>Part B is to set</w:t>
      </w:r>
      <w:r w:rsidRPr="00E15D92">
        <w:t xml:space="preserve"> out the </w:t>
      </w:r>
      <w:r>
        <w:t>KPIs</w:t>
      </w:r>
      <w:r w:rsidRPr="00E15D92">
        <w:t xml:space="preserve"> by which the Supplier</w:t>
      </w:r>
      <w:r>
        <w:t>’</w:t>
      </w:r>
      <w:r w:rsidRPr="00E15D92">
        <w:t xml:space="preserve">s overall performance </w:t>
      </w:r>
      <w:r>
        <w:t xml:space="preserve">under </w:t>
      </w:r>
      <w:r w:rsidR="00F7417A">
        <w:t xml:space="preserve">this </w:t>
      </w:r>
      <w:r>
        <w:t xml:space="preserve">Framework Agreement </w:t>
      </w:r>
      <w:r w:rsidRPr="00E15D92">
        <w:t xml:space="preserve">shall be monitored and </w:t>
      </w:r>
      <w:r>
        <w:t>managed.</w:t>
      </w:r>
      <w:r w:rsidRPr="003A0260">
        <w:t xml:space="preserve"> </w:t>
      </w:r>
      <w:r w:rsidR="00F3013E">
        <w:t>The Fund</w:t>
      </w:r>
      <w:r w:rsidRPr="00FD21E1">
        <w:t xml:space="preserve"> reserves the right to adjust, introduce new, or remove KPIs throughout the </w:t>
      </w:r>
      <w:r>
        <w:t>Framework Period</w:t>
      </w:r>
      <w:r w:rsidRPr="00FD21E1">
        <w:t xml:space="preserve">, however any significant changes to KPIs shall be agreed between </w:t>
      </w:r>
      <w:r w:rsidR="00F3013E">
        <w:t>the Fund</w:t>
      </w:r>
      <w:r w:rsidRPr="00FD21E1">
        <w:t xml:space="preserve"> and the Supplier</w:t>
      </w:r>
      <w:r>
        <w:t xml:space="preserve"> in accordance with Clause </w:t>
      </w:r>
      <w:r w:rsidR="00912E51">
        <w:fldChar w:fldCharType="begin"/>
      </w:r>
      <w:r w:rsidR="00B51788">
        <w:instrText xml:space="preserve"> REF _Ref364957128 \r \h </w:instrText>
      </w:r>
      <w:r w:rsidR="002E2481">
        <w:instrText xml:space="preserve"> \* MERGEFORMAT </w:instrText>
      </w:r>
      <w:r w:rsidR="00912E51">
        <w:fldChar w:fldCharType="separate"/>
      </w:r>
      <w:r w:rsidR="009042EC">
        <w:t>16.1</w:t>
      </w:r>
      <w:r w:rsidR="00912E51">
        <w:fldChar w:fldCharType="end"/>
      </w:r>
      <w:r>
        <w:t xml:space="preserve"> (Variation </w:t>
      </w:r>
      <w:r w:rsidR="00B51788">
        <w:t>Procedure</w:t>
      </w:r>
      <w:r>
        <w:t>).</w:t>
      </w:r>
      <w:r w:rsidRPr="003A0260">
        <w:t xml:space="preserve"> </w:t>
      </w:r>
    </w:p>
    <w:p w:rsidR="00F20C99" w:rsidRDefault="00B16D45" w:rsidP="002E2481">
      <w:pPr>
        <w:pStyle w:val="GPSL2Numbered"/>
        <w:spacing w:line="360" w:lineRule="auto"/>
      </w:pPr>
      <w:r w:rsidRPr="003A0260">
        <w:t xml:space="preserve">The Supplier shall comply with all its obligations related to KPIs set out in this Framework Agreement including Framework Schedule </w:t>
      </w:r>
      <w:r>
        <w:t>8</w:t>
      </w:r>
      <w:r w:rsidRPr="003A0260">
        <w:t xml:space="preserve"> (Framework Management) and shall use all reasonable endeavours to meet the KPI Targets identified in </w:t>
      </w:r>
      <w:r>
        <w:t>the table</w:t>
      </w:r>
      <w:r w:rsidRPr="003A0260">
        <w:t xml:space="preserve"> below.</w:t>
      </w:r>
    </w:p>
    <w:p w:rsidR="00F20C99" w:rsidRDefault="00B16D45" w:rsidP="002E2481">
      <w:pPr>
        <w:pStyle w:val="GPSL2Numbered"/>
        <w:spacing w:line="360" w:lineRule="auto"/>
      </w:pPr>
      <w:r w:rsidRPr="003A0260">
        <w:t xml:space="preserve">The KPIs from which performance by the Supplier of </w:t>
      </w:r>
      <w:r w:rsidR="00F7417A" w:rsidRPr="003A0260">
        <w:t>th</w:t>
      </w:r>
      <w:r w:rsidR="00F7417A">
        <w:t>is</w:t>
      </w:r>
      <w:r w:rsidR="00F7417A" w:rsidRPr="003A0260">
        <w:t xml:space="preserve"> </w:t>
      </w:r>
      <w:r w:rsidRPr="003A0260">
        <w:t xml:space="preserve">Framework Agreement will be reported against are set out below: </w:t>
      </w:r>
    </w:p>
    <w:p w:rsidR="00F20C99" w:rsidRDefault="00912E51" w:rsidP="002E2481">
      <w:pPr>
        <w:pStyle w:val="GPSmacrorestart"/>
        <w:spacing w:line="360" w:lineRule="auto"/>
        <w:rPr>
          <w:highlight w:val="cyan"/>
        </w:rPr>
      </w:pPr>
      <w:r w:rsidRPr="008770CA">
        <w:fldChar w:fldCharType="begin"/>
      </w:r>
      <w:r w:rsidR="008770CA" w:rsidRPr="008770CA">
        <w:instrText>LISTNUM \l 1 \s 0</w:instrText>
      </w:r>
      <w:r w:rsidRPr="008770CA">
        <w:fldChar w:fldCharType="separate"/>
      </w:r>
      <w:r w:rsidR="008770CA" w:rsidRPr="008770CA">
        <w:t xml:space="preserve"> </w:t>
      </w:r>
      <w:r w:rsidRPr="008770CA">
        <w:fldChar w:fldCharType="end"/>
      </w:r>
    </w:p>
    <w:p w:rsidR="009D629C" w:rsidRDefault="009D629C" w:rsidP="002E2481">
      <w:pPr>
        <w:pStyle w:val="GPSL2Guidance"/>
        <w:spacing w:line="360" w:lineRule="auto"/>
      </w:pPr>
    </w:p>
    <w:tbl>
      <w:tblPr>
        <w:tblW w:w="7805" w:type="dxa"/>
        <w:tblInd w:w="14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095"/>
        <w:gridCol w:w="1476"/>
        <w:gridCol w:w="2234"/>
      </w:tblGrid>
      <w:tr w:rsidR="00B16D45" w:rsidRPr="006875AD" w:rsidTr="00B16D45">
        <w:tc>
          <w:tcPr>
            <w:tcW w:w="4095" w:type="dxa"/>
            <w:shd w:val="clear" w:color="auto" w:fill="D9D9D9"/>
          </w:tcPr>
          <w:p w:rsidR="00B16D45" w:rsidRPr="006A76B7" w:rsidRDefault="00B16D45" w:rsidP="002E2481">
            <w:pPr>
              <w:pStyle w:val="MarginText"/>
              <w:spacing w:line="360" w:lineRule="auto"/>
              <w:jc w:val="left"/>
              <w:rPr>
                <w:rFonts w:cs="Arial"/>
                <w:b/>
                <w:bCs/>
                <w:szCs w:val="22"/>
              </w:rPr>
            </w:pPr>
            <w:r w:rsidRPr="006A76B7">
              <w:rPr>
                <w:rFonts w:cs="Arial"/>
                <w:b/>
                <w:bCs/>
                <w:szCs w:val="22"/>
              </w:rPr>
              <w:t>Key Performance Indicator (KPI)</w:t>
            </w:r>
          </w:p>
        </w:tc>
        <w:tc>
          <w:tcPr>
            <w:tcW w:w="1476" w:type="dxa"/>
            <w:shd w:val="clear" w:color="auto" w:fill="D9D9D9"/>
          </w:tcPr>
          <w:p w:rsidR="00B16D45" w:rsidRPr="006A76B7" w:rsidRDefault="00B16D45" w:rsidP="002E2481">
            <w:pPr>
              <w:pStyle w:val="MarginText"/>
              <w:spacing w:line="360" w:lineRule="auto"/>
              <w:jc w:val="left"/>
              <w:rPr>
                <w:rFonts w:cs="Arial"/>
                <w:b/>
                <w:bCs/>
                <w:szCs w:val="22"/>
              </w:rPr>
            </w:pPr>
            <w:r w:rsidRPr="006A76B7">
              <w:rPr>
                <w:rFonts w:cs="Arial"/>
                <w:b/>
                <w:bCs/>
                <w:szCs w:val="22"/>
              </w:rPr>
              <w:t xml:space="preserve">KPI Target </w:t>
            </w:r>
          </w:p>
        </w:tc>
        <w:tc>
          <w:tcPr>
            <w:tcW w:w="2234" w:type="dxa"/>
            <w:shd w:val="clear" w:color="auto" w:fill="D9D9D9"/>
          </w:tcPr>
          <w:p w:rsidR="00B16D45" w:rsidRPr="006A76B7" w:rsidRDefault="00B16D45" w:rsidP="002E2481">
            <w:pPr>
              <w:pStyle w:val="MarginText"/>
              <w:spacing w:line="360" w:lineRule="auto"/>
              <w:rPr>
                <w:rFonts w:cs="Arial"/>
                <w:b/>
                <w:bCs/>
                <w:szCs w:val="22"/>
              </w:rPr>
            </w:pPr>
            <w:r w:rsidRPr="006A76B7">
              <w:rPr>
                <w:rFonts w:cs="Arial"/>
                <w:b/>
                <w:bCs/>
                <w:szCs w:val="22"/>
              </w:rPr>
              <w:t>Measured by</w:t>
            </w:r>
          </w:p>
        </w:tc>
      </w:tr>
      <w:tr w:rsidR="00B16D45" w:rsidRPr="006875AD" w:rsidTr="00B16D45">
        <w:tc>
          <w:tcPr>
            <w:tcW w:w="4095" w:type="dxa"/>
          </w:tcPr>
          <w:p w:rsidR="00A026E9" w:rsidRDefault="00B16D45" w:rsidP="002E2481">
            <w:pPr>
              <w:pStyle w:val="GPSL1SCHEDULEHeading"/>
              <w:spacing w:line="360" w:lineRule="auto"/>
            </w:pPr>
            <w:r w:rsidRPr="00836468">
              <w:t>Framework Management</w:t>
            </w:r>
          </w:p>
        </w:tc>
        <w:tc>
          <w:tcPr>
            <w:tcW w:w="1476" w:type="dxa"/>
          </w:tcPr>
          <w:p w:rsidR="00B16D45" w:rsidRPr="006A76B7" w:rsidRDefault="00B16D45" w:rsidP="002E2481">
            <w:pPr>
              <w:pStyle w:val="MarginText"/>
              <w:spacing w:line="360" w:lineRule="auto"/>
              <w:jc w:val="left"/>
              <w:rPr>
                <w:rFonts w:cs="Arial"/>
                <w:szCs w:val="22"/>
              </w:rPr>
            </w:pPr>
          </w:p>
        </w:tc>
        <w:tc>
          <w:tcPr>
            <w:tcW w:w="2234" w:type="dxa"/>
          </w:tcPr>
          <w:p w:rsidR="00B16D45" w:rsidRPr="006A76B7" w:rsidRDefault="00B16D45" w:rsidP="002E2481">
            <w:pPr>
              <w:pStyle w:val="MarginText"/>
              <w:spacing w:line="360" w:lineRule="auto"/>
              <w:rPr>
                <w:rFonts w:cs="Arial"/>
                <w:szCs w:val="22"/>
              </w:rPr>
            </w:pPr>
          </w:p>
        </w:tc>
      </w:tr>
      <w:tr w:rsidR="00B16D45" w:rsidRPr="006875AD" w:rsidTr="00B16D45">
        <w:trPr>
          <w:trHeight w:val="787"/>
        </w:trPr>
        <w:tc>
          <w:tcPr>
            <w:tcW w:w="4095" w:type="dxa"/>
          </w:tcPr>
          <w:p w:rsidR="00A026E9" w:rsidRDefault="00EE3D90" w:rsidP="00EE3D90">
            <w:pPr>
              <w:pStyle w:val="GPSL2Numbered"/>
              <w:spacing w:line="360" w:lineRule="auto"/>
            </w:pPr>
            <w:r>
              <w:t>Progress upd</w:t>
            </w:r>
            <w:r w:rsidR="00DC646B">
              <w:t>ates should be returned within 1</w:t>
            </w:r>
            <w:r>
              <w:t xml:space="preserve"> days of request by the Fund</w:t>
            </w:r>
          </w:p>
        </w:tc>
        <w:tc>
          <w:tcPr>
            <w:tcW w:w="1476" w:type="dxa"/>
          </w:tcPr>
          <w:p w:rsidR="00B16D45" w:rsidRPr="006A76B7" w:rsidRDefault="00B16D45" w:rsidP="002E2481">
            <w:pPr>
              <w:pStyle w:val="MarginText"/>
              <w:spacing w:line="360" w:lineRule="auto"/>
              <w:jc w:val="left"/>
              <w:rPr>
                <w:rFonts w:cs="Arial"/>
                <w:b/>
                <w:bCs/>
                <w:iCs/>
                <w:szCs w:val="22"/>
                <w:highlight w:val="green"/>
              </w:rPr>
            </w:pPr>
            <w:r w:rsidRPr="006A76B7">
              <w:rPr>
                <w:rFonts w:cs="Arial"/>
                <w:b/>
                <w:bCs/>
                <w:iCs/>
                <w:szCs w:val="22"/>
              </w:rPr>
              <w:t xml:space="preserve"> </w:t>
            </w:r>
          </w:p>
        </w:tc>
        <w:tc>
          <w:tcPr>
            <w:tcW w:w="2234" w:type="dxa"/>
          </w:tcPr>
          <w:p w:rsidR="00B16D45" w:rsidRPr="006A76B7" w:rsidRDefault="00B16D45" w:rsidP="00EE3D90">
            <w:pPr>
              <w:pStyle w:val="MarginText"/>
              <w:spacing w:line="360" w:lineRule="auto"/>
              <w:jc w:val="left"/>
              <w:rPr>
                <w:rFonts w:cs="Arial"/>
                <w:b/>
                <w:bCs/>
                <w:iCs/>
                <w:szCs w:val="22"/>
              </w:rPr>
            </w:pPr>
            <w:r w:rsidRPr="006A76B7">
              <w:rPr>
                <w:rFonts w:cs="Arial"/>
                <w:szCs w:val="22"/>
              </w:rPr>
              <w:t xml:space="preserve">Confirmation of receipt and time of receipt by </w:t>
            </w:r>
            <w:r w:rsidR="00F3013E">
              <w:rPr>
                <w:rFonts w:cs="Arial"/>
                <w:szCs w:val="22"/>
              </w:rPr>
              <w:t>the Fund</w:t>
            </w:r>
            <w:r w:rsidRPr="006A76B7">
              <w:rPr>
                <w:rFonts w:cs="Arial"/>
                <w:szCs w:val="22"/>
              </w:rPr>
              <w:t xml:space="preserve"> </w:t>
            </w:r>
            <w:r w:rsidR="00EE3D90">
              <w:rPr>
                <w:rFonts w:cs="Arial"/>
                <w:szCs w:val="22"/>
              </w:rPr>
              <w:t>at review with the Supplier</w:t>
            </w:r>
            <w:r w:rsidRPr="006A76B7" w:rsidDel="00C356FE">
              <w:rPr>
                <w:rFonts w:cs="Arial"/>
                <w:b/>
                <w:bCs/>
                <w:iCs/>
                <w:szCs w:val="22"/>
              </w:rPr>
              <w:t xml:space="preserve"> </w:t>
            </w:r>
          </w:p>
        </w:tc>
      </w:tr>
      <w:tr w:rsidR="00B16D45" w:rsidRPr="006875AD" w:rsidTr="00B16D45">
        <w:trPr>
          <w:trHeight w:val="842"/>
        </w:trPr>
        <w:tc>
          <w:tcPr>
            <w:tcW w:w="4095" w:type="dxa"/>
          </w:tcPr>
          <w:p w:rsidR="00F20C99" w:rsidRDefault="00B16D45" w:rsidP="002E2481">
            <w:pPr>
              <w:pStyle w:val="GPSL2Numbered"/>
              <w:spacing w:line="360" w:lineRule="auto"/>
            </w:pPr>
            <w:r w:rsidRPr="00836468">
              <w:t>All invoices to be paid within 30 ca</w:t>
            </w:r>
            <w:r w:rsidRPr="00B16D45">
              <w:t>l</w:t>
            </w:r>
            <w:r w:rsidRPr="00836468">
              <w:t xml:space="preserve">endar days of issue </w:t>
            </w:r>
          </w:p>
        </w:tc>
        <w:tc>
          <w:tcPr>
            <w:tcW w:w="1476" w:type="dxa"/>
          </w:tcPr>
          <w:p w:rsidR="00B16D45" w:rsidRPr="006A76B7" w:rsidRDefault="00B16D45" w:rsidP="002E2481">
            <w:pPr>
              <w:pStyle w:val="MarginText"/>
              <w:spacing w:line="360" w:lineRule="auto"/>
              <w:jc w:val="left"/>
              <w:rPr>
                <w:rFonts w:cs="Arial"/>
                <w:szCs w:val="22"/>
              </w:rPr>
            </w:pPr>
          </w:p>
        </w:tc>
        <w:tc>
          <w:tcPr>
            <w:tcW w:w="2234" w:type="dxa"/>
          </w:tcPr>
          <w:p w:rsidR="00B16D45" w:rsidRPr="006A76B7" w:rsidRDefault="00B16D45" w:rsidP="002E2481">
            <w:pPr>
              <w:pStyle w:val="MarginText"/>
              <w:spacing w:line="360" w:lineRule="auto"/>
              <w:jc w:val="left"/>
              <w:rPr>
                <w:rFonts w:cs="Arial"/>
                <w:szCs w:val="22"/>
              </w:rPr>
            </w:pPr>
            <w:r w:rsidRPr="006A76B7">
              <w:rPr>
                <w:rFonts w:cs="Arial"/>
                <w:szCs w:val="22"/>
              </w:rPr>
              <w:t xml:space="preserve">Confirmation of receipt and time of receipt by </w:t>
            </w:r>
            <w:r w:rsidR="00F3013E">
              <w:rPr>
                <w:rFonts w:cs="Arial"/>
                <w:szCs w:val="22"/>
              </w:rPr>
              <w:t>the Fund</w:t>
            </w:r>
            <w:r w:rsidRPr="006A76B7" w:rsidDel="00C356FE">
              <w:rPr>
                <w:rFonts w:cs="Arial"/>
                <w:szCs w:val="22"/>
              </w:rPr>
              <w:t xml:space="preserve"> </w:t>
            </w:r>
            <w:r w:rsidRPr="006A76B7">
              <w:t xml:space="preserve">(as evidenced within </w:t>
            </w:r>
            <w:r w:rsidR="00F3013E">
              <w:lastRenderedPageBreak/>
              <w:t>the Fund</w:t>
            </w:r>
            <w:r w:rsidR="00BB7FE9">
              <w:t>’s SUN</w:t>
            </w:r>
            <w:r w:rsidRPr="006A76B7">
              <w:t xml:space="preserve"> system)</w:t>
            </w:r>
          </w:p>
        </w:tc>
      </w:tr>
      <w:tr w:rsidR="00B16D45" w:rsidRPr="006875AD" w:rsidTr="00B16D45">
        <w:tc>
          <w:tcPr>
            <w:tcW w:w="4095" w:type="dxa"/>
          </w:tcPr>
          <w:p w:rsidR="00F20C99" w:rsidRDefault="00B16D45" w:rsidP="002E2481">
            <w:pPr>
              <w:pStyle w:val="GPSL2Numbered"/>
              <w:spacing w:line="360" w:lineRule="auto"/>
            </w:pPr>
            <w:r w:rsidRPr="00836468">
              <w:rPr>
                <w:lang w:eastAsia="en-US"/>
              </w:rPr>
              <w:lastRenderedPageBreak/>
              <w:br w:type="page"/>
            </w:r>
            <w:r w:rsidRPr="00836468">
              <w:t xml:space="preserve">Supplier self-audit certificate to be issued to </w:t>
            </w:r>
            <w:r w:rsidR="00F3013E">
              <w:t>the Fund</w:t>
            </w:r>
            <w:r w:rsidRPr="00836468">
              <w:t xml:space="preserve"> in accordance with the Framework Agreement</w:t>
            </w:r>
          </w:p>
        </w:tc>
        <w:tc>
          <w:tcPr>
            <w:tcW w:w="1476" w:type="dxa"/>
          </w:tcPr>
          <w:p w:rsidR="00B16D45" w:rsidRPr="006A76B7" w:rsidRDefault="00B16D45" w:rsidP="002E2481">
            <w:pPr>
              <w:pStyle w:val="MarginText"/>
              <w:spacing w:line="360" w:lineRule="auto"/>
              <w:jc w:val="left"/>
              <w:rPr>
                <w:rFonts w:cs="Arial"/>
                <w:szCs w:val="22"/>
              </w:rPr>
            </w:pPr>
          </w:p>
        </w:tc>
        <w:tc>
          <w:tcPr>
            <w:tcW w:w="2234" w:type="dxa"/>
          </w:tcPr>
          <w:p w:rsidR="00B16D45" w:rsidRPr="006A76B7" w:rsidRDefault="00B16D45" w:rsidP="002E2481">
            <w:pPr>
              <w:pStyle w:val="MarginText"/>
              <w:spacing w:line="360" w:lineRule="auto"/>
              <w:jc w:val="left"/>
              <w:rPr>
                <w:rFonts w:cs="Arial"/>
                <w:szCs w:val="22"/>
              </w:rPr>
            </w:pPr>
            <w:r w:rsidRPr="006A76B7">
              <w:rPr>
                <w:rFonts w:cs="Arial"/>
                <w:szCs w:val="22"/>
              </w:rPr>
              <w:t xml:space="preserve">Confirmation of receipt and time of receipt by </w:t>
            </w:r>
            <w:r w:rsidR="00F3013E">
              <w:rPr>
                <w:rFonts w:cs="Arial"/>
                <w:szCs w:val="22"/>
              </w:rPr>
              <w:t>the Fund</w:t>
            </w:r>
          </w:p>
        </w:tc>
      </w:tr>
      <w:tr w:rsidR="00B16D45" w:rsidRPr="006875AD" w:rsidTr="00B16D45">
        <w:tc>
          <w:tcPr>
            <w:tcW w:w="4095" w:type="dxa"/>
          </w:tcPr>
          <w:p w:rsidR="00F20C99" w:rsidRDefault="00B16D45" w:rsidP="002E2481">
            <w:pPr>
              <w:pStyle w:val="GPSL2Numbered"/>
              <w:spacing w:line="360" w:lineRule="auto"/>
              <w:rPr>
                <w:b/>
              </w:rPr>
            </w:pPr>
            <w:r w:rsidRPr="00836468">
              <w:t xml:space="preserve">Actions identified in an Audit Report to be delivered by the dates </w:t>
            </w:r>
            <w:r>
              <w:t>s</w:t>
            </w:r>
            <w:r w:rsidRPr="00836468">
              <w:t>et out in the Audit Report</w:t>
            </w:r>
          </w:p>
        </w:tc>
        <w:tc>
          <w:tcPr>
            <w:tcW w:w="1476" w:type="dxa"/>
          </w:tcPr>
          <w:p w:rsidR="00B16D45" w:rsidRPr="006A76B7" w:rsidRDefault="00B16D45" w:rsidP="002E2481">
            <w:pPr>
              <w:pStyle w:val="MarginText"/>
              <w:spacing w:line="360" w:lineRule="auto"/>
              <w:jc w:val="left"/>
              <w:rPr>
                <w:rFonts w:cs="Arial"/>
                <w:szCs w:val="22"/>
              </w:rPr>
            </w:pPr>
          </w:p>
        </w:tc>
        <w:tc>
          <w:tcPr>
            <w:tcW w:w="2234" w:type="dxa"/>
          </w:tcPr>
          <w:p w:rsidR="00B16D45" w:rsidRPr="006A76B7" w:rsidRDefault="00B16D45" w:rsidP="002E2481">
            <w:pPr>
              <w:pStyle w:val="MarginText"/>
              <w:spacing w:line="360" w:lineRule="auto"/>
              <w:jc w:val="left"/>
              <w:rPr>
                <w:rFonts w:cs="Arial"/>
                <w:szCs w:val="22"/>
              </w:rPr>
            </w:pPr>
            <w:r w:rsidRPr="006A76B7">
              <w:rPr>
                <w:rFonts w:cs="Arial"/>
                <w:szCs w:val="22"/>
              </w:rPr>
              <w:t xml:space="preserve">Confirmation by </w:t>
            </w:r>
            <w:r w:rsidR="00F3013E">
              <w:rPr>
                <w:rFonts w:cs="Arial"/>
                <w:szCs w:val="22"/>
              </w:rPr>
              <w:t>the Fund</w:t>
            </w:r>
            <w:r w:rsidRPr="006A76B7">
              <w:rPr>
                <w:rFonts w:cs="Arial"/>
                <w:szCs w:val="22"/>
              </w:rPr>
              <w:t xml:space="preserve"> of completion of the actions by the dates identified in the Audit Report</w:t>
            </w:r>
          </w:p>
        </w:tc>
      </w:tr>
      <w:tr w:rsidR="00B16D45" w:rsidRPr="006875AD" w:rsidTr="00B16D45">
        <w:tc>
          <w:tcPr>
            <w:tcW w:w="4095" w:type="dxa"/>
          </w:tcPr>
          <w:p w:rsidR="00F20C99" w:rsidRDefault="00B16D45" w:rsidP="002E2481">
            <w:pPr>
              <w:pStyle w:val="GPSL1SCHEDULEHeading"/>
              <w:spacing w:line="360" w:lineRule="auto"/>
            </w:pPr>
            <w:r w:rsidRPr="00836468">
              <w:t>Operational Efficiency / Price Savings</w:t>
            </w:r>
          </w:p>
        </w:tc>
        <w:tc>
          <w:tcPr>
            <w:tcW w:w="1476" w:type="dxa"/>
          </w:tcPr>
          <w:p w:rsidR="00B16D45" w:rsidRPr="006A76B7" w:rsidRDefault="00B16D45" w:rsidP="002E2481">
            <w:pPr>
              <w:pStyle w:val="MarginText"/>
              <w:spacing w:line="360" w:lineRule="auto"/>
              <w:jc w:val="left"/>
              <w:rPr>
                <w:rFonts w:cs="Arial"/>
                <w:szCs w:val="22"/>
              </w:rPr>
            </w:pPr>
          </w:p>
        </w:tc>
        <w:tc>
          <w:tcPr>
            <w:tcW w:w="2234" w:type="dxa"/>
          </w:tcPr>
          <w:p w:rsidR="00B16D45" w:rsidRPr="006A76B7" w:rsidRDefault="00B16D45" w:rsidP="002E2481">
            <w:pPr>
              <w:pStyle w:val="MarginText"/>
              <w:spacing w:line="360" w:lineRule="auto"/>
              <w:rPr>
                <w:rFonts w:cs="Arial"/>
                <w:szCs w:val="22"/>
              </w:rPr>
            </w:pPr>
          </w:p>
        </w:tc>
      </w:tr>
      <w:tr w:rsidR="00B16D45" w:rsidRPr="006875AD" w:rsidTr="00B16D45">
        <w:tc>
          <w:tcPr>
            <w:tcW w:w="4095" w:type="dxa"/>
          </w:tcPr>
          <w:p w:rsidR="00A026E9" w:rsidRDefault="00B16D45" w:rsidP="002E2481">
            <w:pPr>
              <w:pStyle w:val="GPSL2Numbered"/>
              <w:spacing w:line="360" w:lineRule="auto"/>
            </w:pPr>
            <w:r w:rsidRPr="00836468">
              <w:t xml:space="preserve">The Supplier to deliver against the Supplier Action Plan to derive further cost savings over the </w:t>
            </w:r>
            <w:r w:rsidR="00B51788">
              <w:t>Framework Period</w:t>
            </w:r>
            <w:r w:rsidRPr="00836468">
              <w:t xml:space="preserve"> via continuous improvement and innovation</w:t>
            </w:r>
            <w:r w:rsidRPr="00836468" w:rsidDel="00000B4D">
              <w:t xml:space="preserve"> </w:t>
            </w:r>
          </w:p>
        </w:tc>
        <w:tc>
          <w:tcPr>
            <w:tcW w:w="1476" w:type="dxa"/>
          </w:tcPr>
          <w:p w:rsidR="00B16D45" w:rsidRPr="006A76B7" w:rsidRDefault="00B16D45" w:rsidP="002E2481">
            <w:pPr>
              <w:pStyle w:val="MarginText"/>
              <w:spacing w:line="360" w:lineRule="auto"/>
              <w:jc w:val="left"/>
              <w:rPr>
                <w:rFonts w:cs="Arial"/>
                <w:szCs w:val="22"/>
              </w:rPr>
            </w:pPr>
          </w:p>
        </w:tc>
        <w:tc>
          <w:tcPr>
            <w:tcW w:w="2234" w:type="dxa"/>
          </w:tcPr>
          <w:p w:rsidR="00B16D45" w:rsidRPr="006A76B7" w:rsidRDefault="00B16D45" w:rsidP="002E2481">
            <w:pPr>
              <w:pStyle w:val="MarginText"/>
              <w:spacing w:line="360" w:lineRule="auto"/>
              <w:jc w:val="left"/>
              <w:rPr>
                <w:rFonts w:cs="Arial"/>
                <w:szCs w:val="22"/>
              </w:rPr>
            </w:pPr>
            <w:r w:rsidRPr="006A76B7">
              <w:rPr>
                <w:rFonts w:cs="Arial"/>
                <w:szCs w:val="22"/>
              </w:rPr>
              <w:t xml:space="preserve">Confirmation by   </w:t>
            </w:r>
            <w:r w:rsidR="00F3013E">
              <w:rPr>
                <w:rFonts w:cs="Arial"/>
                <w:szCs w:val="22"/>
              </w:rPr>
              <w:t>the Fund</w:t>
            </w:r>
            <w:r w:rsidRPr="006A76B7">
              <w:rPr>
                <w:rFonts w:cs="Arial"/>
                <w:szCs w:val="22"/>
              </w:rPr>
              <w:t xml:space="preserve"> of the cost savings achieved by the dates identified in the Supplier Action Plan</w:t>
            </w:r>
          </w:p>
        </w:tc>
      </w:tr>
      <w:tr w:rsidR="00B16D45" w:rsidRPr="006875AD" w:rsidTr="00B16D45">
        <w:tc>
          <w:tcPr>
            <w:tcW w:w="4095" w:type="dxa"/>
          </w:tcPr>
          <w:p w:rsidR="00B93455" w:rsidRDefault="00B93455" w:rsidP="00DC646B">
            <w:pPr>
              <w:pStyle w:val="GPSL2Numbered"/>
              <w:numPr>
                <w:ilvl w:val="0"/>
                <w:numId w:val="0"/>
              </w:numPr>
              <w:spacing w:line="360" w:lineRule="auto"/>
              <w:ind w:left="1134"/>
            </w:pPr>
          </w:p>
        </w:tc>
        <w:tc>
          <w:tcPr>
            <w:tcW w:w="1476" w:type="dxa"/>
          </w:tcPr>
          <w:p w:rsidR="00B16D45" w:rsidRPr="006A76B7" w:rsidRDefault="00B16D45" w:rsidP="002E2481">
            <w:pPr>
              <w:pStyle w:val="MarginText"/>
              <w:spacing w:line="360" w:lineRule="auto"/>
              <w:jc w:val="left"/>
              <w:rPr>
                <w:rFonts w:cs="Arial"/>
                <w:szCs w:val="22"/>
              </w:rPr>
            </w:pPr>
          </w:p>
        </w:tc>
        <w:tc>
          <w:tcPr>
            <w:tcW w:w="2234" w:type="dxa"/>
          </w:tcPr>
          <w:p w:rsidR="00B16D45" w:rsidRPr="006A76B7" w:rsidRDefault="00B16D45" w:rsidP="002E2481">
            <w:pPr>
              <w:pStyle w:val="MarginText"/>
              <w:spacing w:line="360" w:lineRule="auto"/>
              <w:jc w:val="left"/>
              <w:rPr>
                <w:rFonts w:cs="Arial"/>
                <w:szCs w:val="22"/>
              </w:rPr>
            </w:pPr>
          </w:p>
        </w:tc>
      </w:tr>
      <w:tr w:rsidR="00B16D45" w:rsidRPr="006875AD" w:rsidTr="00B16D45">
        <w:tc>
          <w:tcPr>
            <w:tcW w:w="4095" w:type="dxa"/>
          </w:tcPr>
          <w:p w:rsidR="00F20C99" w:rsidRDefault="00B16D45" w:rsidP="002E2481">
            <w:pPr>
              <w:pStyle w:val="GPSL1SCHEDULEHeading"/>
              <w:spacing w:line="360" w:lineRule="auto"/>
            </w:pPr>
            <w:r w:rsidRPr="00836468">
              <w:t>Customer Satisfaction</w:t>
            </w:r>
          </w:p>
        </w:tc>
        <w:tc>
          <w:tcPr>
            <w:tcW w:w="1476" w:type="dxa"/>
          </w:tcPr>
          <w:p w:rsidR="00B16D45" w:rsidRPr="006A76B7" w:rsidRDefault="00B16D45" w:rsidP="002E2481">
            <w:pPr>
              <w:pStyle w:val="MarginText"/>
              <w:spacing w:line="360" w:lineRule="auto"/>
              <w:jc w:val="left"/>
              <w:rPr>
                <w:rFonts w:cs="Arial"/>
                <w:szCs w:val="22"/>
              </w:rPr>
            </w:pPr>
          </w:p>
        </w:tc>
        <w:tc>
          <w:tcPr>
            <w:tcW w:w="2234" w:type="dxa"/>
          </w:tcPr>
          <w:p w:rsidR="00B16D45" w:rsidRPr="006A76B7" w:rsidRDefault="00B16D45" w:rsidP="002E2481">
            <w:pPr>
              <w:pStyle w:val="MarginText"/>
              <w:spacing w:line="360" w:lineRule="auto"/>
              <w:rPr>
                <w:rFonts w:cs="Arial"/>
                <w:szCs w:val="22"/>
              </w:rPr>
            </w:pPr>
          </w:p>
        </w:tc>
      </w:tr>
      <w:tr w:rsidR="00B16D45" w:rsidRPr="006875AD" w:rsidTr="00B16D45">
        <w:tc>
          <w:tcPr>
            <w:tcW w:w="4095" w:type="dxa"/>
          </w:tcPr>
          <w:p w:rsidR="00B93455" w:rsidRDefault="00B16D45" w:rsidP="002E2481">
            <w:pPr>
              <w:pStyle w:val="GPSL2Numbered"/>
              <w:spacing w:line="360" w:lineRule="auto"/>
            </w:pPr>
            <w:r w:rsidRPr="00836468">
              <w:t>Goods and/or Services to be provided under Call Off Agreement</w:t>
            </w:r>
            <w:r w:rsidR="00B51788">
              <w:t>s</w:t>
            </w:r>
            <w:r w:rsidRPr="00836468">
              <w:t xml:space="preserve"> to the satisfaction of </w:t>
            </w:r>
            <w:r w:rsidR="00F3013E">
              <w:t>The Fund</w:t>
            </w:r>
          </w:p>
        </w:tc>
        <w:tc>
          <w:tcPr>
            <w:tcW w:w="1476" w:type="dxa"/>
          </w:tcPr>
          <w:p w:rsidR="00B16D45" w:rsidRPr="006A76B7" w:rsidRDefault="00B16D45" w:rsidP="002E2481">
            <w:pPr>
              <w:pStyle w:val="MarginText"/>
              <w:spacing w:line="360" w:lineRule="auto"/>
              <w:jc w:val="left"/>
              <w:rPr>
                <w:rFonts w:cs="Arial"/>
                <w:szCs w:val="22"/>
              </w:rPr>
            </w:pPr>
          </w:p>
        </w:tc>
        <w:tc>
          <w:tcPr>
            <w:tcW w:w="2234" w:type="dxa"/>
          </w:tcPr>
          <w:p w:rsidR="00B16D45" w:rsidRPr="006A76B7" w:rsidRDefault="00B16D45" w:rsidP="002E2481">
            <w:pPr>
              <w:pStyle w:val="MarginText"/>
              <w:spacing w:line="360" w:lineRule="auto"/>
              <w:jc w:val="left"/>
              <w:rPr>
                <w:rFonts w:cs="Arial"/>
                <w:szCs w:val="22"/>
              </w:rPr>
            </w:pPr>
            <w:r w:rsidRPr="006A76B7">
              <w:rPr>
                <w:rFonts w:cs="Arial"/>
                <w:szCs w:val="22"/>
              </w:rPr>
              <w:t xml:space="preserve">Confirmation by </w:t>
            </w:r>
            <w:r w:rsidR="00F3013E">
              <w:rPr>
                <w:rFonts w:cs="Arial"/>
                <w:szCs w:val="22"/>
              </w:rPr>
              <w:t>the Fund</w:t>
            </w:r>
            <w:r w:rsidRPr="006A76B7">
              <w:rPr>
                <w:rFonts w:cs="Arial"/>
                <w:szCs w:val="22"/>
              </w:rPr>
              <w:t xml:space="preserve"> of the Supplier’s performance against customer </w:t>
            </w:r>
            <w:r w:rsidRPr="006A76B7">
              <w:rPr>
                <w:rFonts w:cs="Arial"/>
                <w:szCs w:val="22"/>
              </w:rPr>
              <w:lastRenderedPageBreak/>
              <w:t>satisfaction surveys</w:t>
            </w:r>
          </w:p>
        </w:tc>
      </w:tr>
      <w:tr w:rsidR="00B16D45" w:rsidRPr="006875AD" w:rsidTr="00B16D45">
        <w:tc>
          <w:tcPr>
            <w:tcW w:w="4095" w:type="dxa"/>
          </w:tcPr>
          <w:p w:rsidR="00F20C99" w:rsidRDefault="00DC646B" w:rsidP="002E2481">
            <w:pPr>
              <w:pStyle w:val="GPSL1SCHEDULEHeading"/>
              <w:spacing w:line="360" w:lineRule="auto"/>
            </w:pPr>
            <w:r>
              <w:lastRenderedPageBreak/>
              <w:t>production measures</w:t>
            </w:r>
          </w:p>
        </w:tc>
        <w:tc>
          <w:tcPr>
            <w:tcW w:w="1476" w:type="dxa"/>
          </w:tcPr>
          <w:p w:rsidR="00B16D45" w:rsidRPr="006A76B7" w:rsidRDefault="00B16D45" w:rsidP="002E2481">
            <w:pPr>
              <w:pStyle w:val="MarginText"/>
              <w:spacing w:line="360" w:lineRule="auto"/>
              <w:jc w:val="left"/>
              <w:rPr>
                <w:rFonts w:cs="Arial"/>
                <w:szCs w:val="22"/>
              </w:rPr>
            </w:pPr>
          </w:p>
        </w:tc>
        <w:tc>
          <w:tcPr>
            <w:tcW w:w="2234" w:type="dxa"/>
          </w:tcPr>
          <w:p w:rsidR="00B16D45" w:rsidRPr="006A76B7" w:rsidRDefault="00B16D45" w:rsidP="002E2481">
            <w:pPr>
              <w:pStyle w:val="MarginText"/>
              <w:spacing w:line="360" w:lineRule="auto"/>
              <w:rPr>
                <w:rFonts w:cs="Arial"/>
                <w:szCs w:val="22"/>
              </w:rPr>
            </w:pPr>
          </w:p>
        </w:tc>
      </w:tr>
      <w:tr w:rsidR="00B16D45" w:rsidRPr="006875AD" w:rsidTr="00B16D45">
        <w:tc>
          <w:tcPr>
            <w:tcW w:w="4095" w:type="dxa"/>
          </w:tcPr>
          <w:p w:rsidR="00F20C99" w:rsidRPr="00CD060C" w:rsidRDefault="00DC646B" w:rsidP="00DC646B">
            <w:pPr>
              <w:pStyle w:val="GPSL2Numbered"/>
              <w:spacing w:line="360" w:lineRule="auto"/>
            </w:pPr>
            <w:r w:rsidRPr="00CD060C">
              <w:t xml:space="preserve">Production plans must be available on the date agreed and updated and available immediately upon request </w:t>
            </w:r>
          </w:p>
          <w:p w:rsidR="00694D6B" w:rsidRPr="00CD060C" w:rsidRDefault="00694D6B" w:rsidP="00694D6B">
            <w:pPr>
              <w:pStyle w:val="GPSL2Numbered"/>
              <w:numPr>
                <w:ilvl w:val="0"/>
                <w:numId w:val="0"/>
              </w:numPr>
              <w:spacing w:line="360" w:lineRule="auto"/>
              <w:ind w:left="1134"/>
            </w:pPr>
          </w:p>
          <w:p w:rsidR="00694D6B" w:rsidRPr="00CD060C" w:rsidRDefault="00694D6B" w:rsidP="00DC646B">
            <w:pPr>
              <w:pStyle w:val="GPSL2Numbered"/>
              <w:spacing w:line="360" w:lineRule="auto"/>
            </w:pPr>
            <w:r w:rsidRPr="00CD060C">
              <w:t>Each identified stage within a production schedule or plan must be met to the satisfaction of the Fund, unless a Force Majure situation occurs or the Fund agrees a variance to the schedule or plan</w:t>
            </w:r>
          </w:p>
          <w:p w:rsidR="00F76E96" w:rsidRPr="00CD060C" w:rsidRDefault="00F76E96" w:rsidP="00F76E96">
            <w:pPr>
              <w:pStyle w:val="ListParagraph"/>
            </w:pPr>
          </w:p>
          <w:p w:rsidR="00F76E96" w:rsidRPr="00CD060C" w:rsidRDefault="00F76E96" w:rsidP="00DC646B">
            <w:pPr>
              <w:pStyle w:val="GPSL2Numbered"/>
              <w:spacing w:line="360" w:lineRule="auto"/>
            </w:pPr>
            <w:r w:rsidRPr="00CD060C">
              <w:t>The finished film meets the Fund’s brief in full and is of the same or better technical  quality as sample films shown to the Supplier as preparation within the brief</w:t>
            </w:r>
          </w:p>
        </w:tc>
        <w:tc>
          <w:tcPr>
            <w:tcW w:w="1476" w:type="dxa"/>
          </w:tcPr>
          <w:p w:rsidR="00B16D45" w:rsidRPr="00CD060C" w:rsidRDefault="00B16D45" w:rsidP="002E2481">
            <w:pPr>
              <w:pStyle w:val="MarginText"/>
              <w:spacing w:line="360" w:lineRule="auto"/>
              <w:jc w:val="left"/>
              <w:rPr>
                <w:rFonts w:cs="Arial"/>
                <w:b/>
                <w:szCs w:val="22"/>
              </w:rPr>
            </w:pPr>
          </w:p>
        </w:tc>
        <w:tc>
          <w:tcPr>
            <w:tcW w:w="2234" w:type="dxa"/>
          </w:tcPr>
          <w:p w:rsidR="00B16D45" w:rsidRPr="00CD060C" w:rsidRDefault="00DC646B" w:rsidP="002E2481">
            <w:pPr>
              <w:pStyle w:val="MarginText"/>
              <w:spacing w:line="360" w:lineRule="auto"/>
              <w:rPr>
                <w:rFonts w:cs="Arial"/>
                <w:szCs w:val="22"/>
              </w:rPr>
            </w:pPr>
            <w:r w:rsidRPr="00CD060C">
              <w:rPr>
                <w:rFonts w:cs="Arial"/>
                <w:szCs w:val="22"/>
              </w:rPr>
              <w:t>Plan</w:t>
            </w:r>
            <w:r w:rsidR="00694D6B" w:rsidRPr="00CD060C">
              <w:rPr>
                <w:rFonts w:cs="Arial"/>
                <w:szCs w:val="22"/>
              </w:rPr>
              <w:t xml:space="preserve"> to be discussed at review meetings as agreed during Services for each Call Off.</w:t>
            </w:r>
          </w:p>
          <w:p w:rsidR="00694D6B" w:rsidRPr="00CD060C" w:rsidRDefault="00694D6B" w:rsidP="002E2481">
            <w:pPr>
              <w:pStyle w:val="MarginText"/>
              <w:spacing w:line="360" w:lineRule="auto"/>
              <w:rPr>
                <w:rFonts w:cs="Arial"/>
                <w:szCs w:val="22"/>
              </w:rPr>
            </w:pPr>
            <w:r w:rsidRPr="00CD060C">
              <w:rPr>
                <w:rFonts w:cs="Arial"/>
                <w:szCs w:val="22"/>
              </w:rPr>
              <w:t>As above 4.1.</w:t>
            </w:r>
          </w:p>
          <w:p w:rsidR="00F76E96" w:rsidRPr="00CD060C" w:rsidRDefault="00F76E96" w:rsidP="002E2481">
            <w:pPr>
              <w:pStyle w:val="MarginText"/>
              <w:spacing w:line="360" w:lineRule="auto"/>
              <w:rPr>
                <w:rFonts w:cs="Arial"/>
                <w:szCs w:val="22"/>
              </w:rPr>
            </w:pPr>
          </w:p>
          <w:p w:rsidR="00F76E96" w:rsidRPr="00CD060C" w:rsidRDefault="00F76E96" w:rsidP="002E2481">
            <w:pPr>
              <w:pStyle w:val="MarginText"/>
              <w:spacing w:line="360" w:lineRule="auto"/>
              <w:rPr>
                <w:rFonts w:cs="Arial"/>
                <w:szCs w:val="22"/>
              </w:rPr>
            </w:pPr>
          </w:p>
          <w:p w:rsidR="00F76E96" w:rsidRPr="00CD060C" w:rsidRDefault="00F76E96" w:rsidP="002E2481">
            <w:pPr>
              <w:pStyle w:val="MarginText"/>
              <w:spacing w:line="360" w:lineRule="auto"/>
              <w:rPr>
                <w:rFonts w:cs="Arial"/>
                <w:szCs w:val="22"/>
              </w:rPr>
            </w:pPr>
          </w:p>
          <w:p w:rsidR="00F76E96" w:rsidRPr="00CD060C" w:rsidRDefault="00F76E96" w:rsidP="002E2481">
            <w:pPr>
              <w:pStyle w:val="MarginText"/>
              <w:spacing w:line="360" w:lineRule="auto"/>
              <w:rPr>
                <w:rFonts w:cs="Arial"/>
                <w:szCs w:val="22"/>
              </w:rPr>
            </w:pPr>
          </w:p>
          <w:p w:rsidR="00F76E96" w:rsidRPr="00CD060C" w:rsidRDefault="00F76E96" w:rsidP="002E2481">
            <w:pPr>
              <w:pStyle w:val="MarginText"/>
              <w:spacing w:line="360" w:lineRule="auto"/>
              <w:rPr>
                <w:rFonts w:cs="Arial"/>
                <w:szCs w:val="22"/>
              </w:rPr>
            </w:pPr>
            <w:r w:rsidRPr="00CD060C">
              <w:rPr>
                <w:rFonts w:cs="Arial"/>
                <w:szCs w:val="22"/>
              </w:rPr>
              <w:t xml:space="preserve">The Fund’s Director of Communications shall </w:t>
            </w:r>
            <w:r w:rsidR="00C8710D" w:rsidRPr="00CD060C">
              <w:rPr>
                <w:rFonts w:cs="Arial"/>
                <w:szCs w:val="22"/>
              </w:rPr>
              <w:t xml:space="preserve">ultimately </w:t>
            </w:r>
            <w:r w:rsidRPr="00CD060C">
              <w:rPr>
                <w:rFonts w:cs="Arial"/>
                <w:szCs w:val="22"/>
              </w:rPr>
              <w:t>decide if the film is acceptable</w:t>
            </w:r>
            <w:r w:rsidR="00C8710D" w:rsidRPr="00CD060C">
              <w:rPr>
                <w:rFonts w:cs="Arial"/>
                <w:szCs w:val="22"/>
              </w:rPr>
              <w:t xml:space="preserve"> or unacceptable</w:t>
            </w:r>
          </w:p>
          <w:p w:rsidR="00F76E96" w:rsidRPr="00CD060C" w:rsidRDefault="00F76E96" w:rsidP="002E2481">
            <w:pPr>
              <w:pStyle w:val="MarginText"/>
              <w:spacing w:line="360" w:lineRule="auto"/>
              <w:rPr>
                <w:rFonts w:cs="Arial"/>
                <w:szCs w:val="22"/>
              </w:rPr>
            </w:pPr>
          </w:p>
        </w:tc>
      </w:tr>
    </w:tbl>
    <w:p w:rsidR="00F20C99" w:rsidRDefault="00912E51" w:rsidP="002E2481">
      <w:pPr>
        <w:pStyle w:val="GPSmacrorestart"/>
        <w:spacing w:line="360" w:lineRule="auto"/>
      </w:pPr>
      <w:r w:rsidRPr="00B16D45">
        <w:fldChar w:fldCharType="begin"/>
      </w:r>
      <w:r w:rsidR="00B16D45" w:rsidRPr="00B16D45">
        <w:instrText>LISTNUM \l 1 \s 0</w:instrText>
      </w:r>
      <w:r w:rsidRPr="00B16D45">
        <w:fldChar w:fldCharType="separate"/>
      </w:r>
      <w:r w:rsidR="00B16D45" w:rsidRPr="00B16D45">
        <w:t xml:space="preserve"> </w:t>
      </w:r>
      <w:r w:rsidRPr="00B16D45">
        <w:fldChar w:fldCharType="end"/>
      </w:r>
    </w:p>
    <w:p w:rsidR="00B16D45" w:rsidRPr="00FC2CB8" w:rsidRDefault="008770CA" w:rsidP="002E2481">
      <w:pPr>
        <w:overflowPunct/>
        <w:autoSpaceDE/>
        <w:autoSpaceDN/>
        <w:adjustRightInd/>
        <w:spacing w:after="0" w:line="360" w:lineRule="auto"/>
        <w:jc w:val="left"/>
        <w:textAlignment w:val="auto"/>
        <w:rPr>
          <w:color w:val="FFFFFF"/>
          <w:sz w:val="16"/>
          <w:szCs w:val="16"/>
        </w:rPr>
      </w:pPr>
      <w:r w:rsidRPr="008770CA">
        <w:br w:type="page"/>
      </w:r>
    </w:p>
    <w:p w:rsidR="00F20C99" w:rsidRDefault="0038239E" w:rsidP="002E2481">
      <w:pPr>
        <w:pStyle w:val="GPSSchTitleandNumber"/>
        <w:spacing w:line="360" w:lineRule="auto"/>
      </w:pPr>
      <w:bookmarkStart w:id="488" w:name="udBeforeProtMarking"/>
      <w:bookmarkStart w:id="489" w:name="_Toc366085182"/>
      <w:bookmarkStart w:id="490" w:name="_Toc380428743"/>
      <w:bookmarkEnd w:id="488"/>
      <w:r>
        <w:lastRenderedPageBreak/>
        <w:t xml:space="preserve">FRAMEWORK SCHEDULE 3: </w:t>
      </w:r>
      <w:r w:rsidR="00F20C99">
        <w:t xml:space="preserve">FRAMEWORK </w:t>
      </w:r>
      <w:r>
        <w:t xml:space="preserve">prices </w:t>
      </w:r>
      <w:r w:rsidR="00B16D45" w:rsidRPr="00B16D45">
        <w:t>AND CHARGING STRUCTURE</w:t>
      </w:r>
      <w:bookmarkEnd w:id="489"/>
      <w:bookmarkEnd w:id="490"/>
    </w:p>
    <w:p w:rsidR="00F20C99" w:rsidRDefault="00B16D45" w:rsidP="002E2481">
      <w:pPr>
        <w:pStyle w:val="GPSL1SCHEDULEHeading"/>
        <w:spacing w:line="360" w:lineRule="auto"/>
      </w:pPr>
      <w:r>
        <w:t>DEFINITIONS</w:t>
      </w:r>
    </w:p>
    <w:p w:rsidR="00F20C99" w:rsidRDefault="00B16D45" w:rsidP="002E2481">
      <w:pPr>
        <w:pStyle w:val="GPSL2Numbered"/>
        <w:spacing w:line="360" w:lineRule="auto"/>
      </w:pPr>
      <w:r>
        <w:t>The following terms used in this Framework Schedule 3 shall have the following meanings:</w:t>
      </w:r>
    </w:p>
    <w:tbl>
      <w:tblPr>
        <w:tblW w:w="7654" w:type="dxa"/>
        <w:tblInd w:w="1526" w:type="dxa"/>
        <w:tblLayout w:type="fixed"/>
        <w:tblLook w:val="04A0" w:firstRow="1" w:lastRow="0" w:firstColumn="1" w:lastColumn="0" w:noHBand="0" w:noVBand="1"/>
      </w:tblPr>
      <w:tblGrid>
        <w:gridCol w:w="2410"/>
        <w:gridCol w:w="5244"/>
      </w:tblGrid>
      <w:tr w:rsidR="00FC2CB8" w:rsidTr="00F20C99">
        <w:tc>
          <w:tcPr>
            <w:tcW w:w="2410" w:type="dxa"/>
            <w:shd w:val="clear" w:color="auto" w:fill="auto"/>
          </w:tcPr>
          <w:p w:rsidR="00F20C99" w:rsidRPr="006208F4" w:rsidRDefault="00F20C99" w:rsidP="002E2481">
            <w:pPr>
              <w:pStyle w:val="GPSDefinitionTerm"/>
              <w:spacing w:line="360" w:lineRule="auto"/>
            </w:pPr>
          </w:p>
        </w:tc>
        <w:tc>
          <w:tcPr>
            <w:tcW w:w="5244" w:type="dxa"/>
            <w:shd w:val="clear" w:color="auto" w:fill="auto"/>
          </w:tcPr>
          <w:p w:rsidR="00B93455" w:rsidRPr="006208F4" w:rsidRDefault="00B93455" w:rsidP="002E2481">
            <w:pPr>
              <w:pStyle w:val="GPsDefinition"/>
              <w:spacing w:line="360" w:lineRule="auto"/>
            </w:pPr>
          </w:p>
        </w:tc>
      </w:tr>
      <w:tr w:rsidR="00FC2CB8" w:rsidTr="00F20C99">
        <w:tc>
          <w:tcPr>
            <w:tcW w:w="2410" w:type="dxa"/>
            <w:shd w:val="clear" w:color="auto" w:fill="auto"/>
          </w:tcPr>
          <w:p w:rsidR="00FC2CB8" w:rsidRPr="006208F4" w:rsidRDefault="00FC2CB8" w:rsidP="002E2481">
            <w:pPr>
              <w:pStyle w:val="GPSDefinitionTerm"/>
              <w:spacing w:line="360" w:lineRule="auto"/>
            </w:pPr>
          </w:p>
        </w:tc>
        <w:tc>
          <w:tcPr>
            <w:tcW w:w="5244" w:type="dxa"/>
            <w:shd w:val="clear" w:color="auto" w:fill="auto"/>
          </w:tcPr>
          <w:p w:rsidR="002B49ED" w:rsidRPr="006208F4" w:rsidRDefault="002B49ED" w:rsidP="002E2481">
            <w:pPr>
              <w:pStyle w:val="GPSDefinitionL1Guidance"/>
              <w:spacing w:line="360" w:lineRule="auto"/>
            </w:pPr>
          </w:p>
        </w:tc>
      </w:tr>
      <w:tr w:rsidR="00FC2CB8" w:rsidTr="00F20C99">
        <w:tc>
          <w:tcPr>
            <w:tcW w:w="2410" w:type="dxa"/>
            <w:shd w:val="clear" w:color="auto" w:fill="auto"/>
          </w:tcPr>
          <w:p w:rsidR="00FC2CB8" w:rsidRPr="006208F4" w:rsidRDefault="001D59B7" w:rsidP="002E2481">
            <w:pPr>
              <w:pStyle w:val="GPSDefinitionTerm"/>
              <w:spacing w:line="360" w:lineRule="auto"/>
            </w:pPr>
            <w:r w:rsidRPr="006208F4">
              <w:t>"</w:t>
            </w:r>
            <w:r w:rsidR="008770CA" w:rsidRPr="006208F4">
              <w:t>Reimbursable Expenses</w:t>
            </w:r>
            <w:r w:rsidRPr="006208F4">
              <w:t>"</w:t>
            </w:r>
          </w:p>
        </w:tc>
        <w:tc>
          <w:tcPr>
            <w:tcW w:w="5244" w:type="dxa"/>
            <w:shd w:val="clear" w:color="auto" w:fill="auto"/>
          </w:tcPr>
          <w:p w:rsidR="00F20C99" w:rsidRPr="006208F4" w:rsidRDefault="00FC2CB8" w:rsidP="002E2481">
            <w:pPr>
              <w:pStyle w:val="GPsDefinition"/>
              <w:spacing w:line="360" w:lineRule="auto"/>
            </w:pPr>
            <w:r w:rsidRPr="006208F4">
              <w:t xml:space="preserve">means reasonable out of pocket travel and subsistence (for example, hotel and food) expenses, properly and necessarily incurred in the performance of the </w:t>
            </w:r>
            <w:r w:rsidR="00B93455" w:rsidRPr="006208F4">
              <w:t xml:space="preserve">Goods and/or </w:t>
            </w:r>
            <w:r w:rsidRPr="006208F4">
              <w:t xml:space="preserve">Services, calculated at the rates and in accordance with the </w:t>
            </w:r>
            <w:r w:rsidR="00F3013E">
              <w:t>The Fund</w:t>
            </w:r>
            <w:r w:rsidRPr="006208F4">
              <w:t>'s expenses policy current from time to time, but not including:</w:t>
            </w:r>
          </w:p>
          <w:p w:rsidR="00F20C99" w:rsidRPr="006208F4" w:rsidRDefault="00FC2CB8" w:rsidP="002E2481">
            <w:pPr>
              <w:pStyle w:val="GPSDefinitionL2"/>
              <w:spacing w:line="360" w:lineRule="auto"/>
            </w:pPr>
            <w:r w:rsidRPr="006208F4">
              <w:t xml:space="preserve">travel expenses incurred as a result of Supplier Personnel travelling to and from their usual place of work, or to and from the premises at which the Services are principally to be performed, unless the </w:t>
            </w:r>
            <w:r w:rsidR="00F3013E">
              <w:t>The Fund</w:t>
            </w:r>
            <w:r w:rsidRPr="006208F4">
              <w:t xml:space="preserve"> otherwise agrees in advance in writing; and</w:t>
            </w:r>
          </w:p>
          <w:p w:rsidR="00F20C99" w:rsidRPr="006208F4" w:rsidRDefault="00FC2CB8" w:rsidP="002E2481">
            <w:pPr>
              <w:pStyle w:val="GPSDefinitionL2"/>
              <w:spacing w:line="360" w:lineRule="auto"/>
            </w:pPr>
            <w:r w:rsidRPr="006208F4">
              <w:t>subsistence expenses incurred by Supplier Personnel whilst performing the Services at their usual place of work, or to and from the premises at which the Services are principally to be performed</w:t>
            </w:r>
            <w:r w:rsidR="00B93455" w:rsidRPr="006208F4">
              <w:t>;</w:t>
            </w:r>
          </w:p>
        </w:tc>
      </w:tr>
      <w:tr w:rsidR="00FC2CB8" w:rsidTr="00F20C99">
        <w:tc>
          <w:tcPr>
            <w:tcW w:w="2410" w:type="dxa"/>
            <w:shd w:val="clear" w:color="auto" w:fill="auto"/>
          </w:tcPr>
          <w:p w:rsidR="00FC2CB8" w:rsidRPr="006208F4" w:rsidRDefault="001D59B7" w:rsidP="002E2481">
            <w:pPr>
              <w:pStyle w:val="GPSDefinitionTerm"/>
              <w:spacing w:line="360" w:lineRule="auto"/>
            </w:pPr>
            <w:r w:rsidRPr="006208F4">
              <w:t>"</w:t>
            </w:r>
            <w:r w:rsidR="008770CA" w:rsidRPr="006208F4">
              <w:t>Supporting Documentation</w:t>
            </w:r>
            <w:r w:rsidRPr="006208F4">
              <w:t>"</w:t>
            </w:r>
          </w:p>
        </w:tc>
        <w:tc>
          <w:tcPr>
            <w:tcW w:w="5244" w:type="dxa"/>
            <w:shd w:val="clear" w:color="auto" w:fill="auto"/>
          </w:tcPr>
          <w:p w:rsidR="00FC2CB8" w:rsidRPr="006208F4" w:rsidRDefault="001D59B7" w:rsidP="002E2481">
            <w:pPr>
              <w:pStyle w:val="GPsDefinition"/>
              <w:spacing w:line="360" w:lineRule="auto"/>
              <w:rPr>
                <w:szCs w:val="24"/>
              </w:rPr>
            </w:pPr>
            <w:r w:rsidRPr="006208F4">
              <w:t xml:space="preserve">means </w:t>
            </w:r>
            <w:r w:rsidR="00FC2CB8" w:rsidRPr="006208F4">
              <w:t xml:space="preserve">sufficient information in writing to enable the </w:t>
            </w:r>
            <w:r w:rsidR="00F3013E">
              <w:t>The Fund</w:t>
            </w:r>
            <w:r w:rsidR="00FC2CB8" w:rsidRPr="006208F4">
              <w:t xml:space="preserve"> reasonably to assess whether the Charges, Reimbursable Expenses (as referred to in paragraph 5 to this Framework Schedule 3 (Reimbursable Expenses) and other sums due from the </w:t>
            </w:r>
            <w:r w:rsidR="00F3013E">
              <w:t>The Fund</w:t>
            </w:r>
            <w:r w:rsidR="00FC2CB8" w:rsidRPr="006208F4">
              <w:t xml:space="preserve"> under a Call Off Agreement detailed in the information are properly payable</w:t>
            </w:r>
            <w:r w:rsidR="00EE3D90">
              <w:t>.</w:t>
            </w:r>
          </w:p>
          <w:p w:rsidR="002B49ED" w:rsidRPr="006208F4" w:rsidRDefault="002B49ED" w:rsidP="002E2481">
            <w:pPr>
              <w:pStyle w:val="GPSDefinitionL1Guidance"/>
              <w:spacing w:line="360" w:lineRule="auto"/>
            </w:pPr>
          </w:p>
        </w:tc>
      </w:tr>
    </w:tbl>
    <w:p w:rsidR="00F20C99" w:rsidRDefault="00B16D45" w:rsidP="002E2481">
      <w:pPr>
        <w:pStyle w:val="GPSL1SCHEDULEHeading"/>
        <w:spacing w:line="360" w:lineRule="auto"/>
      </w:pPr>
      <w:r w:rsidRPr="006875AD">
        <w:lastRenderedPageBreak/>
        <w:t>General Provisions</w:t>
      </w:r>
    </w:p>
    <w:p w:rsidR="00F20C99" w:rsidRDefault="00B16D45" w:rsidP="002E2481">
      <w:pPr>
        <w:pStyle w:val="GPSL2Numbered"/>
        <w:spacing w:line="360" w:lineRule="auto"/>
      </w:pPr>
      <w:bookmarkStart w:id="491" w:name="_Ref362009649"/>
      <w:r w:rsidRPr="006875AD">
        <w:t>The Framework Prices set out in</w:t>
      </w:r>
      <w:r>
        <w:t xml:space="preserve"> Annex 3 to</w:t>
      </w:r>
      <w:r w:rsidRPr="006875AD">
        <w:t xml:space="preserve"> this Framework </w:t>
      </w:r>
      <w:r>
        <w:t xml:space="preserve">Schedule 3 </w:t>
      </w:r>
      <w:r w:rsidRPr="006875AD">
        <w:t>are the maximum that the Supplier may charge pursuant to any Call Off Agreement.</w:t>
      </w:r>
      <w:bookmarkEnd w:id="491"/>
      <w:r w:rsidRPr="006875AD">
        <w:t xml:space="preserve">  </w:t>
      </w:r>
    </w:p>
    <w:p w:rsidR="00F20C99" w:rsidRDefault="00B16D45" w:rsidP="002E2481">
      <w:pPr>
        <w:pStyle w:val="GPSL2Numbered"/>
        <w:spacing w:line="360" w:lineRule="auto"/>
      </w:pPr>
      <w:bookmarkStart w:id="492" w:name="_Ref362009655"/>
      <w:r w:rsidRPr="006875AD">
        <w:t>The Supplier acknowle</w:t>
      </w:r>
      <w:r>
        <w:t>dges and agrees that any prices</w:t>
      </w:r>
      <w:r w:rsidRPr="006875AD">
        <w:t xml:space="preserve"> submitted in relation to a further competition held in accordance with Framework Schedule 5 (Call Off Procedure) shall be equal to or lower than the Framework Prices.</w:t>
      </w:r>
      <w:bookmarkEnd w:id="492"/>
    </w:p>
    <w:p w:rsidR="00F20C99" w:rsidRDefault="00B16D45" w:rsidP="002E2481">
      <w:pPr>
        <w:pStyle w:val="GPSL2Numbered"/>
        <w:spacing w:line="360" w:lineRule="auto"/>
        <w:rPr>
          <w:u w:val="single"/>
        </w:rPr>
      </w:pPr>
      <w:r w:rsidRPr="00F97362">
        <w:t>The Supplier acknowledges and agrees that, subject to paragraph</w:t>
      </w:r>
      <w:r w:rsidR="00706C7C">
        <w:t xml:space="preserve"> </w:t>
      </w:r>
      <w:r w:rsidR="00912E51">
        <w:fldChar w:fldCharType="begin"/>
      </w:r>
      <w:r w:rsidR="00706C7C">
        <w:instrText xml:space="preserve"> REF _Ref366090681 \r \h </w:instrText>
      </w:r>
      <w:r w:rsidR="002E2481">
        <w:instrText xml:space="preserve"> \* MERGEFORMAT </w:instrText>
      </w:r>
      <w:r w:rsidR="00912E51">
        <w:fldChar w:fldCharType="separate"/>
      </w:r>
      <w:r w:rsidR="009042EC">
        <w:t>6</w:t>
      </w:r>
      <w:r w:rsidR="00912E51">
        <w:fldChar w:fldCharType="end"/>
      </w:r>
      <w:r w:rsidRPr="008656A3">
        <w:t xml:space="preserve"> of this Framework Schedul</w:t>
      </w:r>
      <w:r w:rsidRPr="00F97362">
        <w:t>e</w:t>
      </w:r>
      <w:r>
        <w:t xml:space="preserve"> 3 (Adjustment of the Framework Prices)</w:t>
      </w:r>
      <w:r w:rsidRPr="00F97362">
        <w:t>, the Framework Prices cannot be increased during the Framework Period.</w:t>
      </w:r>
    </w:p>
    <w:p w:rsidR="00F20C99" w:rsidRDefault="00B16D45" w:rsidP="002E2481">
      <w:pPr>
        <w:pStyle w:val="GPSL1SCHEDULEHeading"/>
        <w:spacing w:line="360" w:lineRule="auto"/>
      </w:pPr>
      <w:r>
        <w:t>Pricing mechanism for the caLculation of framework prices</w:t>
      </w:r>
    </w:p>
    <w:p w:rsidR="00F20C99" w:rsidRDefault="00B16D45" w:rsidP="002E2481">
      <w:pPr>
        <w:pStyle w:val="GPSL2Numbered"/>
        <w:spacing w:line="360" w:lineRule="auto"/>
        <w:rPr>
          <w:b/>
        </w:rPr>
      </w:pPr>
      <w:r w:rsidRPr="008616FC">
        <w:t>Framework Prices shall be calculated using the pricing mechanism specified in Annex</w:t>
      </w:r>
      <w:r>
        <w:t xml:space="preserve"> 1 to this Framework Schedule 3 </w:t>
      </w:r>
      <w:r w:rsidRPr="008616FC">
        <w:t>and on the basis of the rates and prices specified in Annex</w:t>
      </w:r>
      <w:r>
        <w:t xml:space="preserve"> 2</w:t>
      </w:r>
      <w:r w:rsidRPr="008616FC">
        <w:t xml:space="preserve"> </w:t>
      </w:r>
      <w:r>
        <w:t xml:space="preserve">to this Framework Schedule 3, </w:t>
      </w:r>
      <w:r w:rsidRPr="008616FC">
        <w:t>as more particularly set out in this Framework Schedule</w:t>
      </w:r>
      <w:r>
        <w:t xml:space="preserve"> 3</w:t>
      </w:r>
      <w:r w:rsidRPr="008616FC">
        <w:t xml:space="preserve">. </w:t>
      </w:r>
    </w:p>
    <w:p w:rsidR="00F20C99" w:rsidRDefault="00B16D45" w:rsidP="002E2481">
      <w:pPr>
        <w:pStyle w:val="GPSL2Numbered"/>
        <w:spacing w:line="360" w:lineRule="auto"/>
        <w:rPr>
          <w:b/>
        </w:rPr>
      </w:pPr>
      <w:r>
        <w:t>Table 1 of Annex 1</w:t>
      </w:r>
      <w:r w:rsidRPr="008616FC">
        <w:t xml:space="preserve"> sets out which pricing mechanism shall be used to calculate each Framework Price, which shall be one or more of the following:</w:t>
      </w:r>
    </w:p>
    <w:p w:rsidR="00186292" w:rsidRDefault="002E7CBD" w:rsidP="002E2481">
      <w:pPr>
        <w:pStyle w:val="GPSL3numberedclause"/>
        <w:spacing w:line="360" w:lineRule="auto"/>
      </w:pPr>
      <w:r>
        <w:rPr>
          <w:b/>
        </w:rPr>
        <w:t>“</w:t>
      </w:r>
      <w:r w:rsidR="00B16D45" w:rsidRPr="00435684">
        <w:rPr>
          <w:b/>
        </w:rPr>
        <w:t>Time and Materials</w:t>
      </w:r>
      <w:r w:rsidR="00B16D45" w:rsidRPr="00435684">
        <w:t>”, in which case the provisions of Paragraph </w:t>
      </w:r>
      <w:r w:rsidR="00912E51">
        <w:fldChar w:fldCharType="begin"/>
      </w:r>
      <w:r w:rsidR="00B16D45">
        <w:instrText xml:space="preserve"> REF _Ref362012734 \r \h </w:instrText>
      </w:r>
      <w:r w:rsidR="002E2481">
        <w:instrText xml:space="preserve"> \* MERGEFORMAT </w:instrText>
      </w:r>
      <w:r w:rsidR="00912E51">
        <w:fldChar w:fldCharType="separate"/>
      </w:r>
      <w:r w:rsidR="009042EC">
        <w:t>3.3</w:t>
      </w:r>
      <w:r w:rsidR="00912E51">
        <w:fldChar w:fldCharType="end"/>
      </w:r>
      <w:r w:rsidR="00B16D45" w:rsidRPr="00435684">
        <w:t xml:space="preserve"> shall apply; </w:t>
      </w:r>
    </w:p>
    <w:p w:rsidR="009D629C" w:rsidRDefault="002E7CBD" w:rsidP="002E2481">
      <w:pPr>
        <w:pStyle w:val="GPSL3numberedclause"/>
        <w:spacing w:line="360" w:lineRule="auto"/>
      </w:pPr>
      <w:r>
        <w:rPr>
          <w:b/>
        </w:rPr>
        <w:t>“</w:t>
      </w:r>
      <w:r w:rsidR="00B16D45" w:rsidRPr="00435684">
        <w:rPr>
          <w:b/>
        </w:rPr>
        <w:t>Fixed Price”</w:t>
      </w:r>
      <w:r w:rsidR="00B16D45" w:rsidRPr="00435684">
        <w:t xml:space="preserve"> in which ca</w:t>
      </w:r>
      <w:r w:rsidR="00B16D45">
        <w:t>se the provisions of Paragraph </w:t>
      </w:r>
      <w:r w:rsidR="00912E51">
        <w:fldChar w:fldCharType="begin"/>
      </w:r>
      <w:r w:rsidR="00B16D45">
        <w:instrText xml:space="preserve"> REF _Ref362012749 \r \h </w:instrText>
      </w:r>
      <w:r w:rsidR="002E2481">
        <w:instrText xml:space="preserve"> \* MERGEFORMAT </w:instrText>
      </w:r>
      <w:r w:rsidR="00912E51">
        <w:fldChar w:fldCharType="separate"/>
      </w:r>
      <w:r w:rsidR="009042EC">
        <w:t>3.4</w:t>
      </w:r>
      <w:r w:rsidR="00912E51">
        <w:fldChar w:fldCharType="end"/>
      </w:r>
      <w:r w:rsidR="00B16D45" w:rsidRPr="00435684">
        <w:t xml:space="preserve"> shall apply; or</w:t>
      </w:r>
    </w:p>
    <w:p w:rsidR="009D629C" w:rsidRDefault="002E7CBD" w:rsidP="002E2481">
      <w:pPr>
        <w:pStyle w:val="GPSL3numberedclause"/>
        <w:spacing w:line="360" w:lineRule="auto"/>
      </w:pPr>
      <w:r>
        <w:rPr>
          <w:b/>
        </w:rPr>
        <w:t>“</w:t>
      </w:r>
      <w:r w:rsidR="00B16D45" w:rsidRPr="00435684">
        <w:rPr>
          <w:b/>
        </w:rPr>
        <w:t>Volume Based”</w:t>
      </w:r>
      <w:r w:rsidR="00B16D45" w:rsidRPr="00435684">
        <w:t xml:space="preserve"> pricing, in which ca</w:t>
      </w:r>
      <w:r w:rsidR="00B16D45">
        <w:t>se the provisions of Paragraph </w:t>
      </w:r>
      <w:r w:rsidR="00912E51">
        <w:fldChar w:fldCharType="begin"/>
      </w:r>
      <w:r w:rsidR="00B16D45">
        <w:instrText xml:space="preserve"> REF _Ref362012759 \r \h </w:instrText>
      </w:r>
      <w:r w:rsidR="002E2481">
        <w:instrText xml:space="preserve"> \* MERGEFORMAT </w:instrText>
      </w:r>
      <w:r w:rsidR="00912E51">
        <w:fldChar w:fldCharType="separate"/>
      </w:r>
      <w:r w:rsidR="009042EC">
        <w:t>3.5</w:t>
      </w:r>
      <w:r w:rsidR="00912E51">
        <w:fldChar w:fldCharType="end"/>
      </w:r>
      <w:r w:rsidR="00B16D45" w:rsidRPr="00435684">
        <w:t xml:space="preserve"> shall apply. </w:t>
      </w:r>
      <w:bookmarkStart w:id="493" w:name="_DV_M64"/>
      <w:bookmarkStart w:id="494" w:name="_DV_M65"/>
      <w:bookmarkEnd w:id="493"/>
      <w:bookmarkEnd w:id="494"/>
    </w:p>
    <w:p w:rsidR="00A026E9" w:rsidRDefault="00B16D45" w:rsidP="002E2481">
      <w:pPr>
        <w:pStyle w:val="GPSL2NumberedBoldHeading"/>
        <w:spacing w:line="360" w:lineRule="auto"/>
      </w:pPr>
      <w:bookmarkStart w:id="495" w:name="_Ref362012734"/>
      <w:r w:rsidRPr="008616FC">
        <w:t>Time and Materials</w:t>
      </w:r>
      <w:bookmarkEnd w:id="495"/>
    </w:p>
    <w:p w:rsidR="00A026E9" w:rsidRDefault="00B16D45" w:rsidP="002E2481">
      <w:pPr>
        <w:pStyle w:val="GPSL3numberedclause"/>
        <w:spacing w:line="360" w:lineRule="auto"/>
      </w:pPr>
      <w:r>
        <w:t>Where T</w:t>
      </w:r>
      <w:r w:rsidRPr="00552C1C">
        <w:t>able </w:t>
      </w:r>
      <w:r>
        <w:t>1</w:t>
      </w:r>
      <w:r w:rsidRPr="00552C1C">
        <w:t xml:space="preserve"> of Annex </w:t>
      </w:r>
      <w:r>
        <w:t xml:space="preserve">1 </w:t>
      </w:r>
      <w:r w:rsidRPr="00552C1C">
        <w:t>indicates that a Framework Price (as applicable) is to be calculated by reference to a Time and Materials pricing mechanism</w:t>
      </w:r>
      <w:r>
        <w:t xml:space="preserve">, </w:t>
      </w:r>
      <w:r w:rsidRPr="00552C1C">
        <w:t>the day rat</w:t>
      </w:r>
      <w:r>
        <w:t>es set out in Table 1 of Annex 2</w:t>
      </w:r>
      <w:r w:rsidRPr="00552C1C">
        <w:t xml:space="preserve"> shall be used to </w:t>
      </w:r>
      <w:r w:rsidRPr="00522294">
        <w:t>calculate the relevant Framework Prices, provided that the Supplier (or its Sub-Contractor) shall not be entitled to include any uplift for risks or contingencies within its day rates.</w:t>
      </w:r>
    </w:p>
    <w:p w:rsidR="00F20C99" w:rsidRDefault="00B16D45" w:rsidP="002E2481">
      <w:pPr>
        <w:pStyle w:val="GPSL2NumberedBoldHeading"/>
        <w:spacing w:line="360" w:lineRule="auto"/>
      </w:pPr>
      <w:bookmarkStart w:id="496" w:name="_Ref362012749"/>
      <w:r w:rsidRPr="00DC4A04">
        <w:lastRenderedPageBreak/>
        <w:t>Fixed Price Framework Prices</w:t>
      </w:r>
      <w:bookmarkEnd w:id="496"/>
    </w:p>
    <w:p w:rsidR="00A026E9" w:rsidRDefault="00B16D45" w:rsidP="002E2481">
      <w:pPr>
        <w:pStyle w:val="GPSL3numberedclause"/>
        <w:spacing w:line="360" w:lineRule="auto"/>
      </w:pPr>
      <w:r w:rsidRPr="00DC4A04">
        <w:t>Where Table 1 of Annex 1 indicates that a Framework Price is to be calculated by reference to a Fixed Price pricing mechanism, the relevant Framework Price shall be the amount set out against that Framework Price in Table 2 of Annex 2.</w:t>
      </w:r>
    </w:p>
    <w:p w:rsidR="00F20C99" w:rsidRDefault="00B16D45" w:rsidP="002E2481">
      <w:pPr>
        <w:pStyle w:val="GPSL2NumberedBoldHeading"/>
        <w:spacing w:line="360" w:lineRule="auto"/>
      </w:pPr>
      <w:bookmarkStart w:id="497" w:name="_Ref362012759"/>
      <w:r w:rsidRPr="00DC4A04">
        <w:t>Volume Based Framework Prices</w:t>
      </w:r>
      <w:bookmarkEnd w:id="497"/>
    </w:p>
    <w:p w:rsidR="00F20C99" w:rsidRDefault="00B16D45" w:rsidP="002E2481">
      <w:pPr>
        <w:pStyle w:val="GPSL3numberedclause"/>
        <w:spacing w:line="360" w:lineRule="auto"/>
        <w:rPr>
          <w:b/>
        </w:rPr>
      </w:pPr>
      <w:r w:rsidRPr="00DC4A04">
        <w:t>Where Table 1 of Annex 1 indicates that a Framework Price is to be calculated by reference to a Volume Based pricing mechanism, the relevant Framework Price shall be calculated on the basis of the unit costs set out against that Framework Price in Table 3 of Annex 2.</w:t>
      </w:r>
    </w:p>
    <w:p w:rsidR="00F20C99" w:rsidRPr="00EE3D90" w:rsidRDefault="00B16D45" w:rsidP="002E2481">
      <w:pPr>
        <w:pStyle w:val="GPSL1SCHEDULEHeading"/>
        <w:spacing w:line="360" w:lineRule="auto"/>
      </w:pPr>
      <w:r w:rsidRPr="00EE3D90">
        <w:t>costs and expenSes</w:t>
      </w:r>
    </w:p>
    <w:p w:rsidR="00F20C99" w:rsidRDefault="00B16D45" w:rsidP="002E2481">
      <w:pPr>
        <w:pStyle w:val="GPSL2Numbered"/>
        <w:spacing w:line="360" w:lineRule="auto"/>
      </w:pPr>
      <w:bookmarkStart w:id="498" w:name="_Ref362012967"/>
      <w:r w:rsidRPr="00EE3D90">
        <w:t xml:space="preserve">Except as expressly set out in paragraph  </w:t>
      </w:r>
      <w:r w:rsidR="00912E51" w:rsidRPr="00EE3D90">
        <w:fldChar w:fldCharType="begin"/>
      </w:r>
      <w:r w:rsidRPr="00EE3D90">
        <w:instrText xml:space="preserve"> REF _Ref362012871 \r \h </w:instrText>
      </w:r>
      <w:r w:rsidR="006208F4" w:rsidRPr="00EE3D90">
        <w:instrText xml:space="preserve"> \* MERGEFORMAT </w:instrText>
      </w:r>
      <w:r w:rsidR="00912E51" w:rsidRPr="00EE3D90">
        <w:fldChar w:fldCharType="separate"/>
      </w:r>
      <w:r w:rsidR="009042EC">
        <w:t>5</w:t>
      </w:r>
      <w:r w:rsidR="00912E51" w:rsidRPr="00EE3D90">
        <w:fldChar w:fldCharType="end"/>
      </w:r>
      <w:r w:rsidRPr="00EE3D90">
        <w:t xml:space="preserve"> of this Framework Schedule 3 (Reimbursable Expenses),</w:t>
      </w:r>
      <w:r w:rsidRPr="00522294">
        <w:t xml:space="preserve"> the Framework Prices shall include all costs and expenses relating to the </w:t>
      </w:r>
      <w:r w:rsidR="00EA2B6F">
        <w:t xml:space="preserve">Goods and/or </w:t>
      </w:r>
      <w:r w:rsidRPr="00522294">
        <w:t xml:space="preserve">Services </w:t>
      </w:r>
      <w:r>
        <w:t xml:space="preserve">provided to </w:t>
      </w:r>
      <w:r w:rsidR="00F3013E">
        <w:t>The Fund</w:t>
      </w:r>
      <w:r>
        <w:t xml:space="preserve"> </w:t>
      </w:r>
      <w:r w:rsidRPr="00522294">
        <w:t xml:space="preserve">and/or the Supplier’s performance of its obligations under any Call Off Agreements and no further amounts shall be payable by a </w:t>
      </w:r>
      <w:r w:rsidR="00F3013E">
        <w:t>The Fund</w:t>
      </w:r>
      <w:r w:rsidRPr="00522294">
        <w:t xml:space="preserve"> to the Supplier in respect of such performance, including in respect of matters such as:</w:t>
      </w:r>
      <w:bookmarkEnd w:id="498"/>
    </w:p>
    <w:p w:rsidR="00F20C99" w:rsidRDefault="00B16D45" w:rsidP="002E2481">
      <w:pPr>
        <w:pStyle w:val="GPSL3numberedclause"/>
        <w:spacing w:line="360" w:lineRule="auto"/>
      </w:pPr>
      <w:r w:rsidRPr="00522294">
        <w:t>any incidental expenses that the Supplier incurs, including travel, subsistence and lodging, document or report reproduction, shipping, desktop or office equipment costs required by the Supplier Personnel, network or data interchange costs or other telecommunications charges; or</w:t>
      </w:r>
    </w:p>
    <w:p w:rsidR="00A026E9" w:rsidRPr="00EE3D90" w:rsidRDefault="00B16D45" w:rsidP="002E2481">
      <w:pPr>
        <w:pStyle w:val="GPSL3numberedclause"/>
        <w:spacing w:line="360" w:lineRule="auto"/>
      </w:pPr>
      <w:r w:rsidRPr="00522294">
        <w:t xml:space="preserve">any amount for any services provided or costs incurred by the Supplier </w:t>
      </w:r>
      <w:r w:rsidRPr="00EE3D90">
        <w:t>prior to the commencement date of any Call Off Agreement.</w:t>
      </w:r>
    </w:p>
    <w:p w:rsidR="00F20C99" w:rsidRPr="00EE3D90" w:rsidRDefault="00B16D45" w:rsidP="002E2481">
      <w:pPr>
        <w:pStyle w:val="GPSL1SCHEDULEHeading"/>
        <w:spacing w:line="360" w:lineRule="auto"/>
      </w:pPr>
      <w:bookmarkStart w:id="499" w:name="_Ref362012871"/>
      <w:r w:rsidRPr="00EE3D90">
        <w:t>REIMBURSABLE EXPENSES</w:t>
      </w:r>
      <w:bookmarkEnd w:id="499"/>
    </w:p>
    <w:p w:rsidR="00F20C99" w:rsidRPr="00EE3D90" w:rsidRDefault="00B16D45" w:rsidP="002E2481">
      <w:pPr>
        <w:pStyle w:val="GPSL2Numbered"/>
        <w:spacing w:line="360" w:lineRule="auto"/>
      </w:pPr>
      <w:r w:rsidRPr="00EE3D90">
        <w:t xml:space="preserve">Where Services are to be provided to </w:t>
      </w:r>
      <w:r w:rsidR="00F3013E" w:rsidRPr="00EE3D90">
        <w:t>The Fund</w:t>
      </w:r>
      <w:r w:rsidRPr="00EE3D90">
        <w:t xml:space="preserve"> under any Call Off Agreement on the basis of Framework Prices submitted by the Supplier to </w:t>
      </w:r>
      <w:r w:rsidR="00F3013E" w:rsidRPr="00EE3D90">
        <w:t>the Fund</w:t>
      </w:r>
      <w:r w:rsidRPr="00EE3D90">
        <w:t xml:space="preserve"> using the Time and Materials pricing mechanism, the Supplier shall be entitled to be reimbursed by the </w:t>
      </w:r>
      <w:r w:rsidR="00F3013E" w:rsidRPr="00EE3D90">
        <w:t>The Fund</w:t>
      </w:r>
      <w:r w:rsidRPr="00EE3D90">
        <w:t xml:space="preserve"> for Reimbursable Expenses (in addition to being paid the relevant Charges under the respective Call Off Agreements), provided that such Reimbursable Expenses are supported by Supporting Documentation</w:t>
      </w:r>
      <w:r w:rsidRPr="00EE3D90">
        <w:rPr>
          <w:rFonts w:ascii="Trebuchet MS" w:hAnsi="Trebuchet MS"/>
        </w:rPr>
        <w:t xml:space="preserve">. </w:t>
      </w:r>
      <w:r w:rsidRPr="00EE3D90">
        <w:t xml:space="preserve">The </w:t>
      </w:r>
      <w:r w:rsidR="00F3013E" w:rsidRPr="00EE3D90">
        <w:lastRenderedPageBreak/>
        <w:t>The Fund</w:t>
      </w:r>
      <w:r w:rsidRPr="00EE3D90">
        <w:t xml:space="preserve"> shall provide a copy of their current expenses polic</w:t>
      </w:r>
      <w:r w:rsidR="00EE3D90">
        <w:t>y to the Supplier upon request</w:t>
      </w:r>
    </w:p>
    <w:p w:rsidR="00F20C99" w:rsidRDefault="00B16D45" w:rsidP="002E2481">
      <w:pPr>
        <w:pStyle w:val="GPSL1SCHEDULEHeading"/>
        <w:spacing w:line="360" w:lineRule="auto"/>
      </w:pPr>
      <w:bookmarkStart w:id="500" w:name="_Ref366090681"/>
      <w:r w:rsidRPr="006875AD">
        <w:t>Adjustment of the Framework Prices</w:t>
      </w:r>
      <w:bookmarkEnd w:id="500"/>
    </w:p>
    <w:p w:rsidR="00F20C99" w:rsidRDefault="00B16D45" w:rsidP="002E2481">
      <w:pPr>
        <w:pStyle w:val="GPSL2Numbered"/>
        <w:spacing w:line="360" w:lineRule="auto"/>
      </w:pPr>
      <w:r w:rsidRPr="006875AD">
        <w:t>The Framework Prices shall only be varied:</w:t>
      </w:r>
    </w:p>
    <w:p w:rsidR="00F20C99" w:rsidRDefault="00B16D45" w:rsidP="002E2481">
      <w:pPr>
        <w:pStyle w:val="GPSL3numberedclause"/>
        <w:spacing w:line="360" w:lineRule="auto"/>
      </w:pPr>
      <w:bookmarkStart w:id="501" w:name="_Ref366081981"/>
      <w:r w:rsidRPr="006875AD">
        <w:t>due to a Specific Change in Law in relation to which the Parties agree that a change is required to all or part of the Framework Prices in accordance with Clause</w:t>
      </w:r>
      <w:r w:rsidR="009D4F4F">
        <w:t xml:space="preserve"> </w:t>
      </w:r>
      <w:r w:rsidR="00912E51">
        <w:fldChar w:fldCharType="begin"/>
      </w:r>
      <w:r w:rsidR="009D4F4F">
        <w:instrText xml:space="preserve"> REF _Ref365967206 \r \h </w:instrText>
      </w:r>
      <w:r w:rsidR="002E2481">
        <w:instrText xml:space="preserve"> \* MERGEFORMAT </w:instrText>
      </w:r>
      <w:r w:rsidR="00912E51">
        <w:fldChar w:fldCharType="separate"/>
      </w:r>
      <w:r w:rsidR="009042EC">
        <w:t>16.2</w:t>
      </w:r>
      <w:r w:rsidR="00912E51">
        <w:fldChar w:fldCharType="end"/>
      </w:r>
      <w:r w:rsidR="009D4F4F">
        <w:t xml:space="preserve"> </w:t>
      </w:r>
      <w:r w:rsidRPr="006875AD">
        <w:t xml:space="preserve">of </w:t>
      </w:r>
      <w:r w:rsidR="00F7417A" w:rsidRPr="006875AD">
        <w:t>th</w:t>
      </w:r>
      <w:r w:rsidR="00F7417A">
        <w:t>is</w:t>
      </w:r>
      <w:r w:rsidR="00F7417A" w:rsidRPr="006875AD">
        <w:t xml:space="preserve"> </w:t>
      </w:r>
      <w:r w:rsidRPr="006875AD">
        <w:t>Framework Agreement</w:t>
      </w:r>
      <w:r>
        <w:t xml:space="preserve"> (Legislative Change)</w:t>
      </w:r>
      <w:r w:rsidRPr="006875AD">
        <w:t>;</w:t>
      </w:r>
      <w:bookmarkEnd w:id="501"/>
      <w:r w:rsidRPr="006875AD">
        <w:t xml:space="preserve"> </w:t>
      </w:r>
    </w:p>
    <w:p w:rsidR="00F20C99" w:rsidRDefault="00B16D45" w:rsidP="002E2481">
      <w:pPr>
        <w:pStyle w:val="GPSL3numberedclause"/>
        <w:spacing w:line="360" w:lineRule="auto"/>
      </w:pPr>
      <w:bookmarkStart w:id="502" w:name="_Ref362000271"/>
      <w:r>
        <w:t>where all or part of the Framework Prices are reviewed and reduced</w:t>
      </w:r>
      <w:r w:rsidRPr="008656A3">
        <w:t xml:space="preserve"> in accordance with Framework Schedule </w:t>
      </w:r>
      <w:r>
        <w:t>12</w:t>
      </w:r>
      <w:r w:rsidRPr="008656A3">
        <w:t xml:space="preserve"> (</w:t>
      </w:r>
      <w:r>
        <w:t>Continuous Improvement and Benchmarking</w:t>
      </w:r>
      <w:r w:rsidRPr="008656A3">
        <w:t>)</w:t>
      </w:r>
      <w:r>
        <w:t>;</w:t>
      </w:r>
      <w:bookmarkEnd w:id="502"/>
      <w:r>
        <w:t xml:space="preserve"> </w:t>
      </w:r>
    </w:p>
    <w:p w:rsidR="00A026E9" w:rsidRPr="003772F5" w:rsidRDefault="00B16D45" w:rsidP="003772F5">
      <w:pPr>
        <w:pStyle w:val="GPSL3numberedclause"/>
        <w:spacing w:line="360" w:lineRule="auto"/>
      </w:pPr>
      <w:bookmarkStart w:id="503" w:name="_Ref366082023"/>
      <w:r>
        <w:t xml:space="preserve">where </w:t>
      </w:r>
      <w:r w:rsidRPr="006875AD">
        <w:t>all or part of the Framework Prices</w:t>
      </w:r>
      <w:r>
        <w:t xml:space="preserve"> are reviewed and reduced</w:t>
      </w:r>
      <w:r w:rsidRPr="006875AD">
        <w:t xml:space="preserve"> in accordance with paragraph </w:t>
      </w:r>
      <w:r>
        <w:t>7</w:t>
      </w:r>
      <w:r w:rsidRPr="006875AD">
        <w:t xml:space="preserve"> </w:t>
      </w:r>
      <w:r>
        <w:t>of this Framework Schedule 3 (Supplier Periodic Assessment of Framework Prices)</w:t>
      </w:r>
      <w:r w:rsidRPr="006875AD">
        <w:t>;</w:t>
      </w:r>
      <w:bookmarkEnd w:id="503"/>
    </w:p>
    <w:p w:rsidR="009D629C" w:rsidRDefault="00B16D45" w:rsidP="002E2481">
      <w:pPr>
        <w:pStyle w:val="GPSL2Numbered"/>
        <w:spacing w:line="360" w:lineRule="auto"/>
      </w:pPr>
      <w:r w:rsidRPr="004D5282">
        <w:t>Subject to paragraphs</w:t>
      </w:r>
      <w:r w:rsidR="009D4F4F">
        <w:t xml:space="preserve"> </w:t>
      </w:r>
      <w:r w:rsidR="00912E51">
        <w:fldChar w:fldCharType="begin"/>
      </w:r>
      <w:r w:rsidR="009D4F4F">
        <w:instrText xml:space="preserve"> REF _Ref366081981 \r \h </w:instrText>
      </w:r>
      <w:r w:rsidR="002E2481">
        <w:instrText xml:space="preserve"> \* MERGEFORMAT </w:instrText>
      </w:r>
      <w:r w:rsidR="00912E51">
        <w:fldChar w:fldCharType="separate"/>
      </w:r>
      <w:r w:rsidR="009042EC">
        <w:t>6.1.1</w:t>
      </w:r>
      <w:r w:rsidR="00912E51">
        <w:fldChar w:fldCharType="end"/>
      </w:r>
      <w:r w:rsidRPr="004D5282">
        <w:t xml:space="preserve"> to</w:t>
      </w:r>
      <w:r w:rsidR="009D4F4F">
        <w:t xml:space="preserve"> </w:t>
      </w:r>
      <w:r w:rsidR="00912E51">
        <w:fldChar w:fldCharType="begin"/>
      </w:r>
      <w:r w:rsidR="009D4F4F">
        <w:instrText xml:space="preserve"> REF _Ref366082023 \r \h </w:instrText>
      </w:r>
      <w:r w:rsidR="002E2481">
        <w:instrText xml:space="preserve"> \* MERGEFORMAT </w:instrText>
      </w:r>
      <w:r w:rsidR="00912E51">
        <w:fldChar w:fldCharType="separate"/>
      </w:r>
      <w:r w:rsidR="009042EC">
        <w:t>6.1.3</w:t>
      </w:r>
      <w:r w:rsidR="00912E51">
        <w:fldChar w:fldCharType="end"/>
      </w:r>
      <w:r w:rsidR="00706C7C">
        <w:t xml:space="preserve"> of this Framework Schedule</w:t>
      </w:r>
      <w:r w:rsidRPr="004D5282">
        <w:t xml:space="preserve">, the Framework Prices </w:t>
      </w:r>
      <w:r w:rsidR="003F6267">
        <w:t>will remain fixed for the first</w:t>
      </w:r>
      <w:r w:rsidRPr="004D5282">
        <w:t xml:space="preserve"> Contract Years.</w:t>
      </w:r>
    </w:p>
    <w:p w:rsidR="00F20C99" w:rsidRDefault="00B16D45" w:rsidP="002E2481">
      <w:pPr>
        <w:pStyle w:val="GPSL1SCHEDULEHeading"/>
        <w:spacing w:line="360" w:lineRule="auto"/>
      </w:pPr>
      <w:r>
        <w:t>SUPPLIER PERIODIC ASSESSMENT OF FRAMEWORK PRICES</w:t>
      </w:r>
    </w:p>
    <w:p w:rsidR="00F20C99" w:rsidRDefault="00B16D45" w:rsidP="002E2481">
      <w:pPr>
        <w:pStyle w:val="GPSL2Numbered"/>
        <w:spacing w:line="360" w:lineRule="auto"/>
      </w:pPr>
      <w:bookmarkStart w:id="504" w:name="_Ref362015781"/>
      <w:r w:rsidRPr="006875AD">
        <w:t>Every</w:t>
      </w:r>
      <w:r>
        <w:t xml:space="preserve"> </w:t>
      </w:r>
      <w:r w:rsidR="00EA6893">
        <w:t>twelve (12</w:t>
      </w:r>
      <w:r w:rsidRPr="006875AD">
        <w:t xml:space="preserve">) Months </w:t>
      </w:r>
      <w:r>
        <w:t>during the Framework Period</w:t>
      </w:r>
      <w:r w:rsidRPr="006875AD">
        <w:t>, the Supplier shall assess the level of the Framework Prices to consider whether it is able to reduce them.</w:t>
      </w:r>
      <w:bookmarkEnd w:id="504"/>
      <w:r w:rsidRPr="006875AD">
        <w:t xml:space="preserve">  </w:t>
      </w:r>
    </w:p>
    <w:p w:rsidR="00F20C99" w:rsidRDefault="00B16D45" w:rsidP="002E2481">
      <w:pPr>
        <w:pStyle w:val="GPSL2Numbered"/>
        <w:spacing w:line="360" w:lineRule="auto"/>
      </w:pPr>
      <w:r w:rsidRPr="006875AD">
        <w:t>Such asse</w:t>
      </w:r>
      <w:r w:rsidRPr="00EA6893">
        <w:t xml:space="preserve">ssments by the Supplier under paragraph </w:t>
      </w:r>
      <w:r w:rsidR="00B347DE" w:rsidRPr="00EA6893">
        <w:fldChar w:fldCharType="begin"/>
      </w:r>
      <w:r w:rsidR="00B347DE" w:rsidRPr="00EA6893">
        <w:instrText xml:space="preserve"> REF _Ref362015781 \r \h  \* MERGEFORMAT </w:instrText>
      </w:r>
      <w:r w:rsidR="00B347DE" w:rsidRPr="00EA6893">
        <w:fldChar w:fldCharType="separate"/>
      </w:r>
      <w:r w:rsidR="009042EC">
        <w:t>7.1</w:t>
      </w:r>
      <w:r w:rsidR="00B347DE" w:rsidRPr="00EA6893">
        <w:fldChar w:fldCharType="end"/>
      </w:r>
      <w:r w:rsidRPr="00EA6893">
        <w:t xml:space="preserve"> shall be carried out on </w:t>
      </w:r>
      <w:r w:rsidR="00E75B71">
        <w:t>1 December</w:t>
      </w:r>
      <w:r w:rsidRPr="00EA6893">
        <w:t xml:space="preserve"> in each</w:t>
      </w:r>
      <w:r w:rsidRPr="006875AD">
        <w:t xml:space="preserve"> Contract Year (or in the event that such dates do not, in any Contract Year, fall on a Working Day, on the next Working Day following such dates).  To the extent that the Supplier is able to decrease all or part of the Framework Prices it shall promptly notify </w:t>
      </w:r>
      <w:r w:rsidR="00F3013E">
        <w:t>the Fund</w:t>
      </w:r>
      <w:r w:rsidRPr="006875AD">
        <w:t xml:space="preserve"> in writing and such reduction shall be implemented in accordance with paragraph </w:t>
      </w:r>
      <w:r w:rsidR="00912E51">
        <w:fldChar w:fldCharType="begin"/>
      </w:r>
      <w:r>
        <w:instrText xml:space="preserve"> REF _Ref361997151 \r \h </w:instrText>
      </w:r>
      <w:r w:rsidR="002E2481">
        <w:instrText xml:space="preserve"> \* MERGEFORMAT </w:instrText>
      </w:r>
      <w:r w:rsidR="00912E51">
        <w:fldChar w:fldCharType="separate"/>
      </w:r>
      <w:r w:rsidR="009042EC">
        <w:t>8.1.3</w:t>
      </w:r>
      <w:r w:rsidR="00912E51">
        <w:fldChar w:fldCharType="end"/>
      </w:r>
      <w:r w:rsidRPr="006875AD">
        <w:t xml:space="preserve"> below. </w:t>
      </w:r>
    </w:p>
    <w:p w:rsidR="00F20C99" w:rsidRDefault="00B16D45" w:rsidP="002E2481">
      <w:pPr>
        <w:pStyle w:val="GPSL1SCHEDULEHeading"/>
        <w:spacing w:line="360" w:lineRule="auto"/>
      </w:pPr>
      <w:r>
        <w:t xml:space="preserve">IMPLEMENTATION OF </w:t>
      </w:r>
      <w:r w:rsidRPr="0049087C">
        <w:t>ADJUSTED</w:t>
      </w:r>
      <w:r>
        <w:t xml:space="preserve"> FRAMEWORK PRICES </w:t>
      </w:r>
    </w:p>
    <w:p w:rsidR="00F20C99" w:rsidRDefault="00B16D45" w:rsidP="002E2481">
      <w:pPr>
        <w:pStyle w:val="GPSL2Numbered"/>
        <w:spacing w:line="360" w:lineRule="auto"/>
      </w:pPr>
      <w:r w:rsidRPr="006875AD">
        <w:t>Variations in accordance with the provisio</w:t>
      </w:r>
      <w:r>
        <w:t xml:space="preserve">ns of this Framework Schedule </w:t>
      </w:r>
      <w:r w:rsidR="005309DD">
        <w:t xml:space="preserve">3 </w:t>
      </w:r>
      <w:r w:rsidRPr="006875AD">
        <w:t>to</w:t>
      </w:r>
      <w:r>
        <w:t xml:space="preserve"> all or part</w:t>
      </w:r>
      <w:r w:rsidRPr="006875AD">
        <w:t xml:space="preserve"> the Framework Prices </w:t>
      </w:r>
      <w:r>
        <w:t xml:space="preserve">(as the case may be) </w:t>
      </w:r>
      <w:r w:rsidRPr="006875AD">
        <w:t xml:space="preserve">shall be made by </w:t>
      </w:r>
      <w:r w:rsidR="00F3013E">
        <w:t>the Fund</w:t>
      </w:r>
      <w:r w:rsidRPr="006875AD">
        <w:t xml:space="preserve"> to take effect:</w:t>
      </w:r>
    </w:p>
    <w:p w:rsidR="00F20C99" w:rsidRPr="00EA6893" w:rsidRDefault="00B16D45" w:rsidP="002E2481">
      <w:pPr>
        <w:pStyle w:val="GPSL3numberedclause"/>
        <w:spacing w:line="360" w:lineRule="auto"/>
      </w:pPr>
      <w:r w:rsidRPr="006875AD">
        <w:lastRenderedPageBreak/>
        <w:t>in accordance with Cl</w:t>
      </w:r>
      <w:r>
        <w:t xml:space="preserve">ause </w:t>
      </w:r>
      <w:r w:rsidR="00912E51">
        <w:fldChar w:fldCharType="begin"/>
      </w:r>
      <w:r w:rsidR="005309DD">
        <w:instrText xml:space="preserve"> REF _Ref365967206 \r \h </w:instrText>
      </w:r>
      <w:r w:rsidR="002E2481">
        <w:instrText xml:space="preserve"> \* MERGEFORMAT </w:instrText>
      </w:r>
      <w:r w:rsidR="00912E51">
        <w:fldChar w:fldCharType="separate"/>
      </w:r>
      <w:r w:rsidR="009042EC">
        <w:t>16.2</w:t>
      </w:r>
      <w:r w:rsidR="00912E51">
        <w:fldChar w:fldCharType="end"/>
      </w:r>
      <w:r>
        <w:t xml:space="preserve"> (Legislative Change)</w:t>
      </w:r>
      <w:r w:rsidRPr="006875AD">
        <w:t xml:space="preserve"> where an adjustment </w:t>
      </w:r>
      <w:r>
        <w:t xml:space="preserve">to the Framework Prices </w:t>
      </w:r>
      <w:r w:rsidRPr="006875AD">
        <w:t xml:space="preserve">is made in accordance with </w:t>
      </w:r>
      <w:r w:rsidRPr="00EA6893">
        <w:t>paragraph</w:t>
      </w:r>
      <w:r w:rsidR="009D4F4F" w:rsidRPr="00EA6893">
        <w:t xml:space="preserve"> </w:t>
      </w:r>
      <w:r w:rsidR="00912E51" w:rsidRPr="00EA6893">
        <w:fldChar w:fldCharType="begin"/>
      </w:r>
      <w:r w:rsidR="009D4F4F" w:rsidRPr="00EA6893">
        <w:instrText xml:space="preserve"> REF _Ref366081981 \r \h </w:instrText>
      </w:r>
      <w:r w:rsidR="002E2481" w:rsidRPr="00EA6893">
        <w:instrText xml:space="preserve"> \* MERGEFORMAT </w:instrText>
      </w:r>
      <w:r w:rsidR="00912E51" w:rsidRPr="00EA6893">
        <w:fldChar w:fldCharType="separate"/>
      </w:r>
      <w:r w:rsidR="009042EC">
        <w:t>6.1.1</w:t>
      </w:r>
      <w:r w:rsidR="00912E51" w:rsidRPr="00EA6893">
        <w:fldChar w:fldCharType="end"/>
      </w:r>
      <w:r w:rsidRPr="00EA6893">
        <w:t xml:space="preserve"> of this Framework Schedule; </w:t>
      </w:r>
    </w:p>
    <w:p w:rsidR="00F20C99" w:rsidRPr="00EA6893" w:rsidRDefault="00B16D45" w:rsidP="002E2481">
      <w:pPr>
        <w:pStyle w:val="GPSL3numberedclause"/>
        <w:spacing w:line="360" w:lineRule="auto"/>
      </w:pPr>
      <w:r w:rsidRPr="00EA6893">
        <w:t xml:space="preserve">in accordance with paragraph 3.3.3 and 4.8 of Framework Schedule 12 (Continuous Improvement and Benchmarking) where an adjustment to the Framework Prices is made in accordance with paragraph </w:t>
      </w:r>
      <w:r w:rsidR="00B347DE" w:rsidRPr="00EA6893">
        <w:fldChar w:fldCharType="begin"/>
      </w:r>
      <w:r w:rsidR="00B347DE" w:rsidRPr="00EA6893">
        <w:instrText xml:space="preserve"> REF _Ref362000271 \r \h  \* MERGEFORMAT </w:instrText>
      </w:r>
      <w:r w:rsidR="00B347DE" w:rsidRPr="00EA6893">
        <w:fldChar w:fldCharType="separate"/>
      </w:r>
      <w:r w:rsidR="009042EC">
        <w:t>6.1.2</w:t>
      </w:r>
      <w:r w:rsidR="00B347DE" w:rsidRPr="00EA6893">
        <w:fldChar w:fldCharType="end"/>
      </w:r>
      <w:r w:rsidRPr="00EA6893">
        <w:t xml:space="preserve"> of this Framework Schedule 3; </w:t>
      </w:r>
      <w:r w:rsidR="00EA6893" w:rsidRPr="00EA6893">
        <w:t>or</w:t>
      </w:r>
    </w:p>
    <w:p w:rsidR="00A026E9" w:rsidRDefault="00E75B71" w:rsidP="00EA6893">
      <w:pPr>
        <w:pStyle w:val="GPSL3numberedclause"/>
        <w:spacing w:line="360" w:lineRule="auto"/>
      </w:pPr>
      <w:bookmarkStart w:id="505" w:name="_Ref361997151"/>
      <w:r>
        <w:t>on 10 January for assessments made on 1 December</w:t>
      </w:r>
      <w:r w:rsidR="00B16D45" w:rsidRPr="00EA6893">
        <w:t xml:space="preserve"> </w:t>
      </w:r>
      <w:bookmarkEnd w:id="505"/>
      <w:r w:rsidR="00B16D45" w:rsidRPr="00EA6893">
        <w:t>where an adjustment to the Framework Prices is made in accordance with paragraph</w:t>
      </w:r>
      <w:r w:rsidR="009D4F4F" w:rsidRPr="00EA6893">
        <w:t xml:space="preserve"> </w:t>
      </w:r>
      <w:r w:rsidR="00912E51" w:rsidRPr="00EA6893">
        <w:fldChar w:fldCharType="begin"/>
      </w:r>
      <w:r w:rsidR="009D4F4F" w:rsidRPr="00EA6893">
        <w:instrText xml:space="preserve"> REF _Ref366082023 \r \h </w:instrText>
      </w:r>
      <w:r w:rsidR="006208F4" w:rsidRPr="00EA6893">
        <w:instrText xml:space="preserve"> \* MERGEFORMAT </w:instrText>
      </w:r>
      <w:r w:rsidR="00912E51" w:rsidRPr="00EA6893">
        <w:fldChar w:fldCharType="separate"/>
      </w:r>
      <w:r w:rsidR="009042EC">
        <w:t>6.1.3</w:t>
      </w:r>
      <w:r w:rsidR="00912E51" w:rsidRPr="00EA6893">
        <w:fldChar w:fldCharType="end"/>
      </w:r>
      <w:r w:rsidR="00B16D45" w:rsidRPr="00EA6893">
        <w:t xml:space="preserve"> of this Framework Schedule and the Parties shall amend the Framework Prices shown in Annex 3</w:t>
      </w:r>
      <w:r w:rsidR="00B16D45">
        <w:t xml:space="preserve"> to this Framework Schedule 3 </w:t>
      </w:r>
      <w:r w:rsidR="00B16D45" w:rsidRPr="006875AD">
        <w:t>to reflect such variations.</w:t>
      </w:r>
    </w:p>
    <w:p w:rsidR="00F20C99" w:rsidRDefault="00B16D45" w:rsidP="002E2481">
      <w:pPr>
        <w:pStyle w:val="GPSL1SCHEDULEHeading"/>
        <w:spacing w:line="360" w:lineRule="auto"/>
      </w:pPr>
      <w:bookmarkStart w:id="506" w:name="_Ref362010272"/>
      <w:r>
        <w:t>CHARGES UNDER CALL OFF AGREEMENTS</w:t>
      </w:r>
      <w:bookmarkEnd w:id="506"/>
    </w:p>
    <w:p w:rsidR="00F20C99" w:rsidRDefault="0038239E" w:rsidP="002E2481">
      <w:pPr>
        <w:pStyle w:val="GPSSchAnnexname"/>
        <w:spacing w:line="360" w:lineRule="auto"/>
      </w:pPr>
      <w:bookmarkStart w:id="507" w:name="_Toc366085183"/>
      <w:bookmarkStart w:id="508" w:name="_Toc380428744"/>
      <w:bookmarkStart w:id="509" w:name="_Toc292714633"/>
      <w:r>
        <w:t xml:space="preserve">ANNEX </w:t>
      </w:r>
      <w:r w:rsidR="009A0CA0">
        <w:t>1</w:t>
      </w:r>
      <w:r>
        <w:t xml:space="preserve">: </w:t>
      </w:r>
      <w:r w:rsidR="00434D4A">
        <w:t>PRICING MECHANISM</w:t>
      </w:r>
      <w:bookmarkEnd w:id="507"/>
      <w:bookmarkEnd w:id="508"/>
    </w:p>
    <w:p w:rsidR="00F20C99" w:rsidRDefault="0038239E" w:rsidP="002E2481">
      <w:pPr>
        <w:pStyle w:val="GPSSchPart"/>
        <w:spacing w:line="360" w:lineRule="auto"/>
      </w:pPr>
      <w:r>
        <w:t>TABLE 1</w:t>
      </w:r>
    </w:p>
    <w:tbl>
      <w:tblPr>
        <w:tblW w:w="8930" w:type="dxa"/>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827"/>
        <w:gridCol w:w="5103"/>
      </w:tblGrid>
      <w:tr w:rsidR="00B16D45" w:rsidRPr="0002180B" w:rsidTr="00B16D45">
        <w:trPr>
          <w:tblHeader/>
        </w:trPr>
        <w:tc>
          <w:tcPr>
            <w:tcW w:w="3827" w:type="dxa"/>
            <w:shd w:val="clear" w:color="auto" w:fill="D9D9D9"/>
          </w:tcPr>
          <w:p w:rsidR="00F20C99" w:rsidRPr="006A76B7" w:rsidRDefault="00B16D45" w:rsidP="002E2481">
            <w:pPr>
              <w:pStyle w:val="MarginText"/>
              <w:spacing w:line="360" w:lineRule="auto"/>
            </w:pPr>
            <w:r w:rsidRPr="006A76B7">
              <w:rPr>
                <w:szCs w:val="22"/>
              </w:rPr>
              <w:t>Framework Price Number</w:t>
            </w:r>
          </w:p>
        </w:tc>
        <w:tc>
          <w:tcPr>
            <w:tcW w:w="5103" w:type="dxa"/>
            <w:shd w:val="clear" w:color="auto" w:fill="D9D9D9"/>
          </w:tcPr>
          <w:p w:rsidR="00F20C99" w:rsidRPr="006A76B7" w:rsidRDefault="00B16D45" w:rsidP="002E2481">
            <w:pPr>
              <w:pStyle w:val="MarginText"/>
              <w:spacing w:line="360" w:lineRule="auto"/>
            </w:pPr>
            <w:r w:rsidRPr="006A76B7">
              <w:rPr>
                <w:szCs w:val="22"/>
              </w:rPr>
              <w:t>Pricing Mechanism (T&amp;M/ VOL/ FIX)</w:t>
            </w:r>
          </w:p>
        </w:tc>
      </w:tr>
      <w:tr w:rsidR="00B16D45" w:rsidRPr="0002180B" w:rsidTr="00B16D45">
        <w:trPr>
          <w:tblHeader/>
        </w:trPr>
        <w:tc>
          <w:tcPr>
            <w:tcW w:w="3827" w:type="dxa"/>
            <w:shd w:val="clear" w:color="auto" w:fill="auto"/>
          </w:tcPr>
          <w:p w:rsidR="00F20C99" w:rsidRPr="00C8710D" w:rsidRDefault="0062423E" w:rsidP="002E2481">
            <w:pPr>
              <w:pStyle w:val="MarginText"/>
              <w:spacing w:line="360" w:lineRule="auto"/>
              <w:rPr>
                <w:color w:val="000000" w:themeColor="text1"/>
              </w:rPr>
            </w:pPr>
            <w:r w:rsidRPr="00C8710D">
              <w:rPr>
                <w:color w:val="000000" w:themeColor="text1"/>
                <w:szCs w:val="22"/>
              </w:rPr>
              <w:t>TO BE CONFIRMED</w:t>
            </w:r>
          </w:p>
        </w:tc>
        <w:tc>
          <w:tcPr>
            <w:tcW w:w="5103" w:type="dxa"/>
            <w:shd w:val="clear" w:color="auto" w:fill="auto"/>
          </w:tcPr>
          <w:p w:rsidR="00F20C99" w:rsidRPr="00C8710D" w:rsidRDefault="00B16D45" w:rsidP="002E2481">
            <w:pPr>
              <w:pStyle w:val="MarginText"/>
              <w:spacing w:line="360" w:lineRule="auto"/>
              <w:rPr>
                <w:color w:val="000000" w:themeColor="text1"/>
              </w:rPr>
            </w:pPr>
            <w:r w:rsidRPr="00C8710D">
              <w:rPr>
                <w:color w:val="000000" w:themeColor="text1"/>
                <w:szCs w:val="22"/>
              </w:rPr>
              <w:t>[T&amp;M]</w:t>
            </w:r>
          </w:p>
        </w:tc>
      </w:tr>
      <w:tr w:rsidR="00B16D45" w:rsidRPr="0002180B" w:rsidTr="00B16D45">
        <w:tc>
          <w:tcPr>
            <w:tcW w:w="3827" w:type="dxa"/>
            <w:tcBorders>
              <w:bottom w:val="single" w:sz="4" w:space="0" w:color="auto"/>
            </w:tcBorders>
          </w:tcPr>
          <w:p w:rsidR="00F20C99" w:rsidRPr="00C8710D" w:rsidRDefault="0062423E" w:rsidP="002E2481">
            <w:pPr>
              <w:pStyle w:val="MarginText"/>
              <w:spacing w:line="360" w:lineRule="auto"/>
              <w:rPr>
                <w:color w:val="000000" w:themeColor="text1"/>
              </w:rPr>
            </w:pPr>
            <w:r w:rsidRPr="00C8710D">
              <w:rPr>
                <w:color w:val="000000" w:themeColor="text1"/>
                <w:szCs w:val="22"/>
              </w:rPr>
              <w:t>TO BE CONFIRMED</w:t>
            </w:r>
          </w:p>
        </w:tc>
        <w:tc>
          <w:tcPr>
            <w:tcW w:w="5103" w:type="dxa"/>
            <w:tcBorders>
              <w:bottom w:val="single" w:sz="4" w:space="0" w:color="auto"/>
            </w:tcBorders>
          </w:tcPr>
          <w:p w:rsidR="00F20C99" w:rsidRPr="00C8710D" w:rsidRDefault="00B16D45" w:rsidP="002E2481">
            <w:pPr>
              <w:pStyle w:val="MarginText"/>
              <w:spacing w:line="360" w:lineRule="auto"/>
              <w:rPr>
                <w:color w:val="000000" w:themeColor="text1"/>
              </w:rPr>
            </w:pPr>
            <w:r w:rsidRPr="00C8710D">
              <w:rPr>
                <w:color w:val="000000" w:themeColor="text1"/>
                <w:szCs w:val="22"/>
              </w:rPr>
              <w:t>[FIX]</w:t>
            </w:r>
          </w:p>
        </w:tc>
      </w:tr>
      <w:tr w:rsidR="00B16D45" w:rsidRPr="0002180B" w:rsidTr="00B16D45">
        <w:tc>
          <w:tcPr>
            <w:tcW w:w="3827" w:type="dxa"/>
            <w:tcBorders>
              <w:bottom w:val="single" w:sz="4" w:space="0" w:color="auto"/>
            </w:tcBorders>
          </w:tcPr>
          <w:p w:rsidR="00F20C99" w:rsidRPr="00C8710D" w:rsidRDefault="0062423E" w:rsidP="002E2481">
            <w:pPr>
              <w:pStyle w:val="MarginText"/>
              <w:spacing w:line="360" w:lineRule="auto"/>
              <w:rPr>
                <w:color w:val="000000" w:themeColor="text1"/>
              </w:rPr>
            </w:pPr>
            <w:r w:rsidRPr="00C8710D">
              <w:rPr>
                <w:color w:val="000000" w:themeColor="text1"/>
                <w:szCs w:val="22"/>
              </w:rPr>
              <w:t>TO BE CONFIRMED</w:t>
            </w:r>
          </w:p>
        </w:tc>
        <w:tc>
          <w:tcPr>
            <w:tcW w:w="5103" w:type="dxa"/>
            <w:tcBorders>
              <w:bottom w:val="single" w:sz="4" w:space="0" w:color="auto"/>
            </w:tcBorders>
          </w:tcPr>
          <w:p w:rsidR="00F20C99" w:rsidRPr="00C8710D" w:rsidRDefault="00B16D45" w:rsidP="002E2481">
            <w:pPr>
              <w:pStyle w:val="MarginText"/>
              <w:spacing w:line="360" w:lineRule="auto"/>
              <w:rPr>
                <w:color w:val="000000" w:themeColor="text1"/>
              </w:rPr>
            </w:pPr>
            <w:r w:rsidRPr="00C8710D">
              <w:rPr>
                <w:color w:val="000000" w:themeColor="text1"/>
                <w:szCs w:val="22"/>
              </w:rPr>
              <w:t>[VOL]</w:t>
            </w:r>
          </w:p>
        </w:tc>
      </w:tr>
    </w:tbl>
    <w:p w:rsidR="00F20C99" w:rsidRDefault="0038239E" w:rsidP="002E2481">
      <w:pPr>
        <w:pStyle w:val="GPSSchAnnexname"/>
        <w:spacing w:line="360" w:lineRule="auto"/>
      </w:pPr>
      <w:r>
        <w:br w:type="page"/>
      </w:r>
      <w:bookmarkStart w:id="510" w:name="_Toc366085184"/>
      <w:bookmarkStart w:id="511" w:name="_Toc380428745"/>
      <w:r w:rsidR="00B16D45" w:rsidRPr="00B71156">
        <w:lastRenderedPageBreak/>
        <w:t>ANNEX</w:t>
      </w:r>
      <w:bookmarkEnd w:id="509"/>
      <w:r>
        <w:t xml:space="preserve"> </w:t>
      </w:r>
      <w:r w:rsidR="00B16D45" w:rsidRPr="00B71156">
        <w:t>2</w:t>
      </w:r>
      <w:r>
        <w:t xml:space="preserve">: </w:t>
      </w:r>
      <w:r w:rsidRPr="0038239E">
        <w:t>RATES AND PRICES</w:t>
      </w:r>
      <w:bookmarkEnd w:id="510"/>
      <w:bookmarkEnd w:id="511"/>
    </w:p>
    <w:p w:rsidR="00E17B23" w:rsidRPr="0062423E" w:rsidRDefault="0038239E" w:rsidP="0062423E">
      <w:pPr>
        <w:pStyle w:val="GPSSchPart"/>
        <w:spacing w:line="360" w:lineRule="auto"/>
      </w:pPr>
      <w:r>
        <w:t>TABLE 1:</w:t>
      </w:r>
      <w:r w:rsidR="00B16D45" w:rsidRPr="00B71156">
        <w:t xml:space="preserve"> SUPPLIER PERSONNEL RATE CARD FOR CALCULATION OF TIME AND MATERIALS FRAMEWORK PRICES</w:t>
      </w:r>
    </w:p>
    <w:p w:rsidR="00E17B23" w:rsidRDefault="00E17B23" w:rsidP="002E2481">
      <w:pPr>
        <w:pStyle w:val="GPSSchPart"/>
        <w:spacing w:line="360" w:lineRule="auto"/>
      </w:pPr>
    </w:p>
    <w:p w:rsidR="00E17B23" w:rsidRPr="0062423E" w:rsidRDefault="0062423E" w:rsidP="002E2481">
      <w:pPr>
        <w:pStyle w:val="GPSSchPart"/>
        <w:spacing w:line="360" w:lineRule="auto"/>
        <w:rPr>
          <w:color w:val="7030A0"/>
        </w:rPr>
      </w:pPr>
      <w:r w:rsidRPr="0062423E">
        <w:rPr>
          <w:color w:val="7030A0"/>
        </w:rPr>
        <w:t>TO BE UPDATED WITH SUPPLIERS’ CHARGES</w:t>
      </w:r>
    </w:p>
    <w:p w:rsidR="00E17B23" w:rsidRDefault="00E17B23" w:rsidP="002E2481">
      <w:pPr>
        <w:pStyle w:val="GPSSchPart"/>
        <w:spacing w:line="360" w:lineRule="auto"/>
      </w:pPr>
    </w:p>
    <w:p w:rsidR="00E17B23" w:rsidRDefault="00E17B23" w:rsidP="002E2481">
      <w:pPr>
        <w:pStyle w:val="GPSSchPart"/>
        <w:spacing w:line="360" w:lineRule="auto"/>
      </w:pPr>
    </w:p>
    <w:p w:rsidR="00E17B23" w:rsidRDefault="00E17B23" w:rsidP="002E2481">
      <w:pPr>
        <w:pStyle w:val="GPSSchPart"/>
        <w:spacing w:line="360" w:lineRule="auto"/>
      </w:pPr>
    </w:p>
    <w:p w:rsidR="0062423E" w:rsidRDefault="0062423E" w:rsidP="002E2481">
      <w:pPr>
        <w:pStyle w:val="GPSSchPart"/>
        <w:spacing w:line="360" w:lineRule="auto"/>
      </w:pPr>
    </w:p>
    <w:p w:rsidR="0062423E" w:rsidRDefault="0062423E" w:rsidP="002E2481">
      <w:pPr>
        <w:pStyle w:val="GPSSchPart"/>
        <w:spacing w:line="360" w:lineRule="auto"/>
      </w:pPr>
    </w:p>
    <w:p w:rsidR="0062423E" w:rsidRDefault="0062423E" w:rsidP="002E2481">
      <w:pPr>
        <w:pStyle w:val="GPSSchPart"/>
        <w:spacing w:line="360" w:lineRule="auto"/>
      </w:pPr>
    </w:p>
    <w:p w:rsidR="0062423E" w:rsidRDefault="0062423E" w:rsidP="002E2481">
      <w:pPr>
        <w:pStyle w:val="GPSSchPart"/>
        <w:spacing w:line="360" w:lineRule="auto"/>
      </w:pPr>
    </w:p>
    <w:p w:rsidR="0062423E" w:rsidRDefault="0062423E" w:rsidP="002E2481">
      <w:pPr>
        <w:pStyle w:val="GPSSchPart"/>
        <w:spacing w:line="360" w:lineRule="auto"/>
      </w:pPr>
    </w:p>
    <w:p w:rsidR="0062423E" w:rsidRDefault="0062423E" w:rsidP="002E2481">
      <w:pPr>
        <w:pStyle w:val="GPSSchPart"/>
        <w:spacing w:line="360" w:lineRule="auto"/>
      </w:pPr>
    </w:p>
    <w:p w:rsidR="0062423E" w:rsidRDefault="0062423E" w:rsidP="002E2481">
      <w:pPr>
        <w:pStyle w:val="GPSSchPart"/>
        <w:spacing w:line="360" w:lineRule="auto"/>
      </w:pPr>
    </w:p>
    <w:p w:rsidR="0062423E" w:rsidRDefault="0062423E" w:rsidP="002E2481">
      <w:pPr>
        <w:pStyle w:val="GPSSchPart"/>
        <w:spacing w:line="360" w:lineRule="auto"/>
      </w:pPr>
    </w:p>
    <w:p w:rsidR="0062423E" w:rsidRDefault="0062423E" w:rsidP="002E2481">
      <w:pPr>
        <w:pStyle w:val="GPSSchPart"/>
        <w:spacing w:line="360" w:lineRule="auto"/>
      </w:pPr>
    </w:p>
    <w:p w:rsidR="0062423E" w:rsidRDefault="0062423E" w:rsidP="002E2481">
      <w:pPr>
        <w:pStyle w:val="GPSSchPart"/>
        <w:spacing w:line="360" w:lineRule="auto"/>
      </w:pPr>
    </w:p>
    <w:p w:rsidR="0062423E" w:rsidRDefault="0062423E" w:rsidP="002E2481">
      <w:pPr>
        <w:pStyle w:val="GPSSchPart"/>
        <w:spacing w:line="360" w:lineRule="auto"/>
      </w:pPr>
    </w:p>
    <w:p w:rsidR="0062423E" w:rsidRDefault="0062423E" w:rsidP="002E2481">
      <w:pPr>
        <w:pStyle w:val="GPSSchPart"/>
        <w:spacing w:line="360" w:lineRule="auto"/>
      </w:pPr>
    </w:p>
    <w:p w:rsidR="0062423E" w:rsidRDefault="0062423E" w:rsidP="002E2481">
      <w:pPr>
        <w:pStyle w:val="GPSSchPart"/>
        <w:spacing w:line="360" w:lineRule="auto"/>
      </w:pPr>
    </w:p>
    <w:p w:rsidR="0062423E" w:rsidRDefault="0062423E" w:rsidP="002E2481">
      <w:pPr>
        <w:pStyle w:val="GPSSchPart"/>
        <w:spacing w:line="360" w:lineRule="auto"/>
      </w:pPr>
    </w:p>
    <w:p w:rsidR="00E17B23" w:rsidRDefault="00E17B23" w:rsidP="002E2481">
      <w:pPr>
        <w:pStyle w:val="GPSSchPart"/>
        <w:spacing w:line="360" w:lineRule="auto"/>
      </w:pPr>
    </w:p>
    <w:p w:rsidR="00E17B23" w:rsidRDefault="00E17B23" w:rsidP="002E2481">
      <w:pPr>
        <w:pStyle w:val="GPSSchPart"/>
        <w:spacing w:line="360" w:lineRule="auto"/>
      </w:pPr>
    </w:p>
    <w:p w:rsidR="00F20C99" w:rsidRDefault="00B16D45" w:rsidP="002E2481">
      <w:pPr>
        <w:pStyle w:val="GPSSchPart"/>
        <w:spacing w:line="360" w:lineRule="auto"/>
      </w:pPr>
      <w:r w:rsidRPr="0038239E">
        <w:t>TABLE 2: FIXED PRICE FRAMEWORK PRICES</w:t>
      </w:r>
    </w:p>
    <w:tbl>
      <w:tblPr>
        <w:tblW w:w="8930" w:type="dxa"/>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43"/>
        <w:gridCol w:w="6087"/>
      </w:tblGrid>
      <w:tr w:rsidR="00B16D45" w:rsidRPr="0002180B" w:rsidTr="0038239E">
        <w:tc>
          <w:tcPr>
            <w:tcW w:w="2843" w:type="dxa"/>
            <w:tcBorders>
              <w:bottom w:val="single" w:sz="4" w:space="0" w:color="auto"/>
            </w:tcBorders>
            <w:shd w:val="clear" w:color="auto" w:fill="D9D9D9"/>
          </w:tcPr>
          <w:p w:rsidR="00F20C99" w:rsidRPr="006A76B7" w:rsidRDefault="008770CA" w:rsidP="002E2481">
            <w:pPr>
              <w:pStyle w:val="MarginText"/>
              <w:spacing w:line="360" w:lineRule="auto"/>
              <w:rPr>
                <w:b/>
              </w:rPr>
            </w:pPr>
            <w:r w:rsidRPr="006A76B7">
              <w:rPr>
                <w:b/>
                <w:szCs w:val="22"/>
              </w:rPr>
              <w:t>Framework Price</w:t>
            </w:r>
          </w:p>
        </w:tc>
        <w:tc>
          <w:tcPr>
            <w:tcW w:w="6087" w:type="dxa"/>
            <w:tcBorders>
              <w:bottom w:val="single" w:sz="4" w:space="0" w:color="auto"/>
            </w:tcBorders>
            <w:shd w:val="clear" w:color="auto" w:fill="D9D9D9"/>
          </w:tcPr>
          <w:p w:rsidR="00F20C99" w:rsidRPr="006A76B7" w:rsidRDefault="008770CA" w:rsidP="002E2481">
            <w:pPr>
              <w:pStyle w:val="MarginText"/>
              <w:spacing w:line="360" w:lineRule="auto"/>
              <w:rPr>
                <w:b/>
                <w:bCs/>
              </w:rPr>
            </w:pPr>
            <w:r w:rsidRPr="006A76B7">
              <w:rPr>
                <w:b/>
                <w:bCs/>
                <w:szCs w:val="22"/>
              </w:rPr>
              <w:t>Fixed Framework Price (£)</w:t>
            </w:r>
          </w:p>
        </w:tc>
      </w:tr>
      <w:tr w:rsidR="00B16D45" w:rsidRPr="0002180B" w:rsidTr="0038239E">
        <w:tc>
          <w:tcPr>
            <w:tcW w:w="2843" w:type="dxa"/>
          </w:tcPr>
          <w:p w:rsidR="00F20C99" w:rsidRPr="006A76B7" w:rsidRDefault="009F7FCA" w:rsidP="002E2481">
            <w:pPr>
              <w:pStyle w:val="MarginText"/>
              <w:spacing w:line="360" w:lineRule="auto"/>
            </w:pPr>
            <w:r w:rsidRPr="00C8710D">
              <w:rPr>
                <w:szCs w:val="22"/>
              </w:rPr>
              <w:t>To Be Identified</w:t>
            </w:r>
          </w:p>
        </w:tc>
        <w:tc>
          <w:tcPr>
            <w:tcW w:w="6087" w:type="dxa"/>
            <w:shd w:val="clear" w:color="auto" w:fill="FFFFFF"/>
          </w:tcPr>
          <w:p w:rsidR="00F20C99" w:rsidRPr="006A76B7" w:rsidRDefault="00F20C99" w:rsidP="002E2481">
            <w:pPr>
              <w:pStyle w:val="MarginText"/>
              <w:spacing w:line="360" w:lineRule="auto"/>
            </w:pPr>
          </w:p>
        </w:tc>
      </w:tr>
      <w:tr w:rsidR="00B16D45" w:rsidRPr="0002180B" w:rsidTr="0038239E">
        <w:tc>
          <w:tcPr>
            <w:tcW w:w="2843" w:type="dxa"/>
          </w:tcPr>
          <w:p w:rsidR="00F20C99" w:rsidRPr="006A76B7" w:rsidRDefault="00F20C99" w:rsidP="002E2481">
            <w:pPr>
              <w:pStyle w:val="MarginText"/>
              <w:spacing w:line="360" w:lineRule="auto"/>
            </w:pPr>
          </w:p>
        </w:tc>
        <w:tc>
          <w:tcPr>
            <w:tcW w:w="6087" w:type="dxa"/>
            <w:shd w:val="clear" w:color="auto" w:fill="FFFFFF"/>
          </w:tcPr>
          <w:p w:rsidR="00F20C99" w:rsidRPr="006A76B7" w:rsidRDefault="00F20C99" w:rsidP="002E2481">
            <w:pPr>
              <w:pStyle w:val="MarginText"/>
              <w:spacing w:line="360" w:lineRule="auto"/>
            </w:pPr>
          </w:p>
        </w:tc>
      </w:tr>
      <w:tr w:rsidR="00B16D45" w:rsidRPr="0002180B" w:rsidTr="0038239E">
        <w:tc>
          <w:tcPr>
            <w:tcW w:w="2843" w:type="dxa"/>
            <w:tcBorders>
              <w:bottom w:val="single" w:sz="4" w:space="0" w:color="auto"/>
            </w:tcBorders>
          </w:tcPr>
          <w:p w:rsidR="00F20C99" w:rsidRPr="006A76B7" w:rsidRDefault="00F20C99" w:rsidP="002E2481">
            <w:pPr>
              <w:pStyle w:val="MarginText"/>
              <w:spacing w:line="360" w:lineRule="auto"/>
            </w:pPr>
          </w:p>
        </w:tc>
        <w:tc>
          <w:tcPr>
            <w:tcW w:w="6087" w:type="dxa"/>
            <w:tcBorders>
              <w:bottom w:val="single" w:sz="4" w:space="0" w:color="auto"/>
            </w:tcBorders>
            <w:shd w:val="clear" w:color="auto" w:fill="FFFFFF"/>
          </w:tcPr>
          <w:p w:rsidR="00F20C99" w:rsidRPr="006A76B7" w:rsidRDefault="00F20C99" w:rsidP="002E2481">
            <w:pPr>
              <w:pStyle w:val="MarginText"/>
              <w:spacing w:line="360" w:lineRule="auto"/>
            </w:pPr>
          </w:p>
        </w:tc>
      </w:tr>
    </w:tbl>
    <w:p w:rsidR="007E1AF2" w:rsidRDefault="007E1AF2" w:rsidP="000819D9">
      <w:pPr>
        <w:pStyle w:val="GPSSchPart"/>
        <w:spacing w:line="360" w:lineRule="auto"/>
        <w:ind w:left="1440" w:firstLine="720"/>
        <w:jc w:val="both"/>
      </w:pPr>
      <w:bookmarkStart w:id="512" w:name="_DV_M295"/>
      <w:bookmarkStart w:id="513" w:name="_DV_M298"/>
      <w:bookmarkStart w:id="514" w:name="_DV_M299"/>
      <w:bookmarkStart w:id="515" w:name="_DV_M300"/>
      <w:bookmarkStart w:id="516" w:name="_DV_M303"/>
      <w:bookmarkStart w:id="517" w:name="_DV_M304"/>
      <w:bookmarkEnd w:id="512"/>
      <w:bookmarkEnd w:id="513"/>
      <w:bookmarkEnd w:id="514"/>
      <w:bookmarkEnd w:id="515"/>
      <w:bookmarkEnd w:id="516"/>
      <w:bookmarkEnd w:id="517"/>
    </w:p>
    <w:p w:rsidR="007E1AF2" w:rsidRDefault="007E1AF2" w:rsidP="000819D9">
      <w:pPr>
        <w:pStyle w:val="GPSSchPart"/>
        <w:spacing w:line="360" w:lineRule="auto"/>
        <w:ind w:left="1440" w:firstLine="720"/>
        <w:jc w:val="both"/>
      </w:pPr>
    </w:p>
    <w:p w:rsidR="007E1AF2" w:rsidRDefault="007E1AF2" w:rsidP="000819D9">
      <w:pPr>
        <w:pStyle w:val="GPSSchPart"/>
        <w:spacing w:line="360" w:lineRule="auto"/>
        <w:ind w:left="1440" w:firstLine="720"/>
        <w:jc w:val="both"/>
      </w:pPr>
    </w:p>
    <w:p w:rsidR="007E1AF2" w:rsidRDefault="007E1AF2" w:rsidP="000819D9">
      <w:pPr>
        <w:pStyle w:val="GPSSchPart"/>
        <w:spacing w:line="360" w:lineRule="auto"/>
        <w:ind w:left="1440" w:firstLine="720"/>
        <w:jc w:val="both"/>
      </w:pPr>
    </w:p>
    <w:p w:rsidR="007E1AF2" w:rsidRDefault="007E1AF2" w:rsidP="000819D9">
      <w:pPr>
        <w:pStyle w:val="GPSSchPart"/>
        <w:spacing w:line="360" w:lineRule="auto"/>
        <w:ind w:left="1440" w:firstLine="720"/>
        <w:jc w:val="both"/>
      </w:pPr>
    </w:p>
    <w:p w:rsidR="007E1AF2" w:rsidRDefault="007E1AF2" w:rsidP="000819D9">
      <w:pPr>
        <w:pStyle w:val="GPSSchPart"/>
        <w:spacing w:line="360" w:lineRule="auto"/>
        <w:ind w:left="1440" w:firstLine="720"/>
        <w:jc w:val="both"/>
      </w:pPr>
    </w:p>
    <w:p w:rsidR="007E1AF2" w:rsidRDefault="007E1AF2" w:rsidP="000819D9">
      <w:pPr>
        <w:pStyle w:val="GPSSchPart"/>
        <w:spacing w:line="360" w:lineRule="auto"/>
        <w:ind w:left="1440" w:firstLine="720"/>
        <w:jc w:val="both"/>
      </w:pPr>
    </w:p>
    <w:p w:rsidR="007E1AF2" w:rsidRDefault="007E1AF2" w:rsidP="000819D9">
      <w:pPr>
        <w:pStyle w:val="GPSSchPart"/>
        <w:spacing w:line="360" w:lineRule="auto"/>
        <w:ind w:left="1440" w:firstLine="720"/>
        <w:jc w:val="both"/>
      </w:pPr>
    </w:p>
    <w:p w:rsidR="007E1AF2" w:rsidRDefault="007E1AF2" w:rsidP="000819D9">
      <w:pPr>
        <w:pStyle w:val="GPSSchPart"/>
        <w:spacing w:line="360" w:lineRule="auto"/>
        <w:ind w:left="1440" w:firstLine="720"/>
        <w:jc w:val="both"/>
      </w:pPr>
    </w:p>
    <w:p w:rsidR="007E1AF2" w:rsidRDefault="007E1AF2" w:rsidP="000819D9">
      <w:pPr>
        <w:pStyle w:val="GPSSchPart"/>
        <w:spacing w:line="360" w:lineRule="auto"/>
        <w:ind w:left="1440" w:firstLine="720"/>
        <w:jc w:val="both"/>
      </w:pPr>
    </w:p>
    <w:p w:rsidR="007E1AF2" w:rsidRDefault="007E1AF2" w:rsidP="000819D9">
      <w:pPr>
        <w:pStyle w:val="GPSSchPart"/>
        <w:spacing w:line="360" w:lineRule="auto"/>
        <w:ind w:left="1440" w:firstLine="720"/>
        <w:jc w:val="both"/>
      </w:pPr>
    </w:p>
    <w:p w:rsidR="007E1AF2" w:rsidRDefault="007E1AF2" w:rsidP="000819D9">
      <w:pPr>
        <w:pStyle w:val="GPSSchPart"/>
        <w:spacing w:line="360" w:lineRule="auto"/>
        <w:ind w:left="1440" w:firstLine="720"/>
        <w:jc w:val="both"/>
      </w:pPr>
    </w:p>
    <w:p w:rsidR="007E1AF2" w:rsidRDefault="007E1AF2" w:rsidP="000819D9">
      <w:pPr>
        <w:pStyle w:val="GPSSchPart"/>
        <w:spacing w:line="360" w:lineRule="auto"/>
        <w:ind w:left="1440" w:firstLine="720"/>
        <w:jc w:val="both"/>
      </w:pPr>
    </w:p>
    <w:p w:rsidR="007E1AF2" w:rsidRDefault="007E1AF2" w:rsidP="000819D9">
      <w:pPr>
        <w:pStyle w:val="GPSSchPart"/>
        <w:spacing w:line="360" w:lineRule="auto"/>
        <w:ind w:left="1440" w:firstLine="720"/>
        <w:jc w:val="both"/>
      </w:pPr>
    </w:p>
    <w:p w:rsidR="007E1AF2" w:rsidRDefault="007E1AF2" w:rsidP="000819D9">
      <w:pPr>
        <w:pStyle w:val="GPSSchPart"/>
        <w:spacing w:line="360" w:lineRule="auto"/>
        <w:ind w:left="1440" w:firstLine="720"/>
        <w:jc w:val="both"/>
      </w:pPr>
    </w:p>
    <w:p w:rsidR="007E1AF2" w:rsidRDefault="007E1AF2" w:rsidP="000819D9">
      <w:pPr>
        <w:pStyle w:val="GPSSchPart"/>
        <w:spacing w:line="360" w:lineRule="auto"/>
        <w:ind w:left="1440" w:firstLine="720"/>
        <w:jc w:val="both"/>
      </w:pPr>
    </w:p>
    <w:p w:rsidR="007E1AF2" w:rsidRDefault="007E1AF2" w:rsidP="000819D9">
      <w:pPr>
        <w:pStyle w:val="GPSSchPart"/>
        <w:spacing w:line="360" w:lineRule="auto"/>
        <w:ind w:left="1440" w:firstLine="720"/>
        <w:jc w:val="both"/>
      </w:pPr>
    </w:p>
    <w:p w:rsidR="007E1AF2" w:rsidRDefault="007E1AF2" w:rsidP="000819D9">
      <w:pPr>
        <w:pStyle w:val="GPSSchPart"/>
        <w:spacing w:line="360" w:lineRule="auto"/>
        <w:ind w:left="1440" w:firstLine="720"/>
        <w:jc w:val="both"/>
      </w:pPr>
    </w:p>
    <w:p w:rsidR="00F20C99" w:rsidRDefault="00B16D45" w:rsidP="000819D9">
      <w:pPr>
        <w:pStyle w:val="GPSSchPart"/>
        <w:spacing w:line="360" w:lineRule="auto"/>
        <w:ind w:left="1440" w:firstLine="720"/>
        <w:jc w:val="both"/>
      </w:pPr>
      <w:r w:rsidRPr="0002180B">
        <w:t>TABLE 3: VOLUME BASED FRAMEWORK PRICES</w:t>
      </w:r>
    </w:p>
    <w:p w:rsidR="00F20C99" w:rsidRDefault="00F20C99" w:rsidP="002E2481">
      <w:pPr>
        <w:pStyle w:val="GPSL1Guidance"/>
        <w:spacing w:line="360" w:lineRule="auto"/>
      </w:pPr>
    </w:p>
    <w:tbl>
      <w:tblPr>
        <w:tblW w:w="8647" w:type="dxa"/>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59"/>
        <w:gridCol w:w="2324"/>
        <w:gridCol w:w="2324"/>
        <w:gridCol w:w="2440"/>
      </w:tblGrid>
      <w:tr w:rsidR="00B16D45" w:rsidRPr="0002180B" w:rsidTr="00236CC8">
        <w:tc>
          <w:tcPr>
            <w:tcW w:w="1559" w:type="dxa"/>
            <w:shd w:val="clear" w:color="auto" w:fill="D9D9D9"/>
          </w:tcPr>
          <w:p w:rsidR="00F20C99" w:rsidRPr="006A76B7" w:rsidRDefault="008770CA" w:rsidP="002E2481">
            <w:pPr>
              <w:pStyle w:val="MarginText"/>
              <w:spacing w:line="360" w:lineRule="auto"/>
              <w:rPr>
                <w:b/>
              </w:rPr>
            </w:pPr>
            <w:r w:rsidRPr="006A76B7">
              <w:rPr>
                <w:b/>
                <w:szCs w:val="22"/>
              </w:rPr>
              <w:t>Framework Price Number</w:t>
            </w:r>
          </w:p>
        </w:tc>
        <w:tc>
          <w:tcPr>
            <w:tcW w:w="2324" w:type="dxa"/>
            <w:shd w:val="clear" w:color="auto" w:fill="D9D9D9"/>
          </w:tcPr>
          <w:p w:rsidR="00F20C99" w:rsidRPr="006A76B7" w:rsidRDefault="008770CA" w:rsidP="002E2481">
            <w:pPr>
              <w:pStyle w:val="MarginText"/>
              <w:spacing w:line="360" w:lineRule="auto"/>
              <w:rPr>
                <w:b/>
              </w:rPr>
            </w:pPr>
            <w:r w:rsidRPr="006A76B7">
              <w:rPr>
                <w:b/>
                <w:szCs w:val="22"/>
              </w:rPr>
              <w:t>Unit</w:t>
            </w:r>
          </w:p>
        </w:tc>
        <w:tc>
          <w:tcPr>
            <w:tcW w:w="2324" w:type="dxa"/>
            <w:shd w:val="clear" w:color="auto" w:fill="D9D9D9"/>
          </w:tcPr>
          <w:p w:rsidR="00F20C99" w:rsidRPr="006A76B7" w:rsidRDefault="008770CA" w:rsidP="002E2481">
            <w:pPr>
              <w:pStyle w:val="MarginText"/>
              <w:spacing w:line="360" w:lineRule="auto"/>
              <w:rPr>
                <w:b/>
              </w:rPr>
            </w:pPr>
            <w:r w:rsidRPr="006A76B7">
              <w:rPr>
                <w:b/>
                <w:szCs w:val="22"/>
              </w:rPr>
              <w:t>Number of units per Service Period</w:t>
            </w:r>
          </w:p>
        </w:tc>
        <w:tc>
          <w:tcPr>
            <w:tcW w:w="2440" w:type="dxa"/>
            <w:shd w:val="clear" w:color="auto" w:fill="D9D9D9"/>
          </w:tcPr>
          <w:p w:rsidR="00F20C99" w:rsidRPr="006A76B7" w:rsidRDefault="008770CA" w:rsidP="002E2481">
            <w:pPr>
              <w:pStyle w:val="MarginText"/>
              <w:spacing w:line="360" w:lineRule="auto"/>
              <w:rPr>
                <w:b/>
              </w:rPr>
            </w:pPr>
            <w:r w:rsidRPr="006A76B7">
              <w:rPr>
                <w:b/>
                <w:szCs w:val="22"/>
              </w:rPr>
              <w:t>Charge per unit</w:t>
            </w:r>
            <w:r w:rsidR="0038239E" w:rsidRPr="006A76B7">
              <w:rPr>
                <w:b/>
                <w:szCs w:val="22"/>
              </w:rPr>
              <w:t xml:space="preserve"> </w:t>
            </w:r>
            <w:r w:rsidRPr="006A76B7">
              <w:rPr>
                <w:b/>
                <w:szCs w:val="22"/>
              </w:rPr>
              <w:t>(£)</w:t>
            </w:r>
          </w:p>
        </w:tc>
      </w:tr>
      <w:tr w:rsidR="00B16D45" w:rsidRPr="0002180B" w:rsidTr="00236CC8">
        <w:tc>
          <w:tcPr>
            <w:tcW w:w="1559" w:type="dxa"/>
            <w:vMerge w:val="restart"/>
          </w:tcPr>
          <w:p w:rsidR="00F20C99" w:rsidRPr="00C8710D" w:rsidRDefault="009F7FCA" w:rsidP="002E2481">
            <w:pPr>
              <w:pStyle w:val="MarginText"/>
              <w:spacing w:line="360" w:lineRule="auto"/>
            </w:pPr>
            <w:r w:rsidRPr="00C8710D">
              <w:rPr>
                <w:szCs w:val="22"/>
              </w:rPr>
              <w:t>To Be Identified</w:t>
            </w:r>
          </w:p>
        </w:tc>
        <w:tc>
          <w:tcPr>
            <w:tcW w:w="2324" w:type="dxa"/>
            <w:vMerge w:val="restart"/>
          </w:tcPr>
          <w:p w:rsidR="00F20C99" w:rsidRPr="00C8710D" w:rsidRDefault="00F20C99" w:rsidP="002E2481">
            <w:pPr>
              <w:pStyle w:val="MarginText"/>
              <w:spacing w:line="360" w:lineRule="auto"/>
            </w:pPr>
          </w:p>
        </w:tc>
        <w:tc>
          <w:tcPr>
            <w:tcW w:w="2324" w:type="dxa"/>
          </w:tcPr>
          <w:p w:rsidR="00F20C99" w:rsidRPr="00C8710D" w:rsidRDefault="008770CA" w:rsidP="002E2481">
            <w:pPr>
              <w:pStyle w:val="MarginText"/>
              <w:spacing w:line="360" w:lineRule="auto"/>
            </w:pPr>
            <w:r w:rsidRPr="00C8710D">
              <w:rPr>
                <w:szCs w:val="22"/>
              </w:rPr>
              <w:t>[        ] - [         ]</w:t>
            </w:r>
          </w:p>
        </w:tc>
        <w:tc>
          <w:tcPr>
            <w:tcW w:w="2440" w:type="dxa"/>
          </w:tcPr>
          <w:p w:rsidR="00F20C99" w:rsidRPr="00C8710D" w:rsidRDefault="008770CA" w:rsidP="002E2481">
            <w:pPr>
              <w:pStyle w:val="MarginText"/>
              <w:spacing w:line="360" w:lineRule="auto"/>
            </w:pPr>
            <w:r w:rsidRPr="00C8710D">
              <w:rPr>
                <w:szCs w:val="22"/>
              </w:rPr>
              <w:t>[                  ]</w:t>
            </w:r>
          </w:p>
        </w:tc>
      </w:tr>
      <w:tr w:rsidR="00B16D45" w:rsidRPr="0002180B" w:rsidTr="00236CC8">
        <w:tc>
          <w:tcPr>
            <w:tcW w:w="1559" w:type="dxa"/>
            <w:vMerge/>
          </w:tcPr>
          <w:p w:rsidR="00F20C99" w:rsidRPr="00C8710D" w:rsidRDefault="00F20C99" w:rsidP="002E2481">
            <w:pPr>
              <w:pStyle w:val="MarginText"/>
              <w:spacing w:line="360" w:lineRule="auto"/>
            </w:pPr>
          </w:p>
        </w:tc>
        <w:tc>
          <w:tcPr>
            <w:tcW w:w="2324" w:type="dxa"/>
            <w:vMerge/>
          </w:tcPr>
          <w:p w:rsidR="00F20C99" w:rsidRPr="00C8710D" w:rsidRDefault="00F20C99" w:rsidP="002E2481">
            <w:pPr>
              <w:pStyle w:val="MarginText"/>
              <w:spacing w:line="360" w:lineRule="auto"/>
            </w:pPr>
          </w:p>
        </w:tc>
        <w:tc>
          <w:tcPr>
            <w:tcW w:w="2324" w:type="dxa"/>
            <w:tcBorders>
              <w:bottom w:val="single" w:sz="4" w:space="0" w:color="auto"/>
            </w:tcBorders>
          </w:tcPr>
          <w:p w:rsidR="00F20C99" w:rsidRPr="00C8710D" w:rsidRDefault="008770CA" w:rsidP="002E2481">
            <w:pPr>
              <w:pStyle w:val="MarginText"/>
              <w:spacing w:line="360" w:lineRule="auto"/>
            </w:pPr>
            <w:r w:rsidRPr="00C8710D">
              <w:rPr>
                <w:szCs w:val="22"/>
              </w:rPr>
              <w:t>[        ] - [         ]</w:t>
            </w:r>
          </w:p>
        </w:tc>
        <w:tc>
          <w:tcPr>
            <w:tcW w:w="2440" w:type="dxa"/>
            <w:tcBorders>
              <w:bottom w:val="single" w:sz="4" w:space="0" w:color="auto"/>
            </w:tcBorders>
          </w:tcPr>
          <w:p w:rsidR="00F20C99" w:rsidRPr="00C8710D" w:rsidRDefault="008770CA" w:rsidP="002E2481">
            <w:pPr>
              <w:pStyle w:val="MarginText"/>
              <w:spacing w:line="360" w:lineRule="auto"/>
            </w:pPr>
            <w:r w:rsidRPr="00C8710D">
              <w:rPr>
                <w:szCs w:val="22"/>
              </w:rPr>
              <w:t>[                  ]</w:t>
            </w:r>
          </w:p>
        </w:tc>
      </w:tr>
      <w:tr w:rsidR="00B16D45" w:rsidRPr="0002180B" w:rsidTr="00236CC8">
        <w:tc>
          <w:tcPr>
            <w:tcW w:w="1559" w:type="dxa"/>
            <w:vMerge/>
            <w:tcBorders>
              <w:bottom w:val="single" w:sz="4" w:space="0" w:color="auto"/>
            </w:tcBorders>
          </w:tcPr>
          <w:p w:rsidR="00F20C99" w:rsidRPr="00C8710D" w:rsidRDefault="00F20C99" w:rsidP="002E2481">
            <w:pPr>
              <w:pStyle w:val="MarginText"/>
              <w:spacing w:line="360" w:lineRule="auto"/>
            </w:pPr>
          </w:p>
        </w:tc>
        <w:tc>
          <w:tcPr>
            <w:tcW w:w="2324" w:type="dxa"/>
            <w:vMerge/>
          </w:tcPr>
          <w:p w:rsidR="00F20C99" w:rsidRPr="00C8710D" w:rsidRDefault="00F20C99" w:rsidP="002E2481">
            <w:pPr>
              <w:pStyle w:val="MarginText"/>
              <w:spacing w:line="360" w:lineRule="auto"/>
            </w:pPr>
          </w:p>
        </w:tc>
        <w:tc>
          <w:tcPr>
            <w:tcW w:w="2324" w:type="dxa"/>
          </w:tcPr>
          <w:p w:rsidR="00F20C99" w:rsidRPr="00C8710D" w:rsidRDefault="008770CA" w:rsidP="002E2481">
            <w:pPr>
              <w:pStyle w:val="MarginText"/>
              <w:spacing w:line="360" w:lineRule="auto"/>
            </w:pPr>
            <w:r w:rsidRPr="00C8710D">
              <w:rPr>
                <w:szCs w:val="22"/>
              </w:rPr>
              <w:t>[        ] - [         ]</w:t>
            </w:r>
          </w:p>
        </w:tc>
        <w:tc>
          <w:tcPr>
            <w:tcW w:w="2440" w:type="dxa"/>
          </w:tcPr>
          <w:p w:rsidR="00F20C99" w:rsidRPr="00C8710D" w:rsidRDefault="008770CA" w:rsidP="002E2481">
            <w:pPr>
              <w:pStyle w:val="MarginText"/>
              <w:spacing w:line="360" w:lineRule="auto"/>
            </w:pPr>
            <w:r w:rsidRPr="00C8710D">
              <w:rPr>
                <w:szCs w:val="22"/>
              </w:rPr>
              <w:t>[                  ]</w:t>
            </w:r>
          </w:p>
        </w:tc>
      </w:tr>
      <w:tr w:rsidR="00B16D45" w:rsidRPr="0002180B" w:rsidTr="00236CC8">
        <w:tc>
          <w:tcPr>
            <w:tcW w:w="1559" w:type="dxa"/>
            <w:vMerge w:val="restart"/>
          </w:tcPr>
          <w:p w:rsidR="00F20C99" w:rsidRPr="00C8710D" w:rsidRDefault="009F7FCA" w:rsidP="002E2481">
            <w:pPr>
              <w:pStyle w:val="MarginText"/>
              <w:spacing w:line="360" w:lineRule="auto"/>
            </w:pPr>
            <w:r w:rsidRPr="00C8710D">
              <w:rPr>
                <w:szCs w:val="22"/>
              </w:rPr>
              <w:t>[TBI</w:t>
            </w:r>
            <w:r w:rsidR="00B16D45" w:rsidRPr="00C8710D">
              <w:rPr>
                <w:szCs w:val="22"/>
              </w:rPr>
              <w:t>]</w:t>
            </w:r>
          </w:p>
        </w:tc>
        <w:tc>
          <w:tcPr>
            <w:tcW w:w="2324" w:type="dxa"/>
            <w:vMerge w:val="restart"/>
          </w:tcPr>
          <w:p w:rsidR="00F20C99" w:rsidRPr="00C8710D" w:rsidRDefault="00F20C99" w:rsidP="002E2481">
            <w:pPr>
              <w:pStyle w:val="MarginText"/>
              <w:spacing w:line="360" w:lineRule="auto"/>
            </w:pPr>
          </w:p>
        </w:tc>
        <w:tc>
          <w:tcPr>
            <w:tcW w:w="2324" w:type="dxa"/>
          </w:tcPr>
          <w:p w:rsidR="00F20C99" w:rsidRPr="00C8710D" w:rsidRDefault="008770CA" w:rsidP="002E2481">
            <w:pPr>
              <w:pStyle w:val="MarginText"/>
              <w:spacing w:line="360" w:lineRule="auto"/>
            </w:pPr>
            <w:r w:rsidRPr="00C8710D">
              <w:rPr>
                <w:szCs w:val="22"/>
              </w:rPr>
              <w:t>[        ] - [         ]</w:t>
            </w:r>
          </w:p>
        </w:tc>
        <w:tc>
          <w:tcPr>
            <w:tcW w:w="2440" w:type="dxa"/>
          </w:tcPr>
          <w:p w:rsidR="00F20C99" w:rsidRPr="00C8710D" w:rsidRDefault="008770CA" w:rsidP="002E2481">
            <w:pPr>
              <w:pStyle w:val="MarginText"/>
              <w:spacing w:line="360" w:lineRule="auto"/>
            </w:pPr>
            <w:r w:rsidRPr="00C8710D">
              <w:rPr>
                <w:szCs w:val="22"/>
              </w:rPr>
              <w:t>[                  ]</w:t>
            </w:r>
          </w:p>
        </w:tc>
      </w:tr>
      <w:tr w:rsidR="00B16D45" w:rsidRPr="0002180B" w:rsidTr="00236CC8">
        <w:tc>
          <w:tcPr>
            <w:tcW w:w="1559" w:type="dxa"/>
            <w:vMerge/>
          </w:tcPr>
          <w:p w:rsidR="00F20C99" w:rsidRPr="00C8710D" w:rsidRDefault="00F20C99" w:rsidP="002E2481">
            <w:pPr>
              <w:pStyle w:val="MarginText"/>
              <w:spacing w:line="360" w:lineRule="auto"/>
            </w:pPr>
          </w:p>
        </w:tc>
        <w:tc>
          <w:tcPr>
            <w:tcW w:w="2324" w:type="dxa"/>
            <w:vMerge/>
          </w:tcPr>
          <w:p w:rsidR="00F20C99" w:rsidRPr="00C8710D" w:rsidRDefault="00F20C99" w:rsidP="002E2481">
            <w:pPr>
              <w:pStyle w:val="MarginText"/>
              <w:spacing w:line="360" w:lineRule="auto"/>
            </w:pPr>
          </w:p>
        </w:tc>
        <w:tc>
          <w:tcPr>
            <w:tcW w:w="2324" w:type="dxa"/>
          </w:tcPr>
          <w:p w:rsidR="00F20C99" w:rsidRPr="00C8710D" w:rsidRDefault="008770CA" w:rsidP="002E2481">
            <w:pPr>
              <w:pStyle w:val="MarginText"/>
              <w:spacing w:line="360" w:lineRule="auto"/>
            </w:pPr>
            <w:r w:rsidRPr="00C8710D">
              <w:rPr>
                <w:szCs w:val="22"/>
              </w:rPr>
              <w:t>[        ] - [         ]</w:t>
            </w:r>
          </w:p>
        </w:tc>
        <w:tc>
          <w:tcPr>
            <w:tcW w:w="2440" w:type="dxa"/>
          </w:tcPr>
          <w:p w:rsidR="00F20C99" w:rsidRPr="00C8710D" w:rsidRDefault="008770CA" w:rsidP="002E2481">
            <w:pPr>
              <w:pStyle w:val="MarginText"/>
              <w:spacing w:line="360" w:lineRule="auto"/>
            </w:pPr>
            <w:r w:rsidRPr="00C8710D">
              <w:rPr>
                <w:szCs w:val="22"/>
              </w:rPr>
              <w:t>[                  ]</w:t>
            </w:r>
          </w:p>
        </w:tc>
      </w:tr>
      <w:tr w:rsidR="00B16D45" w:rsidRPr="0002180B" w:rsidTr="00236CC8">
        <w:tc>
          <w:tcPr>
            <w:tcW w:w="1559" w:type="dxa"/>
            <w:vMerge/>
          </w:tcPr>
          <w:p w:rsidR="00F20C99" w:rsidRPr="00C8710D" w:rsidRDefault="00F20C99" w:rsidP="002E2481">
            <w:pPr>
              <w:pStyle w:val="MarginText"/>
              <w:spacing w:line="360" w:lineRule="auto"/>
            </w:pPr>
          </w:p>
        </w:tc>
        <w:tc>
          <w:tcPr>
            <w:tcW w:w="2324" w:type="dxa"/>
            <w:vMerge/>
          </w:tcPr>
          <w:p w:rsidR="00F20C99" w:rsidRPr="00C8710D" w:rsidRDefault="00F20C99" w:rsidP="002E2481">
            <w:pPr>
              <w:pStyle w:val="MarginText"/>
              <w:spacing w:line="360" w:lineRule="auto"/>
            </w:pPr>
          </w:p>
        </w:tc>
        <w:tc>
          <w:tcPr>
            <w:tcW w:w="2324" w:type="dxa"/>
          </w:tcPr>
          <w:p w:rsidR="00F20C99" w:rsidRPr="00C8710D" w:rsidRDefault="008770CA" w:rsidP="002E2481">
            <w:pPr>
              <w:pStyle w:val="MarginText"/>
              <w:spacing w:line="360" w:lineRule="auto"/>
            </w:pPr>
            <w:r w:rsidRPr="00C8710D">
              <w:rPr>
                <w:szCs w:val="22"/>
              </w:rPr>
              <w:t>[        ] - [         ]</w:t>
            </w:r>
          </w:p>
        </w:tc>
        <w:tc>
          <w:tcPr>
            <w:tcW w:w="2440" w:type="dxa"/>
          </w:tcPr>
          <w:p w:rsidR="00F20C99" w:rsidRPr="00C8710D" w:rsidRDefault="008770CA" w:rsidP="002E2481">
            <w:pPr>
              <w:pStyle w:val="MarginText"/>
              <w:spacing w:line="360" w:lineRule="auto"/>
            </w:pPr>
            <w:r w:rsidRPr="00C8710D">
              <w:rPr>
                <w:szCs w:val="22"/>
              </w:rPr>
              <w:t>[                  ]</w:t>
            </w:r>
          </w:p>
        </w:tc>
      </w:tr>
      <w:tr w:rsidR="00B16D45" w:rsidRPr="0002180B" w:rsidTr="00236CC8">
        <w:tc>
          <w:tcPr>
            <w:tcW w:w="1559" w:type="dxa"/>
            <w:vMerge w:val="restart"/>
          </w:tcPr>
          <w:p w:rsidR="00F20C99" w:rsidRPr="00C8710D" w:rsidRDefault="009F7FCA" w:rsidP="002E2481">
            <w:pPr>
              <w:pStyle w:val="MarginText"/>
              <w:spacing w:line="360" w:lineRule="auto"/>
            </w:pPr>
            <w:r w:rsidRPr="00C8710D">
              <w:rPr>
                <w:szCs w:val="22"/>
              </w:rPr>
              <w:t>[TBI</w:t>
            </w:r>
            <w:r w:rsidR="00B16D45" w:rsidRPr="00C8710D">
              <w:rPr>
                <w:szCs w:val="22"/>
              </w:rPr>
              <w:t>]</w:t>
            </w:r>
          </w:p>
        </w:tc>
        <w:tc>
          <w:tcPr>
            <w:tcW w:w="2324" w:type="dxa"/>
            <w:vMerge w:val="restart"/>
          </w:tcPr>
          <w:p w:rsidR="00F20C99" w:rsidRPr="00C8710D" w:rsidRDefault="00F20C99" w:rsidP="002E2481">
            <w:pPr>
              <w:pStyle w:val="MarginText"/>
              <w:spacing w:line="360" w:lineRule="auto"/>
            </w:pPr>
          </w:p>
        </w:tc>
        <w:tc>
          <w:tcPr>
            <w:tcW w:w="2324" w:type="dxa"/>
          </w:tcPr>
          <w:p w:rsidR="00F20C99" w:rsidRPr="00C8710D" w:rsidRDefault="008770CA" w:rsidP="002E2481">
            <w:pPr>
              <w:pStyle w:val="MarginText"/>
              <w:spacing w:line="360" w:lineRule="auto"/>
            </w:pPr>
            <w:r w:rsidRPr="00C8710D">
              <w:rPr>
                <w:szCs w:val="22"/>
              </w:rPr>
              <w:t>[        ] - [         ]</w:t>
            </w:r>
          </w:p>
        </w:tc>
        <w:tc>
          <w:tcPr>
            <w:tcW w:w="2440" w:type="dxa"/>
          </w:tcPr>
          <w:p w:rsidR="00F20C99" w:rsidRPr="00C8710D" w:rsidRDefault="008770CA" w:rsidP="002E2481">
            <w:pPr>
              <w:pStyle w:val="MarginText"/>
              <w:spacing w:line="360" w:lineRule="auto"/>
            </w:pPr>
            <w:r w:rsidRPr="00C8710D">
              <w:rPr>
                <w:szCs w:val="22"/>
              </w:rPr>
              <w:t>[        ] - [         ]</w:t>
            </w:r>
          </w:p>
        </w:tc>
      </w:tr>
      <w:tr w:rsidR="00B16D45" w:rsidRPr="0002180B" w:rsidTr="00236CC8">
        <w:tc>
          <w:tcPr>
            <w:tcW w:w="1559" w:type="dxa"/>
            <w:vMerge/>
          </w:tcPr>
          <w:p w:rsidR="00F20C99" w:rsidRPr="00C8710D" w:rsidRDefault="00F20C99" w:rsidP="002E2481">
            <w:pPr>
              <w:pStyle w:val="MarginText"/>
              <w:spacing w:line="360" w:lineRule="auto"/>
            </w:pPr>
          </w:p>
        </w:tc>
        <w:tc>
          <w:tcPr>
            <w:tcW w:w="2324" w:type="dxa"/>
            <w:vMerge/>
          </w:tcPr>
          <w:p w:rsidR="00F20C99" w:rsidRPr="00C8710D" w:rsidRDefault="00F20C99" w:rsidP="002E2481">
            <w:pPr>
              <w:pStyle w:val="MarginText"/>
              <w:spacing w:line="360" w:lineRule="auto"/>
            </w:pPr>
          </w:p>
        </w:tc>
        <w:tc>
          <w:tcPr>
            <w:tcW w:w="2324" w:type="dxa"/>
          </w:tcPr>
          <w:p w:rsidR="00F20C99" w:rsidRPr="00C8710D" w:rsidRDefault="008770CA" w:rsidP="002E2481">
            <w:pPr>
              <w:pStyle w:val="MarginText"/>
              <w:spacing w:line="360" w:lineRule="auto"/>
            </w:pPr>
            <w:r w:rsidRPr="00C8710D">
              <w:rPr>
                <w:szCs w:val="22"/>
              </w:rPr>
              <w:t>[        ] - [         ]</w:t>
            </w:r>
          </w:p>
        </w:tc>
        <w:tc>
          <w:tcPr>
            <w:tcW w:w="2440" w:type="dxa"/>
          </w:tcPr>
          <w:p w:rsidR="00F20C99" w:rsidRPr="00C8710D" w:rsidRDefault="008770CA" w:rsidP="002E2481">
            <w:pPr>
              <w:pStyle w:val="MarginText"/>
              <w:spacing w:line="360" w:lineRule="auto"/>
            </w:pPr>
            <w:r w:rsidRPr="00C8710D">
              <w:rPr>
                <w:szCs w:val="22"/>
              </w:rPr>
              <w:t>[        ] - [         ]</w:t>
            </w:r>
          </w:p>
        </w:tc>
      </w:tr>
      <w:tr w:rsidR="00B16D45" w:rsidRPr="0002180B" w:rsidTr="00236CC8">
        <w:tc>
          <w:tcPr>
            <w:tcW w:w="1559" w:type="dxa"/>
            <w:vMerge/>
            <w:tcBorders>
              <w:bottom w:val="single" w:sz="4" w:space="0" w:color="auto"/>
            </w:tcBorders>
          </w:tcPr>
          <w:p w:rsidR="00F20C99" w:rsidRPr="00C8710D" w:rsidRDefault="00F20C99" w:rsidP="002E2481">
            <w:pPr>
              <w:pStyle w:val="MarginText"/>
              <w:spacing w:line="360" w:lineRule="auto"/>
            </w:pPr>
          </w:p>
        </w:tc>
        <w:tc>
          <w:tcPr>
            <w:tcW w:w="2324" w:type="dxa"/>
            <w:vMerge/>
            <w:tcBorders>
              <w:bottom w:val="single" w:sz="4" w:space="0" w:color="auto"/>
            </w:tcBorders>
          </w:tcPr>
          <w:p w:rsidR="00F20C99" w:rsidRPr="00C8710D" w:rsidRDefault="00F20C99" w:rsidP="002E2481">
            <w:pPr>
              <w:pStyle w:val="MarginText"/>
              <w:spacing w:line="360" w:lineRule="auto"/>
            </w:pPr>
          </w:p>
        </w:tc>
        <w:tc>
          <w:tcPr>
            <w:tcW w:w="2324" w:type="dxa"/>
            <w:tcBorders>
              <w:bottom w:val="single" w:sz="4" w:space="0" w:color="auto"/>
            </w:tcBorders>
          </w:tcPr>
          <w:p w:rsidR="00F20C99" w:rsidRPr="00C8710D" w:rsidRDefault="008770CA" w:rsidP="002E2481">
            <w:pPr>
              <w:pStyle w:val="MarginText"/>
              <w:spacing w:line="360" w:lineRule="auto"/>
            </w:pPr>
            <w:r w:rsidRPr="00C8710D">
              <w:rPr>
                <w:szCs w:val="22"/>
              </w:rPr>
              <w:t>[        ] - [         ]</w:t>
            </w:r>
          </w:p>
        </w:tc>
        <w:tc>
          <w:tcPr>
            <w:tcW w:w="2440" w:type="dxa"/>
            <w:tcBorders>
              <w:bottom w:val="single" w:sz="4" w:space="0" w:color="auto"/>
            </w:tcBorders>
          </w:tcPr>
          <w:p w:rsidR="00F20C99" w:rsidRPr="00C8710D" w:rsidRDefault="008770CA" w:rsidP="002E2481">
            <w:pPr>
              <w:pStyle w:val="MarginText"/>
              <w:spacing w:line="360" w:lineRule="auto"/>
            </w:pPr>
            <w:r w:rsidRPr="00C8710D">
              <w:rPr>
                <w:szCs w:val="22"/>
              </w:rPr>
              <w:t>[        ] - [         ]</w:t>
            </w:r>
          </w:p>
        </w:tc>
      </w:tr>
    </w:tbl>
    <w:p w:rsidR="00B16D45" w:rsidRPr="0002180B" w:rsidRDefault="0038239E" w:rsidP="00C8710D">
      <w:pPr>
        <w:pStyle w:val="GPSSchAnnexname"/>
        <w:spacing w:line="360" w:lineRule="auto"/>
      </w:pPr>
      <w:r>
        <w:rPr>
          <w:sz w:val="24"/>
        </w:rPr>
        <w:br w:type="page"/>
      </w:r>
    </w:p>
    <w:p w:rsidR="00F20C99" w:rsidRDefault="00A335C2" w:rsidP="002E2481">
      <w:pPr>
        <w:pStyle w:val="GPSSchTitleandNumber"/>
        <w:spacing w:line="360" w:lineRule="auto"/>
      </w:pPr>
      <w:bookmarkStart w:id="518" w:name="_Toc366085186"/>
      <w:bookmarkStart w:id="519" w:name="_Toc380428747"/>
      <w:r>
        <w:rPr>
          <w:caps w:val="0"/>
        </w:rPr>
        <w:lastRenderedPageBreak/>
        <w:t xml:space="preserve">FRAMEWORK SCHEDULE 4: </w:t>
      </w:r>
      <w:r w:rsidRPr="0038239E">
        <w:rPr>
          <w:caps w:val="0"/>
        </w:rPr>
        <w:t>TEMPLATE ORDER FORM AND TEMPLATE CALL OFF TERMS</w:t>
      </w:r>
      <w:bookmarkEnd w:id="518"/>
      <w:bookmarkEnd w:id="519"/>
    </w:p>
    <w:p w:rsidR="00D12C54" w:rsidRDefault="0038239E" w:rsidP="002E2481">
      <w:pPr>
        <w:pStyle w:val="GPSSchAnnexname"/>
        <w:spacing w:line="360" w:lineRule="auto"/>
      </w:pPr>
      <w:bookmarkStart w:id="520" w:name="_Toc365027615"/>
      <w:bookmarkStart w:id="521" w:name="_Toc366085187"/>
      <w:bookmarkStart w:id="522" w:name="_Toc380428748"/>
      <w:r>
        <w:t xml:space="preserve">ANNEX 1: </w:t>
      </w:r>
      <w:r w:rsidRPr="006875AD">
        <w:t xml:space="preserve">TEMPLATE ORDER </w:t>
      </w:r>
      <w:r w:rsidRPr="007A430F">
        <w:t>FORM</w:t>
      </w:r>
      <w:bookmarkEnd w:id="520"/>
      <w:bookmarkEnd w:id="521"/>
      <w:bookmarkEnd w:id="522"/>
    </w:p>
    <w:p w:rsidR="005D0027" w:rsidRDefault="005D0027" w:rsidP="005D0027">
      <w:pPr>
        <w:pStyle w:val="GPSSchAnnexname"/>
        <w:spacing w:line="360" w:lineRule="auto"/>
        <w:jc w:val="left"/>
      </w:pPr>
    </w:p>
    <w:p w:rsidR="005D0027" w:rsidRDefault="005D0027" w:rsidP="005D0027">
      <w:pPr>
        <w:pStyle w:val="GPSSchAnnexname"/>
        <w:spacing w:line="360" w:lineRule="auto"/>
        <w:jc w:val="left"/>
      </w:pPr>
    </w:p>
    <w:p w:rsidR="005D0027" w:rsidRDefault="005D0027" w:rsidP="005D0027">
      <w:pPr>
        <w:pStyle w:val="GPSSchAnnexname"/>
        <w:spacing w:line="360" w:lineRule="auto"/>
        <w:jc w:val="left"/>
      </w:pPr>
      <w:r>
        <w:t xml:space="preserve">Link to manual purchase order </w:t>
      </w:r>
    </w:p>
    <w:p w:rsidR="005D0027" w:rsidRDefault="008961F7" w:rsidP="005D0027">
      <w:pPr>
        <w:pStyle w:val="NormalWeb"/>
        <w:rPr>
          <w:rFonts w:ascii="Arial" w:hAnsi="Arial" w:cs="Arial"/>
          <w:sz w:val="22"/>
          <w:szCs w:val="22"/>
        </w:rPr>
      </w:pPr>
      <w:hyperlink r:id="rId12" w:history="1">
        <w:r w:rsidR="005D0027">
          <w:rPr>
            <w:rStyle w:val="Hyperlink"/>
            <w:rFonts w:eastAsia="STZhongsong"/>
          </w:rPr>
          <w:t>http://winintranet/Finance/Manuals%20and%20Forms/Forms/Manual%20Purchase%20Order%20Form.docx</w:t>
        </w:r>
      </w:hyperlink>
      <w:r w:rsidR="005D0027">
        <w:rPr>
          <w:rFonts w:ascii="Arial" w:hAnsi="Arial" w:cs="Arial"/>
          <w:sz w:val="22"/>
          <w:szCs w:val="22"/>
        </w:rPr>
        <w:t xml:space="preserve"> </w:t>
      </w:r>
    </w:p>
    <w:p w:rsidR="005D0027" w:rsidRDefault="005D0027" w:rsidP="005D0027">
      <w:pPr>
        <w:pStyle w:val="NormalWeb"/>
        <w:jc w:val="center"/>
        <w:rPr>
          <w:rFonts w:ascii="Arial" w:hAnsi="Arial" w:cs="Arial"/>
          <w:sz w:val="22"/>
          <w:szCs w:val="22"/>
          <w:lang w:eastAsia="en-GB"/>
        </w:rPr>
      </w:pPr>
    </w:p>
    <w:p w:rsidR="005D0027" w:rsidRDefault="005D0027" w:rsidP="005D0027">
      <w:pPr>
        <w:pStyle w:val="GPSSchAnnexname"/>
        <w:spacing w:line="360" w:lineRule="auto"/>
        <w:jc w:val="both"/>
      </w:pPr>
      <w:r>
        <w:t>a pdf of the fund’s purchase order from kypura, the fund’s purchase ordering system</w:t>
      </w:r>
    </w:p>
    <w:p w:rsidR="00F20C99" w:rsidRDefault="005D0027" w:rsidP="002E2481">
      <w:pPr>
        <w:pStyle w:val="GPSSchAnnexname"/>
        <w:spacing w:line="360" w:lineRule="auto"/>
      </w:pPr>
      <w:r>
        <w:object w:dxaOrig="1537" w:dyaOrig="994" w14:anchorId="0CEF444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7.5pt;height:49.3pt" o:ole="">
            <v:imagedata r:id="rId13" o:title=""/>
          </v:shape>
          <o:OLEObject Type="Embed" ProgID="Acrobat.Document.2015" ShapeID="_x0000_i1025" DrawAspect="Icon" ObjectID="_1551599747" r:id="rId14"/>
        </w:object>
      </w:r>
      <w:r w:rsidR="00D12C54">
        <w:br w:type="page"/>
      </w:r>
      <w:bookmarkStart w:id="523" w:name="_Toc365027616"/>
      <w:bookmarkStart w:id="524" w:name="_Toc366085188"/>
      <w:bookmarkStart w:id="525" w:name="_Toc380428749"/>
      <w:r w:rsidR="0038239E" w:rsidRPr="00D7683C">
        <w:lastRenderedPageBreak/>
        <w:t>ANNEX 2: TEMPLATE CALL</w:t>
      </w:r>
      <w:r w:rsidR="0038239E">
        <w:t xml:space="preserve"> </w:t>
      </w:r>
      <w:r w:rsidR="0038239E" w:rsidRPr="00D7683C">
        <w:t>OFF TERMS</w:t>
      </w:r>
      <w:bookmarkEnd w:id="523"/>
      <w:bookmarkEnd w:id="524"/>
      <w:bookmarkEnd w:id="525"/>
    </w:p>
    <w:p w:rsidR="002229C5" w:rsidRPr="00C8710D" w:rsidRDefault="00C8710D" w:rsidP="002E2481">
      <w:pPr>
        <w:pStyle w:val="GPSSchAnnexname"/>
        <w:spacing w:line="360" w:lineRule="auto"/>
        <w:rPr>
          <w:color w:val="000000" w:themeColor="text1"/>
        </w:rPr>
      </w:pPr>
      <w:r w:rsidRPr="00C8710D">
        <w:rPr>
          <w:color w:val="000000" w:themeColor="text1"/>
        </w:rPr>
        <w:t>Not applicable</w:t>
      </w:r>
    </w:p>
    <w:p w:rsidR="00434D4A" w:rsidRPr="006875AD" w:rsidRDefault="00434D4A" w:rsidP="002E2481">
      <w:pPr>
        <w:pStyle w:val="GPSSchTitleandNumber"/>
        <w:spacing w:line="360" w:lineRule="auto"/>
      </w:pPr>
      <w:bookmarkStart w:id="526" w:name="_Toc365027617"/>
      <w:r>
        <w:br w:type="page"/>
      </w:r>
      <w:bookmarkStart w:id="527" w:name="_Toc366085189"/>
      <w:bookmarkStart w:id="528" w:name="_Toc380428750"/>
      <w:r w:rsidRPr="006875AD">
        <w:lastRenderedPageBreak/>
        <w:t>FRAMEWORK SCHEDULE 5: CALL OFF PROCEDURE</w:t>
      </w:r>
      <w:bookmarkEnd w:id="526"/>
      <w:bookmarkEnd w:id="527"/>
      <w:bookmarkEnd w:id="528"/>
    </w:p>
    <w:p w:rsidR="00F20C99" w:rsidRDefault="00434D4A" w:rsidP="002E2481">
      <w:pPr>
        <w:pStyle w:val="GPSL1SCHEDULEHeading"/>
        <w:spacing w:line="360" w:lineRule="auto"/>
      </w:pPr>
      <w:bookmarkStart w:id="529" w:name="_Ref365977839"/>
      <w:r w:rsidRPr="006875AD">
        <w:t>AWARD PROCEDURE</w:t>
      </w:r>
      <w:bookmarkEnd w:id="529"/>
    </w:p>
    <w:p w:rsidR="00A026E9" w:rsidRDefault="00434D4A" w:rsidP="002E2481">
      <w:pPr>
        <w:pStyle w:val="GPSL2Numbered"/>
        <w:spacing w:line="360" w:lineRule="auto"/>
      </w:pPr>
      <w:bookmarkStart w:id="530" w:name="_Ref365977808"/>
      <w:r w:rsidRPr="006875AD">
        <w:t xml:space="preserve">If </w:t>
      </w:r>
      <w:r w:rsidR="00F3013E">
        <w:t>the Fund</w:t>
      </w:r>
      <w:r w:rsidR="00666A27">
        <w:t xml:space="preserve"> </w:t>
      </w:r>
      <w:r w:rsidRPr="006875AD">
        <w:t xml:space="preserve">decides to source the Goods and/or Services through this Framework Agreement then it will award its Goods and/or Services Requirements in accordance with the procedure in this Framework Schedule 5 (Call Off Procedure) and the requirements of the Regulations and the Guidance. For the purposes of this Framework Schedule 5, </w:t>
      </w:r>
      <w:r w:rsidR="002E7CBD">
        <w:t>“</w:t>
      </w:r>
      <w:r w:rsidRPr="006875AD">
        <w:rPr>
          <w:b/>
        </w:rPr>
        <w:t>Guidance</w:t>
      </w:r>
      <w:r w:rsidRPr="006875AD">
        <w:t>” shall mean any guidance issued or updated by the UK Government from time to time in relation to the Regulations.</w:t>
      </w:r>
      <w:bookmarkEnd w:id="530"/>
    </w:p>
    <w:p w:rsidR="009D629C" w:rsidRDefault="00434D4A" w:rsidP="002E2481">
      <w:pPr>
        <w:pStyle w:val="GPSL2Numbered"/>
        <w:spacing w:line="360" w:lineRule="auto"/>
      </w:pPr>
      <w:bookmarkStart w:id="531" w:name="_Ref366082589"/>
      <w:r w:rsidRPr="006875AD">
        <w:t xml:space="preserve">If a </w:t>
      </w:r>
      <w:r w:rsidR="00F3013E">
        <w:t>The Fund</w:t>
      </w:r>
      <w:r w:rsidRPr="006875AD">
        <w:t xml:space="preserve"> can determine that:</w:t>
      </w:r>
      <w:bookmarkEnd w:id="531"/>
      <w:r w:rsidRPr="006875AD">
        <w:t xml:space="preserve"> </w:t>
      </w:r>
    </w:p>
    <w:p w:rsidR="00A026E9" w:rsidRDefault="00434D4A" w:rsidP="002E2481">
      <w:pPr>
        <w:pStyle w:val="GPSL3numberedclause"/>
        <w:spacing w:line="360" w:lineRule="auto"/>
      </w:pPr>
      <w:r w:rsidRPr="006875AD">
        <w:t xml:space="preserve">its Goods and/or Services Requirements can be met by the Framework Supplier's catalogue/description of the Goods and/or Services as set out in Framework Schedule </w:t>
      </w:r>
      <w:r w:rsidR="006C1A10">
        <w:t>2</w:t>
      </w:r>
      <w:r w:rsidR="006C1A10" w:rsidRPr="006875AD">
        <w:t xml:space="preserve"> </w:t>
      </w:r>
      <w:r w:rsidRPr="006875AD">
        <w:t>(Goods and/or Services and Key Performance Indicators); and all of the terms of the proposed Call Off Agreement are laid down in this Framework Agreement and the Template Call</w:t>
      </w:r>
      <w:r>
        <w:t xml:space="preserve"> </w:t>
      </w:r>
      <w:r w:rsidRPr="006875AD">
        <w:t>Off Terms do not require amendment or any supplementary terms and conditions (other than the inclusion of optional provisions already provided for in the Template Call</w:t>
      </w:r>
      <w:r>
        <w:t xml:space="preserve"> </w:t>
      </w:r>
      <w:r w:rsidRPr="006875AD">
        <w:t>Off Terms);</w:t>
      </w:r>
    </w:p>
    <w:p w:rsidR="00186292" w:rsidRDefault="00434D4A" w:rsidP="002E2481">
      <w:pPr>
        <w:pStyle w:val="GPSL2Indent"/>
        <w:spacing w:line="360" w:lineRule="auto"/>
      </w:pPr>
      <w:r w:rsidRPr="006017B2">
        <w:t>then</w:t>
      </w:r>
      <w:r w:rsidR="00C670CB">
        <w:t xml:space="preserve"> the</w:t>
      </w:r>
      <w:r w:rsidR="00F3013E">
        <w:t xml:space="preserve"> Fund</w:t>
      </w:r>
      <w:r w:rsidRPr="006017B2">
        <w:t xml:space="preserve"> may </w:t>
      </w:r>
      <w:r w:rsidRPr="006365CA">
        <w:t>award</w:t>
      </w:r>
      <w:r w:rsidRPr="006017B2">
        <w:t xml:space="preserve"> a Call Off Agreement in accordance with the procedure set out in paragraph</w:t>
      </w:r>
      <w:r w:rsidR="00932F6E">
        <w:t xml:space="preserve"> </w:t>
      </w:r>
      <w:r w:rsidR="00912E51">
        <w:fldChar w:fldCharType="begin"/>
      </w:r>
      <w:r w:rsidR="00932F6E">
        <w:instrText xml:space="preserve"> REF _Ref365977566 \r \h </w:instrText>
      </w:r>
      <w:r w:rsidR="002E2481">
        <w:instrText xml:space="preserve"> \* MERGEFORMAT </w:instrText>
      </w:r>
      <w:r w:rsidR="00912E51">
        <w:fldChar w:fldCharType="separate"/>
      </w:r>
      <w:r w:rsidR="009042EC">
        <w:t>11</w:t>
      </w:r>
      <w:r w:rsidR="00912E51">
        <w:fldChar w:fldCharType="end"/>
      </w:r>
      <w:r w:rsidR="009D4F4F">
        <w:t xml:space="preserve"> </w:t>
      </w:r>
      <w:r w:rsidRPr="006017B2">
        <w:t xml:space="preserve"> below.</w:t>
      </w:r>
    </w:p>
    <w:p w:rsidR="00F20C99" w:rsidRDefault="00434D4A" w:rsidP="002E2481">
      <w:pPr>
        <w:pStyle w:val="GPSL2Numbered"/>
        <w:spacing w:line="360" w:lineRule="auto"/>
      </w:pPr>
      <w:r w:rsidRPr="006875AD">
        <w:t xml:space="preserve">If all of the terms of the proposed Call Off Agreement are not laid down in this Framework Agreement </w:t>
      </w:r>
      <w:r w:rsidR="00C670CB">
        <w:t>and t</w:t>
      </w:r>
      <w:r w:rsidR="00F3013E">
        <w:t>he Fund</w:t>
      </w:r>
      <w:r w:rsidRPr="006875AD">
        <w:t>:</w:t>
      </w:r>
    </w:p>
    <w:p w:rsidR="00A026E9" w:rsidRDefault="00434D4A" w:rsidP="002E2481">
      <w:pPr>
        <w:pStyle w:val="GPSL3numberedclause"/>
        <w:spacing w:line="360" w:lineRule="auto"/>
      </w:pPr>
      <w:r w:rsidRPr="006875AD">
        <w:t xml:space="preserve">requires the Supplier to develop proposals or a solution in respect of such </w:t>
      </w:r>
      <w:r w:rsidR="00F3013E">
        <w:t>The Fund</w:t>
      </w:r>
      <w:r w:rsidRPr="006875AD">
        <w:t xml:space="preserve">'s Goods and/or Services Requirements; and/or </w:t>
      </w:r>
    </w:p>
    <w:p w:rsidR="009D629C" w:rsidRDefault="00434D4A" w:rsidP="002E2481">
      <w:pPr>
        <w:pStyle w:val="GPSL3numberedclause"/>
        <w:spacing w:line="360" w:lineRule="auto"/>
      </w:pPr>
      <w:r w:rsidRPr="006875AD">
        <w:t>needs to amend or refine the Template Call</w:t>
      </w:r>
      <w:r>
        <w:t xml:space="preserve"> </w:t>
      </w:r>
      <w:r w:rsidRPr="006875AD">
        <w:t>Off Terms to reflect its Goods and/or Services Requirements to the extent permitted by and in accordance with the Regulations and Guidance;</w:t>
      </w:r>
    </w:p>
    <w:p w:rsidR="00186292" w:rsidRDefault="00C670CB" w:rsidP="002E2481">
      <w:pPr>
        <w:pStyle w:val="GPSL2Indent"/>
        <w:spacing w:line="360" w:lineRule="auto"/>
      </w:pPr>
      <w:r>
        <w:t>then the</w:t>
      </w:r>
      <w:r w:rsidR="00F3013E">
        <w:t xml:space="preserve"> Fund</w:t>
      </w:r>
      <w:r w:rsidR="00434D4A" w:rsidRPr="006875AD">
        <w:t xml:space="preserve"> shall </w:t>
      </w:r>
      <w:r w:rsidR="00434D4A">
        <w:t xml:space="preserve">award a Call Off Agreement </w:t>
      </w:r>
      <w:r w:rsidR="00434D4A" w:rsidRPr="006875AD">
        <w:t>in accordance with the Further Competition Procedure set out in paragraph</w:t>
      </w:r>
      <w:r w:rsidR="00932F6E">
        <w:t xml:space="preserve"> </w:t>
      </w:r>
      <w:r w:rsidR="00912E51">
        <w:fldChar w:fldCharType="begin"/>
      </w:r>
      <w:r w:rsidR="00932F6E">
        <w:instrText xml:space="preserve"> REF _Ref365977578 \r \h </w:instrText>
      </w:r>
      <w:r w:rsidR="002E2481">
        <w:instrText xml:space="preserve"> \* MERGEFORMAT </w:instrText>
      </w:r>
      <w:r w:rsidR="00912E51">
        <w:fldChar w:fldCharType="separate"/>
      </w:r>
      <w:r w:rsidR="009042EC">
        <w:t>12</w:t>
      </w:r>
      <w:r w:rsidR="00912E51">
        <w:fldChar w:fldCharType="end"/>
      </w:r>
      <w:r w:rsidR="00434D4A" w:rsidRPr="006875AD">
        <w:t xml:space="preserve"> below.</w:t>
      </w:r>
    </w:p>
    <w:p w:rsidR="00F20C99" w:rsidRDefault="00434D4A" w:rsidP="002E2481">
      <w:pPr>
        <w:pStyle w:val="GPSL1SCHEDULEHeading"/>
        <w:spacing w:line="360" w:lineRule="auto"/>
      </w:pPr>
      <w:bookmarkStart w:id="532" w:name="_Ref365977566"/>
      <w:r w:rsidRPr="006875AD">
        <w:t>DIRECT ORDERING WITHOUT A FURTHER COMPETITION</w:t>
      </w:r>
      <w:bookmarkEnd w:id="532"/>
    </w:p>
    <w:p w:rsidR="00F20C99" w:rsidRDefault="00434D4A" w:rsidP="002E2481">
      <w:pPr>
        <w:pStyle w:val="GPSL2Numbered"/>
        <w:spacing w:line="360" w:lineRule="auto"/>
      </w:pPr>
      <w:r w:rsidRPr="006875AD">
        <w:lastRenderedPageBreak/>
        <w:t>Subject to paragraph</w:t>
      </w:r>
      <w:r w:rsidR="00932F6E">
        <w:t xml:space="preserve"> </w:t>
      </w:r>
      <w:r w:rsidR="00912E51">
        <w:fldChar w:fldCharType="begin"/>
      </w:r>
      <w:r w:rsidR="00932F6E">
        <w:instrText xml:space="preserve"> REF _Ref366082589 \r \h </w:instrText>
      </w:r>
      <w:r w:rsidR="002E2481">
        <w:instrText xml:space="preserve"> \* MERGEFORMAT </w:instrText>
      </w:r>
      <w:r w:rsidR="00912E51">
        <w:fldChar w:fldCharType="separate"/>
      </w:r>
      <w:r w:rsidR="009042EC">
        <w:t>10.2</w:t>
      </w:r>
      <w:r w:rsidR="00912E51">
        <w:fldChar w:fldCharType="end"/>
      </w:r>
      <w:r w:rsidR="00C670CB">
        <w:t xml:space="preserve"> above t</w:t>
      </w:r>
      <w:r w:rsidR="00F3013E">
        <w:t>he Fund</w:t>
      </w:r>
      <w:r w:rsidRPr="006875AD">
        <w:t xml:space="preserve"> awarding a Call Off Agreement under this Framework Agreement without holding a further competition shall:</w:t>
      </w:r>
    </w:p>
    <w:p w:rsidR="00F20C99" w:rsidRDefault="00434D4A" w:rsidP="002E2481">
      <w:pPr>
        <w:pStyle w:val="GPSL3numberedclause"/>
        <w:spacing w:line="360" w:lineRule="auto"/>
      </w:pPr>
      <w:r w:rsidRPr="006875AD">
        <w:t>develop a clear Statement of Requirements;</w:t>
      </w:r>
    </w:p>
    <w:p w:rsidR="00F20C99" w:rsidRDefault="00434D4A" w:rsidP="002E2481">
      <w:pPr>
        <w:pStyle w:val="GPSL3numberedclause"/>
        <w:spacing w:line="360" w:lineRule="auto"/>
      </w:pPr>
      <w:r w:rsidRPr="006875AD">
        <w:t>apply the Direct Award Criteria to the catalogue of the Goods and/or Services for all Suppliers capable of meeting the Statement of Requirements in order to establish which of the Framework Suppliers provides the most economically advantageous solution; and</w:t>
      </w:r>
    </w:p>
    <w:p w:rsidR="00F20C99" w:rsidRDefault="00434D4A" w:rsidP="002E2481">
      <w:pPr>
        <w:pStyle w:val="GPSL3numberedclause"/>
        <w:spacing w:line="360" w:lineRule="auto"/>
      </w:pPr>
      <w:r w:rsidRPr="006875AD">
        <w:t xml:space="preserve">on the basis set out above, award the Call Off Agreement with the successful Framework Supplier in accordance with paragraph </w:t>
      </w:r>
      <w:r w:rsidR="00912E51">
        <w:fldChar w:fldCharType="begin"/>
      </w:r>
      <w:r w:rsidR="00897B71">
        <w:instrText xml:space="preserve"> REF _Ref365972472 \r \h </w:instrText>
      </w:r>
      <w:r w:rsidR="002E2481">
        <w:instrText xml:space="preserve"> \* MERGEFORMAT </w:instrText>
      </w:r>
      <w:r w:rsidR="00912E51">
        <w:fldChar w:fldCharType="separate"/>
      </w:r>
      <w:r w:rsidR="009042EC">
        <w:t>14</w:t>
      </w:r>
      <w:r w:rsidR="00912E51">
        <w:fldChar w:fldCharType="end"/>
      </w:r>
      <w:r w:rsidR="00DD1A3C">
        <w:t xml:space="preserve"> </w:t>
      </w:r>
      <w:r w:rsidRPr="006875AD">
        <w:t>below.</w:t>
      </w:r>
    </w:p>
    <w:p w:rsidR="00F20C99" w:rsidRDefault="00434D4A" w:rsidP="002E2481">
      <w:pPr>
        <w:pStyle w:val="GPSL1SCHEDULEHeading"/>
        <w:spacing w:line="360" w:lineRule="auto"/>
      </w:pPr>
      <w:bookmarkStart w:id="533" w:name="_Ref365977578"/>
      <w:r w:rsidRPr="006875AD">
        <w:t>FURTHER COMPETITION PROCEDURE</w:t>
      </w:r>
      <w:bookmarkEnd w:id="533"/>
    </w:p>
    <w:p w:rsidR="00A026E9" w:rsidRDefault="00F3013E" w:rsidP="002E2481">
      <w:pPr>
        <w:pStyle w:val="GPSL2non-numberboldheading"/>
        <w:spacing w:line="360" w:lineRule="auto"/>
      </w:pPr>
      <w:r>
        <w:t>The Fund</w:t>
      </w:r>
      <w:r w:rsidR="00434D4A" w:rsidRPr="005E46CF">
        <w:t>'s Obligations</w:t>
      </w:r>
    </w:p>
    <w:p w:rsidR="009D629C" w:rsidRDefault="00F3013E" w:rsidP="002E2481">
      <w:pPr>
        <w:pStyle w:val="GPSL2Numbered"/>
        <w:spacing w:line="360" w:lineRule="auto"/>
      </w:pPr>
      <w:r>
        <w:t>The Fund</w:t>
      </w:r>
      <w:r w:rsidR="00434D4A" w:rsidRPr="006875AD">
        <w:t xml:space="preserve"> awarding a Call Off Agreement under this Framework Agreement through a </w:t>
      </w:r>
      <w:r w:rsidR="00434D4A" w:rsidRPr="009B7E67">
        <w:t xml:space="preserve">Further Competition Procedure </w:t>
      </w:r>
      <w:r w:rsidR="00434D4A" w:rsidRPr="006875AD">
        <w:t>shall:</w:t>
      </w:r>
    </w:p>
    <w:p w:rsidR="00A026E9" w:rsidRDefault="00434D4A" w:rsidP="002E2481">
      <w:pPr>
        <w:pStyle w:val="GPSL3numberedclause"/>
        <w:spacing w:line="360" w:lineRule="auto"/>
      </w:pPr>
      <w:bookmarkStart w:id="534" w:name="_Ref366090967"/>
      <w:r w:rsidRPr="006875AD">
        <w:t>develop a Statement of Requirements setting out its requirements for the Goods and/or Services and identify the Framework Suppliers capable of supplying the Goods and/or Services;</w:t>
      </w:r>
      <w:bookmarkEnd w:id="534"/>
      <w:r w:rsidRPr="006875AD">
        <w:t xml:space="preserve"> </w:t>
      </w:r>
    </w:p>
    <w:p w:rsidR="009D629C" w:rsidRDefault="00434D4A" w:rsidP="002E2481">
      <w:pPr>
        <w:pStyle w:val="GPSL3numberedclause"/>
        <w:spacing w:line="360" w:lineRule="auto"/>
      </w:pPr>
      <w:bookmarkStart w:id="535" w:name="_Ref365975690"/>
      <w:r w:rsidRPr="006875AD">
        <w:t>amend or refine the Template Call Off Form and Template Call</w:t>
      </w:r>
      <w:r>
        <w:t xml:space="preserve"> </w:t>
      </w:r>
      <w:r w:rsidRPr="006875AD">
        <w:t>Off Terms to reflect its Goods and/or Services Requirements only to the extent permitted by and in accordance with the requirements of the Regulations and Guidance;</w:t>
      </w:r>
      <w:bookmarkEnd w:id="535"/>
    </w:p>
    <w:p w:rsidR="009D629C" w:rsidRDefault="00434D4A" w:rsidP="002E2481">
      <w:pPr>
        <w:pStyle w:val="GPSL3numberedclause"/>
        <w:spacing w:line="360" w:lineRule="auto"/>
      </w:pPr>
      <w:bookmarkStart w:id="536" w:name="_Ref365976108"/>
      <w:r w:rsidRPr="006875AD">
        <w:t xml:space="preserve">invite tenders by conducting a </w:t>
      </w:r>
      <w:r w:rsidRPr="009B7E67">
        <w:t xml:space="preserve">Further Competition Procedure </w:t>
      </w:r>
      <w:r w:rsidRPr="006875AD">
        <w:t>for its Goods and/or Services Requirements in accordance with the Regulations and Guidance and in particular:</w:t>
      </w:r>
      <w:bookmarkEnd w:id="536"/>
    </w:p>
    <w:p w:rsidR="00A026E9" w:rsidRDefault="00434D4A" w:rsidP="002E2481">
      <w:pPr>
        <w:pStyle w:val="GPSL3numberedclause"/>
        <w:spacing w:line="360" w:lineRule="auto"/>
      </w:pPr>
      <w:r w:rsidRPr="006875AD">
        <w:t xml:space="preserve">apply the Further Competition Award Criteria to the Framework Suppliers' compliant tenders submitted through the </w:t>
      </w:r>
      <w:r>
        <w:t>F</w:t>
      </w:r>
      <w:r w:rsidRPr="006875AD">
        <w:t xml:space="preserve">urther </w:t>
      </w:r>
      <w:r>
        <w:t>C</w:t>
      </w:r>
      <w:r w:rsidRPr="006875AD">
        <w:t>ompetition</w:t>
      </w:r>
      <w:r>
        <w:t xml:space="preserve"> Procedure</w:t>
      </w:r>
      <w:r w:rsidRPr="006875AD">
        <w:t xml:space="preserve"> as the basis of its decision to award a Call Off Agreement for its Goods and/or Services Requirements; </w:t>
      </w:r>
    </w:p>
    <w:p w:rsidR="009D629C" w:rsidRDefault="00434D4A" w:rsidP="002E2481">
      <w:pPr>
        <w:pStyle w:val="GPSL3numberedclause"/>
        <w:spacing w:line="360" w:lineRule="auto"/>
      </w:pPr>
      <w:r w:rsidRPr="006875AD">
        <w:t xml:space="preserve">on the basis set out above, award its Call Off Agreement </w:t>
      </w:r>
      <w:r w:rsidR="00A07D3F">
        <w:t>to</w:t>
      </w:r>
      <w:r w:rsidR="00A07D3F" w:rsidRPr="006875AD">
        <w:t xml:space="preserve"> </w:t>
      </w:r>
      <w:r w:rsidRPr="006875AD">
        <w:t xml:space="preserve">the successful Framework Supplier in accordance with paragraph </w:t>
      </w:r>
      <w:r w:rsidR="00912E51">
        <w:fldChar w:fldCharType="begin"/>
      </w:r>
      <w:r w:rsidR="00A07D3F">
        <w:instrText xml:space="preserve"> REF _Ref365972472 \r \h </w:instrText>
      </w:r>
      <w:r w:rsidR="002E2481">
        <w:instrText xml:space="preserve"> \* MERGEFORMAT </w:instrText>
      </w:r>
      <w:r w:rsidR="00912E51">
        <w:fldChar w:fldCharType="separate"/>
      </w:r>
      <w:r w:rsidR="009042EC">
        <w:t>14</w:t>
      </w:r>
      <w:r w:rsidR="00912E51">
        <w:fldChar w:fldCharType="end"/>
      </w:r>
      <w:r w:rsidRPr="006875AD">
        <w:t xml:space="preserve"> which</w:t>
      </w:r>
      <w:r w:rsidR="00A07D3F">
        <w:t xml:space="preserve"> Call Off Agreement shall</w:t>
      </w:r>
      <w:r w:rsidRPr="006875AD">
        <w:t>:</w:t>
      </w:r>
    </w:p>
    <w:p w:rsidR="00A026E9" w:rsidRDefault="00434D4A" w:rsidP="002E2481">
      <w:pPr>
        <w:pStyle w:val="GPSL4numberedclause"/>
        <w:spacing w:line="360" w:lineRule="auto"/>
      </w:pPr>
      <w:r w:rsidRPr="006875AD">
        <w:t>state the Goods and/or Services Requirements;</w:t>
      </w:r>
    </w:p>
    <w:p w:rsidR="009D629C" w:rsidRDefault="00434D4A" w:rsidP="002E2481">
      <w:pPr>
        <w:pStyle w:val="GPSL4numberedclause"/>
        <w:spacing w:line="360" w:lineRule="auto"/>
      </w:pPr>
      <w:r w:rsidRPr="006875AD">
        <w:lastRenderedPageBreak/>
        <w:t xml:space="preserve">state the </w:t>
      </w:r>
      <w:r>
        <w:t>tender</w:t>
      </w:r>
      <w:r w:rsidRPr="006875AD">
        <w:t xml:space="preserve"> submitted by the successful Framework Supplier;</w:t>
      </w:r>
    </w:p>
    <w:p w:rsidR="009D629C" w:rsidRDefault="00434D4A" w:rsidP="002E2481">
      <w:pPr>
        <w:pStyle w:val="GPSL4numberedclause"/>
        <w:spacing w:line="360" w:lineRule="auto"/>
      </w:pPr>
      <w:r w:rsidRPr="006875AD">
        <w:t>state the charges payable for the Goods and/or Services Requirements in accordance with the tender submitted by the successful Framework Supplier; and</w:t>
      </w:r>
    </w:p>
    <w:p w:rsidR="009D629C" w:rsidRDefault="00434D4A" w:rsidP="002E2481">
      <w:pPr>
        <w:pStyle w:val="GPSL4numberedclause"/>
        <w:spacing w:line="360" w:lineRule="auto"/>
      </w:pPr>
      <w:r w:rsidRPr="006875AD">
        <w:t xml:space="preserve">incorporate the </w:t>
      </w:r>
      <w:r w:rsidRPr="00434D4A">
        <w:t>Template Call Off Form and Template Call Off Terms (as</w:t>
      </w:r>
      <w:r w:rsidRPr="006875AD">
        <w:t xml:space="preserve"> may be amended or refined by the </w:t>
      </w:r>
      <w:r w:rsidR="00F3013E">
        <w:t>The Fund</w:t>
      </w:r>
      <w:r w:rsidRPr="006875AD">
        <w:t xml:space="preserve"> in accordance with paragraph </w:t>
      </w:r>
      <w:r w:rsidR="00912E51">
        <w:fldChar w:fldCharType="begin"/>
      </w:r>
      <w:r w:rsidR="00852DB8">
        <w:instrText xml:space="preserve"> REF _Ref365975690 \r \h </w:instrText>
      </w:r>
      <w:r w:rsidR="002E2481">
        <w:instrText xml:space="preserve"> \* MERGEFORMAT </w:instrText>
      </w:r>
      <w:r w:rsidR="00912E51">
        <w:fldChar w:fldCharType="separate"/>
      </w:r>
      <w:r w:rsidR="009042EC">
        <w:t>12.1.2</w:t>
      </w:r>
      <w:r w:rsidR="00912E51">
        <w:fldChar w:fldCharType="end"/>
      </w:r>
      <w:r w:rsidRPr="006875AD">
        <w:t xml:space="preserve"> above) applicable to the Goods and/or Services,</w:t>
      </w:r>
    </w:p>
    <w:p w:rsidR="00A026E9" w:rsidRDefault="00434D4A" w:rsidP="002E2481">
      <w:pPr>
        <w:pStyle w:val="GPSL3numberedclause"/>
        <w:spacing w:line="360" w:lineRule="auto"/>
      </w:pPr>
      <w:r w:rsidRPr="006875AD">
        <w:t xml:space="preserve">provide unsuccessful Framework Suppliers with </w:t>
      </w:r>
      <w:r>
        <w:t>written</w:t>
      </w:r>
      <w:r w:rsidRPr="006875AD">
        <w:t xml:space="preserve"> feedback in relation to the reasons why their tenders were unsuccessful.</w:t>
      </w:r>
    </w:p>
    <w:p w:rsidR="00A026E9" w:rsidRDefault="00434D4A" w:rsidP="002E2481">
      <w:pPr>
        <w:pStyle w:val="GPSL2non-numberboldheading"/>
        <w:spacing w:line="360" w:lineRule="auto"/>
      </w:pPr>
      <w:r w:rsidRPr="006875AD">
        <w:t>The Supplier's Obligations</w:t>
      </w:r>
    </w:p>
    <w:p w:rsidR="00F20C99" w:rsidRDefault="00434D4A" w:rsidP="002E2481">
      <w:pPr>
        <w:pStyle w:val="GPSL2Numbered"/>
        <w:spacing w:line="360" w:lineRule="auto"/>
      </w:pPr>
      <w:r w:rsidRPr="006875AD">
        <w:t xml:space="preserve">The Supplier </w:t>
      </w:r>
      <w:r w:rsidR="00852DB8">
        <w:t xml:space="preserve">shall </w:t>
      </w:r>
      <w:r w:rsidRPr="006875AD">
        <w:t>in writing, by the</w:t>
      </w:r>
      <w:r w:rsidR="00C670CB">
        <w:t xml:space="preserve"> time and date specified by the</w:t>
      </w:r>
      <w:r w:rsidR="00F3013E">
        <w:t xml:space="preserve"> Fund</w:t>
      </w:r>
      <w:r w:rsidRPr="006875AD">
        <w:t xml:space="preserve"> </w:t>
      </w:r>
      <w:r w:rsidR="00852DB8">
        <w:t xml:space="preserve">following an invitation to tender pursuant to paragraph </w:t>
      </w:r>
      <w:r w:rsidR="00912E51">
        <w:fldChar w:fldCharType="begin"/>
      </w:r>
      <w:r w:rsidR="00852DB8">
        <w:instrText xml:space="preserve"> REF _Ref365976108 \r \h </w:instrText>
      </w:r>
      <w:r w:rsidR="002E2481">
        <w:instrText xml:space="preserve"> \* MERGEFORMAT </w:instrText>
      </w:r>
      <w:r w:rsidR="00912E51">
        <w:fldChar w:fldCharType="separate"/>
      </w:r>
      <w:r w:rsidR="009042EC">
        <w:t>12.1.3</w:t>
      </w:r>
      <w:r w:rsidR="00912E51">
        <w:fldChar w:fldCharType="end"/>
      </w:r>
      <w:r w:rsidR="00852DB8">
        <w:t xml:space="preserve"> above </w:t>
      </w:r>
      <w:r w:rsidRPr="006875AD">
        <w:t xml:space="preserve">provide the </w:t>
      </w:r>
      <w:r w:rsidR="00F3013E">
        <w:t>The Fund</w:t>
      </w:r>
      <w:r w:rsidRPr="006875AD">
        <w:t xml:space="preserve"> with either:</w:t>
      </w:r>
    </w:p>
    <w:p w:rsidR="00F20C99" w:rsidRDefault="00434D4A" w:rsidP="002E2481">
      <w:pPr>
        <w:pStyle w:val="GPSL3numberedclause"/>
        <w:spacing w:line="360" w:lineRule="auto"/>
      </w:pPr>
      <w:r w:rsidRPr="006875AD">
        <w:t>a statement to the effect that it does not wish to tender in relation to the relevant Goods and/or Service</w:t>
      </w:r>
      <w:r>
        <w:t>s</w:t>
      </w:r>
      <w:r w:rsidRPr="006875AD">
        <w:t xml:space="preserve"> Requirements; or</w:t>
      </w:r>
    </w:p>
    <w:p w:rsidR="00F20C99" w:rsidRDefault="00434D4A" w:rsidP="002E2481">
      <w:pPr>
        <w:pStyle w:val="GPSL3numberedclause"/>
        <w:spacing w:line="360" w:lineRule="auto"/>
      </w:pPr>
      <w:r w:rsidRPr="006875AD">
        <w:t xml:space="preserve">the full details of its tender made in respect of the relevant Statement of Requirements. In the event that the Supplier submits </w:t>
      </w:r>
      <w:r>
        <w:t xml:space="preserve">such </w:t>
      </w:r>
      <w:r w:rsidRPr="006875AD">
        <w:t xml:space="preserve">a </w:t>
      </w:r>
      <w:r>
        <w:t>tender</w:t>
      </w:r>
      <w:r w:rsidRPr="006875AD">
        <w:t>, it should include, as a minimum:</w:t>
      </w:r>
    </w:p>
    <w:p w:rsidR="00F20C99" w:rsidRDefault="00434D4A" w:rsidP="002E2481">
      <w:pPr>
        <w:pStyle w:val="GPSL4numberedclause"/>
        <w:spacing w:line="360" w:lineRule="auto"/>
      </w:pPr>
      <w:r w:rsidRPr="006875AD">
        <w:t>an email response subject line to comprise unique reference number and Supplier name, so as to clearly identify the Supplier;</w:t>
      </w:r>
    </w:p>
    <w:p w:rsidR="00F20C99" w:rsidRDefault="00434D4A" w:rsidP="002E2481">
      <w:pPr>
        <w:pStyle w:val="GPSL4numberedclause"/>
        <w:spacing w:line="360" w:lineRule="auto"/>
      </w:pPr>
      <w:r w:rsidRPr="006875AD">
        <w:t>a brief summary, in the email (followed by a confirmation letter), stating that the Supplier is bidding for the Statement of Requirements;</w:t>
      </w:r>
    </w:p>
    <w:p w:rsidR="00F20C99" w:rsidRDefault="00434D4A" w:rsidP="002E2481">
      <w:pPr>
        <w:pStyle w:val="GPSL4numberedclause"/>
        <w:spacing w:line="360" w:lineRule="auto"/>
      </w:pPr>
      <w:r w:rsidRPr="006875AD">
        <w:t>a proposal covering the Goods and/or Services Requirements.</w:t>
      </w:r>
    </w:p>
    <w:p w:rsidR="00F20C99" w:rsidRPr="007A4C64" w:rsidRDefault="00434D4A" w:rsidP="002E2481">
      <w:pPr>
        <w:pStyle w:val="GPSL4numberedclause"/>
        <w:spacing w:line="360" w:lineRule="auto"/>
      </w:pPr>
      <w:r w:rsidRPr="007A4C64">
        <w:t xml:space="preserve">CVs of key personnel – as a minimum any </w:t>
      </w:r>
      <w:r w:rsidR="000819D9">
        <w:t>filming, editing, production and creative staff</w:t>
      </w:r>
      <w:r w:rsidRPr="007A4C64">
        <w:t>, with others, as considered appropriate al</w:t>
      </w:r>
      <w:r w:rsidR="000819D9">
        <w:t>ong with required staff levels;</w:t>
      </w:r>
      <w:r w:rsidRPr="007A4C64">
        <w:t xml:space="preserve"> and</w:t>
      </w:r>
    </w:p>
    <w:p w:rsidR="00F20C99" w:rsidRPr="007A4C64" w:rsidRDefault="00434D4A" w:rsidP="002E2481">
      <w:pPr>
        <w:pStyle w:val="GPSL4numberedclause"/>
        <w:spacing w:line="360" w:lineRule="auto"/>
      </w:pPr>
      <w:r w:rsidRPr="007A4C64">
        <w:t xml:space="preserve">confirmation of discounts applicable to the </w:t>
      </w:r>
      <w:r w:rsidR="00852DB8" w:rsidRPr="007A4C64">
        <w:t>Goods and/or Services</w:t>
      </w:r>
      <w:r w:rsidRPr="007A4C64">
        <w:t>, as referenced in Framework Schedule 3 (</w:t>
      </w:r>
      <w:r w:rsidR="00A32CFA" w:rsidRPr="007A4C64">
        <w:t xml:space="preserve">Framework Prices and </w:t>
      </w:r>
      <w:r w:rsidR="000819D9">
        <w:t>Charging Structure).</w:t>
      </w:r>
    </w:p>
    <w:p w:rsidR="00A026E9" w:rsidRDefault="00A026E9" w:rsidP="002E2481">
      <w:pPr>
        <w:pStyle w:val="GPSL4Guidance"/>
        <w:spacing w:line="360" w:lineRule="auto"/>
      </w:pPr>
    </w:p>
    <w:p w:rsidR="00186292" w:rsidRDefault="00434D4A" w:rsidP="002E2481">
      <w:pPr>
        <w:pStyle w:val="GPSL3numberedclause"/>
        <w:spacing w:line="360" w:lineRule="auto"/>
      </w:pPr>
      <w:r w:rsidRPr="006875AD">
        <w:t xml:space="preserve">The Supplier shall ensure that any prices submitted in relation to a </w:t>
      </w:r>
      <w:r>
        <w:t>F</w:t>
      </w:r>
      <w:r w:rsidRPr="006875AD">
        <w:t xml:space="preserve">urther </w:t>
      </w:r>
      <w:r>
        <w:t>C</w:t>
      </w:r>
      <w:r w:rsidRPr="006875AD">
        <w:t xml:space="preserve">ompetition </w:t>
      </w:r>
      <w:r>
        <w:t xml:space="preserve">Procedure </w:t>
      </w:r>
      <w:r w:rsidRPr="006875AD">
        <w:t xml:space="preserve">held pursuant to this paragraph </w:t>
      </w:r>
      <w:r w:rsidR="00912E51">
        <w:fldChar w:fldCharType="begin"/>
      </w:r>
      <w:r w:rsidR="00706C7C">
        <w:instrText xml:space="preserve"> REF _Ref365977578 \r \h </w:instrText>
      </w:r>
      <w:r w:rsidR="002E2481">
        <w:instrText xml:space="preserve"> \* MERGEFORMAT </w:instrText>
      </w:r>
      <w:r w:rsidR="00912E51">
        <w:fldChar w:fldCharType="separate"/>
      </w:r>
      <w:r w:rsidR="009042EC">
        <w:t>12</w:t>
      </w:r>
      <w:r w:rsidR="00912E51">
        <w:fldChar w:fldCharType="end"/>
      </w:r>
      <w:r w:rsidR="00706C7C">
        <w:t xml:space="preserve"> </w:t>
      </w:r>
      <w:r w:rsidRPr="006875AD">
        <w:t xml:space="preserve">shall be based on the Charging Structure and take into account any discount to which the </w:t>
      </w:r>
      <w:r w:rsidR="00F3013E">
        <w:t>Fund</w:t>
      </w:r>
      <w:r w:rsidRPr="006875AD">
        <w:t xml:space="preserve"> may be entitled as set out in Framework Schedule 3 (</w:t>
      </w:r>
      <w:r w:rsidR="002B49ED" w:rsidRPr="002B49ED">
        <w:t xml:space="preserve">Framework Prices and </w:t>
      </w:r>
      <w:r w:rsidRPr="006875AD">
        <w:t>Charging Structure).</w:t>
      </w:r>
    </w:p>
    <w:p w:rsidR="009D629C" w:rsidRDefault="00434D4A" w:rsidP="002E2481">
      <w:pPr>
        <w:pStyle w:val="GPSL3numberedclause"/>
        <w:spacing w:line="360" w:lineRule="auto"/>
      </w:pPr>
      <w:r w:rsidRPr="006875AD">
        <w:t>The Supplier agrees that:</w:t>
      </w:r>
    </w:p>
    <w:p w:rsidR="00186292" w:rsidRDefault="00434D4A" w:rsidP="002E2481">
      <w:pPr>
        <w:pStyle w:val="GPSL4numberedclause"/>
        <w:spacing w:line="360" w:lineRule="auto"/>
      </w:pPr>
      <w:r w:rsidRPr="006875AD">
        <w:t xml:space="preserve">all tenders submitted by the Supplier in relation to a </w:t>
      </w:r>
      <w:r>
        <w:t>F</w:t>
      </w:r>
      <w:r w:rsidRPr="006875AD">
        <w:t xml:space="preserve">urther </w:t>
      </w:r>
      <w:r>
        <w:t>C</w:t>
      </w:r>
      <w:r w:rsidRPr="006875AD">
        <w:t xml:space="preserve">ompetition </w:t>
      </w:r>
      <w:r>
        <w:t>Procedure</w:t>
      </w:r>
      <w:r w:rsidRPr="006875AD" w:rsidDel="009B7E67">
        <w:t xml:space="preserve"> </w:t>
      </w:r>
      <w:r w:rsidRPr="006875AD">
        <w:t xml:space="preserve">held pursuant to this paragraph </w:t>
      </w:r>
      <w:r w:rsidR="00912E51">
        <w:fldChar w:fldCharType="begin"/>
      </w:r>
      <w:r w:rsidR="00706C7C">
        <w:instrText xml:space="preserve"> REF _Ref365977578 \r \h </w:instrText>
      </w:r>
      <w:r w:rsidR="002E2481">
        <w:instrText xml:space="preserve"> \* MERGEFORMAT </w:instrText>
      </w:r>
      <w:r w:rsidR="00912E51">
        <w:fldChar w:fldCharType="separate"/>
      </w:r>
      <w:r w:rsidR="009042EC">
        <w:t>12</w:t>
      </w:r>
      <w:r w:rsidR="00912E51">
        <w:fldChar w:fldCharType="end"/>
      </w:r>
      <w:r w:rsidR="00706C7C">
        <w:t xml:space="preserve"> </w:t>
      </w:r>
      <w:r w:rsidRPr="006875AD">
        <w:t xml:space="preserve">shall remain open for acceptance by the </w:t>
      </w:r>
      <w:r w:rsidR="00F3013E">
        <w:t>The Fund</w:t>
      </w:r>
      <w:r w:rsidRPr="006875AD">
        <w:t xml:space="preserve"> for ninety (90) Working Days (or such other period specified in the invitation to tender issued by the relevant </w:t>
      </w:r>
      <w:r w:rsidR="00F3013E">
        <w:t>The Fund</w:t>
      </w:r>
      <w:r w:rsidRPr="006875AD">
        <w:t xml:space="preserve"> in accordance with the Call Off Procedure); and</w:t>
      </w:r>
    </w:p>
    <w:p w:rsidR="009D629C" w:rsidRDefault="00434D4A" w:rsidP="002E2481">
      <w:pPr>
        <w:pStyle w:val="GPSL4numberedclause"/>
        <w:spacing w:line="360" w:lineRule="auto"/>
      </w:pPr>
      <w:r w:rsidRPr="006875AD">
        <w:t xml:space="preserve">all tenders submitted by the Supplier are made and will be made in good faith and that the Supplier has not fixed or adjusted and will not  fix or adjust the </w:t>
      </w:r>
      <w:r w:rsidR="00A32CFA">
        <w:t>price</w:t>
      </w:r>
      <w:r w:rsidR="00A32CFA" w:rsidRPr="006875AD">
        <w:t xml:space="preserve"> </w:t>
      </w:r>
      <w:r w:rsidRPr="006875AD">
        <w:t xml:space="preserve">of the </w:t>
      </w:r>
      <w:r w:rsidR="00A32CFA">
        <w:t>tender</w:t>
      </w:r>
      <w:r w:rsidR="00A32CFA" w:rsidRPr="006875AD">
        <w:t xml:space="preserve"> </w:t>
      </w:r>
      <w:r w:rsidRPr="006875AD">
        <w:t>by or in accordance with any agreement or arrangement with any other person. The Supplier certifies that it has not and undertakes that it will not:</w:t>
      </w:r>
    </w:p>
    <w:p w:rsidR="00A026E9" w:rsidRDefault="00434D4A" w:rsidP="002E2481">
      <w:pPr>
        <w:pStyle w:val="GPSL5numberedclause"/>
        <w:spacing w:line="360" w:lineRule="auto"/>
      </w:pPr>
      <w:r w:rsidRPr="00F46867">
        <w:t xml:space="preserve">communicate to any person other than the person inviting these </w:t>
      </w:r>
      <w:r w:rsidR="00A32CFA">
        <w:t>tender</w:t>
      </w:r>
      <w:r w:rsidR="00A32CFA" w:rsidRPr="00F46867">
        <w:t xml:space="preserve">s </w:t>
      </w:r>
      <w:r w:rsidRPr="00F46867">
        <w:t xml:space="preserve">the amount or approximate amount of the </w:t>
      </w:r>
      <w:r w:rsidR="00A32CFA">
        <w:t>tender</w:t>
      </w:r>
      <w:r w:rsidRPr="00F46867">
        <w:t xml:space="preserve">, except where the disclosure, in confidence, of the approximate amount of the </w:t>
      </w:r>
      <w:r w:rsidR="00A32CFA">
        <w:t>tender</w:t>
      </w:r>
      <w:r w:rsidR="00A32CFA" w:rsidRPr="00F46867">
        <w:t xml:space="preserve"> </w:t>
      </w:r>
      <w:r w:rsidRPr="00F46867">
        <w:t xml:space="preserve">was necessary to obtain quotations required for the preparation of the </w:t>
      </w:r>
      <w:r w:rsidR="00A32CFA">
        <w:t>tender</w:t>
      </w:r>
      <w:r w:rsidRPr="00F46867">
        <w:t>; and</w:t>
      </w:r>
    </w:p>
    <w:p w:rsidR="009D629C" w:rsidRDefault="00434D4A" w:rsidP="002E2481">
      <w:pPr>
        <w:pStyle w:val="GPSL5numberedclause"/>
        <w:spacing w:line="360" w:lineRule="auto"/>
      </w:pPr>
      <w:r w:rsidRPr="006875AD">
        <w:t xml:space="preserve">enter into any arrangement or agreement with any other person that he or the other person(s) shall refrain from </w:t>
      </w:r>
      <w:r w:rsidR="00A32CFA">
        <w:t>submitting a tender</w:t>
      </w:r>
      <w:r w:rsidRPr="006875AD">
        <w:t xml:space="preserve"> or as to the amount of any </w:t>
      </w:r>
      <w:r w:rsidR="00A32CFA">
        <w:t>tenders</w:t>
      </w:r>
      <w:r w:rsidR="00A32CFA" w:rsidRPr="006875AD">
        <w:t xml:space="preserve"> </w:t>
      </w:r>
      <w:r w:rsidRPr="006875AD">
        <w:t>to be submitted.</w:t>
      </w:r>
    </w:p>
    <w:p w:rsidR="00F20C99" w:rsidRDefault="00434D4A" w:rsidP="002E2481">
      <w:pPr>
        <w:pStyle w:val="GPSL1SCHEDULEHeading"/>
        <w:spacing w:line="360" w:lineRule="auto"/>
      </w:pPr>
      <w:r w:rsidRPr="006875AD">
        <w:t>NO AWARD</w:t>
      </w:r>
    </w:p>
    <w:p w:rsidR="00F20C99" w:rsidRDefault="00434D4A" w:rsidP="002E2481">
      <w:pPr>
        <w:pStyle w:val="GPSL2Numbered"/>
        <w:spacing w:line="360" w:lineRule="auto"/>
      </w:pPr>
      <w:r w:rsidRPr="006875AD">
        <w:t>No</w:t>
      </w:r>
      <w:r w:rsidR="00C670CB">
        <w:t>twithstanding the fact that the</w:t>
      </w:r>
      <w:r w:rsidR="00F3013E">
        <w:t xml:space="preserve"> Fund</w:t>
      </w:r>
      <w:r w:rsidRPr="006875AD">
        <w:t xml:space="preserve"> has followed a procedure as set out above in paragraph </w:t>
      </w:r>
      <w:r w:rsidR="00912E51">
        <w:fldChar w:fldCharType="begin"/>
      </w:r>
      <w:r w:rsidR="00C635B5">
        <w:instrText xml:space="preserve"> REF _Ref365977566 \r \h </w:instrText>
      </w:r>
      <w:r w:rsidR="002E2481">
        <w:instrText xml:space="preserve"> \* MERGEFORMAT </w:instrText>
      </w:r>
      <w:r w:rsidR="00912E51">
        <w:fldChar w:fldCharType="separate"/>
      </w:r>
      <w:r w:rsidR="009042EC">
        <w:t>11</w:t>
      </w:r>
      <w:r w:rsidR="00912E51">
        <w:fldChar w:fldCharType="end"/>
      </w:r>
      <w:r w:rsidRPr="006875AD">
        <w:t xml:space="preserve"> or </w:t>
      </w:r>
      <w:r w:rsidR="00912E51">
        <w:fldChar w:fldCharType="begin"/>
      </w:r>
      <w:r w:rsidR="00C635B5">
        <w:instrText xml:space="preserve"> REF _Ref365977578 \r \h </w:instrText>
      </w:r>
      <w:r w:rsidR="002E2481">
        <w:instrText xml:space="preserve"> \* MERGEFORMAT </w:instrText>
      </w:r>
      <w:r w:rsidR="00912E51">
        <w:fldChar w:fldCharType="separate"/>
      </w:r>
      <w:r w:rsidR="009042EC">
        <w:t>12</w:t>
      </w:r>
      <w:r w:rsidR="00912E51">
        <w:fldChar w:fldCharType="end"/>
      </w:r>
      <w:r w:rsidR="00C670CB">
        <w:t xml:space="preserve"> (as applicable), the</w:t>
      </w:r>
      <w:r w:rsidR="00F3013E">
        <w:t xml:space="preserve"> Fund</w:t>
      </w:r>
      <w:r w:rsidRPr="006875AD">
        <w:t xml:space="preserve"> shall be entitled at all times to decline to make an award for its Goods and/or Services Requirements.  Nothing in this Framework Agreement shall oblige any </w:t>
      </w:r>
      <w:r w:rsidR="00F3013E">
        <w:t>The Fund</w:t>
      </w:r>
      <w:r w:rsidRPr="006875AD">
        <w:t xml:space="preserve"> to award a</w:t>
      </w:r>
      <w:r>
        <w:t>ny</w:t>
      </w:r>
      <w:r w:rsidRPr="006875AD">
        <w:t xml:space="preserve"> Call Off Agreement.</w:t>
      </w:r>
    </w:p>
    <w:p w:rsidR="00F20C99" w:rsidRDefault="00434D4A" w:rsidP="002E2481">
      <w:pPr>
        <w:pStyle w:val="GPSL1SCHEDULEHeading"/>
        <w:spacing w:line="360" w:lineRule="auto"/>
      </w:pPr>
      <w:bookmarkStart w:id="537" w:name="_Ref365972472"/>
      <w:r w:rsidRPr="006875AD">
        <w:lastRenderedPageBreak/>
        <w:t xml:space="preserve">CALL OFF </w:t>
      </w:r>
      <w:r>
        <w:t xml:space="preserve">award </w:t>
      </w:r>
      <w:r w:rsidRPr="006875AD">
        <w:t>PROCEDURE</w:t>
      </w:r>
      <w:bookmarkEnd w:id="537"/>
    </w:p>
    <w:p w:rsidR="00F20C99" w:rsidRDefault="00434D4A" w:rsidP="002E2481">
      <w:pPr>
        <w:pStyle w:val="GPSL2Numbered"/>
        <w:spacing w:line="360" w:lineRule="auto"/>
      </w:pPr>
      <w:bookmarkStart w:id="538" w:name="_Ref365978380"/>
      <w:r w:rsidRPr="006875AD">
        <w:t xml:space="preserve">Subject to </w:t>
      </w:r>
      <w:r>
        <w:t>p</w:t>
      </w:r>
      <w:r w:rsidRPr="006875AD">
        <w:t xml:space="preserve">aragraphs </w:t>
      </w:r>
      <w:r w:rsidR="00912E51">
        <w:fldChar w:fldCharType="begin"/>
      </w:r>
      <w:r w:rsidR="00C635B5">
        <w:instrText xml:space="preserve"> REF _Ref365977839 \r \h </w:instrText>
      </w:r>
      <w:r w:rsidR="002E2481">
        <w:instrText xml:space="preserve"> \* MERGEFORMAT </w:instrText>
      </w:r>
      <w:r w:rsidR="00912E51">
        <w:fldChar w:fldCharType="separate"/>
      </w:r>
      <w:r w:rsidR="009042EC">
        <w:t>10</w:t>
      </w:r>
      <w:r w:rsidR="00912E51">
        <w:fldChar w:fldCharType="end"/>
      </w:r>
      <w:r w:rsidRPr="006875AD">
        <w:t xml:space="preserve"> to</w:t>
      </w:r>
      <w:r w:rsidR="009042EC">
        <w:t xml:space="preserve"> 12</w:t>
      </w:r>
      <w:r w:rsidR="00C670CB">
        <w:t>, t</w:t>
      </w:r>
      <w:r w:rsidR="00F3013E">
        <w:t>he Fund</w:t>
      </w:r>
      <w:r w:rsidRPr="006875AD">
        <w:t xml:space="preserve"> may award a Call Off Agreement with the Supplier by sending (including electronically) a signed order form substantially in the form (as as m</w:t>
      </w:r>
      <w:r w:rsidR="00C670CB">
        <w:t>ay be amended or refined by the</w:t>
      </w:r>
      <w:r w:rsidR="00F3013E">
        <w:t xml:space="preserve"> Fund</w:t>
      </w:r>
      <w:r w:rsidRPr="006875AD">
        <w:t xml:space="preserve"> in accordance with paragraph </w:t>
      </w:r>
      <w:r w:rsidR="00912E51">
        <w:fldChar w:fldCharType="begin"/>
      </w:r>
      <w:r w:rsidR="00C635B5">
        <w:instrText xml:space="preserve"> REF _Ref365975690 \r \h </w:instrText>
      </w:r>
      <w:r w:rsidR="002E2481">
        <w:instrText xml:space="preserve"> \* MERGEFORMAT </w:instrText>
      </w:r>
      <w:r w:rsidR="00912E51">
        <w:fldChar w:fldCharType="separate"/>
      </w:r>
      <w:r w:rsidR="009042EC">
        <w:t>12.1.2</w:t>
      </w:r>
      <w:r w:rsidR="00912E51">
        <w:fldChar w:fldCharType="end"/>
      </w:r>
      <w:r w:rsidRPr="006875AD">
        <w:t xml:space="preserve"> above) of the Template Order Form set out in Framework Schedule 4 (Template Order Form and Template Call</w:t>
      </w:r>
      <w:r>
        <w:t xml:space="preserve"> </w:t>
      </w:r>
      <w:r w:rsidRPr="006875AD">
        <w:t xml:space="preserve">Off Terms). The Parties agree that any document or communication (including any document or communication in the apparent form of a Call Off Agreement) which is not  as described in this paragraph </w:t>
      </w:r>
      <w:r w:rsidR="00912E51">
        <w:fldChar w:fldCharType="begin"/>
      </w:r>
      <w:r w:rsidR="007321A8">
        <w:instrText xml:space="preserve"> REF _Ref365972472 \r \h </w:instrText>
      </w:r>
      <w:r w:rsidR="002E2481">
        <w:instrText xml:space="preserve"> \* MERGEFORMAT </w:instrText>
      </w:r>
      <w:r w:rsidR="00912E51">
        <w:fldChar w:fldCharType="separate"/>
      </w:r>
      <w:r w:rsidR="009042EC">
        <w:t>14</w:t>
      </w:r>
      <w:r w:rsidR="00912E51">
        <w:fldChar w:fldCharType="end"/>
      </w:r>
      <w:r w:rsidR="009042EC">
        <w:t xml:space="preserve"> </w:t>
      </w:r>
      <w:r w:rsidRPr="006875AD">
        <w:t>shall not constitute a Call Off Agreement</w:t>
      </w:r>
      <w:r>
        <w:t xml:space="preserve"> </w:t>
      </w:r>
      <w:r w:rsidRPr="006875AD">
        <w:t>under this Framework Agreement.</w:t>
      </w:r>
      <w:bookmarkEnd w:id="538"/>
      <w:r w:rsidRPr="006875AD">
        <w:t xml:space="preserve"> </w:t>
      </w:r>
    </w:p>
    <w:p w:rsidR="00F20C99" w:rsidRDefault="00434D4A" w:rsidP="002E2481">
      <w:pPr>
        <w:pStyle w:val="GPSL2Numbered"/>
        <w:spacing w:line="360" w:lineRule="auto"/>
      </w:pPr>
      <w:bookmarkStart w:id="539" w:name="_Ref366090373"/>
      <w:r w:rsidRPr="006875AD">
        <w:t xml:space="preserve">On receipt of an order form as described in paragraph </w:t>
      </w:r>
      <w:r w:rsidR="00912E51">
        <w:fldChar w:fldCharType="begin"/>
      </w:r>
      <w:r w:rsidR="007321A8">
        <w:instrText xml:space="preserve"> REF _Ref365978380 \r \h </w:instrText>
      </w:r>
      <w:r w:rsidR="002E2481">
        <w:instrText xml:space="preserve"> \* MERGEFORMAT </w:instrText>
      </w:r>
      <w:r w:rsidR="00912E51">
        <w:fldChar w:fldCharType="separate"/>
      </w:r>
      <w:r w:rsidR="009042EC">
        <w:t>14.1</w:t>
      </w:r>
      <w:r w:rsidR="00912E51">
        <w:fldChar w:fldCharType="end"/>
      </w:r>
      <w:r w:rsidR="00C670CB">
        <w:t>. above from t</w:t>
      </w:r>
      <w:r w:rsidR="00F3013E">
        <w:t>he Fund</w:t>
      </w:r>
      <w:r w:rsidRPr="006875AD">
        <w:t xml:space="preserve"> the Supplier shall accept the Call Off Agreement by promptly signing and returning </w:t>
      </w:r>
      <w:r>
        <w:t>(</w:t>
      </w:r>
      <w:r w:rsidRPr="006875AD">
        <w:t xml:space="preserve">including </w:t>
      </w:r>
      <w:r>
        <w:t>by electronic means</w:t>
      </w:r>
      <w:r w:rsidRPr="006875AD">
        <w:t>)</w:t>
      </w:r>
      <w:r>
        <w:t xml:space="preserve"> </w:t>
      </w:r>
      <w:r w:rsidRPr="006875AD">
        <w:t>a copy of the order form</w:t>
      </w:r>
      <w:r>
        <w:t xml:space="preserve"> </w:t>
      </w:r>
      <w:r w:rsidR="00C670CB">
        <w:t xml:space="preserve"> to the</w:t>
      </w:r>
      <w:r w:rsidR="00F3013E">
        <w:t xml:space="preserve"> Fund</w:t>
      </w:r>
      <w:r w:rsidRPr="006875AD">
        <w:t xml:space="preserve"> concerned.</w:t>
      </w:r>
      <w:bookmarkEnd w:id="539"/>
    </w:p>
    <w:p w:rsidR="00F20C99" w:rsidRDefault="00434D4A" w:rsidP="002E2481">
      <w:pPr>
        <w:pStyle w:val="GPSL2Numbered"/>
        <w:spacing w:line="360" w:lineRule="auto"/>
      </w:pPr>
      <w:r w:rsidRPr="006875AD">
        <w:t xml:space="preserve">On receipt of the signed order form from the Supplier, the </w:t>
      </w:r>
      <w:r w:rsidR="00F3013E">
        <w:t>Fund</w:t>
      </w:r>
      <w:r w:rsidRPr="006875AD">
        <w:t xml:space="preserve"> shall send </w:t>
      </w:r>
      <w:r>
        <w:t>(</w:t>
      </w:r>
      <w:r w:rsidRPr="006875AD">
        <w:t xml:space="preserve">including </w:t>
      </w:r>
      <w:r>
        <w:t>by electronic means</w:t>
      </w:r>
      <w:r w:rsidRPr="006875AD">
        <w:t>)</w:t>
      </w:r>
      <w:r>
        <w:t xml:space="preserve"> </w:t>
      </w:r>
      <w:r w:rsidRPr="006875AD">
        <w:t>a written notice of receipt to the Supplier within two (2) Working Days and a Call Off Agreement shall be formed.</w:t>
      </w:r>
    </w:p>
    <w:p w:rsidR="00F20C99" w:rsidRDefault="00912E51" w:rsidP="002E2481">
      <w:pPr>
        <w:pStyle w:val="GPSmacrorestart"/>
        <w:spacing w:line="360" w:lineRule="auto"/>
      </w:pPr>
      <w:r w:rsidRPr="00850F42">
        <w:fldChar w:fldCharType="begin"/>
      </w:r>
      <w:r w:rsidR="00434D4A" w:rsidRPr="00850F42">
        <w:instrText>LISTNUM \l 1 \s 0</w:instrText>
      </w:r>
      <w:r w:rsidRPr="00850F42">
        <w:fldChar w:fldCharType="separate"/>
      </w:r>
      <w:r w:rsidR="00434D4A" w:rsidRPr="00850F42">
        <w:t xml:space="preserve"> </w:t>
      </w:r>
      <w:r w:rsidRPr="00850F42">
        <w:fldChar w:fldCharType="end"/>
      </w:r>
    </w:p>
    <w:p w:rsidR="00434D4A" w:rsidRPr="00434D4A" w:rsidRDefault="008770CA" w:rsidP="002E2481">
      <w:pPr>
        <w:overflowPunct/>
        <w:autoSpaceDE/>
        <w:autoSpaceDN/>
        <w:adjustRightInd/>
        <w:spacing w:after="0" w:line="360" w:lineRule="auto"/>
        <w:jc w:val="left"/>
        <w:textAlignment w:val="auto"/>
        <w:rPr>
          <w:color w:val="FFFFFF"/>
          <w:sz w:val="16"/>
          <w:szCs w:val="16"/>
        </w:rPr>
      </w:pPr>
      <w:r w:rsidRPr="008770CA">
        <w:br w:type="page"/>
      </w:r>
    </w:p>
    <w:p w:rsidR="00F20C99" w:rsidRDefault="00434D4A" w:rsidP="002E2481">
      <w:pPr>
        <w:pStyle w:val="GPSSchTitleandNumber"/>
        <w:spacing w:line="360" w:lineRule="auto"/>
      </w:pPr>
      <w:bookmarkStart w:id="540" w:name="_Toc365027618"/>
      <w:bookmarkStart w:id="541" w:name="_Toc366085190"/>
      <w:bookmarkStart w:id="542" w:name="_Toc380428751"/>
      <w:r w:rsidRPr="006875AD">
        <w:lastRenderedPageBreak/>
        <w:t>FRAMEWORK SCHEDULE 6: AWARD CRITERIA</w:t>
      </w:r>
      <w:bookmarkEnd w:id="540"/>
      <w:bookmarkEnd w:id="541"/>
      <w:bookmarkEnd w:id="542"/>
    </w:p>
    <w:p w:rsidR="00F20C99" w:rsidRDefault="00434D4A" w:rsidP="002E2481">
      <w:pPr>
        <w:pStyle w:val="GPSL1SCHEDULEHeading"/>
        <w:spacing w:line="360" w:lineRule="auto"/>
      </w:pPr>
      <w:r>
        <w:t>General</w:t>
      </w:r>
    </w:p>
    <w:p w:rsidR="00F20C99" w:rsidRDefault="00434D4A" w:rsidP="002E2481">
      <w:pPr>
        <w:pStyle w:val="GPSL2Numbered"/>
        <w:spacing w:line="360" w:lineRule="auto"/>
      </w:pPr>
      <w:r w:rsidRPr="006875AD">
        <w:t xml:space="preserve">This Framework Schedule 6 is designed to assist </w:t>
      </w:r>
      <w:r w:rsidR="00F3013E">
        <w:t>The Fund</w:t>
      </w:r>
      <w:r w:rsidRPr="006875AD">
        <w:t xml:space="preserve"> </w:t>
      </w:r>
      <w:r w:rsidRPr="00A975CB">
        <w:t>when</w:t>
      </w:r>
      <w:r w:rsidRPr="006875AD">
        <w:t xml:space="preserve"> drafting an </w:t>
      </w:r>
      <w:r w:rsidR="000E0E5D">
        <w:t>i</w:t>
      </w:r>
      <w:r w:rsidRPr="006875AD">
        <w:t xml:space="preserve">nvitation to </w:t>
      </w:r>
      <w:r w:rsidR="000E0E5D">
        <w:t>tender</w:t>
      </w:r>
      <w:r w:rsidRPr="006875AD">
        <w:t xml:space="preserve"> </w:t>
      </w:r>
      <w:r w:rsidR="004C0E52">
        <w:t>f</w:t>
      </w:r>
      <w:r w:rsidRPr="006875AD">
        <w:t xml:space="preserve">or </w:t>
      </w:r>
      <w:r w:rsidR="004C0E52">
        <w:t xml:space="preserve">a </w:t>
      </w:r>
      <w:r w:rsidRPr="006875AD">
        <w:t>Further Competition</w:t>
      </w:r>
      <w:r w:rsidR="004C0E52">
        <w:t xml:space="preserve"> Procedure</w:t>
      </w:r>
      <w:r w:rsidRPr="006875AD">
        <w:t>.</w:t>
      </w:r>
    </w:p>
    <w:p w:rsidR="00F20C99" w:rsidRDefault="00434D4A" w:rsidP="002E2481">
      <w:pPr>
        <w:pStyle w:val="GPSL2Numbered"/>
        <w:spacing w:line="360" w:lineRule="auto"/>
      </w:pPr>
      <w:r w:rsidRPr="006875AD">
        <w:t xml:space="preserve">A contract may be awarded on the basis of most economically advantageous tender ("MEAT"). </w:t>
      </w:r>
    </w:p>
    <w:p w:rsidR="00F20C99" w:rsidRDefault="00434D4A" w:rsidP="002E2481">
      <w:pPr>
        <w:pStyle w:val="GPSL2Numbered"/>
        <w:spacing w:line="360" w:lineRule="auto"/>
      </w:pPr>
      <w:r w:rsidRPr="006875AD">
        <w:t>This Framework Schedule 6 will include details of the evaluation criteria and any weightings that will be applied to that criteria.</w:t>
      </w:r>
    </w:p>
    <w:p w:rsidR="00F20C99" w:rsidRDefault="00912E51" w:rsidP="002E2481">
      <w:pPr>
        <w:pStyle w:val="GPSmacrorestart"/>
        <w:spacing w:line="360" w:lineRule="auto"/>
      </w:pPr>
      <w:r w:rsidRPr="00850F42">
        <w:fldChar w:fldCharType="begin"/>
      </w:r>
      <w:r w:rsidR="00D12C54" w:rsidRPr="00850F42">
        <w:instrText>LISTNUM \l 1 \s 0</w:instrText>
      </w:r>
      <w:r w:rsidRPr="00850F42">
        <w:fldChar w:fldCharType="separate"/>
      </w:r>
      <w:r w:rsidR="00D12C54" w:rsidRPr="00850F42">
        <w:t xml:space="preserve"> </w:t>
      </w:r>
      <w:r w:rsidRPr="00850F42">
        <w:fldChar w:fldCharType="end"/>
      </w:r>
    </w:p>
    <w:p w:rsidR="00F20C99" w:rsidRDefault="00D12C54" w:rsidP="002E2481">
      <w:pPr>
        <w:pStyle w:val="GPSSchPart"/>
        <w:spacing w:line="360" w:lineRule="auto"/>
      </w:pPr>
      <w:r>
        <w:br w:type="page"/>
      </w:r>
      <w:r w:rsidR="00434D4A" w:rsidRPr="00F46867">
        <w:lastRenderedPageBreak/>
        <w:t>Part A: Direct Award</w:t>
      </w:r>
    </w:p>
    <w:p w:rsidR="00F20C99" w:rsidRDefault="00434D4A" w:rsidP="002E2481">
      <w:pPr>
        <w:pStyle w:val="GPSL1Schedulenumbered"/>
        <w:spacing w:line="360" w:lineRule="auto"/>
      </w:pPr>
      <w:r w:rsidRPr="00F46867">
        <w:t>The</w:t>
      </w:r>
      <w:r w:rsidRPr="006875AD">
        <w:t xml:space="preserve"> following criteria and weightings shall be applied to the Framework Suppliers' compliant tenders submitted through direct award.</w:t>
      </w:r>
    </w:p>
    <w:tbl>
      <w:tblPr>
        <w:tblW w:w="8880" w:type="dxa"/>
        <w:tblLook w:val="04A0" w:firstRow="1" w:lastRow="0" w:firstColumn="1" w:lastColumn="0" w:noHBand="0" w:noVBand="1"/>
      </w:tblPr>
      <w:tblGrid>
        <w:gridCol w:w="6220"/>
        <w:gridCol w:w="1380"/>
        <w:gridCol w:w="1280"/>
      </w:tblGrid>
      <w:tr w:rsidR="007E1AF2" w:rsidRPr="006E3E90" w:rsidTr="00400EA9">
        <w:trPr>
          <w:trHeight w:val="1020"/>
        </w:trPr>
        <w:tc>
          <w:tcPr>
            <w:tcW w:w="6220" w:type="dxa"/>
            <w:tcBorders>
              <w:top w:val="single" w:sz="8" w:space="0" w:color="auto"/>
              <w:left w:val="single" w:sz="8" w:space="0" w:color="auto"/>
              <w:bottom w:val="single" w:sz="8" w:space="0" w:color="auto"/>
              <w:right w:val="single" w:sz="8" w:space="0" w:color="auto"/>
            </w:tcBorders>
            <w:shd w:val="clear" w:color="auto" w:fill="auto"/>
            <w:vAlign w:val="bottom"/>
            <w:hideMark/>
          </w:tcPr>
          <w:p w:rsidR="007E1AF2" w:rsidRPr="006E3E90" w:rsidRDefault="007E1AF2" w:rsidP="00D53BFD">
            <w:pPr>
              <w:spacing w:after="0"/>
              <w:rPr>
                <w:b/>
                <w:bCs/>
                <w:color w:val="000080"/>
                <w:lang w:eastAsia="en-GB"/>
              </w:rPr>
            </w:pPr>
            <w:r w:rsidRPr="006E3E90">
              <w:rPr>
                <w:b/>
                <w:bCs/>
                <w:color w:val="000080"/>
                <w:lang w:eastAsia="en-GB"/>
              </w:rPr>
              <w:t xml:space="preserve">Quality Criteria </w:t>
            </w:r>
          </w:p>
        </w:tc>
        <w:tc>
          <w:tcPr>
            <w:tcW w:w="1380" w:type="dxa"/>
            <w:tcBorders>
              <w:top w:val="single" w:sz="8" w:space="0" w:color="auto"/>
              <w:left w:val="nil"/>
              <w:bottom w:val="single" w:sz="8" w:space="0" w:color="auto"/>
              <w:right w:val="single" w:sz="8" w:space="0" w:color="auto"/>
            </w:tcBorders>
            <w:shd w:val="clear" w:color="auto" w:fill="auto"/>
            <w:vAlign w:val="bottom"/>
            <w:hideMark/>
          </w:tcPr>
          <w:p w:rsidR="007E1AF2" w:rsidRPr="006E3E90" w:rsidRDefault="007E1AF2" w:rsidP="00D53BFD">
            <w:pPr>
              <w:spacing w:after="0"/>
              <w:jc w:val="center"/>
              <w:rPr>
                <w:b/>
                <w:bCs/>
                <w:color w:val="000000"/>
                <w:lang w:eastAsia="en-GB"/>
              </w:rPr>
            </w:pPr>
            <w:r w:rsidRPr="006E3E90">
              <w:rPr>
                <w:b/>
                <w:bCs/>
                <w:color w:val="000000"/>
                <w:lang w:eastAsia="en-GB"/>
              </w:rPr>
              <w:t>Section Weighting %</w:t>
            </w:r>
          </w:p>
        </w:tc>
        <w:tc>
          <w:tcPr>
            <w:tcW w:w="1280" w:type="dxa"/>
            <w:tcBorders>
              <w:top w:val="single" w:sz="8" w:space="0" w:color="auto"/>
              <w:left w:val="nil"/>
              <w:bottom w:val="single" w:sz="8" w:space="0" w:color="auto"/>
              <w:right w:val="single" w:sz="8" w:space="0" w:color="auto"/>
            </w:tcBorders>
            <w:shd w:val="clear" w:color="auto" w:fill="auto"/>
            <w:vAlign w:val="bottom"/>
            <w:hideMark/>
          </w:tcPr>
          <w:p w:rsidR="007E1AF2" w:rsidRPr="006E3E90" w:rsidRDefault="007E1AF2" w:rsidP="00D53BFD">
            <w:pPr>
              <w:spacing w:after="0"/>
              <w:jc w:val="center"/>
              <w:rPr>
                <w:b/>
                <w:bCs/>
                <w:color w:val="000000"/>
                <w:lang w:eastAsia="en-GB"/>
              </w:rPr>
            </w:pPr>
            <w:r w:rsidRPr="006E3E90">
              <w:rPr>
                <w:b/>
                <w:bCs/>
                <w:color w:val="000000"/>
                <w:lang w:eastAsia="en-GB"/>
              </w:rPr>
              <w:t>Question Weighting</w:t>
            </w:r>
          </w:p>
        </w:tc>
      </w:tr>
      <w:tr w:rsidR="007E1AF2" w:rsidRPr="006E3E90" w:rsidTr="00400EA9">
        <w:trPr>
          <w:trHeight w:val="465"/>
        </w:trPr>
        <w:tc>
          <w:tcPr>
            <w:tcW w:w="6220" w:type="dxa"/>
            <w:tcBorders>
              <w:top w:val="nil"/>
              <w:left w:val="single" w:sz="8" w:space="0" w:color="auto"/>
              <w:bottom w:val="single" w:sz="4" w:space="0" w:color="366092"/>
              <w:right w:val="single" w:sz="8" w:space="0" w:color="auto"/>
            </w:tcBorders>
            <w:shd w:val="clear" w:color="auto" w:fill="auto"/>
            <w:vAlign w:val="bottom"/>
            <w:hideMark/>
          </w:tcPr>
          <w:p w:rsidR="007E1AF2" w:rsidRPr="006E3E90" w:rsidRDefault="007E1AF2" w:rsidP="00D53BFD">
            <w:pPr>
              <w:spacing w:after="0"/>
              <w:rPr>
                <w:b/>
                <w:bCs/>
                <w:color w:val="000080"/>
                <w:lang w:eastAsia="en-GB"/>
              </w:rPr>
            </w:pPr>
            <w:r w:rsidRPr="006E3E90">
              <w:rPr>
                <w:b/>
                <w:bCs/>
                <w:color w:val="000080"/>
                <w:lang w:eastAsia="en-GB"/>
              </w:rPr>
              <w:t>Niche Experience &amp; Proven Capability</w:t>
            </w:r>
          </w:p>
        </w:tc>
        <w:tc>
          <w:tcPr>
            <w:tcW w:w="1380" w:type="dxa"/>
            <w:tcBorders>
              <w:top w:val="nil"/>
              <w:left w:val="nil"/>
              <w:bottom w:val="single" w:sz="4" w:space="0" w:color="366092"/>
              <w:right w:val="single" w:sz="8" w:space="0" w:color="auto"/>
            </w:tcBorders>
            <w:shd w:val="clear" w:color="auto" w:fill="auto"/>
            <w:vAlign w:val="bottom"/>
            <w:hideMark/>
          </w:tcPr>
          <w:p w:rsidR="007E1AF2" w:rsidRPr="006E3E90" w:rsidRDefault="007E1AF2" w:rsidP="00D53BFD">
            <w:pPr>
              <w:spacing w:after="0"/>
              <w:jc w:val="right"/>
              <w:rPr>
                <w:b/>
                <w:bCs/>
                <w:color w:val="000080"/>
                <w:lang w:eastAsia="en-GB"/>
              </w:rPr>
            </w:pPr>
            <w:r w:rsidRPr="006E3E90">
              <w:rPr>
                <w:b/>
                <w:bCs/>
                <w:color w:val="000080"/>
                <w:lang w:eastAsia="en-GB"/>
              </w:rPr>
              <w:t>20%</w:t>
            </w:r>
          </w:p>
        </w:tc>
        <w:tc>
          <w:tcPr>
            <w:tcW w:w="1280" w:type="dxa"/>
            <w:tcBorders>
              <w:top w:val="nil"/>
              <w:left w:val="nil"/>
              <w:bottom w:val="single" w:sz="4" w:space="0" w:color="366092"/>
              <w:right w:val="single" w:sz="8" w:space="0" w:color="auto"/>
            </w:tcBorders>
            <w:shd w:val="clear" w:color="auto" w:fill="auto"/>
            <w:noWrap/>
            <w:vAlign w:val="bottom"/>
            <w:hideMark/>
          </w:tcPr>
          <w:p w:rsidR="007E1AF2" w:rsidRPr="006E3E90" w:rsidRDefault="007E1AF2" w:rsidP="00D53BFD">
            <w:pPr>
              <w:spacing w:after="0"/>
              <w:rPr>
                <w:color w:val="000000"/>
                <w:lang w:eastAsia="en-GB"/>
              </w:rPr>
            </w:pPr>
            <w:r w:rsidRPr="006E3E90">
              <w:rPr>
                <w:color w:val="000000"/>
                <w:lang w:eastAsia="en-GB"/>
              </w:rPr>
              <w:t> </w:t>
            </w:r>
          </w:p>
        </w:tc>
      </w:tr>
      <w:tr w:rsidR="007E1AF2" w:rsidRPr="006E3E90" w:rsidTr="00400EA9">
        <w:trPr>
          <w:trHeight w:val="465"/>
        </w:trPr>
        <w:tc>
          <w:tcPr>
            <w:tcW w:w="6220" w:type="dxa"/>
            <w:tcBorders>
              <w:top w:val="nil"/>
              <w:left w:val="single" w:sz="8" w:space="0" w:color="auto"/>
              <w:bottom w:val="single" w:sz="4" w:space="0" w:color="366092"/>
              <w:right w:val="single" w:sz="8" w:space="0" w:color="auto"/>
            </w:tcBorders>
            <w:shd w:val="clear" w:color="auto" w:fill="auto"/>
            <w:vAlign w:val="bottom"/>
            <w:hideMark/>
          </w:tcPr>
          <w:p w:rsidR="007E1AF2" w:rsidRPr="006E3E90" w:rsidRDefault="007E1AF2" w:rsidP="00D53BFD">
            <w:pPr>
              <w:spacing w:after="0"/>
              <w:rPr>
                <w:b/>
                <w:bCs/>
                <w:color w:val="000080"/>
                <w:lang w:eastAsia="en-GB"/>
              </w:rPr>
            </w:pPr>
            <w:r w:rsidRPr="006E3E90">
              <w:rPr>
                <w:b/>
                <w:bCs/>
                <w:color w:val="000080"/>
                <w:lang w:eastAsia="en-GB"/>
              </w:rPr>
              <w:t>Production</w:t>
            </w:r>
          </w:p>
        </w:tc>
        <w:tc>
          <w:tcPr>
            <w:tcW w:w="1380" w:type="dxa"/>
            <w:tcBorders>
              <w:top w:val="nil"/>
              <w:left w:val="nil"/>
              <w:bottom w:val="single" w:sz="4" w:space="0" w:color="366092"/>
              <w:right w:val="single" w:sz="8" w:space="0" w:color="auto"/>
            </w:tcBorders>
            <w:shd w:val="clear" w:color="auto" w:fill="auto"/>
            <w:vAlign w:val="bottom"/>
            <w:hideMark/>
          </w:tcPr>
          <w:p w:rsidR="007E1AF2" w:rsidRPr="006E3E90" w:rsidRDefault="00CD060C" w:rsidP="00D53BFD">
            <w:pPr>
              <w:spacing w:after="0"/>
              <w:jc w:val="right"/>
              <w:rPr>
                <w:b/>
                <w:bCs/>
                <w:color w:val="000080"/>
                <w:lang w:eastAsia="en-GB"/>
              </w:rPr>
            </w:pPr>
            <w:r>
              <w:rPr>
                <w:b/>
                <w:bCs/>
                <w:color w:val="000080"/>
                <w:lang w:eastAsia="en-GB"/>
              </w:rPr>
              <w:t>20</w:t>
            </w:r>
            <w:r w:rsidR="007E1AF2" w:rsidRPr="006E3E90">
              <w:rPr>
                <w:b/>
                <w:bCs/>
                <w:color w:val="000080"/>
                <w:lang w:eastAsia="en-GB"/>
              </w:rPr>
              <w:t>%</w:t>
            </w:r>
          </w:p>
        </w:tc>
        <w:tc>
          <w:tcPr>
            <w:tcW w:w="1280" w:type="dxa"/>
            <w:tcBorders>
              <w:top w:val="nil"/>
              <w:left w:val="nil"/>
              <w:bottom w:val="single" w:sz="4" w:space="0" w:color="366092"/>
              <w:right w:val="single" w:sz="8" w:space="0" w:color="auto"/>
            </w:tcBorders>
            <w:shd w:val="clear" w:color="auto" w:fill="auto"/>
            <w:noWrap/>
            <w:vAlign w:val="bottom"/>
            <w:hideMark/>
          </w:tcPr>
          <w:p w:rsidR="007E1AF2" w:rsidRPr="006E3E90" w:rsidRDefault="007E1AF2" w:rsidP="00D53BFD">
            <w:pPr>
              <w:spacing w:after="0"/>
              <w:rPr>
                <w:color w:val="000000"/>
                <w:lang w:eastAsia="en-GB"/>
              </w:rPr>
            </w:pPr>
            <w:r w:rsidRPr="006E3E90">
              <w:rPr>
                <w:color w:val="000000"/>
                <w:lang w:eastAsia="en-GB"/>
              </w:rPr>
              <w:t> </w:t>
            </w:r>
          </w:p>
        </w:tc>
      </w:tr>
      <w:tr w:rsidR="007E1AF2" w:rsidRPr="006E3E90" w:rsidTr="00400EA9">
        <w:trPr>
          <w:trHeight w:val="465"/>
        </w:trPr>
        <w:tc>
          <w:tcPr>
            <w:tcW w:w="6220" w:type="dxa"/>
            <w:tcBorders>
              <w:top w:val="nil"/>
              <w:left w:val="single" w:sz="8" w:space="0" w:color="auto"/>
              <w:bottom w:val="single" w:sz="4" w:space="0" w:color="366092"/>
              <w:right w:val="single" w:sz="8" w:space="0" w:color="auto"/>
            </w:tcBorders>
            <w:shd w:val="clear" w:color="auto" w:fill="auto"/>
            <w:vAlign w:val="bottom"/>
            <w:hideMark/>
          </w:tcPr>
          <w:p w:rsidR="007E1AF2" w:rsidRPr="006E3E90" w:rsidRDefault="007E1AF2" w:rsidP="00D53BFD">
            <w:pPr>
              <w:spacing w:after="0"/>
              <w:rPr>
                <w:b/>
                <w:bCs/>
                <w:color w:val="000080"/>
                <w:lang w:eastAsia="en-GB"/>
              </w:rPr>
            </w:pPr>
            <w:r w:rsidRPr="006E3E90">
              <w:rPr>
                <w:b/>
                <w:bCs/>
                <w:color w:val="000080"/>
                <w:lang w:eastAsia="en-GB"/>
              </w:rPr>
              <w:t>Innovation</w:t>
            </w:r>
            <w:r w:rsidR="00CD060C">
              <w:rPr>
                <w:b/>
                <w:bCs/>
                <w:color w:val="000080"/>
                <w:lang w:eastAsia="en-GB"/>
              </w:rPr>
              <w:t>, Creativity &amp; Staff Experience</w:t>
            </w:r>
          </w:p>
        </w:tc>
        <w:tc>
          <w:tcPr>
            <w:tcW w:w="1380" w:type="dxa"/>
            <w:tcBorders>
              <w:top w:val="nil"/>
              <w:left w:val="nil"/>
              <w:bottom w:val="single" w:sz="4" w:space="0" w:color="366092"/>
              <w:right w:val="single" w:sz="8" w:space="0" w:color="auto"/>
            </w:tcBorders>
            <w:shd w:val="clear" w:color="auto" w:fill="auto"/>
            <w:vAlign w:val="bottom"/>
            <w:hideMark/>
          </w:tcPr>
          <w:p w:rsidR="007E1AF2" w:rsidRPr="006E3E90" w:rsidRDefault="00CD060C" w:rsidP="00D53BFD">
            <w:pPr>
              <w:spacing w:after="0"/>
              <w:jc w:val="right"/>
              <w:rPr>
                <w:b/>
                <w:bCs/>
                <w:color w:val="000080"/>
                <w:lang w:eastAsia="en-GB"/>
              </w:rPr>
            </w:pPr>
            <w:r>
              <w:rPr>
                <w:b/>
                <w:bCs/>
                <w:color w:val="000080"/>
                <w:lang w:eastAsia="en-GB"/>
              </w:rPr>
              <w:t>20</w:t>
            </w:r>
            <w:r w:rsidR="007E1AF2" w:rsidRPr="006E3E90">
              <w:rPr>
                <w:b/>
                <w:bCs/>
                <w:color w:val="000080"/>
                <w:lang w:eastAsia="en-GB"/>
              </w:rPr>
              <w:t>%</w:t>
            </w:r>
          </w:p>
        </w:tc>
        <w:tc>
          <w:tcPr>
            <w:tcW w:w="1280" w:type="dxa"/>
            <w:tcBorders>
              <w:top w:val="nil"/>
              <w:left w:val="nil"/>
              <w:bottom w:val="single" w:sz="4" w:space="0" w:color="366092"/>
              <w:right w:val="single" w:sz="8" w:space="0" w:color="auto"/>
            </w:tcBorders>
            <w:shd w:val="clear" w:color="auto" w:fill="auto"/>
            <w:noWrap/>
            <w:vAlign w:val="bottom"/>
            <w:hideMark/>
          </w:tcPr>
          <w:p w:rsidR="007E1AF2" w:rsidRPr="006E3E90" w:rsidRDefault="007E1AF2" w:rsidP="00D53BFD">
            <w:pPr>
              <w:spacing w:after="0"/>
              <w:rPr>
                <w:color w:val="000000"/>
                <w:lang w:eastAsia="en-GB"/>
              </w:rPr>
            </w:pPr>
            <w:r w:rsidRPr="006E3E90">
              <w:rPr>
                <w:color w:val="000000"/>
                <w:lang w:eastAsia="en-GB"/>
              </w:rPr>
              <w:t> </w:t>
            </w:r>
          </w:p>
        </w:tc>
      </w:tr>
      <w:tr w:rsidR="007E1AF2" w:rsidRPr="006E3E90" w:rsidTr="00400EA9">
        <w:trPr>
          <w:trHeight w:val="465"/>
        </w:trPr>
        <w:tc>
          <w:tcPr>
            <w:tcW w:w="6220" w:type="dxa"/>
            <w:tcBorders>
              <w:top w:val="nil"/>
              <w:left w:val="single" w:sz="8" w:space="0" w:color="auto"/>
              <w:bottom w:val="single" w:sz="4" w:space="0" w:color="366092"/>
              <w:right w:val="single" w:sz="8" w:space="0" w:color="auto"/>
            </w:tcBorders>
            <w:shd w:val="clear" w:color="auto" w:fill="auto"/>
            <w:vAlign w:val="bottom"/>
            <w:hideMark/>
          </w:tcPr>
          <w:p w:rsidR="007E1AF2" w:rsidRPr="006E3E90" w:rsidRDefault="007E1AF2" w:rsidP="00D53BFD">
            <w:pPr>
              <w:spacing w:after="0"/>
              <w:rPr>
                <w:b/>
                <w:bCs/>
                <w:color w:val="000080"/>
                <w:lang w:eastAsia="en-GB"/>
              </w:rPr>
            </w:pPr>
            <w:r w:rsidRPr="006E3E90">
              <w:rPr>
                <w:b/>
                <w:bCs/>
                <w:color w:val="000080"/>
                <w:lang w:eastAsia="en-GB"/>
              </w:rPr>
              <w:t>Production Staff Experience</w:t>
            </w:r>
          </w:p>
        </w:tc>
        <w:tc>
          <w:tcPr>
            <w:tcW w:w="1380" w:type="dxa"/>
            <w:tcBorders>
              <w:top w:val="nil"/>
              <w:left w:val="nil"/>
              <w:bottom w:val="single" w:sz="4" w:space="0" w:color="366092"/>
              <w:right w:val="single" w:sz="8" w:space="0" w:color="auto"/>
            </w:tcBorders>
            <w:shd w:val="clear" w:color="auto" w:fill="auto"/>
            <w:vAlign w:val="bottom"/>
            <w:hideMark/>
          </w:tcPr>
          <w:p w:rsidR="007E1AF2" w:rsidRPr="006E3E90" w:rsidRDefault="007E1AF2" w:rsidP="00D53BFD">
            <w:pPr>
              <w:spacing w:after="0"/>
              <w:jc w:val="right"/>
              <w:rPr>
                <w:b/>
                <w:bCs/>
                <w:color w:val="000080"/>
                <w:lang w:eastAsia="en-GB"/>
              </w:rPr>
            </w:pPr>
            <w:r w:rsidRPr="006E3E90">
              <w:rPr>
                <w:b/>
                <w:bCs/>
                <w:color w:val="000080"/>
                <w:lang w:eastAsia="en-GB"/>
              </w:rPr>
              <w:t>15%</w:t>
            </w:r>
          </w:p>
        </w:tc>
        <w:tc>
          <w:tcPr>
            <w:tcW w:w="1280" w:type="dxa"/>
            <w:tcBorders>
              <w:top w:val="nil"/>
              <w:left w:val="nil"/>
              <w:bottom w:val="single" w:sz="4" w:space="0" w:color="366092"/>
              <w:right w:val="single" w:sz="8" w:space="0" w:color="auto"/>
            </w:tcBorders>
            <w:shd w:val="clear" w:color="auto" w:fill="auto"/>
            <w:noWrap/>
            <w:vAlign w:val="bottom"/>
            <w:hideMark/>
          </w:tcPr>
          <w:p w:rsidR="007E1AF2" w:rsidRPr="006E3E90" w:rsidRDefault="007E1AF2" w:rsidP="00D53BFD">
            <w:pPr>
              <w:spacing w:after="0"/>
              <w:rPr>
                <w:color w:val="000000"/>
                <w:lang w:eastAsia="en-GB"/>
              </w:rPr>
            </w:pPr>
            <w:r w:rsidRPr="006E3E90">
              <w:rPr>
                <w:color w:val="000000"/>
                <w:lang w:eastAsia="en-GB"/>
              </w:rPr>
              <w:t> </w:t>
            </w:r>
          </w:p>
        </w:tc>
      </w:tr>
      <w:tr w:rsidR="007E1AF2" w:rsidRPr="006E3E90" w:rsidTr="00400EA9">
        <w:trPr>
          <w:trHeight w:val="465"/>
        </w:trPr>
        <w:tc>
          <w:tcPr>
            <w:tcW w:w="6220" w:type="dxa"/>
            <w:tcBorders>
              <w:top w:val="nil"/>
              <w:left w:val="single" w:sz="8" w:space="0" w:color="auto"/>
              <w:bottom w:val="single" w:sz="4" w:space="0" w:color="366092"/>
              <w:right w:val="single" w:sz="8" w:space="0" w:color="auto"/>
            </w:tcBorders>
            <w:shd w:val="clear" w:color="auto" w:fill="auto"/>
            <w:vAlign w:val="bottom"/>
            <w:hideMark/>
          </w:tcPr>
          <w:p w:rsidR="007E1AF2" w:rsidRPr="006E3E90" w:rsidRDefault="00CD060C" w:rsidP="00D53BFD">
            <w:pPr>
              <w:spacing w:after="0"/>
              <w:rPr>
                <w:b/>
                <w:bCs/>
                <w:color w:val="000080"/>
                <w:lang w:eastAsia="en-GB"/>
              </w:rPr>
            </w:pPr>
            <w:r>
              <w:rPr>
                <w:b/>
                <w:bCs/>
                <w:color w:val="000080"/>
                <w:lang w:eastAsia="en-GB"/>
              </w:rPr>
              <w:t>Client Services</w:t>
            </w:r>
          </w:p>
        </w:tc>
        <w:tc>
          <w:tcPr>
            <w:tcW w:w="1380" w:type="dxa"/>
            <w:tcBorders>
              <w:top w:val="nil"/>
              <w:left w:val="nil"/>
              <w:bottom w:val="single" w:sz="4" w:space="0" w:color="366092"/>
              <w:right w:val="single" w:sz="8" w:space="0" w:color="auto"/>
            </w:tcBorders>
            <w:shd w:val="clear" w:color="auto" w:fill="auto"/>
            <w:vAlign w:val="bottom"/>
            <w:hideMark/>
          </w:tcPr>
          <w:p w:rsidR="007E1AF2" w:rsidRPr="006E3E90" w:rsidRDefault="007E1AF2" w:rsidP="00D53BFD">
            <w:pPr>
              <w:spacing w:after="0"/>
              <w:jc w:val="right"/>
              <w:rPr>
                <w:b/>
                <w:bCs/>
                <w:color w:val="000080"/>
                <w:lang w:eastAsia="en-GB"/>
              </w:rPr>
            </w:pPr>
            <w:r>
              <w:rPr>
                <w:b/>
                <w:bCs/>
                <w:color w:val="000080"/>
                <w:lang w:eastAsia="en-GB"/>
              </w:rPr>
              <w:t>2</w:t>
            </w:r>
            <w:r w:rsidRPr="006E3E90">
              <w:rPr>
                <w:b/>
                <w:bCs/>
                <w:color w:val="000080"/>
                <w:lang w:eastAsia="en-GB"/>
              </w:rPr>
              <w:t>0%</w:t>
            </w:r>
          </w:p>
        </w:tc>
        <w:tc>
          <w:tcPr>
            <w:tcW w:w="1280" w:type="dxa"/>
            <w:tcBorders>
              <w:top w:val="nil"/>
              <w:left w:val="nil"/>
              <w:bottom w:val="single" w:sz="4" w:space="0" w:color="366092"/>
              <w:right w:val="single" w:sz="8" w:space="0" w:color="auto"/>
            </w:tcBorders>
            <w:shd w:val="clear" w:color="auto" w:fill="auto"/>
            <w:noWrap/>
            <w:vAlign w:val="bottom"/>
            <w:hideMark/>
          </w:tcPr>
          <w:p w:rsidR="007E1AF2" w:rsidRPr="006E3E90" w:rsidRDefault="007E1AF2" w:rsidP="00D53BFD">
            <w:pPr>
              <w:spacing w:after="0"/>
              <w:rPr>
                <w:color w:val="000000"/>
                <w:lang w:eastAsia="en-GB"/>
              </w:rPr>
            </w:pPr>
            <w:r w:rsidRPr="006E3E90">
              <w:rPr>
                <w:color w:val="000000"/>
                <w:lang w:eastAsia="en-GB"/>
              </w:rPr>
              <w:t> </w:t>
            </w:r>
          </w:p>
        </w:tc>
      </w:tr>
      <w:tr w:rsidR="00CD060C" w:rsidRPr="006E3E90" w:rsidTr="00400EA9">
        <w:trPr>
          <w:trHeight w:val="465"/>
        </w:trPr>
        <w:tc>
          <w:tcPr>
            <w:tcW w:w="6220" w:type="dxa"/>
            <w:tcBorders>
              <w:top w:val="nil"/>
              <w:left w:val="single" w:sz="8" w:space="0" w:color="auto"/>
              <w:bottom w:val="single" w:sz="4" w:space="0" w:color="366092"/>
              <w:right w:val="single" w:sz="8" w:space="0" w:color="auto"/>
            </w:tcBorders>
            <w:shd w:val="clear" w:color="auto" w:fill="auto"/>
            <w:vAlign w:val="bottom"/>
            <w:hideMark/>
          </w:tcPr>
          <w:p w:rsidR="00BD723E" w:rsidRPr="006E3E90" w:rsidRDefault="00CD060C" w:rsidP="00D53BFD">
            <w:pPr>
              <w:spacing w:after="0"/>
              <w:rPr>
                <w:b/>
                <w:bCs/>
                <w:color w:val="000080"/>
                <w:lang w:eastAsia="en-GB"/>
              </w:rPr>
            </w:pPr>
            <w:r w:rsidRPr="006E3E90">
              <w:rPr>
                <w:b/>
                <w:bCs/>
                <w:color w:val="000080"/>
                <w:lang w:eastAsia="en-GB"/>
              </w:rPr>
              <w:t>Archive &amp; Asset Management Process</w:t>
            </w:r>
          </w:p>
        </w:tc>
        <w:tc>
          <w:tcPr>
            <w:tcW w:w="1380" w:type="dxa"/>
            <w:tcBorders>
              <w:top w:val="nil"/>
              <w:left w:val="nil"/>
              <w:bottom w:val="single" w:sz="4" w:space="0" w:color="366092"/>
              <w:right w:val="single" w:sz="8" w:space="0" w:color="auto"/>
            </w:tcBorders>
            <w:shd w:val="clear" w:color="auto" w:fill="auto"/>
            <w:vAlign w:val="bottom"/>
            <w:hideMark/>
          </w:tcPr>
          <w:p w:rsidR="00CD060C" w:rsidRPr="006E3E90" w:rsidRDefault="00CD060C" w:rsidP="00D53BFD">
            <w:pPr>
              <w:spacing w:after="0"/>
              <w:jc w:val="right"/>
              <w:rPr>
                <w:b/>
                <w:bCs/>
                <w:color w:val="000080"/>
                <w:lang w:eastAsia="en-GB"/>
              </w:rPr>
            </w:pPr>
            <w:r>
              <w:rPr>
                <w:b/>
                <w:bCs/>
                <w:color w:val="000080"/>
                <w:lang w:eastAsia="en-GB"/>
              </w:rPr>
              <w:t>5</w:t>
            </w:r>
            <w:r w:rsidRPr="006E3E90">
              <w:rPr>
                <w:b/>
                <w:bCs/>
                <w:color w:val="000080"/>
                <w:lang w:eastAsia="en-GB"/>
              </w:rPr>
              <w:t>%</w:t>
            </w:r>
          </w:p>
        </w:tc>
        <w:tc>
          <w:tcPr>
            <w:tcW w:w="1280" w:type="dxa"/>
            <w:tcBorders>
              <w:top w:val="nil"/>
              <w:left w:val="nil"/>
              <w:bottom w:val="single" w:sz="4" w:space="0" w:color="366092"/>
              <w:right w:val="single" w:sz="8" w:space="0" w:color="auto"/>
            </w:tcBorders>
            <w:shd w:val="clear" w:color="auto" w:fill="auto"/>
            <w:noWrap/>
            <w:vAlign w:val="bottom"/>
            <w:hideMark/>
          </w:tcPr>
          <w:p w:rsidR="00CD060C" w:rsidRPr="006E3E90" w:rsidRDefault="00CD060C" w:rsidP="00D53BFD">
            <w:pPr>
              <w:spacing w:after="0"/>
              <w:rPr>
                <w:color w:val="000000"/>
                <w:lang w:eastAsia="en-GB"/>
              </w:rPr>
            </w:pPr>
            <w:r w:rsidRPr="006E3E90">
              <w:rPr>
                <w:color w:val="000000"/>
                <w:lang w:eastAsia="en-GB"/>
              </w:rPr>
              <w:t> </w:t>
            </w:r>
          </w:p>
        </w:tc>
      </w:tr>
    </w:tbl>
    <w:p w:rsidR="00F20C99" w:rsidRDefault="00912E51" w:rsidP="002E2481">
      <w:pPr>
        <w:pStyle w:val="GPSmacrorestart"/>
        <w:spacing w:line="360" w:lineRule="auto"/>
      </w:pPr>
      <w:r w:rsidRPr="00850F42">
        <w:fldChar w:fldCharType="begin"/>
      </w:r>
      <w:r w:rsidR="00D12C54" w:rsidRPr="00850F42">
        <w:instrText>LISTNUM \l 1 \s 0</w:instrText>
      </w:r>
      <w:r w:rsidRPr="00850F42">
        <w:fldChar w:fldCharType="separate"/>
      </w:r>
      <w:r w:rsidR="00D12C54" w:rsidRPr="00850F42">
        <w:t xml:space="preserve"> </w:t>
      </w:r>
      <w:r w:rsidRPr="00850F42">
        <w:fldChar w:fldCharType="end"/>
      </w:r>
    </w:p>
    <w:tbl>
      <w:tblPr>
        <w:tblW w:w="8880" w:type="dxa"/>
        <w:tblLook w:val="04A0" w:firstRow="1" w:lastRow="0" w:firstColumn="1" w:lastColumn="0" w:noHBand="0" w:noVBand="1"/>
      </w:tblPr>
      <w:tblGrid>
        <w:gridCol w:w="6220"/>
        <w:gridCol w:w="1380"/>
        <w:gridCol w:w="1280"/>
      </w:tblGrid>
      <w:tr w:rsidR="00BD723E" w:rsidRPr="006E3E90" w:rsidTr="009D1CD6">
        <w:trPr>
          <w:trHeight w:val="1020"/>
        </w:trPr>
        <w:tc>
          <w:tcPr>
            <w:tcW w:w="6220" w:type="dxa"/>
            <w:tcBorders>
              <w:top w:val="single" w:sz="8" w:space="0" w:color="auto"/>
              <w:left w:val="single" w:sz="8" w:space="0" w:color="auto"/>
              <w:bottom w:val="single" w:sz="8" w:space="0" w:color="auto"/>
              <w:right w:val="single" w:sz="8" w:space="0" w:color="auto"/>
            </w:tcBorders>
            <w:shd w:val="clear" w:color="auto" w:fill="auto"/>
            <w:vAlign w:val="bottom"/>
            <w:hideMark/>
          </w:tcPr>
          <w:p w:rsidR="00BD723E" w:rsidRPr="006E3E90" w:rsidRDefault="00BD723E" w:rsidP="009D1CD6">
            <w:pPr>
              <w:spacing w:after="0"/>
              <w:rPr>
                <w:b/>
                <w:bCs/>
                <w:color w:val="000080"/>
                <w:lang w:eastAsia="en-GB"/>
              </w:rPr>
            </w:pPr>
            <w:r>
              <w:rPr>
                <w:b/>
                <w:bCs/>
                <w:color w:val="000080"/>
                <w:lang w:eastAsia="en-GB"/>
              </w:rPr>
              <w:t>Price</w:t>
            </w:r>
            <w:r w:rsidRPr="006E3E90">
              <w:rPr>
                <w:b/>
                <w:bCs/>
                <w:color w:val="000080"/>
                <w:lang w:eastAsia="en-GB"/>
              </w:rPr>
              <w:t xml:space="preserve"> Criteria </w:t>
            </w:r>
          </w:p>
        </w:tc>
        <w:tc>
          <w:tcPr>
            <w:tcW w:w="1380" w:type="dxa"/>
            <w:tcBorders>
              <w:top w:val="single" w:sz="8" w:space="0" w:color="auto"/>
              <w:left w:val="nil"/>
              <w:bottom w:val="single" w:sz="8" w:space="0" w:color="auto"/>
              <w:right w:val="single" w:sz="8" w:space="0" w:color="auto"/>
            </w:tcBorders>
            <w:shd w:val="clear" w:color="auto" w:fill="auto"/>
            <w:vAlign w:val="bottom"/>
            <w:hideMark/>
          </w:tcPr>
          <w:p w:rsidR="00BD723E" w:rsidRPr="006E3E90" w:rsidRDefault="00BD723E" w:rsidP="009D1CD6">
            <w:pPr>
              <w:spacing w:after="0"/>
              <w:jc w:val="center"/>
              <w:rPr>
                <w:b/>
                <w:bCs/>
                <w:color w:val="000000"/>
                <w:lang w:eastAsia="en-GB"/>
              </w:rPr>
            </w:pPr>
            <w:r w:rsidRPr="006E3E90">
              <w:rPr>
                <w:b/>
                <w:bCs/>
                <w:color w:val="000000"/>
                <w:lang w:eastAsia="en-GB"/>
              </w:rPr>
              <w:t xml:space="preserve">Section Weighting </w:t>
            </w:r>
            <w:r w:rsidRPr="00BD723E">
              <w:rPr>
                <w:b/>
                <w:bCs/>
                <w:color w:val="002060"/>
                <w:lang w:eastAsia="en-GB"/>
              </w:rPr>
              <w:t>100%</w:t>
            </w:r>
          </w:p>
        </w:tc>
        <w:tc>
          <w:tcPr>
            <w:tcW w:w="1280" w:type="dxa"/>
            <w:tcBorders>
              <w:top w:val="single" w:sz="8" w:space="0" w:color="auto"/>
              <w:left w:val="nil"/>
              <w:bottom w:val="single" w:sz="8" w:space="0" w:color="auto"/>
              <w:right w:val="single" w:sz="8" w:space="0" w:color="auto"/>
            </w:tcBorders>
            <w:shd w:val="clear" w:color="auto" w:fill="auto"/>
            <w:vAlign w:val="bottom"/>
            <w:hideMark/>
          </w:tcPr>
          <w:p w:rsidR="00BD723E" w:rsidRPr="006E3E90" w:rsidRDefault="00BD723E" w:rsidP="009D1CD6">
            <w:pPr>
              <w:spacing w:after="0"/>
              <w:jc w:val="center"/>
              <w:rPr>
                <w:b/>
                <w:bCs/>
                <w:color w:val="000000"/>
                <w:lang w:eastAsia="en-GB"/>
              </w:rPr>
            </w:pPr>
            <w:r w:rsidRPr="006E3E90">
              <w:rPr>
                <w:b/>
                <w:bCs/>
                <w:color w:val="000000"/>
                <w:lang w:eastAsia="en-GB"/>
              </w:rPr>
              <w:t>Question Weighting</w:t>
            </w:r>
          </w:p>
        </w:tc>
      </w:tr>
    </w:tbl>
    <w:p w:rsidR="00F20C99" w:rsidRDefault="00434D4A" w:rsidP="002E2481">
      <w:pPr>
        <w:pStyle w:val="GPSSchPart"/>
        <w:spacing w:line="360" w:lineRule="auto"/>
      </w:pPr>
      <w:r w:rsidRPr="006875AD">
        <w:br w:type="page"/>
      </w:r>
      <w:r w:rsidRPr="006875AD">
        <w:lastRenderedPageBreak/>
        <w:t>Part B: Further Competition Award Criteria</w:t>
      </w:r>
    </w:p>
    <w:p w:rsidR="00F20C99" w:rsidRDefault="00434D4A" w:rsidP="002E2481">
      <w:pPr>
        <w:pStyle w:val="GPSL1Schedulenumbered"/>
        <w:spacing w:line="360" w:lineRule="auto"/>
      </w:pPr>
      <w:r w:rsidRPr="006875AD">
        <w:t>The following criteria shall be applied to the Goods and/or Services set out in the Suppliers' compliant tenders submitted through the Further Competition Procedure:</w:t>
      </w:r>
    </w:p>
    <w:p w:rsidR="00F20C99" w:rsidRDefault="00F20C99" w:rsidP="002E2481">
      <w:pPr>
        <w:pStyle w:val="GPSmacrorestart"/>
        <w:spacing w:line="360" w:lineRule="auto"/>
        <w:rPr>
          <w:highlight w:val="cyan"/>
        </w:rPr>
      </w:pPr>
    </w:p>
    <w:tbl>
      <w:tblPr>
        <w:tblW w:w="8880" w:type="dxa"/>
        <w:tblLook w:val="04A0" w:firstRow="1" w:lastRow="0" w:firstColumn="1" w:lastColumn="0" w:noHBand="0" w:noVBand="1"/>
      </w:tblPr>
      <w:tblGrid>
        <w:gridCol w:w="6220"/>
        <w:gridCol w:w="1380"/>
        <w:gridCol w:w="1280"/>
      </w:tblGrid>
      <w:tr w:rsidR="00400EA9" w:rsidRPr="006E3E90" w:rsidTr="00D53BFD">
        <w:trPr>
          <w:trHeight w:val="1020"/>
        </w:trPr>
        <w:tc>
          <w:tcPr>
            <w:tcW w:w="6220" w:type="dxa"/>
            <w:tcBorders>
              <w:top w:val="single" w:sz="8" w:space="0" w:color="auto"/>
              <w:left w:val="single" w:sz="8" w:space="0" w:color="auto"/>
              <w:bottom w:val="single" w:sz="8" w:space="0" w:color="auto"/>
              <w:right w:val="single" w:sz="8" w:space="0" w:color="auto"/>
            </w:tcBorders>
            <w:shd w:val="clear" w:color="auto" w:fill="auto"/>
            <w:vAlign w:val="bottom"/>
            <w:hideMark/>
          </w:tcPr>
          <w:p w:rsidR="00400EA9" w:rsidRPr="006E3E90" w:rsidRDefault="00400EA9" w:rsidP="00D53BFD">
            <w:pPr>
              <w:spacing w:after="0"/>
              <w:rPr>
                <w:b/>
                <w:bCs/>
                <w:color w:val="000080"/>
                <w:lang w:eastAsia="en-GB"/>
              </w:rPr>
            </w:pPr>
            <w:r w:rsidRPr="006E3E90">
              <w:rPr>
                <w:b/>
                <w:bCs/>
                <w:color w:val="000080"/>
                <w:lang w:eastAsia="en-GB"/>
              </w:rPr>
              <w:t xml:space="preserve">Quality Criteria </w:t>
            </w:r>
          </w:p>
        </w:tc>
        <w:tc>
          <w:tcPr>
            <w:tcW w:w="1380" w:type="dxa"/>
            <w:tcBorders>
              <w:top w:val="single" w:sz="8" w:space="0" w:color="auto"/>
              <w:left w:val="nil"/>
              <w:bottom w:val="single" w:sz="8" w:space="0" w:color="auto"/>
              <w:right w:val="single" w:sz="8" w:space="0" w:color="auto"/>
            </w:tcBorders>
            <w:shd w:val="clear" w:color="auto" w:fill="auto"/>
            <w:vAlign w:val="bottom"/>
            <w:hideMark/>
          </w:tcPr>
          <w:p w:rsidR="00400EA9" w:rsidRPr="006E3E90" w:rsidRDefault="00400EA9" w:rsidP="00D53BFD">
            <w:pPr>
              <w:spacing w:after="0"/>
              <w:jc w:val="center"/>
              <w:rPr>
                <w:b/>
                <w:bCs/>
                <w:color w:val="000000"/>
                <w:lang w:eastAsia="en-GB"/>
              </w:rPr>
            </w:pPr>
            <w:r w:rsidRPr="006E3E90">
              <w:rPr>
                <w:b/>
                <w:bCs/>
                <w:color w:val="000000"/>
                <w:lang w:eastAsia="en-GB"/>
              </w:rPr>
              <w:t>Section Weighting %</w:t>
            </w:r>
          </w:p>
        </w:tc>
        <w:tc>
          <w:tcPr>
            <w:tcW w:w="1280" w:type="dxa"/>
            <w:tcBorders>
              <w:top w:val="single" w:sz="8" w:space="0" w:color="auto"/>
              <w:left w:val="nil"/>
              <w:bottom w:val="single" w:sz="8" w:space="0" w:color="auto"/>
              <w:right w:val="single" w:sz="8" w:space="0" w:color="auto"/>
            </w:tcBorders>
            <w:shd w:val="clear" w:color="auto" w:fill="auto"/>
            <w:vAlign w:val="bottom"/>
            <w:hideMark/>
          </w:tcPr>
          <w:p w:rsidR="00400EA9" w:rsidRPr="006E3E90" w:rsidRDefault="00400EA9" w:rsidP="00D53BFD">
            <w:pPr>
              <w:spacing w:after="0"/>
              <w:jc w:val="center"/>
              <w:rPr>
                <w:b/>
                <w:bCs/>
                <w:color w:val="000000"/>
                <w:lang w:eastAsia="en-GB"/>
              </w:rPr>
            </w:pPr>
            <w:r w:rsidRPr="006E3E90">
              <w:rPr>
                <w:b/>
                <w:bCs/>
                <w:color w:val="000000"/>
                <w:lang w:eastAsia="en-GB"/>
              </w:rPr>
              <w:t>Question Weighting</w:t>
            </w:r>
          </w:p>
        </w:tc>
      </w:tr>
      <w:tr w:rsidR="00400EA9" w:rsidRPr="006E3E90" w:rsidTr="00D53BFD">
        <w:trPr>
          <w:trHeight w:val="465"/>
        </w:trPr>
        <w:tc>
          <w:tcPr>
            <w:tcW w:w="6220" w:type="dxa"/>
            <w:tcBorders>
              <w:top w:val="nil"/>
              <w:left w:val="single" w:sz="8" w:space="0" w:color="auto"/>
              <w:bottom w:val="single" w:sz="4" w:space="0" w:color="366092"/>
              <w:right w:val="single" w:sz="8" w:space="0" w:color="auto"/>
            </w:tcBorders>
            <w:shd w:val="clear" w:color="auto" w:fill="auto"/>
            <w:vAlign w:val="bottom"/>
            <w:hideMark/>
          </w:tcPr>
          <w:p w:rsidR="00400EA9" w:rsidRPr="006E3E90" w:rsidRDefault="00400EA9" w:rsidP="00D53BFD">
            <w:pPr>
              <w:spacing w:after="0"/>
              <w:rPr>
                <w:b/>
                <w:bCs/>
                <w:color w:val="000080"/>
                <w:lang w:eastAsia="en-GB"/>
              </w:rPr>
            </w:pPr>
            <w:r w:rsidRPr="006E3E90">
              <w:rPr>
                <w:b/>
                <w:bCs/>
                <w:color w:val="000080"/>
                <w:lang w:eastAsia="en-GB"/>
              </w:rPr>
              <w:t>Niche Experience &amp; Proven Capability</w:t>
            </w:r>
          </w:p>
        </w:tc>
        <w:tc>
          <w:tcPr>
            <w:tcW w:w="1380" w:type="dxa"/>
            <w:tcBorders>
              <w:top w:val="nil"/>
              <w:left w:val="nil"/>
              <w:bottom w:val="single" w:sz="4" w:space="0" w:color="366092"/>
              <w:right w:val="single" w:sz="8" w:space="0" w:color="auto"/>
            </w:tcBorders>
            <w:shd w:val="clear" w:color="auto" w:fill="auto"/>
            <w:vAlign w:val="bottom"/>
            <w:hideMark/>
          </w:tcPr>
          <w:p w:rsidR="00400EA9" w:rsidRPr="006E3E90" w:rsidRDefault="00400EA9" w:rsidP="00D53BFD">
            <w:pPr>
              <w:spacing w:after="0"/>
              <w:jc w:val="right"/>
              <w:rPr>
                <w:b/>
                <w:bCs/>
                <w:color w:val="000080"/>
                <w:lang w:eastAsia="en-GB"/>
              </w:rPr>
            </w:pPr>
            <w:r w:rsidRPr="006E3E90">
              <w:rPr>
                <w:b/>
                <w:bCs/>
                <w:color w:val="000080"/>
                <w:lang w:eastAsia="en-GB"/>
              </w:rPr>
              <w:t>20%</w:t>
            </w:r>
          </w:p>
        </w:tc>
        <w:tc>
          <w:tcPr>
            <w:tcW w:w="1280" w:type="dxa"/>
            <w:tcBorders>
              <w:top w:val="nil"/>
              <w:left w:val="nil"/>
              <w:bottom w:val="single" w:sz="4" w:space="0" w:color="366092"/>
              <w:right w:val="single" w:sz="8" w:space="0" w:color="auto"/>
            </w:tcBorders>
            <w:shd w:val="clear" w:color="auto" w:fill="auto"/>
            <w:noWrap/>
            <w:vAlign w:val="bottom"/>
            <w:hideMark/>
          </w:tcPr>
          <w:p w:rsidR="00400EA9" w:rsidRPr="006E3E90" w:rsidRDefault="00400EA9" w:rsidP="00D53BFD">
            <w:pPr>
              <w:spacing w:after="0"/>
              <w:rPr>
                <w:color w:val="000000"/>
                <w:lang w:eastAsia="en-GB"/>
              </w:rPr>
            </w:pPr>
            <w:r w:rsidRPr="006E3E90">
              <w:rPr>
                <w:color w:val="000000"/>
                <w:lang w:eastAsia="en-GB"/>
              </w:rPr>
              <w:t> </w:t>
            </w:r>
          </w:p>
        </w:tc>
      </w:tr>
      <w:tr w:rsidR="00400EA9" w:rsidRPr="006E3E90" w:rsidTr="00D53BFD">
        <w:trPr>
          <w:trHeight w:val="465"/>
        </w:trPr>
        <w:tc>
          <w:tcPr>
            <w:tcW w:w="6220" w:type="dxa"/>
            <w:tcBorders>
              <w:top w:val="nil"/>
              <w:left w:val="single" w:sz="8" w:space="0" w:color="auto"/>
              <w:bottom w:val="single" w:sz="4" w:space="0" w:color="366092"/>
              <w:right w:val="single" w:sz="8" w:space="0" w:color="auto"/>
            </w:tcBorders>
            <w:shd w:val="clear" w:color="auto" w:fill="auto"/>
            <w:vAlign w:val="bottom"/>
            <w:hideMark/>
          </w:tcPr>
          <w:p w:rsidR="00400EA9" w:rsidRPr="006E3E90" w:rsidRDefault="00400EA9" w:rsidP="00D53BFD">
            <w:pPr>
              <w:spacing w:after="0"/>
              <w:rPr>
                <w:b/>
                <w:bCs/>
                <w:color w:val="000080"/>
                <w:lang w:eastAsia="en-GB"/>
              </w:rPr>
            </w:pPr>
            <w:r w:rsidRPr="006E3E90">
              <w:rPr>
                <w:b/>
                <w:bCs/>
                <w:color w:val="000080"/>
                <w:lang w:eastAsia="en-GB"/>
              </w:rPr>
              <w:t>Production</w:t>
            </w:r>
          </w:p>
        </w:tc>
        <w:tc>
          <w:tcPr>
            <w:tcW w:w="1380" w:type="dxa"/>
            <w:tcBorders>
              <w:top w:val="nil"/>
              <w:left w:val="nil"/>
              <w:bottom w:val="single" w:sz="4" w:space="0" w:color="366092"/>
              <w:right w:val="single" w:sz="8" w:space="0" w:color="auto"/>
            </w:tcBorders>
            <w:shd w:val="clear" w:color="auto" w:fill="auto"/>
            <w:vAlign w:val="bottom"/>
            <w:hideMark/>
          </w:tcPr>
          <w:p w:rsidR="00400EA9" w:rsidRPr="006E3E90" w:rsidRDefault="00757952" w:rsidP="00D53BFD">
            <w:pPr>
              <w:spacing w:after="0"/>
              <w:jc w:val="right"/>
              <w:rPr>
                <w:b/>
                <w:bCs/>
                <w:color w:val="000080"/>
                <w:lang w:eastAsia="en-GB"/>
              </w:rPr>
            </w:pPr>
            <w:r>
              <w:rPr>
                <w:b/>
                <w:bCs/>
                <w:color w:val="000080"/>
                <w:lang w:eastAsia="en-GB"/>
              </w:rPr>
              <w:t>20</w:t>
            </w:r>
            <w:r w:rsidR="00400EA9" w:rsidRPr="006E3E90">
              <w:rPr>
                <w:b/>
                <w:bCs/>
                <w:color w:val="000080"/>
                <w:lang w:eastAsia="en-GB"/>
              </w:rPr>
              <w:t>%</w:t>
            </w:r>
          </w:p>
        </w:tc>
        <w:tc>
          <w:tcPr>
            <w:tcW w:w="1280" w:type="dxa"/>
            <w:tcBorders>
              <w:top w:val="nil"/>
              <w:left w:val="nil"/>
              <w:bottom w:val="single" w:sz="4" w:space="0" w:color="366092"/>
              <w:right w:val="single" w:sz="8" w:space="0" w:color="auto"/>
            </w:tcBorders>
            <w:shd w:val="clear" w:color="auto" w:fill="auto"/>
            <w:noWrap/>
            <w:vAlign w:val="bottom"/>
            <w:hideMark/>
          </w:tcPr>
          <w:p w:rsidR="00400EA9" w:rsidRPr="006E3E90" w:rsidRDefault="00400EA9" w:rsidP="00D53BFD">
            <w:pPr>
              <w:spacing w:after="0"/>
              <w:rPr>
                <w:color w:val="000000"/>
                <w:lang w:eastAsia="en-GB"/>
              </w:rPr>
            </w:pPr>
            <w:r w:rsidRPr="006E3E90">
              <w:rPr>
                <w:color w:val="000000"/>
                <w:lang w:eastAsia="en-GB"/>
              </w:rPr>
              <w:t> </w:t>
            </w:r>
          </w:p>
        </w:tc>
      </w:tr>
      <w:tr w:rsidR="00400EA9" w:rsidRPr="006E3E90" w:rsidTr="00D53BFD">
        <w:trPr>
          <w:trHeight w:val="465"/>
        </w:trPr>
        <w:tc>
          <w:tcPr>
            <w:tcW w:w="6220" w:type="dxa"/>
            <w:tcBorders>
              <w:top w:val="nil"/>
              <w:left w:val="single" w:sz="8" w:space="0" w:color="auto"/>
              <w:bottom w:val="single" w:sz="4" w:space="0" w:color="366092"/>
              <w:right w:val="single" w:sz="8" w:space="0" w:color="auto"/>
            </w:tcBorders>
            <w:shd w:val="clear" w:color="auto" w:fill="auto"/>
            <w:vAlign w:val="bottom"/>
            <w:hideMark/>
          </w:tcPr>
          <w:p w:rsidR="00400EA9" w:rsidRPr="006E3E90" w:rsidRDefault="00400EA9" w:rsidP="00D53BFD">
            <w:pPr>
              <w:spacing w:after="0"/>
              <w:rPr>
                <w:b/>
                <w:bCs/>
                <w:color w:val="000080"/>
                <w:lang w:eastAsia="en-GB"/>
              </w:rPr>
            </w:pPr>
            <w:r w:rsidRPr="006E3E90">
              <w:rPr>
                <w:b/>
                <w:bCs/>
                <w:color w:val="000080"/>
                <w:lang w:eastAsia="en-GB"/>
              </w:rPr>
              <w:t>Innovation</w:t>
            </w:r>
            <w:r w:rsidR="0062423E">
              <w:rPr>
                <w:b/>
                <w:bCs/>
                <w:color w:val="000080"/>
                <w:lang w:eastAsia="en-GB"/>
              </w:rPr>
              <w:t>, Creativity &amp; Staff Experience</w:t>
            </w:r>
          </w:p>
        </w:tc>
        <w:tc>
          <w:tcPr>
            <w:tcW w:w="1380" w:type="dxa"/>
            <w:tcBorders>
              <w:top w:val="nil"/>
              <w:left w:val="nil"/>
              <w:bottom w:val="single" w:sz="4" w:space="0" w:color="366092"/>
              <w:right w:val="single" w:sz="8" w:space="0" w:color="auto"/>
            </w:tcBorders>
            <w:shd w:val="clear" w:color="auto" w:fill="auto"/>
            <w:vAlign w:val="bottom"/>
            <w:hideMark/>
          </w:tcPr>
          <w:p w:rsidR="00400EA9" w:rsidRPr="006E3E90" w:rsidRDefault="004672F2" w:rsidP="00D53BFD">
            <w:pPr>
              <w:spacing w:after="0"/>
              <w:jc w:val="right"/>
              <w:rPr>
                <w:b/>
                <w:bCs/>
                <w:color w:val="000080"/>
                <w:lang w:eastAsia="en-GB"/>
              </w:rPr>
            </w:pPr>
            <w:r>
              <w:rPr>
                <w:b/>
                <w:bCs/>
                <w:color w:val="000080"/>
                <w:lang w:eastAsia="en-GB"/>
              </w:rPr>
              <w:t>20</w:t>
            </w:r>
            <w:r w:rsidR="00400EA9" w:rsidRPr="006E3E90">
              <w:rPr>
                <w:b/>
                <w:bCs/>
                <w:color w:val="000080"/>
                <w:lang w:eastAsia="en-GB"/>
              </w:rPr>
              <w:t>%</w:t>
            </w:r>
          </w:p>
        </w:tc>
        <w:tc>
          <w:tcPr>
            <w:tcW w:w="1280" w:type="dxa"/>
            <w:tcBorders>
              <w:top w:val="nil"/>
              <w:left w:val="nil"/>
              <w:bottom w:val="single" w:sz="4" w:space="0" w:color="366092"/>
              <w:right w:val="single" w:sz="8" w:space="0" w:color="auto"/>
            </w:tcBorders>
            <w:shd w:val="clear" w:color="auto" w:fill="auto"/>
            <w:noWrap/>
            <w:vAlign w:val="bottom"/>
            <w:hideMark/>
          </w:tcPr>
          <w:p w:rsidR="00400EA9" w:rsidRPr="006E3E90" w:rsidRDefault="00400EA9" w:rsidP="00D53BFD">
            <w:pPr>
              <w:spacing w:after="0"/>
              <w:rPr>
                <w:color w:val="000000"/>
                <w:lang w:eastAsia="en-GB"/>
              </w:rPr>
            </w:pPr>
            <w:r w:rsidRPr="006E3E90">
              <w:rPr>
                <w:color w:val="000000"/>
                <w:lang w:eastAsia="en-GB"/>
              </w:rPr>
              <w:t> </w:t>
            </w:r>
          </w:p>
        </w:tc>
      </w:tr>
      <w:tr w:rsidR="00400EA9" w:rsidRPr="006E3E90" w:rsidTr="00D53BFD">
        <w:trPr>
          <w:trHeight w:val="465"/>
        </w:trPr>
        <w:tc>
          <w:tcPr>
            <w:tcW w:w="6220" w:type="dxa"/>
            <w:tcBorders>
              <w:top w:val="nil"/>
              <w:left w:val="single" w:sz="8" w:space="0" w:color="auto"/>
              <w:bottom w:val="single" w:sz="4" w:space="0" w:color="366092"/>
              <w:right w:val="single" w:sz="8" w:space="0" w:color="auto"/>
            </w:tcBorders>
            <w:shd w:val="clear" w:color="auto" w:fill="auto"/>
            <w:vAlign w:val="bottom"/>
            <w:hideMark/>
          </w:tcPr>
          <w:p w:rsidR="00400EA9" w:rsidRPr="006E3E90" w:rsidRDefault="00400EA9" w:rsidP="00D53BFD">
            <w:pPr>
              <w:spacing w:after="0"/>
              <w:rPr>
                <w:b/>
                <w:bCs/>
                <w:color w:val="000080"/>
                <w:lang w:eastAsia="en-GB"/>
              </w:rPr>
            </w:pPr>
            <w:r w:rsidRPr="006E3E90">
              <w:rPr>
                <w:b/>
                <w:bCs/>
                <w:color w:val="000080"/>
                <w:lang w:eastAsia="en-GB"/>
              </w:rPr>
              <w:t>Production Staff Experience</w:t>
            </w:r>
          </w:p>
        </w:tc>
        <w:tc>
          <w:tcPr>
            <w:tcW w:w="1380" w:type="dxa"/>
            <w:tcBorders>
              <w:top w:val="nil"/>
              <w:left w:val="nil"/>
              <w:bottom w:val="single" w:sz="4" w:space="0" w:color="366092"/>
              <w:right w:val="single" w:sz="8" w:space="0" w:color="auto"/>
            </w:tcBorders>
            <w:shd w:val="clear" w:color="auto" w:fill="auto"/>
            <w:vAlign w:val="bottom"/>
            <w:hideMark/>
          </w:tcPr>
          <w:p w:rsidR="00400EA9" w:rsidRPr="006E3E90" w:rsidRDefault="00400EA9" w:rsidP="00D53BFD">
            <w:pPr>
              <w:spacing w:after="0"/>
              <w:jc w:val="right"/>
              <w:rPr>
                <w:b/>
                <w:bCs/>
                <w:color w:val="000080"/>
                <w:lang w:eastAsia="en-GB"/>
              </w:rPr>
            </w:pPr>
            <w:r w:rsidRPr="006E3E90">
              <w:rPr>
                <w:b/>
                <w:bCs/>
                <w:color w:val="000080"/>
                <w:lang w:eastAsia="en-GB"/>
              </w:rPr>
              <w:t>15%</w:t>
            </w:r>
          </w:p>
        </w:tc>
        <w:tc>
          <w:tcPr>
            <w:tcW w:w="1280" w:type="dxa"/>
            <w:tcBorders>
              <w:top w:val="nil"/>
              <w:left w:val="nil"/>
              <w:bottom w:val="single" w:sz="4" w:space="0" w:color="366092"/>
              <w:right w:val="single" w:sz="8" w:space="0" w:color="auto"/>
            </w:tcBorders>
            <w:shd w:val="clear" w:color="auto" w:fill="auto"/>
            <w:noWrap/>
            <w:vAlign w:val="bottom"/>
            <w:hideMark/>
          </w:tcPr>
          <w:p w:rsidR="00400EA9" w:rsidRPr="006E3E90" w:rsidRDefault="00400EA9" w:rsidP="00D53BFD">
            <w:pPr>
              <w:spacing w:after="0"/>
              <w:rPr>
                <w:color w:val="000000"/>
                <w:lang w:eastAsia="en-GB"/>
              </w:rPr>
            </w:pPr>
            <w:r w:rsidRPr="006E3E90">
              <w:rPr>
                <w:color w:val="000000"/>
                <w:lang w:eastAsia="en-GB"/>
              </w:rPr>
              <w:t> </w:t>
            </w:r>
          </w:p>
        </w:tc>
      </w:tr>
      <w:tr w:rsidR="00166BAE" w:rsidRPr="006E3E90" w:rsidTr="00D53BFD">
        <w:trPr>
          <w:trHeight w:val="465"/>
        </w:trPr>
        <w:tc>
          <w:tcPr>
            <w:tcW w:w="6220" w:type="dxa"/>
            <w:tcBorders>
              <w:top w:val="nil"/>
              <w:left w:val="single" w:sz="8" w:space="0" w:color="auto"/>
              <w:bottom w:val="single" w:sz="4" w:space="0" w:color="366092"/>
              <w:right w:val="single" w:sz="8" w:space="0" w:color="auto"/>
            </w:tcBorders>
            <w:shd w:val="clear" w:color="auto" w:fill="auto"/>
            <w:vAlign w:val="bottom"/>
            <w:hideMark/>
          </w:tcPr>
          <w:p w:rsidR="00166BAE" w:rsidRPr="006E3E90" w:rsidRDefault="00166BAE" w:rsidP="00D53BFD">
            <w:pPr>
              <w:spacing w:after="0"/>
              <w:rPr>
                <w:b/>
                <w:bCs/>
                <w:color w:val="000080"/>
                <w:lang w:eastAsia="en-GB"/>
              </w:rPr>
            </w:pPr>
            <w:r>
              <w:rPr>
                <w:b/>
                <w:bCs/>
                <w:color w:val="000080"/>
                <w:lang w:eastAsia="en-GB"/>
              </w:rPr>
              <w:t>Client Services</w:t>
            </w:r>
          </w:p>
        </w:tc>
        <w:tc>
          <w:tcPr>
            <w:tcW w:w="1380" w:type="dxa"/>
            <w:tcBorders>
              <w:top w:val="nil"/>
              <w:left w:val="nil"/>
              <w:bottom w:val="single" w:sz="4" w:space="0" w:color="366092"/>
              <w:right w:val="single" w:sz="8" w:space="0" w:color="auto"/>
            </w:tcBorders>
            <w:shd w:val="clear" w:color="auto" w:fill="auto"/>
            <w:vAlign w:val="bottom"/>
            <w:hideMark/>
          </w:tcPr>
          <w:p w:rsidR="00166BAE" w:rsidRPr="006E3E90" w:rsidRDefault="00166BAE" w:rsidP="00D53BFD">
            <w:pPr>
              <w:spacing w:after="0"/>
              <w:jc w:val="right"/>
              <w:rPr>
                <w:b/>
                <w:bCs/>
                <w:color w:val="000080"/>
                <w:lang w:eastAsia="en-GB"/>
              </w:rPr>
            </w:pPr>
            <w:r>
              <w:rPr>
                <w:b/>
                <w:bCs/>
                <w:color w:val="000080"/>
                <w:lang w:eastAsia="en-GB"/>
              </w:rPr>
              <w:t>20%</w:t>
            </w:r>
          </w:p>
        </w:tc>
        <w:tc>
          <w:tcPr>
            <w:tcW w:w="1280" w:type="dxa"/>
            <w:tcBorders>
              <w:top w:val="nil"/>
              <w:left w:val="nil"/>
              <w:bottom w:val="single" w:sz="4" w:space="0" w:color="366092"/>
              <w:right w:val="single" w:sz="8" w:space="0" w:color="auto"/>
            </w:tcBorders>
            <w:shd w:val="clear" w:color="auto" w:fill="auto"/>
            <w:noWrap/>
            <w:vAlign w:val="bottom"/>
            <w:hideMark/>
          </w:tcPr>
          <w:p w:rsidR="00166BAE" w:rsidRPr="006E3E90" w:rsidRDefault="00166BAE" w:rsidP="00D53BFD">
            <w:pPr>
              <w:spacing w:after="0"/>
              <w:rPr>
                <w:color w:val="000000"/>
                <w:lang w:eastAsia="en-GB"/>
              </w:rPr>
            </w:pPr>
            <w:r w:rsidRPr="006E3E90">
              <w:rPr>
                <w:color w:val="000000"/>
                <w:lang w:eastAsia="en-GB"/>
              </w:rPr>
              <w:t> </w:t>
            </w:r>
          </w:p>
        </w:tc>
      </w:tr>
      <w:tr w:rsidR="00166BAE" w:rsidRPr="006E3E90" w:rsidTr="00D53BFD">
        <w:trPr>
          <w:trHeight w:val="465"/>
        </w:trPr>
        <w:tc>
          <w:tcPr>
            <w:tcW w:w="6220" w:type="dxa"/>
            <w:tcBorders>
              <w:top w:val="nil"/>
              <w:left w:val="single" w:sz="8" w:space="0" w:color="auto"/>
              <w:bottom w:val="single" w:sz="4" w:space="0" w:color="366092"/>
              <w:right w:val="single" w:sz="8" w:space="0" w:color="auto"/>
            </w:tcBorders>
            <w:shd w:val="clear" w:color="auto" w:fill="auto"/>
            <w:vAlign w:val="bottom"/>
            <w:hideMark/>
          </w:tcPr>
          <w:p w:rsidR="00166BAE" w:rsidRPr="006E3E90" w:rsidRDefault="00166BAE" w:rsidP="00D53BFD">
            <w:pPr>
              <w:spacing w:after="0"/>
              <w:rPr>
                <w:b/>
                <w:bCs/>
                <w:color w:val="000080"/>
                <w:lang w:eastAsia="en-GB"/>
              </w:rPr>
            </w:pPr>
            <w:r w:rsidRPr="006E3E90">
              <w:rPr>
                <w:b/>
                <w:bCs/>
                <w:color w:val="000080"/>
                <w:lang w:eastAsia="en-GB"/>
              </w:rPr>
              <w:t>Archive &amp; Asset Management Process</w:t>
            </w:r>
          </w:p>
        </w:tc>
        <w:tc>
          <w:tcPr>
            <w:tcW w:w="1380" w:type="dxa"/>
            <w:tcBorders>
              <w:top w:val="nil"/>
              <w:left w:val="nil"/>
              <w:bottom w:val="single" w:sz="4" w:space="0" w:color="366092"/>
              <w:right w:val="single" w:sz="8" w:space="0" w:color="auto"/>
            </w:tcBorders>
            <w:shd w:val="clear" w:color="auto" w:fill="auto"/>
            <w:vAlign w:val="bottom"/>
            <w:hideMark/>
          </w:tcPr>
          <w:p w:rsidR="00166BAE" w:rsidRPr="006E3E90" w:rsidRDefault="004672F2" w:rsidP="00D53BFD">
            <w:pPr>
              <w:spacing w:after="0"/>
              <w:jc w:val="right"/>
              <w:rPr>
                <w:b/>
                <w:bCs/>
                <w:color w:val="000080"/>
                <w:lang w:eastAsia="en-GB"/>
              </w:rPr>
            </w:pPr>
            <w:r>
              <w:rPr>
                <w:b/>
                <w:bCs/>
                <w:color w:val="000080"/>
                <w:lang w:eastAsia="en-GB"/>
              </w:rPr>
              <w:t>5</w:t>
            </w:r>
            <w:r w:rsidR="00166BAE" w:rsidRPr="006E3E90">
              <w:rPr>
                <w:b/>
                <w:bCs/>
                <w:color w:val="000080"/>
                <w:lang w:eastAsia="en-GB"/>
              </w:rPr>
              <w:t>%</w:t>
            </w:r>
          </w:p>
        </w:tc>
        <w:tc>
          <w:tcPr>
            <w:tcW w:w="1280" w:type="dxa"/>
            <w:tcBorders>
              <w:top w:val="nil"/>
              <w:left w:val="nil"/>
              <w:bottom w:val="single" w:sz="4" w:space="0" w:color="366092"/>
              <w:right w:val="single" w:sz="8" w:space="0" w:color="auto"/>
            </w:tcBorders>
            <w:shd w:val="clear" w:color="auto" w:fill="auto"/>
            <w:noWrap/>
            <w:vAlign w:val="bottom"/>
            <w:hideMark/>
          </w:tcPr>
          <w:p w:rsidR="00166BAE" w:rsidRPr="006E3E90" w:rsidRDefault="00166BAE" w:rsidP="00D53BFD">
            <w:pPr>
              <w:spacing w:after="0"/>
              <w:rPr>
                <w:color w:val="000000"/>
                <w:lang w:eastAsia="en-GB"/>
              </w:rPr>
            </w:pPr>
            <w:r w:rsidRPr="006E3E90">
              <w:rPr>
                <w:color w:val="000000"/>
                <w:lang w:eastAsia="en-GB"/>
              </w:rPr>
              <w:t> </w:t>
            </w:r>
          </w:p>
        </w:tc>
      </w:tr>
    </w:tbl>
    <w:p w:rsidR="00F20C99" w:rsidRDefault="00912E51" w:rsidP="002E2481">
      <w:pPr>
        <w:pStyle w:val="GPSmacrorestart"/>
        <w:spacing w:line="360" w:lineRule="auto"/>
      </w:pPr>
      <w:r w:rsidRPr="00850F42">
        <w:fldChar w:fldCharType="begin"/>
      </w:r>
      <w:r w:rsidR="00D12C54" w:rsidRPr="00850F42">
        <w:instrText>LISTNUM \l 1 \s 0</w:instrText>
      </w:r>
      <w:r w:rsidRPr="00850F42">
        <w:fldChar w:fldCharType="separate"/>
      </w:r>
      <w:r w:rsidR="00D12C54" w:rsidRPr="00850F42">
        <w:t xml:space="preserve"> </w:t>
      </w:r>
      <w:r w:rsidRPr="00850F42">
        <w:fldChar w:fldCharType="end"/>
      </w:r>
    </w:p>
    <w:tbl>
      <w:tblPr>
        <w:tblW w:w="8880" w:type="dxa"/>
        <w:tblLook w:val="04A0" w:firstRow="1" w:lastRow="0" w:firstColumn="1" w:lastColumn="0" w:noHBand="0" w:noVBand="1"/>
      </w:tblPr>
      <w:tblGrid>
        <w:gridCol w:w="6220"/>
        <w:gridCol w:w="1380"/>
        <w:gridCol w:w="1280"/>
      </w:tblGrid>
      <w:tr w:rsidR="00BD723E" w:rsidRPr="006E3E90" w:rsidTr="009D1CD6">
        <w:trPr>
          <w:trHeight w:val="1020"/>
        </w:trPr>
        <w:tc>
          <w:tcPr>
            <w:tcW w:w="6220" w:type="dxa"/>
            <w:tcBorders>
              <w:top w:val="single" w:sz="8" w:space="0" w:color="auto"/>
              <w:left w:val="single" w:sz="8" w:space="0" w:color="auto"/>
              <w:bottom w:val="single" w:sz="8" w:space="0" w:color="auto"/>
              <w:right w:val="single" w:sz="8" w:space="0" w:color="auto"/>
            </w:tcBorders>
            <w:shd w:val="clear" w:color="auto" w:fill="auto"/>
            <w:vAlign w:val="bottom"/>
            <w:hideMark/>
          </w:tcPr>
          <w:p w:rsidR="00BD723E" w:rsidRPr="006E3E90" w:rsidRDefault="00BD723E" w:rsidP="009D1CD6">
            <w:pPr>
              <w:spacing w:after="0"/>
              <w:rPr>
                <w:b/>
                <w:bCs/>
                <w:color w:val="000080"/>
                <w:lang w:eastAsia="en-GB"/>
              </w:rPr>
            </w:pPr>
            <w:r>
              <w:rPr>
                <w:b/>
                <w:bCs/>
                <w:color w:val="000080"/>
                <w:lang w:eastAsia="en-GB"/>
              </w:rPr>
              <w:t>Price</w:t>
            </w:r>
            <w:r w:rsidRPr="006E3E90">
              <w:rPr>
                <w:b/>
                <w:bCs/>
                <w:color w:val="000080"/>
                <w:lang w:eastAsia="en-GB"/>
              </w:rPr>
              <w:t xml:space="preserve"> Criteria </w:t>
            </w:r>
          </w:p>
        </w:tc>
        <w:tc>
          <w:tcPr>
            <w:tcW w:w="1380" w:type="dxa"/>
            <w:tcBorders>
              <w:top w:val="single" w:sz="8" w:space="0" w:color="auto"/>
              <w:left w:val="nil"/>
              <w:bottom w:val="single" w:sz="8" w:space="0" w:color="auto"/>
              <w:right w:val="single" w:sz="8" w:space="0" w:color="auto"/>
            </w:tcBorders>
            <w:shd w:val="clear" w:color="auto" w:fill="auto"/>
            <w:vAlign w:val="bottom"/>
            <w:hideMark/>
          </w:tcPr>
          <w:p w:rsidR="00BD723E" w:rsidRPr="006E3E90" w:rsidRDefault="00BD723E" w:rsidP="009D1CD6">
            <w:pPr>
              <w:spacing w:after="0"/>
              <w:jc w:val="center"/>
              <w:rPr>
                <w:b/>
                <w:bCs/>
                <w:color w:val="000000"/>
                <w:lang w:eastAsia="en-GB"/>
              </w:rPr>
            </w:pPr>
            <w:r w:rsidRPr="006E3E90">
              <w:rPr>
                <w:b/>
                <w:bCs/>
                <w:color w:val="000000"/>
                <w:lang w:eastAsia="en-GB"/>
              </w:rPr>
              <w:t xml:space="preserve">Section Weighting </w:t>
            </w:r>
            <w:r w:rsidRPr="00BD723E">
              <w:rPr>
                <w:b/>
                <w:bCs/>
                <w:color w:val="002060"/>
                <w:lang w:eastAsia="en-GB"/>
              </w:rPr>
              <w:t>100%</w:t>
            </w:r>
          </w:p>
        </w:tc>
        <w:tc>
          <w:tcPr>
            <w:tcW w:w="1280" w:type="dxa"/>
            <w:tcBorders>
              <w:top w:val="single" w:sz="8" w:space="0" w:color="auto"/>
              <w:left w:val="nil"/>
              <w:bottom w:val="single" w:sz="8" w:space="0" w:color="auto"/>
              <w:right w:val="single" w:sz="8" w:space="0" w:color="auto"/>
            </w:tcBorders>
            <w:shd w:val="clear" w:color="auto" w:fill="auto"/>
            <w:vAlign w:val="bottom"/>
            <w:hideMark/>
          </w:tcPr>
          <w:p w:rsidR="00BD723E" w:rsidRPr="006E3E90" w:rsidRDefault="00BD723E" w:rsidP="009D1CD6">
            <w:pPr>
              <w:spacing w:after="0"/>
              <w:jc w:val="center"/>
              <w:rPr>
                <w:b/>
                <w:bCs/>
                <w:color w:val="000000"/>
                <w:lang w:eastAsia="en-GB"/>
              </w:rPr>
            </w:pPr>
            <w:r w:rsidRPr="006E3E90">
              <w:rPr>
                <w:b/>
                <w:bCs/>
                <w:color w:val="000000"/>
                <w:lang w:eastAsia="en-GB"/>
              </w:rPr>
              <w:t>Question Weighting</w:t>
            </w:r>
          </w:p>
        </w:tc>
      </w:tr>
    </w:tbl>
    <w:p w:rsidR="00F20C99" w:rsidRDefault="00D12C54" w:rsidP="002E2481">
      <w:pPr>
        <w:pStyle w:val="GPSSchTitleandNumber"/>
        <w:spacing w:line="360" w:lineRule="auto"/>
      </w:pPr>
      <w:r>
        <w:rPr>
          <w:sz w:val="16"/>
        </w:rPr>
        <w:br w:type="page"/>
      </w:r>
      <w:bookmarkStart w:id="543" w:name="_Toc366085191"/>
      <w:bookmarkStart w:id="544" w:name="_Toc380428752"/>
      <w:r w:rsidRPr="00D12C54">
        <w:lastRenderedPageBreak/>
        <w:t xml:space="preserve">FRAMEWORK SCHEDULE 7: </w:t>
      </w:r>
      <w:r w:rsidRPr="000B1994">
        <w:t>KEY</w:t>
      </w:r>
      <w:r w:rsidRPr="00D12C54">
        <w:t xml:space="preserve"> SUB-CONTRACTORS</w:t>
      </w:r>
      <w:bookmarkEnd w:id="543"/>
      <w:bookmarkEnd w:id="544"/>
    </w:p>
    <w:p w:rsidR="00891B59" w:rsidRDefault="000B1994" w:rsidP="002E2481">
      <w:pPr>
        <w:pStyle w:val="GPSL1Schedulenumbered"/>
        <w:spacing w:line="360" w:lineRule="auto"/>
      </w:pPr>
      <w:r>
        <w:t xml:space="preserve">In accordance with Clause </w:t>
      </w:r>
      <w:r w:rsidR="00912E51">
        <w:fldChar w:fldCharType="begin"/>
      </w:r>
      <w:r w:rsidR="004C0E52">
        <w:instrText xml:space="preserve"> REF _Ref365980203 \r \h </w:instrText>
      </w:r>
      <w:r w:rsidR="002E2481">
        <w:instrText xml:space="preserve"> \* MERGEFORMAT </w:instrText>
      </w:r>
      <w:r w:rsidR="00912E51">
        <w:fldChar w:fldCharType="separate"/>
      </w:r>
      <w:r w:rsidR="009042EC">
        <w:t>19.1</w:t>
      </w:r>
      <w:r w:rsidR="00912E51">
        <w:fldChar w:fldCharType="end"/>
      </w:r>
      <w:r>
        <w:t xml:space="preserve"> </w:t>
      </w:r>
      <w:r w:rsidR="00D12C54" w:rsidRPr="00D12C54">
        <w:t>(Appointment of Key Sub-Contractors), the Supplier is entitled to sub-contract its obligations under this Framework Agreement and any Call Off Agreements entered into pursuant to this Framework Agreement, to the Key Sub-Contractors listed below.</w:t>
      </w:r>
    </w:p>
    <w:p w:rsidR="00891B59" w:rsidRPr="003D478F" w:rsidRDefault="000B1994" w:rsidP="002E2481">
      <w:pPr>
        <w:pStyle w:val="GPSL1Guidance"/>
        <w:spacing w:line="360" w:lineRule="auto"/>
        <w:rPr>
          <w:rFonts w:ascii="Arial Bold" w:eastAsia="STZhongsong" w:hAnsi="Arial Bold" w:cs="Times New Roman"/>
          <w:i w:val="0"/>
          <w:caps/>
          <w:lang w:eastAsia="zh-CN"/>
        </w:rPr>
      </w:pPr>
      <w:r>
        <w:rPr>
          <w:rFonts w:ascii="Trebuchet MS" w:hAnsi="Trebuchet MS"/>
        </w:rPr>
        <w:br w:type="page"/>
      </w:r>
      <w:bookmarkStart w:id="545" w:name="_Toc365027626"/>
      <w:bookmarkStart w:id="546" w:name="_Toc366085192"/>
      <w:bookmarkStart w:id="547" w:name="_Toc365027620"/>
      <w:r w:rsidRPr="003D478F">
        <w:rPr>
          <w:rFonts w:ascii="Arial Bold" w:eastAsia="STZhongsong" w:hAnsi="Arial Bold" w:cs="Times New Roman"/>
          <w:i w:val="0"/>
          <w:caps/>
          <w:lang w:eastAsia="zh-CN"/>
        </w:rPr>
        <w:lastRenderedPageBreak/>
        <w:t>FRAMEWORK SCHEDULE 8: FRAMEWORK MANAGEMENT</w:t>
      </w:r>
      <w:bookmarkEnd w:id="545"/>
      <w:bookmarkEnd w:id="546"/>
    </w:p>
    <w:p w:rsidR="00F20C99" w:rsidRDefault="000B1994" w:rsidP="002E2481">
      <w:pPr>
        <w:pStyle w:val="GPSL1SCHEDULEHeading"/>
        <w:spacing w:line="360" w:lineRule="auto"/>
      </w:pPr>
      <w:r w:rsidRPr="006875AD">
        <w:t>INTRODUCTION</w:t>
      </w:r>
    </w:p>
    <w:p w:rsidR="00F20C99" w:rsidRDefault="000B1994" w:rsidP="002E2481">
      <w:pPr>
        <w:pStyle w:val="GPSL2Numbered"/>
        <w:spacing w:line="360" w:lineRule="auto"/>
      </w:pPr>
      <w:r w:rsidRPr="004B2576">
        <w:t>The</w:t>
      </w:r>
      <w:r w:rsidRPr="006875AD">
        <w:t xml:space="preserve"> following definitions shall apply in addition to the definitions contained in </w:t>
      </w:r>
      <w:r>
        <w:t xml:space="preserve">the </w:t>
      </w:r>
      <w:r w:rsidR="00751E2A">
        <w:t>Framework Schedule 1 (Definitions)</w:t>
      </w:r>
      <w:r w:rsidRPr="006875AD">
        <w:t>:</w:t>
      </w:r>
    </w:p>
    <w:tbl>
      <w:tblPr>
        <w:tblW w:w="7796" w:type="dxa"/>
        <w:tblInd w:w="1526" w:type="dxa"/>
        <w:tblLayout w:type="fixed"/>
        <w:tblLook w:val="04A0" w:firstRow="1" w:lastRow="0" w:firstColumn="1" w:lastColumn="0" w:noHBand="0" w:noVBand="1"/>
      </w:tblPr>
      <w:tblGrid>
        <w:gridCol w:w="2410"/>
        <w:gridCol w:w="5386"/>
      </w:tblGrid>
      <w:tr w:rsidR="00FC2CB8" w:rsidRPr="006875AD" w:rsidTr="00F20C99">
        <w:tc>
          <w:tcPr>
            <w:tcW w:w="2410" w:type="dxa"/>
            <w:shd w:val="clear" w:color="auto" w:fill="auto"/>
          </w:tcPr>
          <w:p w:rsidR="00F20C99" w:rsidRDefault="001D59B7" w:rsidP="002E2481">
            <w:pPr>
              <w:pStyle w:val="GPSDefinitionTerm"/>
              <w:spacing w:line="360" w:lineRule="auto"/>
            </w:pPr>
            <w:r w:rsidRPr="006875AD">
              <w:t>"</w:t>
            </w:r>
            <w:r w:rsidR="00FC2CB8" w:rsidRPr="006303DF">
              <w:t>Supplier Framework Manager</w:t>
            </w:r>
            <w:r w:rsidRPr="006875AD">
              <w:t>"</w:t>
            </w:r>
          </w:p>
        </w:tc>
        <w:tc>
          <w:tcPr>
            <w:tcW w:w="5386" w:type="dxa"/>
            <w:shd w:val="clear" w:color="auto" w:fill="auto"/>
          </w:tcPr>
          <w:p w:rsidR="00FC2CB8" w:rsidRDefault="00FC2CB8" w:rsidP="002E2481">
            <w:pPr>
              <w:pStyle w:val="GPsDefinition"/>
              <w:spacing w:line="360" w:lineRule="auto"/>
            </w:pPr>
            <w:r w:rsidRPr="006303DF">
              <w:t xml:space="preserve">has the meaning </w:t>
            </w:r>
            <w:r w:rsidR="001D59B7">
              <w:t xml:space="preserve">given to it </w:t>
            </w:r>
            <w:r w:rsidRPr="006303DF">
              <w:t xml:space="preserve">in paragraph </w:t>
            </w:r>
            <w:r w:rsidR="00912E51">
              <w:fldChar w:fldCharType="begin"/>
            </w:r>
            <w:r w:rsidR="00751E2A">
              <w:instrText xml:space="preserve"> REF _Ref365981152 \r \h </w:instrText>
            </w:r>
            <w:r w:rsidR="002E2481">
              <w:instrText xml:space="preserve"> \* MERGEFORMAT </w:instrText>
            </w:r>
            <w:r w:rsidR="00912E51">
              <w:fldChar w:fldCharType="separate"/>
            </w:r>
            <w:r w:rsidR="009042EC">
              <w:t>2.1.1</w:t>
            </w:r>
            <w:r w:rsidR="00912E51">
              <w:fldChar w:fldCharType="end"/>
            </w:r>
            <w:r w:rsidRPr="006303DF">
              <w:t xml:space="preserve"> of this Framework Schedule</w:t>
            </w:r>
            <w:r w:rsidR="00751E2A">
              <w:t xml:space="preserve"> 8</w:t>
            </w:r>
          </w:p>
        </w:tc>
      </w:tr>
      <w:tr w:rsidR="00FC2CB8" w:rsidRPr="006875AD" w:rsidTr="00F20C99">
        <w:tc>
          <w:tcPr>
            <w:tcW w:w="2410" w:type="dxa"/>
            <w:shd w:val="clear" w:color="auto" w:fill="auto"/>
          </w:tcPr>
          <w:p w:rsidR="00FC2CB8" w:rsidRDefault="001D59B7" w:rsidP="002E2481">
            <w:pPr>
              <w:pStyle w:val="GPSDefinitionTerm"/>
              <w:spacing w:line="360" w:lineRule="auto"/>
            </w:pPr>
            <w:r w:rsidRPr="006875AD">
              <w:t>"</w:t>
            </w:r>
            <w:r w:rsidR="00FC2CB8" w:rsidRPr="006303DF">
              <w:t>Supplier Review Meetings</w:t>
            </w:r>
            <w:r w:rsidRPr="006875AD">
              <w:t>"</w:t>
            </w:r>
          </w:p>
        </w:tc>
        <w:tc>
          <w:tcPr>
            <w:tcW w:w="5386" w:type="dxa"/>
            <w:shd w:val="clear" w:color="auto" w:fill="auto"/>
          </w:tcPr>
          <w:p w:rsidR="00FC2CB8" w:rsidRDefault="00FC2CB8" w:rsidP="002E2481">
            <w:pPr>
              <w:pStyle w:val="GPsDefinition"/>
              <w:spacing w:line="360" w:lineRule="auto"/>
            </w:pPr>
            <w:r w:rsidRPr="006303DF">
              <w:t xml:space="preserve">has the meaning </w:t>
            </w:r>
            <w:r w:rsidR="001D59B7">
              <w:t xml:space="preserve">given to it </w:t>
            </w:r>
            <w:r w:rsidRPr="006303DF">
              <w:t xml:space="preserve">in paragraph </w:t>
            </w:r>
            <w:r w:rsidR="00912E51">
              <w:fldChar w:fldCharType="begin"/>
            </w:r>
            <w:r w:rsidR="00751E2A">
              <w:instrText xml:space="preserve"> REF _Ref365981180 \r \h </w:instrText>
            </w:r>
            <w:r w:rsidR="002E2481">
              <w:instrText xml:space="preserve"> \* MERGEFORMAT </w:instrText>
            </w:r>
            <w:r w:rsidR="00912E51">
              <w:fldChar w:fldCharType="separate"/>
            </w:r>
            <w:r w:rsidR="009042EC">
              <w:t>2.2.1</w:t>
            </w:r>
            <w:r w:rsidR="00912E51">
              <w:fldChar w:fldCharType="end"/>
            </w:r>
            <w:r w:rsidRPr="006303DF">
              <w:t>. of this Framework Schedule</w:t>
            </w:r>
            <w:r w:rsidR="00C5564B">
              <w:t xml:space="preserve"> 8</w:t>
            </w:r>
          </w:p>
        </w:tc>
      </w:tr>
    </w:tbl>
    <w:p w:rsidR="00F20C99" w:rsidRDefault="000B1994" w:rsidP="002E2481">
      <w:pPr>
        <w:pStyle w:val="GPSL2Numbered"/>
        <w:spacing w:line="360" w:lineRule="auto"/>
      </w:pPr>
      <w:r w:rsidRPr="006875AD">
        <w:t xml:space="preserve">The successful delivery of this Framework Agreement will rely on the ability of the Supplier and </w:t>
      </w:r>
      <w:r w:rsidR="00F3013E">
        <w:t>the Fund</w:t>
      </w:r>
      <w:r w:rsidRPr="006875AD">
        <w:t xml:space="preserve"> in developing a strategic relationship immediately following </w:t>
      </w:r>
      <w:r>
        <w:t xml:space="preserve">the </w:t>
      </w:r>
      <w:r w:rsidR="00751E2A">
        <w:t>conclusion of</w:t>
      </w:r>
      <w:r>
        <w:t xml:space="preserve"> this Framework Agreement </w:t>
      </w:r>
      <w:r w:rsidR="00751E2A">
        <w:t xml:space="preserve">with </w:t>
      </w:r>
      <w:r>
        <w:t>the Supplier</w:t>
      </w:r>
      <w:r w:rsidRPr="006875AD">
        <w:t xml:space="preserve"> and maintaining this</w:t>
      </w:r>
      <w:r>
        <w:t xml:space="preserve"> relationship</w:t>
      </w:r>
      <w:r w:rsidRPr="006875AD">
        <w:t xml:space="preserve"> throughout th</w:t>
      </w:r>
      <w:r>
        <w:t>e</w:t>
      </w:r>
      <w:r w:rsidRPr="006875AD">
        <w:t xml:space="preserve"> Framework </w:t>
      </w:r>
      <w:r w:rsidR="00F7417A">
        <w:t>Period</w:t>
      </w:r>
      <w:r w:rsidRPr="006875AD">
        <w:t xml:space="preserve">. </w:t>
      </w:r>
    </w:p>
    <w:p w:rsidR="00F20C99" w:rsidRDefault="000B1994" w:rsidP="002E2481">
      <w:pPr>
        <w:pStyle w:val="GPSL2Numbered"/>
        <w:spacing w:line="360" w:lineRule="auto"/>
      </w:pPr>
      <w:r w:rsidRPr="006875AD">
        <w:t xml:space="preserve">To achieve this strategic relationship, there will be a requirement to adopt proactive framework management activities which will be informed by quality Management Information, and the sharing of information between the Supplier and </w:t>
      </w:r>
      <w:r w:rsidR="00F3013E">
        <w:t>the Fund</w:t>
      </w:r>
      <w:r w:rsidRPr="006875AD">
        <w:t>.</w:t>
      </w:r>
    </w:p>
    <w:p w:rsidR="00F20C99" w:rsidRDefault="000B1994" w:rsidP="002E2481">
      <w:pPr>
        <w:pStyle w:val="GPSL2Numbered"/>
        <w:spacing w:line="360" w:lineRule="auto"/>
      </w:pPr>
      <w:r w:rsidRPr="006875AD">
        <w:t xml:space="preserve">This Framework Schedule </w:t>
      </w:r>
      <w:r w:rsidR="00C5564B">
        <w:t>8</w:t>
      </w:r>
      <w:r w:rsidR="00C5564B" w:rsidRPr="006875AD">
        <w:t xml:space="preserve"> </w:t>
      </w:r>
      <w:r w:rsidRPr="006875AD">
        <w:t>outlines the general structures and management activities that the Parties shall follow during the Framework Period.</w:t>
      </w:r>
    </w:p>
    <w:p w:rsidR="00F20C99" w:rsidRDefault="000B1994" w:rsidP="002E2481">
      <w:pPr>
        <w:pStyle w:val="GPSL1SCHEDULEHeading"/>
        <w:spacing w:line="360" w:lineRule="auto"/>
      </w:pPr>
      <w:r w:rsidRPr="006875AD">
        <w:t>FRAMEWORK MANAGEMENT</w:t>
      </w:r>
    </w:p>
    <w:p w:rsidR="00A026E9" w:rsidRDefault="000B1994" w:rsidP="002E2481">
      <w:pPr>
        <w:pStyle w:val="GPSL2NumberedBoldHeading"/>
        <w:spacing w:line="360" w:lineRule="auto"/>
      </w:pPr>
      <w:r w:rsidRPr="006875AD">
        <w:t>Framework Management Structure:</w:t>
      </w:r>
    </w:p>
    <w:p w:rsidR="00A026E9" w:rsidRDefault="000B1994" w:rsidP="002E2481">
      <w:pPr>
        <w:pStyle w:val="GPSL3numberedclause"/>
        <w:spacing w:line="360" w:lineRule="auto"/>
      </w:pPr>
      <w:bookmarkStart w:id="548" w:name="_Ref365981152"/>
      <w:r w:rsidRPr="006875AD">
        <w:t xml:space="preserve">The Supplier shall provide a suitably qualified nominated contact (the </w:t>
      </w:r>
      <w:r w:rsidR="002E7CBD">
        <w:t>“</w:t>
      </w:r>
      <w:r w:rsidRPr="005617EA">
        <w:rPr>
          <w:b/>
        </w:rPr>
        <w:t>Supplier</w:t>
      </w:r>
      <w:r>
        <w:t xml:space="preserve"> </w:t>
      </w:r>
      <w:r w:rsidRPr="006875AD">
        <w:rPr>
          <w:b/>
        </w:rPr>
        <w:t>Framework Manager</w:t>
      </w:r>
      <w:r w:rsidRPr="006875AD">
        <w:t>”) who will take overall responsibility for delivering the Goods and/or Services required within this Framework Agreement, as well as a suitably qualified deputy to act in their absence.</w:t>
      </w:r>
      <w:bookmarkEnd w:id="548"/>
      <w:r w:rsidRPr="006875AD">
        <w:t xml:space="preserve"> </w:t>
      </w:r>
    </w:p>
    <w:p w:rsidR="009D629C" w:rsidRDefault="000B1994" w:rsidP="002E2481">
      <w:pPr>
        <w:pStyle w:val="GPSL3numberedclause"/>
        <w:spacing w:line="360" w:lineRule="auto"/>
      </w:pPr>
      <w:r w:rsidRPr="006875AD">
        <w:t xml:space="preserve">The Supplier shall put in place a structure to manage the Framework in accordance with Framework Schedule </w:t>
      </w:r>
      <w:r w:rsidR="00751E2A">
        <w:t>2</w:t>
      </w:r>
      <w:r w:rsidR="00751E2A" w:rsidRPr="006875AD">
        <w:t xml:space="preserve"> </w:t>
      </w:r>
      <w:r w:rsidRPr="006875AD">
        <w:t xml:space="preserve">(Goods and/or Services and Key Performance Indicators). </w:t>
      </w:r>
    </w:p>
    <w:p w:rsidR="009D629C" w:rsidRDefault="000B1994" w:rsidP="002E2481">
      <w:pPr>
        <w:pStyle w:val="GPSL3numberedclause"/>
        <w:spacing w:line="360" w:lineRule="auto"/>
      </w:pPr>
      <w:r>
        <w:t xml:space="preserve">by the Supplier of </w:t>
      </w:r>
      <w:r w:rsidR="00F3013E">
        <w:t>the Fund</w:t>
      </w:r>
      <w:r>
        <w:t>’s notification.</w:t>
      </w:r>
    </w:p>
    <w:p w:rsidR="00A026E9" w:rsidRDefault="000B1994" w:rsidP="002E2481">
      <w:pPr>
        <w:pStyle w:val="GPSL2NumberedBoldHeading"/>
        <w:spacing w:line="360" w:lineRule="auto"/>
      </w:pPr>
      <w:bookmarkStart w:id="549" w:name="_Ref365982216"/>
      <w:r>
        <w:t>Supplier</w:t>
      </w:r>
      <w:r w:rsidRPr="006875AD">
        <w:t xml:space="preserve"> Review Meetings</w:t>
      </w:r>
      <w:bookmarkEnd w:id="549"/>
    </w:p>
    <w:p w:rsidR="00A026E9" w:rsidRDefault="000B1994" w:rsidP="002E2481">
      <w:pPr>
        <w:pStyle w:val="GPSL3numberedclause"/>
        <w:spacing w:line="360" w:lineRule="auto"/>
      </w:pPr>
      <w:bookmarkStart w:id="550" w:name="_Ref365981180"/>
      <w:r w:rsidRPr="006875AD">
        <w:lastRenderedPageBreak/>
        <w:t>Regular performance review</w:t>
      </w:r>
      <w:r>
        <w:t xml:space="preserve"> meeting</w:t>
      </w:r>
      <w:r w:rsidRPr="006875AD">
        <w:t xml:space="preserve">s will take place </w:t>
      </w:r>
      <w:r>
        <w:t xml:space="preserve">at </w:t>
      </w:r>
      <w:r w:rsidR="00F3013E">
        <w:t>the Fund</w:t>
      </w:r>
      <w:r>
        <w:t xml:space="preserve">’s premises </w:t>
      </w:r>
      <w:r w:rsidRPr="006875AD">
        <w:t xml:space="preserve">throughout the Framework Period and thereafter until the </w:t>
      </w:r>
      <w:r>
        <w:t>Framework Expiry Date</w:t>
      </w:r>
      <w:r w:rsidRPr="006875AD">
        <w:t xml:space="preserve"> </w:t>
      </w:r>
      <w:r w:rsidRPr="00464080">
        <w:rPr>
          <w:b/>
        </w:rPr>
        <w:t>(</w:t>
      </w:r>
      <w:r w:rsidR="002E7CBD">
        <w:rPr>
          <w:b/>
        </w:rPr>
        <w:t>“</w:t>
      </w:r>
      <w:r>
        <w:rPr>
          <w:b/>
        </w:rPr>
        <w:t>Supplier</w:t>
      </w:r>
      <w:r w:rsidRPr="00464080">
        <w:rPr>
          <w:b/>
        </w:rPr>
        <w:t xml:space="preserve"> Review Meetings</w:t>
      </w:r>
      <w:r>
        <w:rPr>
          <w:b/>
        </w:rPr>
        <w:t>”</w:t>
      </w:r>
      <w:r w:rsidRPr="006875AD">
        <w:t>).</w:t>
      </w:r>
      <w:bookmarkEnd w:id="550"/>
      <w:r w:rsidRPr="006875AD">
        <w:t xml:space="preserve"> </w:t>
      </w:r>
    </w:p>
    <w:p w:rsidR="009D629C" w:rsidRDefault="000B1994" w:rsidP="002E2481">
      <w:pPr>
        <w:pStyle w:val="GPSL3numberedclause"/>
        <w:spacing w:line="360" w:lineRule="auto"/>
      </w:pPr>
      <w:r w:rsidRPr="006875AD">
        <w:t xml:space="preserve">The exact timings and frequencies of such </w:t>
      </w:r>
      <w:r>
        <w:t xml:space="preserve">Supplier </w:t>
      </w:r>
      <w:r w:rsidRPr="006875AD">
        <w:t xml:space="preserve">Review Meetings will be determined by </w:t>
      </w:r>
      <w:r w:rsidR="00F3013E">
        <w:t>the Fund</w:t>
      </w:r>
      <w:r w:rsidRPr="006875AD">
        <w:t xml:space="preserve"> following </w:t>
      </w:r>
      <w:r w:rsidR="00F7417A">
        <w:t xml:space="preserve">the conclusion </w:t>
      </w:r>
      <w:r w:rsidR="00F7417A" w:rsidRPr="006875AD">
        <w:t xml:space="preserve"> </w:t>
      </w:r>
      <w:r w:rsidRPr="006875AD">
        <w:t>of the Framework Agreement. It is anticipated that the</w:t>
      </w:r>
      <w:r>
        <w:t xml:space="preserve"> </w:t>
      </w:r>
      <w:r w:rsidRPr="006875AD">
        <w:t>frequency of the</w:t>
      </w:r>
      <w:r>
        <w:t xml:space="preserve"> Supplier Review</w:t>
      </w:r>
      <w:r w:rsidRPr="006875AD">
        <w:t xml:space="preserve"> </w:t>
      </w:r>
      <w:r>
        <w:t>M</w:t>
      </w:r>
      <w:r w:rsidRPr="006875AD">
        <w:t>eetings will be</w:t>
      </w:r>
      <w:r>
        <w:t xml:space="preserve"> once every month or less.</w:t>
      </w:r>
      <w:r w:rsidRPr="006875AD">
        <w:t xml:space="preserve"> </w:t>
      </w:r>
      <w:r w:rsidR="00751E2A">
        <w:t>The Parties shall be flexible about the</w:t>
      </w:r>
      <w:r w:rsidRPr="006875AD">
        <w:t xml:space="preserve">  timings </w:t>
      </w:r>
      <w:r>
        <w:t>of these meetings</w:t>
      </w:r>
      <w:r w:rsidRPr="006875AD">
        <w:t>.</w:t>
      </w:r>
    </w:p>
    <w:p w:rsidR="009D629C" w:rsidRDefault="000B1994" w:rsidP="002E2481">
      <w:pPr>
        <w:pStyle w:val="GPSL3numberedclause"/>
        <w:spacing w:line="360" w:lineRule="auto"/>
      </w:pPr>
      <w:r>
        <w:t>The</w:t>
      </w:r>
      <w:r w:rsidRPr="00B72E91">
        <w:t xml:space="preserve"> </w:t>
      </w:r>
      <w:r>
        <w:t>purpose of the Supplier</w:t>
      </w:r>
      <w:r w:rsidRPr="00555CDF">
        <w:t xml:space="preserve"> Review Meeting</w:t>
      </w:r>
      <w:r>
        <w:t>s</w:t>
      </w:r>
      <w:r w:rsidRPr="00555CDF">
        <w:t xml:space="preserve"> will be to review the Supplier’s performance</w:t>
      </w:r>
      <w:r>
        <w:t xml:space="preserve"> under </w:t>
      </w:r>
      <w:r w:rsidR="00F7417A">
        <w:t xml:space="preserve">this </w:t>
      </w:r>
      <w:r>
        <w:t xml:space="preserve">Framework Agreement and, where applicable, </w:t>
      </w:r>
      <w:r w:rsidRPr="00555CDF">
        <w:t>the</w:t>
      </w:r>
      <w:r>
        <w:t xml:space="preserve"> Supplier’s</w:t>
      </w:r>
      <w:r w:rsidRPr="00555CDF">
        <w:t xml:space="preserve"> adherence to the Supplier Action Plan</w:t>
      </w:r>
      <w:r>
        <w:t xml:space="preserve">. The agenda for each Supplier Review Meeting shall be set by </w:t>
      </w:r>
      <w:r w:rsidR="00F3013E">
        <w:t>the Fund</w:t>
      </w:r>
      <w:r>
        <w:t xml:space="preserve"> and communicated to the Supplier in advance of that meeting.</w:t>
      </w:r>
    </w:p>
    <w:p w:rsidR="009D629C" w:rsidRDefault="000B1994" w:rsidP="002E2481">
      <w:pPr>
        <w:pStyle w:val="GPSL3numberedclause"/>
        <w:spacing w:line="360" w:lineRule="auto"/>
      </w:pPr>
      <w:r>
        <w:t xml:space="preserve">The Supplier Review Meetings shall be attended, as a minimum, by </w:t>
      </w:r>
      <w:r w:rsidR="00F3013E">
        <w:t>the Fund</w:t>
      </w:r>
      <w:r>
        <w:t xml:space="preserve"> Representative(s) and the Supplier Framework Manager.</w:t>
      </w:r>
    </w:p>
    <w:p w:rsidR="00F20C99" w:rsidRDefault="000B1994" w:rsidP="002E2481">
      <w:pPr>
        <w:pStyle w:val="GPSL1SCHEDULEHeading"/>
        <w:spacing w:line="360" w:lineRule="auto"/>
      </w:pPr>
      <w:r w:rsidRPr="006875AD">
        <w:t>KEY PERFORMANCE INDICATORS</w:t>
      </w:r>
    </w:p>
    <w:p w:rsidR="00F20C99" w:rsidRDefault="000B1994" w:rsidP="002E2481">
      <w:pPr>
        <w:pStyle w:val="GPSL2Numbered"/>
        <w:spacing w:line="360" w:lineRule="auto"/>
      </w:pPr>
      <w:r w:rsidRPr="006875AD">
        <w:t xml:space="preserve">The </w:t>
      </w:r>
      <w:r w:rsidR="00A31A70">
        <w:t>KPIs</w:t>
      </w:r>
      <w:r w:rsidRPr="006875AD">
        <w:t xml:space="preserve"> applicable to this Framework Agreement are set out in Framework Schedule </w:t>
      </w:r>
      <w:r w:rsidR="00055E9F">
        <w:t>2</w:t>
      </w:r>
      <w:r w:rsidR="00055E9F" w:rsidRPr="006875AD">
        <w:t xml:space="preserve"> </w:t>
      </w:r>
      <w:r w:rsidRPr="006875AD">
        <w:t>(Goods and/or Services and Key Performance Indicators).</w:t>
      </w:r>
    </w:p>
    <w:p w:rsidR="00F20C99" w:rsidRDefault="000B1994" w:rsidP="002E2481">
      <w:pPr>
        <w:pStyle w:val="GPSL2Numbered"/>
        <w:spacing w:line="360" w:lineRule="auto"/>
      </w:pPr>
      <w:r w:rsidRPr="006875AD">
        <w:t>The Supplier shall establish processes to monitor its performance against the agreed KPIs. The Supplier shall at all times ensure compliance with the standards set by the KPIs.</w:t>
      </w:r>
    </w:p>
    <w:p w:rsidR="00F20C99" w:rsidRDefault="00F3013E" w:rsidP="002E2481">
      <w:pPr>
        <w:pStyle w:val="GPSL2Numbered"/>
        <w:spacing w:line="360" w:lineRule="auto"/>
      </w:pPr>
      <w:r>
        <w:t>The Fund</w:t>
      </w:r>
      <w:r w:rsidR="000B1994" w:rsidRPr="006875AD">
        <w:t xml:space="preserve"> shall review progress against these KPIs to evaluate the effectiveness and efficiency of which the Supplier performs its obligations to fulfil </w:t>
      </w:r>
      <w:r w:rsidR="00F7417A" w:rsidRPr="006875AD">
        <w:t>th</w:t>
      </w:r>
      <w:r w:rsidR="00F7417A">
        <w:t>is</w:t>
      </w:r>
      <w:r w:rsidR="00F7417A" w:rsidRPr="006875AD">
        <w:t xml:space="preserve"> </w:t>
      </w:r>
      <w:r w:rsidR="000B1994" w:rsidRPr="006875AD">
        <w:t>Framework Agreement.</w:t>
      </w:r>
    </w:p>
    <w:p w:rsidR="00F20C99" w:rsidRDefault="000B1994" w:rsidP="002E2481">
      <w:pPr>
        <w:pStyle w:val="GPSL2Numbered"/>
        <w:spacing w:line="360" w:lineRule="auto"/>
      </w:pPr>
      <w:r w:rsidRPr="006875AD">
        <w:t xml:space="preserve">The Supplier’s achievement of KPIs shall be reviewed during </w:t>
      </w:r>
      <w:r>
        <w:t>the Supplier</w:t>
      </w:r>
      <w:r w:rsidRPr="006875AD">
        <w:t xml:space="preserve"> Review Meetings, in accordance with paragraph </w:t>
      </w:r>
      <w:r w:rsidR="00912E51">
        <w:fldChar w:fldCharType="begin"/>
      </w:r>
      <w:r w:rsidR="00C5564B">
        <w:instrText xml:space="preserve"> REF _Ref365982216 \r \h </w:instrText>
      </w:r>
      <w:r w:rsidR="002E2481">
        <w:instrText xml:space="preserve"> \* MERGEFORMAT </w:instrText>
      </w:r>
      <w:r w:rsidR="00912E51">
        <w:fldChar w:fldCharType="separate"/>
      </w:r>
      <w:r w:rsidR="009042EC">
        <w:t>2.2</w:t>
      </w:r>
      <w:r w:rsidR="00912E51">
        <w:fldChar w:fldCharType="end"/>
      </w:r>
      <w:r w:rsidRPr="006875AD">
        <w:t xml:space="preserve"> above, and the review and ongoing monitoring of KPIs will form a key part of the framework management process as outlined in this Framework Schedule </w:t>
      </w:r>
      <w:r w:rsidR="00C5564B">
        <w:t>8</w:t>
      </w:r>
      <w:r w:rsidRPr="006875AD">
        <w:t xml:space="preserve">. </w:t>
      </w:r>
    </w:p>
    <w:p w:rsidR="00F20C99" w:rsidRDefault="00F3013E" w:rsidP="002E2481">
      <w:pPr>
        <w:pStyle w:val="GPSL2Numbered"/>
        <w:spacing w:line="360" w:lineRule="auto"/>
        <w:rPr>
          <w:bCs/>
          <w:iCs/>
        </w:rPr>
      </w:pPr>
      <w:r>
        <w:t>The Fund</w:t>
      </w:r>
      <w:r w:rsidR="000B1994" w:rsidRPr="006875AD">
        <w:t xml:space="preserve"> reserves the right to adjust, introduce new, or remove KPIs throughout the </w:t>
      </w:r>
      <w:r w:rsidR="00C5564B">
        <w:t xml:space="preserve">Framework </w:t>
      </w:r>
      <w:r w:rsidR="000B1994" w:rsidRPr="006875AD">
        <w:t xml:space="preserve">Period, however any significant changes to KPIs shall be agreed between </w:t>
      </w:r>
      <w:r>
        <w:t>the Fund</w:t>
      </w:r>
      <w:r w:rsidR="000B1994" w:rsidRPr="006875AD">
        <w:t xml:space="preserve"> and the Supplier.</w:t>
      </w:r>
    </w:p>
    <w:p w:rsidR="00F20C99" w:rsidRDefault="00F3013E" w:rsidP="002E2481">
      <w:pPr>
        <w:pStyle w:val="GPSL2Numbered"/>
        <w:spacing w:line="360" w:lineRule="auto"/>
        <w:rPr>
          <w:bCs/>
          <w:iCs/>
        </w:rPr>
      </w:pPr>
      <w:r>
        <w:lastRenderedPageBreak/>
        <w:t>The Fund</w:t>
      </w:r>
      <w:r w:rsidR="000B1994" w:rsidRPr="009575CE">
        <w:t xml:space="preserve"> reserves the right to use and pub</w:t>
      </w:r>
      <w:r w:rsidR="000B1994">
        <w:t>lish the performance of the Supplier against the KPIs without restriction.</w:t>
      </w:r>
    </w:p>
    <w:p w:rsidR="00F20C99" w:rsidRDefault="000B1994" w:rsidP="002E2481">
      <w:pPr>
        <w:pStyle w:val="GPSL1SCHEDULEHeading"/>
        <w:spacing w:line="360" w:lineRule="auto"/>
      </w:pPr>
      <w:r w:rsidRPr="006875AD">
        <w:t>ESCALATION PROCEDURE</w:t>
      </w:r>
    </w:p>
    <w:p w:rsidR="00F20C99" w:rsidRDefault="000B1994" w:rsidP="002E2481">
      <w:pPr>
        <w:pStyle w:val="GPSL2Numbered"/>
        <w:spacing w:line="360" w:lineRule="auto"/>
      </w:pPr>
      <w:r w:rsidRPr="006875AD">
        <w:t xml:space="preserve">In the event that </w:t>
      </w:r>
      <w:r w:rsidR="00F3013E">
        <w:t>the Fund</w:t>
      </w:r>
      <w:r w:rsidRPr="006875AD">
        <w:t xml:space="preserve"> and the Supplier are unable to agree the performance score for any KPI during a</w:t>
      </w:r>
      <w:r>
        <w:t xml:space="preserve"> Supplier</w:t>
      </w:r>
      <w:r w:rsidRPr="006875AD">
        <w:t xml:space="preserve"> Review Meeting, the disputed score shall be recorded and the matter shall be referred to </w:t>
      </w:r>
      <w:r w:rsidR="00F3013E">
        <w:t>the Fund</w:t>
      </w:r>
      <w:r w:rsidRPr="006875AD">
        <w:t xml:space="preserve"> Representative and the Supplier Representative in order to determine the best course of action to resolve the matter (which may involve organising an ad-hoc meeting to discuss the performance issue specifically).</w:t>
      </w:r>
    </w:p>
    <w:p w:rsidR="00F20C99" w:rsidRDefault="000B1994" w:rsidP="002E2481">
      <w:pPr>
        <w:pStyle w:val="GPSL2Numbered"/>
        <w:spacing w:line="360" w:lineRule="auto"/>
      </w:pPr>
      <w:r w:rsidRPr="006875AD">
        <w:t xml:space="preserve">In cases where </w:t>
      </w:r>
      <w:r w:rsidR="00F3013E">
        <w:t>the Fund</w:t>
      </w:r>
      <w:r w:rsidRPr="006875AD">
        <w:t xml:space="preserve"> Representative and the Supplier Representative fail to reach a solution</w:t>
      </w:r>
      <w:r>
        <w:t xml:space="preserve"> within a reasonable period of time</w:t>
      </w:r>
      <w:r w:rsidRPr="006875AD">
        <w:t xml:space="preserve">, the matter shall be dealt with in accordance with the procedure set out in Clause </w:t>
      </w:r>
      <w:r w:rsidR="00912E51">
        <w:fldChar w:fldCharType="begin"/>
      </w:r>
      <w:r>
        <w:instrText xml:space="preserve"> REF _Ref335384030 \r \h </w:instrText>
      </w:r>
      <w:r w:rsidR="002E2481">
        <w:instrText xml:space="preserve"> \* MERGEFORMAT </w:instrText>
      </w:r>
      <w:r w:rsidR="00912E51">
        <w:fldChar w:fldCharType="separate"/>
      </w:r>
      <w:r w:rsidR="009042EC">
        <w:t>42</w:t>
      </w:r>
      <w:r w:rsidR="00912E51">
        <w:fldChar w:fldCharType="end"/>
      </w:r>
      <w:r w:rsidRPr="006875AD">
        <w:rPr>
          <w:color w:val="FF0000"/>
        </w:rPr>
        <w:t xml:space="preserve"> </w:t>
      </w:r>
      <w:r w:rsidRPr="006875AD">
        <w:t>(Dispute Resolution).</w:t>
      </w:r>
    </w:p>
    <w:p w:rsidR="00F20C99" w:rsidRDefault="00912E51" w:rsidP="002E2481">
      <w:pPr>
        <w:pStyle w:val="GPSmacrorestart"/>
        <w:spacing w:line="360" w:lineRule="auto"/>
      </w:pPr>
      <w:r w:rsidRPr="00AF3C07">
        <w:fldChar w:fldCharType="begin"/>
      </w:r>
      <w:r w:rsidR="000B1994" w:rsidRPr="00AF3C07">
        <w:instrText>LISTNUM \l 1 \s 0</w:instrText>
      </w:r>
      <w:r w:rsidRPr="00AF3C07">
        <w:fldChar w:fldCharType="separate"/>
      </w:r>
      <w:r w:rsidR="000B1994" w:rsidRPr="00AF3C07">
        <w:t xml:space="preserve"> </w:t>
      </w:r>
      <w:r w:rsidRPr="00AF3C07">
        <w:fldChar w:fldCharType="end"/>
      </w:r>
    </w:p>
    <w:p w:rsidR="00F20C99" w:rsidRDefault="000B1994" w:rsidP="002E2481">
      <w:pPr>
        <w:pStyle w:val="GPSSchTitleandNumber"/>
        <w:spacing w:line="360" w:lineRule="auto"/>
      </w:pPr>
      <w:r>
        <w:rPr>
          <w:sz w:val="16"/>
        </w:rPr>
        <w:br w:type="page"/>
      </w:r>
      <w:bookmarkStart w:id="551" w:name="_Toc366085193"/>
      <w:bookmarkStart w:id="552" w:name="_Toc380428753"/>
      <w:r w:rsidRPr="006875AD">
        <w:lastRenderedPageBreak/>
        <w:t xml:space="preserve">FRAMEWORK SCHEDULE </w:t>
      </w:r>
      <w:r w:rsidR="00A31A70">
        <w:t>9</w:t>
      </w:r>
      <w:r w:rsidRPr="006875AD">
        <w:t>: MANAGEMENT INFORMATION</w:t>
      </w:r>
      <w:bookmarkEnd w:id="547"/>
      <w:bookmarkEnd w:id="551"/>
      <w:bookmarkEnd w:id="552"/>
      <w:r w:rsidRPr="006875AD">
        <w:t xml:space="preserve"> </w:t>
      </w:r>
    </w:p>
    <w:p w:rsidR="00F20C99" w:rsidRDefault="000B1994" w:rsidP="002E2481">
      <w:pPr>
        <w:pStyle w:val="GPSL1SCHEDULEHeading"/>
        <w:spacing w:line="360" w:lineRule="auto"/>
      </w:pPr>
      <w:r w:rsidRPr="006875AD">
        <w:t>GENERAL REQUIREMENTS</w:t>
      </w:r>
    </w:p>
    <w:p w:rsidR="00F20C99" w:rsidRDefault="000B1994" w:rsidP="002E2481">
      <w:pPr>
        <w:pStyle w:val="GPSL2Numbered"/>
        <w:spacing w:line="360" w:lineRule="auto"/>
      </w:pPr>
      <w:r w:rsidRPr="006875AD">
        <w:t xml:space="preserve">The Supplier shall operate and maintain appropriate systems, processes </w:t>
      </w:r>
      <w:r w:rsidRPr="00962F60">
        <w:t xml:space="preserve">and records to ensure that it can, at all times, deliver timely and accurate Management Information to </w:t>
      </w:r>
      <w:r w:rsidR="00F3013E">
        <w:t>the Fund</w:t>
      </w:r>
      <w:r w:rsidRPr="00962F60">
        <w:t xml:space="preserve"> in accordance with the</w:t>
      </w:r>
      <w:r w:rsidRPr="006875AD">
        <w:t xml:space="preserve"> provisions of this Framework Schedule </w:t>
      </w:r>
      <w:r w:rsidR="00C5564B">
        <w:t>9</w:t>
      </w:r>
      <w:r w:rsidRPr="006875AD">
        <w:t>.</w:t>
      </w:r>
    </w:p>
    <w:p w:rsidR="00F20C99" w:rsidRDefault="000B1994" w:rsidP="002E2481">
      <w:pPr>
        <w:pStyle w:val="GPSL2Numbered"/>
        <w:spacing w:line="360" w:lineRule="auto"/>
      </w:pPr>
      <w:r w:rsidRPr="006875AD">
        <w:t xml:space="preserve">The Supplier shall also supply such Management Information as may be required by a </w:t>
      </w:r>
      <w:r w:rsidR="00F3013E">
        <w:t>The Fund</w:t>
      </w:r>
      <w:r w:rsidRPr="006875AD">
        <w:t xml:space="preserve"> in accordance with the terms of a Call</w:t>
      </w:r>
      <w:r>
        <w:t xml:space="preserve"> </w:t>
      </w:r>
      <w:r w:rsidRPr="006875AD">
        <w:t>Off Agreement.</w:t>
      </w:r>
    </w:p>
    <w:p w:rsidR="00F20C99" w:rsidRDefault="00F3013E" w:rsidP="002E2481">
      <w:pPr>
        <w:pStyle w:val="GPSL2Numbered"/>
        <w:spacing w:line="360" w:lineRule="auto"/>
      </w:pPr>
      <w:r>
        <w:t>The Fund</w:t>
      </w:r>
      <w:r w:rsidR="000B1994" w:rsidRPr="006875AD">
        <w:t xml:space="preserve"> shall have the right from time to time (on reasonable written notice) to amend the nature of the Management Information which the Supplier is required to supply to </w:t>
      </w:r>
      <w:r>
        <w:t>the Fund</w:t>
      </w:r>
      <w:r w:rsidR="000B1994" w:rsidRPr="006875AD">
        <w:t>.</w:t>
      </w:r>
    </w:p>
    <w:p w:rsidR="008E5050" w:rsidRPr="008E5050" w:rsidRDefault="008E5050" w:rsidP="008E5050">
      <w:pPr>
        <w:pStyle w:val="GPSL2Numbered"/>
        <w:numPr>
          <w:ilvl w:val="0"/>
          <w:numId w:val="0"/>
        </w:numPr>
        <w:spacing w:line="360" w:lineRule="auto"/>
        <w:ind w:left="1134"/>
        <w:rPr>
          <w:highlight w:val="yellow"/>
        </w:rPr>
      </w:pPr>
    </w:p>
    <w:p w:rsidR="00F20C99" w:rsidRDefault="000B1994" w:rsidP="002E2481">
      <w:pPr>
        <w:pStyle w:val="GPSSchAnnexname"/>
        <w:spacing w:line="360" w:lineRule="auto"/>
      </w:pPr>
      <w:bookmarkStart w:id="553" w:name="_Toc365027621"/>
      <w:bookmarkStart w:id="554" w:name="_Toc366085194"/>
      <w:bookmarkStart w:id="555" w:name="_Toc380428754"/>
      <w:r w:rsidRPr="006875AD">
        <w:t>ANNEX</w:t>
      </w:r>
      <w:r>
        <w:t xml:space="preserve"> 1: </w:t>
      </w:r>
      <w:r w:rsidRPr="006875AD">
        <w:t>MI REPORTING TEMPLATE</w:t>
      </w:r>
      <w:bookmarkEnd w:id="553"/>
      <w:bookmarkEnd w:id="554"/>
      <w:bookmarkEnd w:id="555"/>
    </w:p>
    <w:p w:rsidR="00B3040B" w:rsidRPr="00C8710D" w:rsidRDefault="00C8710D" w:rsidP="002E2481">
      <w:pPr>
        <w:pStyle w:val="GPSSchTitleandNumber"/>
        <w:spacing w:line="360" w:lineRule="auto"/>
        <w:rPr>
          <w:color w:val="000000" w:themeColor="text1"/>
        </w:rPr>
      </w:pPr>
      <w:r>
        <w:rPr>
          <w:color w:val="000000" w:themeColor="text1"/>
        </w:rPr>
        <w:t>not applicable</w:t>
      </w:r>
    </w:p>
    <w:p w:rsidR="00B3040B" w:rsidRDefault="00B3040B" w:rsidP="002E2481">
      <w:pPr>
        <w:pStyle w:val="GPSSchTitleandNumber"/>
        <w:spacing w:line="360" w:lineRule="auto"/>
      </w:pPr>
    </w:p>
    <w:p w:rsidR="00B3040B" w:rsidRDefault="00B3040B" w:rsidP="002E2481">
      <w:pPr>
        <w:pStyle w:val="GPSSchTitleandNumber"/>
        <w:spacing w:line="360" w:lineRule="auto"/>
      </w:pPr>
    </w:p>
    <w:p w:rsidR="00F20C99" w:rsidRDefault="00C34A36" w:rsidP="002E2481">
      <w:pPr>
        <w:pStyle w:val="GPSSchTitleandNumber"/>
        <w:spacing w:line="360" w:lineRule="auto"/>
      </w:pPr>
      <w:r>
        <w:br w:type="page"/>
      </w:r>
      <w:bookmarkStart w:id="556" w:name="_Toc365027622"/>
      <w:bookmarkStart w:id="557" w:name="_Toc366085195"/>
      <w:bookmarkStart w:id="558" w:name="_Toc380428755"/>
      <w:r w:rsidRPr="006875AD">
        <w:lastRenderedPageBreak/>
        <w:t xml:space="preserve">FRAMEWORK </w:t>
      </w:r>
      <w:r w:rsidRPr="00F46867">
        <w:t>SCHEDULE</w:t>
      </w:r>
      <w:r w:rsidRPr="006875AD">
        <w:t xml:space="preserve"> </w:t>
      </w:r>
      <w:r>
        <w:t>10</w:t>
      </w:r>
      <w:r w:rsidR="00F20C99">
        <w:t xml:space="preserve">: ANNUAL SELF </w:t>
      </w:r>
      <w:r w:rsidRPr="006875AD">
        <w:t>AUDIT CERTIFICATE</w:t>
      </w:r>
      <w:bookmarkEnd w:id="556"/>
      <w:bookmarkEnd w:id="557"/>
      <w:bookmarkEnd w:id="558"/>
    </w:p>
    <w:p w:rsidR="00F20C99" w:rsidRDefault="00C34A36" w:rsidP="002E2481">
      <w:pPr>
        <w:pStyle w:val="GPSL1indent"/>
        <w:spacing w:line="360" w:lineRule="auto"/>
      </w:pPr>
      <w:r w:rsidRPr="006875AD">
        <w:t xml:space="preserve">Dear </w:t>
      </w:r>
      <w:r w:rsidRPr="00C34A36">
        <w:t>Sirs</w:t>
      </w:r>
    </w:p>
    <w:p w:rsidR="00F20C99" w:rsidRDefault="00C34A36" w:rsidP="002E2481">
      <w:pPr>
        <w:pStyle w:val="GPSL1indent"/>
        <w:spacing w:line="360" w:lineRule="auto"/>
      </w:pPr>
      <w:r w:rsidRPr="006875AD">
        <w:t xml:space="preserve">In accordance with the Framework Agreement entered into on </w:t>
      </w:r>
      <w:r w:rsidR="006654F6" w:rsidRPr="006654F6">
        <w:t>1</w:t>
      </w:r>
      <w:r w:rsidR="006654F6" w:rsidRPr="006654F6">
        <w:rPr>
          <w:vertAlign w:val="superscript"/>
        </w:rPr>
        <w:t>st</w:t>
      </w:r>
      <w:r w:rsidR="006654F6" w:rsidRPr="006654F6">
        <w:t xml:space="preserve"> </w:t>
      </w:r>
      <w:r w:rsidR="006654F6">
        <w:t>May 2017</w:t>
      </w:r>
      <w:r w:rsidRPr="006875AD">
        <w:t xml:space="preserve"> between </w:t>
      </w:r>
      <w:r w:rsidRPr="006875AD">
        <w:rPr>
          <w:highlight w:val="yellow"/>
        </w:rPr>
        <w:t xml:space="preserve">[insert name of </w:t>
      </w:r>
      <w:r>
        <w:rPr>
          <w:highlight w:val="yellow"/>
        </w:rPr>
        <w:t>S</w:t>
      </w:r>
      <w:r w:rsidRPr="006875AD">
        <w:rPr>
          <w:highlight w:val="yellow"/>
        </w:rPr>
        <w:t>upplier]</w:t>
      </w:r>
      <w:r w:rsidRPr="006875AD">
        <w:t xml:space="preserve"> and </w:t>
      </w:r>
      <w:r w:rsidR="00F3013E">
        <w:t>the Fund</w:t>
      </w:r>
      <w:r w:rsidRPr="006875AD">
        <w:t>, we confirm the following:</w:t>
      </w:r>
    </w:p>
    <w:p w:rsidR="00F20C99" w:rsidRDefault="00C34A36" w:rsidP="002E2481">
      <w:pPr>
        <w:pStyle w:val="GPSL1Schedulenumbered"/>
        <w:spacing w:line="360" w:lineRule="auto"/>
      </w:pPr>
      <w:r w:rsidRPr="006875AD">
        <w:t xml:space="preserve">In our opinion </w:t>
      </w:r>
      <w:r>
        <w:t xml:space="preserve">based on the testing undertaken </w:t>
      </w:r>
      <w:r w:rsidRPr="007B5CF7">
        <w:rPr>
          <w:highlight w:val="yellow"/>
        </w:rPr>
        <w:t>[name</w:t>
      </w:r>
      <w:r w:rsidR="00BD2D84">
        <w:rPr>
          <w:highlight w:val="yellow"/>
        </w:rPr>
        <w:t xml:space="preserve"> of Supplier</w:t>
      </w:r>
      <w:r w:rsidRPr="007B5CF7">
        <w:rPr>
          <w:highlight w:val="yellow"/>
        </w:rPr>
        <w:t>]</w:t>
      </w:r>
      <w:r>
        <w:t xml:space="preserve"> </w:t>
      </w:r>
      <w:r w:rsidRPr="006875AD">
        <w:t>has in place suitable systems for identifying and recording the transactions taking place under the provisions of the above Framework Agreement.</w:t>
      </w:r>
    </w:p>
    <w:p w:rsidR="00F20C99" w:rsidRDefault="00C34A36" w:rsidP="002E2481">
      <w:pPr>
        <w:pStyle w:val="GPSL1Schedulenumbered"/>
        <w:spacing w:line="360" w:lineRule="auto"/>
      </w:pPr>
      <w:r w:rsidRPr="006875AD">
        <w:t>We have tested the systems for identifying and reporting on framework activity and found them to be operating satisfactorily.</w:t>
      </w:r>
    </w:p>
    <w:p w:rsidR="00F20C99" w:rsidRDefault="00C34A36" w:rsidP="002E2481">
      <w:pPr>
        <w:pStyle w:val="GPSL1Schedulenumbered"/>
        <w:spacing w:line="360" w:lineRule="auto"/>
      </w:pPr>
      <w:r w:rsidRPr="006875AD">
        <w:t xml:space="preserve">We have tested a sample of </w:t>
      </w:r>
      <w:r w:rsidRPr="006875AD">
        <w:rPr>
          <w:highlight w:val="yellow"/>
        </w:rPr>
        <w:t>[</w:t>
      </w:r>
      <w:r>
        <w:rPr>
          <w:highlight w:val="yellow"/>
        </w:rPr>
        <w:t xml:space="preserve"> </w:t>
      </w:r>
      <w:r w:rsidRPr="006875AD">
        <w:rPr>
          <w:highlight w:val="yellow"/>
        </w:rPr>
        <w:t>]</w:t>
      </w:r>
      <w:r w:rsidRPr="006875AD">
        <w:t xml:space="preserve"> </w:t>
      </w:r>
      <w:r w:rsidR="002B49ED" w:rsidRPr="002B49ED">
        <w:rPr>
          <w:highlight w:val="green"/>
        </w:rPr>
        <w:t>[insert number of sample transactions tested]</w:t>
      </w:r>
      <w:r w:rsidRPr="006875AD">
        <w:t xml:space="preserve"> Orders and related invoices during our audit for the financial year ended </w:t>
      </w:r>
      <w:r w:rsidRPr="006875AD">
        <w:rPr>
          <w:highlight w:val="yellow"/>
        </w:rPr>
        <w:t>[insert financial year]</w:t>
      </w:r>
      <w:r w:rsidRPr="006875AD">
        <w:t xml:space="preserve"> and confirm that</w:t>
      </w:r>
      <w:r w:rsidRPr="007B5CF7">
        <w:t xml:space="preserve"> </w:t>
      </w:r>
      <w:r>
        <w:t>they are correct and in accordance with the terms and conditions of the Framework Agreement.</w:t>
      </w:r>
    </w:p>
    <w:p w:rsidR="00F20C99" w:rsidRDefault="00C34A36" w:rsidP="002E2481">
      <w:pPr>
        <w:pStyle w:val="GPSL1Schedulenumbered"/>
        <w:spacing w:line="360" w:lineRule="auto"/>
      </w:pPr>
      <w:r>
        <w:t xml:space="preserve">We have tested from the order processing and invoicing systems a sample of </w:t>
      </w:r>
      <w:r w:rsidRPr="00EB772D">
        <w:rPr>
          <w:highlight w:val="yellow"/>
        </w:rPr>
        <w:t>[  ]</w:t>
      </w:r>
      <w:r>
        <w:t xml:space="preserve"> </w:t>
      </w:r>
      <w:r w:rsidR="002B49ED" w:rsidRPr="002B49ED">
        <w:rPr>
          <w:highlight w:val="green"/>
        </w:rPr>
        <w:t>[Insert number of sample transactions tested]</w:t>
      </w:r>
      <w:r>
        <w:t xml:space="preserve"> public sector orders placed outside the Framework Agreement during our audit for the financial year ended </w:t>
      </w:r>
      <w:r w:rsidRPr="00EB772D">
        <w:rPr>
          <w:highlight w:val="yellow"/>
        </w:rPr>
        <w:t>[insert financial year]</w:t>
      </w:r>
      <w:r>
        <w:t xml:space="preserve"> and confirm they have been identified correctly as orders placed outside the Framework Agreement, an appropriate and legitimately tendered procurement route has been used to place those orders, and those orders should not otherwise have been routed via centralised and mandated procurement processes executed by </w:t>
      </w:r>
      <w:r w:rsidR="00F3013E">
        <w:t>the Fund</w:t>
      </w:r>
      <w:r>
        <w:t>.</w:t>
      </w:r>
    </w:p>
    <w:p w:rsidR="00F20C99" w:rsidRDefault="00C34A36" w:rsidP="002E2481">
      <w:pPr>
        <w:pStyle w:val="GPSL1Schedulenumbered"/>
        <w:spacing w:line="360" w:lineRule="auto"/>
      </w:pPr>
      <w:r>
        <w:t>We have also attached an Audit Report which provides details of the methodology applied to complete the review, the sampling techniques applied, details of any issues identified and remedial action taken.</w:t>
      </w:r>
    </w:p>
    <w:p w:rsidR="00F20C99" w:rsidRDefault="00C34A36" w:rsidP="002E2481">
      <w:pPr>
        <w:pStyle w:val="GPSL1Guidance"/>
        <w:spacing w:line="360" w:lineRule="auto"/>
      </w:pPr>
      <w:r w:rsidRPr="007B5CF7">
        <w:rPr>
          <w:highlight w:val="green"/>
        </w:rPr>
        <w:t xml:space="preserve">[Guidance Note: see Clause </w:t>
      </w:r>
      <w:r w:rsidR="002B35D6">
        <w:rPr>
          <w:highlight w:val="green"/>
        </w:rPr>
        <w:fldChar w:fldCharType="begin"/>
      </w:r>
      <w:r w:rsidR="002B35D6">
        <w:rPr>
          <w:highlight w:val="green"/>
        </w:rPr>
        <w:instrText xml:space="preserve"> REF _Ref365017299 \r \h </w:instrText>
      </w:r>
      <w:r w:rsidR="002E2481">
        <w:rPr>
          <w:highlight w:val="green"/>
        </w:rPr>
        <w:instrText xml:space="preserve"> \* MERGEFORMAT </w:instrText>
      </w:r>
      <w:r w:rsidR="002B35D6">
        <w:rPr>
          <w:highlight w:val="green"/>
        </w:rPr>
      </w:r>
      <w:r w:rsidR="002B35D6">
        <w:rPr>
          <w:highlight w:val="green"/>
        </w:rPr>
        <w:fldChar w:fldCharType="separate"/>
      </w:r>
      <w:r w:rsidR="009042EC">
        <w:rPr>
          <w:highlight w:val="green"/>
        </w:rPr>
        <w:t>15</w:t>
      </w:r>
      <w:r w:rsidR="002B35D6">
        <w:rPr>
          <w:highlight w:val="green"/>
        </w:rPr>
        <w:fldChar w:fldCharType="end"/>
      </w:r>
      <w:r w:rsidR="005C2FB7">
        <w:rPr>
          <w:highlight w:val="green"/>
        </w:rPr>
        <w:t>(Records, Audit Access and Open Book Data)</w:t>
      </w:r>
      <w:r w:rsidR="005C2FB7" w:rsidRPr="007B5CF7">
        <w:rPr>
          <w:highlight w:val="green"/>
        </w:rPr>
        <w:t xml:space="preserve"> </w:t>
      </w:r>
      <w:r w:rsidRPr="007B5CF7">
        <w:rPr>
          <w:highlight w:val="green"/>
        </w:rPr>
        <w:t>for details of what is required]</w:t>
      </w:r>
    </w:p>
    <w:p w:rsidR="00F20C99" w:rsidRDefault="00C34A36" w:rsidP="002E2481">
      <w:pPr>
        <w:pStyle w:val="GPSL1indent"/>
        <w:spacing w:line="360" w:lineRule="auto"/>
      </w:pPr>
      <w:r w:rsidRPr="006875AD">
        <w:t>Name:………………………………………………………</w:t>
      </w:r>
    </w:p>
    <w:p w:rsidR="00F20C99" w:rsidRDefault="00C34A36" w:rsidP="002E2481">
      <w:pPr>
        <w:pStyle w:val="GPSL1indent"/>
        <w:spacing w:line="360" w:lineRule="auto"/>
      </w:pPr>
      <w:r w:rsidRPr="006875AD">
        <w:t>Signed:…………………………………………………….</w:t>
      </w:r>
    </w:p>
    <w:p w:rsidR="00F20C99" w:rsidRDefault="00C34A36" w:rsidP="002E2481">
      <w:pPr>
        <w:pStyle w:val="GPSL1indent"/>
        <w:spacing w:line="360" w:lineRule="auto"/>
      </w:pPr>
      <w:r w:rsidRPr="006875AD">
        <w:t>Head of Internal Audit/ Finance Director/ External Audit firm (delete as applicable)</w:t>
      </w:r>
    </w:p>
    <w:p w:rsidR="00F20C99" w:rsidRDefault="00C34A36" w:rsidP="002E2481">
      <w:pPr>
        <w:pStyle w:val="GPSL1indent"/>
        <w:spacing w:line="360" w:lineRule="auto"/>
      </w:pPr>
      <w:r w:rsidRPr="006875AD">
        <w:lastRenderedPageBreak/>
        <w:t>Date:……………………………………………………….</w:t>
      </w:r>
    </w:p>
    <w:p w:rsidR="00F20C99" w:rsidRDefault="00C34A36" w:rsidP="002E2481">
      <w:pPr>
        <w:pStyle w:val="GPSL1indent"/>
        <w:spacing w:line="360" w:lineRule="auto"/>
      </w:pPr>
      <w:r w:rsidRPr="00B53C7E">
        <w:t>Professional Qualification held by Signatory:............................................................</w:t>
      </w:r>
    </w:p>
    <w:p w:rsidR="00C34A36" w:rsidRPr="00BD2D84" w:rsidRDefault="002B49ED" w:rsidP="002E2481">
      <w:pPr>
        <w:pStyle w:val="GPSL1indent"/>
        <w:spacing w:line="360" w:lineRule="auto"/>
      </w:pPr>
      <w:r w:rsidRPr="002B49ED">
        <w:t xml:space="preserve">Note to Suppliers: where </w:t>
      </w:r>
      <w:r w:rsidR="00C670CB">
        <w:t>the Fund</w:t>
      </w:r>
      <w:r w:rsidRPr="002B49ED">
        <w:t xml:space="preserve"> identifies independently that data accuracy supporting this certificate is flawed we will consider action on a case by case basis, and in some cases where the issues identified are clearly systemic we will consider whether this behaviour goes beyond poor commercial practice and will seek further guidance from the Treasury Solicitor’s Department.</w:t>
      </w:r>
    </w:p>
    <w:p w:rsidR="00F20C99" w:rsidRDefault="00C34A36" w:rsidP="002E2481">
      <w:pPr>
        <w:pStyle w:val="GPSSchTitleandNumber"/>
        <w:spacing w:line="360" w:lineRule="auto"/>
      </w:pPr>
      <w:r>
        <w:br w:type="page"/>
      </w:r>
      <w:bookmarkStart w:id="559" w:name="_Toc365027623"/>
      <w:bookmarkStart w:id="560" w:name="_Toc366085196"/>
      <w:bookmarkStart w:id="561" w:name="_Toc380428756"/>
      <w:r w:rsidRPr="006875AD">
        <w:lastRenderedPageBreak/>
        <w:t>FRAMEWORK SCHEDULE 1</w:t>
      </w:r>
      <w:r>
        <w:t>1</w:t>
      </w:r>
      <w:r w:rsidRPr="006875AD">
        <w:t>: MARKETING</w:t>
      </w:r>
      <w:bookmarkEnd w:id="559"/>
      <w:bookmarkEnd w:id="560"/>
      <w:bookmarkEnd w:id="561"/>
    </w:p>
    <w:p w:rsidR="00F20C99" w:rsidRDefault="00C34A36" w:rsidP="002E2481">
      <w:pPr>
        <w:pStyle w:val="GPSL1SCHEDULEHeading"/>
        <w:spacing w:line="360" w:lineRule="auto"/>
      </w:pPr>
      <w:r w:rsidRPr="006875AD">
        <w:t>INTRODUCTION</w:t>
      </w:r>
    </w:p>
    <w:p w:rsidR="00F20C99" w:rsidRDefault="00C34A36" w:rsidP="002E2481">
      <w:pPr>
        <w:pStyle w:val="GPSL2Numbered"/>
        <w:spacing w:line="360" w:lineRule="auto"/>
      </w:pPr>
      <w:r w:rsidRPr="006875AD">
        <w:t>This Framework Schedule 1</w:t>
      </w:r>
      <w:r>
        <w:t>1</w:t>
      </w:r>
      <w:r w:rsidRPr="006875AD">
        <w:t xml:space="preserve"> describes the activities that the Supplier will carry out as part of its ongoing commitment to the marketing of the Goods and/or Services to </w:t>
      </w:r>
      <w:r w:rsidR="00F3013E">
        <w:t>The Fund</w:t>
      </w:r>
      <w:r w:rsidRPr="006875AD">
        <w:t>.</w:t>
      </w:r>
    </w:p>
    <w:p w:rsidR="00F20C99" w:rsidRDefault="00C34A36" w:rsidP="002E2481">
      <w:pPr>
        <w:pStyle w:val="GPSL1SCHEDULEHeading"/>
        <w:spacing w:line="360" w:lineRule="auto"/>
      </w:pPr>
      <w:r w:rsidRPr="006875AD">
        <w:t>MARKETING</w:t>
      </w:r>
    </w:p>
    <w:p w:rsidR="00F20C99" w:rsidRPr="006654F6" w:rsidRDefault="00C34A36" w:rsidP="002E2481">
      <w:pPr>
        <w:pStyle w:val="GPSL2Numbered"/>
        <w:spacing w:line="360" w:lineRule="auto"/>
      </w:pPr>
      <w:r w:rsidRPr="006654F6">
        <w:t>Marketing contact details:</w:t>
      </w:r>
    </w:p>
    <w:p w:rsidR="00A026E9" w:rsidRPr="006654F6" w:rsidRDefault="006654F6" w:rsidP="002E2481">
      <w:pPr>
        <w:pStyle w:val="GPSL3numberedclause"/>
        <w:spacing w:line="360" w:lineRule="auto"/>
      </w:pPr>
      <w:r w:rsidRPr="006654F6">
        <w:t>Louise Lane</w:t>
      </w:r>
      <w:r w:rsidR="00825D2A">
        <w:t xml:space="preserve"> at Heritage Lottery Fund, 7 Holbein Place London SW1W 8NR.</w:t>
      </w:r>
    </w:p>
    <w:p w:rsidR="00F20C99" w:rsidRPr="006654F6" w:rsidRDefault="00DF365A" w:rsidP="002E2481">
      <w:pPr>
        <w:pStyle w:val="GPSL1SCHEDULEHeading"/>
        <w:spacing w:line="360" w:lineRule="auto"/>
      </w:pPr>
      <w:r w:rsidRPr="006654F6">
        <w:t>THE FUND</w:t>
      </w:r>
      <w:r w:rsidR="00C34A36" w:rsidRPr="006654F6">
        <w:t xml:space="preserve"> PUBLICATIONS</w:t>
      </w:r>
    </w:p>
    <w:p w:rsidR="00F20C99" w:rsidRDefault="00F3013E" w:rsidP="002E2481">
      <w:pPr>
        <w:pStyle w:val="GPSL2Numbered"/>
        <w:spacing w:line="360" w:lineRule="auto"/>
      </w:pPr>
      <w:bookmarkStart w:id="562" w:name="_Ref366091149"/>
      <w:r>
        <w:t>The Fund</w:t>
      </w:r>
      <w:r w:rsidR="00C34A36" w:rsidRPr="006875AD">
        <w:t xml:space="preserve"> will periodically update and revise marketing materials.  The Supplier shall supply current information for inclusion in such marketing materials when required by </w:t>
      </w:r>
      <w:r>
        <w:t>the Fund</w:t>
      </w:r>
      <w:r w:rsidR="00C34A36" w:rsidRPr="006875AD">
        <w:t>.</w:t>
      </w:r>
      <w:bookmarkEnd w:id="562"/>
    </w:p>
    <w:p w:rsidR="00F20C99" w:rsidRDefault="00C34A36" w:rsidP="002E2481">
      <w:pPr>
        <w:pStyle w:val="GPSL2Numbered"/>
        <w:spacing w:line="360" w:lineRule="auto"/>
      </w:pPr>
      <w:bookmarkStart w:id="563" w:name="_Ref366091159"/>
      <w:r w:rsidRPr="006875AD">
        <w:t xml:space="preserve">Such information shall be provided in the form of a completed template, supplied by </w:t>
      </w:r>
      <w:r w:rsidR="00F3013E">
        <w:t>the Fund</w:t>
      </w:r>
      <w:r w:rsidRPr="006875AD">
        <w:t xml:space="preserve"> together with the instruction for completion and the date for its return.</w:t>
      </w:r>
      <w:bookmarkEnd w:id="563"/>
    </w:p>
    <w:p w:rsidR="00F20C99" w:rsidRDefault="00C34A36" w:rsidP="002E2481">
      <w:pPr>
        <w:pStyle w:val="GPSL2Numbered"/>
        <w:spacing w:line="360" w:lineRule="auto"/>
      </w:pPr>
      <w:r w:rsidRPr="006875AD">
        <w:t>Failure to comply with the provisions of paragraph</w:t>
      </w:r>
      <w:r w:rsidR="00706C7C">
        <w:t>s</w:t>
      </w:r>
      <w:r>
        <w:t xml:space="preserve"> </w:t>
      </w:r>
      <w:r w:rsidR="00912E51">
        <w:fldChar w:fldCharType="begin"/>
      </w:r>
      <w:r w:rsidR="00706C7C">
        <w:instrText xml:space="preserve"> REF _Ref366091149 \r \h </w:instrText>
      </w:r>
      <w:r w:rsidR="002E2481">
        <w:instrText xml:space="preserve"> \* MERGEFORMAT </w:instrText>
      </w:r>
      <w:r w:rsidR="00912E51">
        <w:fldChar w:fldCharType="separate"/>
      </w:r>
      <w:r w:rsidR="009042EC">
        <w:t>4.1</w:t>
      </w:r>
      <w:r w:rsidR="00912E51">
        <w:fldChar w:fldCharType="end"/>
      </w:r>
      <w:r w:rsidR="00706C7C">
        <w:t xml:space="preserve"> </w:t>
      </w:r>
      <w:r w:rsidRPr="006875AD">
        <w:t>and</w:t>
      </w:r>
      <w:r w:rsidR="00706C7C">
        <w:t xml:space="preserve"> </w:t>
      </w:r>
      <w:r w:rsidR="00912E51">
        <w:fldChar w:fldCharType="begin"/>
      </w:r>
      <w:r w:rsidR="00706C7C">
        <w:instrText xml:space="preserve"> REF _Ref366091159 \r \h </w:instrText>
      </w:r>
      <w:r w:rsidR="002E2481">
        <w:instrText xml:space="preserve"> \* MERGEFORMAT </w:instrText>
      </w:r>
      <w:r w:rsidR="00912E51">
        <w:fldChar w:fldCharType="separate"/>
      </w:r>
      <w:r w:rsidR="009042EC">
        <w:t>4.2</w:t>
      </w:r>
      <w:r w:rsidR="00912E51">
        <w:fldChar w:fldCharType="end"/>
      </w:r>
      <w:r w:rsidRPr="006875AD">
        <w:t xml:space="preserve"> may result in the Supplier's exclusion from </w:t>
      </w:r>
      <w:r w:rsidR="005C2FB7">
        <w:t xml:space="preserve">the use of </w:t>
      </w:r>
      <w:r w:rsidRPr="006875AD">
        <w:t>such marketing materials.</w:t>
      </w:r>
    </w:p>
    <w:p w:rsidR="00F20C99" w:rsidRDefault="00C34A36" w:rsidP="002E2481">
      <w:pPr>
        <w:pStyle w:val="GPSL1SCHEDULEHeading"/>
        <w:spacing w:line="360" w:lineRule="auto"/>
      </w:pPr>
      <w:r w:rsidRPr="006875AD">
        <w:t>SUPPLIER PUBLICATIONS</w:t>
      </w:r>
    </w:p>
    <w:p w:rsidR="00F20C99" w:rsidRDefault="00C34A36" w:rsidP="002E2481">
      <w:pPr>
        <w:pStyle w:val="GPSL2Numbered"/>
        <w:spacing w:line="360" w:lineRule="auto"/>
      </w:pPr>
      <w:r w:rsidRPr="006875AD">
        <w:t xml:space="preserve">Any marketing materials in relation to this Framework Agreement that </w:t>
      </w:r>
      <w:r w:rsidR="005C2FB7" w:rsidRPr="006875AD">
        <w:t>th</w:t>
      </w:r>
      <w:r w:rsidR="005C2FB7">
        <w:t>e</w:t>
      </w:r>
      <w:r w:rsidR="005C2FB7" w:rsidRPr="006875AD">
        <w:t xml:space="preserve"> </w:t>
      </w:r>
      <w:r w:rsidRPr="006875AD">
        <w:t>Supplier produces must comply in all respects with the Branding Guidance. The Supplier will periodically update and revise such marketing materials.</w:t>
      </w:r>
    </w:p>
    <w:p w:rsidR="00F20C99" w:rsidRDefault="00C34A36" w:rsidP="002E2481">
      <w:pPr>
        <w:pStyle w:val="GPSL2Numbered"/>
        <w:spacing w:line="360" w:lineRule="auto"/>
      </w:pPr>
      <w:r w:rsidRPr="006875AD">
        <w:t>The Supplier shall be responsible for keeping under review the content of any information which appears on the Supplier’s website and which relates to this Framework Agreement and ensuring that such information is kept up to date at all times.</w:t>
      </w:r>
    </w:p>
    <w:p w:rsidR="00C34A36" w:rsidRDefault="00912E51" w:rsidP="002E2481">
      <w:pPr>
        <w:pStyle w:val="GPSmacrorestart"/>
        <w:spacing w:line="360" w:lineRule="auto"/>
      </w:pPr>
      <w:r w:rsidRPr="00850F42">
        <w:fldChar w:fldCharType="begin"/>
      </w:r>
      <w:r w:rsidR="00C34A36" w:rsidRPr="00850F42">
        <w:instrText>LISTNUM \l 1 \s 0</w:instrText>
      </w:r>
      <w:r w:rsidRPr="00850F42">
        <w:fldChar w:fldCharType="separate"/>
      </w:r>
      <w:r w:rsidR="00C34A36" w:rsidRPr="00850F42">
        <w:t xml:space="preserve"> </w:t>
      </w:r>
      <w:r w:rsidRPr="00850F42">
        <w:fldChar w:fldCharType="end"/>
      </w:r>
    </w:p>
    <w:p w:rsidR="00F20C99" w:rsidRPr="00F20C99" w:rsidRDefault="00C34A36" w:rsidP="002E2481">
      <w:pPr>
        <w:pStyle w:val="GPSSchTitleandNumber"/>
        <w:spacing w:line="360" w:lineRule="auto"/>
      </w:pPr>
      <w:r>
        <w:rPr>
          <w:sz w:val="16"/>
        </w:rPr>
        <w:br w:type="page"/>
      </w:r>
      <w:bookmarkStart w:id="564" w:name="_Toc365027619"/>
      <w:bookmarkStart w:id="565" w:name="_Toc366085197"/>
      <w:bookmarkStart w:id="566" w:name="_Toc380428757"/>
      <w:r w:rsidR="00A335C2" w:rsidRPr="00F20C99">
        <w:lastRenderedPageBreak/>
        <w:t xml:space="preserve">FRAMEWORK SCHEDULE 12: </w:t>
      </w:r>
      <w:bookmarkEnd w:id="564"/>
      <w:r w:rsidR="00A335C2" w:rsidRPr="00F20C99">
        <w:t>CONTINUOUS IMPROVEMENT</w:t>
      </w:r>
      <w:r w:rsidR="00F20C99" w:rsidRPr="00F20C99">
        <w:t xml:space="preserve"> AND BENCHMARKING</w:t>
      </w:r>
      <w:bookmarkEnd w:id="565"/>
      <w:bookmarkEnd w:id="566"/>
      <w:r w:rsidR="00F20C99" w:rsidRPr="00F20C99">
        <w:t xml:space="preserve"> </w:t>
      </w:r>
    </w:p>
    <w:p w:rsidR="00F20C99" w:rsidRDefault="00C34A36" w:rsidP="002E2481">
      <w:pPr>
        <w:pStyle w:val="GPSL1SCHEDULEHeading"/>
        <w:spacing w:line="360" w:lineRule="auto"/>
      </w:pPr>
      <w:r w:rsidRPr="00F46867">
        <w:t>DEFINITIONS</w:t>
      </w:r>
    </w:p>
    <w:p w:rsidR="00F20C99" w:rsidRDefault="00C34A36" w:rsidP="002E2481">
      <w:pPr>
        <w:pStyle w:val="GPSL2Numbered"/>
        <w:spacing w:line="360" w:lineRule="auto"/>
      </w:pPr>
      <w:r w:rsidRPr="00C34A36">
        <w:t xml:space="preserve">In this Framework Schedule </w:t>
      </w:r>
      <w:r w:rsidR="005C2FB7">
        <w:t xml:space="preserve">12, </w:t>
      </w:r>
      <w:r w:rsidRPr="00C34A36">
        <w:t>the following expressions shall have the following meanings:</w:t>
      </w:r>
    </w:p>
    <w:tbl>
      <w:tblPr>
        <w:tblW w:w="8080" w:type="dxa"/>
        <w:tblInd w:w="1526" w:type="dxa"/>
        <w:tblLayout w:type="fixed"/>
        <w:tblLook w:val="04A0" w:firstRow="1" w:lastRow="0" w:firstColumn="1" w:lastColumn="0" w:noHBand="0" w:noVBand="1"/>
      </w:tblPr>
      <w:tblGrid>
        <w:gridCol w:w="2410"/>
        <w:gridCol w:w="5670"/>
      </w:tblGrid>
      <w:tr w:rsidR="00C34A36" w:rsidRPr="006875AD" w:rsidTr="001D59B7">
        <w:tc>
          <w:tcPr>
            <w:tcW w:w="2410" w:type="dxa"/>
            <w:shd w:val="clear" w:color="auto" w:fill="auto"/>
          </w:tcPr>
          <w:p w:rsidR="00C34A36" w:rsidRPr="00806F6A" w:rsidRDefault="001D59B7" w:rsidP="002E2481">
            <w:pPr>
              <w:pStyle w:val="GPSDefinitionTerm"/>
              <w:spacing w:line="360" w:lineRule="auto"/>
            </w:pPr>
            <w:r w:rsidRPr="006875AD">
              <w:t>"</w:t>
            </w:r>
            <w:r w:rsidR="00C34A36" w:rsidRPr="00806F6A">
              <w:t>Benchmarked</w:t>
            </w:r>
            <w:r w:rsidR="008770CA">
              <w:t xml:space="preserve"> Rates</w:t>
            </w:r>
            <w:r w:rsidRPr="006875AD">
              <w:t>"</w:t>
            </w:r>
          </w:p>
        </w:tc>
        <w:tc>
          <w:tcPr>
            <w:tcW w:w="5670" w:type="dxa"/>
            <w:shd w:val="clear" w:color="auto" w:fill="auto"/>
          </w:tcPr>
          <w:p w:rsidR="00C34A36" w:rsidRPr="00806F6A" w:rsidRDefault="008770CA" w:rsidP="002E2481">
            <w:pPr>
              <w:pStyle w:val="GPsDefinition"/>
              <w:spacing w:line="360" w:lineRule="auto"/>
            </w:pPr>
            <w:r>
              <w:t>means the Framework Prices for the Benchmarked Goods and/or Services</w:t>
            </w:r>
          </w:p>
        </w:tc>
      </w:tr>
      <w:tr w:rsidR="00C34A36" w:rsidRPr="006875AD" w:rsidTr="001D59B7">
        <w:tc>
          <w:tcPr>
            <w:tcW w:w="2410" w:type="dxa"/>
            <w:shd w:val="clear" w:color="auto" w:fill="auto"/>
          </w:tcPr>
          <w:p w:rsidR="00C34A36" w:rsidRPr="00806F6A" w:rsidRDefault="001D59B7" w:rsidP="002E2481">
            <w:pPr>
              <w:pStyle w:val="GPSDefinitionTerm"/>
              <w:spacing w:line="360" w:lineRule="auto"/>
            </w:pPr>
            <w:r w:rsidRPr="006875AD">
              <w:t>"</w:t>
            </w:r>
            <w:r w:rsidR="00C34A36" w:rsidRPr="00806F6A">
              <w:t>Benchmark Review</w:t>
            </w:r>
            <w:r w:rsidRPr="006875AD">
              <w:t>"</w:t>
            </w:r>
          </w:p>
        </w:tc>
        <w:tc>
          <w:tcPr>
            <w:tcW w:w="5670" w:type="dxa"/>
            <w:shd w:val="clear" w:color="auto" w:fill="auto"/>
          </w:tcPr>
          <w:p w:rsidR="00C34A36" w:rsidRPr="00806F6A" w:rsidRDefault="00C34A36" w:rsidP="002E2481">
            <w:pPr>
              <w:pStyle w:val="GPsDefinition"/>
              <w:spacing w:line="360" w:lineRule="auto"/>
            </w:pPr>
            <w:r w:rsidRPr="00806F6A">
              <w:t xml:space="preserve">means a review of the Goods and/or Services carried out in accordance with </w:t>
            </w:r>
            <w:r w:rsidR="00B25D00">
              <w:t xml:space="preserve">this </w:t>
            </w:r>
            <w:r w:rsidRPr="00806F6A">
              <w:t xml:space="preserve">Framework Schedule </w:t>
            </w:r>
            <w:r w:rsidR="00B25D00">
              <w:t>12</w:t>
            </w:r>
            <w:r w:rsidR="00B25D00" w:rsidRPr="00806F6A">
              <w:t xml:space="preserve"> </w:t>
            </w:r>
            <w:r w:rsidRPr="00806F6A">
              <w:t>to determine whether those Goods and/or Services represent Good Value</w:t>
            </w:r>
          </w:p>
        </w:tc>
      </w:tr>
      <w:tr w:rsidR="00C34A36" w:rsidRPr="006875AD" w:rsidTr="001D59B7">
        <w:tc>
          <w:tcPr>
            <w:tcW w:w="2410" w:type="dxa"/>
            <w:shd w:val="clear" w:color="auto" w:fill="auto"/>
          </w:tcPr>
          <w:p w:rsidR="00C34A36" w:rsidRPr="00293635" w:rsidRDefault="001D59B7" w:rsidP="002E2481">
            <w:pPr>
              <w:pStyle w:val="GPSDefinitionTerm"/>
              <w:spacing w:line="360" w:lineRule="auto"/>
            </w:pPr>
            <w:r w:rsidRPr="00293635">
              <w:t>"</w:t>
            </w:r>
            <w:r w:rsidR="00806F6A" w:rsidRPr="00293635">
              <w:t>Benchmarked Goods and/or Services</w:t>
            </w:r>
            <w:r w:rsidRPr="00293635">
              <w:t>"</w:t>
            </w:r>
          </w:p>
        </w:tc>
        <w:tc>
          <w:tcPr>
            <w:tcW w:w="5670" w:type="dxa"/>
            <w:shd w:val="clear" w:color="auto" w:fill="auto"/>
          </w:tcPr>
          <w:p w:rsidR="00C34A36" w:rsidRPr="00806F6A" w:rsidRDefault="00806F6A" w:rsidP="002E2481">
            <w:pPr>
              <w:pStyle w:val="GPsDefinition"/>
              <w:spacing w:line="360" w:lineRule="auto"/>
            </w:pPr>
            <w:r w:rsidRPr="00806F6A">
              <w:t xml:space="preserve">means any Goods and/or Services included within the scope of a Benchmark Review pursuant </w:t>
            </w:r>
            <w:r w:rsidR="00706C7C">
              <w:t xml:space="preserve">to </w:t>
            </w:r>
            <w:r w:rsidR="00B25D00">
              <w:t xml:space="preserve">this </w:t>
            </w:r>
            <w:r w:rsidRPr="00806F6A">
              <w:t xml:space="preserve">Framework Schedule </w:t>
            </w:r>
            <w:r w:rsidR="00B25D00">
              <w:t>12</w:t>
            </w:r>
          </w:p>
        </w:tc>
      </w:tr>
      <w:tr w:rsidR="00C34A36" w:rsidRPr="006875AD" w:rsidTr="001D59B7">
        <w:tc>
          <w:tcPr>
            <w:tcW w:w="2410" w:type="dxa"/>
            <w:shd w:val="clear" w:color="auto" w:fill="auto"/>
          </w:tcPr>
          <w:p w:rsidR="00C34A36" w:rsidRPr="00806F6A" w:rsidRDefault="001D59B7" w:rsidP="002E2481">
            <w:pPr>
              <w:pStyle w:val="GPSDefinitionTerm"/>
              <w:spacing w:line="360" w:lineRule="auto"/>
            </w:pPr>
            <w:r w:rsidRPr="006875AD">
              <w:t>"</w:t>
            </w:r>
            <w:r w:rsidR="00806F6A" w:rsidRPr="00806F6A">
              <w:t>Comparable Rates</w:t>
            </w:r>
            <w:r w:rsidRPr="006875AD">
              <w:t>"</w:t>
            </w:r>
          </w:p>
        </w:tc>
        <w:tc>
          <w:tcPr>
            <w:tcW w:w="5670" w:type="dxa"/>
            <w:shd w:val="clear" w:color="auto" w:fill="auto"/>
          </w:tcPr>
          <w:p w:rsidR="00C34A36" w:rsidRPr="00806F6A" w:rsidRDefault="00806F6A" w:rsidP="002E2481">
            <w:pPr>
              <w:pStyle w:val="GPsDefinition"/>
              <w:spacing w:line="360" w:lineRule="auto"/>
            </w:pPr>
            <w:r w:rsidRPr="00806F6A">
              <w:t>means rates payable by the Comparison Group for Comparable Goods and/or Services that can be fairly compared with the Framework Prices</w:t>
            </w:r>
          </w:p>
        </w:tc>
      </w:tr>
      <w:tr w:rsidR="00C34A36" w:rsidRPr="006875AD" w:rsidTr="001D59B7">
        <w:tc>
          <w:tcPr>
            <w:tcW w:w="2410" w:type="dxa"/>
            <w:shd w:val="clear" w:color="auto" w:fill="auto"/>
          </w:tcPr>
          <w:p w:rsidR="00C34A36" w:rsidRPr="00806F6A" w:rsidRDefault="001D59B7" w:rsidP="002E2481">
            <w:pPr>
              <w:pStyle w:val="GPSDefinitionTerm"/>
              <w:spacing w:line="360" w:lineRule="auto"/>
            </w:pPr>
            <w:r w:rsidRPr="006875AD">
              <w:t>"</w:t>
            </w:r>
            <w:r w:rsidR="00806F6A" w:rsidRPr="00806F6A">
              <w:t>Comparable Supply</w:t>
            </w:r>
            <w:r w:rsidRPr="006875AD">
              <w:t>"</w:t>
            </w:r>
          </w:p>
        </w:tc>
        <w:tc>
          <w:tcPr>
            <w:tcW w:w="5670" w:type="dxa"/>
            <w:shd w:val="clear" w:color="auto" w:fill="auto"/>
          </w:tcPr>
          <w:p w:rsidR="00C34A36" w:rsidRPr="00806F6A" w:rsidRDefault="008770CA" w:rsidP="002E2481">
            <w:pPr>
              <w:pStyle w:val="GPsDefinition"/>
              <w:spacing w:line="360" w:lineRule="auto"/>
            </w:pPr>
            <w:r>
              <w:t>means the supply of Goods and/or Services to another customer of the Supplier that are the same or similar to the Goods and/or Services</w:t>
            </w:r>
          </w:p>
        </w:tc>
      </w:tr>
      <w:tr w:rsidR="00C34A36" w:rsidRPr="006875AD" w:rsidTr="001D59B7">
        <w:tc>
          <w:tcPr>
            <w:tcW w:w="2410" w:type="dxa"/>
            <w:shd w:val="clear" w:color="auto" w:fill="auto"/>
          </w:tcPr>
          <w:p w:rsidR="00C34A36" w:rsidRPr="00806F6A" w:rsidRDefault="001D59B7" w:rsidP="002E2481">
            <w:pPr>
              <w:pStyle w:val="GPSDefinitionTerm"/>
              <w:spacing w:line="360" w:lineRule="auto"/>
            </w:pPr>
            <w:r w:rsidRPr="006875AD">
              <w:t>"</w:t>
            </w:r>
            <w:r w:rsidR="00806F6A" w:rsidRPr="00806F6A">
              <w:t>Comparable Goods and/or Services</w:t>
            </w:r>
            <w:r w:rsidRPr="006875AD">
              <w:t>"</w:t>
            </w:r>
          </w:p>
        </w:tc>
        <w:tc>
          <w:tcPr>
            <w:tcW w:w="5670" w:type="dxa"/>
            <w:shd w:val="clear" w:color="auto" w:fill="auto"/>
          </w:tcPr>
          <w:p w:rsidR="00C34A36" w:rsidRPr="00806F6A" w:rsidRDefault="008770CA" w:rsidP="002E2481">
            <w:pPr>
              <w:pStyle w:val="GPsDefinition"/>
              <w:spacing w:line="360" w:lineRule="auto"/>
            </w:pPr>
            <w:r>
              <w:t>means Goods and/or Services that are identical or materially similar to the Benchmarked Goods and/or Services (including in terms of scope, specification, volume and quality of performance) provided that if no identical or materially similar Goods and/or Services exist in the market, the Supplier shall propose an approach for developing a comparable Goods and/or Services benchmark</w:t>
            </w:r>
          </w:p>
        </w:tc>
      </w:tr>
      <w:tr w:rsidR="00C34A36" w:rsidRPr="006875AD" w:rsidTr="001D59B7">
        <w:tc>
          <w:tcPr>
            <w:tcW w:w="2410" w:type="dxa"/>
            <w:shd w:val="clear" w:color="auto" w:fill="auto"/>
          </w:tcPr>
          <w:p w:rsidR="00C34A36" w:rsidRPr="00806F6A" w:rsidRDefault="001D59B7" w:rsidP="002E2481">
            <w:pPr>
              <w:pStyle w:val="GPSDefinitionTerm"/>
              <w:spacing w:line="360" w:lineRule="auto"/>
            </w:pPr>
            <w:r w:rsidRPr="006875AD">
              <w:t>"</w:t>
            </w:r>
            <w:r w:rsidR="00806F6A" w:rsidRPr="00806F6A">
              <w:t>Comparison Group</w:t>
            </w:r>
            <w:r w:rsidRPr="006875AD">
              <w:t>"</w:t>
            </w:r>
          </w:p>
        </w:tc>
        <w:tc>
          <w:tcPr>
            <w:tcW w:w="5670" w:type="dxa"/>
            <w:shd w:val="clear" w:color="auto" w:fill="auto"/>
          </w:tcPr>
          <w:p w:rsidR="00C34A36" w:rsidRPr="00806F6A" w:rsidRDefault="00806F6A" w:rsidP="002E2481">
            <w:pPr>
              <w:pStyle w:val="GPsDefinition"/>
              <w:spacing w:line="360" w:lineRule="auto"/>
            </w:pPr>
            <w:r w:rsidRPr="00806F6A">
              <w:t>means a sample group of organisations providing Comparable Goods and/or Services which consists of organisations which are either of similar size to the Supplier or which are similarly structured in terms of their business and their serv</w:t>
            </w:r>
            <w:r w:rsidR="008770CA">
              <w:t xml:space="preserve">ice offering so as to be fair </w:t>
            </w:r>
            <w:r w:rsidR="008770CA">
              <w:lastRenderedPageBreak/>
              <w:t>comparators with the Supplier or which, are best practice organisations</w:t>
            </w:r>
          </w:p>
        </w:tc>
      </w:tr>
      <w:tr w:rsidR="00806F6A" w:rsidRPr="006875AD" w:rsidTr="001D59B7">
        <w:tc>
          <w:tcPr>
            <w:tcW w:w="2410" w:type="dxa"/>
            <w:shd w:val="clear" w:color="auto" w:fill="auto"/>
          </w:tcPr>
          <w:p w:rsidR="00806F6A" w:rsidRPr="00806F6A" w:rsidRDefault="001D59B7" w:rsidP="002E2481">
            <w:pPr>
              <w:pStyle w:val="GPSDefinitionTerm"/>
              <w:spacing w:line="360" w:lineRule="auto"/>
            </w:pPr>
            <w:r w:rsidRPr="006875AD">
              <w:lastRenderedPageBreak/>
              <w:t>"</w:t>
            </w:r>
            <w:r w:rsidR="00806F6A" w:rsidRPr="00806F6A">
              <w:t>Equivalent Data</w:t>
            </w:r>
            <w:r w:rsidRPr="006875AD">
              <w:t>"</w:t>
            </w:r>
          </w:p>
        </w:tc>
        <w:tc>
          <w:tcPr>
            <w:tcW w:w="5670" w:type="dxa"/>
            <w:shd w:val="clear" w:color="auto" w:fill="auto"/>
          </w:tcPr>
          <w:p w:rsidR="00806F6A" w:rsidRPr="00806F6A" w:rsidRDefault="00806F6A" w:rsidP="002E2481">
            <w:pPr>
              <w:pStyle w:val="GPsDefinition"/>
              <w:spacing w:line="360" w:lineRule="auto"/>
            </w:pPr>
            <w:r w:rsidRPr="00806F6A">
              <w:t>means data derived from an analysis of the Comparable Rates and/or the Comparable Goods and/or Services (as applicable) provided by the Comparison Group</w:t>
            </w:r>
          </w:p>
        </w:tc>
      </w:tr>
      <w:tr w:rsidR="00806F6A" w:rsidRPr="006875AD" w:rsidTr="001D59B7">
        <w:tc>
          <w:tcPr>
            <w:tcW w:w="2410" w:type="dxa"/>
            <w:shd w:val="clear" w:color="auto" w:fill="auto"/>
          </w:tcPr>
          <w:p w:rsidR="00806F6A" w:rsidRPr="00806F6A" w:rsidRDefault="001D59B7" w:rsidP="002E2481">
            <w:pPr>
              <w:pStyle w:val="GPSDefinitionTerm"/>
              <w:spacing w:line="360" w:lineRule="auto"/>
            </w:pPr>
            <w:r w:rsidRPr="006875AD">
              <w:t>"</w:t>
            </w:r>
            <w:r w:rsidR="00806F6A" w:rsidRPr="00806F6A">
              <w:t>Good Value</w:t>
            </w:r>
            <w:r w:rsidRPr="006875AD">
              <w:t>"</w:t>
            </w:r>
          </w:p>
        </w:tc>
        <w:tc>
          <w:tcPr>
            <w:tcW w:w="5670" w:type="dxa"/>
            <w:shd w:val="clear" w:color="auto" w:fill="auto"/>
          </w:tcPr>
          <w:p w:rsidR="00806F6A" w:rsidRPr="00806F6A" w:rsidRDefault="00806F6A" w:rsidP="002E2481">
            <w:pPr>
              <w:pStyle w:val="GPsDefinition"/>
              <w:spacing w:line="360" w:lineRule="auto"/>
            </w:pPr>
            <w:r w:rsidRPr="00806F6A">
              <w:t>means that the Benchmarked Rates are within the Upper Quartile</w:t>
            </w:r>
          </w:p>
        </w:tc>
      </w:tr>
      <w:tr w:rsidR="00806F6A" w:rsidRPr="006875AD" w:rsidTr="001D59B7">
        <w:tc>
          <w:tcPr>
            <w:tcW w:w="2410" w:type="dxa"/>
            <w:shd w:val="clear" w:color="auto" w:fill="auto"/>
          </w:tcPr>
          <w:p w:rsidR="00806F6A" w:rsidRPr="00806F6A" w:rsidRDefault="001D59B7" w:rsidP="002E2481">
            <w:pPr>
              <w:pStyle w:val="GPSDefinitionTerm"/>
              <w:spacing w:line="360" w:lineRule="auto"/>
            </w:pPr>
            <w:r w:rsidRPr="006875AD">
              <w:t>"</w:t>
            </w:r>
            <w:r w:rsidR="00806F6A" w:rsidRPr="00806F6A">
              <w:t>Upper Quartile</w:t>
            </w:r>
            <w:r w:rsidRPr="006875AD">
              <w:t>"</w:t>
            </w:r>
          </w:p>
        </w:tc>
        <w:tc>
          <w:tcPr>
            <w:tcW w:w="5670" w:type="dxa"/>
            <w:shd w:val="clear" w:color="auto" w:fill="auto"/>
          </w:tcPr>
          <w:p w:rsidR="00806F6A" w:rsidRPr="00806F6A" w:rsidRDefault="00806F6A" w:rsidP="002E2481">
            <w:pPr>
              <w:pStyle w:val="GPsDefinition"/>
              <w:spacing w:line="360" w:lineRule="auto"/>
            </w:pPr>
            <w:r w:rsidRPr="00806F6A">
              <w:t>means, in respect of Benchmarked Rates, that based on an analysis of Equivalent Data, the Benchmarked Rates, as compared to the range of prices</w:t>
            </w:r>
            <w:r w:rsidR="008770CA">
              <w:t xml:space="preserve"> for Comparable Goods and/or Services, are within the top 25% in terms of best value for money for the recipients of Comparable Goods and/or Services</w:t>
            </w:r>
          </w:p>
        </w:tc>
      </w:tr>
    </w:tbl>
    <w:p w:rsidR="00F20C99" w:rsidRDefault="00C34A36" w:rsidP="002E2481">
      <w:pPr>
        <w:pStyle w:val="GPSL1SCHEDULEHeading"/>
        <w:spacing w:line="360" w:lineRule="auto"/>
      </w:pPr>
      <w:r w:rsidRPr="006875AD">
        <w:br w:type="page"/>
      </w:r>
      <w:r w:rsidRPr="006875AD">
        <w:lastRenderedPageBreak/>
        <w:t>BACKGROUND</w:t>
      </w:r>
    </w:p>
    <w:p w:rsidR="00F20C99" w:rsidRDefault="00C34A36" w:rsidP="002E2481">
      <w:pPr>
        <w:pStyle w:val="GPSL2Numbered"/>
        <w:spacing w:line="360" w:lineRule="auto"/>
        <w:rPr>
          <w:b/>
        </w:rPr>
      </w:pPr>
      <w:r w:rsidRPr="006875AD">
        <w:t xml:space="preserve">The Supplier acknowledges that </w:t>
      </w:r>
      <w:r w:rsidR="00F3013E">
        <w:t>the Fund</w:t>
      </w:r>
      <w:r w:rsidRPr="006875AD">
        <w:t xml:space="preserve"> wishes to ensure that the Goods and/or Services, represent value for money to the taxpayer throughout the Framework Period.  </w:t>
      </w:r>
    </w:p>
    <w:p w:rsidR="00F20C99" w:rsidRDefault="00C34A36" w:rsidP="002E2481">
      <w:pPr>
        <w:pStyle w:val="GPSL2Numbered"/>
        <w:spacing w:line="360" w:lineRule="auto"/>
      </w:pPr>
      <w:r w:rsidRPr="006875AD">
        <w:t>This Framework Schedule 7 (Value for Money) sets out the following processes to ensure this Framework Agreement represents value for money throughout the Framework Period and subsequently while any Call</w:t>
      </w:r>
      <w:r>
        <w:t xml:space="preserve"> </w:t>
      </w:r>
      <w:r w:rsidRPr="006875AD">
        <w:t>Off Agreements remain in force:</w:t>
      </w:r>
    </w:p>
    <w:p w:rsidR="00A026E9" w:rsidRDefault="00C34A36" w:rsidP="002E2481">
      <w:pPr>
        <w:pStyle w:val="GPSL3numberedclause"/>
        <w:spacing w:line="360" w:lineRule="auto"/>
      </w:pPr>
      <w:r w:rsidRPr="006875AD">
        <w:t>Benchmarking;</w:t>
      </w:r>
    </w:p>
    <w:p w:rsidR="009D629C" w:rsidRDefault="00C34A36" w:rsidP="002E2481">
      <w:pPr>
        <w:pStyle w:val="GPSL3numberedclause"/>
        <w:spacing w:line="360" w:lineRule="auto"/>
      </w:pPr>
      <w:r w:rsidRPr="006875AD">
        <w:t>Continuous Improvement;</w:t>
      </w:r>
    </w:p>
    <w:p w:rsidR="00F20C99" w:rsidRDefault="00C34A36" w:rsidP="002E2481">
      <w:pPr>
        <w:pStyle w:val="GPSL1SCHEDULEHeading"/>
        <w:spacing w:line="360" w:lineRule="auto"/>
      </w:pPr>
      <w:r w:rsidRPr="006875AD">
        <w:t>BENCHMARKING</w:t>
      </w:r>
    </w:p>
    <w:p w:rsidR="00A026E9" w:rsidRDefault="00C34A36" w:rsidP="002E2481">
      <w:pPr>
        <w:pStyle w:val="GPSL2NumberedBoldHeading"/>
        <w:spacing w:line="360" w:lineRule="auto"/>
      </w:pPr>
      <w:r w:rsidRPr="006875AD">
        <w:t>Frequency Purpose</w:t>
      </w:r>
      <w:r w:rsidR="00806F6A">
        <w:t xml:space="preserve"> and Scope of Benchmark Review</w:t>
      </w:r>
    </w:p>
    <w:p w:rsidR="009D629C" w:rsidRDefault="00653130" w:rsidP="00D53BFD">
      <w:pPr>
        <w:pStyle w:val="GPSL3numberedclause"/>
        <w:spacing w:line="360" w:lineRule="auto"/>
      </w:pPr>
      <w:r>
        <w:t>The Fund</w:t>
      </w:r>
      <w:r w:rsidR="00C34A36" w:rsidRPr="006875AD">
        <w:t xml:space="preserve"> shall carry out Benchmark Reviews of the Goods and/o</w:t>
      </w:r>
      <w:r>
        <w:t>r Services tw</w:t>
      </w:r>
      <w:r w:rsidR="00C34A36" w:rsidRPr="006875AD">
        <w:t>elve (12) Months after</w:t>
      </w:r>
      <w:r w:rsidR="00370A70">
        <w:t xml:space="preserve"> the Framework Commencement Date and or</w:t>
      </w:r>
      <w:r w:rsidR="00C34A36" w:rsidRPr="006875AD">
        <w:t xml:space="preserve"> any previous Benchmark Review. </w:t>
      </w:r>
    </w:p>
    <w:p w:rsidR="009D629C" w:rsidRDefault="00C34A36" w:rsidP="002E2481">
      <w:pPr>
        <w:pStyle w:val="GPSL3numberedclause"/>
        <w:spacing w:line="360" w:lineRule="auto"/>
      </w:pPr>
      <w:r w:rsidRPr="006875AD">
        <w:t>The purpose of a Benchmark Review will be to establish whether the Benchmarked Goods and/or Services are, individually and/or as a whole, Good Value.</w:t>
      </w:r>
    </w:p>
    <w:p w:rsidR="009D629C" w:rsidRDefault="00C34A36" w:rsidP="002E2481">
      <w:pPr>
        <w:pStyle w:val="GPSL3numberedclause"/>
        <w:spacing w:line="360" w:lineRule="auto"/>
      </w:pPr>
      <w:r w:rsidRPr="006875AD">
        <w:t xml:space="preserve">The Goods and/or Services that are to be the Benchmarked Goods and/or Services will be identified by </w:t>
      </w:r>
      <w:r w:rsidR="00F3013E">
        <w:t>the Fund</w:t>
      </w:r>
      <w:r w:rsidRPr="006875AD">
        <w:t xml:space="preserve"> in writing.</w:t>
      </w:r>
    </w:p>
    <w:p w:rsidR="00F20C99" w:rsidRDefault="00806F6A" w:rsidP="002E2481">
      <w:pPr>
        <w:pStyle w:val="GPSL2NumberedBoldHeading"/>
        <w:spacing w:line="360" w:lineRule="auto"/>
      </w:pPr>
      <w:r>
        <w:t>Benchmarking Process</w:t>
      </w:r>
    </w:p>
    <w:p w:rsidR="00F20C99" w:rsidRDefault="00653130" w:rsidP="002E2481">
      <w:pPr>
        <w:pStyle w:val="GPSL3numberedclause"/>
        <w:spacing w:line="360" w:lineRule="auto"/>
      </w:pPr>
      <w:r>
        <w:t xml:space="preserve">The Fund </w:t>
      </w:r>
      <w:r w:rsidR="00C34A36" w:rsidRPr="006875AD">
        <w:t xml:space="preserve"> shall produce and send to </w:t>
      </w:r>
      <w:r w:rsidR="00370A70">
        <w:t xml:space="preserve">the Supplier the </w:t>
      </w:r>
      <w:r w:rsidR="00C34A36" w:rsidRPr="006875AD">
        <w:t xml:space="preserve">Benchmark Review. </w:t>
      </w:r>
    </w:p>
    <w:p w:rsidR="00F20C99" w:rsidRDefault="00370A70" w:rsidP="002E2481">
      <w:pPr>
        <w:pStyle w:val="GPSL3numberedclause"/>
        <w:spacing w:line="360" w:lineRule="auto"/>
      </w:pPr>
      <w:bookmarkStart w:id="567" w:name="_Ref365988031"/>
      <w:r>
        <w:t>The Review will</w:t>
      </w:r>
      <w:r w:rsidR="00C34A36" w:rsidRPr="006875AD">
        <w:t xml:space="preserve"> include:</w:t>
      </w:r>
      <w:bookmarkEnd w:id="567"/>
    </w:p>
    <w:p w:rsidR="00A026E9" w:rsidRDefault="00370A70" w:rsidP="002E2481">
      <w:pPr>
        <w:pStyle w:val="GPSL4numberedclause"/>
        <w:spacing w:line="360" w:lineRule="auto"/>
      </w:pPr>
      <w:r>
        <w:t>a timetable of</w:t>
      </w:r>
      <w:r w:rsidR="00C34A36" w:rsidRPr="006875AD">
        <w:t xml:space="preserve"> the Benchmark Review;</w:t>
      </w:r>
    </w:p>
    <w:p w:rsidR="009D629C" w:rsidRDefault="00C34A36" w:rsidP="002E2481">
      <w:pPr>
        <w:pStyle w:val="GPSL4numberedclause"/>
        <w:spacing w:line="360" w:lineRule="auto"/>
      </w:pPr>
      <w:r w:rsidRPr="006875AD">
        <w:t>a description of th</w:t>
      </w:r>
      <w:r w:rsidR="00370A70">
        <w:t>e benchmarking methodology</w:t>
      </w:r>
      <w:r w:rsidRPr="006875AD">
        <w:t xml:space="preserve"> used;</w:t>
      </w:r>
    </w:p>
    <w:p w:rsidR="009D629C" w:rsidRDefault="00C34A36" w:rsidP="002E2481">
      <w:pPr>
        <w:pStyle w:val="GPSL4numberedclause"/>
        <w:spacing w:line="360" w:lineRule="auto"/>
      </w:pPr>
      <w:r w:rsidRPr="006875AD">
        <w:t>a description that demonstrates objectively and transparently that th</w:t>
      </w:r>
      <w:r w:rsidR="00370A70">
        <w:t>e benchmarking methodology</w:t>
      </w:r>
      <w:r w:rsidRPr="006875AD">
        <w:t xml:space="preserve"> use</w:t>
      </w:r>
      <w:r w:rsidR="00370A70">
        <w:t>d was</w:t>
      </w:r>
      <w:r w:rsidRPr="006875AD">
        <w:t xml:space="preserve"> capable of fulfilli</w:t>
      </w:r>
      <w:r w:rsidR="00370A70">
        <w:t>ng the benchmarking purpose.</w:t>
      </w:r>
    </w:p>
    <w:p w:rsidR="00370A70" w:rsidRDefault="00370A70" w:rsidP="002E2481">
      <w:pPr>
        <w:pStyle w:val="GPSL4numberedclause"/>
        <w:spacing w:line="360" w:lineRule="auto"/>
      </w:pPr>
      <w:r>
        <w:t>Comparable Rates</w:t>
      </w:r>
    </w:p>
    <w:p w:rsidR="009D629C" w:rsidRDefault="00370A70" w:rsidP="002E2481">
      <w:pPr>
        <w:pStyle w:val="GPSL3numberedclause"/>
        <w:spacing w:line="360" w:lineRule="auto"/>
      </w:pPr>
      <w:r>
        <w:lastRenderedPageBreak/>
        <w:t>Once the Supplier</w:t>
      </w:r>
      <w:r w:rsidR="00C34A36" w:rsidRPr="006875AD">
        <w:t xml:space="preserve"> has receive</w:t>
      </w:r>
      <w:r>
        <w:t>d the Review</w:t>
      </w:r>
      <w:r w:rsidR="00C34A36" w:rsidRPr="006875AD">
        <w:t>, the Supplier shall:</w:t>
      </w:r>
    </w:p>
    <w:p w:rsidR="009D629C" w:rsidRDefault="00C34A36" w:rsidP="002E2481">
      <w:pPr>
        <w:pStyle w:val="GPSL4numberedclause"/>
        <w:spacing w:line="360" w:lineRule="auto"/>
      </w:pPr>
      <w:r w:rsidRPr="006875AD">
        <w:t>determine whether or not each Benchmarked Rate is, and/or the Benchmarked Rates as a whole are, Good Value.</w:t>
      </w:r>
    </w:p>
    <w:p w:rsidR="00DF5575" w:rsidRDefault="00370A70" w:rsidP="002E2481">
      <w:pPr>
        <w:pStyle w:val="GPSL4numberedclause"/>
        <w:spacing w:line="360" w:lineRule="auto"/>
      </w:pPr>
      <w:r>
        <w:t xml:space="preserve">Meet with the Fund to discuss how Framework Agreement </w:t>
      </w:r>
      <w:r w:rsidR="00DF5575">
        <w:t>Prices in Annex 2.</w:t>
      </w:r>
    </w:p>
    <w:p w:rsidR="00F20C99" w:rsidRDefault="00C34A36" w:rsidP="002E2481">
      <w:pPr>
        <w:pStyle w:val="GPSL1SCHEDULEHeading"/>
        <w:spacing w:line="360" w:lineRule="auto"/>
      </w:pPr>
      <w:r w:rsidRPr="006875AD">
        <w:t>CONTINUOUS IMPROVEMENT</w:t>
      </w:r>
    </w:p>
    <w:p w:rsidR="00F20C99" w:rsidRDefault="00C34A36" w:rsidP="002E2481">
      <w:pPr>
        <w:pStyle w:val="GPSL2Numbered"/>
        <w:spacing w:line="360" w:lineRule="auto"/>
      </w:pPr>
      <w:bookmarkStart w:id="568" w:name="_Ref365989197"/>
      <w:r w:rsidRPr="006875AD">
        <w:t xml:space="preserve">The Supplier shall adopt a policy of continuous improvement in relation to the Goods and/or Services pursuant to which it will regularly review with </w:t>
      </w:r>
      <w:r w:rsidR="00F3013E">
        <w:t>the Fund</w:t>
      </w:r>
      <w:r w:rsidRPr="006875AD">
        <w:t xml:space="preserve"> the Goods and/or Services and the manner in which it is providing the Goods and/or Services with a view to reducing </w:t>
      </w:r>
      <w:r w:rsidR="00F3013E">
        <w:t>the Fund</w:t>
      </w:r>
      <w:r w:rsidRPr="006875AD">
        <w:t xml:space="preserve">'s costs, the costs of </w:t>
      </w:r>
      <w:r w:rsidR="00F3013E">
        <w:t>The Fund</w:t>
      </w:r>
      <w:r w:rsidRPr="006875AD">
        <w:t xml:space="preserve"> (including the Framework Prices) and/or improving the quality and efficiency of the Goods and/or Services.  The Supplier and </w:t>
      </w:r>
      <w:r w:rsidR="00F3013E">
        <w:t>the Fund</w:t>
      </w:r>
      <w:r w:rsidRPr="006875AD">
        <w:t xml:space="preserve"> will provide to each other any information which may be relevant to assisting the objectives of continuous improvement and in particular reducing costs.</w:t>
      </w:r>
      <w:bookmarkEnd w:id="568"/>
    </w:p>
    <w:p w:rsidR="00F20C99" w:rsidRPr="00DF5575" w:rsidRDefault="00C34A36" w:rsidP="002E2481">
      <w:pPr>
        <w:pStyle w:val="GPSL2Numbered"/>
        <w:spacing w:line="360" w:lineRule="auto"/>
      </w:pPr>
      <w:r w:rsidRPr="00DF5575">
        <w:t>All costs relating to the compilation or updating of the Continuous Improvement Plan and the costs arising from any improvement made pursuant to it and the costs of implementing any improvement, shall have no effect on and are included in the Framework Prices.</w:t>
      </w:r>
    </w:p>
    <w:p w:rsidR="00F20C99" w:rsidRPr="00DF5575" w:rsidRDefault="00C34A36" w:rsidP="002E2481">
      <w:pPr>
        <w:pStyle w:val="GPSL2Numbered"/>
        <w:spacing w:line="360" w:lineRule="auto"/>
      </w:pPr>
      <w:r w:rsidRPr="00DF5575">
        <w:t xml:space="preserve">Should the Supplier's costs in providing the Goods and/or Services to </w:t>
      </w:r>
      <w:r w:rsidR="00F3013E" w:rsidRPr="00DF5575">
        <w:t>The Fund</w:t>
      </w:r>
      <w:r w:rsidRPr="00DF5575">
        <w:t xml:space="preserve"> be reduced as a result of any changes implemented by </w:t>
      </w:r>
      <w:r w:rsidR="00F3013E" w:rsidRPr="00DF5575">
        <w:t>the Fund</w:t>
      </w:r>
      <w:r w:rsidRPr="00DF5575">
        <w:t xml:space="preserve"> and/or </w:t>
      </w:r>
      <w:r w:rsidR="00F3013E" w:rsidRPr="00DF5575">
        <w:t>The Fund</w:t>
      </w:r>
      <w:r w:rsidRPr="00DF5575">
        <w:t xml:space="preserve">, all of the cost savings shall be passed on to  </w:t>
      </w:r>
      <w:r w:rsidR="00F3013E" w:rsidRPr="00DF5575">
        <w:t>The Fund</w:t>
      </w:r>
      <w:r w:rsidRPr="00DF5575">
        <w:t xml:space="preserve"> by way of a consequential and immediate reduction in the Framework Prices for the Goods and/or Services. </w:t>
      </w:r>
    </w:p>
    <w:p w:rsidR="00F20C99" w:rsidRDefault="00F20C99" w:rsidP="002E2481">
      <w:pPr>
        <w:pStyle w:val="GPSmacrorestart"/>
        <w:spacing w:line="360" w:lineRule="auto"/>
      </w:pPr>
    </w:p>
    <w:p w:rsidR="004F67FD" w:rsidRPr="004F67FD" w:rsidRDefault="008770CA" w:rsidP="002E2481">
      <w:pPr>
        <w:overflowPunct/>
        <w:autoSpaceDE/>
        <w:autoSpaceDN/>
        <w:adjustRightInd/>
        <w:spacing w:after="0" w:line="360" w:lineRule="auto"/>
        <w:jc w:val="left"/>
        <w:textAlignment w:val="auto"/>
        <w:rPr>
          <w:color w:val="FFFFFF"/>
          <w:sz w:val="16"/>
          <w:szCs w:val="16"/>
        </w:rPr>
      </w:pPr>
      <w:r w:rsidRPr="008770CA">
        <w:br w:type="page"/>
      </w:r>
    </w:p>
    <w:p w:rsidR="00F20C99" w:rsidRDefault="008C2D99" w:rsidP="002E2481">
      <w:pPr>
        <w:pStyle w:val="GPSSchTitleandNumber"/>
        <w:spacing w:line="360" w:lineRule="auto"/>
      </w:pPr>
      <w:bookmarkStart w:id="569" w:name="_Toc366085199"/>
      <w:bookmarkStart w:id="570" w:name="_Toc380428759"/>
      <w:r>
        <w:lastRenderedPageBreak/>
        <w:t>FRAMEWORK SCHEDULE 14</w:t>
      </w:r>
      <w:r w:rsidR="00A335C2">
        <w:t xml:space="preserve">: </w:t>
      </w:r>
      <w:r w:rsidR="00A335C2" w:rsidRPr="0025678C">
        <w:t>INSURANCE REQUIREMENTS</w:t>
      </w:r>
      <w:bookmarkEnd w:id="569"/>
      <w:bookmarkEnd w:id="570"/>
    </w:p>
    <w:p w:rsidR="00F20C99" w:rsidRDefault="00B26599" w:rsidP="002E2481">
      <w:pPr>
        <w:pStyle w:val="GPSL1SCHEDULEHeading"/>
        <w:spacing w:line="360" w:lineRule="auto"/>
      </w:pPr>
      <w:r w:rsidRPr="0025678C">
        <w:t>OBLIGATION TO MAINTAIN INSURANCES</w:t>
      </w:r>
    </w:p>
    <w:p w:rsidR="00F20C99" w:rsidRDefault="00B26599" w:rsidP="002E2481">
      <w:pPr>
        <w:pStyle w:val="GPSL2Numbered"/>
        <w:spacing w:line="360" w:lineRule="auto"/>
      </w:pPr>
      <w:r w:rsidRPr="0025678C">
        <w:t xml:space="preserve">Without prejudice to its obligations to </w:t>
      </w:r>
      <w:r w:rsidR="00F3013E">
        <w:t>the Fund</w:t>
      </w:r>
      <w:r w:rsidRPr="0025678C">
        <w:t xml:space="preserve"> under this </w:t>
      </w:r>
      <w:r>
        <w:t xml:space="preserve">Framework </w:t>
      </w:r>
      <w:r w:rsidRPr="0025678C">
        <w:t xml:space="preserve">Agreement, including its indemnity obligations, the Supplier shall for the periods specified in this Schedule </w:t>
      </w:r>
      <w:r>
        <w:t xml:space="preserve">14 </w:t>
      </w:r>
      <w:r w:rsidRPr="0025678C">
        <w:t>take out and maintain, or procure the taking out and maintenance of the insurances as set out in Annex 1</w:t>
      </w:r>
      <w:r>
        <w:t xml:space="preserve"> (Required Insurances)</w:t>
      </w:r>
      <w:r w:rsidRPr="0025678C">
        <w:t xml:space="preserve"> and any other insurances as may be required by applicable Law (together the </w:t>
      </w:r>
      <w:r w:rsidR="002E7CBD">
        <w:t>“</w:t>
      </w:r>
      <w:r w:rsidRPr="0025678C">
        <w:rPr>
          <w:b/>
        </w:rPr>
        <w:t>Insurances</w:t>
      </w:r>
      <w:r w:rsidRPr="0025678C">
        <w:t xml:space="preserve">”).  The Supplier shall ensure that each of the Insurances is effective no later than the </w:t>
      </w:r>
      <w:r>
        <w:t>Framework Commencement Date</w:t>
      </w:r>
      <w:r w:rsidRPr="0025678C">
        <w:t>.</w:t>
      </w:r>
    </w:p>
    <w:p w:rsidR="00F20C99" w:rsidRDefault="00B26599" w:rsidP="002E2481">
      <w:pPr>
        <w:pStyle w:val="GPSL2Numbered"/>
        <w:spacing w:line="360" w:lineRule="auto"/>
      </w:pPr>
      <w:r w:rsidRPr="0025678C">
        <w:t>The Insurances shall be maintained in accordance with Good Industry Practice</w:t>
      </w:r>
      <w:r w:rsidRPr="0025678C" w:rsidDel="001551BB">
        <w:t xml:space="preserve"> </w:t>
      </w:r>
      <w:r w:rsidRPr="0025678C">
        <w:t>and (so far as is reasonably practicable) on terms no less favourable than those generally available to a prudent contractor in respect of risks insured in the international insurance market from time to time.</w:t>
      </w:r>
    </w:p>
    <w:p w:rsidR="00F20C99" w:rsidRDefault="00B26599" w:rsidP="002E2481">
      <w:pPr>
        <w:pStyle w:val="GPSL2Numbered"/>
        <w:spacing w:line="360" w:lineRule="auto"/>
      </w:pPr>
      <w:r w:rsidRPr="0025678C">
        <w:t>The Insurances shall be taken out and maintained with insurers who are of good financial standing and of good repute in the international insurance market.</w:t>
      </w:r>
    </w:p>
    <w:p w:rsidR="00F20C99" w:rsidRDefault="00B26599" w:rsidP="002E2481">
      <w:pPr>
        <w:pStyle w:val="GPSL2Numbered"/>
        <w:spacing w:line="360" w:lineRule="auto"/>
      </w:pPr>
      <w:r w:rsidRPr="0025678C">
        <w:t xml:space="preserve">The Supplier shall ensure that the public and products liability policy shall contain an indemnity to principals clause under which </w:t>
      </w:r>
      <w:r w:rsidR="00F3013E">
        <w:t>the Fund</w:t>
      </w:r>
      <w:r w:rsidRPr="0025678C">
        <w:t xml:space="preserve"> shall be indemnified in respect of claims made against </w:t>
      </w:r>
      <w:r w:rsidR="00F3013E">
        <w:t>the Fund</w:t>
      </w:r>
      <w:r w:rsidRPr="0025678C">
        <w:t xml:space="preserve"> in respect of death or bodily injury or third party property damage arising out of or in connection with the </w:t>
      </w:r>
      <w:r>
        <w:t xml:space="preserve">Goods and/or </w:t>
      </w:r>
      <w:r w:rsidRPr="0025678C">
        <w:t>Services and for which the Supplier is legally liable.</w:t>
      </w:r>
    </w:p>
    <w:p w:rsidR="00F20C99" w:rsidRDefault="00B26599" w:rsidP="002E2481">
      <w:pPr>
        <w:pStyle w:val="GPSL1SCHEDULEHeading"/>
        <w:spacing w:line="360" w:lineRule="auto"/>
      </w:pPr>
      <w:r w:rsidRPr="0025678C">
        <w:t>GENERAL OBLIGATIONS</w:t>
      </w:r>
    </w:p>
    <w:p w:rsidR="00F20C99" w:rsidRDefault="00B26599" w:rsidP="002E2481">
      <w:pPr>
        <w:pStyle w:val="GPSL2Numbered"/>
        <w:spacing w:line="360" w:lineRule="auto"/>
      </w:pPr>
      <w:r w:rsidRPr="0025678C">
        <w:t>Without limiting the other provisions of this</w:t>
      </w:r>
      <w:r>
        <w:t xml:space="preserve"> Framework</w:t>
      </w:r>
      <w:r w:rsidRPr="0025678C">
        <w:t xml:space="preserve"> Agreement, the Supplier shall:</w:t>
      </w:r>
    </w:p>
    <w:p w:rsidR="00A026E9" w:rsidRDefault="00B26599" w:rsidP="002E2481">
      <w:pPr>
        <w:pStyle w:val="GPSL3numberedclause"/>
        <w:spacing w:line="360" w:lineRule="auto"/>
      </w:pPr>
      <w:r w:rsidRPr="0025678C">
        <w:t xml:space="preserve">take or procure the taking of all reasonable risk management and risk control measures in relation to the </w:t>
      </w:r>
      <w:r>
        <w:t xml:space="preserve">Goods and/or </w:t>
      </w:r>
      <w:r w:rsidRPr="0025678C">
        <w:t>Services as it would be reasonable to expect of a prudent contractor acting in accordance with Good Industry Practice, including the investigation and reports of relevant claims to insurers;</w:t>
      </w:r>
    </w:p>
    <w:p w:rsidR="009D629C" w:rsidRDefault="00B26599" w:rsidP="002E2481">
      <w:pPr>
        <w:pStyle w:val="GPSL3numberedclause"/>
        <w:spacing w:line="360" w:lineRule="auto"/>
      </w:pPr>
      <w:r w:rsidRPr="0025678C">
        <w:t>promptly notify the insurers in writing of any relevant material fact under any Insurances of which the Supplier is or becomes aware; and</w:t>
      </w:r>
    </w:p>
    <w:p w:rsidR="009D629C" w:rsidRDefault="00B26599" w:rsidP="002E2481">
      <w:pPr>
        <w:pStyle w:val="GPSL3numberedclause"/>
        <w:spacing w:line="360" w:lineRule="auto"/>
      </w:pPr>
      <w:r w:rsidRPr="0025678C">
        <w:lastRenderedPageBreak/>
        <w:t>hold all policies in respect of the Insurances and cause any insurance broker effecting the Insurances to hold any insurance slips and other evidence of placing cover representing any of the Insurances to which it is a party.</w:t>
      </w:r>
    </w:p>
    <w:p w:rsidR="00F20C99" w:rsidRDefault="00B26599" w:rsidP="002E2481">
      <w:pPr>
        <w:pStyle w:val="GPSL1SCHEDULEHeading"/>
        <w:spacing w:line="360" w:lineRule="auto"/>
      </w:pPr>
      <w:r w:rsidRPr="0025678C">
        <w:t>FAILURE TO INSURE</w:t>
      </w:r>
    </w:p>
    <w:p w:rsidR="00F20C99" w:rsidRDefault="00B26599" w:rsidP="002E2481">
      <w:pPr>
        <w:pStyle w:val="GPSL2Numbered"/>
        <w:spacing w:line="360" w:lineRule="auto"/>
      </w:pPr>
      <w:r w:rsidRPr="0025678C">
        <w:t>The Supplier shall not take any action or fail to take any action or (insofar as is reasonably within its power) permit anything to occur in relation to it which would entitle any insurer to refuse to pay any claim under any of the Insurances.</w:t>
      </w:r>
    </w:p>
    <w:p w:rsidR="00F20C99" w:rsidRDefault="00B26599" w:rsidP="002E2481">
      <w:pPr>
        <w:pStyle w:val="GPSL2Numbered"/>
        <w:spacing w:line="360" w:lineRule="auto"/>
      </w:pPr>
      <w:r w:rsidRPr="0025678C">
        <w:t xml:space="preserve">Where the Supplier has failed to purchase any of the Insurances or maintain any of the Insurances in full force and effect, </w:t>
      </w:r>
      <w:r w:rsidR="00F3013E">
        <w:t>the Fund</w:t>
      </w:r>
      <w:r w:rsidRPr="0025678C">
        <w:t xml:space="preserve"> may elect (but shall not be obliged) following written notice to the Supplier to purchase the relevant Insurances, and </w:t>
      </w:r>
      <w:r w:rsidR="00F3013E">
        <w:t>the Fund</w:t>
      </w:r>
      <w:r w:rsidRPr="0025678C">
        <w:t xml:space="preserve"> shall be entitled to recover the reasonable premium and other reasonable costs incurred in connection therewith as a debt due from the Supplier.</w:t>
      </w:r>
    </w:p>
    <w:p w:rsidR="00F20C99" w:rsidRDefault="00B26599" w:rsidP="002E2481">
      <w:pPr>
        <w:pStyle w:val="GPSL1SCHEDULEHeading"/>
        <w:spacing w:line="360" w:lineRule="auto"/>
      </w:pPr>
      <w:r w:rsidRPr="0025678C">
        <w:t>EVIDENCE OF POLICIES</w:t>
      </w:r>
    </w:p>
    <w:p w:rsidR="00F20C99" w:rsidRDefault="00B26599" w:rsidP="002E2481">
      <w:pPr>
        <w:pStyle w:val="GPSL2Numbered"/>
        <w:spacing w:line="360" w:lineRule="auto"/>
        <w:rPr>
          <w:caps/>
        </w:rPr>
      </w:pPr>
      <w:r w:rsidRPr="0025678C">
        <w:t xml:space="preserve">The Supplier shall upon the </w:t>
      </w:r>
      <w:r>
        <w:t>Framework Commencement</w:t>
      </w:r>
      <w:r w:rsidRPr="0025678C">
        <w:t xml:space="preserve"> </w:t>
      </w:r>
      <w:r w:rsidR="005F35BD">
        <w:t xml:space="preserve">Date and within 15 </w:t>
      </w:r>
      <w:r w:rsidRPr="0025678C">
        <w:t xml:space="preserve">Working Days after the renewal of each of the Insurances, provide evidence, in a form satisfactory to </w:t>
      </w:r>
      <w:r w:rsidR="00F3013E">
        <w:t>the Fund</w:t>
      </w:r>
      <w:r w:rsidRPr="0025678C">
        <w:t xml:space="preserve">, that the Insurances are in force and effect and meet in full the requirements of this </w:t>
      </w:r>
      <w:r w:rsidR="00E11055">
        <w:t xml:space="preserve">Framework </w:t>
      </w:r>
      <w:r w:rsidRPr="0025678C">
        <w:t>Schedule</w:t>
      </w:r>
      <w:r w:rsidR="00B612E2">
        <w:t xml:space="preserve"> 14</w:t>
      </w:r>
      <w:r w:rsidRPr="0025678C">
        <w:t xml:space="preserve">.  Receipt of such evidence by </w:t>
      </w:r>
      <w:r w:rsidR="00F3013E">
        <w:t>the Fund</w:t>
      </w:r>
      <w:r w:rsidRPr="0025678C">
        <w:t xml:space="preserve"> shall not in itself constitute acceptance by </w:t>
      </w:r>
      <w:r w:rsidR="00F3013E">
        <w:t>the Fund</w:t>
      </w:r>
      <w:r w:rsidRPr="0025678C">
        <w:t xml:space="preserve"> or relieve the Supplier of any of its liabilities and obligations under this Agreement.</w:t>
      </w:r>
    </w:p>
    <w:p w:rsidR="00F20C99" w:rsidRDefault="00B26599" w:rsidP="002E2481">
      <w:pPr>
        <w:pStyle w:val="GPSL1SCHEDULEHeading"/>
        <w:spacing w:line="360" w:lineRule="auto"/>
      </w:pPr>
      <w:r w:rsidRPr="0025678C">
        <w:t xml:space="preserve">AGGREGATE LIMIT OF INDEMNITY </w:t>
      </w:r>
    </w:p>
    <w:p w:rsidR="00F20C99" w:rsidRDefault="00B26599" w:rsidP="002E2481">
      <w:pPr>
        <w:pStyle w:val="GPSL2Numbered"/>
        <w:spacing w:line="360" w:lineRule="auto"/>
        <w:rPr>
          <w:caps/>
        </w:rPr>
      </w:pPr>
      <w:r w:rsidRPr="0025678C">
        <w:t xml:space="preserve">Where the minimum limit of indemnity required in relation to any of the Insurances is specified as being "in the aggregate": </w:t>
      </w:r>
    </w:p>
    <w:p w:rsidR="00F20C99" w:rsidRDefault="00B26599" w:rsidP="002E2481">
      <w:pPr>
        <w:pStyle w:val="GPSL3numberedclause"/>
        <w:spacing w:line="360" w:lineRule="auto"/>
      </w:pPr>
      <w:r w:rsidRPr="0025678C">
        <w:t xml:space="preserve">if a claim or claims which do not relate to this </w:t>
      </w:r>
      <w:r>
        <w:t xml:space="preserve">Framework </w:t>
      </w:r>
      <w:r w:rsidRPr="0025678C">
        <w:t xml:space="preserve">Agreement are notified to the insurers which, given the nature of the allegations and/or the quantum claimed by the third party(ies), is likely to result in a claim or claims being paid by the insurers which could reduce the level of cover available below that minimum, the Supplier shall immediately submit to </w:t>
      </w:r>
      <w:r w:rsidR="00F3013E">
        <w:t>the Fund</w:t>
      </w:r>
      <w:r w:rsidRPr="0025678C">
        <w:t>:</w:t>
      </w:r>
    </w:p>
    <w:p w:rsidR="00F20C99" w:rsidRDefault="00B26599" w:rsidP="002E2481">
      <w:pPr>
        <w:pStyle w:val="GPSL4numberedclause"/>
        <w:spacing w:line="360" w:lineRule="auto"/>
        <w:rPr>
          <w:caps/>
        </w:rPr>
      </w:pPr>
      <w:r w:rsidRPr="0025678C">
        <w:t xml:space="preserve">details of the policy concerned; and </w:t>
      </w:r>
    </w:p>
    <w:p w:rsidR="00F20C99" w:rsidRDefault="00B26599" w:rsidP="002E2481">
      <w:pPr>
        <w:pStyle w:val="GPSL4numberedclause"/>
        <w:spacing w:line="360" w:lineRule="auto"/>
        <w:rPr>
          <w:caps/>
        </w:rPr>
      </w:pPr>
      <w:r w:rsidRPr="0025678C">
        <w:lastRenderedPageBreak/>
        <w:t>its proposed solution for maintaining the minimum limit of indemnity specified; and</w:t>
      </w:r>
    </w:p>
    <w:p w:rsidR="00A026E9" w:rsidRDefault="00B26599" w:rsidP="002E2481">
      <w:pPr>
        <w:pStyle w:val="GPSL3numberedclause"/>
        <w:spacing w:line="360" w:lineRule="auto"/>
        <w:rPr>
          <w:caps/>
        </w:rPr>
      </w:pPr>
      <w:r w:rsidRPr="0025678C">
        <w:t xml:space="preserve">if and to the extent that the level of insurance cover available falls below that minimum because a claim or claims which do not relate to this </w:t>
      </w:r>
      <w:r>
        <w:t xml:space="preserve">Framework </w:t>
      </w:r>
      <w:r w:rsidRPr="0025678C">
        <w:t>Agreement are paid by insurers, the Supplier shall:</w:t>
      </w:r>
    </w:p>
    <w:p w:rsidR="00A026E9" w:rsidRDefault="00B26599" w:rsidP="002E2481">
      <w:pPr>
        <w:pStyle w:val="GPSL4numberedclause"/>
        <w:spacing w:line="360" w:lineRule="auto"/>
        <w:rPr>
          <w:caps/>
        </w:rPr>
      </w:pPr>
      <w:r w:rsidRPr="0025678C">
        <w:t xml:space="preserve">ensure that the insurance cover is reinstated to maintain at all times the minimum limit of indemnity specified for claims relating to this </w:t>
      </w:r>
      <w:r>
        <w:t xml:space="preserve">Framework </w:t>
      </w:r>
      <w:r w:rsidRPr="0025678C">
        <w:t>Agreement; or</w:t>
      </w:r>
    </w:p>
    <w:p w:rsidR="009D629C" w:rsidRDefault="00B26599" w:rsidP="002E2481">
      <w:pPr>
        <w:pStyle w:val="GPSL4numberedclause"/>
        <w:spacing w:line="360" w:lineRule="auto"/>
        <w:rPr>
          <w:caps/>
        </w:rPr>
      </w:pPr>
      <w:r w:rsidRPr="0025678C">
        <w:t xml:space="preserve">if the Supplier is or has reason to believe that it will be unable to ensure that insurance cover is reinstated to maintain at all times the minimum limit of indemnity specified, immediately submit to </w:t>
      </w:r>
      <w:r w:rsidR="00F3013E">
        <w:t>the Fund</w:t>
      </w:r>
      <w:r w:rsidRPr="0025678C">
        <w:t xml:space="preserve"> full details of the policy concerned and its proposed solution for maintaining the minimum limit of indemnity specified.</w:t>
      </w:r>
    </w:p>
    <w:p w:rsidR="00F20C99" w:rsidRDefault="00B26599" w:rsidP="002E2481">
      <w:pPr>
        <w:pStyle w:val="GPSL1SCHEDULEHeading"/>
        <w:spacing w:line="360" w:lineRule="auto"/>
      </w:pPr>
      <w:r w:rsidRPr="0025678C">
        <w:t>CANCELLATION</w:t>
      </w:r>
    </w:p>
    <w:p w:rsidR="00F20C99" w:rsidRDefault="00B26599" w:rsidP="002E2481">
      <w:pPr>
        <w:pStyle w:val="GPSL2Numbered"/>
        <w:spacing w:line="360" w:lineRule="auto"/>
        <w:rPr>
          <w:caps/>
        </w:rPr>
      </w:pPr>
      <w:r w:rsidRPr="0025678C">
        <w:t xml:space="preserve">The Supplier shall notify </w:t>
      </w:r>
      <w:r w:rsidR="00F3013E">
        <w:t>the Fund</w:t>
      </w:r>
      <w:r w:rsidRPr="0025678C">
        <w:t xml:space="preserve"> in writing at least</w:t>
      </w:r>
      <w:r w:rsidR="00B612E2">
        <w:t xml:space="preserve"> five</w:t>
      </w:r>
      <w:r w:rsidRPr="0025678C">
        <w:t xml:space="preserve"> </w:t>
      </w:r>
      <w:r w:rsidR="00B612E2">
        <w:t>(</w:t>
      </w:r>
      <w:r w:rsidRPr="0025678C">
        <w:t>5</w:t>
      </w:r>
      <w:r w:rsidR="00B612E2">
        <w:t>)</w:t>
      </w:r>
      <w:r w:rsidRPr="0025678C">
        <w:t> Working Days prior to the cancellation, suspension, termination or non-renewal of any of the Insurances.</w:t>
      </w:r>
    </w:p>
    <w:p w:rsidR="00F20C99" w:rsidRDefault="00B26599" w:rsidP="002E2481">
      <w:pPr>
        <w:pStyle w:val="GPSL1SCHEDULEHeading"/>
        <w:spacing w:line="360" w:lineRule="auto"/>
      </w:pPr>
      <w:r w:rsidRPr="0025678C">
        <w:t xml:space="preserve">INSURANCE CLAIMS </w:t>
      </w:r>
    </w:p>
    <w:p w:rsidR="00F20C99" w:rsidRDefault="00B26599" w:rsidP="002E2481">
      <w:pPr>
        <w:pStyle w:val="GPSL2Numbered"/>
        <w:spacing w:line="360" w:lineRule="auto"/>
      </w:pPr>
      <w:r w:rsidRPr="0025678C">
        <w:t xml:space="preserve">The Supplier shall promptly notify to insurers any matter arising from, or in relation to, the </w:t>
      </w:r>
      <w:r>
        <w:t xml:space="preserve">Goods and/or </w:t>
      </w:r>
      <w:r w:rsidRPr="0025678C">
        <w:t xml:space="preserve">Services and/or this </w:t>
      </w:r>
      <w:r>
        <w:t xml:space="preserve">Framework </w:t>
      </w:r>
      <w:r w:rsidRPr="0025678C">
        <w:t xml:space="preserve">Agreement for which it may be entitled to claim under any of the Insurances.  In the event that </w:t>
      </w:r>
      <w:r w:rsidR="00F3013E">
        <w:t>the Fund</w:t>
      </w:r>
      <w:r w:rsidRPr="0025678C">
        <w:t xml:space="preserve"> receives a claim relating to or arising out of the </w:t>
      </w:r>
      <w:r>
        <w:t xml:space="preserve">Goods and/or </w:t>
      </w:r>
      <w:r w:rsidRPr="0025678C">
        <w:t xml:space="preserve">Services or this </w:t>
      </w:r>
      <w:r>
        <w:t xml:space="preserve">Framework </w:t>
      </w:r>
      <w:r w:rsidRPr="0025678C">
        <w:t xml:space="preserve">Agreement, the Supplier shall co-operate with </w:t>
      </w:r>
      <w:r w:rsidR="00F3013E">
        <w:t>the Fund</w:t>
      </w:r>
      <w:r w:rsidRPr="0025678C">
        <w:t xml:space="preserve"> and assist it in dealing with such claims including without limitation providing information and documentation in a timely manner.</w:t>
      </w:r>
    </w:p>
    <w:p w:rsidR="00F20C99" w:rsidRDefault="00B26599" w:rsidP="002E2481">
      <w:pPr>
        <w:pStyle w:val="GPSL2Numbered"/>
        <w:spacing w:line="360" w:lineRule="auto"/>
      </w:pPr>
      <w:r w:rsidRPr="0025678C">
        <w:t xml:space="preserve">Except where </w:t>
      </w:r>
      <w:r w:rsidR="00F3013E">
        <w:t>the Fund</w:t>
      </w:r>
      <w:r w:rsidRPr="0025678C">
        <w:t xml:space="preserve"> is the claimant party, the Supplier shall give </w:t>
      </w:r>
      <w:r w:rsidR="00F3013E">
        <w:t>the Fund</w:t>
      </w:r>
      <w:r w:rsidRPr="0025678C">
        <w:t xml:space="preserve"> notice within </w:t>
      </w:r>
      <w:r w:rsidR="00B612E2">
        <w:t>twenty (</w:t>
      </w:r>
      <w:r w:rsidRPr="0025678C">
        <w:t>20</w:t>
      </w:r>
      <w:r w:rsidR="00B612E2">
        <w:t>)</w:t>
      </w:r>
      <w:r w:rsidRPr="0025678C">
        <w:t> Working Days after an</w:t>
      </w:r>
      <w:r w:rsidR="00B27C53">
        <w:t xml:space="preserve">y insurance claim in excess of £10,000 </w:t>
      </w:r>
      <w:r w:rsidRPr="0025678C">
        <w:t xml:space="preserve">relating to or arising out of the provision of the </w:t>
      </w:r>
      <w:r>
        <w:t xml:space="preserve">Goods and/or </w:t>
      </w:r>
      <w:r w:rsidRPr="0025678C">
        <w:t xml:space="preserve">Services or this </w:t>
      </w:r>
      <w:r w:rsidR="00B612E2">
        <w:t xml:space="preserve">Framework </w:t>
      </w:r>
      <w:r w:rsidRPr="0025678C">
        <w:t xml:space="preserve">Agreement on any of the Insurances or which, but for the application of the applicable policy excess, would be made on any of the Insurances and (if required by </w:t>
      </w:r>
      <w:r w:rsidR="00F3013E">
        <w:t>the Fund</w:t>
      </w:r>
      <w:r w:rsidRPr="0025678C">
        <w:t>) full details of the incident giving rise to the claim.</w:t>
      </w:r>
    </w:p>
    <w:p w:rsidR="00F20C99" w:rsidRDefault="00B26599" w:rsidP="002E2481">
      <w:pPr>
        <w:pStyle w:val="GPSL2Numbered"/>
        <w:spacing w:line="360" w:lineRule="auto"/>
      </w:pPr>
      <w:r w:rsidRPr="0025678C">
        <w:lastRenderedPageBreak/>
        <w:t>Where any Insurance requires payment of a premium, the Supplier shall be liable for and shall promptly pay such premium.</w:t>
      </w:r>
    </w:p>
    <w:p w:rsidR="00F20C99" w:rsidRDefault="00B26599" w:rsidP="002E2481">
      <w:pPr>
        <w:pStyle w:val="GPSL2Numbered"/>
        <w:spacing w:line="360" w:lineRule="auto"/>
      </w:pPr>
      <w:r w:rsidRPr="0025678C">
        <w:t xml:space="preserve">Where any Insurance is subject to an excess or deductible below which the indemnity from insurers is excluded, the Supplier shall be liable for such excess or deductible.  The Supplier shall not be entitled to recover from </w:t>
      </w:r>
      <w:r w:rsidR="00F3013E">
        <w:t>the Fund</w:t>
      </w:r>
      <w:r w:rsidRPr="0025678C">
        <w:t xml:space="preserve"> any sum paid by way of excess or deductible under the Insurances whether under the terms of this </w:t>
      </w:r>
      <w:r>
        <w:t xml:space="preserve">Framework </w:t>
      </w:r>
      <w:r w:rsidRPr="0025678C">
        <w:t>Agreement or otherwise.</w:t>
      </w:r>
    </w:p>
    <w:p w:rsidR="00F20C99" w:rsidRDefault="00912E51" w:rsidP="002E2481">
      <w:pPr>
        <w:pStyle w:val="GPSmacrorestart"/>
        <w:spacing w:line="360" w:lineRule="auto"/>
      </w:pPr>
      <w:r w:rsidRPr="00513B4F">
        <w:fldChar w:fldCharType="begin"/>
      </w:r>
      <w:r w:rsidR="0028338E" w:rsidRPr="00513B4F">
        <w:instrText>LISTNUM \l 1 \s 0</w:instrText>
      </w:r>
      <w:r w:rsidRPr="00513B4F">
        <w:fldChar w:fldCharType="separate"/>
      </w:r>
      <w:r w:rsidR="0028338E" w:rsidRPr="00513B4F">
        <w:t xml:space="preserve"> </w:t>
      </w:r>
      <w:r w:rsidRPr="00513B4F">
        <w:fldChar w:fldCharType="end"/>
      </w:r>
    </w:p>
    <w:p w:rsidR="00F20C99" w:rsidRDefault="00B26599" w:rsidP="002E2481">
      <w:pPr>
        <w:pStyle w:val="GPSSchAnnexname"/>
        <w:spacing w:line="360" w:lineRule="auto"/>
      </w:pPr>
      <w:r w:rsidRPr="0025678C">
        <w:br w:type="page"/>
      </w:r>
      <w:bookmarkStart w:id="571" w:name="_Toc366085200"/>
      <w:bookmarkStart w:id="572" w:name="_Toc380428760"/>
      <w:r w:rsidR="00A335C2" w:rsidRPr="002D6D6C">
        <w:lastRenderedPageBreak/>
        <w:t xml:space="preserve">ANNEX 1: </w:t>
      </w:r>
      <w:r w:rsidR="008770CA" w:rsidRPr="008770CA">
        <w:t>REQUIRED INSURANCES</w:t>
      </w:r>
      <w:bookmarkEnd w:id="571"/>
      <w:bookmarkEnd w:id="572"/>
    </w:p>
    <w:p w:rsidR="00F20C99" w:rsidRDefault="008770CA" w:rsidP="002E2481">
      <w:pPr>
        <w:pStyle w:val="GPSSchPart"/>
        <w:spacing w:line="360" w:lineRule="auto"/>
        <w:rPr>
          <w:caps w:val="0"/>
        </w:rPr>
      </w:pPr>
      <w:r w:rsidRPr="008770CA">
        <w:t xml:space="preserve">Part A: Third Party Public &amp; Products Liability Insurance </w:t>
      </w:r>
    </w:p>
    <w:p w:rsidR="00F20C99" w:rsidRDefault="00B26599" w:rsidP="002E2481">
      <w:pPr>
        <w:pStyle w:val="GPSL1SCHEDULEHeading"/>
        <w:spacing w:line="360" w:lineRule="auto"/>
      </w:pPr>
      <w:r w:rsidRPr="0025678C">
        <w:t xml:space="preserve">Insured </w:t>
      </w:r>
    </w:p>
    <w:p w:rsidR="00F20C99" w:rsidRDefault="00B26599" w:rsidP="002E2481">
      <w:pPr>
        <w:pStyle w:val="GPSL2Numbered"/>
        <w:spacing w:line="360" w:lineRule="auto"/>
        <w:rPr>
          <w:caps/>
        </w:rPr>
      </w:pPr>
      <w:r w:rsidRPr="0025678C">
        <w:t>The Supplier</w:t>
      </w:r>
    </w:p>
    <w:p w:rsidR="00F20C99" w:rsidRDefault="00B26599" w:rsidP="002E2481">
      <w:pPr>
        <w:pStyle w:val="GPSL1SCHEDULEHeading"/>
        <w:spacing w:line="360" w:lineRule="auto"/>
      </w:pPr>
      <w:r w:rsidRPr="0025678C">
        <w:t>Interest</w:t>
      </w:r>
    </w:p>
    <w:p w:rsidR="00F20C99" w:rsidRDefault="00B26599" w:rsidP="002E2481">
      <w:pPr>
        <w:pStyle w:val="GPSL2Numbered"/>
        <w:spacing w:line="360" w:lineRule="auto"/>
        <w:rPr>
          <w:caps/>
        </w:rPr>
      </w:pPr>
      <w:r w:rsidRPr="0025678C">
        <w:t>To indemnify the Insured in respect of all sums which the Insured shall become legally liable to pay as damages, including claimant's costs and expenses, in respect of accidental:</w:t>
      </w:r>
    </w:p>
    <w:p w:rsidR="00A026E9" w:rsidRDefault="00B26599" w:rsidP="002E2481">
      <w:pPr>
        <w:pStyle w:val="GPSL3numberedclause"/>
        <w:spacing w:line="360" w:lineRule="auto"/>
        <w:rPr>
          <w:caps/>
        </w:rPr>
      </w:pPr>
      <w:r w:rsidRPr="0025678C">
        <w:t>death or bodily injury to or sickness, illness or disease contracted by any person;</w:t>
      </w:r>
    </w:p>
    <w:p w:rsidR="009D629C" w:rsidRDefault="00B26599" w:rsidP="002E2481">
      <w:pPr>
        <w:pStyle w:val="GPSL3numberedclause"/>
        <w:spacing w:line="360" w:lineRule="auto"/>
        <w:rPr>
          <w:caps/>
        </w:rPr>
      </w:pPr>
      <w:r w:rsidRPr="0025678C">
        <w:t>loss of or damage to property;</w:t>
      </w:r>
    </w:p>
    <w:p w:rsidR="00A026E9" w:rsidRDefault="00B26599" w:rsidP="002E2481">
      <w:pPr>
        <w:pStyle w:val="GPSL2Indent"/>
        <w:spacing w:line="360" w:lineRule="auto"/>
        <w:rPr>
          <w:caps/>
        </w:rPr>
      </w:pPr>
      <w:r w:rsidRPr="0025678C">
        <w:t>happening during the period of insurance (as specified in Paragraph 5</w:t>
      </w:r>
      <w:r>
        <w:t xml:space="preserve"> of </w:t>
      </w:r>
      <w:r w:rsidR="000377BD">
        <w:t xml:space="preserve">this Annex 1 to this </w:t>
      </w:r>
      <w:r>
        <w:t xml:space="preserve">Schedule </w:t>
      </w:r>
      <w:r w:rsidR="000377BD">
        <w:t>14</w:t>
      </w:r>
      <w:r w:rsidRPr="0025678C">
        <w:t>)</w:t>
      </w:r>
      <w:r w:rsidR="00FC3BD4">
        <w:t xml:space="preserve"> </w:t>
      </w:r>
      <w:r w:rsidRPr="0025678C">
        <w:t xml:space="preserve">and arising out of or in connection with the provision of the </w:t>
      </w:r>
      <w:r>
        <w:t xml:space="preserve">Goods and/or </w:t>
      </w:r>
      <w:r w:rsidRPr="0025678C">
        <w:t>Services and in connection with this</w:t>
      </w:r>
      <w:r>
        <w:t xml:space="preserve"> Framework</w:t>
      </w:r>
      <w:r w:rsidRPr="0025678C">
        <w:t xml:space="preserve"> Agreement.</w:t>
      </w:r>
    </w:p>
    <w:p w:rsidR="00F20C99" w:rsidRDefault="00B26599" w:rsidP="002E2481">
      <w:pPr>
        <w:pStyle w:val="GPSL1SCHEDULEHeading"/>
        <w:spacing w:line="360" w:lineRule="auto"/>
      </w:pPr>
      <w:r w:rsidRPr="0025678C">
        <w:t>Limit of indemnity</w:t>
      </w:r>
    </w:p>
    <w:p w:rsidR="00F20C99" w:rsidRDefault="00B26599" w:rsidP="002E2481">
      <w:pPr>
        <w:pStyle w:val="GPSL2Numbered"/>
        <w:spacing w:line="360" w:lineRule="auto"/>
        <w:rPr>
          <w:caps/>
        </w:rPr>
      </w:pPr>
      <w:r w:rsidRPr="0025678C">
        <w:t xml:space="preserve">Not less </w:t>
      </w:r>
      <w:r w:rsidRPr="00B27C53">
        <w:t xml:space="preserve">than </w:t>
      </w:r>
      <w:r w:rsidR="00B27C53" w:rsidRPr="00B27C53">
        <w:rPr>
          <w:b/>
        </w:rPr>
        <w:t>£100,000</w:t>
      </w:r>
      <w:r w:rsidR="00FC3BD4" w:rsidRPr="00B27C53">
        <w:rPr>
          <w:b/>
        </w:rPr>
        <w:t xml:space="preserve"> </w:t>
      </w:r>
      <w:r w:rsidRPr="00B27C53">
        <w:t>in</w:t>
      </w:r>
      <w:r w:rsidRPr="0025678C">
        <w:t xml:space="preserve"> respect of any one occurrence, the number of occurrences being unlimited, </w:t>
      </w:r>
      <w:r w:rsidRPr="00B27C53">
        <w:t xml:space="preserve">but </w:t>
      </w:r>
      <w:r w:rsidR="00B27C53" w:rsidRPr="00B27C53">
        <w:rPr>
          <w:b/>
        </w:rPr>
        <w:t>£100,000</w:t>
      </w:r>
      <w:r w:rsidR="00FC3BD4">
        <w:rPr>
          <w:b/>
        </w:rPr>
        <w:t xml:space="preserve"> </w:t>
      </w:r>
      <w:r w:rsidRPr="0025678C">
        <w:t>any one occurrence and in the aggregate per annum in respect of products and pollution liability.</w:t>
      </w:r>
    </w:p>
    <w:p w:rsidR="00F20C99" w:rsidRDefault="00B26599" w:rsidP="002E2481">
      <w:pPr>
        <w:pStyle w:val="GPSL1SCHEDULEHeading"/>
        <w:spacing w:line="360" w:lineRule="auto"/>
      </w:pPr>
      <w:r w:rsidRPr="0025678C">
        <w:t>Territorial limits</w:t>
      </w:r>
    </w:p>
    <w:p w:rsidR="00F20C99" w:rsidRPr="00B27C53" w:rsidRDefault="00B27C53" w:rsidP="002E2481">
      <w:pPr>
        <w:pStyle w:val="GPSL3numberedclause"/>
        <w:spacing w:line="360" w:lineRule="auto"/>
        <w:rPr>
          <w:caps/>
        </w:rPr>
      </w:pPr>
      <w:r w:rsidRPr="00B27C53">
        <w:t>United Kingdom</w:t>
      </w:r>
    </w:p>
    <w:p w:rsidR="00F20C99" w:rsidRDefault="00B26599" w:rsidP="002E2481">
      <w:pPr>
        <w:pStyle w:val="GPSL1SCHEDULEHeading"/>
        <w:spacing w:line="360" w:lineRule="auto"/>
      </w:pPr>
      <w:r w:rsidRPr="0025678C">
        <w:t>Period of insurance</w:t>
      </w:r>
    </w:p>
    <w:p w:rsidR="00F20C99" w:rsidRDefault="00B26599" w:rsidP="002E2481">
      <w:pPr>
        <w:pStyle w:val="GPSL2Numbered"/>
        <w:spacing w:line="360" w:lineRule="auto"/>
        <w:rPr>
          <w:caps/>
        </w:rPr>
      </w:pPr>
      <w:r w:rsidRPr="0025678C">
        <w:t xml:space="preserve">From the </w:t>
      </w:r>
      <w:r w:rsidR="000377BD">
        <w:t>Framework Commencement Date</w:t>
      </w:r>
      <w:r w:rsidRPr="0025678C">
        <w:t xml:space="preserve"> for the </w:t>
      </w:r>
      <w:r>
        <w:t>Framework Period</w:t>
      </w:r>
      <w:r w:rsidRPr="0025678C">
        <w:t xml:space="preserve"> and renewable on an annual basis unless agreed otherwise by </w:t>
      </w:r>
      <w:r w:rsidR="00F3013E">
        <w:t>the Fund</w:t>
      </w:r>
      <w:r w:rsidRPr="0025678C">
        <w:t xml:space="preserve"> in writing.</w:t>
      </w:r>
    </w:p>
    <w:p w:rsidR="00F20C99" w:rsidRDefault="00B26599" w:rsidP="002E2481">
      <w:pPr>
        <w:pStyle w:val="GPSL1SCHEDULEHeading"/>
        <w:spacing w:line="360" w:lineRule="auto"/>
      </w:pPr>
      <w:r w:rsidRPr="0025678C">
        <w:t>Cover features and extensions</w:t>
      </w:r>
    </w:p>
    <w:p w:rsidR="00F20C99" w:rsidRDefault="00B26599" w:rsidP="002E2481">
      <w:pPr>
        <w:pStyle w:val="GPSL2Numbered"/>
        <w:spacing w:line="360" w:lineRule="auto"/>
        <w:rPr>
          <w:caps/>
        </w:rPr>
      </w:pPr>
      <w:r w:rsidRPr="0025678C">
        <w:t>Indemnity to principals clause.</w:t>
      </w:r>
    </w:p>
    <w:p w:rsidR="00F20C99" w:rsidRDefault="00B26599" w:rsidP="002E2481">
      <w:pPr>
        <w:pStyle w:val="GPSL1SCHEDULEHeading"/>
        <w:spacing w:line="360" w:lineRule="auto"/>
      </w:pPr>
      <w:r w:rsidRPr="0025678C">
        <w:t>Principal exclusions</w:t>
      </w:r>
    </w:p>
    <w:p w:rsidR="00F20C99" w:rsidRDefault="00B26599" w:rsidP="002E2481">
      <w:pPr>
        <w:pStyle w:val="GPSL2Numbered"/>
        <w:spacing w:line="360" w:lineRule="auto"/>
        <w:rPr>
          <w:caps/>
        </w:rPr>
      </w:pPr>
      <w:r w:rsidRPr="0025678C">
        <w:t>War and related perils.</w:t>
      </w:r>
    </w:p>
    <w:p w:rsidR="00F20C99" w:rsidRDefault="00B26599" w:rsidP="002E2481">
      <w:pPr>
        <w:pStyle w:val="GPSL2Numbered"/>
        <w:spacing w:line="360" w:lineRule="auto"/>
        <w:rPr>
          <w:caps/>
        </w:rPr>
      </w:pPr>
      <w:r w:rsidRPr="0025678C">
        <w:lastRenderedPageBreak/>
        <w:t>Nuclear and radioactive risks.</w:t>
      </w:r>
    </w:p>
    <w:p w:rsidR="00F20C99" w:rsidRDefault="00B26599" w:rsidP="002E2481">
      <w:pPr>
        <w:pStyle w:val="GPSL2Numbered"/>
        <w:spacing w:line="360" w:lineRule="auto"/>
        <w:rPr>
          <w:caps/>
        </w:rPr>
      </w:pPr>
      <w:r w:rsidRPr="0025678C">
        <w:t>Liability for death, illness, disease or bodily injury sustained by employees of the Insured during the course of their employment.</w:t>
      </w:r>
    </w:p>
    <w:p w:rsidR="00F20C99" w:rsidRDefault="00B26599" w:rsidP="002E2481">
      <w:pPr>
        <w:pStyle w:val="GPSL2Numbered"/>
        <w:spacing w:line="360" w:lineRule="auto"/>
        <w:rPr>
          <w:caps/>
        </w:rPr>
      </w:pPr>
      <w:r w:rsidRPr="0025678C">
        <w:t>Liability arising out of the use of mechanically propelled vehicles whilst required to be compulsorily insured by applicable Law in respect of such vehicles.</w:t>
      </w:r>
    </w:p>
    <w:p w:rsidR="00F20C99" w:rsidRDefault="00B26599" w:rsidP="002E2481">
      <w:pPr>
        <w:pStyle w:val="GPSL2Numbered"/>
        <w:spacing w:line="360" w:lineRule="auto"/>
        <w:rPr>
          <w:caps/>
        </w:rPr>
      </w:pPr>
      <w:r w:rsidRPr="0025678C">
        <w:t>Liability in respect of predetermined penalties or liquidated damages imposed under any contract entered into by the Insured.</w:t>
      </w:r>
    </w:p>
    <w:p w:rsidR="00F20C99" w:rsidRDefault="00B26599" w:rsidP="002E2481">
      <w:pPr>
        <w:pStyle w:val="GPSL2Numbered"/>
        <w:spacing w:line="360" w:lineRule="auto"/>
        <w:rPr>
          <w:caps/>
        </w:rPr>
      </w:pPr>
      <w:r w:rsidRPr="0025678C">
        <w:t>Liability arising out of technical or professional advice other than in respect of death or bodily injury to persons or damage to third party property.</w:t>
      </w:r>
    </w:p>
    <w:p w:rsidR="009D629C" w:rsidRDefault="00B26599" w:rsidP="002E2481">
      <w:pPr>
        <w:pStyle w:val="GPSL2Numbered"/>
        <w:spacing w:line="360" w:lineRule="auto"/>
        <w:rPr>
          <w:caps/>
        </w:rPr>
      </w:pPr>
      <w:r w:rsidRPr="0025678C">
        <w:t>Liability arising from the ownership, possession or use of any aircraft or marine vessel.</w:t>
      </w:r>
    </w:p>
    <w:p w:rsidR="009D629C" w:rsidRDefault="00B26599" w:rsidP="002E2481">
      <w:pPr>
        <w:pStyle w:val="GPSL2Numbered"/>
        <w:spacing w:line="360" w:lineRule="auto"/>
        <w:rPr>
          <w:caps/>
        </w:rPr>
      </w:pPr>
      <w:r w:rsidRPr="0025678C">
        <w:t>Liability arising from seepage and pollution unless caused by a sudden, unintended and unexpected occurrence.</w:t>
      </w:r>
    </w:p>
    <w:p w:rsidR="00F20C99" w:rsidRDefault="00B26599" w:rsidP="002E2481">
      <w:pPr>
        <w:pStyle w:val="GPSL1SCHEDULEHeading"/>
        <w:spacing w:line="360" w:lineRule="auto"/>
      </w:pPr>
      <w:r w:rsidRPr="0025678C">
        <w:t>Maximum deductible threshold</w:t>
      </w:r>
    </w:p>
    <w:p w:rsidR="00F20C99" w:rsidRDefault="00B27C53" w:rsidP="002E2481">
      <w:pPr>
        <w:pStyle w:val="GPSL2Numbered"/>
        <w:spacing w:line="360" w:lineRule="auto"/>
        <w:rPr>
          <w:caps/>
        </w:rPr>
      </w:pPr>
      <w:r>
        <w:t>Not to exceed £10,000</w:t>
      </w:r>
      <w:r w:rsidR="00B26599" w:rsidRPr="0025678C">
        <w:t xml:space="preserve"> for each and every third party property damage claim (personal injury claims to be paid in full).</w:t>
      </w:r>
    </w:p>
    <w:p w:rsidR="00F20C99" w:rsidRDefault="00912E51" w:rsidP="002E2481">
      <w:pPr>
        <w:pStyle w:val="GPSmacrorestart"/>
        <w:spacing w:line="360" w:lineRule="auto"/>
      </w:pPr>
      <w:r w:rsidRPr="00513B4F">
        <w:fldChar w:fldCharType="begin"/>
      </w:r>
      <w:r w:rsidR="0028338E" w:rsidRPr="00513B4F">
        <w:instrText>LISTNUM \l 1 \s 0</w:instrText>
      </w:r>
      <w:r w:rsidRPr="00513B4F">
        <w:fldChar w:fldCharType="separate"/>
      </w:r>
      <w:r w:rsidR="0028338E" w:rsidRPr="00513B4F">
        <w:t xml:space="preserve"> </w:t>
      </w:r>
      <w:r w:rsidRPr="00513B4F">
        <w:fldChar w:fldCharType="end"/>
      </w:r>
    </w:p>
    <w:p w:rsidR="00F20C99" w:rsidRDefault="0028338E" w:rsidP="002E2481">
      <w:pPr>
        <w:pStyle w:val="GPSSchPart"/>
        <w:spacing w:line="360" w:lineRule="auto"/>
      </w:pPr>
      <w:r>
        <w:br w:type="page"/>
      </w:r>
      <w:r w:rsidR="005F35BD">
        <w:lastRenderedPageBreak/>
        <w:t>Part</w:t>
      </w:r>
      <w:r w:rsidR="008770CA" w:rsidRPr="008770CA">
        <w:t xml:space="preserve"> B: </w:t>
      </w:r>
      <w:r w:rsidR="005F35BD">
        <w:t>Professional Indemnity Insurance</w:t>
      </w:r>
    </w:p>
    <w:p w:rsidR="00F20C99" w:rsidRDefault="00B26599" w:rsidP="002E2481">
      <w:pPr>
        <w:pStyle w:val="GPSL1SCHEDULEHeading"/>
        <w:spacing w:line="360" w:lineRule="auto"/>
      </w:pPr>
      <w:r w:rsidRPr="0025678C">
        <w:t>Insured</w:t>
      </w:r>
    </w:p>
    <w:p w:rsidR="00F20C99" w:rsidRDefault="00B26599" w:rsidP="002E2481">
      <w:pPr>
        <w:pStyle w:val="GPSL2Numbered"/>
        <w:spacing w:line="360" w:lineRule="auto"/>
        <w:rPr>
          <w:caps/>
        </w:rPr>
      </w:pPr>
      <w:r w:rsidRPr="0025678C">
        <w:t>The Supplier</w:t>
      </w:r>
    </w:p>
    <w:p w:rsidR="00F20C99" w:rsidRDefault="00B26599" w:rsidP="002E2481">
      <w:pPr>
        <w:pStyle w:val="GPSL1SCHEDULEHeading"/>
        <w:spacing w:line="360" w:lineRule="auto"/>
      </w:pPr>
      <w:r w:rsidRPr="0025678C">
        <w:t>Interest</w:t>
      </w:r>
    </w:p>
    <w:p w:rsidR="00F20C99" w:rsidRDefault="00B26599" w:rsidP="002E2481">
      <w:pPr>
        <w:pStyle w:val="GPSL2Numbered"/>
        <w:spacing w:line="360" w:lineRule="auto"/>
        <w:rPr>
          <w:caps/>
        </w:rPr>
      </w:pPr>
      <w:r w:rsidRPr="0025678C">
        <w:t xml:space="preserve">To indemnify the Insured for all sums which the Insured shall become legally liable to pay (including claimants’ costs and expenses) as a result of claims first made against the Insured during the Period of Insurance by reason of any negligent act, error and/or omission arising from or in connection with the provision of the </w:t>
      </w:r>
      <w:r>
        <w:t xml:space="preserve">Goods and/or </w:t>
      </w:r>
      <w:r w:rsidRPr="0025678C">
        <w:t>Services.</w:t>
      </w:r>
    </w:p>
    <w:p w:rsidR="00F20C99" w:rsidRDefault="00B26599" w:rsidP="002E2481">
      <w:pPr>
        <w:pStyle w:val="GPSL1SCHEDULEHeading"/>
        <w:spacing w:line="360" w:lineRule="auto"/>
      </w:pPr>
      <w:r w:rsidRPr="0025678C">
        <w:t>Limit of indemnity</w:t>
      </w:r>
    </w:p>
    <w:p w:rsidR="00F20C99" w:rsidRPr="000377BD" w:rsidRDefault="00B27C53" w:rsidP="002E2481">
      <w:pPr>
        <w:pStyle w:val="GPSL2Numbered"/>
        <w:spacing w:line="360" w:lineRule="auto"/>
        <w:rPr>
          <w:caps/>
        </w:rPr>
      </w:pPr>
      <w:r>
        <w:tab/>
        <w:t>Not less than £100,000</w:t>
      </w:r>
      <w:r w:rsidR="00B26599" w:rsidRPr="0025678C">
        <w:t xml:space="preserve"> in respect of any one claim and in the aggregate per annum.</w:t>
      </w:r>
    </w:p>
    <w:p w:rsidR="00F20C99" w:rsidRDefault="00B26599" w:rsidP="002E2481">
      <w:pPr>
        <w:pStyle w:val="GPSL1SCHEDULEHeading"/>
        <w:spacing w:line="360" w:lineRule="auto"/>
      </w:pPr>
      <w:r w:rsidRPr="0025678C">
        <w:t>Territorial Limits</w:t>
      </w:r>
    </w:p>
    <w:p w:rsidR="00F20C99" w:rsidRDefault="00B27C53" w:rsidP="002E2481">
      <w:pPr>
        <w:pStyle w:val="GPSL2Numbered"/>
        <w:spacing w:line="360" w:lineRule="auto"/>
      </w:pPr>
      <w:r>
        <w:tab/>
        <w:t>United Kingdom.</w:t>
      </w:r>
    </w:p>
    <w:p w:rsidR="00F20C99" w:rsidRDefault="00B26599" w:rsidP="002E2481">
      <w:pPr>
        <w:pStyle w:val="GPSL1SCHEDULEHeading"/>
        <w:spacing w:line="360" w:lineRule="auto"/>
      </w:pPr>
      <w:r w:rsidRPr="0025678C">
        <w:t>Period of insurance</w:t>
      </w:r>
    </w:p>
    <w:p w:rsidR="00F20C99" w:rsidRDefault="00B26599" w:rsidP="002E2481">
      <w:pPr>
        <w:pStyle w:val="GPSL2Numbered"/>
        <w:spacing w:line="360" w:lineRule="auto"/>
        <w:rPr>
          <w:caps/>
        </w:rPr>
      </w:pPr>
      <w:r w:rsidRPr="0025678C">
        <w:t xml:space="preserve">From the date of this </w:t>
      </w:r>
      <w:r>
        <w:t xml:space="preserve">Framework </w:t>
      </w:r>
      <w:r w:rsidRPr="0025678C">
        <w:t xml:space="preserve">Agreement and renewable on an annual basis unless agreed otherwise by </w:t>
      </w:r>
      <w:r w:rsidR="00F3013E">
        <w:t>the Fund</w:t>
      </w:r>
      <w:r w:rsidRPr="0025678C">
        <w:t xml:space="preserve"> in writing (a) throughout the </w:t>
      </w:r>
      <w:r>
        <w:t>Framework Period</w:t>
      </w:r>
      <w:r w:rsidRPr="0025678C">
        <w:t xml:space="preserve"> or until earlier termination of this </w:t>
      </w:r>
      <w:r>
        <w:t xml:space="preserve">Framework </w:t>
      </w:r>
      <w:r w:rsidRPr="0025678C">
        <w:t>Agreement and (b) for a period of 6 years thereafter.</w:t>
      </w:r>
    </w:p>
    <w:p w:rsidR="00F20C99" w:rsidRDefault="00B26599" w:rsidP="002E2481">
      <w:pPr>
        <w:pStyle w:val="GPSL1SCHEDULEHeading"/>
        <w:spacing w:line="360" w:lineRule="auto"/>
      </w:pPr>
      <w:r w:rsidRPr="0025678C">
        <w:t>Cover features and extensions</w:t>
      </w:r>
    </w:p>
    <w:p w:rsidR="00F20C99" w:rsidRDefault="00B26599" w:rsidP="002E2481">
      <w:pPr>
        <w:pStyle w:val="GPSL2Numbered"/>
        <w:spacing w:line="360" w:lineRule="auto"/>
        <w:rPr>
          <w:caps/>
        </w:rPr>
      </w:pPr>
      <w:r w:rsidRPr="0025678C">
        <w:t xml:space="preserve">Retroactive cover to apply to any claims made policy wording in respect of this </w:t>
      </w:r>
      <w:r>
        <w:t xml:space="preserve">Framework </w:t>
      </w:r>
      <w:r w:rsidRPr="0025678C">
        <w:t xml:space="preserve">Agreement or retroactive date to be no later than the </w:t>
      </w:r>
      <w:r>
        <w:t>Framework Commencement</w:t>
      </w:r>
      <w:r w:rsidRPr="0025678C">
        <w:t xml:space="preserve"> Date.</w:t>
      </w:r>
    </w:p>
    <w:p w:rsidR="00F20C99" w:rsidRDefault="00B26599" w:rsidP="002E2481">
      <w:pPr>
        <w:pStyle w:val="GPSL1SCHEDULEHeading"/>
        <w:spacing w:line="360" w:lineRule="auto"/>
      </w:pPr>
      <w:r w:rsidRPr="0025678C">
        <w:t>Principal exclusions</w:t>
      </w:r>
    </w:p>
    <w:p w:rsidR="00F20C99" w:rsidRDefault="00B26599" w:rsidP="002E2481">
      <w:pPr>
        <w:pStyle w:val="GPSL2Numbered"/>
        <w:spacing w:line="360" w:lineRule="auto"/>
        <w:rPr>
          <w:caps/>
        </w:rPr>
      </w:pPr>
      <w:r w:rsidRPr="0025678C">
        <w:t>War and related perils</w:t>
      </w:r>
    </w:p>
    <w:p w:rsidR="00F20C99" w:rsidRDefault="00B26599" w:rsidP="002E2481">
      <w:pPr>
        <w:pStyle w:val="GPSL2Numbered"/>
        <w:spacing w:line="360" w:lineRule="auto"/>
        <w:rPr>
          <w:caps/>
        </w:rPr>
      </w:pPr>
      <w:r w:rsidRPr="0025678C">
        <w:t>Nuclear and radioactive risks</w:t>
      </w:r>
    </w:p>
    <w:p w:rsidR="00F20C99" w:rsidRDefault="00B26599" w:rsidP="002E2481">
      <w:pPr>
        <w:pStyle w:val="GPSL1SCHEDULEHeading"/>
        <w:spacing w:line="360" w:lineRule="auto"/>
      </w:pPr>
      <w:r w:rsidRPr="0025678C">
        <w:t>Maximum deductible threshold</w:t>
      </w:r>
    </w:p>
    <w:p w:rsidR="00F20C99" w:rsidRDefault="00B27C53" w:rsidP="002E2481">
      <w:pPr>
        <w:pStyle w:val="GPSL2Numbered"/>
        <w:spacing w:line="360" w:lineRule="auto"/>
        <w:rPr>
          <w:caps/>
        </w:rPr>
      </w:pPr>
      <w:r>
        <w:lastRenderedPageBreak/>
        <w:t xml:space="preserve">Not to exceed £10,000 for </w:t>
      </w:r>
      <w:r w:rsidR="00B26599" w:rsidRPr="0025678C">
        <w:t>each and every claim.</w:t>
      </w:r>
    </w:p>
    <w:p w:rsidR="00F20C99" w:rsidRDefault="00912E51" w:rsidP="002E2481">
      <w:pPr>
        <w:pStyle w:val="GPSmacrorestart"/>
        <w:spacing w:line="360" w:lineRule="auto"/>
      </w:pPr>
      <w:r w:rsidRPr="00513B4F">
        <w:fldChar w:fldCharType="begin"/>
      </w:r>
      <w:r w:rsidR="0028338E" w:rsidRPr="00513B4F">
        <w:instrText>LISTNUM \l 1 \s 0</w:instrText>
      </w:r>
      <w:r w:rsidRPr="00513B4F">
        <w:fldChar w:fldCharType="separate"/>
      </w:r>
      <w:r w:rsidR="0028338E" w:rsidRPr="00513B4F">
        <w:t xml:space="preserve"> </w:t>
      </w:r>
      <w:r w:rsidRPr="00513B4F">
        <w:fldChar w:fldCharType="end"/>
      </w:r>
    </w:p>
    <w:p w:rsidR="00F20C99" w:rsidRDefault="008770CA" w:rsidP="002E2481">
      <w:pPr>
        <w:pStyle w:val="GPSSchPart"/>
        <w:spacing w:line="360" w:lineRule="auto"/>
      </w:pPr>
      <w:r w:rsidRPr="008770CA">
        <w:rPr>
          <w:caps w:val="0"/>
        </w:rPr>
        <w:br w:type="page"/>
      </w:r>
      <w:r w:rsidR="0028338E">
        <w:lastRenderedPageBreak/>
        <w:t>Part</w:t>
      </w:r>
      <w:r w:rsidR="00B26599" w:rsidRPr="0025678C">
        <w:t xml:space="preserve"> C: </w:t>
      </w:r>
      <w:r w:rsidR="0028338E">
        <w:t>United Kingdom Compulsory Insurances</w:t>
      </w:r>
    </w:p>
    <w:p w:rsidR="00F20C99" w:rsidRDefault="0028338E" w:rsidP="002E2481">
      <w:pPr>
        <w:pStyle w:val="GPSL1SCHEDULEHeading"/>
        <w:spacing w:line="360" w:lineRule="auto"/>
      </w:pPr>
      <w:r>
        <w:t>General</w:t>
      </w:r>
    </w:p>
    <w:p w:rsidR="00F20C99" w:rsidRDefault="00B26599" w:rsidP="002E2481">
      <w:pPr>
        <w:pStyle w:val="GPSL2Numbered"/>
        <w:spacing w:line="360" w:lineRule="auto"/>
        <w:rPr>
          <w:caps/>
        </w:rPr>
      </w:pPr>
      <w:r w:rsidRPr="0025678C">
        <w:t>The Supplier shall meet its insurance obligations under applicable Law in full, including, UK employers' liability insurance and motor third party liability insurance.</w:t>
      </w:r>
    </w:p>
    <w:p w:rsidR="00F20C99" w:rsidRDefault="00912E51" w:rsidP="002E2481">
      <w:pPr>
        <w:pStyle w:val="GPSmacrorestart"/>
        <w:spacing w:line="360" w:lineRule="auto"/>
      </w:pPr>
      <w:r w:rsidRPr="008770CA">
        <w:fldChar w:fldCharType="begin"/>
      </w:r>
      <w:r w:rsidR="008770CA" w:rsidRPr="008770CA">
        <w:instrText>LISTNUM \l 1 \s 0</w:instrText>
      </w:r>
      <w:r w:rsidRPr="008770CA">
        <w:fldChar w:fldCharType="separate"/>
      </w:r>
      <w:r w:rsidR="008770CA" w:rsidRPr="008770CA">
        <w:t xml:space="preserve"> </w:t>
      </w:r>
      <w:r w:rsidRPr="008770CA">
        <w:fldChar w:fldCharType="end"/>
      </w:r>
    </w:p>
    <w:p w:rsidR="0028338E" w:rsidRPr="0028338E" w:rsidRDefault="008770CA" w:rsidP="002E2481">
      <w:pPr>
        <w:overflowPunct/>
        <w:autoSpaceDE/>
        <w:autoSpaceDN/>
        <w:adjustRightInd/>
        <w:spacing w:after="0" w:line="360" w:lineRule="auto"/>
        <w:jc w:val="left"/>
        <w:textAlignment w:val="auto"/>
        <w:rPr>
          <w:color w:val="FFFFFF"/>
          <w:sz w:val="16"/>
          <w:szCs w:val="16"/>
        </w:rPr>
      </w:pPr>
      <w:r w:rsidRPr="008770CA">
        <w:br w:type="page"/>
      </w:r>
    </w:p>
    <w:p w:rsidR="00F20C99" w:rsidRDefault="00695FE2" w:rsidP="002E2481">
      <w:pPr>
        <w:pStyle w:val="GPSSchTitleandNumber"/>
        <w:spacing w:line="360" w:lineRule="auto"/>
      </w:pPr>
      <w:bookmarkStart w:id="573" w:name="_Toc365027625"/>
      <w:bookmarkStart w:id="574" w:name="_Toc366085205"/>
      <w:bookmarkStart w:id="575" w:name="_Toc380428765"/>
      <w:r w:rsidRPr="006875AD">
        <w:lastRenderedPageBreak/>
        <w:t>FRAMEWORK SCHEDULE 1</w:t>
      </w:r>
      <w:r w:rsidR="008C2D99">
        <w:t>7</w:t>
      </w:r>
      <w:r w:rsidRPr="006875AD">
        <w:t>: COMMERCIALLY SENSITIVE INFORMATION</w:t>
      </w:r>
      <w:bookmarkEnd w:id="573"/>
      <w:bookmarkEnd w:id="574"/>
      <w:bookmarkEnd w:id="575"/>
    </w:p>
    <w:p w:rsidR="00F20C99" w:rsidRDefault="00695FE2" w:rsidP="002E2481">
      <w:pPr>
        <w:pStyle w:val="GPSL1SCHEDULEHeading"/>
        <w:spacing w:line="360" w:lineRule="auto"/>
      </w:pPr>
      <w:r w:rsidRPr="006875AD">
        <w:t>INTRODUCTION</w:t>
      </w:r>
    </w:p>
    <w:p w:rsidR="00F20C99" w:rsidRDefault="00695FE2" w:rsidP="002E2481">
      <w:pPr>
        <w:pStyle w:val="GPSL2Numbered"/>
        <w:spacing w:line="360" w:lineRule="auto"/>
      </w:pPr>
      <w:r w:rsidRPr="006875AD">
        <w:t xml:space="preserve">In this Framework Schedule </w:t>
      </w:r>
      <w:r w:rsidR="00E27680" w:rsidRPr="006875AD">
        <w:t>1</w:t>
      </w:r>
      <w:r w:rsidR="00E27680">
        <w:t>7</w:t>
      </w:r>
      <w:r w:rsidR="00E27680" w:rsidRPr="006875AD">
        <w:t xml:space="preserve"> </w:t>
      </w:r>
      <w:r w:rsidRPr="006875AD">
        <w:t>(Commercially Sensitive Information) the Parties have sought to identify the Supplier's Confidential Information that is genuinely commercially sensitive and the disclosure of which would be the subject of an exemption under the FOIA.</w:t>
      </w:r>
    </w:p>
    <w:p w:rsidR="00F20C99" w:rsidRDefault="00695FE2" w:rsidP="002E2481">
      <w:pPr>
        <w:pStyle w:val="GPSL2Numbered"/>
        <w:spacing w:line="360" w:lineRule="auto"/>
      </w:pPr>
      <w:r w:rsidRPr="006875AD">
        <w:t>Where possible, the Parties have sought to identify when any relevant Information will cease to fall into the category of Information to which this Framework Schedule</w:t>
      </w:r>
      <w:r w:rsidR="00E27680">
        <w:t xml:space="preserve"> 17</w:t>
      </w:r>
      <w:r w:rsidRPr="006875AD">
        <w:t xml:space="preserve"> applies.</w:t>
      </w:r>
    </w:p>
    <w:p w:rsidR="00F20C99" w:rsidRDefault="00695FE2" w:rsidP="002E2481">
      <w:pPr>
        <w:pStyle w:val="GPSL2Numbered"/>
        <w:spacing w:line="360" w:lineRule="auto"/>
      </w:pPr>
      <w:r w:rsidRPr="006875AD">
        <w:t xml:space="preserve">Without prejudice to </w:t>
      </w:r>
      <w:r w:rsidR="00F3013E">
        <w:t>the Fund</w:t>
      </w:r>
      <w:r w:rsidRPr="006875AD">
        <w:t>'s obligation to disclose Information in accordance with FOIA or Clause</w:t>
      </w:r>
      <w:r>
        <w:t xml:space="preserve"> </w:t>
      </w:r>
      <w:r w:rsidR="00912E51">
        <w:fldChar w:fldCharType="begin"/>
      </w:r>
      <w:r w:rsidR="00E27680">
        <w:instrText xml:space="preserve"> REF _Ref365035521 \r \h </w:instrText>
      </w:r>
      <w:r w:rsidR="002E2481">
        <w:instrText xml:space="preserve"> \* MERGEFORMAT </w:instrText>
      </w:r>
      <w:r w:rsidR="00912E51">
        <w:fldChar w:fldCharType="separate"/>
      </w:r>
      <w:r w:rsidR="009042EC">
        <w:t>21.4</w:t>
      </w:r>
      <w:r w:rsidR="00912E51">
        <w:fldChar w:fldCharType="end"/>
      </w:r>
      <w:r w:rsidR="00BC155A">
        <w:t xml:space="preserve"> </w:t>
      </w:r>
      <w:r w:rsidR="00E27680">
        <w:t>(Freedom of Information)</w:t>
      </w:r>
      <w:r w:rsidRPr="006875AD">
        <w:t xml:space="preserve">, </w:t>
      </w:r>
      <w:r w:rsidR="00F3013E">
        <w:t>the Fund</w:t>
      </w:r>
      <w:r w:rsidRPr="006875AD">
        <w:t xml:space="preserve"> will, in its sole discretion,</w:t>
      </w:r>
      <w:r w:rsidR="00E27680">
        <w:t xml:space="preserve"> acting reasonably,</w:t>
      </w:r>
      <w:r w:rsidRPr="006875AD">
        <w:t xml:space="preserve"> seek to apply the relevant exemption set out in the FOIA to the following Information:</w:t>
      </w:r>
    </w:p>
    <w:tbl>
      <w:tblPr>
        <w:tblW w:w="0" w:type="auto"/>
        <w:tblInd w:w="8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2"/>
        <w:gridCol w:w="1550"/>
        <w:gridCol w:w="3361"/>
        <w:gridCol w:w="2238"/>
      </w:tblGrid>
      <w:tr w:rsidR="00695FE2" w:rsidRPr="006875AD" w:rsidTr="00695FE2">
        <w:trPr>
          <w:tblHeader/>
        </w:trPr>
        <w:tc>
          <w:tcPr>
            <w:tcW w:w="962" w:type="dxa"/>
          </w:tcPr>
          <w:p w:rsidR="00695FE2" w:rsidRPr="006A76B7" w:rsidRDefault="00695FE2" w:rsidP="002E2481">
            <w:pPr>
              <w:pStyle w:val="MarginText"/>
              <w:overflowPunct w:val="0"/>
              <w:autoSpaceDE w:val="0"/>
              <w:autoSpaceDN w:val="0"/>
              <w:spacing w:line="360" w:lineRule="auto"/>
              <w:jc w:val="center"/>
              <w:textAlignment w:val="baseline"/>
              <w:rPr>
                <w:rFonts w:cs="Arial"/>
                <w:b/>
                <w:szCs w:val="22"/>
              </w:rPr>
            </w:pPr>
            <w:r w:rsidRPr="006A76B7">
              <w:rPr>
                <w:rFonts w:cs="Arial"/>
                <w:b/>
                <w:szCs w:val="22"/>
              </w:rPr>
              <w:t>No.</w:t>
            </w:r>
          </w:p>
        </w:tc>
        <w:tc>
          <w:tcPr>
            <w:tcW w:w="1550" w:type="dxa"/>
          </w:tcPr>
          <w:p w:rsidR="00695FE2" w:rsidRPr="006A76B7" w:rsidRDefault="00695FE2" w:rsidP="002E2481">
            <w:pPr>
              <w:pStyle w:val="MarginText"/>
              <w:overflowPunct w:val="0"/>
              <w:autoSpaceDE w:val="0"/>
              <w:autoSpaceDN w:val="0"/>
              <w:spacing w:line="360" w:lineRule="auto"/>
              <w:jc w:val="center"/>
              <w:textAlignment w:val="baseline"/>
              <w:rPr>
                <w:rFonts w:cs="Arial"/>
                <w:b/>
                <w:szCs w:val="22"/>
              </w:rPr>
            </w:pPr>
            <w:r w:rsidRPr="006A76B7">
              <w:rPr>
                <w:rFonts w:cs="Arial"/>
                <w:b/>
                <w:szCs w:val="22"/>
              </w:rPr>
              <w:t>Date</w:t>
            </w:r>
          </w:p>
        </w:tc>
        <w:tc>
          <w:tcPr>
            <w:tcW w:w="3361" w:type="dxa"/>
          </w:tcPr>
          <w:p w:rsidR="00695FE2" w:rsidRPr="006A76B7" w:rsidRDefault="00695FE2" w:rsidP="002E2481">
            <w:pPr>
              <w:pStyle w:val="MarginText"/>
              <w:overflowPunct w:val="0"/>
              <w:autoSpaceDE w:val="0"/>
              <w:autoSpaceDN w:val="0"/>
              <w:spacing w:line="360" w:lineRule="auto"/>
              <w:jc w:val="center"/>
              <w:textAlignment w:val="baseline"/>
              <w:rPr>
                <w:rFonts w:cs="Arial"/>
                <w:b/>
                <w:szCs w:val="22"/>
              </w:rPr>
            </w:pPr>
            <w:r w:rsidRPr="006A76B7">
              <w:rPr>
                <w:rFonts w:cs="Arial"/>
                <w:b/>
                <w:szCs w:val="22"/>
              </w:rPr>
              <w:t>Item(s)</w:t>
            </w:r>
          </w:p>
        </w:tc>
        <w:tc>
          <w:tcPr>
            <w:tcW w:w="2238" w:type="dxa"/>
          </w:tcPr>
          <w:p w:rsidR="00695FE2" w:rsidRPr="006A76B7" w:rsidRDefault="00695FE2" w:rsidP="002E2481">
            <w:pPr>
              <w:pStyle w:val="MarginText"/>
              <w:overflowPunct w:val="0"/>
              <w:autoSpaceDE w:val="0"/>
              <w:autoSpaceDN w:val="0"/>
              <w:spacing w:line="360" w:lineRule="auto"/>
              <w:jc w:val="center"/>
              <w:textAlignment w:val="baseline"/>
              <w:rPr>
                <w:rFonts w:cs="Arial"/>
                <w:b/>
                <w:szCs w:val="22"/>
              </w:rPr>
            </w:pPr>
            <w:r w:rsidRPr="006A76B7">
              <w:rPr>
                <w:rFonts w:cs="Arial"/>
                <w:b/>
                <w:szCs w:val="22"/>
              </w:rPr>
              <w:t>Duration of Confidentiality</w:t>
            </w:r>
          </w:p>
        </w:tc>
      </w:tr>
      <w:tr w:rsidR="00695FE2" w:rsidRPr="006875AD" w:rsidTr="00695FE2">
        <w:tc>
          <w:tcPr>
            <w:tcW w:w="962" w:type="dxa"/>
          </w:tcPr>
          <w:p w:rsidR="00695FE2" w:rsidRPr="006A76B7" w:rsidRDefault="00695FE2" w:rsidP="002E2481">
            <w:pPr>
              <w:pStyle w:val="MarginText"/>
              <w:overflowPunct w:val="0"/>
              <w:autoSpaceDE w:val="0"/>
              <w:autoSpaceDN w:val="0"/>
              <w:spacing w:line="360" w:lineRule="auto"/>
              <w:textAlignment w:val="baseline"/>
              <w:rPr>
                <w:rFonts w:cs="Arial"/>
                <w:szCs w:val="22"/>
              </w:rPr>
            </w:pPr>
          </w:p>
        </w:tc>
        <w:tc>
          <w:tcPr>
            <w:tcW w:w="1550" w:type="dxa"/>
          </w:tcPr>
          <w:p w:rsidR="00695FE2" w:rsidRPr="006A76B7" w:rsidRDefault="00695FE2" w:rsidP="002E2481">
            <w:pPr>
              <w:pStyle w:val="MarginText"/>
              <w:overflowPunct w:val="0"/>
              <w:autoSpaceDE w:val="0"/>
              <w:autoSpaceDN w:val="0"/>
              <w:spacing w:line="360" w:lineRule="auto"/>
              <w:textAlignment w:val="baseline"/>
              <w:rPr>
                <w:rFonts w:cs="Arial"/>
                <w:szCs w:val="22"/>
                <w:highlight w:val="yellow"/>
              </w:rPr>
            </w:pPr>
            <w:r w:rsidRPr="006A76B7">
              <w:rPr>
                <w:rFonts w:cs="Arial"/>
                <w:szCs w:val="22"/>
                <w:highlight w:val="yellow"/>
              </w:rPr>
              <w:t>[insert date]</w:t>
            </w:r>
            <w:r w:rsidRPr="006A76B7">
              <w:rPr>
                <w:rFonts w:cs="Arial"/>
                <w:szCs w:val="22"/>
              </w:rPr>
              <w:t xml:space="preserve"> </w:t>
            </w:r>
          </w:p>
        </w:tc>
        <w:tc>
          <w:tcPr>
            <w:tcW w:w="3361" w:type="dxa"/>
          </w:tcPr>
          <w:p w:rsidR="00695FE2" w:rsidRPr="006A76B7" w:rsidRDefault="00695FE2" w:rsidP="002E2481">
            <w:pPr>
              <w:pStyle w:val="MarginText"/>
              <w:overflowPunct w:val="0"/>
              <w:autoSpaceDE w:val="0"/>
              <w:autoSpaceDN w:val="0"/>
              <w:spacing w:line="360" w:lineRule="auto"/>
              <w:textAlignment w:val="baseline"/>
              <w:rPr>
                <w:rFonts w:cs="Arial"/>
                <w:szCs w:val="22"/>
                <w:highlight w:val="yellow"/>
              </w:rPr>
            </w:pPr>
            <w:r w:rsidRPr="006A76B7">
              <w:rPr>
                <w:rFonts w:cs="Arial"/>
                <w:szCs w:val="22"/>
                <w:highlight w:val="yellow"/>
              </w:rPr>
              <w:t>[insert details]</w:t>
            </w:r>
          </w:p>
        </w:tc>
        <w:tc>
          <w:tcPr>
            <w:tcW w:w="2238" w:type="dxa"/>
          </w:tcPr>
          <w:p w:rsidR="00695FE2" w:rsidRPr="006A76B7" w:rsidRDefault="00695FE2" w:rsidP="002E2481">
            <w:pPr>
              <w:pStyle w:val="MarginText"/>
              <w:overflowPunct w:val="0"/>
              <w:autoSpaceDE w:val="0"/>
              <w:autoSpaceDN w:val="0"/>
              <w:spacing w:line="360" w:lineRule="auto"/>
              <w:textAlignment w:val="baseline"/>
              <w:rPr>
                <w:rFonts w:cs="Arial"/>
                <w:szCs w:val="22"/>
                <w:highlight w:val="yellow"/>
              </w:rPr>
            </w:pPr>
            <w:r w:rsidRPr="006A76B7">
              <w:rPr>
                <w:rFonts w:cs="Arial"/>
                <w:szCs w:val="22"/>
                <w:highlight w:val="yellow"/>
              </w:rPr>
              <w:t>[insert duration]</w:t>
            </w:r>
          </w:p>
        </w:tc>
      </w:tr>
      <w:tr w:rsidR="00695FE2" w:rsidRPr="006875AD" w:rsidTr="00695FE2">
        <w:tc>
          <w:tcPr>
            <w:tcW w:w="962" w:type="dxa"/>
          </w:tcPr>
          <w:p w:rsidR="00695FE2" w:rsidRPr="006A76B7" w:rsidRDefault="00695FE2" w:rsidP="002E2481">
            <w:pPr>
              <w:pStyle w:val="MarginText"/>
              <w:overflowPunct w:val="0"/>
              <w:autoSpaceDE w:val="0"/>
              <w:autoSpaceDN w:val="0"/>
              <w:spacing w:line="360" w:lineRule="auto"/>
              <w:textAlignment w:val="baseline"/>
              <w:rPr>
                <w:rFonts w:cs="Arial"/>
                <w:szCs w:val="22"/>
              </w:rPr>
            </w:pPr>
          </w:p>
        </w:tc>
        <w:tc>
          <w:tcPr>
            <w:tcW w:w="1550" w:type="dxa"/>
          </w:tcPr>
          <w:p w:rsidR="00695FE2" w:rsidRPr="006A76B7" w:rsidRDefault="00695FE2" w:rsidP="002E2481">
            <w:pPr>
              <w:pStyle w:val="MarginText"/>
              <w:overflowPunct w:val="0"/>
              <w:autoSpaceDE w:val="0"/>
              <w:autoSpaceDN w:val="0"/>
              <w:spacing w:line="360" w:lineRule="auto"/>
              <w:textAlignment w:val="baseline"/>
              <w:rPr>
                <w:rFonts w:cs="Arial"/>
                <w:szCs w:val="22"/>
              </w:rPr>
            </w:pPr>
          </w:p>
        </w:tc>
        <w:tc>
          <w:tcPr>
            <w:tcW w:w="3361" w:type="dxa"/>
          </w:tcPr>
          <w:p w:rsidR="00695FE2" w:rsidRPr="006A76B7" w:rsidRDefault="00C8710D" w:rsidP="002E2481">
            <w:pPr>
              <w:pStyle w:val="MarginText"/>
              <w:overflowPunct w:val="0"/>
              <w:autoSpaceDE w:val="0"/>
              <w:autoSpaceDN w:val="0"/>
              <w:spacing w:line="360" w:lineRule="auto"/>
              <w:textAlignment w:val="baseline"/>
              <w:rPr>
                <w:rFonts w:cs="Arial"/>
                <w:szCs w:val="22"/>
              </w:rPr>
            </w:pPr>
            <w:r w:rsidRPr="00C8710D">
              <w:rPr>
                <w:rFonts w:cs="Arial"/>
                <w:color w:val="7030A0"/>
                <w:szCs w:val="22"/>
              </w:rPr>
              <w:t>ONLY LIST SUPPLIER DATA IF REQUESTED TO EXEMPT</w:t>
            </w:r>
          </w:p>
        </w:tc>
        <w:tc>
          <w:tcPr>
            <w:tcW w:w="2238" w:type="dxa"/>
          </w:tcPr>
          <w:p w:rsidR="00695FE2" w:rsidRPr="006A76B7" w:rsidRDefault="00695FE2" w:rsidP="002E2481">
            <w:pPr>
              <w:pStyle w:val="MarginText"/>
              <w:overflowPunct w:val="0"/>
              <w:autoSpaceDE w:val="0"/>
              <w:autoSpaceDN w:val="0"/>
              <w:spacing w:line="360" w:lineRule="auto"/>
              <w:textAlignment w:val="baseline"/>
              <w:rPr>
                <w:rFonts w:cs="Arial"/>
                <w:szCs w:val="22"/>
              </w:rPr>
            </w:pPr>
          </w:p>
        </w:tc>
      </w:tr>
      <w:tr w:rsidR="00695FE2" w:rsidRPr="006875AD" w:rsidTr="00695FE2">
        <w:tc>
          <w:tcPr>
            <w:tcW w:w="962" w:type="dxa"/>
          </w:tcPr>
          <w:p w:rsidR="00695FE2" w:rsidRPr="006A76B7" w:rsidRDefault="00695FE2" w:rsidP="002E2481">
            <w:pPr>
              <w:pStyle w:val="MarginText"/>
              <w:overflowPunct w:val="0"/>
              <w:autoSpaceDE w:val="0"/>
              <w:autoSpaceDN w:val="0"/>
              <w:spacing w:line="360" w:lineRule="auto"/>
              <w:textAlignment w:val="baseline"/>
              <w:rPr>
                <w:rFonts w:cs="Arial"/>
                <w:szCs w:val="22"/>
              </w:rPr>
            </w:pPr>
          </w:p>
        </w:tc>
        <w:tc>
          <w:tcPr>
            <w:tcW w:w="1550" w:type="dxa"/>
          </w:tcPr>
          <w:p w:rsidR="00695FE2" w:rsidRPr="006A76B7" w:rsidRDefault="00695FE2" w:rsidP="002E2481">
            <w:pPr>
              <w:pStyle w:val="MarginText"/>
              <w:overflowPunct w:val="0"/>
              <w:autoSpaceDE w:val="0"/>
              <w:autoSpaceDN w:val="0"/>
              <w:spacing w:line="360" w:lineRule="auto"/>
              <w:textAlignment w:val="baseline"/>
              <w:rPr>
                <w:rFonts w:cs="Arial"/>
                <w:szCs w:val="22"/>
              </w:rPr>
            </w:pPr>
          </w:p>
        </w:tc>
        <w:tc>
          <w:tcPr>
            <w:tcW w:w="3361" w:type="dxa"/>
          </w:tcPr>
          <w:p w:rsidR="00695FE2" w:rsidRPr="006A76B7" w:rsidRDefault="00695FE2" w:rsidP="002E2481">
            <w:pPr>
              <w:pStyle w:val="MarginText"/>
              <w:overflowPunct w:val="0"/>
              <w:autoSpaceDE w:val="0"/>
              <w:autoSpaceDN w:val="0"/>
              <w:spacing w:line="360" w:lineRule="auto"/>
              <w:textAlignment w:val="baseline"/>
              <w:rPr>
                <w:rFonts w:cs="Arial"/>
                <w:szCs w:val="22"/>
              </w:rPr>
            </w:pPr>
          </w:p>
        </w:tc>
        <w:tc>
          <w:tcPr>
            <w:tcW w:w="2238" w:type="dxa"/>
          </w:tcPr>
          <w:p w:rsidR="00695FE2" w:rsidRPr="006A76B7" w:rsidRDefault="00695FE2" w:rsidP="002E2481">
            <w:pPr>
              <w:pStyle w:val="MarginText"/>
              <w:overflowPunct w:val="0"/>
              <w:autoSpaceDE w:val="0"/>
              <w:autoSpaceDN w:val="0"/>
              <w:spacing w:line="360" w:lineRule="auto"/>
              <w:textAlignment w:val="baseline"/>
              <w:rPr>
                <w:rFonts w:cs="Arial"/>
                <w:szCs w:val="22"/>
              </w:rPr>
            </w:pPr>
          </w:p>
        </w:tc>
      </w:tr>
      <w:tr w:rsidR="00695FE2" w:rsidRPr="006875AD" w:rsidTr="00695FE2">
        <w:tc>
          <w:tcPr>
            <w:tcW w:w="962" w:type="dxa"/>
          </w:tcPr>
          <w:p w:rsidR="00695FE2" w:rsidRPr="006A76B7" w:rsidRDefault="00695FE2" w:rsidP="002E2481">
            <w:pPr>
              <w:pStyle w:val="MarginText"/>
              <w:overflowPunct w:val="0"/>
              <w:autoSpaceDE w:val="0"/>
              <w:autoSpaceDN w:val="0"/>
              <w:spacing w:line="360" w:lineRule="auto"/>
              <w:textAlignment w:val="baseline"/>
              <w:rPr>
                <w:rFonts w:cs="Arial"/>
                <w:szCs w:val="22"/>
              </w:rPr>
            </w:pPr>
          </w:p>
        </w:tc>
        <w:tc>
          <w:tcPr>
            <w:tcW w:w="1550" w:type="dxa"/>
          </w:tcPr>
          <w:p w:rsidR="00695FE2" w:rsidRPr="006A76B7" w:rsidRDefault="00695FE2" w:rsidP="002E2481">
            <w:pPr>
              <w:pStyle w:val="MarginText"/>
              <w:overflowPunct w:val="0"/>
              <w:autoSpaceDE w:val="0"/>
              <w:autoSpaceDN w:val="0"/>
              <w:spacing w:line="360" w:lineRule="auto"/>
              <w:textAlignment w:val="baseline"/>
              <w:rPr>
                <w:rFonts w:cs="Arial"/>
                <w:szCs w:val="22"/>
              </w:rPr>
            </w:pPr>
          </w:p>
        </w:tc>
        <w:tc>
          <w:tcPr>
            <w:tcW w:w="3361" w:type="dxa"/>
          </w:tcPr>
          <w:p w:rsidR="00695FE2" w:rsidRPr="006A76B7" w:rsidRDefault="00695FE2" w:rsidP="002E2481">
            <w:pPr>
              <w:pStyle w:val="MarginText"/>
              <w:overflowPunct w:val="0"/>
              <w:autoSpaceDE w:val="0"/>
              <w:autoSpaceDN w:val="0"/>
              <w:spacing w:line="360" w:lineRule="auto"/>
              <w:textAlignment w:val="baseline"/>
              <w:rPr>
                <w:rFonts w:cs="Arial"/>
                <w:szCs w:val="22"/>
              </w:rPr>
            </w:pPr>
          </w:p>
        </w:tc>
        <w:tc>
          <w:tcPr>
            <w:tcW w:w="2238" w:type="dxa"/>
          </w:tcPr>
          <w:p w:rsidR="00695FE2" w:rsidRPr="006A76B7" w:rsidRDefault="00695FE2" w:rsidP="002E2481">
            <w:pPr>
              <w:pStyle w:val="MarginText"/>
              <w:overflowPunct w:val="0"/>
              <w:autoSpaceDE w:val="0"/>
              <w:autoSpaceDN w:val="0"/>
              <w:spacing w:line="360" w:lineRule="auto"/>
              <w:textAlignment w:val="baseline"/>
              <w:rPr>
                <w:rFonts w:cs="Arial"/>
                <w:szCs w:val="22"/>
              </w:rPr>
            </w:pPr>
          </w:p>
        </w:tc>
      </w:tr>
    </w:tbl>
    <w:p w:rsidR="00F20C99" w:rsidRDefault="00912E51" w:rsidP="002E2481">
      <w:pPr>
        <w:pStyle w:val="GPSmacrorestart"/>
        <w:spacing w:line="360" w:lineRule="auto"/>
        <w:rPr>
          <w:highlight w:val="cyan"/>
        </w:rPr>
      </w:pPr>
      <w:r w:rsidRPr="003C09BD">
        <w:fldChar w:fldCharType="begin"/>
      </w:r>
      <w:r w:rsidR="00695FE2" w:rsidRPr="003C09BD">
        <w:instrText>LISTNUM \l 1 \s 0</w:instrText>
      </w:r>
      <w:r w:rsidRPr="003C09BD">
        <w:fldChar w:fldCharType="separate"/>
      </w:r>
      <w:r w:rsidR="00695FE2" w:rsidRPr="003C09BD">
        <w:t xml:space="preserve"> </w:t>
      </w:r>
      <w:r w:rsidRPr="003C09BD">
        <w:fldChar w:fldCharType="end"/>
      </w:r>
    </w:p>
    <w:p w:rsidR="00695FE2" w:rsidRPr="00695FE2" w:rsidRDefault="008770CA" w:rsidP="002E2481">
      <w:pPr>
        <w:overflowPunct/>
        <w:autoSpaceDE/>
        <w:autoSpaceDN/>
        <w:adjustRightInd/>
        <w:spacing w:after="0" w:line="360" w:lineRule="auto"/>
        <w:jc w:val="left"/>
        <w:textAlignment w:val="auto"/>
        <w:rPr>
          <w:color w:val="FFFFFF"/>
          <w:sz w:val="16"/>
          <w:szCs w:val="16"/>
        </w:rPr>
      </w:pPr>
      <w:r w:rsidRPr="008770CA">
        <w:br w:type="page"/>
      </w:r>
    </w:p>
    <w:p w:rsidR="00F20C99" w:rsidRDefault="00695FE2" w:rsidP="002E2481">
      <w:pPr>
        <w:pStyle w:val="GPSSchTitleandNumber"/>
        <w:spacing w:line="360" w:lineRule="auto"/>
      </w:pPr>
      <w:bookmarkStart w:id="576" w:name="_Toc366085206"/>
      <w:bookmarkStart w:id="577" w:name="_Toc380428766"/>
      <w:r>
        <w:lastRenderedPageBreak/>
        <w:t xml:space="preserve">FRAMEWORK SCHEDULE 18: </w:t>
      </w:r>
      <w:r w:rsidRPr="00C44468">
        <w:t>D</w:t>
      </w:r>
      <w:r>
        <w:t>ISPUTE RESOLUTION PROCEDURE</w:t>
      </w:r>
      <w:bookmarkEnd w:id="576"/>
      <w:bookmarkEnd w:id="577"/>
    </w:p>
    <w:p w:rsidR="00F20C99" w:rsidRDefault="00695FE2" w:rsidP="002E2481">
      <w:pPr>
        <w:pStyle w:val="GPSL1SCHEDULEHeading"/>
        <w:spacing w:line="360" w:lineRule="auto"/>
      </w:pPr>
      <w:r w:rsidRPr="00B516BB">
        <w:t>DEFINITIONS</w:t>
      </w:r>
    </w:p>
    <w:p w:rsidR="00F20C99" w:rsidRDefault="00695FE2" w:rsidP="002E2481">
      <w:pPr>
        <w:pStyle w:val="GPSL2Numbered"/>
        <w:spacing w:line="360" w:lineRule="auto"/>
      </w:pPr>
      <w:r w:rsidRPr="00C44468">
        <w:t xml:space="preserve">In this </w:t>
      </w:r>
      <w:r w:rsidR="009F4234">
        <w:t xml:space="preserve">Framework </w:t>
      </w:r>
      <w:r w:rsidRPr="00C44468">
        <w:t>Schedule</w:t>
      </w:r>
      <w:r>
        <w:t xml:space="preserve"> 18</w:t>
      </w:r>
      <w:r w:rsidRPr="00C44468">
        <w:t>, the following definitions shall apply:</w:t>
      </w:r>
    </w:p>
    <w:tbl>
      <w:tblPr>
        <w:tblW w:w="7512" w:type="dxa"/>
        <w:tblInd w:w="1526" w:type="dxa"/>
        <w:tblLook w:val="0000" w:firstRow="0" w:lastRow="0" w:firstColumn="0" w:lastColumn="0" w:noHBand="0" w:noVBand="0"/>
      </w:tblPr>
      <w:tblGrid>
        <w:gridCol w:w="2268"/>
        <w:gridCol w:w="5244"/>
      </w:tblGrid>
      <w:tr w:rsidR="00695FE2" w:rsidRPr="00C44468" w:rsidTr="00293635">
        <w:tc>
          <w:tcPr>
            <w:tcW w:w="2268" w:type="dxa"/>
          </w:tcPr>
          <w:p w:rsidR="00F20C99" w:rsidRDefault="00293635" w:rsidP="002E2481">
            <w:pPr>
              <w:pStyle w:val="GPSDefinitionTerm"/>
              <w:spacing w:line="360" w:lineRule="auto"/>
            </w:pPr>
            <w:r w:rsidRPr="006875AD">
              <w:t>"</w:t>
            </w:r>
            <w:r w:rsidR="00695FE2" w:rsidRPr="00C44468">
              <w:t>CEDR</w:t>
            </w:r>
            <w:r w:rsidRPr="006875AD">
              <w:t>"</w:t>
            </w:r>
          </w:p>
        </w:tc>
        <w:tc>
          <w:tcPr>
            <w:tcW w:w="5244" w:type="dxa"/>
          </w:tcPr>
          <w:p w:rsidR="00F20C99" w:rsidRDefault="00293635" w:rsidP="002E2481">
            <w:pPr>
              <w:pStyle w:val="GPsDefinition"/>
              <w:spacing w:line="360" w:lineRule="auto"/>
            </w:pPr>
            <w:r>
              <w:t xml:space="preserve">means </w:t>
            </w:r>
            <w:r w:rsidR="00695FE2" w:rsidRPr="00695FE2">
              <w:t>the Centre for Effective Dispute Resolution of International Dispute Resolution Centre, 70 Fleet Street, London, EC4Y 1EU;</w:t>
            </w:r>
          </w:p>
        </w:tc>
      </w:tr>
      <w:tr w:rsidR="00695FE2" w:rsidRPr="00C44468" w:rsidTr="00293635">
        <w:tc>
          <w:tcPr>
            <w:tcW w:w="2268" w:type="dxa"/>
          </w:tcPr>
          <w:p w:rsidR="00F20C99" w:rsidRDefault="00293635" w:rsidP="002E2481">
            <w:pPr>
              <w:pStyle w:val="GPSDefinitionTerm"/>
              <w:spacing w:line="360" w:lineRule="auto"/>
            </w:pPr>
            <w:r w:rsidRPr="006875AD">
              <w:t>"</w:t>
            </w:r>
            <w:r w:rsidR="00695FE2" w:rsidRPr="00C44468">
              <w:t>Counter Notice</w:t>
            </w:r>
            <w:r w:rsidRPr="006875AD">
              <w:t>"</w:t>
            </w:r>
          </w:p>
        </w:tc>
        <w:tc>
          <w:tcPr>
            <w:tcW w:w="5244" w:type="dxa"/>
          </w:tcPr>
          <w:p w:rsidR="00F20C99" w:rsidRDefault="00293635" w:rsidP="002E2481">
            <w:pPr>
              <w:pStyle w:val="GPsDefinition"/>
              <w:spacing w:line="360" w:lineRule="auto"/>
            </w:pPr>
            <w:r>
              <w:t xml:space="preserve">has </w:t>
            </w:r>
            <w:r w:rsidR="00695FE2" w:rsidRPr="00695FE2">
              <w:t xml:space="preserve">the meaning given to </w:t>
            </w:r>
            <w:r w:rsidR="009F4234">
              <w:t xml:space="preserve">it </w:t>
            </w:r>
            <w:r w:rsidR="00695FE2" w:rsidRPr="00695FE2">
              <w:t xml:space="preserve">in paragraph </w:t>
            </w:r>
            <w:r w:rsidR="00912E51">
              <w:fldChar w:fldCharType="begin"/>
            </w:r>
            <w:r w:rsidR="009F4234">
              <w:instrText xml:space="preserve"> REF _Ref365995970 \r \h </w:instrText>
            </w:r>
            <w:r w:rsidR="002E2481">
              <w:instrText xml:space="preserve"> \* MERGEFORMAT </w:instrText>
            </w:r>
            <w:r w:rsidR="00912E51">
              <w:fldChar w:fldCharType="separate"/>
            </w:r>
            <w:r w:rsidR="009042EC">
              <w:t>6.2</w:t>
            </w:r>
            <w:r w:rsidR="00912E51">
              <w:fldChar w:fldCharType="end"/>
            </w:r>
            <w:r w:rsidR="00695FE2" w:rsidRPr="00695FE2">
              <w:t>;</w:t>
            </w:r>
          </w:p>
        </w:tc>
      </w:tr>
      <w:tr w:rsidR="00695FE2" w:rsidRPr="00C44468" w:rsidTr="00293635">
        <w:tc>
          <w:tcPr>
            <w:tcW w:w="2268" w:type="dxa"/>
          </w:tcPr>
          <w:p w:rsidR="00F20C99" w:rsidRDefault="00293635" w:rsidP="002E2481">
            <w:pPr>
              <w:pStyle w:val="GPSDefinitionTerm"/>
              <w:spacing w:line="360" w:lineRule="auto"/>
            </w:pPr>
            <w:r w:rsidRPr="006875AD">
              <w:t>"</w:t>
            </w:r>
            <w:r w:rsidR="00695FE2" w:rsidRPr="00C44468">
              <w:t>Exception</w:t>
            </w:r>
            <w:r w:rsidRPr="006875AD">
              <w:t>"</w:t>
            </w:r>
          </w:p>
        </w:tc>
        <w:tc>
          <w:tcPr>
            <w:tcW w:w="5244" w:type="dxa"/>
          </w:tcPr>
          <w:p w:rsidR="00F20C99" w:rsidRDefault="00293635" w:rsidP="002E2481">
            <w:pPr>
              <w:pStyle w:val="GPsDefinition"/>
              <w:spacing w:line="360" w:lineRule="auto"/>
            </w:pPr>
            <w:r>
              <w:t xml:space="preserve">means </w:t>
            </w:r>
            <w:r w:rsidR="00695FE2" w:rsidRPr="00695FE2">
              <w:t>a deviation of project tolerances in accordance with PRINCE2 methodology in respect of this Framework Agreement or in the supply of the Goods and/or Services;</w:t>
            </w:r>
          </w:p>
        </w:tc>
      </w:tr>
      <w:tr w:rsidR="00695FE2" w:rsidRPr="00C44468" w:rsidTr="00293635">
        <w:tc>
          <w:tcPr>
            <w:tcW w:w="2268" w:type="dxa"/>
          </w:tcPr>
          <w:p w:rsidR="00F20C99" w:rsidRDefault="00293635" w:rsidP="002E2481">
            <w:pPr>
              <w:pStyle w:val="GPSDefinitionTerm"/>
              <w:spacing w:line="360" w:lineRule="auto"/>
            </w:pPr>
            <w:r w:rsidRPr="006875AD">
              <w:t>"</w:t>
            </w:r>
            <w:r w:rsidR="00695FE2">
              <w:t>Expedited Dispute Timetable</w:t>
            </w:r>
            <w:r w:rsidRPr="006875AD">
              <w:t>"</w:t>
            </w:r>
          </w:p>
        </w:tc>
        <w:tc>
          <w:tcPr>
            <w:tcW w:w="5244" w:type="dxa"/>
          </w:tcPr>
          <w:p w:rsidR="00F20C99" w:rsidRDefault="00293635" w:rsidP="002E2481">
            <w:pPr>
              <w:pStyle w:val="GPsDefinition"/>
              <w:spacing w:line="360" w:lineRule="auto"/>
            </w:pPr>
            <w:r>
              <w:t xml:space="preserve">means </w:t>
            </w:r>
            <w:r w:rsidR="00695FE2" w:rsidRPr="00695FE2">
              <w:t xml:space="preserve">the accelerated timetable for the resolution of disputes as set out in paragraph </w:t>
            </w:r>
            <w:r w:rsidR="00912E51">
              <w:fldChar w:fldCharType="begin"/>
            </w:r>
            <w:r w:rsidR="009F4234">
              <w:instrText xml:space="preserve"> REF _Ref365996028 \r \h </w:instrText>
            </w:r>
            <w:r w:rsidR="002E2481">
              <w:instrText xml:space="preserve"> \* MERGEFORMAT </w:instrText>
            </w:r>
            <w:r w:rsidR="00912E51">
              <w:fldChar w:fldCharType="separate"/>
            </w:r>
            <w:r w:rsidR="009042EC">
              <w:t>2.6</w:t>
            </w:r>
            <w:r w:rsidR="00912E51">
              <w:fldChar w:fldCharType="end"/>
            </w:r>
            <w:r w:rsidR="00695FE2" w:rsidRPr="00695FE2">
              <w:t>;</w:t>
            </w:r>
          </w:p>
        </w:tc>
      </w:tr>
      <w:tr w:rsidR="00695FE2" w:rsidRPr="00C44468" w:rsidTr="00293635">
        <w:tc>
          <w:tcPr>
            <w:tcW w:w="2268" w:type="dxa"/>
          </w:tcPr>
          <w:p w:rsidR="00F20C99" w:rsidRDefault="00293635" w:rsidP="002E2481">
            <w:pPr>
              <w:pStyle w:val="GPSDefinitionTerm"/>
              <w:spacing w:line="360" w:lineRule="auto"/>
            </w:pPr>
            <w:r w:rsidRPr="006875AD">
              <w:t>"</w:t>
            </w:r>
            <w:r w:rsidR="00695FE2" w:rsidRPr="00C44468">
              <w:t>Expert</w:t>
            </w:r>
            <w:r w:rsidRPr="006875AD">
              <w:t>"</w:t>
            </w:r>
          </w:p>
        </w:tc>
        <w:tc>
          <w:tcPr>
            <w:tcW w:w="5244" w:type="dxa"/>
          </w:tcPr>
          <w:p w:rsidR="00F20C99" w:rsidRDefault="00293635" w:rsidP="002E2481">
            <w:pPr>
              <w:pStyle w:val="GPsDefinition"/>
              <w:spacing w:line="360" w:lineRule="auto"/>
            </w:pPr>
            <w:r>
              <w:t xml:space="preserve">means </w:t>
            </w:r>
            <w:r w:rsidR="00695FE2" w:rsidRPr="00695FE2">
              <w:t>the person appointed by the Parties in accordance with paragraph </w:t>
            </w:r>
            <w:r w:rsidR="00912E51">
              <w:fldChar w:fldCharType="begin"/>
            </w:r>
            <w:r w:rsidR="009F4234">
              <w:instrText xml:space="preserve"> REF _Ref365996079 \r \h </w:instrText>
            </w:r>
            <w:r w:rsidR="002E2481">
              <w:instrText xml:space="preserve"> \* MERGEFORMAT </w:instrText>
            </w:r>
            <w:r w:rsidR="00912E51">
              <w:fldChar w:fldCharType="separate"/>
            </w:r>
            <w:r w:rsidR="009042EC">
              <w:t>5.2</w:t>
            </w:r>
            <w:r w:rsidR="00912E51">
              <w:fldChar w:fldCharType="end"/>
            </w:r>
            <w:r w:rsidR="00640494">
              <w:t xml:space="preserve"> </w:t>
            </w:r>
            <w:r w:rsidR="00695FE2" w:rsidRPr="00695FE2">
              <w:t xml:space="preserve">of this </w:t>
            </w:r>
            <w:r w:rsidR="009F4234">
              <w:t xml:space="preserve">Framework </w:t>
            </w:r>
            <w:r w:rsidR="00695FE2" w:rsidRPr="00695FE2">
              <w:t xml:space="preserve">Schedule 18; </w:t>
            </w:r>
          </w:p>
        </w:tc>
      </w:tr>
      <w:tr w:rsidR="00695FE2" w:rsidRPr="00C44468" w:rsidTr="00293635">
        <w:tc>
          <w:tcPr>
            <w:tcW w:w="2268" w:type="dxa"/>
          </w:tcPr>
          <w:p w:rsidR="00F20C99" w:rsidRDefault="00293635" w:rsidP="002E2481">
            <w:pPr>
              <w:pStyle w:val="GPSDefinitionTerm"/>
              <w:spacing w:line="360" w:lineRule="auto"/>
            </w:pPr>
            <w:r w:rsidRPr="006875AD">
              <w:t>"</w:t>
            </w:r>
            <w:r w:rsidR="00695FE2">
              <w:t>Mediation Notice</w:t>
            </w:r>
            <w:r w:rsidRPr="006875AD">
              <w:t>"</w:t>
            </w:r>
          </w:p>
        </w:tc>
        <w:tc>
          <w:tcPr>
            <w:tcW w:w="5244" w:type="dxa"/>
          </w:tcPr>
          <w:p w:rsidR="00F20C99" w:rsidRDefault="00293635" w:rsidP="002E2481">
            <w:pPr>
              <w:pStyle w:val="GPsDefinition"/>
              <w:spacing w:line="360" w:lineRule="auto"/>
            </w:pPr>
            <w:r>
              <w:t xml:space="preserve">has </w:t>
            </w:r>
            <w:r w:rsidR="00695FE2" w:rsidRPr="00695FE2">
              <w:t xml:space="preserve">the meaning given to it in paragraph </w:t>
            </w:r>
            <w:r w:rsidR="00912E51">
              <w:fldChar w:fldCharType="begin"/>
            </w:r>
            <w:r w:rsidR="009F4234">
              <w:instrText xml:space="preserve"> REF _Ref365996143 \r \h </w:instrText>
            </w:r>
            <w:r w:rsidR="002E2481">
              <w:instrText xml:space="preserve"> \* MERGEFORMAT </w:instrText>
            </w:r>
            <w:r w:rsidR="00912E51">
              <w:fldChar w:fldCharType="separate"/>
            </w:r>
            <w:r w:rsidR="009042EC">
              <w:t>3.2</w:t>
            </w:r>
            <w:r w:rsidR="00912E51">
              <w:fldChar w:fldCharType="end"/>
            </w:r>
            <w:r w:rsidR="00695FE2" w:rsidRPr="00695FE2">
              <w:t>; and</w:t>
            </w:r>
          </w:p>
        </w:tc>
      </w:tr>
      <w:tr w:rsidR="00695FE2" w:rsidRPr="00C44468" w:rsidTr="00293635">
        <w:tc>
          <w:tcPr>
            <w:tcW w:w="2268" w:type="dxa"/>
          </w:tcPr>
          <w:p w:rsidR="00F20C99" w:rsidRDefault="00293635" w:rsidP="002E2481">
            <w:pPr>
              <w:pStyle w:val="GPSDefinitionTerm"/>
              <w:spacing w:line="360" w:lineRule="auto"/>
            </w:pPr>
            <w:r w:rsidRPr="006875AD">
              <w:t>"</w:t>
            </w:r>
            <w:r w:rsidR="00695FE2" w:rsidRPr="00C44468">
              <w:t>Mediator</w:t>
            </w:r>
            <w:r w:rsidRPr="006875AD">
              <w:t>"</w:t>
            </w:r>
          </w:p>
        </w:tc>
        <w:tc>
          <w:tcPr>
            <w:tcW w:w="5244" w:type="dxa"/>
          </w:tcPr>
          <w:p w:rsidR="00F20C99" w:rsidRDefault="00293635" w:rsidP="002E2481">
            <w:pPr>
              <w:pStyle w:val="GPsDefinition"/>
              <w:spacing w:line="360" w:lineRule="auto"/>
            </w:pPr>
            <w:r>
              <w:t xml:space="preserve">means </w:t>
            </w:r>
            <w:r w:rsidR="00695FE2" w:rsidRPr="00695FE2">
              <w:t>the independent third party appointed in accordance with paragraph </w:t>
            </w:r>
            <w:r w:rsidR="00912E51">
              <w:fldChar w:fldCharType="begin"/>
            </w:r>
            <w:r w:rsidR="009F4234">
              <w:instrText xml:space="preserve"> REF _Ref365996174 \r \h </w:instrText>
            </w:r>
            <w:r w:rsidR="002E2481">
              <w:instrText xml:space="preserve"> \* MERGEFORMAT </w:instrText>
            </w:r>
            <w:r w:rsidR="00912E51">
              <w:fldChar w:fldCharType="separate"/>
            </w:r>
            <w:r w:rsidR="009042EC">
              <w:t>4.2</w:t>
            </w:r>
            <w:r w:rsidR="00912E51">
              <w:fldChar w:fldCharType="end"/>
            </w:r>
            <w:r w:rsidR="00695FE2" w:rsidRPr="00695FE2">
              <w:t xml:space="preserve"> of this </w:t>
            </w:r>
            <w:r w:rsidR="009F4234">
              <w:t xml:space="preserve">Framework </w:t>
            </w:r>
            <w:r w:rsidR="00695FE2" w:rsidRPr="00695FE2">
              <w:t>Schedule 18.</w:t>
            </w:r>
          </w:p>
        </w:tc>
      </w:tr>
    </w:tbl>
    <w:p w:rsidR="00F20C99" w:rsidRDefault="00695FE2" w:rsidP="002E2481">
      <w:pPr>
        <w:pStyle w:val="GPSL1SCHEDULEHeading"/>
        <w:spacing w:line="360" w:lineRule="auto"/>
      </w:pPr>
      <w:r>
        <w:t>I</w:t>
      </w:r>
      <w:r w:rsidRPr="00B516BB">
        <w:t>NTRODUCTION</w:t>
      </w:r>
    </w:p>
    <w:p w:rsidR="00F20C99" w:rsidRDefault="00695FE2" w:rsidP="002E2481">
      <w:pPr>
        <w:pStyle w:val="GPSL2Numbered"/>
        <w:spacing w:line="360" w:lineRule="auto"/>
      </w:pPr>
      <w:bookmarkStart w:id="578" w:name="_Ref366050930"/>
      <w:r w:rsidRPr="00C44468">
        <w:t>If a Dispute arises then:</w:t>
      </w:r>
      <w:bookmarkEnd w:id="578"/>
    </w:p>
    <w:p w:rsidR="00A026E9" w:rsidRDefault="00F3013E" w:rsidP="002E2481">
      <w:pPr>
        <w:pStyle w:val="GPSL3numberedclause"/>
        <w:spacing w:line="360" w:lineRule="auto"/>
      </w:pPr>
      <w:r>
        <w:t>the Fund</w:t>
      </w:r>
      <w:r w:rsidR="00695FE2" w:rsidRPr="00C44468">
        <w:t xml:space="preserve"> </w:t>
      </w:r>
      <w:r w:rsidR="00695FE2">
        <w:t xml:space="preserve">Representative </w:t>
      </w:r>
      <w:r w:rsidR="00695FE2" w:rsidRPr="00C44468">
        <w:t>and the Supplier Representative shall attempt in good faith to resolve the Dispute; and</w:t>
      </w:r>
    </w:p>
    <w:p w:rsidR="009D629C" w:rsidRDefault="00695FE2" w:rsidP="002E2481">
      <w:pPr>
        <w:pStyle w:val="GPSL3numberedclause"/>
        <w:spacing w:line="360" w:lineRule="auto"/>
      </w:pPr>
      <w:r w:rsidRPr="00C44468">
        <w:t>if such attempts are not successful within a reasonable time either Party may give to the other a Dispute Notice.</w:t>
      </w:r>
    </w:p>
    <w:p w:rsidR="009D629C" w:rsidRDefault="00695FE2" w:rsidP="002E2481">
      <w:pPr>
        <w:pStyle w:val="GPSL2Numbered"/>
        <w:spacing w:line="360" w:lineRule="auto"/>
      </w:pPr>
      <w:r w:rsidRPr="00C44468">
        <w:t>The Dispute Notice shall set out:</w:t>
      </w:r>
    </w:p>
    <w:p w:rsidR="00F20C99" w:rsidRDefault="00695FE2" w:rsidP="002E2481">
      <w:pPr>
        <w:pStyle w:val="GPSL3numberedclause"/>
        <w:spacing w:line="360" w:lineRule="auto"/>
      </w:pPr>
      <w:r w:rsidRPr="00C44468">
        <w:t>the material particulars of the Dispute;</w:t>
      </w:r>
    </w:p>
    <w:p w:rsidR="00F20C99" w:rsidRDefault="00695FE2" w:rsidP="002E2481">
      <w:pPr>
        <w:pStyle w:val="GPSL3numberedclause"/>
        <w:spacing w:line="360" w:lineRule="auto"/>
      </w:pPr>
      <w:r w:rsidRPr="00C44468">
        <w:lastRenderedPageBreak/>
        <w:t>the reasons why the Party serving the Dispute Notice believes that the Dispute has arisen; and</w:t>
      </w:r>
    </w:p>
    <w:p w:rsidR="00F20C99" w:rsidRDefault="00695FE2" w:rsidP="002E2481">
      <w:pPr>
        <w:pStyle w:val="GPSL3numberedclause"/>
        <w:spacing w:line="360" w:lineRule="auto"/>
      </w:pPr>
      <w:r w:rsidRPr="00C44468">
        <w:t>if the Party serving the Dispute Notice believes that the Dispute should be dealt with under the Expedited Dispute Timetable</w:t>
      </w:r>
      <w:r>
        <w:t xml:space="preserve"> as set out in paragraph </w:t>
      </w:r>
      <w:r w:rsidR="00912E51">
        <w:fldChar w:fldCharType="begin"/>
      </w:r>
      <w:r w:rsidR="009F4234">
        <w:instrText xml:space="preserve"> REF _Ref365996028 \r \h </w:instrText>
      </w:r>
      <w:r w:rsidR="002E2481">
        <w:instrText xml:space="preserve"> \* MERGEFORMAT </w:instrText>
      </w:r>
      <w:r w:rsidR="00912E51">
        <w:fldChar w:fldCharType="separate"/>
      </w:r>
      <w:r w:rsidR="009042EC">
        <w:t>2.6</w:t>
      </w:r>
      <w:r w:rsidR="00912E51">
        <w:fldChar w:fldCharType="end"/>
      </w:r>
      <w:r w:rsidRPr="00C44468">
        <w:t>, the reason why.</w:t>
      </w:r>
    </w:p>
    <w:p w:rsidR="00F20C99" w:rsidRDefault="00695FE2" w:rsidP="002E2481">
      <w:pPr>
        <w:pStyle w:val="GPSL2Numbered"/>
        <w:spacing w:line="360" w:lineRule="auto"/>
      </w:pPr>
      <w:r w:rsidRPr="00C44468">
        <w:t xml:space="preserve">Unless agreed otherwise in writing, the Parties shall continue to comply with their respective obligations under this </w:t>
      </w:r>
      <w:r>
        <w:t>Framework Agreement</w:t>
      </w:r>
      <w:r w:rsidRPr="00C44468">
        <w:t xml:space="preserve"> regardless of the nature of the Dispute and notwithstanding the referral of the Dispute to the Dispute Resolution Procedure</w:t>
      </w:r>
      <w:r w:rsidR="009F4234">
        <w:t xml:space="preserve"> set out in this Framework Schedule 18</w:t>
      </w:r>
      <w:r w:rsidRPr="00C44468">
        <w:t>.</w:t>
      </w:r>
    </w:p>
    <w:p w:rsidR="00F20C99" w:rsidRDefault="00695FE2" w:rsidP="002E2481">
      <w:pPr>
        <w:pStyle w:val="GPSL2Numbered"/>
        <w:spacing w:line="360" w:lineRule="auto"/>
      </w:pPr>
      <w:r w:rsidRPr="00C44468">
        <w:t xml:space="preserve">Subject to </w:t>
      </w:r>
      <w:r>
        <w:t>p</w:t>
      </w:r>
      <w:r w:rsidRPr="00C44468">
        <w:t>aragraph </w:t>
      </w:r>
      <w:r w:rsidR="00912E51">
        <w:fldChar w:fldCharType="begin"/>
      </w:r>
      <w:r w:rsidR="009F4234">
        <w:instrText xml:space="preserve"> REF _Ref365996143 \r \h </w:instrText>
      </w:r>
      <w:r w:rsidR="002E2481">
        <w:instrText xml:space="preserve"> \* MERGEFORMAT </w:instrText>
      </w:r>
      <w:r w:rsidR="00912E51">
        <w:fldChar w:fldCharType="separate"/>
      </w:r>
      <w:r w:rsidR="009042EC">
        <w:t>3.2</w:t>
      </w:r>
      <w:r w:rsidR="00912E51">
        <w:fldChar w:fldCharType="end"/>
      </w:r>
      <w:r w:rsidRPr="00C44468">
        <w:t>, the Parties shall seek to resolve Disputes:</w:t>
      </w:r>
    </w:p>
    <w:p w:rsidR="00186292" w:rsidRDefault="00695FE2" w:rsidP="002E2481">
      <w:pPr>
        <w:pStyle w:val="GPSL3numberedclause"/>
        <w:spacing w:line="360" w:lineRule="auto"/>
      </w:pPr>
      <w:r w:rsidRPr="00C44468">
        <w:t xml:space="preserve">first by commercial negotiation (as prescribed in </w:t>
      </w:r>
      <w:r>
        <w:t>p</w:t>
      </w:r>
      <w:r w:rsidRPr="00C44468">
        <w:t>aragraph </w:t>
      </w:r>
      <w:r w:rsidR="00912E51">
        <w:fldChar w:fldCharType="begin"/>
      </w:r>
      <w:r w:rsidR="009F4234">
        <w:instrText xml:space="preserve"> REF _Ref365996356 \r \h </w:instrText>
      </w:r>
      <w:r w:rsidR="002E2481">
        <w:instrText xml:space="preserve"> \* MERGEFORMAT </w:instrText>
      </w:r>
      <w:r w:rsidR="00912E51">
        <w:fldChar w:fldCharType="separate"/>
      </w:r>
      <w:r w:rsidR="009042EC">
        <w:t>3</w:t>
      </w:r>
      <w:r w:rsidR="00912E51">
        <w:fldChar w:fldCharType="end"/>
      </w:r>
      <w:r w:rsidRPr="00C44468">
        <w:t>);</w:t>
      </w:r>
    </w:p>
    <w:p w:rsidR="009D629C" w:rsidRDefault="00695FE2" w:rsidP="002E2481">
      <w:pPr>
        <w:pStyle w:val="GPSL3numberedclause"/>
        <w:spacing w:line="360" w:lineRule="auto"/>
      </w:pPr>
      <w:r w:rsidRPr="00C44468">
        <w:t xml:space="preserve">then by mediation (as prescribed in </w:t>
      </w:r>
      <w:r>
        <w:t>p</w:t>
      </w:r>
      <w:r w:rsidRPr="00C44468">
        <w:t>aragraph </w:t>
      </w:r>
      <w:r w:rsidR="00912E51">
        <w:fldChar w:fldCharType="begin"/>
      </w:r>
      <w:r w:rsidR="009F4234">
        <w:instrText xml:space="preserve"> REF _Ref365996377 \r \h </w:instrText>
      </w:r>
      <w:r w:rsidR="002E2481">
        <w:instrText xml:space="preserve"> \* MERGEFORMAT </w:instrText>
      </w:r>
      <w:r w:rsidR="00912E51">
        <w:fldChar w:fldCharType="separate"/>
      </w:r>
      <w:r w:rsidR="009042EC">
        <w:t>4</w:t>
      </w:r>
      <w:r w:rsidR="00912E51">
        <w:fldChar w:fldCharType="end"/>
      </w:r>
      <w:r w:rsidRPr="00C44468">
        <w:t xml:space="preserve">); and </w:t>
      </w:r>
    </w:p>
    <w:p w:rsidR="009D629C" w:rsidRDefault="00695FE2" w:rsidP="002E2481">
      <w:pPr>
        <w:pStyle w:val="GPSL3numberedclause"/>
        <w:spacing w:line="360" w:lineRule="auto"/>
      </w:pPr>
      <w:r w:rsidRPr="00C44468">
        <w:t xml:space="preserve">lastly by recourse to arbitration (as prescribed in </w:t>
      </w:r>
      <w:r>
        <w:t>p</w:t>
      </w:r>
      <w:r w:rsidRPr="00C44468">
        <w:t>aragraph </w:t>
      </w:r>
      <w:r w:rsidR="00912E51">
        <w:fldChar w:fldCharType="begin"/>
      </w:r>
      <w:r w:rsidR="00EC2F19">
        <w:instrText xml:space="preserve"> REF _Ref365996496 \r \h </w:instrText>
      </w:r>
      <w:r w:rsidR="002E2481">
        <w:instrText xml:space="preserve"> \* MERGEFORMAT </w:instrText>
      </w:r>
      <w:r w:rsidR="00912E51">
        <w:fldChar w:fldCharType="separate"/>
      </w:r>
      <w:r w:rsidR="009042EC">
        <w:t>6</w:t>
      </w:r>
      <w:r w:rsidR="00912E51">
        <w:fldChar w:fldCharType="end"/>
      </w:r>
      <w:r w:rsidRPr="00C44468">
        <w:t>) or litigation (in accordance with Clause </w:t>
      </w:r>
      <w:r w:rsidR="00912E51">
        <w:fldChar w:fldCharType="begin"/>
      </w:r>
      <w:r w:rsidR="00EC2F19">
        <w:instrText xml:space="preserve"> REF _Ref365996704 \r \h </w:instrText>
      </w:r>
      <w:r w:rsidR="002E2481">
        <w:instrText xml:space="preserve"> \* MERGEFORMAT </w:instrText>
      </w:r>
      <w:r w:rsidR="00912E51">
        <w:fldChar w:fldCharType="separate"/>
      </w:r>
      <w:r w:rsidR="009042EC">
        <w:t>43</w:t>
      </w:r>
      <w:r w:rsidR="00912E51">
        <w:fldChar w:fldCharType="end"/>
      </w:r>
      <w:r w:rsidRPr="00C44468">
        <w:t> (</w:t>
      </w:r>
      <w:r w:rsidRPr="00C44468">
        <w:rPr>
          <w:i/>
        </w:rPr>
        <w:t>Governing Law and Jurisdiction</w:t>
      </w:r>
      <w:r w:rsidRPr="00C44468">
        <w:t>)).</w:t>
      </w:r>
    </w:p>
    <w:p w:rsidR="00186292" w:rsidRDefault="00695FE2" w:rsidP="002E2481">
      <w:pPr>
        <w:pStyle w:val="GPSL2Indent"/>
        <w:spacing w:line="360" w:lineRule="auto"/>
      </w:pPr>
      <w:r w:rsidRPr="00C44468">
        <w:t xml:space="preserve">Specific issues shall be referred to Expert Determination (as prescribed in </w:t>
      </w:r>
      <w:r>
        <w:t>p</w:t>
      </w:r>
      <w:r w:rsidRPr="00C44468">
        <w:t xml:space="preserve">aragraph 5) where specified under the provisions of this </w:t>
      </w:r>
      <w:r>
        <w:t>Framework Agreement</w:t>
      </w:r>
      <w:r w:rsidRPr="00C44468">
        <w:t xml:space="preserve"> and may also be referred to Expert Determination where otherwise appropriate as specified in </w:t>
      </w:r>
      <w:r>
        <w:t>p</w:t>
      </w:r>
      <w:r w:rsidRPr="00C44468">
        <w:t>aragraph </w:t>
      </w:r>
      <w:r w:rsidR="00912E51">
        <w:fldChar w:fldCharType="begin"/>
      </w:r>
      <w:r w:rsidR="00EC2F19">
        <w:instrText xml:space="preserve"> REF _Ref365996568 \r \h </w:instrText>
      </w:r>
      <w:r w:rsidR="002E2481">
        <w:instrText xml:space="preserve"> \* MERGEFORMAT </w:instrText>
      </w:r>
      <w:r w:rsidR="00912E51">
        <w:fldChar w:fldCharType="separate"/>
      </w:r>
      <w:r w:rsidR="009042EC">
        <w:t>5</w:t>
      </w:r>
      <w:r w:rsidR="00912E51">
        <w:fldChar w:fldCharType="end"/>
      </w:r>
      <w:r w:rsidR="00EC2F19">
        <w:t xml:space="preserve"> (Expert Determination)</w:t>
      </w:r>
      <w:r w:rsidRPr="00C44468">
        <w:t>.</w:t>
      </w:r>
    </w:p>
    <w:p w:rsidR="00F20C99" w:rsidRDefault="00695FE2" w:rsidP="002E2481">
      <w:pPr>
        <w:pStyle w:val="GPSL2Numbered"/>
        <w:spacing w:line="360" w:lineRule="auto"/>
      </w:pPr>
      <w:bookmarkStart w:id="579" w:name="_Ref366048139"/>
      <w:r w:rsidRPr="00C44468">
        <w:t xml:space="preserve">In exceptional circumstances where the use of the times in this </w:t>
      </w:r>
      <w:r w:rsidR="00EC2F19">
        <w:t xml:space="preserve">Framework </w:t>
      </w:r>
      <w:r w:rsidRPr="00C44468">
        <w:t xml:space="preserve">Schedule </w:t>
      </w:r>
      <w:r>
        <w:t xml:space="preserve">18 </w:t>
      </w:r>
      <w:r w:rsidRPr="00C44468">
        <w:t xml:space="preserve">would be unreasonable, including (by way of example) where one Party would be materially disadvantaged by a delay in resolving the Dispute, the Parties may agree to use the Expedited Dispute Timetable.  If the Parties are unable to reach agreement on whether to use of the Expedited Dispute Timetable within </w:t>
      </w:r>
      <w:r w:rsidR="00EC2F19">
        <w:t>five (</w:t>
      </w:r>
      <w:r w:rsidRPr="00C44468">
        <w:t>5</w:t>
      </w:r>
      <w:r w:rsidR="00EC2F19">
        <w:t>)</w:t>
      </w:r>
      <w:r w:rsidRPr="00C44468">
        <w:t xml:space="preserve"> Working Days of the issue of the Dispute Notice, the use of the Expedited Dispute Timetable shall be at the sole discretion of </w:t>
      </w:r>
      <w:r w:rsidR="00F3013E">
        <w:t>the Fund</w:t>
      </w:r>
      <w:r w:rsidRPr="00C44468">
        <w:t>.</w:t>
      </w:r>
      <w:bookmarkEnd w:id="579"/>
    </w:p>
    <w:p w:rsidR="00F20C99" w:rsidRDefault="00695FE2" w:rsidP="002E2481">
      <w:pPr>
        <w:pStyle w:val="GPSL2Numbered"/>
        <w:spacing w:line="360" w:lineRule="auto"/>
      </w:pPr>
      <w:bookmarkStart w:id="580" w:name="_Ref365996028"/>
      <w:r w:rsidRPr="00C44468">
        <w:t>If the use of the Expedited Dispute Timetable</w:t>
      </w:r>
      <w:r w:rsidRPr="00C44468" w:rsidDel="00C009AF">
        <w:t xml:space="preserve"> </w:t>
      </w:r>
      <w:r w:rsidRPr="00C44468">
        <w:t xml:space="preserve">is determined in accordance with </w:t>
      </w:r>
      <w:r>
        <w:t>p</w:t>
      </w:r>
      <w:r w:rsidRPr="00C44468">
        <w:t>aragraph </w:t>
      </w:r>
      <w:r w:rsidR="00912E51">
        <w:fldChar w:fldCharType="begin"/>
      </w:r>
      <w:r w:rsidR="002F7201">
        <w:instrText xml:space="preserve"> REF _Ref366048139 \r \h </w:instrText>
      </w:r>
      <w:r w:rsidR="002E2481">
        <w:instrText xml:space="preserve"> \* MERGEFORMAT </w:instrText>
      </w:r>
      <w:r w:rsidR="00912E51">
        <w:fldChar w:fldCharType="separate"/>
      </w:r>
      <w:r w:rsidR="009042EC">
        <w:t>2.5</w:t>
      </w:r>
      <w:r w:rsidR="00912E51">
        <w:fldChar w:fldCharType="end"/>
      </w:r>
      <w:r w:rsidRPr="00C44468">
        <w:t xml:space="preserve"> or is otherwise specified under the provisions of this </w:t>
      </w:r>
      <w:r>
        <w:t>Framework Agreement</w:t>
      </w:r>
      <w:r w:rsidRPr="00C44468">
        <w:t xml:space="preserve">, then the following periods of time shall apply in lieu of the time periods specified in the applicable </w:t>
      </w:r>
      <w:r>
        <w:t>p</w:t>
      </w:r>
      <w:r w:rsidRPr="00C44468">
        <w:t>aragraphs</w:t>
      </w:r>
      <w:r>
        <w:t xml:space="preserve"> of this </w:t>
      </w:r>
      <w:r w:rsidR="002F7201">
        <w:t xml:space="preserve">Framework </w:t>
      </w:r>
      <w:r>
        <w:t>Schedule 18</w:t>
      </w:r>
      <w:r w:rsidRPr="00C44468">
        <w:t>:</w:t>
      </w:r>
      <w:bookmarkEnd w:id="580"/>
    </w:p>
    <w:p w:rsidR="00F20C99" w:rsidRDefault="00695FE2" w:rsidP="002E2481">
      <w:pPr>
        <w:pStyle w:val="GPSL3numberedclause"/>
        <w:spacing w:line="360" w:lineRule="auto"/>
      </w:pPr>
      <w:r w:rsidRPr="00C44468">
        <w:t xml:space="preserve">in </w:t>
      </w:r>
      <w:r>
        <w:t>p</w:t>
      </w:r>
      <w:r w:rsidRPr="00C44468">
        <w:t>aragraph </w:t>
      </w:r>
      <w:r w:rsidR="00912E51">
        <w:fldChar w:fldCharType="begin"/>
      </w:r>
      <w:r w:rsidR="002F7201">
        <w:instrText xml:space="preserve"> REF _Ref366048380 \r \h </w:instrText>
      </w:r>
      <w:r w:rsidR="002E2481">
        <w:instrText xml:space="preserve"> \* MERGEFORMAT </w:instrText>
      </w:r>
      <w:r w:rsidR="00912E51">
        <w:fldChar w:fldCharType="separate"/>
      </w:r>
      <w:r w:rsidR="009042EC">
        <w:t>3.2.3</w:t>
      </w:r>
      <w:r w:rsidR="00912E51">
        <w:fldChar w:fldCharType="end"/>
      </w:r>
      <w:r w:rsidRPr="00C44468">
        <w:t xml:space="preserve">, </w:t>
      </w:r>
      <w:r w:rsidR="002F7201">
        <w:t>ten (</w:t>
      </w:r>
      <w:r w:rsidRPr="00C44468">
        <w:t>10</w:t>
      </w:r>
      <w:r w:rsidR="002F7201">
        <w:t>)</w:t>
      </w:r>
      <w:r w:rsidRPr="00C44468">
        <w:t> Working Days;</w:t>
      </w:r>
    </w:p>
    <w:p w:rsidR="00F20C99" w:rsidRDefault="00695FE2" w:rsidP="002E2481">
      <w:pPr>
        <w:pStyle w:val="GPSL3numberedclause"/>
        <w:spacing w:line="360" w:lineRule="auto"/>
      </w:pPr>
      <w:r>
        <w:t>in p</w:t>
      </w:r>
      <w:r w:rsidRPr="00C44468">
        <w:t>aragraph </w:t>
      </w:r>
      <w:r w:rsidR="00912E51">
        <w:fldChar w:fldCharType="begin"/>
      </w:r>
      <w:r w:rsidR="002F7201">
        <w:instrText xml:space="preserve"> REF _Ref365996174 \r \h </w:instrText>
      </w:r>
      <w:r w:rsidR="002E2481">
        <w:instrText xml:space="preserve"> \* MERGEFORMAT </w:instrText>
      </w:r>
      <w:r w:rsidR="00912E51">
        <w:fldChar w:fldCharType="separate"/>
      </w:r>
      <w:r w:rsidR="009042EC">
        <w:t>4.2</w:t>
      </w:r>
      <w:r w:rsidR="00912E51">
        <w:fldChar w:fldCharType="end"/>
      </w:r>
      <w:r w:rsidRPr="00C44468">
        <w:t xml:space="preserve">, </w:t>
      </w:r>
      <w:r w:rsidR="002F7201">
        <w:t>ten (</w:t>
      </w:r>
      <w:r w:rsidRPr="00C44468">
        <w:t>10</w:t>
      </w:r>
      <w:r w:rsidR="002F7201">
        <w:t>)</w:t>
      </w:r>
      <w:r w:rsidRPr="00C44468">
        <w:t> Working Days;</w:t>
      </w:r>
    </w:p>
    <w:p w:rsidR="00F20C99" w:rsidRDefault="00695FE2" w:rsidP="002E2481">
      <w:pPr>
        <w:pStyle w:val="GPSL3numberedclause"/>
        <w:spacing w:line="360" w:lineRule="auto"/>
      </w:pPr>
      <w:r w:rsidRPr="00C44468">
        <w:lastRenderedPageBreak/>
        <w:t xml:space="preserve">in </w:t>
      </w:r>
      <w:r>
        <w:t>p</w:t>
      </w:r>
      <w:r w:rsidRPr="00C44468">
        <w:t>aragraph </w:t>
      </w:r>
      <w:r w:rsidR="00912E51">
        <w:fldChar w:fldCharType="begin"/>
      </w:r>
      <w:r w:rsidR="002F7201">
        <w:instrText xml:space="preserve"> REF _Ref365996079 \r \h </w:instrText>
      </w:r>
      <w:r w:rsidR="002E2481">
        <w:instrText xml:space="preserve"> \* MERGEFORMAT </w:instrText>
      </w:r>
      <w:r w:rsidR="00912E51">
        <w:fldChar w:fldCharType="separate"/>
      </w:r>
      <w:r w:rsidR="009042EC">
        <w:t>5.2</w:t>
      </w:r>
      <w:r w:rsidR="00912E51">
        <w:fldChar w:fldCharType="end"/>
      </w:r>
      <w:r w:rsidRPr="00C44468">
        <w:t xml:space="preserve">, </w:t>
      </w:r>
      <w:r w:rsidR="002F7201">
        <w:t>five (</w:t>
      </w:r>
      <w:r w:rsidRPr="00C44468">
        <w:t>5</w:t>
      </w:r>
      <w:r w:rsidR="002F7201">
        <w:t>)</w:t>
      </w:r>
      <w:r w:rsidRPr="00C44468">
        <w:t> Working Days; and</w:t>
      </w:r>
    </w:p>
    <w:p w:rsidR="00F20C99" w:rsidRDefault="00695FE2" w:rsidP="002E2481">
      <w:pPr>
        <w:pStyle w:val="GPSL3numberedclause"/>
        <w:spacing w:line="360" w:lineRule="auto"/>
      </w:pPr>
      <w:r w:rsidRPr="00C44468">
        <w:t xml:space="preserve">in </w:t>
      </w:r>
      <w:r>
        <w:t>p</w:t>
      </w:r>
      <w:r w:rsidRPr="00C44468">
        <w:t>aragraph </w:t>
      </w:r>
      <w:r w:rsidR="00912E51">
        <w:fldChar w:fldCharType="begin"/>
      </w:r>
      <w:r w:rsidR="002F7201">
        <w:instrText xml:space="preserve"> REF _Ref365995970 \r \h </w:instrText>
      </w:r>
      <w:r w:rsidR="002E2481">
        <w:instrText xml:space="preserve"> \* MERGEFORMAT </w:instrText>
      </w:r>
      <w:r w:rsidR="00912E51">
        <w:fldChar w:fldCharType="separate"/>
      </w:r>
      <w:r w:rsidR="009042EC">
        <w:t>6.2</w:t>
      </w:r>
      <w:r w:rsidR="00912E51">
        <w:fldChar w:fldCharType="end"/>
      </w:r>
      <w:r w:rsidRPr="00C44468">
        <w:t xml:space="preserve">, </w:t>
      </w:r>
      <w:r w:rsidR="002F7201">
        <w:t>ten (</w:t>
      </w:r>
      <w:r w:rsidRPr="00C44468">
        <w:t>10</w:t>
      </w:r>
      <w:r w:rsidR="002F7201">
        <w:t>)</w:t>
      </w:r>
      <w:r w:rsidRPr="00C44468">
        <w:t> Working Days.</w:t>
      </w:r>
    </w:p>
    <w:p w:rsidR="00F20C99" w:rsidRDefault="00695FE2" w:rsidP="002E2481">
      <w:pPr>
        <w:pStyle w:val="GPSL2Numbered"/>
        <w:spacing w:line="360" w:lineRule="auto"/>
      </w:pPr>
      <w:r w:rsidRPr="00C44468">
        <w:t>If at any point it becomes clear that an applicable deadline cannot be met or has passed, the Parties may (but shall be under no obligation to) agree in writing to extend the deadline.  Any agreed extension shall have the effect of delaying the start of the subsequent stages by the period agreed in the extension.</w:t>
      </w:r>
    </w:p>
    <w:p w:rsidR="00F20C99" w:rsidRDefault="00695FE2" w:rsidP="002E2481">
      <w:pPr>
        <w:pStyle w:val="GPSL1SCHEDULEHeading"/>
        <w:spacing w:line="360" w:lineRule="auto"/>
      </w:pPr>
      <w:bookmarkStart w:id="581" w:name="_Ref365996356"/>
      <w:r w:rsidRPr="0038753E">
        <w:t>COMMERCIAL NEGOTIATIONS</w:t>
      </w:r>
      <w:bookmarkEnd w:id="581"/>
    </w:p>
    <w:p w:rsidR="00F20C99" w:rsidRDefault="00695FE2" w:rsidP="002E2481">
      <w:pPr>
        <w:pStyle w:val="GPSL2Numbered"/>
        <w:spacing w:line="360" w:lineRule="auto"/>
      </w:pPr>
      <w:bookmarkStart w:id="582" w:name="_Ref366048987"/>
      <w:r w:rsidRPr="00C44468">
        <w:t xml:space="preserve">Following the service of a Dispute Notice, </w:t>
      </w:r>
      <w:r w:rsidR="00F3013E">
        <w:t>the Fund</w:t>
      </w:r>
      <w:r w:rsidRPr="00C44468">
        <w:t xml:space="preserve"> and the Supplier shall </w:t>
      </w:r>
      <w:r>
        <w:t>use</w:t>
      </w:r>
      <w:r w:rsidRPr="00C44468">
        <w:t xml:space="preserve"> reasonable endeavours to resolve the Dispute as soon as possible, by discussion between </w:t>
      </w:r>
      <w:r w:rsidR="00F3013E">
        <w:t>the Fund</w:t>
      </w:r>
      <w:r w:rsidR="00B736AD">
        <w:t>’s Purchasing Manager</w:t>
      </w:r>
      <w:r w:rsidRPr="00C44468">
        <w:t xml:space="preserve"> and the Supplier’s </w:t>
      </w:r>
      <w:r w:rsidRPr="00144CDB">
        <w:rPr>
          <w:highlight w:val="yellow"/>
        </w:rPr>
        <w:t>[</w:t>
      </w:r>
      <w:r w:rsidRPr="00144CDB">
        <w:rPr>
          <w:b/>
          <w:i/>
          <w:highlight w:val="yellow"/>
        </w:rPr>
        <w:t>insert role</w:t>
      </w:r>
      <w:r w:rsidRPr="00144CDB">
        <w:rPr>
          <w:highlight w:val="yellow"/>
        </w:rPr>
        <w:t>]</w:t>
      </w:r>
      <w:r>
        <w:t>, such discussions being commercial negotiations</w:t>
      </w:r>
      <w:r w:rsidRPr="00C44468">
        <w:t>.</w:t>
      </w:r>
      <w:bookmarkEnd w:id="582"/>
      <w:r w:rsidRPr="00C44468">
        <w:t xml:space="preserve"> </w:t>
      </w:r>
    </w:p>
    <w:p w:rsidR="00F20C99" w:rsidRDefault="00695FE2" w:rsidP="002E2481">
      <w:pPr>
        <w:pStyle w:val="GPSL2Numbered"/>
        <w:spacing w:line="360" w:lineRule="auto"/>
      </w:pPr>
      <w:bookmarkStart w:id="583" w:name="_Ref365996143"/>
      <w:r w:rsidRPr="00C44468">
        <w:t>If:</w:t>
      </w:r>
      <w:bookmarkEnd w:id="583"/>
      <w:r w:rsidRPr="00C44468">
        <w:t xml:space="preserve"> </w:t>
      </w:r>
    </w:p>
    <w:p w:rsidR="00F20C99" w:rsidRDefault="00695FE2" w:rsidP="002E2481">
      <w:pPr>
        <w:pStyle w:val="GPSL3numberedclause"/>
        <w:spacing w:line="360" w:lineRule="auto"/>
      </w:pPr>
      <w:r w:rsidRPr="00C44468">
        <w:t xml:space="preserve">either Party is of the reasonable opinion that the resolution of a Dispute by commercial negotiation, or the continuance of commercial negotiations, will not result in an appropriate solution; </w:t>
      </w:r>
      <w:r w:rsidR="002F7201">
        <w:t>or</w:t>
      </w:r>
    </w:p>
    <w:p w:rsidR="00F20C99" w:rsidRDefault="00695FE2" w:rsidP="002E2481">
      <w:pPr>
        <w:pStyle w:val="GPSL3numberedclause"/>
        <w:spacing w:line="360" w:lineRule="auto"/>
      </w:pPr>
      <w:r w:rsidRPr="00C44468">
        <w:t xml:space="preserve">the Parties have already held discussions of a nature and intent (or otherwise were conducted in the spirit) that would equate to the conduct of commercial negotiations in accordance with this </w:t>
      </w:r>
      <w:r>
        <w:t>p</w:t>
      </w:r>
      <w:r w:rsidRPr="00C44468">
        <w:t>aragraph </w:t>
      </w:r>
      <w:r w:rsidR="00912E51">
        <w:fldChar w:fldCharType="begin"/>
      </w:r>
      <w:r w:rsidR="002F7201">
        <w:instrText xml:space="preserve"> REF _Ref365996356 \r \h </w:instrText>
      </w:r>
      <w:r w:rsidR="002E2481">
        <w:instrText xml:space="preserve"> \* MERGEFORMAT </w:instrText>
      </w:r>
      <w:r w:rsidR="00912E51">
        <w:fldChar w:fldCharType="separate"/>
      </w:r>
      <w:r w:rsidR="009042EC">
        <w:t>3</w:t>
      </w:r>
      <w:r w:rsidR="00912E51">
        <w:fldChar w:fldCharType="end"/>
      </w:r>
      <w:r w:rsidRPr="00C44468">
        <w:t>; or</w:t>
      </w:r>
    </w:p>
    <w:p w:rsidR="00F20C99" w:rsidRDefault="00695FE2" w:rsidP="002E2481">
      <w:pPr>
        <w:pStyle w:val="GPSL3numberedclause"/>
        <w:spacing w:line="360" w:lineRule="auto"/>
      </w:pPr>
      <w:bookmarkStart w:id="584" w:name="_Ref366048380"/>
      <w:r w:rsidRPr="00C44468">
        <w:t xml:space="preserve">the Parties have not settled the Dispute in accordance with </w:t>
      </w:r>
      <w:r>
        <w:t>p</w:t>
      </w:r>
      <w:r w:rsidRPr="00C44468">
        <w:t>aragraph </w:t>
      </w:r>
      <w:r w:rsidR="00912E51">
        <w:fldChar w:fldCharType="begin"/>
      </w:r>
      <w:r w:rsidR="002F7201">
        <w:instrText xml:space="preserve"> REF _Ref366048987 \r \h </w:instrText>
      </w:r>
      <w:r w:rsidR="002E2481">
        <w:instrText xml:space="preserve"> \* MERGEFORMAT </w:instrText>
      </w:r>
      <w:r w:rsidR="00912E51">
        <w:fldChar w:fldCharType="separate"/>
      </w:r>
      <w:r w:rsidR="009042EC">
        <w:t>3.1</w:t>
      </w:r>
      <w:r w:rsidR="00912E51">
        <w:fldChar w:fldCharType="end"/>
      </w:r>
      <w:r w:rsidRPr="00C44468">
        <w:t xml:space="preserve"> within </w:t>
      </w:r>
      <w:r w:rsidR="00E11055">
        <w:t>thirty (</w:t>
      </w:r>
      <w:r w:rsidRPr="00C44468">
        <w:t>30</w:t>
      </w:r>
      <w:r w:rsidR="00E11055">
        <w:t>)</w:t>
      </w:r>
      <w:r w:rsidRPr="00C44468">
        <w:t> Working Days of service of the Dispute Notice,</w:t>
      </w:r>
      <w:bookmarkEnd w:id="584"/>
      <w:r w:rsidRPr="00C44468">
        <w:t xml:space="preserve"> </w:t>
      </w:r>
    </w:p>
    <w:p w:rsidR="00F20C99" w:rsidRDefault="00695FE2" w:rsidP="002E2481">
      <w:pPr>
        <w:pStyle w:val="GPSL2Indent"/>
        <w:spacing w:line="360" w:lineRule="auto"/>
      </w:pPr>
      <w:r w:rsidRPr="00C44468">
        <w:t xml:space="preserve">either Party may serve a written notice to proceed to mediation (a </w:t>
      </w:r>
      <w:r w:rsidR="002E7CBD">
        <w:t>“</w:t>
      </w:r>
      <w:r w:rsidRPr="00C44468">
        <w:rPr>
          <w:b/>
        </w:rPr>
        <w:t>Mediation Notice”</w:t>
      </w:r>
      <w:r w:rsidRPr="00C44468">
        <w:t xml:space="preserve">) in accordance with </w:t>
      </w:r>
      <w:r>
        <w:t>p</w:t>
      </w:r>
      <w:r w:rsidRPr="00C44468">
        <w:t>aragraph </w:t>
      </w:r>
      <w:r w:rsidR="00912E51">
        <w:fldChar w:fldCharType="begin"/>
      </w:r>
      <w:r w:rsidR="002F7201">
        <w:instrText xml:space="preserve"> REF _Ref365996377 \r \h </w:instrText>
      </w:r>
      <w:r w:rsidR="002E2481">
        <w:instrText xml:space="preserve"> \* MERGEFORMAT </w:instrText>
      </w:r>
      <w:r w:rsidR="00912E51">
        <w:fldChar w:fldCharType="separate"/>
      </w:r>
      <w:r w:rsidR="009042EC">
        <w:t>4</w:t>
      </w:r>
      <w:r w:rsidR="00912E51">
        <w:fldChar w:fldCharType="end"/>
      </w:r>
      <w:r w:rsidRPr="00C44468">
        <w:t>.</w:t>
      </w:r>
    </w:p>
    <w:p w:rsidR="00F20C99" w:rsidRDefault="00695FE2" w:rsidP="002E2481">
      <w:pPr>
        <w:pStyle w:val="GPSL1SCHEDULEHeading"/>
        <w:spacing w:line="360" w:lineRule="auto"/>
      </w:pPr>
      <w:bookmarkStart w:id="585" w:name="_Ref365996377"/>
      <w:r w:rsidRPr="000C275A">
        <w:t>MEDIATION</w:t>
      </w:r>
      <w:bookmarkEnd w:id="585"/>
    </w:p>
    <w:p w:rsidR="00F20C99" w:rsidRDefault="00695FE2" w:rsidP="002E2481">
      <w:pPr>
        <w:pStyle w:val="GPSL2Numbered"/>
        <w:spacing w:line="360" w:lineRule="auto"/>
      </w:pPr>
      <w:r w:rsidRPr="000C275A">
        <w:t xml:space="preserve">If a Mediation Notice is served, the Parties shall attempt to resolve the dispute in accordance with CEDR's Model Mediation Agreement which shall be deemed to be incorporated by reference into this </w:t>
      </w:r>
      <w:r>
        <w:t>Framework Agreement</w:t>
      </w:r>
      <w:r w:rsidRPr="000C275A">
        <w:t>.</w:t>
      </w:r>
    </w:p>
    <w:p w:rsidR="00F20C99" w:rsidRDefault="00695FE2" w:rsidP="002E2481">
      <w:pPr>
        <w:pStyle w:val="GPSL2Numbered"/>
        <w:spacing w:line="360" w:lineRule="auto"/>
      </w:pPr>
      <w:bookmarkStart w:id="586" w:name="_Ref365996174"/>
      <w:r w:rsidRPr="000C275A">
        <w:t xml:space="preserve">If the Parties are unable to agree on the joint appointment of a Mediator within </w:t>
      </w:r>
      <w:r w:rsidR="002F7201">
        <w:t>thirty (</w:t>
      </w:r>
      <w:r w:rsidRPr="000C275A">
        <w:t>30</w:t>
      </w:r>
      <w:r w:rsidR="002F7201">
        <w:t>)</w:t>
      </w:r>
      <w:r w:rsidRPr="000C275A">
        <w:t> Working Days from service of the Mediation Notice then either Party may apply to CEDR to nominate the Mediator.</w:t>
      </w:r>
      <w:bookmarkEnd w:id="586"/>
    </w:p>
    <w:p w:rsidR="00F20C99" w:rsidRDefault="00695FE2" w:rsidP="002E2481">
      <w:pPr>
        <w:pStyle w:val="GPSL2Numbered"/>
        <w:spacing w:line="360" w:lineRule="auto"/>
      </w:pPr>
      <w:r w:rsidRPr="00C44468">
        <w:lastRenderedPageBreak/>
        <w:t>If the Parties are unable to reach a settlement in the negotiations at the mediation, and only if the Parties so request and the Mediator agrees, the Mediator shall produce for the Parties a non-binding recommendation on terms of settlement. This shall not attempt to anticipate what a court might order but shall set out what the Mediator suggests are appropriate settlement terms in all of the circumstances.</w:t>
      </w:r>
    </w:p>
    <w:p w:rsidR="00F20C99" w:rsidRDefault="00695FE2" w:rsidP="002E2481">
      <w:pPr>
        <w:pStyle w:val="GPSL2Numbered"/>
        <w:spacing w:line="360" w:lineRule="auto"/>
      </w:pPr>
      <w:r w:rsidRPr="00C44468">
        <w:t xml:space="preserve">Any settlement reached in the mediation shall not be legally binding until it has been reduced to writing and signed by, or on behalf of, the Parties (in accordance with the </w:t>
      </w:r>
      <w:r>
        <w:t xml:space="preserve">procedure for variations under Clause </w:t>
      </w:r>
      <w:r w:rsidR="002F7201">
        <w:t>16</w:t>
      </w:r>
      <w:r>
        <w:t>.1 (Variation</w:t>
      </w:r>
      <w:r w:rsidR="002F7201">
        <w:t xml:space="preserve"> Procedure</w:t>
      </w:r>
      <w:r>
        <w:t xml:space="preserve">) </w:t>
      </w:r>
      <w:r w:rsidRPr="00C44468">
        <w:t>where appropriate). The Mediator shall assist the Parties in recording the outcome of the mediation.</w:t>
      </w:r>
    </w:p>
    <w:p w:rsidR="00F20C99" w:rsidRDefault="00695FE2" w:rsidP="002E2481">
      <w:pPr>
        <w:pStyle w:val="GPSL1SCHEDULEHeading"/>
        <w:spacing w:line="360" w:lineRule="auto"/>
      </w:pPr>
      <w:bookmarkStart w:id="587" w:name="_Ref365996568"/>
      <w:r w:rsidRPr="000C275A">
        <w:t>EXPERT DETERMINATION</w:t>
      </w:r>
      <w:bookmarkEnd w:id="587"/>
    </w:p>
    <w:p w:rsidR="00F20C99" w:rsidRDefault="00695FE2" w:rsidP="002E2481">
      <w:pPr>
        <w:pStyle w:val="GPSL2Numbered"/>
        <w:spacing w:line="360" w:lineRule="auto"/>
      </w:pPr>
      <w:r w:rsidRPr="00C44468">
        <w:t xml:space="preserve">If a Dispute relates to any aspect of the technology underlying the provision of the </w:t>
      </w:r>
      <w:r>
        <w:t>Goods and/or Services or otherwise relates to an ICT</w:t>
      </w:r>
      <w:r w:rsidRPr="00C44468">
        <w:t xml:space="preserve"> technical, financial technical or other aspect of a technical nature (as the Parties may agree) and the Dispute has not been resolved by discussion or mediation, then either Party may request (which request will not be unreasonably withheld or delayed) by written notice to the other that the Dispute is referred to an Expert for determination.</w:t>
      </w:r>
    </w:p>
    <w:p w:rsidR="00F20C99" w:rsidRDefault="00695FE2" w:rsidP="002E2481">
      <w:pPr>
        <w:pStyle w:val="GPSL2Numbered"/>
        <w:spacing w:line="360" w:lineRule="auto"/>
      </w:pPr>
      <w:bookmarkStart w:id="588" w:name="_Ref365996079"/>
      <w:r w:rsidRPr="00C44468">
        <w:t xml:space="preserve">The Expert shall be appointed by agreement in writing between the Parties, but in the event of a failure to agree within </w:t>
      </w:r>
      <w:r w:rsidR="002F7201">
        <w:t>ten (</w:t>
      </w:r>
      <w:r w:rsidRPr="00C44468">
        <w:t>10</w:t>
      </w:r>
      <w:r w:rsidR="002F7201">
        <w:t>)</w:t>
      </w:r>
      <w:r w:rsidRPr="00C44468">
        <w:t> Working Days, or if the person appointed is unable or unwilling to act, the Expert shall be appointed on the instructions of the President of the British Computer Society (or any other association that has replaced the British Computer Society).</w:t>
      </w:r>
      <w:bookmarkEnd w:id="588"/>
    </w:p>
    <w:p w:rsidR="00F20C99" w:rsidRDefault="00695FE2" w:rsidP="002E2481">
      <w:pPr>
        <w:pStyle w:val="GPSL2Numbered"/>
        <w:spacing w:line="360" w:lineRule="auto"/>
      </w:pPr>
      <w:r w:rsidRPr="00C44468">
        <w:t>The Expert shall act on the following basis:</w:t>
      </w:r>
    </w:p>
    <w:p w:rsidR="00A026E9" w:rsidRDefault="00695FE2" w:rsidP="002E2481">
      <w:pPr>
        <w:pStyle w:val="GPSL3numberedclause"/>
        <w:spacing w:line="360" w:lineRule="auto"/>
      </w:pPr>
      <w:r w:rsidRPr="00C44468">
        <w:t>he/she shall act as an expert and not as an arbitrator and shall act fairly and impartially;</w:t>
      </w:r>
    </w:p>
    <w:p w:rsidR="009D629C" w:rsidRDefault="00695FE2" w:rsidP="002E2481">
      <w:pPr>
        <w:pStyle w:val="GPSL3numberedclause"/>
        <w:spacing w:line="360" w:lineRule="auto"/>
      </w:pPr>
      <w:r w:rsidRPr="00C44468">
        <w:t xml:space="preserve">the Expert's determination shall (in the absence of a material failure </w:t>
      </w:r>
      <w:r w:rsidR="002F7201">
        <w:t xml:space="preserve">by either Party </w:t>
      </w:r>
      <w:r w:rsidRPr="00C44468">
        <w:t>to follow the agreed procedures) be final and binding on the Parties;</w:t>
      </w:r>
    </w:p>
    <w:p w:rsidR="009D629C" w:rsidRDefault="00695FE2" w:rsidP="002E2481">
      <w:pPr>
        <w:pStyle w:val="GPSL3numberedclause"/>
        <w:spacing w:line="360" w:lineRule="auto"/>
      </w:pPr>
      <w:r w:rsidRPr="00C44468">
        <w:t xml:space="preserve">the Expert shall decide the procedure to be followed in the determination and shall be requested to make his/her determination within </w:t>
      </w:r>
      <w:r w:rsidR="002F7201">
        <w:t>thirty (</w:t>
      </w:r>
      <w:r w:rsidRPr="00C44468">
        <w:t>30</w:t>
      </w:r>
      <w:r w:rsidR="002F7201">
        <w:t>)</w:t>
      </w:r>
      <w:r w:rsidRPr="00C44468">
        <w:t> Working Days of his</w:t>
      </w:r>
      <w:r w:rsidR="002F7201">
        <w:t>/her</w:t>
      </w:r>
      <w:r w:rsidRPr="00C44468">
        <w:t xml:space="preserve"> appointment or as soon as reasonably practicable thereafter and the Parties shall assist and provide the </w:t>
      </w:r>
      <w:r w:rsidRPr="00C44468">
        <w:lastRenderedPageBreak/>
        <w:t>documentation that the Expert requires for the purpose of the determination;</w:t>
      </w:r>
    </w:p>
    <w:p w:rsidR="009D629C" w:rsidRDefault="00695FE2" w:rsidP="002E2481">
      <w:pPr>
        <w:pStyle w:val="GPSL3numberedclause"/>
        <w:spacing w:line="360" w:lineRule="auto"/>
      </w:pPr>
      <w:r w:rsidRPr="00C44468">
        <w:t xml:space="preserve">any amount payable by one Party to another as a result of the Expert's determination shall be due and payable within </w:t>
      </w:r>
      <w:r w:rsidR="002F7201">
        <w:t>twenty (</w:t>
      </w:r>
      <w:r w:rsidRPr="00C44468">
        <w:t>20</w:t>
      </w:r>
      <w:r w:rsidR="002F7201">
        <w:t>)</w:t>
      </w:r>
      <w:r w:rsidRPr="00C44468">
        <w:t> Working Days of the Expert's determination being notified to the Parties;</w:t>
      </w:r>
    </w:p>
    <w:p w:rsidR="009D629C" w:rsidRDefault="00695FE2" w:rsidP="002E2481">
      <w:pPr>
        <w:pStyle w:val="GPSL3numberedclause"/>
        <w:spacing w:line="360" w:lineRule="auto"/>
      </w:pPr>
      <w:r w:rsidRPr="00C44468">
        <w:t>the process shall be conducted in private and shall be confidential; and</w:t>
      </w:r>
    </w:p>
    <w:p w:rsidR="009D629C" w:rsidRDefault="00695FE2" w:rsidP="002E2481">
      <w:pPr>
        <w:pStyle w:val="GPSL3numberedclause"/>
        <w:spacing w:line="360" w:lineRule="auto"/>
      </w:pPr>
      <w:r w:rsidRPr="00C44468">
        <w:t>the Expert shall determine how and by whom the costs of the determination, including his/her fees and expenses, are to be paid.</w:t>
      </w:r>
    </w:p>
    <w:p w:rsidR="00F20C99" w:rsidRDefault="00695FE2" w:rsidP="002E2481">
      <w:pPr>
        <w:pStyle w:val="GPSL1SCHEDULEHeading"/>
        <w:spacing w:line="360" w:lineRule="auto"/>
      </w:pPr>
      <w:bookmarkStart w:id="589" w:name="_Ref365996496"/>
      <w:r w:rsidRPr="00A7402E">
        <w:t>ARBITRATION</w:t>
      </w:r>
      <w:bookmarkEnd w:id="589"/>
    </w:p>
    <w:p w:rsidR="00F20C99" w:rsidRDefault="00F3013E" w:rsidP="002E2481">
      <w:pPr>
        <w:pStyle w:val="GPSL2Numbered"/>
        <w:spacing w:line="360" w:lineRule="auto"/>
      </w:pPr>
      <w:bookmarkStart w:id="590" w:name="_Ref366050353"/>
      <w:r>
        <w:t>The Fund</w:t>
      </w:r>
      <w:r w:rsidR="00695FE2" w:rsidRPr="00C44468">
        <w:t xml:space="preserve"> may at any time before court proceedings are commenced refer the Dispute to arbitration in accordance with the provisions of </w:t>
      </w:r>
      <w:r w:rsidR="00695FE2">
        <w:t>p</w:t>
      </w:r>
      <w:r w:rsidR="00695FE2" w:rsidRPr="00C44468">
        <w:t>aragraph</w:t>
      </w:r>
      <w:r w:rsidR="00640494">
        <w:t xml:space="preserve"> </w:t>
      </w:r>
      <w:r w:rsidR="00912E51">
        <w:fldChar w:fldCharType="begin"/>
      </w:r>
      <w:r w:rsidR="002F7201">
        <w:instrText xml:space="preserve"> REF _Ref366049722 \r \h </w:instrText>
      </w:r>
      <w:r w:rsidR="002E2481">
        <w:instrText xml:space="preserve"> \* MERGEFORMAT </w:instrText>
      </w:r>
      <w:r w:rsidR="00912E51">
        <w:fldChar w:fldCharType="separate"/>
      </w:r>
      <w:r w:rsidR="009042EC">
        <w:t>6.4</w:t>
      </w:r>
      <w:r w:rsidR="00912E51">
        <w:fldChar w:fldCharType="end"/>
      </w:r>
      <w:r w:rsidR="00695FE2" w:rsidRPr="00C44468">
        <w:t>.</w:t>
      </w:r>
      <w:bookmarkEnd w:id="590"/>
    </w:p>
    <w:p w:rsidR="00F20C99" w:rsidRDefault="00695FE2" w:rsidP="002E2481">
      <w:pPr>
        <w:pStyle w:val="GPSL2Numbered"/>
        <w:spacing w:line="360" w:lineRule="auto"/>
      </w:pPr>
      <w:bookmarkStart w:id="591" w:name="_Ref365995970"/>
      <w:r w:rsidRPr="00C44468">
        <w:t xml:space="preserve">Before the Supplier commences court proceedings or arbitration, it shall serve written notice on </w:t>
      </w:r>
      <w:r w:rsidR="00F3013E">
        <w:t>the Fund</w:t>
      </w:r>
      <w:r w:rsidRPr="00C44468">
        <w:t xml:space="preserve"> of its intentions and </w:t>
      </w:r>
      <w:r w:rsidR="00F3013E">
        <w:t>the Fund</w:t>
      </w:r>
      <w:r w:rsidRPr="00C44468">
        <w:t xml:space="preserve"> shall have </w:t>
      </w:r>
      <w:r w:rsidR="002F7201">
        <w:t>fifteen (</w:t>
      </w:r>
      <w:r w:rsidRPr="00C44468">
        <w:t>15</w:t>
      </w:r>
      <w:r w:rsidR="002F7201">
        <w:t>)</w:t>
      </w:r>
      <w:r w:rsidRPr="00C44468">
        <w:t xml:space="preserve"> Working Days following receipt of such notice to serve a reply (a </w:t>
      </w:r>
      <w:r w:rsidR="002E7CBD">
        <w:t>“</w:t>
      </w:r>
      <w:r w:rsidRPr="00C44468">
        <w:rPr>
          <w:b/>
        </w:rPr>
        <w:t>Counter Notice</w:t>
      </w:r>
      <w:r w:rsidRPr="00C44468">
        <w:t xml:space="preserve">”) on the Supplier requiring the Dispute to be referred to and resolved by arbitration in accordance with </w:t>
      </w:r>
      <w:r>
        <w:t>p</w:t>
      </w:r>
      <w:r w:rsidRPr="00C44468">
        <w:t>aragraph </w:t>
      </w:r>
      <w:r w:rsidR="00912E51">
        <w:fldChar w:fldCharType="begin"/>
      </w:r>
      <w:r w:rsidR="002F7201">
        <w:instrText xml:space="preserve"> REF _Ref366049722 \r \h </w:instrText>
      </w:r>
      <w:r w:rsidR="002E2481">
        <w:instrText xml:space="preserve"> \* MERGEFORMAT </w:instrText>
      </w:r>
      <w:r w:rsidR="00912E51">
        <w:fldChar w:fldCharType="separate"/>
      </w:r>
      <w:r w:rsidR="009042EC">
        <w:t>6.4</w:t>
      </w:r>
      <w:r w:rsidR="00912E51">
        <w:fldChar w:fldCharType="end"/>
      </w:r>
      <w:r w:rsidRPr="00C44468">
        <w:t xml:space="preserve"> or be subject to the jurisdiction of the courts </w:t>
      </w:r>
      <w:r>
        <w:t xml:space="preserve">in accordance with Clause </w:t>
      </w:r>
      <w:r w:rsidR="00912E51">
        <w:fldChar w:fldCharType="begin"/>
      </w:r>
      <w:r w:rsidR="002F7201">
        <w:instrText xml:space="preserve"> REF _Ref366049919 \r \h </w:instrText>
      </w:r>
      <w:r w:rsidR="002E2481">
        <w:instrText xml:space="preserve"> \* MERGEFORMAT </w:instrText>
      </w:r>
      <w:r w:rsidR="00912E51">
        <w:fldChar w:fldCharType="separate"/>
      </w:r>
      <w:r w:rsidR="009042EC">
        <w:t>43</w:t>
      </w:r>
      <w:r w:rsidR="00912E51">
        <w:fldChar w:fldCharType="end"/>
      </w:r>
      <w:r w:rsidR="002F7201">
        <w:t xml:space="preserve"> </w:t>
      </w:r>
      <w:r>
        <w:t>(Governing Law and Jurisdiction)</w:t>
      </w:r>
      <w:r w:rsidRPr="00C44468">
        <w:t xml:space="preserve">. The Supplier shall not commence any court proceedings or arbitration until the expiry of such </w:t>
      </w:r>
      <w:r w:rsidR="002F7201">
        <w:t>fifteen (</w:t>
      </w:r>
      <w:r w:rsidRPr="00C44468">
        <w:t>15</w:t>
      </w:r>
      <w:r w:rsidR="002F7201">
        <w:t>)</w:t>
      </w:r>
      <w:r w:rsidRPr="00C44468">
        <w:t> Working Day period.</w:t>
      </w:r>
      <w:bookmarkEnd w:id="591"/>
      <w:r w:rsidRPr="00C44468">
        <w:t xml:space="preserve"> </w:t>
      </w:r>
    </w:p>
    <w:p w:rsidR="00F20C99" w:rsidRDefault="00695FE2" w:rsidP="002E2481">
      <w:pPr>
        <w:pStyle w:val="GPSL2Numbered"/>
        <w:spacing w:line="360" w:lineRule="auto"/>
      </w:pPr>
      <w:bookmarkStart w:id="592" w:name="_Ref366050367"/>
      <w:r w:rsidRPr="00C44468">
        <w:t>If:</w:t>
      </w:r>
      <w:bookmarkEnd w:id="592"/>
    </w:p>
    <w:p w:rsidR="00186292" w:rsidRDefault="00695FE2" w:rsidP="002E2481">
      <w:pPr>
        <w:pStyle w:val="GPSL3numberedclause"/>
        <w:spacing w:line="360" w:lineRule="auto"/>
      </w:pPr>
      <w:r w:rsidRPr="00C44468">
        <w:t xml:space="preserve">the Counter Notice requires the Dispute to be referred to arbitration, the provisions of </w:t>
      </w:r>
      <w:r>
        <w:t>p</w:t>
      </w:r>
      <w:r w:rsidRPr="00C44468">
        <w:t>aragraph </w:t>
      </w:r>
      <w:r w:rsidR="00912E51">
        <w:fldChar w:fldCharType="begin"/>
      </w:r>
      <w:r w:rsidR="002F7201">
        <w:instrText xml:space="preserve"> REF _Ref366049722 \r \h </w:instrText>
      </w:r>
      <w:r w:rsidR="002E2481">
        <w:instrText xml:space="preserve"> \* MERGEFORMAT </w:instrText>
      </w:r>
      <w:r w:rsidR="00912E51">
        <w:fldChar w:fldCharType="separate"/>
      </w:r>
      <w:r w:rsidR="009042EC">
        <w:t>6.4</w:t>
      </w:r>
      <w:r w:rsidR="00912E51">
        <w:fldChar w:fldCharType="end"/>
      </w:r>
      <w:r w:rsidRPr="00C44468">
        <w:t xml:space="preserve">shall apply; </w:t>
      </w:r>
    </w:p>
    <w:p w:rsidR="009D629C" w:rsidRDefault="00695FE2" w:rsidP="002E2481">
      <w:pPr>
        <w:pStyle w:val="GPSL3numberedclause"/>
        <w:spacing w:line="360" w:lineRule="auto"/>
      </w:pPr>
      <w:r w:rsidRPr="00C44468">
        <w:t xml:space="preserve">the Counter Notice requires the Dispute to be subject to the exclusive jurisdiction of the courts </w:t>
      </w:r>
      <w:r>
        <w:t xml:space="preserve">in accordance with Clause </w:t>
      </w:r>
      <w:r w:rsidR="00912E51">
        <w:fldChar w:fldCharType="begin"/>
      </w:r>
      <w:r w:rsidR="002F7201">
        <w:instrText xml:space="preserve"> REF _Ref366049919 \r \h </w:instrText>
      </w:r>
      <w:r w:rsidR="002E2481">
        <w:instrText xml:space="preserve"> \* MERGEFORMAT </w:instrText>
      </w:r>
      <w:r w:rsidR="00912E51">
        <w:fldChar w:fldCharType="separate"/>
      </w:r>
      <w:r w:rsidR="009042EC">
        <w:t>43</w:t>
      </w:r>
      <w:r w:rsidR="00912E51">
        <w:fldChar w:fldCharType="end"/>
      </w:r>
      <w:r>
        <w:t xml:space="preserve"> (Governing Law and Jurisdiction)</w:t>
      </w:r>
      <w:r w:rsidRPr="00C44468">
        <w:t>, the Dispute shall be so referred to th</w:t>
      </w:r>
      <w:r>
        <w:t>e</w:t>
      </w:r>
      <w:r w:rsidRPr="00C44468">
        <w:t xml:space="preserve"> courts and the Supplier shall not commence arbitration proceedings; </w:t>
      </w:r>
    </w:p>
    <w:p w:rsidR="009D629C" w:rsidRDefault="00F3013E" w:rsidP="002E2481">
      <w:pPr>
        <w:pStyle w:val="GPSL3numberedclause"/>
        <w:spacing w:line="360" w:lineRule="auto"/>
      </w:pPr>
      <w:r>
        <w:t>the Fund</w:t>
      </w:r>
      <w:r w:rsidR="00695FE2" w:rsidRPr="00C44468">
        <w:t xml:space="preserve"> does not serve a Counter Notice within the </w:t>
      </w:r>
      <w:r w:rsidR="002F7201">
        <w:t>fifteen (</w:t>
      </w:r>
      <w:r w:rsidR="00695FE2" w:rsidRPr="00C44468">
        <w:t>15</w:t>
      </w:r>
      <w:r w:rsidR="002F7201">
        <w:t>)</w:t>
      </w:r>
      <w:r w:rsidR="00695FE2" w:rsidRPr="00C44468">
        <w:t xml:space="preserve"> Working Day period referred to in </w:t>
      </w:r>
      <w:r w:rsidR="00695FE2">
        <w:t>p</w:t>
      </w:r>
      <w:r w:rsidR="00695FE2" w:rsidRPr="00C44468">
        <w:t>aragraph </w:t>
      </w:r>
      <w:r w:rsidR="00912E51">
        <w:fldChar w:fldCharType="begin"/>
      </w:r>
      <w:r w:rsidR="002F7201">
        <w:instrText xml:space="preserve"> REF _Ref365995970 \r \h </w:instrText>
      </w:r>
      <w:r w:rsidR="002E2481">
        <w:instrText xml:space="preserve"> \* MERGEFORMAT </w:instrText>
      </w:r>
      <w:r w:rsidR="00912E51">
        <w:fldChar w:fldCharType="separate"/>
      </w:r>
      <w:r w:rsidR="009042EC">
        <w:t>6.2</w:t>
      </w:r>
      <w:r w:rsidR="00912E51">
        <w:fldChar w:fldCharType="end"/>
      </w:r>
      <w:r w:rsidR="00695FE2" w:rsidRPr="00C44468">
        <w:t xml:space="preserve">, the Supplier may either commence arbitration proceedings in accordance with </w:t>
      </w:r>
      <w:r w:rsidR="00695FE2">
        <w:t>p</w:t>
      </w:r>
      <w:r w:rsidR="00695FE2" w:rsidRPr="00C44468">
        <w:t>aragraph </w:t>
      </w:r>
      <w:r w:rsidR="00912E51">
        <w:fldChar w:fldCharType="begin"/>
      </w:r>
      <w:r w:rsidR="002F7201">
        <w:instrText xml:space="preserve"> REF _Ref366049722 \r \h </w:instrText>
      </w:r>
      <w:r w:rsidR="002E2481">
        <w:instrText xml:space="preserve"> \* MERGEFORMAT </w:instrText>
      </w:r>
      <w:r w:rsidR="00912E51">
        <w:fldChar w:fldCharType="separate"/>
      </w:r>
      <w:r w:rsidR="009042EC">
        <w:t>6.4</w:t>
      </w:r>
      <w:r w:rsidR="00912E51">
        <w:fldChar w:fldCharType="end"/>
      </w:r>
      <w:r w:rsidR="00695FE2" w:rsidRPr="00C44468">
        <w:t xml:space="preserve"> or commence court proceedings in the </w:t>
      </w:r>
      <w:r w:rsidR="00695FE2">
        <w:t xml:space="preserve">courts in accordance with Clause </w:t>
      </w:r>
      <w:r w:rsidR="00912E51">
        <w:fldChar w:fldCharType="begin"/>
      </w:r>
      <w:r w:rsidR="002F7201">
        <w:instrText xml:space="preserve"> REF _Ref366049919 \r \h </w:instrText>
      </w:r>
      <w:r w:rsidR="002E2481">
        <w:instrText xml:space="preserve"> \* MERGEFORMAT </w:instrText>
      </w:r>
      <w:r w:rsidR="00912E51">
        <w:fldChar w:fldCharType="separate"/>
      </w:r>
      <w:r w:rsidR="009042EC">
        <w:t>43</w:t>
      </w:r>
      <w:r w:rsidR="00912E51">
        <w:fldChar w:fldCharType="end"/>
      </w:r>
      <w:r w:rsidR="00695FE2">
        <w:t xml:space="preserve"> (Governing Law and Jurisdiction)</w:t>
      </w:r>
      <w:r w:rsidR="00695FE2" w:rsidRPr="00C44468">
        <w:t xml:space="preserve"> which shall (in those circumstances) have exclusive jurisdiction.</w:t>
      </w:r>
    </w:p>
    <w:p w:rsidR="009D629C" w:rsidRDefault="00695FE2" w:rsidP="002E2481">
      <w:pPr>
        <w:pStyle w:val="GPSL2Numbered"/>
        <w:spacing w:line="360" w:lineRule="auto"/>
      </w:pPr>
      <w:bookmarkStart w:id="593" w:name="_Ref366049722"/>
      <w:r w:rsidRPr="00C44468">
        <w:lastRenderedPageBreak/>
        <w:t xml:space="preserve">In the event that any arbitration proceedings are commenced pursuant to </w:t>
      </w:r>
      <w:r>
        <w:t>p</w:t>
      </w:r>
      <w:r w:rsidRPr="00C44468">
        <w:t>aragraphs </w:t>
      </w:r>
      <w:r w:rsidR="00912E51">
        <w:fldChar w:fldCharType="begin"/>
      </w:r>
      <w:r w:rsidR="002F7201">
        <w:instrText xml:space="preserve"> REF _Ref366050353 \r \h </w:instrText>
      </w:r>
      <w:r w:rsidR="002E2481">
        <w:instrText xml:space="preserve"> \* MERGEFORMAT </w:instrText>
      </w:r>
      <w:r w:rsidR="00912E51">
        <w:fldChar w:fldCharType="separate"/>
      </w:r>
      <w:r w:rsidR="009042EC">
        <w:t>6.1</w:t>
      </w:r>
      <w:r w:rsidR="00912E51">
        <w:fldChar w:fldCharType="end"/>
      </w:r>
      <w:r w:rsidRPr="00C44468">
        <w:t xml:space="preserve"> to </w:t>
      </w:r>
      <w:r w:rsidR="00912E51">
        <w:fldChar w:fldCharType="begin"/>
      </w:r>
      <w:r w:rsidR="002F7201">
        <w:instrText xml:space="preserve"> REF _Ref366050367 \r \h </w:instrText>
      </w:r>
      <w:r w:rsidR="002E2481">
        <w:instrText xml:space="preserve"> \* MERGEFORMAT </w:instrText>
      </w:r>
      <w:r w:rsidR="00912E51">
        <w:fldChar w:fldCharType="separate"/>
      </w:r>
      <w:r w:rsidR="009042EC">
        <w:t>6.3</w:t>
      </w:r>
      <w:r w:rsidR="00912E51">
        <w:fldChar w:fldCharType="end"/>
      </w:r>
      <w:r w:rsidRPr="00C44468">
        <w:t>, the Parties hereby confirm that:</w:t>
      </w:r>
      <w:bookmarkEnd w:id="593"/>
    </w:p>
    <w:p w:rsidR="00186292" w:rsidRDefault="00695FE2" w:rsidP="002E2481">
      <w:pPr>
        <w:pStyle w:val="GPSL3numberedclause"/>
        <w:spacing w:line="360" w:lineRule="auto"/>
      </w:pPr>
      <w:r w:rsidRPr="00C44468">
        <w:t xml:space="preserve">all disputes, issues or claims arising out of or in connection with this </w:t>
      </w:r>
      <w:r>
        <w:t>Framework Agreement</w:t>
      </w:r>
      <w:r w:rsidRPr="00C44468">
        <w:t xml:space="preserve"> (including as to its existence, validity or performance) shall be referred to and finally resolved by arbitration under the Rules of the London Court of International Arbitration (</w:t>
      </w:r>
      <w:r w:rsidR="002E7CBD">
        <w:t>“</w:t>
      </w:r>
      <w:r w:rsidRPr="00C44468">
        <w:rPr>
          <w:b/>
        </w:rPr>
        <w:t>LCIA</w:t>
      </w:r>
      <w:r w:rsidRPr="00C44468">
        <w:t xml:space="preserve">”) (subject to </w:t>
      </w:r>
      <w:r>
        <w:t>p</w:t>
      </w:r>
      <w:r w:rsidRPr="00C44468">
        <w:t>aragraphs </w:t>
      </w:r>
      <w:r w:rsidR="00912E51">
        <w:fldChar w:fldCharType="begin"/>
      </w:r>
      <w:r w:rsidR="002F7201">
        <w:instrText xml:space="preserve"> REF _Ref366050645 \r \h </w:instrText>
      </w:r>
      <w:r w:rsidR="002E2481">
        <w:instrText xml:space="preserve"> \* MERGEFORMAT </w:instrText>
      </w:r>
      <w:r w:rsidR="00912E51">
        <w:fldChar w:fldCharType="separate"/>
      </w:r>
      <w:r w:rsidR="009042EC">
        <w:t>6.4.5</w:t>
      </w:r>
      <w:r w:rsidR="00912E51">
        <w:fldChar w:fldCharType="end"/>
      </w:r>
      <w:r w:rsidR="002F7201">
        <w:t xml:space="preserve">, </w:t>
      </w:r>
      <w:r w:rsidR="00912E51">
        <w:fldChar w:fldCharType="begin"/>
      </w:r>
      <w:r w:rsidR="002F7201">
        <w:instrText xml:space="preserve"> REF _Ref366050660 \r \h </w:instrText>
      </w:r>
      <w:r w:rsidR="002E2481">
        <w:instrText xml:space="preserve"> \* MERGEFORMAT </w:instrText>
      </w:r>
      <w:r w:rsidR="00912E51">
        <w:fldChar w:fldCharType="separate"/>
      </w:r>
      <w:r w:rsidR="009042EC">
        <w:t>6.4.6</w:t>
      </w:r>
      <w:r w:rsidR="00912E51">
        <w:fldChar w:fldCharType="end"/>
      </w:r>
      <w:r w:rsidR="002F7201">
        <w:t xml:space="preserve"> and </w:t>
      </w:r>
      <w:r w:rsidR="00912E51">
        <w:fldChar w:fldCharType="begin"/>
      </w:r>
      <w:r w:rsidR="002F7201">
        <w:instrText xml:space="preserve"> REF _Ref366050694 \r \h </w:instrText>
      </w:r>
      <w:r w:rsidR="002E2481">
        <w:instrText xml:space="preserve"> \* MERGEFORMAT </w:instrText>
      </w:r>
      <w:r w:rsidR="00912E51">
        <w:fldChar w:fldCharType="separate"/>
      </w:r>
      <w:r w:rsidR="009042EC">
        <w:t>6.4.7</w:t>
      </w:r>
      <w:r w:rsidR="00912E51">
        <w:fldChar w:fldCharType="end"/>
      </w:r>
      <w:r w:rsidR="000F1C42">
        <w:t>)</w:t>
      </w:r>
      <w:r w:rsidRPr="00C44468">
        <w:t xml:space="preserve">; </w:t>
      </w:r>
    </w:p>
    <w:p w:rsidR="009D629C" w:rsidRDefault="00695FE2" w:rsidP="002E2481">
      <w:pPr>
        <w:pStyle w:val="GPSL3numberedclause"/>
        <w:spacing w:line="360" w:lineRule="auto"/>
      </w:pPr>
      <w:r w:rsidRPr="00C44468">
        <w:t>the arbitration shall be administered by the LCIA;</w:t>
      </w:r>
    </w:p>
    <w:p w:rsidR="009D629C" w:rsidRDefault="00695FE2" w:rsidP="002E2481">
      <w:pPr>
        <w:pStyle w:val="GPSL3numberedclause"/>
        <w:spacing w:line="360" w:lineRule="auto"/>
      </w:pPr>
      <w:r w:rsidRPr="00C44468">
        <w:t xml:space="preserve">the LCIA procedural rules in force at the date that the Dispute was referred to arbitration shall be applied and are deemed to be incorporated by reference into this </w:t>
      </w:r>
      <w:r>
        <w:t>Framework Agreement</w:t>
      </w:r>
      <w:r w:rsidRPr="00C44468">
        <w:t xml:space="preserve"> and the decision of the arbitrator shall be binding on the Parties in the absence of any material failure to comply with such rules;</w:t>
      </w:r>
    </w:p>
    <w:p w:rsidR="009D629C" w:rsidRDefault="00695FE2" w:rsidP="002E2481">
      <w:pPr>
        <w:pStyle w:val="GPSL3numberedclause"/>
        <w:spacing w:line="360" w:lineRule="auto"/>
      </w:pPr>
      <w:r w:rsidRPr="00C44468">
        <w:t xml:space="preserve">if the Parties fail to agree the appointment of the arbitrator within </w:t>
      </w:r>
      <w:r w:rsidR="002F7201">
        <w:t>ten (</w:t>
      </w:r>
      <w:r w:rsidRPr="00C44468">
        <w:t>10</w:t>
      </w:r>
      <w:r w:rsidR="002F7201">
        <w:t>)</w:t>
      </w:r>
      <w:r w:rsidRPr="00C44468">
        <w:t xml:space="preserve"> days from the date on which arbitration proceedings are commenced or if the person appointed is unable or unwilling to act, the arbitrator shall be appointed by the LCIA; </w:t>
      </w:r>
    </w:p>
    <w:p w:rsidR="009D629C" w:rsidRDefault="00695FE2" w:rsidP="002E2481">
      <w:pPr>
        <w:pStyle w:val="GPSL3numberedclause"/>
        <w:spacing w:line="360" w:lineRule="auto"/>
      </w:pPr>
      <w:bookmarkStart w:id="594" w:name="_Ref366050645"/>
      <w:r w:rsidRPr="00C44468">
        <w:t xml:space="preserve">the chair of the </w:t>
      </w:r>
      <w:r>
        <w:t>a</w:t>
      </w:r>
      <w:r w:rsidRPr="00C44468">
        <w:t xml:space="preserve">rbitral </w:t>
      </w:r>
      <w:r>
        <w:t>t</w:t>
      </w:r>
      <w:r w:rsidRPr="00C44468">
        <w:t>ribunal shall be British;</w:t>
      </w:r>
      <w:bookmarkEnd w:id="594"/>
    </w:p>
    <w:p w:rsidR="009D629C" w:rsidRDefault="00695FE2" w:rsidP="002E2481">
      <w:pPr>
        <w:pStyle w:val="GPSL3numberedclause"/>
        <w:spacing w:line="360" w:lineRule="auto"/>
      </w:pPr>
      <w:bookmarkStart w:id="595" w:name="_Ref366050660"/>
      <w:r w:rsidRPr="00C44468">
        <w:t>the arbitration proceedings shall take place in London and in the English language; and</w:t>
      </w:r>
      <w:bookmarkEnd w:id="595"/>
    </w:p>
    <w:p w:rsidR="009D629C" w:rsidRDefault="00695FE2" w:rsidP="002E2481">
      <w:pPr>
        <w:pStyle w:val="GPSL3numberedclause"/>
        <w:spacing w:line="360" w:lineRule="auto"/>
      </w:pPr>
      <w:bookmarkStart w:id="596" w:name="_Ref366050694"/>
      <w:r w:rsidRPr="00C44468">
        <w:t>the seat of the arbitration shall be London.</w:t>
      </w:r>
      <w:bookmarkEnd w:id="596"/>
      <w:r w:rsidRPr="00C44468">
        <w:t xml:space="preserve"> </w:t>
      </w:r>
    </w:p>
    <w:p w:rsidR="00F20C99" w:rsidRDefault="00695FE2" w:rsidP="002E2481">
      <w:pPr>
        <w:pStyle w:val="GPSL1SCHEDULEHeading"/>
        <w:spacing w:line="360" w:lineRule="auto"/>
      </w:pPr>
      <w:r w:rsidRPr="00A7402E">
        <w:t>URGENT RELIEF</w:t>
      </w:r>
    </w:p>
    <w:p w:rsidR="00F20C99" w:rsidRDefault="00695FE2" w:rsidP="002E2481">
      <w:pPr>
        <w:pStyle w:val="GPSL2Numbered"/>
        <w:spacing w:line="360" w:lineRule="auto"/>
      </w:pPr>
      <w:r w:rsidRPr="00C44468">
        <w:t>Either Party may at any time take proceedings or seek remedies before any court or tribunal of competent jurisdiction:</w:t>
      </w:r>
    </w:p>
    <w:p w:rsidR="00F20C99" w:rsidRDefault="00695FE2" w:rsidP="002E2481">
      <w:pPr>
        <w:pStyle w:val="GPSL3numberedclause"/>
        <w:spacing w:line="360" w:lineRule="auto"/>
      </w:pPr>
      <w:r w:rsidRPr="00C44468">
        <w:t xml:space="preserve">for interim or interlocutory remedies in relation to this </w:t>
      </w:r>
      <w:r>
        <w:t>Framework Agreement</w:t>
      </w:r>
      <w:r w:rsidRPr="00C44468">
        <w:t xml:space="preserve"> or infringement by the other Party of that Party’s Intellectual Property Rights; and/or</w:t>
      </w:r>
    </w:p>
    <w:p w:rsidR="00F20C99" w:rsidRDefault="00695FE2" w:rsidP="002E2481">
      <w:pPr>
        <w:pStyle w:val="GPSL3numberedclause"/>
        <w:spacing w:line="360" w:lineRule="auto"/>
        <w:rPr>
          <w:color w:val="000000"/>
        </w:rPr>
      </w:pPr>
      <w:r w:rsidRPr="00C44468">
        <w:t xml:space="preserve">where compliance with </w:t>
      </w:r>
      <w:r>
        <w:t>p</w:t>
      </w:r>
      <w:r w:rsidRPr="00C44468">
        <w:t>aragraph </w:t>
      </w:r>
      <w:r w:rsidR="00912E51">
        <w:fldChar w:fldCharType="begin"/>
      </w:r>
      <w:r w:rsidR="002F7201">
        <w:instrText xml:space="preserve"> REF _Ref366050930 \r \h </w:instrText>
      </w:r>
      <w:r w:rsidR="002E2481">
        <w:instrText xml:space="preserve"> \* MERGEFORMAT </w:instrText>
      </w:r>
      <w:r w:rsidR="00912E51">
        <w:fldChar w:fldCharType="separate"/>
      </w:r>
      <w:r w:rsidR="009042EC">
        <w:t>2.1</w:t>
      </w:r>
      <w:r w:rsidR="00912E51">
        <w:fldChar w:fldCharType="end"/>
      </w:r>
      <w:r w:rsidRPr="00C44468">
        <w:t xml:space="preserve"> and/or referring the Dispute to mediation may leave insufficient time for that Party to commence proceedings</w:t>
      </w:r>
      <w:r w:rsidRPr="00C44468">
        <w:rPr>
          <w:color w:val="000000"/>
        </w:rPr>
        <w:t xml:space="preserve"> before the expiry of the limitation period. </w:t>
      </w:r>
    </w:p>
    <w:p w:rsidR="00F20C99" w:rsidRDefault="00912E51" w:rsidP="002E2481">
      <w:pPr>
        <w:pStyle w:val="GPSmacrorestart"/>
        <w:spacing w:line="360" w:lineRule="auto"/>
      </w:pPr>
      <w:r w:rsidRPr="00695FE2">
        <w:fldChar w:fldCharType="begin"/>
      </w:r>
      <w:r w:rsidR="002D6D6C" w:rsidRPr="00695FE2">
        <w:instrText>LISTNUM \l 1 \s 0</w:instrText>
      </w:r>
      <w:r w:rsidRPr="00695FE2">
        <w:fldChar w:fldCharType="separate"/>
      </w:r>
      <w:r w:rsidR="002D6D6C" w:rsidRPr="00695FE2">
        <w:t xml:space="preserve"> </w:t>
      </w:r>
      <w:r w:rsidRPr="00695FE2">
        <w:fldChar w:fldCharType="end"/>
      </w:r>
    </w:p>
    <w:p w:rsidR="002D6D6C" w:rsidRPr="002D6D6C" w:rsidRDefault="008770CA" w:rsidP="002E2481">
      <w:pPr>
        <w:overflowPunct/>
        <w:autoSpaceDE/>
        <w:autoSpaceDN/>
        <w:adjustRightInd/>
        <w:spacing w:after="0" w:line="360" w:lineRule="auto"/>
        <w:jc w:val="left"/>
        <w:textAlignment w:val="auto"/>
        <w:rPr>
          <w:color w:val="FFFFFF"/>
          <w:sz w:val="16"/>
          <w:szCs w:val="16"/>
        </w:rPr>
      </w:pPr>
      <w:r w:rsidRPr="008770CA">
        <w:br w:type="page"/>
      </w:r>
    </w:p>
    <w:p w:rsidR="002B49ED" w:rsidRDefault="002B49ED" w:rsidP="002E2481">
      <w:pPr>
        <w:pStyle w:val="GPSSchTitleandNumber"/>
        <w:spacing w:line="360" w:lineRule="auto"/>
      </w:pPr>
      <w:bookmarkStart w:id="597" w:name="_Toc366085208"/>
      <w:bookmarkStart w:id="598" w:name="_Toc380428767"/>
      <w:r w:rsidRPr="002B49ED">
        <w:lastRenderedPageBreak/>
        <w:t>F</w:t>
      </w:r>
      <w:r w:rsidR="00932F6E">
        <w:t xml:space="preserve">RAMEWORK SCHEDULE </w:t>
      </w:r>
      <w:r w:rsidR="007C6448">
        <w:t>19</w:t>
      </w:r>
      <w:r w:rsidR="00932F6E">
        <w:t>: VARIATION FORM</w:t>
      </w:r>
      <w:bookmarkEnd w:id="597"/>
      <w:bookmarkEnd w:id="598"/>
    </w:p>
    <w:p w:rsidR="00002C1D" w:rsidRPr="00D03934" w:rsidRDefault="00002C1D" w:rsidP="002E2481">
      <w:pPr>
        <w:pStyle w:val="TableNormal1"/>
        <w:spacing w:line="360" w:lineRule="auto"/>
      </w:pPr>
      <w:r w:rsidRPr="00D03934">
        <w:t>Variation Form No:</w:t>
      </w:r>
    </w:p>
    <w:p w:rsidR="00002C1D" w:rsidRPr="00D03934" w:rsidRDefault="00002C1D" w:rsidP="002E2481">
      <w:pPr>
        <w:pStyle w:val="TableNormal1"/>
        <w:spacing w:line="360" w:lineRule="auto"/>
      </w:pPr>
      <w:r w:rsidRPr="00D03934">
        <w:t>……………………………………………………………………………………</w:t>
      </w:r>
    </w:p>
    <w:p w:rsidR="00002C1D" w:rsidRPr="00D03934" w:rsidRDefault="00002C1D" w:rsidP="002E2481">
      <w:pPr>
        <w:pStyle w:val="TableNormal1"/>
        <w:spacing w:line="360" w:lineRule="auto"/>
      </w:pPr>
      <w:r w:rsidRPr="00D03934">
        <w:t>BETWEEN:</w:t>
      </w:r>
    </w:p>
    <w:tbl>
      <w:tblPr>
        <w:tblW w:w="9531" w:type="dxa"/>
        <w:tblBorders>
          <w:top w:val="double" w:sz="12" w:space="0" w:color="auto"/>
          <w:left w:val="double" w:sz="12" w:space="0" w:color="auto"/>
          <w:bottom w:val="double" w:sz="12" w:space="0" w:color="auto"/>
          <w:right w:val="double" w:sz="12" w:space="0" w:color="auto"/>
        </w:tblBorders>
        <w:tblLayout w:type="fixed"/>
        <w:tblLook w:val="0000" w:firstRow="0" w:lastRow="0" w:firstColumn="0" w:lastColumn="0" w:noHBand="0" w:noVBand="0"/>
      </w:tblPr>
      <w:tblGrid>
        <w:gridCol w:w="9531"/>
      </w:tblGrid>
      <w:tr w:rsidR="00002C1D" w:rsidRPr="00D03934" w:rsidTr="0073096D">
        <w:trPr>
          <w:cantSplit/>
        </w:trPr>
        <w:tc>
          <w:tcPr>
            <w:tcW w:w="9531" w:type="dxa"/>
            <w:tcBorders>
              <w:top w:val="nil"/>
              <w:left w:val="nil"/>
              <w:bottom w:val="nil"/>
              <w:right w:val="nil"/>
            </w:tcBorders>
          </w:tcPr>
          <w:p w:rsidR="00002C1D" w:rsidRPr="00D03934" w:rsidRDefault="00002C1D" w:rsidP="002E2481">
            <w:pPr>
              <w:pStyle w:val="TableNormal1"/>
              <w:spacing w:line="360" w:lineRule="auto"/>
            </w:pPr>
            <w:r w:rsidRPr="00D03934">
              <w:rPr>
                <w:b/>
                <w:highlight w:val="yellow"/>
              </w:rPr>
              <w:t>[</w:t>
            </w:r>
            <w:r w:rsidRPr="00D03934">
              <w:rPr>
                <w:highlight w:val="yellow"/>
              </w:rPr>
              <w:t xml:space="preserve">insert name of </w:t>
            </w:r>
            <w:r w:rsidR="00DF365A">
              <w:rPr>
                <w:highlight w:val="yellow"/>
              </w:rPr>
              <w:t>The Fund</w:t>
            </w:r>
            <w:r>
              <w:rPr>
                <w:highlight w:val="yellow"/>
              </w:rPr>
              <w:t xml:space="preserve"> </w:t>
            </w:r>
            <w:r w:rsidRPr="00D03934">
              <w:rPr>
                <w:b/>
                <w:highlight w:val="yellow"/>
              </w:rPr>
              <w:t>]</w:t>
            </w:r>
            <w:r w:rsidRPr="00D03934">
              <w:t xml:space="preserve"> ("</w:t>
            </w:r>
            <w:r w:rsidR="00F3013E">
              <w:rPr>
                <w:b/>
                <w:bCs/>
              </w:rPr>
              <w:t>the Fund</w:t>
            </w:r>
            <w:r w:rsidRPr="00D03934">
              <w:rPr>
                <w:b/>
                <w:bCs/>
              </w:rPr>
              <w:t>"</w:t>
            </w:r>
            <w:r w:rsidRPr="00D03934">
              <w:t>)</w:t>
            </w:r>
          </w:p>
          <w:p w:rsidR="00002C1D" w:rsidRPr="00D03934" w:rsidRDefault="00002C1D" w:rsidP="002E2481">
            <w:pPr>
              <w:pStyle w:val="TableNormal1"/>
              <w:spacing w:line="360" w:lineRule="auto"/>
            </w:pPr>
            <w:r w:rsidRPr="00D03934">
              <w:t>and</w:t>
            </w:r>
          </w:p>
          <w:p w:rsidR="00002C1D" w:rsidRPr="00D03934" w:rsidRDefault="00002C1D" w:rsidP="002E2481">
            <w:pPr>
              <w:pStyle w:val="TableNormal1"/>
              <w:spacing w:line="360" w:lineRule="auto"/>
            </w:pPr>
            <w:r w:rsidRPr="00D03934">
              <w:rPr>
                <w:b/>
                <w:highlight w:val="yellow"/>
              </w:rPr>
              <w:t>[</w:t>
            </w:r>
            <w:r w:rsidRPr="00D03934">
              <w:rPr>
                <w:highlight w:val="yellow"/>
              </w:rPr>
              <w:t>insert name of Supplier</w:t>
            </w:r>
            <w:r w:rsidRPr="00D03934">
              <w:rPr>
                <w:b/>
                <w:highlight w:val="yellow"/>
              </w:rPr>
              <w:t>]</w:t>
            </w:r>
            <w:r w:rsidRPr="00D03934">
              <w:t xml:space="preserve"> (</w:t>
            </w:r>
            <w:r w:rsidRPr="00D03934">
              <w:rPr>
                <w:b/>
              </w:rPr>
              <w:t>"the Supplier"</w:t>
            </w:r>
            <w:r w:rsidRPr="00D03934">
              <w:t>)</w:t>
            </w:r>
          </w:p>
        </w:tc>
      </w:tr>
    </w:tbl>
    <w:p w:rsidR="00002C1D" w:rsidRPr="00D03934" w:rsidRDefault="00002C1D" w:rsidP="002E2481">
      <w:pPr>
        <w:pStyle w:val="MarginText"/>
        <w:numPr>
          <w:ilvl w:val="0"/>
          <w:numId w:val="385"/>
        </w:numPr>
        <w:spacing w:line="360" w:lineRule="auto"/>
        <w:ind w:left="567" w:hanging="425"/>
        <w:rPr>
          <w:rFonts w:cs="Arial"/>
          <w:szCs w:val="22"/>
        </w:rPr>
      </w:pPr>
      <w:r w:rsidRPr="00D03934">
        <w:rPr>
          <w:rFonts w:cs="Arial"/>
          <w:szCs w:val="22"/>
        </w:rPr>
        <w:t xml:space="preserve">This </w:t>
      </w:r>
      <w:r>
        <w:rPr>
          <w:rFonts w:cs="Arial"/>
          <w:szCs w:val="22"/>
        </w:rPr>
        <w:t>Framework Agreement</w:t>
      </w:r>
      <w:r w:rsidRPr="00D03934">
        <w:rPr>
          <w:rFonts w:cs="Arial"/>
          <w:szCs w:val="22"/>
        </w:rPr>
        <w:t xml:space="preserve">  is varied as follows and shall take effect on the date signed by both Parties: </w:t>
      </w:r>
    </w:p>
    <w:p w:rsidR="00002C1D" w:rsidRPr="00D03934" w:rsidRDefault="00002C1D" w:rsidP="002E2481">
      <w:pPr>
        <w:pStyle w:val="MarginText"/>
        <w:numPr>
          <w:ilvl w:val="0"/>
          <w:numId w:val="385"/>
        </w:numPr>
        <w:spacing w:line="360" w:lineRule="auto"/>
        <w:ind w:left="567" w:hanging="425"/>
        <w:rPr>
          <w:rFonts w:cs="Arial"/>
          <w:szCs w:val="22"/>
        </w:rPr>
      </w:pPr>
      <w:r w:rsidRPr="00D03934">
        <w:rPr>
          <w:rFonts w:cs="Arial"/>
          <w:szCs w:val="22"/>
        </w:rPr>
        <w:t>Words and expressions in this Variation shall have the meanings given to them in</w:t>
      </w:r>
      <w:r>
        <w:rPr>
          <w:rFonts w:cs="Arial"/>
          <w:szCs w:val="22"/>
        </w:rPr>
        <w:t xml:space="preserve"> the Framework Agreement</w:t>
      </w:r>
      <w:r w:rsidRPr="00D03934">
        <w:rPr>
          <w:rFonts w:cs="Arial"/>
          <w:szCs w:val="22"/>
        </w:rPr>
        <w:t>.</w:t>
      </w:r>
    </w:p>
    <w:p w:rsidR="002B49ED" w:rsidRDefault="00002C1D" w:rsidP="002E2481">
      <w:pPr>
        <w:pStyle w:val="MarginText"/>
        <w:numPr>
          <w:ilvl w:val="0"/>
          <w:numId w:val="385"/>
        </w:numPr>
        <w:spacing w:line="360" w:lineRule="auto"/>
        <w:ind w:left="567" w:hanging="425"/>
        <w:rPr>
          <w:szCs w:val="22"/>
        </w:rPr>
      </w:pPr>
      <w:r w:rsidRPr="00D03934">
        <w:rPr>
          <w:rFonts w:cs="Arial"/>
          <w:szCs w:val="22"/>
        </w:rPr>
        <w:t>Th</w:t>
      </w:r>
      <w:r>
        <w:rPr>
          <w:rFonts w:cs="Arial"/>
          <w:szCs w:val="22"/>
        </w:rPr>
        <w:t>e Framework Agreement</w:t>
      </w:r>
      <w:r w:rsidRPr="00D03934">
        <w:rPr>
          <w:rFonts w:cs="Arial"/>
          <w:szCs w:val="22"/>
        </w:rPr>
        <w:t>, including any previous Variations, shall remain effective and unaltered except as amended by this Variation.</w:t>
      </w:r>
    </w:p>
    <w:p w:rsidR="00002C1D" w:rsidRPr="00D03934" w:rsidRDefault="00002C1D" w:rsidP="002E2481">
      <w:pPr>
        <w:pStyle w:val="TableNormal1"/>
        <w:spacing w:line="360" w:lineRule="auto"/>
        <w:rPr>
          <w:bCs/>
        </w:rPr>
      </w:pPr>
      <w:r w:rsidRPr="00D03934">
        <w:t xml:space="preserve">Signed by an authorised signatory for and on behalf of </w:t>
      </w:r>
      <w:r w:rsidR="00F3013E">
        <w:t>the Fund</w:t>
      </w:r>
    </w:p>
    <w:tbl>
      <w:tblPr>
        <w:tblW w:w="0" w:type="auto"/>
        <w:tblBorders>
          <w:bottom w:val="dotted" w:sz="4" w:space="0" w:color="auto"/>
          <w:insideH w:val="dotted" w:sz="4" w:space="0" w:color="auto"/>
        </w:tblBorders>
        <w:tblLook w:val="0000" w:firstRow="0" w:lastRow="0" w:firstColumn="0" w:lastColumn="0" w:noHBand="0" w:noVBand="0"/>
      </w:tblPr>
      <w:tblGrid>
        <w:gridCol w:w="2210"/>
        <w:gridCol w:w="5940"/>
      </w:tblGrid>
      <w:tr w:rsidR="00002C1D" w:rsidRPr="00D03934" w:rsidTr="0073096D">
        <w:tc>
          <w:tcPr>
            <w:tcW w:w="2210" w:type="dxa"/>
            <w:tcBorders>
              <w:bottom w:val="nil"/>
            </w:tcBorders>
          </w:tcPr>
          <w:p w:rsidR="00002C1D" w:rsidRPr="00D03934" w:rsidRDefault="00002C1D" w:rsidP="002E2481">
            <w:pPr>
              <w:pStyle w:val="TableNormal1"/>
              <w:spacing w:line="360" w:lineRule="auto"/>
            </w:pPr>
            <w:r w:rsidRPr="00D03934">
              <w:t>Signature</w:t>
            </w:r>
          </w:p>
        </w:tc>
        <w:tc>
          <w:tcPr>
            <w:tcW w:w="5940" w:type="dxa"/>
          </w:tcPr>
          <w:p w:rsidR="00002C1D" w:rsidRPr="00D03934" w:rsidRDefault="00002C1D" w:rsidP="002E2481">
            <w:pPr>
              <w:pStyle w:val="TSOLScheduleNormalLeft"/>
              <w:spacing w:line="360" w:lineRule="auto"/>
            </w:pPr>
          </w:p>
        </w:tc>
      </w:tr>
      <w:tr w:rsidR="00002C1D" w:rsidRPr="00D03934" w:rsidTr="0073096D">
        <w:tc>
          <w:tcPr>
            <w:tcW w:w="2210" w:type="dxa"/>
            <w:tcBorders>
              <w:top w:val="nil"/>
              <w:bottom w:val="nil"/>
            </w:tcBorders>
          </w:tcPr>
          <w:p w:rsidR="00002C1D" w:rsidRPr="00D03934" w:rsidRDefault="00002C1D" w:rsidP="002E2481">
            <w:pPr>
              <w:pStyle w:val="TableNormal1"/>
              <w:spacing w:line="360" w:lineRule="auto"/>
            </w:pPr>
            <w:r w:rsidRPr="00D03934">
              <w:t>Date</w:t>
            </w:r>
          </w:p>
        </w:tc>
        <w:tc>
          <w:tcPr>
            <w:tcW w:w="5940" w:type="dxa"/>
          </w:tcPr>
          <w:p w:rsidR="00002C1D" w:rsidRPr="00D03934" w:rsidRDefault="00002C1D" w:rsidP="002E2481">
            <w:pPr>
              <w:pStyle w:val="TSOLScheduleNormalLeft"/>
              <w:spacing w:line="360" w:lineRule="auto"/>
            </w:pPr>
          </w:p>
        </w:tc>
      </w:tr>
      <w:tr w:rsidR="00002C1D" w:rsidRPr="00D03934" w:rsidTr="0073096D">
        <w:tc>
          <w:tcPr>
            <w:tcW w:w="2210" w:type="dxa"/>
            <w:tcBorders>
              <w:top w:val="nil"/>
              <w:bottom w:val="nil"/>
            </w:tcBorders>
          </w:tcPr>
          <w:p w:rsidR="00002C1D" w:rsidRPr="00D03934" w:rsidRDefault="00002C1D" w:rsidP="002E2481">
            <w:pPr>
              <w:pStyle w:val="TableNormal1"/>
              <w:spacing w:line="360" w:lineRule="auto"/>
            </w:pPr>
            <w:r w:rsidRPr="00D03934">
              <w:t>Name (in Capitals)</w:t>
            </w:r>
          </w:p>
        </w:tc>
        <w:tc>
          <w:tcPr>
            <w:tcW w:w="5940" w:type="dxa"/>
          </w:tcPr>
          <w:p w:rsidR="00002C1D" w:rsidRPr="00D03934" w:rsidRDefault="00002C1D" w:rsidP="002E2481">
            <w:pPr>
              <w:pStyle w:val="TSOLScheduleNormalLeft"/>
              <w:spacing w:line="360" w:lineRule="auto"/>
            </w:pPr>
          </w:p>
        </w:tc>
      </w:tr>
      <w:tr w:rsidR="00002C1D" w:rsidRPr="00D03934" w:rsidTr="0073096D">
        <w:tc>
          <w:tcPr>
            <w:tcW w:w="2210" w:type="dxa"/>
            <w:tcBorders>
              <w:top w:val="nil"/>
              <w:bottom w:val="nil"/>
            </w:tcBorders>
          </w:tcPr>
          <w:p w:rsidR="00002C1D" w:rsidRPr="00D03934" w:rsidRDefault="00002C1D" w:rsidP="002E2481">
            <w:pPr>
              <w:pStyle w:val="TableNormal1"/>
              <w:spacing w:line="360" w:lineRule="auto"/>
            </w:pPr>
            <w:r w:rsidRPr="00D03934">
              <w:t>Address</w:t>
            </w:r>
          </w:p>
        </w:tc>
        <w:tc>
          <w:tcPr>
            <w:tcW w:w="5940" w:type="dxa"/>
          </w:tcPr>
          <w:p w:rsidR="00002C1D" w:rsidRPr="00D03934" w:rsidRDefault="00002C1D" w:rsidP="002E2481">
            <w:pPr>
              <w:pStyle w:val="TSOLScheduleNormalLeft"/>
              <w:spacing w:line="360" w:lineRule="auto"/>
            </w:pPr>
          </w:p>
        </w:tc>
      </w:tr>
      <w:tr w:rsidR="00002C1D" w:rsidRPr="00D03934" w:rsidTr="0073096D">
        <w:tc>
          <w:tcPr>
            <w:tcW w:w="2210" w:type="dxa"/>
            <w:tcBorders>
              <w:top w:val="nil"/>
              <w:bottom w:val="dotted" w:sz="4" w:space="0" w:color="auto"/>
            </w:tcBorders>
          </w:tcPr>
          <w:p w:rsidR="00002C1D" w:rsidRPr="00D03934" w:rsidRDefault="00002C1D" w:rsidP="002E2481">
            <w:pPr>
              <w:pStyle w:val="TSOLScheduleNormalLeft"/>
              <w:spacing w:line="360" w:lineRule="auto"/>
            </w:pPr>
          </w:p>
        </w:tc>
        <w:tc>
          <w:tcPr>
            <w:tcW w:w="5940" w:type="dxa"/>
          </w:tcPr>
          <w:p w:rsidR="00002C1D" w:rsidRPr="00D03934" w:rsidRDefault="00002C1D" w:rsidP="002E2481">
            <w:pPr>
              <w:pStyle w:val="TSOLScheduleNormalLeft"/>
              <w:spacing w:line="360" w:lineRule="auto"/>
            </w:pPr>
          </w:p>
        </w:tc>
      </w:tr>
    </w:tbl>
    <w:p w:rsidR="00002C1D" w:rsidRPr="00D03934" w:rsidRDefault="00002C1D" w:rsidP="002E2481">
      <w:pPr>
        <w:pStyle w:val="TableNormal1"/>
        <w:spacing w:line="360" w:lineRule="auto"/>
      </w:pPr>
      <w:r w:rsidRPr="00D03934">
        <w:t>Signed by an authorised signatory to sign for and on behalf of the Supplier</w:t>
      </w:r>
    </w:p>
    <w:tbl>
      <w:tblPr>
        <w:tblW w:w="0" w:type="auto"/>
        <w:tblBorders>
          <w:bottom w:val="dotted" w:sz="4" w:space="0" w:color="auto"/>
          <w:insideH w:val="dotted" w:sz="4" w:space="0" w:color="auto"/>
        </w:tblBorders>
        <w:tblLook w:val="0000" w:firstRow="0" w:lastRow="0" w:firstColumn="0" w:lastColumn="0" w:noHBand="0" w:noVBand="0"/>
      </w:tblPr>
      <w:tblGrid>
        <w:gridCol w:w="2208"/>
        <w:gridCol w:w="5980"/>
      </w:tblGrid>
      <w:tr w:rsidR="00002C1D" w:rsidRPr="00D03934" w:rsidTr="0073096D">
        <w:tc>
          <w:tcPr>
            <w:tcW w:w="2208" w:type="dxa"/>
            <w:tcBorders>
              <w:bottom w:val="nil"/>
            </w:tcBorders>
          </w:tcPr>
          <w:p w:rsidR="00002C1D" w:rsidRPr="00D03934" w:rsidRDefault="00002C1D" w:rsidP="002E2481">
            <w:pPr>
              <w:pStyle w:val="TableNormal1"/>
              <w:spacing w:line="360" w:lineRule="auto"/>
            </w:pPr>
            <w:r w:rsidRPr="00D03934">
              <w:t>Signature</w:t>
            </w:r>
          </w:p>
        </w:tc>
        <w:tc>
          <w:tcPr>
            <w:tcW w:w="5980" w:type="dxa"/>
          </w:tcPr>
          <w:p w:rsidR="00002C1D" w:rsidRPr="00D03934" w:rsidRDefault="00002C1D" w:rsidP="002E2481">
            <w:pPr>
              <w:pStyle w:val="TSOLScheduleNormalLeft"/>
              <w:spacing w:line="360" w:lineRule="auto"/>
            </w:pPr>
          </w:p>
        </w:tc>
      </w:tr>
      <w:tr w:rsidR="00002C1D" w:rsidRPr="00D03934" w:rsidTr="0073096D">
        <w:tc>
          <w:tcPr>
            <w:tcW w:w="2208" w:type="dxa"/>
            <w:tcBorders>
              <w:top w:val="nil"/>
              <w:bottom w:val="nil"/>
            </w:tcBorders>
          </w:tcPr>
          <w:p w:rsidR="00002C1D" w:rsidRPr="00D03934" w:rsidRDefault="00002C1D" w:rsidP="002E2481">
            <w:pPr>
              <w:pStyle w:val="TableNormal1"/>
              <w:spacing w:line="360" w:lineRule="auto"/>
            </w:pPr>
            <w:r w:rsidRPr="00D03934">
              <w:t>Date</w:t>
            </w:r>
          </w:p>
        </w:tc>
        <w:tc>
          <w:tcPr>
            <w:tcW w:w="5980" w:type="dxa"/>
          </w:tcPr>
          <w:p w:rsidR="00002C1D" w:rsidRPr="00D03934" w:rsidRDefault="00002C1D" w:rsidP="002E2481">
            <w:pPr>
              <w:pStyle w:val="TSOLScheduleNormalLeft"/>
              <w:spacing w:line="360" w:lineRule="auto"/>
            </w:pPr>
          </w:p>
        </w:tc>
      </w:tr>
      <w:tr w:rsidR="00002C1D" w:rsidRPr="00D03934" w:rsidTr="0073096D">
        <w:tc>
          <w:tcPr>
            <w:tcW w:w="2208" w:type="dxa"/>
            <w:tcBorders>
              <w:top w:val="nil"/>
              <w:bottom w:val="nil"/>
            </w:tcBorders>
          </w:tcPr>
          <w:p w:rsidR="00002C1D" w:rsidRPr="00D03934" w:rsidRDefault="00002C1D" w:rsidP="002E2481">
            <w:pPr>
              <w:pStyle w:val="TableNormal1"/>
              <w:spacing w:line="360" w:lineRule="auto"/>
            </w:pPr>
            <w:r w:rsidRPr="00D03934">
              <w:t>Name (in Capitals)</w:t>
            </w:r>
          </w:p>
        </w:tc>
        <w:tc>
          <w:tcPr>
            <w:tcW w:w="5980" w:type="dxa"/>
          </w:tcPr>
          <w:p w:rsidR="00002C1D" w:rsidRPr="00D03934" w:rsidRDefault="00002C1D" w:rsidP="002E2481">
            <w:pPr>
              <w:pStyle w:val="TSOLScheduleNormalLeft"/>
              <w:spacing w:line="360" w:lineRule="auto"/>
            </w:pPr>
          </w:p>
        </w:tc>
      </w:tr>
      <w:tr w:rsidR="00002C1D" w:rsidRPr="00D03934" w:rsidTr="0073096D">
        <w:tc>
          <w:tcPr>
            <w:tcW w:w="2208" w:type="dxa"/>
            <w:tcBorders>
              <w:top w:val="nil"/>
              <w:bottom w:val="nil"/>
            </w:tcBorders>
          </w:tcPr>
          <w:p w:rsidR="00002C1D" w:rsidRPr="00D03934" w:rsidRDefault="00002C1D" w:rsidP="002E2481">
            <w:pPr>
              <w:pStyle w:val="TableNormal1"/>
              <w:spacing w:line="360" w:lineRule="auto"/>
            </w:pPr>
            <w:r w:rsidRPr="00D03934">
              <w:t>Address</w:t>
            </w:r>
          </w:p>
        </w:tc>
        <w:tc>
          <w:tcPr>
            <w:tcW w:w="5980" w:type="dxa"/>
          </w:tcPr>
          <w:p w:rsidR="00002C1D" w:rsidRPr="00D03934" w:rsidRDefault="00002C1D" w:rsidP="002E2481">
            <w:pPr>
              <w:pStyle w:val="TSOLScheduleNormalLeft"/>
              <w:spacing w:line="360" w:lineRule="auto"/>
            </w:pPr>
          </w:p>
        </w:tc>
      </w:tr>
    </w:tbl>
    <w:p w:rsidR="007C6448" w:rsidRDefault="007C6448" w:rsidP="00E26498">
      <w:pPr>
        <w:pStyle w:val="GPSSchTitleandNumber"/>
        <w:spacing w:line="360" w:lineRule="auto"/>
        <w:jc w:val="both"/>
      </w:pPr>
      <w:bookmarkStart w:id="599" w:name="_Toc365027632"/>
      <w:bookmarkStart w:id="600" w:name="_Toc366085207"/>
      <w:r>
        <w:br w:type="page"/>
      </w:r>
      <w:bookmarkStart w:id="601" w:name="_Toc380428768"/>
      <w:r w:rsidRPr="006875AD">
        <w:lastRenderedPageBreak/>
        <w:t xml:space="preserve">FRAMEWORK SCHEDULE </w:t>
      </w:r>
      <w:r>
        <w:t>20</w:t>
      </w:r>
      <w:r w:rsidRPr="006875AD">
        <w:t>: TENDER</w:t>
      </w:r>
      <w:bookmarkEnd w:id="599"/>
      <w:bookmarkEnd w:id="600"/>
      <w:bookmarkEnd w:id="601"/>
    </w:p>
    <w:p w:rsidR="007C6448" w:rsidRDefault="007C6448" w:rsidP="002E2481">
      <w:pPr>
        <w:pStyle w:val="GPSL1SCHEDULEHeading"/>
        <w:spacing w:line="360" w:lineRule="auto"/>
      </w:pPr>
      <w:r>
        <w:t>General</w:t>
      </w:r>
    </w:p>
    <w:p w:rsidR="007C6448" w:rsidRDefault="007C6448" w:rsidP="002E2481">
      <w:pPr>
        <w:pStyle w:val="GPSL2Numbered"/>
        <w:spacing w:line="360" w:lineRule="auto"/>
      </w:pPr>
      <w:r w:rsidRPr="00430533">
        <w:t xml:space="preserve">This Framework Schedule </w:t>
      </w:r>
      <w:r>
        <w:t>20</w:t>
      </w:r>
      <w:r w:rsidRPr="00430533">
        <w:t xml:space="preserve"> sets out a copy of the Supplier’s Tender including the Supplier’s responses to the whole </w:t>
      </w:r>
      <w:r>
        <w:t>a</w:t>
      </w:r>
      <w:r w:rsidRPr="00430533">
        <w:t xml:space="preserve">ward </w:t>
      </w:r>
      <w:r>
        <w:t>q</w:t>
      </w:r>
      <w:r w:rsidRPr="00430533">
        <w:t>uestionn</w:t>
      </w:r>
      <w:r w:rsidR="005D6091">
        <w:t xml:space="preserve">aire in accordance with </w:t>
      </w:r>
      <w:r w:rsidRPr="00430533">
        <w:t xml:space="preserve">the </w:t>
      </w:r>
      <w:r>
        <w:t>a</w:t>
      </w:r>
      <w:r w:rsidRPr="00430533">
        <w:t xml:space="preserve">ward </w:t>
      </w:r>
      <w:r>
        <w:t>q</w:t>
      </w:r>
      <w:r w:rsidRPr="00430533">
        <w:t>uestionnaire to the ITT.</w:t>
      </w:r>
    </w:p>
    <w:p w:rsidR="007C6448" w:rsidRDefault="007C6448" w:rsidP="002E2481">
      <w:pPr>
        <w:pStyle w:val="GPSL2Numbered"/>
        <w:spacing w:line="360" w:lineRule="auto"/>
        <w:rPr>
          <w:color w:val="000000"/>
        </w:rPr>
      </w:pPr>
      <w:r w:rsidRPr="00430533">
        <w:t xml:space="preserve">Subject to Clauses </w:t>
      </w:r>
      <w:r w:rsidR="00B347DE">
        <w:fldChar w:fldCharType="begin"/>
      </w:r>
      <w:r w:rsidR="00B347DE">
        <w:instrText xml:space="preserve"> REF _Ref350358574 \r \h  \* MERGEFORMAT </w:instrText>
      </w:r>
      <w:r w:rsidR="00B347DE">
        <w:fldChar w:fldCharType="separate"/>
      </w:r>
      <w:r w:rsidR="009042EC">
        <w:t>1.2.2</w:t>
      </w:r>
      <w:r w:rsidR="00B347DE">
        <w:fldChar w:fldCharType="end"/>
      </w:r>
      <w:r>
        <w:t xml:space="preserve"> </w:t>
      </w:r>
      <w:r w:rsidRPr="00430533">
        <w:t xml:space="preserve">and </w:t>
      </w:r>
      <w:r w:rsidR="00B347DE">
        <w:fldChar w:fldCharType="begin"/>
      </w:r>
      <w:r w:rsidR="00B347DE">
        <w:instrText xml:space="preserve"> REF _Ref350358581 \r \h  \* MERGEFORMAT </w:instrText>
      </w:r>
      <w:r w:rsidR="00B347DE">
        <w:fldChar w:fldCharType="separate"/>
      </w:r>
      <w:r w:rsidR="009042EC">
        <w:t>1.2.3</w:t>
      </w:r>
      <w:r w:rsidR="00B347DE">
        <w:fldChar w:fldCharType="end"/>
      </w:r>
      <w:r>
        <w:t xml:space="preserve">, </w:t>
      </w:r>
      <w:r w:rsidRPr="00430533">
        <w:t>in addition to any other obligations on the Supplier under th</w:t>
      </w:r>
      <w:r>
        <w:t>is</w:t>
      </w:r>
      <w:r w:rsidRPr="00430533">
        <w:t xml:space="preserve"> Framework Agreement and any Call Off </w:t>
      </w:r>
      <w:r w:rsidRPr="00374134">
        <w:rPr>
          <w:color w:val="000000"/>
        </w:rPr>
        <w:t xml:space="preserve">Agreement, the Supplier shall provide the Goods and/or Services to </w:t>
      </w:r>
      <w:r w:rsidR="00F3013E">
        <w:rPr>
          <w:color w:val="000000"/>
        </w:rPr>
        <w:t>The Fund</w:t>
      </w:r>
      <w:r w:rsidRPr="00374134">
        <w:rPr>
          <w:color w:val="000000"/>
        </w:rPr>
        <w:t xml:space="preserve"> in accordance with the Tender.</w:t>
      </w:r>
    </w:p>
    <w:p w:rsidR="002B49ED" w:rsidRDefault="007C6448" w:rsidP="00F13204">
      <w:pPr>
        <w:pStyle w:val="GPSL2Guidance"/>
        <w:spacing w:line="360" w:lineRule="auto"/>
        <w:rPr>
          <w:highlight w:val="cyan"/>
        </w:rPr>
      </w:pPr>
      <w:r w:rsidRPr="00FF5189">
        <w:rPr>
          <w:highlight w:val="green"/>
        </w:rPr>
        <w:t xml:space="preserve">[Guidance Note: Include here a copy of the Supplier’s Tender, including the Supplier’s responses to the whole </w:t>
      </w:r>
      <w:r>
        <w:rPr>
          <w:highlight w:val="green"/>
        </w:rPr>
        <w:t>a</w:t>
      </w:r>
      <w:r w:rsidRPr="00FF5189">
        <w:rPr>
          <w:highlight w:val="green"/>
        </w:rPr>
        <w:t xml:space="preserve">ward </w:t>
      </w:r>
      <w:r>
        <w:rPr>
          <w:highlight w:val="green"/>
        </w:rPr>
        <w:t>q</w:t>
      </w:r>
      <w:r w:rsidRPr="00FF5189">
        <w:rPr>
          <w:highlight w:val="green"/>
        </w:rPr>
        <w:t xml:space="preserve">uestionnaire in accordance with section [AQA1] of the </w:t>
      </w:r>
      <w:r>
        <w:rPr>
          <w:highlight w:val="green"/>
        </w:rPr>
        <w:t>a</w:t>
      </w:r>
      <w:r w:rsidRPr="00FF5189">
        <w:rPr>
          <w:highlight w:val="green"/>
        </w:rPr>
        <w:t xml:space="preserve">ward </w:t>
      </w:r>
      <w:r>
        <w:rPr>
          <w:highlight w:val="green"/>
        </w:rPr>
        <w:t>q</w:t>
      </w:r>
      <w:r w:rsidRPr="00FF5189">
        <w:rPr>
          <w:highlight w:val="green"/>
        </w:rPr>
        <w:t>uestionnaire to the ITT]</w:t>
      </w:r>
      <w:r w:rsidRPr="00FF5189">
        <w:t xml:space="preserve"> </w:t>
      </w:r>
    </w:p>
    <w:sectPr w:rsidR="002B49ED" w:rsidSect="002E61F2">
      <w:headerReference w:type="even" r:id="rId15"/>
      <w:footerReference w:type="even" r:id="rId16"/>
      <w:footerReference w:type="default" r:id="rId17"/>
      <w:headerReference w:type="first" r:id="rId18"/>
      <w:footerReference w:type="first" r:id="rId19"/>
      <w:endnotePr>
        <w:numFmt w:val="decimal"/>
      </w:endnotePr>
      <w:type w:val="continuous"/>
      <w:pgSz w:w="11909" w:h="16834" w:code="9"/>
      <w:pgMar w:top="1526" w:right="1440" w:bottom="1800" w:left="1440" w:header="426" w:footer="72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443F5" w:rsidRDefault="007443F5" w:rsidP="006C7CF5"/>
    <w:p w:rsidR="007443F5" w:rsidRDefault="007443F5" w:rsidP="006C7CF5"/>
    <w:p w:rsidR="007443F5" w:rsidRDefault="007443F5"/>
  </w:endnote>
  <w:endnote w:type="continuationSeparator" w:id="0">
    <w:p w:rsidR="007443F5" w:rsidRDefault="007443F5" w:rsidP="006C7CF5">
      <w:r>
        <w:t xml:space="preserve"> </w:t>
      </w:r>
    </w:p>
    <w:p w:rsidR="007443F5" w:rsidRDefault="007443F5" w:rsidP="006C7CF5"/>
    <w:p w:rsidR="007443F5" w:rsidRDefault="007443F5"/>
  </w:endnote>
  <w:endnote w:type="continuationNotice" w:id="1">
    <w:p w:rsidR="007443F5" w:rsidRDefault="007443F5" w:rsidP="006C7CF5">
      <w:r>
        <w:t xml:space="preserve"> </w:t>
      </w:r>
    </w:p>
    <w:p w:rsidR="007443F5" w:rsidRDefault="007443F5" w:rsidP="006C7CF5"/>
    <w:p w:rsidR="007443F5" w:rsidRDefault="007443F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TZhongsong">
    <w:altName w:val="Arial Unicode MS"/>
    <w:charset w:val="86"/>
    <w:family w:val="auto"/>
    <w:pitch w:val="variable"/>
    <w:sig w:usb0="00000000" w:usb1="080F0000" w:usb2="00000010" w:usb3="00000000" w:csb0="0004009F" w:csb1="00000000"/>
  </w:font>
  <w:font w:name="Calibri">
    <w:panose1 w:val="020F0502020204030204"/>
    <w:charset w:val="00"/>
    <w:family w:val="swiss"/>
    <w:pitch w:val="variable"/>
    <w:sig w:usb0="E0002A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Arial Bold">
    <w:panose1 w:val="020B0704020202020204"/>
    <w:charset w:val="00"/>
    <w:family w:val="auto"/>
    <w:pitch w:val="variable"/>
    <w:sig w:usb0="E0002AFF" w:usb1="C0007843" w:usb2="00000009" w:usb3="00000000" w:csb0="000001FF" w:csb1="00000000"/>
  </w:font>
  <w:font w:name="Trebuchet MS">
    <w:panose1 w:val="020B0603020202020204"/>
    <w:charset w:val="00"/>
    <w:family w:val="swiss"/>
    <w:pitch w:val="variable"/>
    <w:sig w:usb0="000006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F2161" w:rsidRDefault="00CF2161" w:rsidP="006C7CF5"/>
  <w:p w:rsidR="00CF2161" w:rsidRDefault="00CF2161"/>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F2161" w:rsidRPr="002E61F2" w:rsidRDefault="00CF2161">
    <w:pPr>
      <w:jc w:val="center"/>
      <w:rPr>
        <w:sz w:val="20"/>
        <w:szCs w:val="20"/>
      </w:rPr>
    </w:pPr>
    <w:r w:rsidRPr="002E61F2">
      <w:rPr>
        <w:sz w:val="20"/>
        <w:szCs w:val="20"/>
      </w:rPr>
      <w:fldChar w:fldCharType="begin"/>
    </w:r>
    <w:r w:rsidRPr="002E61F2">
      <w:rPr>
        <w:sz w:val="20"/>
        <w:szCs w:val="20"/>
      </w:rPr>
      <w:instrText xml:space="preserve"> PAGE   \* MERGEFORMAT </w:instrText>
    </w:r>
    <w:r w:rsidRPr="002E61F2">
      <w:rPr>
        <w:sz w:val="20"/>
        <w:szCs w:val="20"/>
      </w:rPr>
      <w:fldChar w:fldCharType="separate"/>
    </w:r>
    <w:r w:rsidR="008961F7">
      <w:rPr>
        <w:noProof/>
        <w:sz w:val="20"/>
        <w:szCs w:val="20"/>
      </w:rPr>
      <w:t>3</w:t>
    </w:r>
    <w:r w:rsidRPr="002E61F2">
      <w:rPr>
        <w:sz w:val="20"/>
        <w:szCs w:val="20"/>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F2161" w:rsidRDefault="00CF2161" w:rsidP="006C7CF5"/>
  <w:p w:rsidR="00CF2161" w:rsidRDefault="00CF2161"/>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443F5" w:rsidRDefault="007443F5" w:rsidP="006C7CF5">
      <w:r>
        <w:separator/>
      </w:r>
    </w:p>
    <w:p w:rsidR="007443F5" w:rsidRDefault="007443F5" w:rsidP="006C7CF5"/>
    <w:p w:rsidR="007443F5" w:rsidRDefault="007443F5"/>
  </w:footnote>
  <w:footnote w:type="continuationSeparator" w:id="0">
    <w:p w:rsidR="007443F5" w:rsidRDefault="007443F5" w:rsidP="006C7CF5">
      <w:r>
        <w:continuationSeparator/>
      </w:r>
    </w:p>
    <w:p w:rsidR="007443F5" w:rsidRDefault="007443F5" w:rsidP="006C7CF5"/>
    <w:p w:rsidR="007443F5" w:rsidRDefault="007443F5"/>
  </w:footnote>
  <w:footnote w:type="continuationNotice" w:id="1">
    <w:p w:rsidR="007443F5" w:rsidRDefault="007443F5" w:rsidP="006C7CF5"/>
    <w:p w:rsidR="007443F5" w:rsidRDefault="007443F5" w:rsidP="006C7CF5"/>
    <w:p w:rsidR="007443F5" w:rsidRDefault="007443F5"/>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F2161" w:rsidRDefault="00CF2161" w:rsidP="006C7CF5"/>
  <w:p w:rsidR="00CF2161" w:rsidRDefault="00CF2161"/>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F2161" w:rsidRDefault="00CF2161" w:rsidP="006C7CF5"/>
  <w:p w:rsidR="00CF2161" w:rsidRDefault="00CF2161"/>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F70C2E3A"/>
    <w:lvl w:ilvl="0">
      <w:start w:val="1"/>
      <w:numFmt w:val="decimal"/>
      <w:lvlText w:val="%1."/>
      <w:lvlJc w:val="left"/>
      <w:pPr>
        <w:tabs>
          <w:tab w:val="num" w:pos="1492"/>
        </w:tabs>
        <w:ind w:left="1492" w:hanging="360"/>
      </w:pPr>
    </w:lvl>
  </w:abstractNum>
  <w:abstractNum w:abstractNumId="1" w15:restartNumberingAfterBreak="0">
    <w:nsid w:val="FFFFFF7D"/>
    <w:multiLevelType w:val="multilevel"/>
    <w:tmpl w:val="454608EA"/>
    <w:lvl w:ilvl="0">
      <w:start w:val="1"/>
      <w:numFmt w:val="decimal"/>
      <w:pStyle w:val="BodyTextIndent"/>
      <w:lvlText w:val="%1."/>
      <w:lvlJc w:val="left"/>
      <w:pPr>
        <w:tabs>
          <w:tab w:val="num" w:pos="1209"/>
        </w:tabs>
        <w:ind w:left="1209" w:hanging="360"/>
      </w:pPr>
      <w:rPr>
        <w:rFonts w:cs="Times New Roman"/>
      </w:rPr>
    </w:lvl>
    <w:lvl w:ilvl="1">
      <w:start w:val="1"/>
      <w:numFmt w:val="decimal"/>
      <w:isLgl/>
      <w:lvlText w:val="%1.%2"/>
      <w:lvlJc w:val="left"/>
      <w:pPr>
        <w:ind w:left="1624" w:hanging="480"/>
      </w:pPr>
      <w:rPr>
        <w:rFonts w:hint="default"/>
      </w:rPr>
    </w:lvl>
    <w:lvl w:ilvl="2">
      <w:start w:val="2"/>
      <w:numFmt w:val="decimal"/>
      <w:isLgl/>
      <w:lvlText w:val="%1.%2.%3"/>
      <w:lvlJc w:val="left"/>
      <w:pPr>
        <w:ind w:left="2159" w:hanging="720"/>
      </w:pPr>
      <w:rPr>
        <w:rFonts w:hint="default"/>
      </w:rPr>
    </w:lvl>
    <w:lvl w:ilvl="3">
      <w:start w:val="1"/>
      <w:numFmt w:val="decimal"/>
      <w:isLgl/>
      <w:lvlText w:val="%1.%2.%3.%4"/>
      <w:lvlJc w:val="left"/>
      <w:pPr>
        <w:ind w:left="2454" w:hanging="720"/>
      </w:pPr>
      <w:rPr>
        <w:rFonts w:hint="default"/>
      </w:rPr>
    </w:lvl>
    <w:lvl w:ilvl="4">
      <w:start w:val="1"/>
      <w:numFmt w:val="decimal"/>
      <w:isLgl/>
      <w:lvlText w:val="%1.%2.%3.%4.%5"/>
      <w:lvlJc w:val="left"/>
      <w:pPr>
        <w:ind w:left="3109" w:hanging="1080"/>
      </w:pPr>
      <w:rPr>
        <w:rFonts w:hint="default"/>
      </w:rPr>
    </w:lvl>
    <w:lvl w:ilvl="5">
      <w:start w:val="1"/>
      <w:numFmt w:val="decimal"/>
      <w:isLgl/>
      <w:lvlText w:val="%1.%2.%3.%4.%5.%6"/>
      <w:lvlJc w:val="left"/>
      <w:pPr>
        <w:ind w:left="3404" w:hanging="1080"/>
      </w:pPr>
      <w:rPr>
        <w:rFonts w:hint="default"/>
      </w:rPr>
    </w:lvl>
    <w:lvl w:ilvl="6">
      <w:start w:val="1"/>
      <w:numFmt w:val="decimal"/>
      <w:isLgl/>
      <w:lvlText w:val="%1.%2.%3.%4.%5.%6.%7"/>
      <w:lvlJc w:val="left"/>
      <w:pPr>
        <w:ind w:left="4059" w:hanging="1440"/>
      </w:pPr>
      <w:rPr>
        <w:rFonts w:hint="default"/>
      </w:rPr>
    </w:lvl>
    <w:lvl w:ilvl="7">
      <w:start w:val="1"/>
      <w:numFmt w:val="decimal"/>
      <w:isLgl/>
      <w:lvlText w:val="%1.%2.%3.%4.%5.%6.%7.%8"/>
      <w:lvlJc w:val="left"/>
      <w:pPr>
        <w:ind w:left="4354" w:hanging="1440"/>
      </w:pPr>
      <w:rPr>
        <w:rFonts w:hint="default"/>
      </w:rPr>
    </w:lvl>
    <w:lvl w:ilvl="8">
      <w:start w:val="1"/>
      <w:numFmt w:val="decimal"/>
      <w:isLgl/>
      <w:lvlText w:val="%1.%2.%3.%4.%5.%6.%7.%8.%9"/>
      <w:lvlJc w:val="left"/>
      <w:pPr>
        <w:ind w:left="5009" w:hanging="1800"/>
      </w:pPr>
      <w:rPr>
        <w:rFonts w:hint="default"/>
      </w:rPr>
    </w:lvl>
  </w:abstractNum>
  <w:abstractNum w:abstractNumId="2" w15:restartNumberingAfterBreak="0">
    <w:nsid w:val="FFFFFF7E"/>
    <w:multiLevelType w:val="singleLevel"/>
    <w:tmpl w:val="1E6EE2F2"/>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6C5C7404"/>
    <w:lvl w:ilvl="0">
      <w:start w:val="1"/>
      <w:numFmt w:val="lowerLetter"/>
      <w:lvlText w:val="(%1)"/>
      <w:lvlJc w:val="left"/>
      <w:pPr>
        <w:tabs>
          <w:tab w:val="num" w:pos="709"/>
        </w:tabs>
        <w:ind w:left="709" w:firstLine="0"/>
      </w:pPr>
      <w:rPr>
        <w:rFonts w:ascii="Arial" w:eastAsia="Times New Roman" w:hAnsi="Arial" w:cs="Times New Roman" w:hint="default"/>
        <w:sz w:val="22"/>
      </w:rPr>
    </w:lvl>
  </w:abstractNum>
  <w:abstractNum w:abstractNumId="4" w15:restartNumberingAfterBreak="0">
    <w:nsid w:val="FFFFFF80"/>
    <w:multiLevelType w:val="singleLevel"/>
    <w:tmpl w:val="C4AEF5B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9DEB76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5829EA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4CD05CD8"/>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FFFFFF88"/>
    <w:multiLevelType w:val="singleLevel"/>
    <w:tmpl w:val="28BC1CDE"/>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FAA06CFA"/>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014C83"/>
    <w:multiLevelType w:val="multilevel"/>
    <w:tmpl w:val="162E2F16"/>
    <w:lvl w:ilvl="0">
      <w:start w:val="6"/>
      <w:numFmt w:val="decimal"/>
      <w:lvlText w:val="%1"/>
      <w:lvlJc w:val="left"/>
      <w:pPr>
        <w:ind w:left="780" w:hanging="780"/>
      </w:pPr>
      <w:rPr>
        <w:rFonts w:hint="default"/>
      </w:rPr>
    </w:lvl>
    <w:lvl w:ilvl="1">
      <w:start w:val="1"/>
      <w:numFmt w:val="decimal"/>
      <w:lvlText w:val="%1.%2"/>
      <w:lvlJc w:val="left"/>
      <w:pPr>
        <w:ind w:left="1582" w:hanging="780"/>
      </w:pPr>
      <w:rPr>
        <w:rFonts w:hint="default"/>
      </w:rPr>
    </w:lvl>
    <w:lvl w:ilvl="2">
      <w:start w:val="13"/>
      <w:numFmt w:val="decimal"/>
      <w:lvlText w:val="%1.%2.%3"/>
      <w:lvlJc w:val="left"/>
      <w:pPr>
        <w:ind w:left="2384" w:hanging="780"/>
      </w:pPr>
      <w:rPr>
        <w:rFonts w:hint="default"/>
      </w:rPr>
    </w:lvl>
    <w:lvl w:ilvl="3">
      <w:start w:val="1"/>
      <w:numFmt w:val="decimal"/>
      <w:lvlText w:val="%1.%2.%3.%4"/>
      <w:lvlJc w:val="left"/>
      <w:pPr>
        <w:ind w:left="3186" w:hanging="780"/>
      </w:pPr>
      <w:rPr>
        <w:rFonts w:hint="default"/>
      </w:rPr>
    </w:lvl>
    <w:lvl w:ilvl="4">
      <w:start w:val="1"/>
      <w:numFmt w:val="decimal"/>
      <w:lvlText w:val="%1.%2.%3.%4.%5"/>
      <w:lvlJc w:val="left"/>
      <w:pPr>
        <w:ind w:left="4288" w:hanging="1080"/>
      </w:pPr>
      <w:rPr>
        <w:rFonts w:hint="default"/>
      </w:rPr>
    </w:lvl>
    <w:lvl w:ilvl="5">
      <w:start w:val="1"/>
      <w:numFmt w:val="decimal"/>
      <w:lvlText w:val="%1.%2.%3.%4.%5.%6"/>
      <w:lvlJc w:val="left"/>
      <w:pPr>
        <w:ind w:left="5090" w:hanging="1080"/>
      </w:pPr>
      <w:rPr>
        <w:rFonts w:hint="default"/>
      </w:rPr>
    </w:lvl>
    <w:lvl w:ilvl="6">
      <w:start w:val="1"/>
      <w:numFmt w:val="decimal"/>
      <w:lvlText w:val="%1.%2.%3.%4.%5.%6.%7"/>
      <w:lvlJc w:val="left"/>
      <w:pPr>
        <w:ind w:left="6252" w:hanging="1440"/>
      </w:pPr>
      <w:rPr>
        <w:rFonts w:hint="default"/>
      </w:rPr>
    </w:lvl>
    <w:lvl w:ilvl="7">
      <w:start w:val="1"/>
      <w:numFmt w:val="decimal"/>
      <w:lvlText w:val="%1.%2.%3.%4.%5.%6.%7.%8"/>
      <w:lvlJc w:val="left"/>
      <w:pPr>
        <w:ind w:left="7054" w:hanging="1440"/>
      </w:pPr>
      <w:rPr>
        <w:rFonts w:hint="default"/>
      </w:rPr>
    </w:lvl>
    <w:lvl w:ilvl="8">
      <w:start w:val="1"/>
      <w:numFmt w:val="decimal"/>
      <w:lvlText w:val="%1.%2.%3.%4.%5.%6.%7.%8.%9"/>
      <w:lvlJc w:val="left"/>
      <w:pPr>
        <w:ind w:left="8216" w:hanging="1800"/>
      </w:pPr>
      <w:rPr>
        <w:rFonts w:hint="default"/>
      </w:rPr>
    </w:lvl>
  </w:abstractNum>
  <w:abstractNum w:abstractNumId="11" w15:restartNumberingAfterBreak="0">
    <w:nsid w:val="02620C78"/>
    <w:multiLevelType w:val="multilevel"/>
    <w:tmpl w:val="B1CEBDC0"/>
    <w:lvl w:ilvl="0">
      <w:start w:val="1"/>
      <w:numFmt w:val="decimal"/>
      <w:lvlText w:val="%1"/>
      <w:lvlJc w:val="left"/>
      <w:pPr>
        <w:tabs>
          <w:tab w:val="num" w:pos="709"/>
        </w:tabs>
        <w:ind w:left="709" w:hanging="709"/>
      </w:pPr>
      <w:rPr>
        <w:b/>
      </w:rPr>
    </w:lvl>
    <w:lvl w:ilvl="1">
      <w:start w:val="1"/>
      <w:numFmt w:val="decimal"/>
      <w:lvlText w:val="%1.%2"/>
      <w:lvlJc w:val="left"/>
      <w:pPr>
        <w:tabs>
          <w:tab w:val="num" w:pos="709"/>
        </w:tabs>
        <w:ind w:left="709" w:hanging="709"/>
      </w:pPr>
    </w:lvl>
    <w:lvl w:ilvl="2">
      <w:start w:val="1"/>
      <w:numFmt w:val="lowerLetter"/>
      <w:lvlText w:val="(%3)"/>
      <w:lvlJc w:val="left"/>
      <w:pPr>
        <w:tabs>
          <w:tab w:val="num" w:pos="1417"/>
        </w:tabs>
        <w:ind w:left="1417" w:hanging="708"/>
      </w:pPr>
    </w:lvl>
    <w:lvl w:ilvl="3">
      <w:start w:val="1"/>
      <w:numFmt w:val="lowerRoman"/>
      <w:lvlText w:val="(%4)"/>
      <w:lvlJc w:val="left"/>
      <w:pPr>
        <w:tabs>
          <w:tab w:val="num" w:pos="2126"/>
        </w:tabs>
        <w:ind w:left="2126" w:hanging="709"/>
      </w:pPr>
    </w:lvl>
    <w:lvl w:ilvl="4">
      <w:start w:val="1"/>
      <w:numFmt w:val="upperLetter"/>
      <w:lvlText w:val="(%5)"/>
      <w:lvlJc w:val="left"/>
      <w:pPr>
        <w:tabs>
          <w:tab w:val="num" w:pos="2835"/>
        </w:tabs>
        <w:ind w:left="2835" w:hanging="709"/>
      </w:pPr>
    </w:lvl>
    <w:lvl w:ilvl="5">
      <w:start w:val="1"/>
      <w:numFmt w:val="decimal"/>
      <w:lvlText w:val="%6)"/>
      <w:lvlJc w:val="left"/>
      <w:pPr>
        <w:tabs>
          <w:tab w:val="num" w:pos="3543"/>
        </w:tabs>
        <w:ind w:left="3543" w:hanging="708"/>
      </w:pPr>
    </w:lvl>
    <w:lvl w:ilvl="6">
      <w:start w:val="1"/>
      <w:numFmt w:val="lowerLetter"/>
      <w:lvlText w:val="%7)"/>
      <w:lvlJc w:val="left"/>
      <w:pPr>
        <w:tabs>
          <w:tab w:val="num" w:pos="4252"/>
        </w:tabs>
        <w:ind w:left="4252" w:hanging="709"/>
      </w:pPr>
    </w:lvl>
    <w:lvl w:ilvl="7">
      <w:start w:val="1"/>
      <w:numFmt w:val="lowerRoman"/>
      <w:lvlText w:val="%8)"/>
      <w:lvlJc w:val="left"/>
      <w:pPr>
        <w:tabs>
          <w:tab w:val="num" w:pos="4961"/>
        </w:tabs>
        <w:ind w:left="4961" w:hanging="709"/>
      </w:pPr>
    </w:lvl>
    <w:lvl w:ilvl="8">
      <w:start w:val="1"/>
      <w:numFmt w:val="upperLetter"/>
      <w:lvlText w:val="%9)"/>
      <w:lvlJc w:val="left"/>
      <w:pPr>
        <w:tabs>
          <w:tab w:val="num" w:pos="5669"/>
        </w:tabs>
        <w:ind w:left="5669" w:hanging="708"/>
      </w:pPr>
    </w:lvl>
  </w:abstractNum>
  <w:abstractNum w:abstractNumId="12" w15:restartNumberingAfterBreak="0">
    <w:nsid w:val="03335ECB"/>
    <w:multiLevelType w:val="multilevel"/>
    <w:tmpl w:val="7A021C5E"/>
    <w:lvl w:ilvl="0">
      <w:start w:val="1"/>
      <w:numFmt w:val="decimal"/>
      <w:lvlRestart w:val="0"/>
      <w:lvlText w:val="%1."/>
      <w:lvlJc w:val="left"/>
      <w:pPr>
        <w:tabs>
          <w:tab w:val="num" w:pos="720"/>
        </w:tabs>
        <w:ind w:left="720" w:hanging="720"/>
      </w:pPr>
      <w:rPr>
        <w:rFonts w:cs="Times New Roman" w:hint="default"/>
        <w:dstrike w:val="0"/>
        <w:snapToGrid/>
        <w:color w:val="auto"/>
        <w:w w:val="100"/>
        <w:kern w:val="28"/>
        <w:sz w:val="20"/>
        <w:szCs w:val="20"/>
        <w:u w:val="none"/>
        <w:effect w:val="none"/>
        <w:vertAlign w:val="baseline"/>
      </w:rPr>
    </w:lvl>
    <w:lvl w:ilvl="1">
      <w:start w:val="1"/>
      <w:numFmt w:val="decimal"/>
      <w:lvlText w:val="%1.%2"/>
      <w:lvlJc w:val="left"/>
      <w:pPr>
        <w:tabs>
          <w:tab w:val="num" w:pos="1440"/>
        </w:tabs>
        <w:ind w:left="1440" w:hanging="720"/>
      </w:pPr>
      <w:rPr>
        <w:rFonts w:cs="Times New Roman" w:hint="default"/>
        <w:effect w:val="none"/>
      </w:rPr>
    </w:lvl>
    <w:lvl w:ilvl="2">
      <w:start w:val="1"/>
      <w:numFmt w:val="decimal"/>
      <w:lvlText w:val="%1.%2.%3"/>
      <w:lvlJc w:val="left"/>
      <w:pPr>
        <w:tabs>
          <w:tab w:val="num" w:pos="2160"/>
        </w:tabs>
        <w:ind w:left="2160" w:hanging="720"/>
      </w:pPr>
      <w:rPr>
        <w:rFonts w:cs="Times New Roman" w:hint="default"/>
        <w:effect w:val="none"/>
      </w:rPr>
    </w:lvl>
    <w:lvl w:ilvl="3">
      <w:start w:val="1"/>
      <w:numFmt w:val="decimal"/>
      <w:lvlText w:val="%1.%2.%3.%4"/>
      <w:lvlJc w:val="left"/>
      <w:pPr>
        <w:tabs>
          <w:tab w:val="num" w:pos="2880"/>
        </w:tabs>
        <w:ind w:left="2880" w:hanging="720"/>
      </w:pPr>
      <w:rPr>
        <w:rFonts w:cs="Times New Roman" w:hint="default"/>
        <w:effect w:val="none"/>
      </w:rPr>
    </w:lvl>
    <w:lvl w:ilvl="4">
      <w:start w:val="1"/>
      <w:numFmt w:val="decimal"/>
      <w:lvlText w:val="%1.%2.%3.%4.%5"/>
      <w:lvlJc w:val="left"/>
      <w:pPr>
        <w:tabs>
          <w:tab w:val="num" w:pos="3600"/>
        </w:tabs>
        <w:ind w:left="3600" w:hanging="720"/>
      </w:pPr>
      <w:rPr>
        <w:rFonts w:cs="Times New Roman" w:hint="default"/>
        <w:effect w:val="none"/>
      </w:rPr>
    </w:lvl>
    <w:lvl w:ilvl="5">
      <w:start w:val="1"/>
      <w:numFmt w:val="decimal"/>
      <w:lvlText w:val="%1.%2.%3.%4.%5.%6"/>
      <w:lvlJc w:val="left"/>
      <w:pPr>
        <w:tabs>
          <w:tab w:val="num" w:pos="4320"/>
        </w:tabs>
        <w:ind w:left="4320" w:hanging="720"/>
      </w:pPr>
      <w:rPr>
        <w:rFonts w:cs="Times New Roman" w:hint="default"/>
        <w:effect w:val="none"/>
      </w:rPr>
    </w:lvl>
    <w:lvl w:ilvl="6">
      <w:start w:val="1"/>
      <w:numFmt w:val="decimal"/>
      <w:lvlText w:val="%1.%2.%3.%4.%5.%6.%7"/>
      <w:lvlJc w:val="left"/>
      <w:pPr>
        <w:tabs>
          <w:tab w:val="num" w:pos="5040"/>
        </w:tabs>
        <w:ind w:left="5040" w:hanging="720"/>
      </w:pPr>
      <w:rPr>
        <w:rFonts w:cs="Times New Roman" w:hint="default"/>
        <w:effect w:val="none"/>
      </w:rPr>
    </w:lvl>
    <w:lvl w:ilvl="7">
      <w:start w:val="1"/>
      <w:numFmt w:val="decimal"/>
      <w:lvlText w:val="%1.%2.%3.%4.%5.%6.%7.%8"/>
      <w:lvlJc w:val="left"/>
      <w:pPr>
        <w:tabs>
          <w:tab w:val="num" w:pos="5760"/>
        </w:tabs>
        <w:ind w:left="5760" w:hanging="720"/>
      </w:pPr>
      <w:rPr>
        <w:rFonts w:cs="Times New Roman" w:hint="default"/>
        <w:effect w:val="none"/>
      </w:rPr>
    </w:lvl>
    <w:lvl w:ilvl="8">
      <w:start w:val="1"/>
      <w:numFmt w:val="decimal"/>
      <w:lvlText w:val="%1.%2.%3.%4.%5.%6.%7.%8.%9"/>
      <w:lvlJc w:val="left"/>
      <w:pPr>
        <w:tabs>
          <w:tab w:val="num" w:pos="6480"/>
        </w:tabs>
        <w:ind w:left="6480" w:hanging="720"/>
      </w:pPr>
      <w:rPr>
        <w:rFonts w:cs="Times New Roman" w:hint="default"/>
        <w:effect w:val="none"/>
      </w:rPr>
    </w:lvl>
  </w:abstractNum>
  <w:abstractNum w:abstractNumId="13" w15:restartNumberingAfterBreak="0">
    <w:nsid w:val="03B61178"/>
    <w:multiLevelType w:val="multilevel"/>
    <w:tmpl w:val="A31CF2EA"/>
    <w:lvl w:ilvl="0">
      <w:start w:val="1"/>
      <w:numFmt w:val="decimal"/>
      <w:lvlText w:val="%1"/>
      <w:lvlJc w:val="left"/>
      <w:pPr>
        <w:ind w:left="480" w:hanging="480"/>
      </w:pPr>
      <w:rPr>
        <w:rFonts w:hint="default"/>
      </w:rPr>
    </w:lvl>
    <w:lvl w:ilvl="1">
      <w:start w:val="2"/>
      <w:numFmt w:val="decimal"/>
      <w:lvlText w:val="%1.%2"/>
      <w:lvlJc w:val="left"/>
      <w:pPr>
        <w:ind w:left="1684" w:hanging="480"/>
      </w:pPr>
      <w:rPr>
        <w:rFonts w:hint="default"/>
      </w:rPr>
    </w:lvl>
    <w:lvl w:ilvl="2">
      <w:start w:val="3"/>
      <w:numFmt w:val="decimal"/>
      <w:lvlText w:val="%1.%2.%3"/>
      <w:lvlJc w:val="left"/>
      <w:pPr>
        <w:ind w:left="3128" w:hanging="720"/>
      </w:pPr>
      <w:rPr>
        <w:rFonts w:hint="default"/>
      </w:rPr>
    </w:lvl>
    <w:lvl w:ilvl="3">
      <w:start w:val="1"/>
      <w:numFmt w:val="decimal"/>
      <w:lvlText w:val="%1.%2.%3.%4"/>
      <w:lvlJc w:val="left"/>
      <w:pPr>
        <w:ind w:left="4332" w:hanging="720"/>
      </w:pPr>
      <w:rPr>
        <w:rFonts w:hint="default"/>
      </w:rPr>
    </w:lvl>
    <w:lvl w:ilvl="4">
      <w:start w:val="1"/>
      <w:numFmt w:val="decimal"/>
      <w:lvlText w:val="%1.%2.%3.%4.%5"/>
      <w:lvlJc w:val="left"/>
      <w:pPr>
        <w:ind w:left="5896" w:hanging="1080"/>
      </w:pPr>
      <w:rPr>
        <w:rFonts w:hint="default"/>
      </w:rPr>
    </w:lvl>
    <w:lvl w:ilvl="5">
      <w:start w:val="1"/>
      <w:numFmt w:val="decimal"/>
      <w:lvlText w:val="%1.%2.%3.%4.%5.%6"/>
      <w:lvlJc w:val="left"/>
      <w:pPr>
        <w:ind w:left="7100" w:hanging="1080"/>
      </w:pPr>
      <w:rPr>
        <w:rFonts w:hint="default"/>
      </w:rPr>
    </w:lvl>
    <w:lvl w:ilvl="6">
      <w:start w:val="1"/>
      <w:numFmt w:val="decimal"/>
      <w:lvlText w:val="%1.%2.%3.%4.%5.%6.%7"/>
      <w:lvlJc w:val="left"/>
      <w:pPr>
        <w:ind w:left="8664" w:hanging="1440"/>
      </w:pPr>
      <w:rPr>
        <w:rFonts w:hint="default"/>
      </w:rPr>
    </w:lvl>
    <w:lvl w:ilvl="7">
      <w:start w:val="1"/>
      <w:numFmt w:val="decimal"/>
      <w:lvlText w:val="%1.%2.%3.%4.%5.%6.%7.%8"/>
      <w:lvlJc w:val="left"/>
      <w:pPr>
        <w:ind w:left="9868" w:hanging="1440"/>
      </w:pPr>
      <w:rPr>
        <w:rFonts w:hint="default"/>
      </w:rPr>
    </w:lvl>
    <w:lvl w:ilvl="8">
      <w:start w:val="1"/>
      <w:numFmt w:val="decimal"/>
      <w:lvlText w:val="%1.%2.%3.%4.%5.%6.%7.%8.%9"/>
      <w:lvlJc w:val="left"/>
      <w:pPr>
        <w:ind w:left="11432" w:hanging="1800"/>
      </w:pPr>
      <w:rPr>
        <w:rFonts w:hint="default"/>
      </w:rPr>
    </w:lvl>
  </w:abstractNum>
  <w:abstractNum w:abstractNumId="14" w15:restartNumberingAfterBreak="0">
    <w:nsid w:val="043E62A2"/>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04723DB5"/>
    <w:multiLevelType w:val="multilevel"/>
    <w:tmpl w:val="0809001F"/>
    <w:lvl w:ilvl="0">
      <w:start w:val="1"/>
      <w:numFmt w:val="decimal"/>
      <w:lvlText w:val="%1."/>
      <w:lvlJc w:val="left"/>
      <w:pPr>
        <w:ind w:left="360" w:hanging="360"/>
      </w:pPr>
      <w:rPr>
        <w:caps w:val="0"/>
        <w:effect w:val="none"/>
      </w:rPr>
    </w:lvl>
    <w:lvl w:ilvl="1">
      <w:start w:val="1"/>
      <w:numFmt w:val="decimal"/>
      <w:lvlText w:val="%1.%2."/>
      <w:lvlJc w:val="left"/>
      <w:pPr>
        <w:ind w:left="792" w:hanging="432"/>
      </w:pPr>
      <w:rPr>
        <w:caps w:val="0"/>
        <w:effect w:val="none"/>
      </w:rPr>
    </w:lvl>
    <w:lvl w:ilvl="2">
      <w:start w:val="1"/>
      <w:numFmt w:val="decimal"/>
      <w:lvlText w:val="%1.%2.%3."/>
      <w:lvlJc w:val="left"/>
      <w:pPr>
        <w:ind w:left="1224" w:hanging="504"/>
      </w:pPr>
      <w:rPr>
        <w:caps w:val="0"/>
        <w:effect w:val="none"/>
      </w:rPr>
    </w:lvl>
    <w:lvl w:ilvl="3">
      <w:start w:val="1"/>
      <w:numFmt w:val="decimal"/>
      <w:lvlText w:val="%1.%2.%3.%4."/>
      <w:lvlJc w:val="left"/>
      <w:pPr>
        <w:ind w:left="1728" w:hanging="648"/>
      </w:pPr>
      <w:rPr>
        <w:b w:val="0"/>
        <w:bCs w:val="0"/>
        <w:i w:val="0"/>
        <w:iCs w:val="0"/>
        <w:caps w:val="0"/>
        <w:smallCaps w:val="0"/>
        <w:strike w:val="0"/>
        <w:dstrike w:val="0"/>
        <w:noProof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1.%2.%3.%4.%5."/>
      <w:lvlJc w:val="left"/>
      <w:pPr>
        <w:ind w:left="2232" w:hanging="792"/>
      </w:pPr>
      <w:rPr>
        <w:caps w:val="0"/>
        <w:effect w:val="none"/>
      </w:rPr>
    </w:lvl>
    <w:lvl w:ilvl="5">
      <w:start w:val="1"/>
      <w:numFmt w:val="decimal"/>
      <w:lvlText w:val="%1.%2.%3.%4.%5.%6."/>
      <w:lvlJc w:val="left"/>
      <w:pPr>
        <w:ind w:left="2736" w:hanging="936"/>
      </w:pPr>
      <w:rPr>
        <w:caps w:val="0"/>
        <w:effect w:val="none"/>
      </w:rPr>
    </w:lvl>
    <w:lvl w:ilvl="6">
      <w:start w:val="1"/>
      <w:numFmt w:val="decimal"/>
      <w:lvlText w:val="%1.%2.%3.%4.%5.%6.%7."/>
      <w:lvlJc w:val="left"/>
      <w:pPr>
        <w:ind w:left="3240" w:hanging="1080"/>
      </w:pPr>
      <w:rPr>
        <w:caps w:val="0"/>
        <w:effect w:val="none"/>
      </w:rPr>
    </w:lvl>
    <w:lvl w:ilvl="7">
      <w:start w:val="1"/>
      <w:numFmt w:val="decimal"/>
      <w:lvlText w:val="%1.%2.%3.%4.%5.%6.%7.%8."/>
      <w:lvlJc w:val="left"/>
      <w:pPr>
        <w:ind w:left="3744" w:hanging="1224"/>
      </w:pPr>
      <w:rPr>
        <w:caps w:val="0"/>
        <w:effect w:val="none"/>
      </w:rPr>
    </w:lvl>
    <w:lvl w:ilvl="8">
      <w:start w:val="1"/>
      <w:numFmt w:val="decimal"/>
      <w:lvlText w:val="%1.%2.%3.%4.%5.%6.%7.%8.%9."/>
      <w:lvlJc w:val="left"/>
      <w:pPr>
        <w:ind w:left="4320" w:hanging="1440"/>
      </w:pPr>
      <w:rPr>
        <w:caps w:val="0"/>
        <w:effect w:val="none"/>
      </w:rPr>
    </w:lvl>
  </w:abstractNum>
  <w:abstractNum w:abstractNumId="16" w15:restartNumberingAfterBreak="0">
    <w:nsid w:val="04B836C6"/>
    <w:multiLevelType w:val="multilevel"/>
    <w:tmpl w:val="84287DEA"/>
    <w:lvl w:ilvl="0">
      <w:start w:val="1"/>
      <w:numFmt w:val="decimal"/>
      <w:lvlText w:val="%1."/>
      <w:lvlJc w:val="left"/>
      <w:pPr>
        <w:tabs>
          <w:tab w:val="num" w:pos="720"/>
        </w:tabs>
        <w:ind w:left="720" w:hanging="720"/>
      </w:pPr>
      <w:rPr>
        <w:rFonts w:ascii="Times New Roman" w:hAnsi="Times New Roman"/>
        <w:b/>
        <w:i w:val="0"/>
        <w:caps/>
        <w:smallCaps w:val="0"/>
        <w:sz w:val="22"/>
      </w:rPr>
    </w:lvl>
    <w:lvl w:ilvl="1">
      <w:start w:val="1"/>
      <w:numFmt w:val="decimal"/>
      <w:lvlText w:val="%1.%2"/>
      <w:lvlJc w:val="left"/>
      <w:pPr>
        <w:tabs>
          <w:tab w:val="num" w:pos="720"/>
        </w:tabs>
        <w:ind w:left="720" w:hanging="720"/>
      </w:pPr>
      <w:rPr>
        <w:rFonts w:ascii="Times New Roman" w:hAnsi="Times New Roman" w:hint="default"/>
        <w:b w:val="0"/>
        <w:i w:val="0"/>
        <w:caps w:val="0"/>
        <w:sz w:val="22"/>
      </w:rPr>
    </w:lvl>
    <w:lvl w:ilvl="2">
      <w:start w:val="1"/>
      <w:numFmt w:val="lowerLetter"/>
      <w:lvlText w:val="(%3)"/>
      <w:lvlJc w:val="left"/>
      <w:pPr>
        <w:tabs>
          <w:tab w:val="num" w:pos="1440"/>
        </w:tabs>
        <w:ind w:left="1440" w:hanging="720"/>
      </w:pPr>
      <w:rPr>
        <w:rFonts w:ascii="Times New Roman" w:hAnsi="Times New Roman"/>
        <w:b w:val="0"/>
        <w:i w:val="0"/>
        <w:sz w:val="22"/>
      </w:rPr>
    </w:lvl>
    <w:lvl w:ilvl="3">
      <w:start w:val="1"/>
      <w:numFmt w:val="lowerRoman"/>
      <w:lvlText w:val="(%4)"/>
      <w:lvlJc w:val="left"/>
      <w:pPr>
        <w:tabs>
          <w:tab w:val="num" w:pos="2160"/>
        </w:tabs>
        <w:ind w:left="2160" w:hanging="720"/>
      </w:pPr>
      <w:rPr>
        <w:rFonts w:ascii="Times New Roman" w:hAnsi="Times New Roman"/>
        <w:b w:val="0"/>
        <w:i w:val="0"/>
        <w:sz w:val="22"/>
      </w:rPr>
    </w:lvl>
    <w:lvl w:ilvl="4">
      <w:start w:val="1"/>
      <w:numFmt w:val="upperLetter"/>
      <w:lvlText w:val="(%5)"/>
      <w:lvlJc w:val="left"/>
      <w:pPr>
        <w:tabs>
          <w:tab w:val="num" w:pos="2880"/>
        </w:tabs>
        <w:ind w:left="2880" w:hanging="720"/>
      </w:pPr>
      <w:rPr>
        <w:rFonts w:ascii="Times New Roman" w:hAnsi="Times New Roman"/>
        <w:b w:val="0"/>
        <w:i w:val="0"/>
        <w:sz w:val="22"/>
      </w:rPr>
    </w:lvl>
    <w:lvl w:ilvl="5">
      <w:start w:val="1"/>
      <w:numFmt w:val="decimal"/>
      <w:lvlText w:val="%6."/>
      <w:lvlJc w:val="left"/>
      <w:pPr>
        <w:tabs>
          <w:tab w:val="num" w:pos="3600"/>
        </w:tabs>
        <w:ind w:left="3600" w:hanging="720"/>
      </w:pPr>
      <w:rPr>
        <w:rFonts w:ascii="Times New Roman" w:hAnsi="Times New Roman"/>
        <w:b w:val="0"/>
        <w:i w:val="0"/>
        <w:sz w:val="22"/>
      </w:rPr>
    </w:lvl>
    <w:lvl w:ilvl="6">
      <w:start w:val="1"/>
      <w:numFmt w:val="decimal"/>
      <w:lvlText w:val="%7."/>
      <w:lvlJc w:val="left"/>
      <w:pPr>
        <w:tabs>
          <w:tab w:val="num" w:pos="4320"/>
        </w:tabs>
        <w:ind w:left="4320" w:hanging="720"/>
      </w:pPr>
    </w:lvl>
    <w:lvl w:ilvl="7">
      <w:start w:val="1"/>
      <w:numFmt w:val="decimal"/>
      <w:lvlText w:val="%8."/>
      <w:lvlJc w:val="left"/>
      <w:pPr>
        <w:tabs>
          <w:tab w:val="num" w:pos="5040"/>
        </w:tabs>
        <w:ind w:left="5040" w:hanging="720"/>
      </w:pPr>
      <w:rPr>
        <w:rFonts w:ascii="Times New Roman" w:hAnsi="Times New Roman"/>
        <w:b w:val="0"/>
        <w:i w:val="0"/>
        <w:sz w:val="22"/>
      </w:rPr>
    </w:lvl>
    <w:lvl w:ilvl="8">
      <w:start w:val="1"/>
      <w:numFmt w:val="decimal"/>
      <w:lvlText w:val="%9."/>
      <w:lvlJc w:val="left"/>
      <w:pPr>
        <w:tabs>
          <w:tab w:val="num" w:pos="5760"/>
        </w:tabs>
        <w:ind w:left="5760" w:hanging="720"/>
      </w:pPr>
      <w:rPr>
        <w:rFonts w:ascii="Times New Roman" w:hAnsi="Times New Roman"/>
        <w:b w:val="0"/>
        <w:i w:val="0"/>
        <w:sz w:val="22"/>
      </w:rPr>
    </w:lvl>
  </w:abstractNum>
  <w:abstractNum w:abstractNumId="17" w15:restartNumberingAfterBreak="0">
    <w:nsid w:val="04D05416"/>
    <w:multiLevelType w:val="hybridMultilevel"/>
    <w:tmpl w:val="32320A66"/>
    <w:lvl w:ilvl="0" w:tplc="BC98AC86">
      <w:start w:val="1"/>
      <w:numFmt w:val="bullet"/>
      <w:lvlText w:val=""/>
      <w:lvlJc w:val="left"/>
      <w:pPr>
        <w:tabs>
          <w:tab w:val="num" w:pos="720"/>
        </w:tabs>
        <w:ind w:left="720" w:hanging="360"/>
      </w:pPr>
      <w:rPr>
        <w:rFonts w:ascii="Symbol" w:hAnsi="Symbol" w:hint="default"/>
      </w:rPr>
    </w:lvl>
    <w:lvl w:ilvl="1" w:tplc="3F7E3140" w:tentative="1">
      <w:start w:val="1"/>
      <w:numFmt w:val="bullet"/>
      <w:lvlText w:val="o"/>
      <w:lvlJc w:val="left"/>
      <w:pPr>
        <w:tabs>
          <w:tab w:val="num" w:pos="1440"/>
        </w:tabs>
        <w:ind w:left="1440" w:hanging="360"/>
      </w:pPr>
      <w:rPr>
        <w:rFonts w:ascii="Courier New" w:hAnsi="Courier New" w:cs="Courier New" w:hint="default"/>
      </w:rPr>
    </w:lvl>
    <w:lvl w:ilvl="2" w:tplc="F368A718" w:tentative="1">
      <w:start w:val="1"/>
      <w:numFmt w:val="bullet"/>
      <w:lvlText w:val=""/>
      <w:lvlJc w:val="left"/>
      <w:pPr>
        <w:tabs>
          <w:tab w:val="num" w:pos="2160"/>
        </w:tabs>
        <w:ind w:left="2160" w:hanging="360"/>
      </w:pPr>
      <w:rPr>
        <w:rFonts w:ascii="Wingdings" w:hAnsi="Wingdings" w:hint="default"/>
      </w:rPr>
    </w:lvl>
    <w:lvl w:ilvl="3" w:tplc="EF6EDA3C" w:tentative="1">
      <w:start w:val="1"/>
      <w:numFmt w:val="bullet"/>
      <w:lvlText w:val=""/>
      <w:lvlJc w:val="left"/>
      <w:pPr>
        <w:tabs>
          <w:tab w:val="num" w:pos="2880"/>
        </w:tabs>
        <w:ind w:left="2880" w:hanging="360"/>
      </w:pPr>
      <w:rPr>
        <w:rFonts w:ascii="Symbol" w:hAnsi="Symbol" w:hint="default"/>
      </w:rPr>
    </w:lvl>
    <w:lvl w:ilvl="4" w:tplc="B7780146" w:tentative="1">
      <w:start w:val="1"/>
      <w:numFmt w:val="bullet"/>
      <w:lvlText w:val="o"/>
      <w:lvlJc w:val="left"/>
      <w:pPr>
        <w:tabs>
          <w:tab w:val="num" w:pos="3600"/>
        </w:tabs>
        <w:ind w:left="3600" w:hanging="360"/>
      </w:pPr>
      <w:rPr>
        <w:rFonts w:ascii="Courier New" w:hAnsi="Courier New" w:cs="Courier New" w:hint="default"/>
      </w:rPr>
    </w:lvl>
    <w:lvl w:ilvl="5" w:tplc="3E0EF8BC" w:tentative="1">
      <w:start w:val="1"/>
      <w:numFmt w:val="bullet"/>
      <w:lvlText w:val=""/>
      <w:lvlJc w:val="left"/>
      <w:pPr>
        <w:tabs>
          <w:tab w:val="num" w:pos="4320"/>
        </w:tabs>
        <w:ind w:left="4320" w:hanging="360"/>
      </w:pPr>
      <w:rPr>
        <w:rFonts w:ascii="Wingdings" w:hAnsi="Wingdings" w:hint="default"/>
      </w:rPr>
    </w:lvl>
    <w:lvl w:ilvl="6" w:tplc="F2544AC4" w:tentative="1">
      <w:start w:val="1"/>
      <w:numFmt w:val="bullet"/>
      <w:lvlText w:val=""/>
      <w:lvlJc w:val="left"/>
      <w:pPr>
        <w:tabs>
          <w:tab w:val="num" w:pos="5040"/>
        </w:tabs>
        <w:ind w:left="5040" w:hanging="360"/>
      </w:pPr>
      <w:rPr>
        <w:rFonts w:ascii="Symbol" w:hAnsi="Symbol" w:hint="default"/>
      </w:rPr>
    </w:lvl>
    <w:lvl w:ilvl="7" w:tplc="AE0EC508" w:tentative="1">
      <w:start w:val="1"/>
      <w:numFmt w:val="bullet"/>
      <w:lvlText w:val="o"/>
      <w:lvlJc w:val="left"/>
      <w:pPr>
        <w:tabs>
          <w:tab w:val="num" w:pos="5760"/>
        </w:tabs>
        <w:ind w:left="5760" w:hanging="360"/>
      </w:pPr>
      <w:rPr>
        <w:rFonts w:ascii="Courier New" w:hAnsi="Courier New" w:cs="Courier New" w:hint="default"/>
      </w:rPr>
    </w:lvl>
    <w:lvl w:ilvl="8" w:tplc="6584FAAA"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04D0560D"/>
    <w:multiLevelType w:val="hybridMultilevel"/>
    <w:tmpl w:val="CCBE428C"/>
    <w:lvl w:ilvl="0" w:tplc="6FDE23EE">
      <w:start w:val="1"/>
      <w:numFmt w:val="decimal"/>
      <w:pStyle w:val="GPSL2GuidanceNumbered"/>
      <w:lvlText w:val="%1."/>
      <w:lvlJc w:val="left"/>
      <w:pPr>
        <w:ind w:left="2138" w:hanging="360"/>
      </w:pPr>
    </w:lvl>
    <w:lvl w:ilvl="1" w:tplc="08090019" w:tentative="1">
      <w:start w:val="1"/>
      <w:numFmt w:val="lowerLetter"/>
      <w:lvlText w:val="%2."/>
      <w:lvlJc w:val="left"/>
      <w:pPr>
        <w:ind w:left="2858" w:hanging="360"/>
      </w:pPr>
    </w:lvl>
    <w:lvl w:ilvl="2" w:tplc="0809001B" w:tentative="1">
      <w:start w:val="1"/>
      <w:numFmt w:val="lowerRoman"/>
      <w:lvlText w:val="%3."/>
      <w:lvlJc w:val="right"/>
      <w:pPr>
        <w:ind w:left="3578" w:hanging="180"/>
      </w:pPr>
    </w:lvl>
    <w:lvl w:ilvl="3" w:tplc="0809000F" w:tentative="1">
      <w:start w:val="1"/>
      <w:numFmt w:val="decimal"/>
      <w:lvlText w:val="%4."/>
      <w:lvlJc w:val="left"/>
      <w:pPr>
        <w:ind w:left="4298" w:hanging="360"/>
      </w:pPr>
    </w:lvl>
    <w:lvl w:ilvl="4" w:tplc="08090019" w:tentative="1">
      <w:start w:val="1"/>
      <w:numFmt w:val="lowerLetter"/>
      <w:lvlText w:val="%5."/>
      <w:lvlJc w:val="left"/>
      <w:pPr>
        <w:ind w:left="5018" w:hanging="360"/>
      </w:pPr>
    </w:lvl>
    <w:lvl w:ilvl="5" w:tplc="0809001B" w:tentative="1">
      <w:start w:val="1"/>
      <w:numFmt w:val="lowerRoman"/>
      <w:lvlText w:val="%6."/>
      <w:lvlJc w:val="right"/>
      <w:pPr>
        <w:ind w:left="5738" w:hanging="180"/>
      </w:pPr>
    </w:lvl>
    <w:lvl w:ilvl="6" w:tplc="0809000F" w:tentative="1">
      <w:start w:val="1"/>
      <w:numFmt w:val="decimal"/>
      <w:lvlText w:val="%7."/>
      <w:lvlJc w:val="left"/>
      <w:pPr>
        <w:ind w:left="6458" w:hanging="360"/>
      </w:pPr>
    </w:lvl>
    <w:lvl w:ilvl="7" w:tplc="08090019" w:tentative="1">
      <w:start w:val="1"/>
      <w:numFmt w:val="lowerLetter"/>
      <w:lvlText w:val="%8."/>
      <w:lvlJc w:val="left"/>
      <w:pPr>
        <w:ind w:left="7178" w:hanging="360"/>
      </w:pPr>
    </w:lvl>
    <w:lvl w:ilvl="8" w:tplc="0809001B" w:tentative="1">
      <w:start w:val="1"/>
      <w:numFmt w:val="lowerRoman"/>
      <w:lvlText w:val="%9."/>
      <w:lvlJc w:val="right"/>
      <w:pPr>
        <w:ind w:left="7898" w:hanging="180"/>
      </w:pPr>
    </w:lvl>
  </w:abstractNum>
  <w:abstractNum w:abstractNumId="19" w15:restartNumberingAfterBreak="0">
    <w:nsid w:val="05541B8E"/>
    <w:multiLevelType w:val="multilevel"/>
    <w:tmpl w:val="63762FB2"/>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0" w15:restartNumberingAfterBreak="0">
    <w:nsid w:val="0795064A"/>
    <w:multiLevelType w:val="multilevel"/>
    <w:tmpl w:val="1332CCD4"/>
    <w:lvl w:ilvl="0">
      <w:start w:val="1"/>
      <w:numFmt w:val="decimal"/>
      <w:lvlRestart w:val="0"/>
      <w:lvlText w:val="%1."/>
      <w:lvlJc w:val="left"/>
      <w:pPr>
        <w:tabs>
          <w:tab w:val="num" w:pos="720"/>
        </w:tabs>
        <w:ind w:left="720" w:hanging="720"/>
      </w:pPr>
      <w:rPr>
        <w:rFonts w:cs="Times New Roman" w:hint="default"/>
        <w:dstrike w:val="0"/>
        <w:snapToGrid/>
        <w:color w:val="auto"/>
        <w:w w:val="100"/>
        <w:kern w:val="28"/>
        <w:sz w:val="20"/>
        <w:szCs w:val="20"/>
        <w:u w:val="none"/>
        <w:effect w:val="none"/>
        <w:vertAlign w:val="baseline"/>
      </w:rPr>
    </w:lvl>
    <w:lvl w:ilvl="1">
      <w:start w:val="1"/>
      <w:numFmt w:val="decimal"/>
      <w:lvlText w:val="%1.%2"/>
      <w:lvlJc w:val="left"/>
      <w:pPr>
        <w:tabs>
          <w:tab w:val="num" w:pos="1440"/>
        </w:tabs>
        <w:ind w:left="1440" w:hanging="720"/>
      </w:pPr>
      <w:rPr>
        <w:rFonts w:cs="Times New Roman" w:hint="default"/>
        <w:effect w:val="none"/>
      </w:rPr>
    </w:lvl>
    <w:lvl w:ilvl="2">
      <w:start w:val="1"/>
      <w:numFmt w:val="decimal"/>
      <w:lvlText w:val="%1.%2.%3"/>
      <w:lvlJc w:val="left"/>
      <w:pPr>
        <w:tabs>
          <w:tab w:val="num" w:pos="2160"/>
        </w:tabs>
        <w:ind w:left="2160" w:hanging="720"/>
      </w:pPr>
      <w:rPr>
        <w:rFonts w:cs="Times New Roman" w:hint="default"/>
        <w:effect w:val="none"/>
      </w:rPr>
    </w:lvl>
    <w:lvl w:ilvl="3">
      <w:start w:val="1"/>
      <w:numFmt w:val="decimal"/>
      <w:lvlText w:val="%1.%2.%3.%4"/>
      <w:lvlJc w:val="left"/>
      <w:pPr>
        <w:tabs>
          <w:tab w:val="num" w:pos="2880"/>
        </w:tabs>
        <w:ind w:left="2880" w:hanging="720"/>
      </w:pPr>
      <w:rPr>
        <w:rFonts w:cs="Times New Roman" w:hint="default"/>
        <w:effect w:val="none"/>
      </w:rPr>
    </w:lvl>
    <w:lvl w:ilvl="4">
      <w:start w:val="1"/>
      <w:numFmt w:val="decimal"/>
      <w:lvlText w:val="%1.%2.%3.%4.%5"/>
      <w:lvlJc w:val="left"/>
      <w:pPr>
        <w:tabs>
          <w:tab w:val="num" w:pos="3600"/>
        </w:tabs>
        <w:ind w:left="3600" w:hanging="720"/>
      </w:pPr>
      <w:rPr>
        <w:rFonts w:cs="Times New Roman" w:hint="default"/>
        <w:effect w:val="none"/>
      </w:rPr>
    </w:lvl>
    <w:lvl w:ilvl="5">
      <w:start w:val="1"/>
      <w:numFmt w:val="decimal"/>
      <w:lvlText w:val="%1.%2.%3.%4.%5.%6"/>
      <w:lvlJc w:val="left"/>
      <w:pPr>
        <w:tabs>
          <w:tab w:val="num" w:pos="4320"/>
        </w:tabs>
        <w:ind w:left="4320" w:hanging="720"/>
      </w:pPr>
      <w:rPr>
        <w:rFonts w:cs="Times New Roman" w:hint="default"/>
        <w:effect w:val="none"/>
      </w:rPr>
    </w:lvl>
    <w:lvl w:ilvl="6">
      <w:start w:val="1"/>
      <w:numFmt w:val="decimal"/>
      <w:lvlText w:val="%1.%2.%3.%4.%5.%6.%7"/>
      <w:lvlJc w:val="left"/>
      <w:pPr>
        <w:tabs>
          <w:tab w:val="num" w:pos="5040"/>
        </w:tabs>
        <w:ind w:left="5040" w:hanging="720"/>
      </w:pPr>
      <w:rPr>
        <w:rFonts w:cs="Times New Roman" w:hint="default"/>
        <w:effect w:val="none"/>
      </w:rPr>
    </w:lvl>
    <w:lvl w:ilvl="7">
      <w:start w:val="1"/>
      <w:numFmt w:val="decimal"/>
      <w:lvlText w:val="%1.%2.%3.%4.%5.%6.%7.%8"/>
      <w:lvlJc w:val="left"/>
      <w:pPr>
        <w:tabs>
          <w:tab w:val="num" w:pos="5760"/>
        </w:tabs>
        <w:ind w:left="5760" w:hanging="720"/>
      </w:pPr>
      <w:rPr>
        <w:rFonts w:cs="Times New Roman" w:hint="default"/>
        <w:effect w:val="none"/>
      </w:rPr>
    </w:lvl>
    <w:lvl w:ilvl="8">
      <w:start w:val="1"/>
      <w:numFmt w:val="decimal"/>
      <w:lvlText w:val="%1.%2.%3.%4.%5.%6.%7.%8.%9"/>
      <w:lvlJc w:val="left"/>
      <w:pPr>
        <w:tabs>
          <w:tab w:val="num" w:pos="6480"/>
        </w:tabs>
        <w:ind w:left="6480" w:hanging="720"/>
      </w:pPr>
      <w:rPr>
        <w:rFonts w:cs="Times New Roman" w:hint="default"/>
        <w:effect w:val="none"/>
      </w:rPr>
    </w:lvl>
  </w:abstractNum>
  <w:abstractNum w:abstractNumId="21" w15:restartNumberingAfterBreak="0">
    <w:nsid w:val="08CD4D29"/>
    <w:multiLevelType w:val="multilevel"/>
    <w:tmpl w:val="E8244982"/>
    <w:lvl w:ilvl="0">
      <w:start w:val="4"/>
      <w:numFmt w:val="decimal"/>
      <w:lvlText w:val="%1"/>
      <w:lvlJc w:val="left"/>
      <w:pPr>
        <w:ind w:left="480" w:hanging="480"/>
      </w:pPr>
      <w:rPr>
        <w:rFonts w:hint="default"/>
      </w:rPr>
    </w:lvl>
    <w:lvl w:ilvl="1">
      <w:start w:val="1"/>
      <w:numFmt w:val="decimal"/>
      <w:lvlText w:val="%1.%2"/>
      <w:lvlJc w:val="left"/>
      <w:pPr>
        <w:ind w:left="1189" w:hanging="48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22" w15:restartNumberingAfterBreak="0">
    <w:nsid w:val="0A9A6504"/>
    <w:multiLevelType w:val="hybridMultilevel"/>
    <w:tmpl w:val="5298EC24"/>
    <w:lvl w:ilvl="0" w:tplc="79088D0E">
      <w:start w:val="1"/>
      <w:numFmt w:val="lowerLetter"/>
      <w:lvlText w:val="%1)"/>
      <w:lvlJc w:val="left"/>
      <w:pPr>
        <w:ind w:left="1080" w:hanging="360"/>
      </w:pPr>
      <w:rPr>
        <w:rFonts w:cs="Times New Roman" w:hint="default"/>
      </w:rPr>
    </w:lvl>
    <w:lvl w:ilvl="1" w:tplc="D1CC32E2">
      <w:start w:val="1"/>
      <w:numFmt w:val="lowerLetter"/>
      <w:lvlText w:val="%2."/>
      <w:lvlJc w:val="left"/>
      <w:pPr>
        <w:ind w:left="1800" w:hanging="360"/>
      </w:pPr>
      <w:rPr>
        <w:rFonts w:cs="Times New Roman"/>
      </w:rPr>
    </w:lvl>
    <w:lvl w:ilvl="2" w:tplc="4E269F36" w:tentative="1">
      <w:start w:val="1"/>
      <w:numFmt w:val="lowerRoman"/>
      <w:lvlText w:val="%3."/>
      <w:lvlJc w:val="right"/>
      <w:pPr>
        <w:ind w:left="2520" w:hanging="180"/>
      </w:pPr>
      <w:rPr>
        <w:rFonts w:cs="Times New Roman"/>
      </w:rPr>
    </w:lvl>
    <w:lvl w:ilvl="3" w:tplc="6A48A4E2" w:tentative="1">
      <w:start w:val="1"/>
      <w:numFmt w:val="decimal"/>
      <w:lvlText w:val="%4."/>
      <w:lvlJc w:val="left"/>
      <w:pPr>
        <w:ind w:left="3240" w:hanging="360"/>
      </w:pPr>
      <w:rPr>
        <w:rFonts w:cs="Times New Roman"/>
      </w:rPr>
    </w:lvl>
    <w:lvl w:ilvl="4" w:tplc="09E87372" w:tentative="1">
      <w:start w:val="1"/>
      <w:numFmt w:val="lowerLetter"/>
      <w:lvlText w:val="%5."/>
      <w:lvlJc w:val="left"/>
      <w:pPr>
        <w:ind w:left="3960" w:hanging="360"/>
      </w:pPr>
      <w:rPr>
        <w:rFonts w:cs="Times New Roman"/>
      </w:rPr>
    </w:lvl>
    <w:lvl w:ilvl="5" w:tplc="6A4A2D62" w:tentative="1">
      <w:start w:val="1"/>
      <w:numFmt w:val="lowerRoman"/>
      <w:lvlText w:val="%6."/>
      <w:lvlJc w:val="right"/>
      <w:pPr>
        <w:ind w:left="4680" w:hanging="180"/>
      </w:pPr>
      <w:rPr>
        <w:rFonts w:cs="Times New Roman"/>
      </w:rPr>
    </w:lvl>
    <w:lvl w:ilvl="6" w:tplc="7304C552" w:tentative="1">
      <w:start w:val="1"/>
      <w:numFmt w:val="decimal"/>
      <w:lvlText w:val="%7."/>
      <w:lvlJc w:val="left"/>
      <w:pPr>
        <w:ind w:left="5400" w:hanging="360"/>
      </w:pPr>
      <w:rPr>
        <w:rFonts w:cs="Times New Roman"/>
      </w:rPr>
    </w:lvl>
    <w:lvl w:ilvl="7" w:tplc="4DF883D6" w:tentative="1">
      <w:start w:val="1"/>
      <w:numFmt w:val="lowerLetter"/>
      <w:lvlText w:val="%8."/>
      <w:lvlJc w:val="left"/>
      <w:pPr>
        <w:ind w:left="6120" w:hanging="360"/>
      </w:pPr>
      <w:rPr>
        <w:rFonts w:cs="Times New Roman"/>
      </w:rPr>
    </w:lvl>
    <w:lvl w:ilvl="8" w:tplc="3118F46E" w:tentative="1">
      <w:start w:val="1"/>
      <w:numFmt w:val="lowerRoman"/>
      <w:lvlText w:val="%9."/>
      <w:lvlJc w:val="right"/>
      <w:pPr>
        <w:ind w:left="6840" w:hanging="180"/>
      </w:pPr>
      <w:rPr>
        <w:rFonts w:cs="Times New Roman"/>
      </w:rPr>
    </w:lvl>
  </w:abstractNum>
  <w:abstractNum w:abstractNumId="23" w15:restartNumberingAfterBreak="0">
    <w:nsid w:val="0BA14B8D"/>
    <w:multiLevelType w:val="multilevel"/>
    <w:tmpl w:val="5DCEFE86"/>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15:restartNumberingAfterBreak="0">
    <w:nsid w:val="0D1A626A"/>
    <w:multiLevelType w:val="multilevel"/>
    <w:tmpl w:val="9C9C9A82"/>
    <w:lvl w:ilvl="0">
      <w:start w:val="19"/>
      <w:numFmt w:val="decimal"/>
      <w:lvlText w:val="%1"/>
      <w:lvlJc w:val="left"/>
      <w:pPr>
        <w:ind w:left="420" w:hanging="420"/>
      </w:pPr>
      <w:rPr>
        <w:rFonts w:hint="default"/>
      </w:rPr>
    </w:lvl>
    <w:lvl w:ilvl="1">
      <w:start w:val="1"/>
      <w:numFmt w:val="decimal"/>
      <w:lvlText w:val="%1.%2"/>
      <w:lvlJc w:val="left"/>
      <w:pPr>
        <w:ind w:left="1856" w:hanging="420"/>
      </w:pPr>
      <w:rPr>
        <w:rFonts w:hint="default"/>
      </w:rPr>
    </w:lvl>
    <w:lvl w:ilvl="2">
      <w:start w:val="1"/>
      <w:numFmt w:val="decimal"/>
      <w:lvlText w:val="%1.%2.%3"/>
      <w:lvlJc w:val="left"/>
      <w:pPr>
        <w:ind w:left="3592" w:hanging="720"/>
      </w:pPr>
      <w:rPr>
        <w:rFonts w:hint="default"/>
      </w:rPr>
    </w:lvl>
    <w:lvl w:ilvl="3">
      <w:start w:val="1"/>
      <w:numFmt w:val="decimal"/>
      <w:lvlText w:val="%1.%2.%3.%4"/>
      <w:lvlJc w:val="left"/>
      <w:pPr>
        <w:ind w:left="5028" w:hanging="720"/>
      </w:pPr>
      <w:rPr>
        <w:rFonts w:hint="default"/>
      </w:rPr>
    </w:lvl>
    <w:lvl w:ilvl="4">
      <w:start w:val="1"/>
      <w:numFmt w:val="decimal"/>
      <w:lvlText w:val="%1.%2.%3.%4.%5"/>
      <w:lvlJc w:val="left"/>
      <w:pPr>
        <w:ind w:left="6824" w:hanging="1080"/>
      </w:pPr>
      <w:rPr>
        <w:rFonts w:hint="default"/>
      </w:rPr>
    </w:lvl>
    <w:lvl w:ilvl="5">
      <w:start w:val="1"/>
      <w:numFmt w:val="decimal"/>
      <w:lvlText w:val="%1.%2.%3.%4.%5.%6"/>
      <w:lvlJc w:val="left"/>
      <w:pPr>
        <w:ind w:left="8260" w:hanging="1080"/>
      </w:pPr>
      <w:rPr>
        <w:rFonts w:hint="default"/>
      </w:rPr>
    </w:lvl>
    <w:lvl w:ilvl="6">
      <w:start w:val="1"/>
      <w:numFmt w:val="decimal"/>
      <w:lvlText w:val="%1.%2.%3.%4.%5.%6.%7"/>
      <w:lvlJc w:val="left"/>
      <w:pPr>
        <w:ind w:left="10056" w:hanging="1440"/>
      </w:pPr>
      <w:rPr>
        <w:rFonts w:hint="default"/>
      </w:rPr>
    </w:lvl>
    <w:lvl w:ilvl="7">
      <w:start w:val="1"/>
      <w:numFmt w:val="decimal"/>
      <w:lvlText w:val="%1.%2.%3.%4.%5.%6.%7.%8"/>
      <w:lvlJc w:val="left"/>
      <w:pPr>
        <w:ind w:left="11492" w:hanging="1440"/>
      </w:pPr>
      <w:rPr>
        <w:rFonts w:hint="default"/>
      </w:rPr>
    </w:lvl>
    <w:lvl w:ilvl="8">
      <w:start w:val="1"/>
      <w:numFmt w:val="decimal"/>
      <w:lvlText w:val="%1.%2.%3.%4.%5.%6.%7.%8.%9"/>
      <w:lvlJc w:val="left"/>
      <w:pPr>
        <w:ind w:left="13288" w:hanging="1800"/>
      </w:pPr>
      <w:rPr>
        <w:rFonts w:hint="default"/>
      </w:rPr>
    </w:lvl>
  </w:abstractNum>
  <w:abstractNum w:abstractNumId="25" w15:restartNumberingAfterBreak="0">
    <w:nsid w:val="0D3E3F9F"/>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6" w15:restartNumberingAfterBreak="0">
    <w:nsid w:val="0D5A6479"/>
    <w:multiLevelType w:val="multilevel"/>
    <w:tmpl w:val="A88C771C"/>
    <w:lvl w:ilvl="0">
      <w:start w:val="1"/>
      <w:numFmt w:val="decimal"/>
      <w:lvlText w:val="%1"/>
      <w:lvlJc w:val="left"/>
      <w:pPr>
        <w:ind w:left="480" w:hanging="480"/>
      </w:pPr>
      <w:rPr>
        <w:rFonts w:hint="default"/>
      </w:rPr>
    </w:lvl>
    <w:lvl w:ilvl="1">
      <w:start w:val="2"/>
      <w:numFmt w:val="decimal"/>
      <w:lvlText w:val="%1.%2"/>
      <w:lvlJc w:val="left"/>
      <w:pPr>
        <w:ind w:left="1189" w:hanging="480"/>
      </w:pPr>
      <w:rPr>
        <w:rFonts w:hint="default"/>
      </w:rPr>
    </w:lvl>
    <w:lvl w:ilvl="2">
      <w:start w:val="3"/>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27" w15:restartNumberingAfterBreak="0">
    <w:nsid w:val="0D855333"/>
    <w:multiLevelType w:val="multilevel"/>
    <w:tmpl w:val="0F768C52"/>
    <w:lvl w:ilvl="0">
      <w:start w:val="5"/>
      <w:numFmt w:val="decimal"/>
      <w:lvlText w:val="%1"/>
      <w:lvlJc w:val="left"/>
      <w:pPr>
        <w:ind w:left="360" w:hanging="360"/>
      </w:pPr>
      <w:rPr>
        <w:rFonts w:hint="default"/>
      </w:rPr>
    </w:lvl>
    <w:lvl w:ilvl="1">
      <w:start w:val="5"/>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28" w15:restartNumberingAfterBreak="0">
    <w:nsid w:val="0DE23BBF"/>
    <w:multiLevelType w:val="multilevel"/>
    <w:tmpl w:val="0809001F"/>
    <w:lvl w:ilvl="0">
      <w:start w:val="1"/>
      <w:numFmt w:val="decimal"/>
      <w:lvlText w:val="%1."/>
      <w:lvlJc w:val="left"/>
      <w:pPr>
        <w:ind w:left="1080" w:hanging="360"/>
      </w:pPr>
    </w:lvl>
    <w:lvl w:ilvl="1">
      <w:start w:val="1"/>
      <w:numFmt w:val="decimal"/>
      <w:lvlText w:val="%1.%2."/>
      <w:lvlJc w:val="left"/>
      <w:pPr>
        <w:ind w:left="1512" w:hanging="432"/>
      </w:pPr>
    </w:lvl>
    <w:lvl w:ilvl="2">
      <w:start w:val="1"/>
      <w:numFmt w:val="decimal"/>
      <w:lvlText w:val="%1.%2.%3."/>
      <w:lvlJc w:val="left"/>
      <w:pPr>
        <w:ind w:left="1944" w:hanging="504"/>
      </w:pPr>
    </w:lvl>
    <w:lvl w:ilvl="3">
      <w:start w:val="1"/>
      <w:numFmt w:val="decimal"/>
      <w:lvlText w:val="%1.%2.%3.%4."/>
      <w:lvlJc w:val="left"/>
      <w:pPr>
        <w:ind w:left="2448" w:hanging="648"/>
      </w:pPr>
    </w:lvl>
    <w:lvl w:ilvl="4">
      <w:start w:val="1"/>
      <w:numFmt w:val="decimal"/>
      <w:lvlText w:val="%1.%2.%3.%4.%5."/>
      <w:lvlJc w:val="left"/>
      <w:pPr>
        <w:ind w:left="2952" w:hanging="792"/>
      </w:pPr>
    </w:lvl>
    <w:lvl w:ilvl="5">
      <w:start w:val="1"/>
      <w:numFmt w:val="decimal"/>
      <w:lvlText w:val="%1.%2.%3.%4.%5.%6."/>
      <w:lvlJc w:val="left"/>
      <w:pPr>
        <w:ind w:left="3456" w:hanging="936"/>
      </w:pPr>
    </w:lvl>
    <w:lvl w:ilvl="6">
      <w:start w:val="1"/>
      <w:numFmt w:val="decimal"/>
      <w:lvlText w:val="%1.%2.%3.%4.%5.%6.%7."/>
      <w:lvlJc w:val="left"/>
      <w:pPr>
        <w:ind w:left="3960" w:hanging="1080"/>
      </w:pPr>
    </w:lvl>
    <w:lvl w:ilvl="7">
      <w:start w:val="1"/>
      <w:numFmt w:val="decimal"/>
      <w:lvlText w:val="%1.%2.%3.%4.%5.%6.%7.%8."/>
      <w:lvlJc w:val="left"/>
      <w:pPr>
        <w:ind w:left="4464" w:hanging="1224"/>
      </w:pPr>
    </w:lvl>
    <w:lvl w:ilvl="8">
      <w:start w:val="1"/>
      <w:numFmt w:val="decimal"/>
      <w:lvlText w:val="%1.%2.%3.%4.%5.%6.%7.%8.%9."/>
      <w:lvlJc w:val="left"/>
      <w:pPr>
        <w:ind w:left="5040" w:hanging="1440"/>
      </w:pPr>
    </w:lvl>
  </w:abstractNum>
  <w:abstractNum w:abstractNumId="29" w15:restartNumberingAfterBreak="0">
    <w:nsid w:val="0ED002F7"/>
    <w:multiLevelType w:val="multilevel"/>
    <w:tmpl w:val="8B34D584"/>
    <w:lvl w:ilvl="0">
      <w:start w:val="1"/>
      <w:numFmt w:val="decimal"/>
      <w:lvlText w:val="%1"/>
      <w:lvlJc w:val="left"/>
      <w:pPr>
        <w:tabs>
          <w:tab w:val="num" w:pos="709"/>
        </w:tabs>
        <w:ind w:left="709" w:hanging="709"/>
      </w:pPr>
      <w:rPr>
        <w:b/>
      </w:rPr>
    </w:lvl>
    <w:lvl w:ilvl="1">
      <w:start w:val="1"/>
      <w:numFmt w:val="decimal"/>
      <w:lvlText w:val="%1.%2"/>
      <w:lvlJc w:val="left"/>
      <w:pPr>
        <w:tabs>
          <w:tab w:val="num" w:pos="709"/>
        </w:tabs>
        <w:ind w:left="709" w:hanging="709"/>
      </w:pPr>
    </w:lvl>
    <w:lvl w:ilvl="2">
      <w:start w:val="1"/>
      <w:numFmt w:val="lowerLetter"/>
      <w:lvlText w:val="(%3)"/>
      <w:lvlJc w:val="left"/>
      <w:pPr>
        <w:tabs>
          <w:tab w:val="num" w:pos="1417"/>
        </w:tabs>
        <w:ind w:left="1417" w:hanging="708"/>
      </w:pPr>
    </w:lvl>
    <w:lvl w:ilvl="3">
      <w:start w:val="1"/>
      <w:numFmt w:val="lowerRoman"/>
      <w:lvlText w:val="(%4)"/>
      <w:lvlJc w:val="left"/>
      <w:pPr>
        <w:tabs>
          <w:tab w:val="num" w:pos="2126"/>
        </w:tabs>
        <w:ind w:left="2126" w:hanging="709"/>
      </w:pPr>
    </w:lvl>
    <w:lvl w:ilvl="4">
      <w:start w:val="1"/>
      <w:numFmt w:val="upperLetter"/>
      <w:lvlText w:val="(%5)"/>
      <w:lvlJc w:val="left"/>
      <w:pPr>
        <w:tabs>
          <w:tab w:val="num" w:pos="2835"/>
        </w:tabs>
        <w:ind w:left="2835" w:hanging="709"/>
      </w:pPr>
    </w:lvl>
    <w:lvl w:ilvl="5">
      <w:start w:val="1"/>
      <w:numFmt w:val="decimal"/>
      <w:lvlText w:val="%6)"/>
      <w:lvlJc w:val="left"/>
      <w:pPr>
        <w:tabs>
          <w:tab w:val="num" w:pos="3543"/>
        </w:tabs>
        <w:ind w:left="3543" w:hanging="708"/>
      </w:pPr>
    </w:lvl>
    <w:lvl w:ilvl="6">
      <w:start w:val="1"/>
      <w:numFmt w:val="lowerLetter"/>
      <w:lvlText w:val="%7)"/>
      <w:lvlJc w:val="left"/>
      <w:pPr>
        <w:tabs>
          <w:tab w:val="num" w:pos="4252"/>
        </w:tabs>
        <w:ind w:left="4252" w:hanging="709"/>
      </w:pPr>
    </w:lvl>
    <w:lvl w:ilvl="7">
      <w:start w:val="1"/>
      <w:numFmt w:val="lowerRoman"/>
      <w:lvlText w:val="%8)"/>
      <w:lvlJc w:val="left"/>
      <w:pPr>
        <w:tabs>
          <w:tab w:val="num" w:pos="4961"/>
        </w:tabs>
        <w:ind w:left="4961" w:hanging="709"/>
      </w:pPr>
    </w:lvl>
    <w:lvl w:ilvl="8">
      <w:start w:val="1"/>
      <w:numFmt w:val="upperLetter"/>
      <w:lvlText w:val="%9)"/>
      <w:lvlJc w:val="left"/>
      <w:pPr>
        <w:tabs>
          <w:tab w:val="num" w:pos="5669"/>
        </w:tabs>
        <w:ind w:left="5669" w:hanging="708"/>
      </w:pPr>
    </w:lvl>
  </w:abstractNum>
  <w:abstractNum w:abstractNumId="30" w15:restartNumberingAfterBreak="0">
    <w:nsid w:val="0ED814B5"/>
    <w:multiLevelType w:val="multilevel"/>
    <w:tmpl w:val="28C8E8D4"/>
    <w:lvl w:ilvl="0">
      <w:start w:val="1"/>
      <w:numFmt w:val="decimal"/>
      <w:lvlText w:val="%1"/>
      <w:lvlJc w:val="left"/>
      <w:pPr>
        <w:tabs>
          <w:tab w:val="num" w:pos="709"/>
        </w:tabs>
        <w:ind w:left="709" w:hanging="709"/>
      </w:pPr>
    </w:lvl>
    <w:lvl w:ilvl="1">
      <w:start w:val="1"/>
      <w:numFmt w:val="decimal"/>
      <w:lvlText w:val="%1.%2"/>
      <w:lvlJc w:val="left"/>
      <w:pPr>
        <w:tabs>
          <w:tab w:val="num" w:pos="709"/>
        </w:tabs>
        <w:ind w:left="709" w:hanging="709"/>
      </w:pPr>
    </w:lvl>
    <w:lvl w:ilvl="2">
      <w:start w:val="1"/>
      <w:numFmt w:val="lowerLetter"/>
      <w:lvlText w:val="(%3)"/>
      <w:lvlJc w:val="left"/>
      <w:pPr>
        <w:tabs>
          <w:tab w:val="num" w:pos="1417"/>
        </w:tabs>
        <w:ind w:left="1417" w:hanging="708"/>
      </w:pPr>
    </w:lvl>
    <w:lvl w:ilvl="3">
      <w:start w:val="1"/>
      <w:numFmt w:val="lowerRoman"/>
      <w:lvlText w:val="(%4)"/>
      <w:lvlJc w:val="left"/>
      <w:pPr>
        <w:tabs>
          <w:tab w:val="num" w:pos="2126"/>
        </w:tabs>
        <w:ind w:left="2126" w:hanging="709"/>
      </w:pPr>
    </w:lvl>
    <w:lvl w:ilvl="4">
      <w:start w:val="1"/>
      <w:numFmt w:val="upperLetter"/>
      <w:lvlText w:val="(%5)"/>
      <w:lvlJc w:val="left"/>
      <w:pPr>
        <w:tabs>
          <w:tab w:val="num" w:pos="2835"/>
        </w:tabs>
        <w:ind w:left="2835" w:hanging="709"/>
      </w:pPr>
    </w:lvl>
    <w:lvl w:ilvl="5">
      <w:start w:val="1"/>
      <w:numFmt w:val="decimal"/>
      <w:lvlText w:val="%6)"/>
      <w:lvlJc w:val="left"/>
      <w:pPr>
        <w:tabs>
          <w:tab w:val="num" w:pos="3543"/>
        </w:tabs>
        <w:ind w:left="3543" w:hanging="708"/>
      </w:pPr>
    </w:lvl>
    <w:lvl w:ilvl="6">
      <w:start w:val="1"/>
      <w:numFmt w:val="lowerLetter"/>
      <w:lvlText w:val="%7)"/>
      <w:lvlJc w:val="left"/>
      <w:pPr>
        <w:tabs>
          <w:tab w:val="num" w:pos="4252"/>
        </w:tabs>
        <w:ind w:left="4252" w:hanging="709"/>
      </w:pPr>
    </w:lvl>
    <w:lvl w:ilvl="7">
      <w:start w:val="1"/>
      <w:numFmt w:val="lowerRoman"/>
      <w:lvlText w:val="%8)"/>
      <w:lvlJc w:val="left"/>
      <w:pPr>
        <w:tabs>
          <w:tab w:val="num" w:pos="4961"/>
        </w:tabs>
        <w:ind w:left="4961" w:hanging="709"/>
      </w:pPr>
    </w:lvl>
    <w:lvl w:ilvl="8">
      <w:start w:val="1"/>
      <w:numFmt w:val="upperLetter"/>
      <w:lvlText w:val="%9)"/>
      <w:lvlJc w:val="left"/>
      <w:pPr>
        <w:tabs>
          <w:tab w:val="num" w:pos="5669"/>
        </w:tabs>
        <w:ind w:left="5669" w:hanging="708"/>
      </w:pPr>
    </w:lvl>
  </w:abstractNum>
  <w:abstractNum w:abstractNumId="31" w15:restartNumberingAfterBreak="0">
    <w:nsid w:val="0F9D1F2B"/>
    <w:multiLevelType w:val="multilevel"/>
    <w:tmpl w:val="8B34D584"/>
    <w:lvl w:ilvl="0">
      <w:start w:val="1"/>
      <w:numFmt w:val="decimal"/>
      <w:lvlText w:val="%1"/>
      <w:lvlJc w:val="left"/>
      <w:pPr>
        <w:tabs>
          <w:tab w:val="num" w:pos="709"/>
        </w:tabs>
        <w:ind w:left="709" w:hanging="709"/>
      </w:pPr>
      <w:rPr>
        <w:b/>
      </w:rPr>
    </w:lvl>
    <w:lvl w:ilvl="1">
      <w:start w:val="1"/>
      <w:numFmt w:val="decimal"/>
      <w:lvlText w:val="%1.%2"/>
      <w:lvlJc w:val="left"/>
      <w:pPr>
        <w:tabs>
          <w:tab w:val="num" w:pos="709"/>
        </w:tabs>
        <w:ind w:left="709" w:hanging="709"/>
      </w:pPr>
    </w:lvl>
    <w:lvl w:ilvl="2">
      <w:start w:val="1"/>
      <w:numFmt w:val="lowerLetter"/>
      <w:lvlText w:val="(%3)"/>
      <w:lvlJc w:val="left"/>
      <w:pPr>
        <w:tabs>
          <w:tab w:val="num" w:pos="1417"/>
        </w:tabs>
        <w:ind w:left="1417" w:hanging="708"/>
      </w:pPr>
    </w:lvl>
    <w:lvl w:ilvl="3">
      <w:start w:val="1"/>
      <w:numFmt w:val="lowerRoman"/>
      <w:lvlText w:val="(%4)"/>
      <w:lvlJc w:val="left"/>
      <w:pPr>
        <w:tabs>
          <w:tab w:val="num" w:pos="2126"/>
        </w:tabs>
        <w:ind w:left="2126" w:hanging="709"/>
      </w:pPr>
    </w:lvl>
    <w:lvl w:ilvl="4">
      <w:start w:val="1"/>
      <w:numFmt w:val="upperLetter"/>
      <w:lvlText w:val="(%5)"/>
      <w:lvlJc w:val="left"/>
      <w:pPr>
        <w:tabs>
          <w:tab w:val="num" w:pos="2835"/>
        </w:tabs>
        <w:ind w:left="2835" w:hanging="709"/>
      </w:pPr>
    </w:lvl>
    <w:lvl w:ilvl="5">
      <w:start w:val="1"/>
      <w:numFmt w:val="decimal"/>
      <w:lvlText w:val="%6)"/>
      <w:lvlJc w:val="left"/>
      <w:pPr>
        <w:tabs>
          <w:tab w:val="num" w:pos="3543"/>
        </w:tabs>
        <w:ind w:left="3543" w:hanging="708"/>
      </w:pPr>
    </w:lvl>
    <w:lvl w:ilvl="6">
      <w:start w:val="1"/>
      <w:numFmt w:val="lowerLetter"/>
      <w:lvlText w:val="%7)"/>
      <w:lvlJc w:val="left"/>
      <w:pPr>
        <w:tabs>
          <w:tab w:val="num" w:pos="4252"/>
        </w:tabs>
        <w:ind w:left="4252" w:hanging="709"/>
      </w:pPr>
    </w:lvl>
    <w:lvl w:ilvl="7">
      <w:start w:val="1"/>
      <w:numFmt w:val="lowerRoman"/>
      <w:lvlText w:val="%8)"/>
      <w:lvlJc w:val="left"/>
      <w:pPr>
        <w:tabs>
          <w:tab w:val="num" w:pos="4961"/>
        </w:tabs>
        <w:ind w:left="4961" w:hanging="709"/>
      </w:pPr>
    </w:lvl>
    <w:lvl w:ilvl="8">
      <w:start w:val="1"/>
      <w:numFmt w:val="upperLetter"/>
      <w:lvlText w:val="%9)"/>
      <w:lvlJc w:val="left"/>
      <w:pPr>
        <w:tabs>
          <w:tab w:val="num" w:pos="5669"/>
        </w:tabs>
        <w:ind w:left="5669" w:hanging="708"/>
      </w:pPr>
    </w:lvl>
  </w:abstractNum>
  <w:abstractNum w:abstractNumId="32" w15:restartNumberingAfterBreak="0">
    <w:nsid w:val="0FEE4FED"/>
    <w:multiLevelType w:val="multilevel"/>
    <w:tmpl w:val="A6FA75AC"/>
    <w:lvl w:ilvl="0">
      <w:start w:val="1"/>
      <w:numFmt w:val="none"/>
      <w:pStyle w:val="GPsDefinition"/>
      <w:lvlText w:val="%1"/>
      <w:lvlJc w:val="left"/>
      <w:pPr>
        <w:ind w:left="170" w:hanging="170"/>
      </w:pPr>
      <w:rPr>
        <w:rFonts w:ascii="Arial" w:hAnsi="Arial" w:hint="default"/>
        <w:sz w:val="22"/>
      </w:rPr>
    </w:lvl>
    <w:lvl w:ilvl="1">
      <w:start w:val="1"/>
      <w:numFmt w:val="lowerLetter"/>
      <w:pStyle w:val="GPSDefinitionL2"/>
      <w:lvlText w:val="%2)"/>
      <w:lvlJc w:val="left"/>
      <w:pPr>
        <w:ind w:left="720" w:hanging="360"/>
      </w:pPr>
      <w:rPr>
        <w:b w:val="0"/>
        <w:bCs w:val="0"/>
        <w:i w:val="0"/>
        <w:iCs w:val="0"/>
        <w:caps w:val="0"/>
        <w:smallCaps w:val="0"/>
        <w:strike w:val="0"/>
        <w:dstrike w:val="0"/>
        <w:noProof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pStyle w:val="GPSDefinitionL3"/>
      <w:lvlText w:val="%3)"/>
      <w:lvlJc w:val="left"/>
      <w:pPr>
        <w:ind w:left="1080" w:hanging="360"/>
      </w:pPr>
      <w:rPr>
        <w:rFonts w:ascii="Arial" w:hAnsi="Arial" w:hint="default"/>
        <w:sz w:val="22"/>
      </w:rPr>
    </w:lvl>
    <w:lvl w:ilvl="3">
      <w:start w:val="1"/>
      <w:numFmt w:val="decimal"/>
      <w:pStyle w:val="GPSDefinitionL4"/>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3" w15:restartNumberingAfterBreak="0">
    <w:nsid w:val="1078089B"/>
    <w:multiLevelType w:val="hybridMultilevel"/>
    <w:tmpl w:val="EE40D014"/>
    <w:lvl w:ilvl="0" w:tplc="EE666232">
      <w:start w:val="1"/>
      <w:numFmt w:val="decimal"/>
      <w:lvlText w:val="%1."/>
      <w:lvlJc w:val="left"/>
      <w:pPr>
        <w:ind w:left="720" w:hanging="360"/>
      </w:pPr>
    </w:lvl>
    <w:lvl w:ilvl="1" w:tplc="90D0F6AA" w:tentative="1">
      <w:start w:val="1"/>
      <w:numFmt w:val="lowerLetter"/>
      <w:lvlText w:val="%2."/>
      <w:lvlJc w:val="left"/>
      <w:pPr>
        <w:ind w:left="1440" w:hanging="360"/>
      </w:pPr>
    </w:lvl>
    <w:lvl w:ilvl="2" w:tplc="5D12D554" w:tentative="1">
      <w:start w:val="1"/>
      <w:numFmt w:val="lowerRoman"/>
      <w:lvlText w:val="%3."/>
      <w:lvlJc w:val="right"/>
      <w:pPr>
        <w:ind w:left="2160" w:hanging="180"/>
      </w:pPr>
    </w:lvl>
    <w:lvl w:ilvl="3" w:tplc="AF8C3E32" w:tentative="1">
      <w:start w:val="1"/>
      <w:numFmt w:val="decimal"/>
      <w:lvlText w:val="%4."/>
      <w:lvlJc w:val="left"/>
      <w:pPr>
        <w:ind w:left="2880" w:hanging="360"/>
      </w:pPr>
    </w:lvl>
    <w:lvl w:ilvl="4" w:tplc="70BC360E" w:tentative="1">
      <w:start w:val="1"/>
      <w:numFmt w:val="lowerLetter"/>
      <w:lvlText w:val="%5."/>
      <w:lvlJc w:val="left"/>
      <w:pPr>
        <w:ind w:left="3600" w:hanging="360"/>
      </w:pPr>
    </w:lvl>
    <w:lvl w:ilvl="5" w:tplc="2A486C22" w:tentative="1">
      <w:start w:val="1"/>
      <w:numFmt w:val="lowerRoman"/>
      <w:lvlText w:val="%6."/>
      <w:lvlJc w:val="right"/>
      <w:pPr>
        <w:ind w:left="4320" w:hanging="180"/>
      </w:pPr>
    </w:lvl>
    <w:lvl w:ilvl="6" w:tplc="C4F0D176" w:tentative="1">
      <w:start w:val="1"/>
      <w:numFmt w:val="decimal"/>
      <w:lvlText w:val="%7."/>
      <w:lvlJc w:val="left"/>
      <w:pPr>
        <w:ind w:left="5040" w:hanging="360"/>
      </w:pPr>
    </w:lvl>
    <w:lvl w:ilvl="7" w:tplc="3E687E96" w:tentative="1">
      <w:start w:val="1"/>
      <w:numFmt w:val="lowerLetter"/>
      <w:lvlText w:val="%8."/>
      <w:lvlJc w:val="left"/>
      <w:pPr>
        <w:ind w:left="5760" w:hanging="360"/>
      </w:pPr>
    </w:lvl>
    <w:lvl w:ilvl="8" w:tplc="A9C6AC02" w:tentative="1">
      <w:start w:val="1"/>
      <w:numFmt w:val="lowerRoman"/>
      <w:lvlText w:val="%9."/>
      <w:lvlJc w:val="right"/>
      <w:pPr>
        <w:ind w:left="6480" w:hanging="180"/>
      </w:pPr>
    </w:lvl>
  </w:abstractNum>
  <w:abstractNum w:abstractNumId="34" w15:restartNumberingAfterBreak="0">
    <w:nsid w:val="10F83550"/>
    <w:multiLevelType w:val="multilevel"/>
    <w:tmpl w:val="E0AA5418"/>
    <w:lvl w:ilvl="0">
      <w:start w:val="1"/>
      <w:numFmt w:val="decimal"/>
      <w:lvlText w:val="%1."/>
      <w:lvlJc w:val="left"/>
      <w:pPr>
        <w:tabs>
          <w:tab w:val="num" w:pos="432"/>
        </w:tabs>
        <w:ind w:left="432" w:hanging="432"/>
      </w:pPr>
      <w:rPr>
        <w:rFonts w:ascii="Arial" w:hAnsi="Arial" w:cs="Arial" w:hint="default"/>
        <w:b/>
        <w:i w:val="0"/>
        <w:sz w:val="22"/>
        <w:szCs w:val="22"/>
        <w:u w:val="none"/>
      </w:rPr>
    </w:lvl>
    <w:lvl w:ilvl="1">
      <w:start w:val="1"/>
      <w:numFmt w:val="decimal"/>
      <w:lvlText w:val="%1.%2"/>
      <w:lvlJc w:val="left"/>
      <w:pPr>
        <w:tabs>
          <w:tab w:val="num" w:pos="932"/>
        </w:tabs>
        <w:ind w:left="932" w:hanging="648"/>
      </w:pPr>
      <w:rPr>
        <w:rFonts w:ascii="Arial" w:hAnsi="Arial" w:cs="Times New Roman" w:hint="default"/>
        <w:b w:val="0"/>
        <w:bCs w:val="0"/>
        <w:i w:val="0"/>
        <w:iCs w:val="0"/>
        <w:caps w:val="0"/>
        <w:smallCaps w:val="0"/>
        <w:strike w:val="0"/>
        <w:dstrike w:val="0"/>
        <w:noProof w:val="0"/>
        <w:vanish w:val="0"/>
        <w:color w:val="000000"/>
        <w:spacing w:val="0"/>
        <w:kern w:val="0"/>
        <w:position w:val="0"/>
        <w:sz w:val="22"/>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1.%2.%3"/>
      <w:lvlJc w:val="left"/>
      <w:pPr>
        <w:tabs>
          <w:tab w:val="num" w:pos="1574"/>
        </w:tabs>
        <w:ind w:left="1574" w:hanging="864"/>
      </w:pPr>
      <w:rPr>
        <w:rFonts w:ascii="Arial" w:hAnsi="Arial" w:hint="default"/>
        <w:b w:val="0"/>
        <w:i w:val="0"/>
        <w:sz w:val="22"/>
        <w:szCs w:val="22"/>
        <w:u w:val="none"/>
      </w:rPr>
    </w:lvl>
    <w:lvl w:ilvl="3">
      <w:start w:val="1"/>
      <w:numFmt w:val="lowerLetter"/>
      <w:lvlText w:val="(%4)"/>
      <w:lvlJc w:val="left"/>
      <w:pPr>
        <w:tabs>
          <w:tab w:val="num" w:pos="2376"/>
        </w:tabs>
        <w:ind w:left="2376" w:hanging="432"/>
      </w:pPr>
      <w:rPr>
        <w:rFonts w:ascii="Arial" w:hAnsi="Arial" w:cs="Arial" w:hint="default"/>
        <w:b w:val="0"/>
        <w:i w:val="0"/>
        <w:sz w:val="22"/>
        <w:szCs w:val="22"/>
      </w:rPr>
    </w:lvl>
    <w:lvl w:ilvl="4">
      <w:start w:val="1"/>
      <w:numFmt w:val="lowerRoman"/>
      <w:lvlText w:val="(%5)"/>
      <w:lvlJc w:val="left"/>
      <w:pPr>
        <w:tabs>
          <w:tab w:val="num" w:pos="3024"/>
        </w:tabs>
        <w:ind w:left="3024" w:hanging="648"/>
      </w:pPr>
      <w:rPr>
        <w:rFonts w:ascii="Arial" w:hAnsi="Arial" w:hint="default"/>
        <w:b w:val="0"/>
        <w:i w:val="0"/>
        <w:sz w:val="22"/>
        <w:szCs w:val="22"/>
      </w:rPr>
    </w:lvl>
    <w:lvl w:ilvl="5">
      <w:start w:val="1"/>
      <w:numFmt w:val="upperLetter"/>
      <w:lvlText w:val="(%6)"/>
      <w:lvlJc w:val="left"/>
      <w:pPr>
        <w:tabs>
          <w:tab w:val="num" w:pos="3600"/>
        </w:tabs>
        <w:ind w:left="3600" w:hanging="576"/>
      </w:pPr>
      <w:rPr>
        <w:rFonts w:ascii="Arial" w:hAnsi="Arial" w:hint="default"/>
        <w:b w:val="0"/>
        <w:i w:val="0"/>
        <w:sz w:val="22"/>
        <w:szCs w:val="22"/>
      </w:rPr>
    </w:lvl>
    <w:lvl w:ilvl="6">
      <w:start w:val="1"/>
      <w:numFmt w:val="decimal"/>
      <w:lvlText w:val="%7"/>
      <w:lvlJc w:val="left"/>
      <w:pPr>
        <w:tabs>
          <w:tab w:val="num" w:pos="3960"/>
        </w:tabs>
        <w:ind w:left="3960" w:hanging="360"/>
      </w:pPr>
      <w:rPr>
        <w:rFonts w:ascii="Arial" w:hAnsi="Arial" w:hint="default"/>
        <w:b w:val="0"/>
        <w:i w:val="0"/>
        <w:sz w:val="22"/>
        <w:szCs w:val="22"/>
      </w:rPr>
    </w:lvl>
    <w:lvl w:ilvl="7">
      <w:start w:val="1"/>
      <w:numFmt w:val="upperLetter"/>
      <w:lvlText w:val="%8"/>
      <w:lvlJc w:val="left"/>
      <w:pPr>
        <w:tabs>
          <w:tab w:val="num" w:pos="4320"/>
        </w:tabs>
        <w:ind w:left="4320" w:hanging="360"/>
      </w:pPr>
      <w:rPr>
        <w:rFonts w:ascii="Arial" w:hAnsi="Arial" w:hint="default"/>
        <w:b w:val="0"/>
        <w:i w:val="0"/>
        <w:sz w:val="22"/>
        <w:szCs w:val="22"/>
      </w:rPr>
    </w:lvl>
    <w:lvl w:ilvl="8">
      <w:start w:val="1"/>
      <w:numFmt w:val="decimal"/>
      <w:lvlText w:val="(%9)"/>
      <w:lvlJc w:val="left"/>
      <w:pPr>
        <w:tabs>
          <w:tab w:val="num" w:pos="4752"/>
        </w:tabs>
        <w:ind w:left="4752" w:hanging="432"/>
      </w:pPr>
      <w:rPr>
        <w:rFonts w:ascii="Arial" w:hAnsi="Arial" w:hint="default"/>
        <w:b w:val="0"/>
        <w:i w:val="0"/>
        <w:sz w:val="22"/>
        <w:szCs w:val="22"/>
      </w:rPr>
    </w:lvl>
  </w:abstractNum>
  <w:abstractNum w:abstractNumId="35" w15:restartNumberingAfterBreak="0">
    <w:nsid w:val="11580069"/>
    <w:multiLevelType w:val="hybridMultilevel"/>
    <w:tmpl w:val="A8485DCC"/>
    <w:lvl w:ilvl="0" w:tplc="EF426F72">
      <w:start w:val="1"/>
      <w:numFmt w:val="decimal"/>
      <w:pStyle w:val="GPSL1Schedulenumbered"/>
      <w:lvlText w:val="%1."/>
      <w:lvlJc w:val="left"/>
      <w:pPr>
        <w:ind w:left="1060" w:hanging="360"/>
      </w:pPr>
    </w:lvl>
    <w:lvl w:ilvl="1" w:tplc="08090019" w:tentative="1">
      <w:start w:val="1"/>
      <w:numFmt w:val="lowerLetter"/>
      <w:lvlText w:val="%2."/>
      <w:lvlJc w:val="left"/>
      <w:pPr>
        <w:ind w:left="1780" w:hanging="360"/>
      </w:pPr>
    </w:lvl>
    <w:lvl w:ilvl="2" w:tplc="0809001B" w:tentative="1">
      <w:start w:val="1"/>
      <w:numFmt w:val="lowerRoman"/>
      <w:lvlText w:val="%3."/>
      <w:lvlJc w:val="right"/>
      <w:pPr>
        <w:ind w:left="2500" w:hanging="180"/>
      </w:pPr>
    </w:lvl>
    <w:lvl w:ilvl="3" w:tplc="0809000F" w:tentative="1">
      <w:start w:val="1"/>
      <w:numFmt w:val="decimal"/>
      <w:lvlText w:val="%4."/>
      <w:lvlJc w:val="left"/>
      <w:pPr>
        <w:ind w:left="3220" w:hanging="360"/>
      </w:pPr>
    </w:lvl>
    <w:lvl w:ilvl="4" w:tplc="08090019" w:tentative="1">
      <w:start w:val="1"/>
      <w:numFmt w:val="lowerLetter"/>
      <w:lvlText w:val="%5."/>
      <w:lvlJc w:val="left"/>
      <w:pPr>
        <w:ind w:left="3940" w:hanging="360"/>
      </w:pPr>
    </w:lvl>
    <w:lvl w:ilvl="5" w:tplc="0809001B" w:tentative="1">
      <w:start w:val="1"/>
      <w:numFmt w:val="lowerRoman"/>
      <w:lvlText w:val="%6."/>
      <w:lvlJc w:val="right"/>
      <w:pPr>
        <w:ind w:left="4660" w:hanging="180"/>
      </w:pPr>
    </w:lvl>
    <w:lvl w:ilvl="6" w:tplc="0809000F" w:tentative="1">
      <w:start w:val="1"/>
      <w:numFmt w:val="decimal"/>
      <w:lvlText w:val="%7."/>
      <w:lvlJc w:val="left"/>
      <w:pPr>
        <w:ind w:left="5380" w:hanging="360"/>
      </w:pPr>
    </w:lvl>
    <w:lvl w:ilvl="7" w:tplc="08090019" w:tentative="1">
      <w:start w:val="1"/>
      <w:numFmt w:val="lowerLetter"/>
      <w:lvlText w:val="%8."/>
      <w:lvlJc w:val="left"/>
      <w:pPr>
        <w:ind w:left="6100" w:hanging="360"/>
      </w:pPr>
    </w:lvl>
    <w:lvl w:ilvl="8" w:tplc="0809001B" w:tentative="1">
      <w:start w:val="1"/>
      <w:numFmt w:val="lowerRoman"/>
      <w:lvlText w:val="%9."/>
      <w:lvlJc w:val="right"/>
      <w:pPr>
        <w:ind w:left="6820" w:hanging="180"/>
      </w:pPr>
    </w:lvl>
  </w:abstractNum>
  <w:abstractNum w:abstractNumId="36" w15:restartNumberingAfterBreak="0">
    <w:nsid w:val="13E434B5"/>
    <w:multiLevelType w:val="multilevel"/>
    <w:tmpl w:val="8C66AA34"/>
    <w:lvl w:ilvl="0">
      <w:start w:val="1"/>
      <w:numFmt w:val="decimal"/>
      <w:lvlText w:val="%1"/>
      <w:lvlJc w:val="left"/>
      <w:pPr>
        <w:tabs>
          <w:tab w:val="num" w:pos="709"/>
        </w:tabs>
        <w:ind w:left="709" w:hanging="709"/>
      </w:pPr>
      <w:rPr>
        <w:b/>
      </w:rPr>
    </w:lvl>
    <w:lvl w:ilvl="1">
      <w:start w:val="1"/>
      <w:numFmt w:val="decimal"/>
      <w:lvlText w:val="%1.%2"/>
      <w:lvlJc w:val="left"/>
      <w:pPr>
        <w:tabs>
          <w:tab w:val="num" w:pos="709"/>
        </w:tabs>
        <w:ind w:left="709" w:hanging="709"/>
      </w:pPr>
    </w:lvl>
    <w:lvl w:ilvl="2">
      <w:start w:val="1"/>
      <w:numFmt w:val="lowerLetter"/>
      <w:lvlText w:val="(%3)"/>
      <w:lvlJc w:val="left"/>
      <w:pPr>
        <w:tabs>
          <w:tab w:val="num" w:pos="1417"/>
        </w:tabs>
        <w:ind w:left="1417" w:hanging="708"/>
      </w:pPr>
    </w:lvl>
    <w:lvl w:ilvl="3">
      <w:start w:val="1"/>
      <w:numFmt w:val="lowerRoman"/>
      <w:lvlText w:val="(%4)"/>
      <w:lvlJc w:val="left"/>
      <w:pPr>
        <w:tabs>
          <w:tab w:val="num" w:pos="2126"/>
        </w:tabs>
        <w:ind w:left="2126" w:hanging="709"/>
      </w:pPr>
    </w:lvl>
    <w:lvl w:ilvl="4">
      <w:start w:val="1"/>
      <w:numFmt w:val="upperLetter"/>
      <w:lvlText w:val="(%5)"/>
      <w:lvlJc w:val="left"/>
      <w:pPr>
        <w:tabs>
          <w:tab w:val="num" w:pos="2835"/>
        </w:tabs>
        <w:ind w:left="2835" w:hanging="709"/>
      </w:pPr>
    </w:lvl>
    <w:lvl w:ilvl="5">
      <w:start w:val="1"/>
      <w:numFmt w:val="decimal"/>
      <w:lvlText w:val="%6)"/>
      <w:lvlJc w:val="left"/>
      <w:pPr>
        <w:tabs>
          <w:tab w:val="num" w:pos="3543"/>
        </w:tabs>
        <w:ind w:left="3543" w:hanging="708"/>
      </w:pPr>
    </w:lvl>
    <w:lvl w:ilvl="6">
      <w:start w:val="1"/>
      <w:numFmt w:val="lowerLetter"/>
      <w:lvlText w:val="%7)"/>
      <w:lvlJc w:val="left"/>
      <w:pPr>
        <w:tabs>
          <w:tab w:val="num" w:pos="4252"/>
        </w:tabs>
        <w:ind w:left="4252" w:hanging="709"/>
      </w:pPr>
    </w:lvl>
    <w:lvl w:ilvl="7">
      <w:start w:val="1"/>
      <w:numFmt w:val="lowerRoman"/>
      <w:lvlText w:val="%8)"/>
      <w:lvlJc w:val="left"/>
      <w:pPr>
        <w:tabs>
          <w:tab w:val="num" w:pos="4961"/>
        </w:tabs>
        <w:ind w:left="4961" w:hanging="709"/>
      </w:pPr>
    </w:lvl>
    <w:lvl w:ilvl="8">
      <w:start w:val="1"/>
      <w:numFmt w:val="upperLetter"/>
      <w:lvlText w:val="%9)"/>
      <w:lvlJc w:val="left"/>
      <w:pPr>
        <w:tabs>
          <w:tab w:val="num" w:pos="5669"/>
        </w:tabs>
        <w:ind w:left="5669" w:hanging="708"/>
      </w:pPr>
    </w:lvl>
  </w:abstractNum>
  <w:abstractNum w:abstractNumId="37" w15:restartNumberingAfterBreak="0">
    <w:nsid w:val="15755A93"/>
    <w:multiLevelType w:val="hybridMultilevel"/>
    <w:tmpl w:val="E4C265E6"/>
    <w:lvl w:ilvl="0" w:tplc="CB1219DC">
      <w:start w:val="1"/>
      <w:numFmt w:val="bullet"/>
      <w:lvlText w:val=""/>
      <w:lvlJc w:val="left"/>
      <w:pPr>
        <w:ind w:left="720" w:hanging="360"/>
      </w:pPr>
      <w:rPr>
        <w:rFonts w:ascii="Symbol" w:hAnsi="Symbol" w:hint="default"/>
      </w:rPr>
    </w:lvl>
    <w:lvl w:ilvl="1" w:tplc="608422EE" w:tentative="1">
      <w:start w:val="1"/>
      <w:numFmt w:val="bullet"/>
      <w:lvlText w:val="o"/>
      <w:lvlJc w:val="left"/>
      <w:pPr>
        <w:ind w:left="1440" w:hanging="360"/>
      </w:pPr>
      <w:rPr>
        <w:rFonts w:ascii="Courier New" w:hAnsi="Courier New" w:cs="Courier New" w:hint="default"/>
      </w:rPr>
    </w:lvl>
    <w:lvl w:ilvl="2" w:tplc="8B943C4A" w:tentative="1">
      <w:start w:val="1"/>
      <w:numFmt w:val="bullet"/>
      <w:lvlText w:val=""/>
      <w:lvlJc w:val="left"/>
      <w:pPr>
        <w:ind w:left="2160" w:hanging="360"/>
      </w:pPr>
      <w:rPr>
        <w:rFonts w:ascii="Wingdings" w:hAnsi="Wingdings" w:hint="default"/>
      </w:rPr>
    </w:lvl>
    <w:lvl w:ilvl="3" w:tplc="380A4146" w:tentative="1">
      <w:start w:val="1"/>
      <w:numFmt w:val="bullet"/>
      <w:lvlText w:val=""/>
      <w:lvlJc w:val="left"/>
      <w:pPr>
        <w:ind w:left="2880" w:hanging="360"/>
      </w:pPr>
      <w:rPr>
        <w:rFonts w:ascii="Symbol" w:hAnsi="Symbol" w:hint="default"/>
      </w:rPr>
    </w:lvl>
    <w:lvl w:ilvl="4" w:tplc="89D66790" w:tentative="1">
      <w:start w:val="1"/>
      <w:numFmt w:val="bullet"/>
      <w:lvlText w:val="o"/>
      <w:lvlJc w:val="left"/>
      <w:pPr>
        <w:ind w:left="3600" w:hanging="360"/>
      </w:pPr>
      <w:rPr>
        <w:rFonts w:ascii="Courier New" w:hAnsi="Courier New" w:cs="Courier New" w:hint="default"/>
      </w:rPr>
    </w:lvl>
    <w:lvl w:ilvl="5" w:tplc="96F25118" w:tentative="1">
      <w:start w:val="1"/>
      <w:numFmt w:val="bullet"/>
      <w:lvlText w:val=""/>
      <w:lvlJc w:val="left"/>
      <w:pPr>
        <w:ind w:left="4320" w:hanging="360"/>
      </w:pPr>
      <w:rPr>
        <w:rFonts w:ascii="Wingdings" w:hAnsi="Wingdings" w:hint="default"/>
      </w:rPr>
    </w:lvl>
    <w:lvl w:ilvl="6" w:tplc="8182DAC6" w:tentative="1">
      <w:start w:val="1"/>
      <w:numFmt w:val="bullet"/>
      <w:lvlText w:val=""/>
      <w:lvlJc w:val="left"/>
      <w:pPr>
        <w:ind w:left="5040" w:hanging="360"/>
      </w:pPr>
      <w:rPr>
        <w:rFonts w:ascii="Symbol" w:hAnsi="Symbol" w:hint="default"/>
      </w:rPr>
    </w:lvl>
    <w:lvl w:ilvl="7" w:tplc="7EA86A58" w:tentative="1">
      <w:start w:val="1"/>
      <w:numFmt w:val="bullet"/>
      <w:lvlText w:val="o"/>
      <w:lvlJc w:val="left"/>
      <w:pPr>
        <w:ind w:left="5760" w:hanging="360"/>
      </w:pPr>
      <w:rPr>
        <w:rFonts w:ascii="Courier New" w:hAnsi="Courier New" w:cs="Courier New" w:hint="default"/>
      </w:rPr>
    </w:lvl>
    <w:lvl w:ilvl="8" w:tplc="2C26F320" w:tentative="1">
      <w:start w:val="1"/>
      <w:numFmt w:val="bullet"/>
      <w:lvlText w:val=""/>
      <w:lvlJc w:val="left"/>
      <w:pPr>
        <w:ind w:left="6480" w:hanging="360"/>
      </w:pPr>
      <w:rPr>
        <w:rFonts w:ascii="Wingdings" w:hAnsi="Wingdings" w:hint="default"/>
      </w:rPr>
    </w:lvl>
  </w:abstractNum>
  <w:abstractNum w:abstractNumId="38" w15:restartNumberingAfterBreak="0">
    <w:nsid w:val="18837DB1"/>
    <w:multiLevelType w:val="multilevel"/>
    <w:tmpl w:val="B3F2CD64"/>
    <w:lvl w:ilvl="0">
      <w:start w:val="1"/>
      <w:numFmt w:val="decimal"/>
      <w:lvlText w:val="%1"/>
      <w:lvlJc w:val="left"/>
      <w:pPr>
        <w:ind w:left="1080" w:hanging="360"/>
      </w:pPr>
      <w:rPr>
        <w:rFonts w:hint="default"/>
        <w:b/>
      </w:rPr>
    </w:lvl>
    <w:lvl w:ilvl="1">
      <w:start w:val="2"/>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39" w15:restartNumberingAfterBreak="0">
    <w:nsid w:val="1E2F29BA"/>
    <w:multiLevelType w:val="multilevel"/>
    <w:tmpl w:val="EC5AE24A"/>
    <w:lvl w:ilvl="0">
      <w:start w:val="21"/>
      <w:numFmt w:val="decimal"/>
      <w:lvlText w:val="%1"/>
      <w:lvlJc w:val="left"/>
      <w:pPr>
        <w:ind w:left="600" w:hanging="600"/>
      </w:pPr>
      <w:rPr>
        <w:rFonts w:hint="default"/>
      </w:rPr>
    </w:lvl>
    <w:lvl w:ilvl="1">
      <w:start w:val="2"/>
      <w:numFmt w:val="decimal"/>
      <w:lvlText w:val="%1.%2"/>
      <w:lvlJc w:val="left"/>
      <w:pPr>
        <w:ind w:left="1663" w:hanging="600"/>
      </w:pPr>
      <w:rPr>
        <w:rFonts w:hint="default"/>
      </w:rPr>
    </w:lvl>
    <w:lvl w:ilvl="2">
      <w:start w:val="1"/>
      <w:numFmt w:val="decimal"/>
      <w:lvlText w:val="%1.%2.%3"/>
      <w:lvlJc w:val="left"/>
      <w:pPr>
        <w:ind w:left="2846" w:hanging="720"/>
      </w:pPr>
      <w:rPr>
        <w:rFonts w:hint="default"/>
      </w:rPr>
    </w:lvl>
    <w:lvl w:ilvl="3">
      <w:start w:val="1"/>
      <w:numFmt w:val="decimal"/>
      <w:lvlText w:val="%1.%2.%3.%4"/>
      <w:lvlJc w:val="left"/>
      <w:pPr>
        <w:ind w:left="3909" w:hanging="720"/>
      </w:pPr>
      <w:rPr>
        <w:rFonts w:hint="default"/>
      </w:rPr>
    </w:lvl>
    <w:lvl w:ilvl="4">
      <w:start w:val="1"/>
      <w:numFmt w:val="decimal"/>
      <w:lvlText w:val="%1.%2.%3.%4.%5"/>
      <w:lvlJc w:val="left"/>
      <w:pPr>
        <w:ind w:left="5332" w:hanging="1080"/>
      </w:pPr>
      <w:rPr>
        <w:rFonts w:hint="default"/>
      </w:rPr>
    </w:lvl>
    <w:lvl w:ilvl="5">
      <w:start w:val="1"/>
      <w:numFmt w:val="decimal"/>
      <w:lvlText w:val="%1.%2.%3.%4.%5.%6"/>
      <w:lvlJc w:val="left"/>
      <w:pPr>
        <w:ind w:left="6395" w:hanging="1080"/>
      </w:pPr>
      <w:rPr>
        <w:rFonts w:hint="default"/>
      </w:rPr>
    </w:lvl>
    <w:lvl w:ilvl="6">
      <w:start w:val="1"/>
      <w:numFmt w:val="decimal"/>
      <w:lvlText w:val="%1.%2.%3.%4.%5.%6.%7"/>
      <w:lvlJc w:val="left"/>
      <w:pPr>
        <w:ind w:left="7818" w:hanging="1440"/>
      </w:pPr>
      <w:rPr>
        <w:rFonts w:hint="default"/>
      </w:rPr>
    </w:lvl>
    <w:lvl w:ilvl="7">
      <w:start w:val="1"/>
      <w:numFmt w:val="decimal"/>
      <w:lvlText w:val="%1.%2.%3.%4.%5.%6.%7.%8"/>
      <w:lvlJc w:val="left"/>
      <w:pPr>
        <w:ind w:left="8881" w:hanging="1440"/>
      </w:pPr>
      <w:rPr>
        <w:rFonts w:hint="default"/>
      </w:rPr>
    </w:lvl>
    <w:lvl w:ilvl="8">
      <w:start w:val="1"/>
      <w:numFmt w:val="decimal"/>
      <w:lvlText w:val="%1.%2.%3.%4.%5.%6.%7.%8.%9"/>
      <w:lvlJc w:val="left"/>
      <w:pPr>
        <w:ind w:left="10304" w:hanging="1800"/>
      </w:pPr>
      <w:rPr>
        <w:rFonts w:hint="default"/>
      </w:rPr>
    </w:lvl>
  </w:abstractNum>
  <w:abstractNum w:abstractNumId="40" w15:restartNumberingAfterBreak="0">
    <w:nsid w:val="1EC405B9"/>
    <w:multiLevelType w:val="multilevel"/>
    <w:tmpl w:val="FEE64696"/>
    <w:lvl w:ilvl="0">
      <w:start w:val="1"/>
      <w:numFmt w:val="decimal"/>
      <w:lvlText w:val="%1"/>
      <w:lvlJc w:val="left"/>
      <w:pPr>
        <w:tabs>
          <w:tab w:val="num" w:pos="709"/>
        </w:tabs>
        <w:ind w:left="709" w:hanging="709"/>
      </w:pPr>
      <w:rPr>
        <w:rFonts w:cs="Times New Roman" w:hint="default"/>
      </w:rPr>
    </w:lvl>
    <w:lvl w:ilvl="1">
      <w:start w:val="1"/>
      <w:numFmt w:val="decimal"/>
      <w:lvlText w:val="%1.%2"/>
      <w:lvlJc w:val="left"/>
      <w:pPr>
        <w:tabs>
          <w:tab w:val="num" w:pos="709"/>
        </w:tabs>
        <w:ind w:left="709" w:hanging="709"/>
      </w:pPr>
      <w:rPr>
        <w:rFonts w:cs="Times New Roman" w:hint="default"/>
        <w:b w:val="0"/>
        <w:i w:val="0"/>
      </w:rPr>
    </w:lvl>
    <w:lvl w:ilvl="2">
      <w:start w:val="1"/>
      <w:numFmt w:val="lowerLetter"/>
      <w:lvlText w:val="(%3)"/>
      <w:lvlJc w:val="left"/>
      <w:pPr>
        <w:tabs>
          <w:tab w:val="num" w:pos="1417"/>
        </w:tabs>
        <w:ind w:left="1417" w:hanging="708"/>
      </w:pPr>
      <w:rPr>
        <w:rFonts w:cs="Times New Roman" w:hint="default"/>
      </w:rPr>
    </w:lvl>
    <w:lvl w:ilvl="3">
      <w:start w:val="1"/>
      <w:numFmt w:val="lowerRoman"/>
      <w:lvlText w:val="(%4)"/>
      <w:lvlJc w:val="left"/>
      <w:pPr>
        <w:tabs>
          <w:tab w:val="num" w:pos="2126"/>
        </w:tabs>
        <w:ind w:left="2126" w:hanging="709"/>
      </w:pPr>
      <w:rPr>
        <w:rFonts w:cs="Times New Roman" w:hint="default"/>
      </w:rPr>
    </w:lvl>
    <w:lvl w:ilvl="4">
      <w:start w:val="1"/>
      <w:numFmt w:val="upperLetter"/>
      <w:lvlText w:val="(%5)"/>
      <w:lvlJc w:val="left"/>
      <w:pPr>
        <w:tabs>
          <w:tab w:val="num" w:pos="2835"/>
        </w:tabs>
        <w:ind w:left="2835" w:hanging="709"/>
      </w:pPr>
      <w:rPr>
        <w:rFonts w:cs="Times New Roman" w:hint="default"/>
      </w:rPr>
    </w:lvl>
    <w:lvl w:ilvl="5">
      <w:start w:val="1"/>
      <w:numFmt w:val="decimal"/>
      <w:lvlText w:val="%6)"/>
      <w:lvlJc w:val="left"/>
      <w:pPr>
        <w:tabs>
          <w:tab w:val="num" w:pos="3543"/>
        </w:tabs>
        <w:ind w:left="3543" w:hanging="708"/>
      </w:pPr>
      <w:rPr>
        <w:rFonts w:cs="Times New Roman" w:hint="default"/>
      </w:rPr>
    </w:lvl>
    <w:lvl w:ilvl="6">
      <w:start w:val="1"/>
      <w:numFmt w:val="lowerLetter"/>
      <w:lvlText w:val="%7)"/>
      <w:lvlJc w:val="left"/>
      <w:pPr>
        <w:tabs>
          <w:tab w:val="num" w:pos="4252"/>
        </w:tabs>
        <w:ind w:left="4252" w:hanging="709"/>
      </w:pPr>
      <w:rPr>
        <w:rFonts w:cs="Times New Roman" w:hint="default"/>
      </w:rPr>
    </w:lvl>
    <w:lvl w:ilvl="7">
      <w:start w:val="1"/>
      <w:numFmt w:val="lowerRoman"/>
      <w:lvlText w:val="%8)"/>
      <w:lvlJc w:val="left"/>
      <w:pPr>
        <w:tabs>
          <w:tab w:val="num" w:pos="4961"/>
        </w:tabs>
        <w:ind w:left="4961" w:hanging="709"/>
      </w:pPr>
      <w:rPr>
        <w:rFonts w:cs="Times New Roman" w:hint="default"/>
      </w:rPr>
    </w:lvl>
    <w:lvl w:ilvl="8">
      <w:start w:val="1"/>
      <w:numFmt w:val="upperLetter"/>
      <w:lvlText w:val="%9)"/>
      <w:lvlJc w:val="left"/>
      <w:pPr>
        <w:tabs>
          <w:tab w:val="num" w:pos="5669"/>
        </w:tabs>
        <w:ind w:left="5669" w:hanging="708"/>
      </w:pPr>
      <w:rPr>
        <w:rFonts w:cs="Times New Roman" w:hint="default"/>
      </w:rPr>
    </w:lvl>
  </w:abstractNum>
  <w:abstractNum w:abstractNumId="41" w15:restartNumberingAfterBreak="0">
    <w:nsid w:val="20103C3A"/>
    <w:multiLevelType w:val="hybridMultilevel"/>
    <w:tmpl w:val="0BFAE7FC"/>
    <w:lvl w:ilvl="0" w:tplc="6A1063B2">
      <w:start w:val="1"/>
      <w:numFmt w:val="bullet"/>
      <w:lvlText w:val=""/>
      <w:lvlJc w:val="left"/>
      <w:pPr>
        <w:ind w:left="3130" w:hanging="360"/>
      </w:pPr>
      <w:rPr>
        <w:rFonts w:ascii="Symbol" w:hAnsi="Symbol" w:hint="default"/>
      </w:rPr>
    </w:lvl>
    <w:lvl w:ilvl="1" w:tplc="08090003" w:tentative="1">
      <w:start w:val="1"/>
      <w:numFmt w:val="bullet"/>
      <w:lvlText w:val="o"/>
      <w:lvlJc w:val="left"/>
      <w:pPr>
        <w:ind w:left="3850" w:hanging="360"/>
      </w:pPr>
      <w:rPr>
        <w:rFonts w:ascii="Courier New" w:hAnsi="Courier New" w:cs="Courier New" w:hint="default"/>
      </w:rPr>
    </w:lvl>
    <w:lvl w:ilvl="2" w:tplc="08090005" w:tentative="1">
      <w:start w:val="1"/>
      <w:numFmt w:val="bullet"/>
      <w:lvlText w:val=""/>
      <w:lvlJc w:val="left"/>
      <w:pPr>
        <w:ind w:left="4570" w:hanging="360"/>
      </w:pPr>
      <w:rPr>
        <w:rFonts w:ascii="Wingdings" w:hAnsi="Wingdings" w:hint="default"/>
      </w:rPr>
    </w:lvl>
    <w:lvl w:ilvl="3" w:tplc="08090001" w:tentative="1">
      <w:start w:val="1"/>
      <w:numFmt w:val="bullet"/>
      <w:lvlText w:val=""/>
      <w:lvlJc w:val="left"/>
      <w:pPr>
        <w:ind w:left="5290" w:hanging="360"/>
      </w:pPr>
      <w:rPr>
        <w:rFonts w:ascii="Symbol" w:hAnsi="Symbol" w:hint="default"/>
      </w:rPr>
    </w:lvl>
    <w:lvl w:ilvl="4" w:tplc="08090003" w:tentative="1">
      <w:start w:val="1"/>
      <w:numFmt w:val="bullet"/>
      <w:lvlText w:val="o"/>
      <w:lvlJc w:val="left"/>
      <w:pPr>
        <w:ind w:left="6010" w:hanging="360"/>
      </w:pPr>
      <w:rPr>
        <w:rFonts w:ascii="Courier New" w:hAnsi="Courier New" w:cs="Courier New" w:hint="default"/>
      </w:rPr>
    </w:lvl>
    <w:lvl w:ilvl="5" w:tplc="08090005" w:tentative="1">
      <w:start w:val="1"/>
      <w:numFmt w:val="bullet"/>
      <w:lvlText w:val=""/>
      <w:lvlJc w:val="left"/>
      <w:pPr>
        <w:ind w:left="6730" w:hanging="360"/>
      </w:pPr>
      <w:rPr>
        <w:rFonts w:ascii="Wingdings" w:hAnsi="Wingdings" w:hint="default"/>
      </w:rPr>
    </w:lvl>
    <w:lvl w:ilvl="6" w:tplc="08090001" w:tentative="1">
      <w:start w:val="1"/>
      <w:numFmt w:val="bullet"/>
      <w:lvlText w:val=""/>
      <w:lvlJc w:val="left"/>
      <w:pPr>
        <w:ind w:left="7450" w:hanging="360"/>
      </w:pPr>
      <w:rPr>
        <w:rFonts w:ascii="Symbol" w:hAnsi="Symbol" w:hint="default"/>
      </w:rPr>
    </w:lvl>
    <w:lvl w:ilvl="7" w:tplc="08090003" w:tentative="1">
      <w:start w:val="1"/>
      <w:numFmt w:val="bullet"/>
      <w:lvlText w:val="o"/>
      <w:lvlJc w:val="left"/>
      <w:pPr>
        <w:ind w:left="8170" w:hanging="360"/>
      </w:pPr>
      <w:rPr>
        <w:rFonts w:ascii="Courier New" w:hAnsi="Courier New" w:cs="Courier New" w:hint="default"/>
      </w:rPr>
    </w:lvl>
    <w:lvl w:ilvl="8" w:tplc="08090005" w:tentative="1">
      <w:start w:val="1"/>
      <w:numFmt w:val="bullet"/>
      <w:lvlText w:val=""/>
      <w:lvlJc w:val="left"/>
      <w:pPr>
        <w:ind w:left="8890" w:hanging="360"/>
      </w:pPr>
      <w:rPr>
        <w:rFonts w:ascii="Wingdings" w:hAnsi="Wingdings" w:hint="default"/>
      </w:rPr>
    </w:lvl>
  </w:abstractNum>
  <w:abstractNum w:abstractNumId="42" w15:restartNumberingAfterBreak="0">
    <w:nsid w:val="20796D52"/>
    <w:multiLevelType w:val="multilevel"/>
    <w:tmpl w:val="21762F00"/>
    <w:lvl w:ilvl="0">
      <w:start w:val="1"/>
      <w:numFmt w:val="decimal"/>
      <w:lvlRestart w:val="0"/>
      <w:lvlText w:val="%1."/>
      <w:lvlJc w:val="left"/>
      <w:pPr>
        <w:tabs>
          <w:tab w:val="num" w:pos="720"/>
        </w:tabs>
        <w:ind w:left="720" w:hanging="720"/>
      </w:pPr>
      <w:rPr>
        <w:rFonts w:ascii="Arial" w:eastAsia="STZhongsong" w:hAnsi="Arial" w:cs="Arial"/>
        <w:b w:val="0"/>
        <w:i w:val="0"/>
        <w:dstrike w:val="0"/>
        <w:snapToGrid/>
        <w:color w:val="auto"/>
        <w:w w:val="100"/>
        <w:kern w:val="28"/>
        <w:sz w:val="20"/>
        <w:szCs w:val="20"/>
        <w:u w:val="none"/>
        <w:effect w:val="none"/>
        <w:vertAlign w:val="baseline"/>
        <w:em w:val="none"/>
      </w:rPr>
    </w:lvl>
    <w:lvl w:ilvl="1">
      <w:start w:val="1"/>
      <w:numFmt w:val="decimal"/>
      <w:lvlText w:val="%1.%2"/>
      <w:lvlJc w:val="left"/>
      <w:pPr>
        <w:tabs>
          <w:tab w:val="num" w:pos="1004"/>
        </w:tabs>
        <w:ind w:left="1004" w:hanging="720"/>
      </w:pPr>
      <w:rPr>
        <w:rFonts w:hint="default"/>
        <w:b w:val="0"/>
        <w:effect w:val="none"/>
      </w:rPr>
    </w:lvl>
    <w:lvl w:ilvl="2">
      <w:start w:val="1"/>
      <w:numFmt w:val="decimal"/>
      <w:lvlText w:val="%1.%2.%3"/>
      <w:lvlJc w:val="left"/>
      <w:pPr>
        <w:tabs>
          <w:tab w:val="num" w:pos="2160"/>
        </w:tabs>
        <w:ind w:left="2160" w:hanging="720"/>
      </w:pPr>
      <w:rPr>
        <w:rFonts w:hint="default"/>
        <w:effect w:val="none"/>
      </w:rPr>
    </w:lvl>
    <w:lvl w:ilvl="3">
      <w:start w:val="1"/>
      <w:numFmt w:val="decimal"/>
      <w:lvlText w:val="%1.%2.%3.%4"/>
      <w:lvlJc w:val="left"/>
      <w:pPr>
        <w:tabs>
          <w:tab w:val="num" w:pos="2880"/>
        </w:tabs>
        <w:ind w:left="2880" w:hanging="720"/>
      </w:pPr>
      <w:rPr>
        <w:rFonts w:hint="default"/>
        <w:effect w:val="none"/>
      </w:rPr>
    </w:lvl>
    <w:lvl w:ilvl="4">
      <w:start w:val="1"/>
      <w:numFmt w:val="decimal"/>
      <w:lvlText w:val="%1.%2.%3.%4.%5"/>
      <w:lvlJc w:val="left"/>
      <w:pPr>
        <w:tabs>
          <w:tab w:val="num" w:pos="3600"/>
        </w:tabs>
        <w:ind w:left="3600" w:hanging="720"/>
      </w:pPr>
      <w:rPr>
        <w:rFonts w:hint="default"/>
        <w:effect w:val="none"/>
      </w:rPr>
    </w:lvl>
    <w:lvl w:ilvl="5">
      <w:start w:val="1"/>
      <w:numFmt w:val="decimal"/>
      <w:lvlText w:val="%1.%2.%3.%4.%5.%6"/>
      <w:lvlJc w:val="left"/>
      <w:pPr>
        <w:tabs>
          <w:tab w:val="num" w:pos="4320"/>
        </w:tabs>
        <w:ind w:left="4320" w:hanging="720"/>
      </w:pPr>
      <w:rPr>
        <w:rFonts w:hint="default"/>
        <w:effect w:val="none"/>
      </w:rPr>
    </w:lvl>
    <w:lvl w:ilvl="6">
      <w:start w:val="1"/>
      <w:numFmt w:val="decimal"/>
      <w:lvlText w:val="%1.%2.%3.%4.%5.%6.%7"/>
      <w:lvlJc w:val="left"/>
      <w:pPr>
        <w:tabs>
          <w:tab w:val="num" w:pos="5040"/>
        </w:tabs>
        <w:ind w:left="5040" w:hanging="720"/>
      </w:pPr>
      <w:rPr>
        <w:rFonts w:hint="default"/>
        <w:effect w:val="none"/>
      </w:rPr>
    </w:lvl>
    <w:lvl w:ilvl="7">
      <w:start w:val="1"/>
      <w:numFmt w:val="decimal"/>
      <w:lvlText w:val="%1.%2.%3.%4.%5.%6.%7.%8"/>
      <w:lvlJc w:val="left"/>
      <w:pPr>
        <w:tabs>
          <w:tab w:val="num" w:pos="5760"/>
        </w:tabs>
        <w:ind w:left="5760" w:hanging="720"/>
      </w:pPr>
      <w:rPr>
        <w:rFonts w:hint="default"/>
        <w:effect w:val="none"/>
      </w:rPr>
    </w:lvl>
    <w:lvl w:ilvl="8">
      <w:start w:val="1"/>
      <w:numFmt w:val="decimal"/>
      <w:lvlText w:val="%1.%2.%3.%4.%5.%6.%7.%8.%9"/>
      <w:lvlJc w:val="left"/>
      <w:pPr>
        <w:tabs>
          <w:tab w:val="num" w:pos="6480"/>
        </w:tabs>
        <w:ind w:left="6480" w:hanging="720"/>
      </w:pPr>
      <w:rPr>
        <w:rFonts w:hint="default"/>
        <w:effect w:val="none"/>
      </w:rPr>
    </w:lvl>
  </w:abstractNum>
  <w:abstractNum w:abstractNumId="43" w15:restartNumberingAfterBreak="0">
    <w:nsid w:val="21091271"/>
    <w:multiLevelType w:val="hybridMultilevel"/>
    <w:tmpl w:val="A0EAAC8C"/>
    <w:lvl w:ilvl="0" w:tplc="5BB4730C">
      <w:start w:val="1"/>
      <w:numFmt w:val="decimal"/>
      <w:lvlText w:val="%1."/>
      <w:lvlJc w:val="left"/>
      <w:pPr>
        <w:ind w:left="3130" w:hanging="360"/>
      </w:pPr>
      <w:rPr>
        <w:bCs w:val="0"/>
        <w:iCs w:val="0"/>
        <w:caps w:val="0"/>
        <w:smallCaps w:val="0"/>
        <w:strike w:val="0"/>
        <w:dstrike w:val="0"/>
        <w:noProof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tplc="10CE13EC" w:tentative="1">
      <w:start w:val="1"/>
      <w:numFmt w:val="lowerLetter"/>
      <w:lvlText w:val="%2."/>
      <w:lvlJc w:val="left"/>
      <w:pPr>
        <w:ind w:left="3850" w:hanging="360"/>
      </w:pPr>
    </w:lvl>
    <w:lvl w:ilvl="2" w:tplc="8F4A9794" w:tentative="1">
      <w:start w:val="1"/>
      <w:numFmt w:val="lowerRoman"/>
      <w:lvlText w:val="%3."/>
      <w:lvlJc w:val="right"/>
      <w:pPr>
        <w:ind w:left="4570" w:hanging="180"/>
      </w:pPr>
    </w:lvl>
    <w:lvl w:ilvl="3" w:tplc="9DBA9150" w:tentative="1">
      <w:start w:val="1"/>
      <w:numFmt w:val="decimal"/>
      <w:lvlText w:val="%4."/>
      <w:lvlJc w:val="left"/>
      <w:pPr>
        <w:ind w:left="5290" w:hanging="360"/>
      </w:pPr>
    </w:lvl>
    <w:lvl w:ilvl="4" w:tplc="2CCA8B56" w:tentative="1">
      <w:start w:val="1"/>
      <w:numFmt w:val="lowerLetter"/>
      <w:lvlText w:val="%5."/>
      <w:lvlJc w:val="left"/>
      <w:pPr>
        <w:ind w:left="6010" w:hanging="360"/>
      </w:pPr>
    </w:lvl>
    <w:lvl w:ilvl="5" w:tplc="003A2BF8" w:tentative="1">
      <w:start w:val="1"/>
      <w:numFmt w:val="lowerRoman"/>
      <w:lvlText w:val="%6."/>
      <w:lvlJc w:val="right"/>
      <w:pPr>
        <w:ind w:left="6730" w:hanging="180"/>
      </w:pPr>
    </w:lvl>
    <w:lvl w:ilvl="6" w:tplc="4C54ACBA" w:tentative="1">
      <w:start w:val="1"/>
      <w:numFmt w:val="decimal"/>
      <w:lvlText w:val="%7."/>
      <w:lvlJc w:val="left"/>
      <w:pPr>
        <w:ind w:left="7450" w:hanging="360"/>
      </w:pPr>
    </w:lvl>
    <w:lvl w:ilvl="7" w:tplc="0F1AC5CE" w:tentative="1">
      <w:start w:val="1"/>
      <w:numFmt w:val="lowerLetter"/>
      <w:lvlText w:val="%8."/>
      <w:lvlJc w:val="left"/>
      <w:pPr>
        <w:ind w:left="8170" w:hanging="360"/>
      </w:pPr>
    </w:lvl>
    <w:lvl w:ilvl="8" w:tplc="1092FA40" w:tentative="1">
      <w:start w:val="1"/>
      <w:numFmt w:val="lowerRoman"/>
      <w:lvlText w:val="%9."/>
      <w:lvlJc w:val="right"/>
      <w:pPr>
        <w:ind w:left="8890" w:hanging="180"/>
      </w:pPr>
    </w:lvl>
  </w:abstractNum>
  <w:abstractNum w:abstractNumId="44" w15:restartNumberingAfterBreak="0">
    <w:nsid w:val="2189444F"/>
    <w:multiLevelType w:val="multilevel"/>
    <w:tmpl w:val="A876300C"/>
    <w:lvl w:ilvl="0">
      <w:start w:val="2"/>
      <w:numFmt w:val="decimal"/>
      <w:lvlText w:val="%1"/>
      <w:lvlJc w:val="left"/>
      <w:pPr>
        <w:ind w:left="480" w:hanging="480"/>
      </w:pPr>
      <w:rPr>
        <w:rFonts w:hint="default"/>
      </w:rPr>
    </w:lvl>
    <w:lvl w:ilvl="1">
      <w:start w:val="3"/>
      <w:numFmt w:val="decimal"/>
      <w:lvlText w:val="%1.%2"/>
      <w:lvlJc w:val="left"/>
      <w:pPr>
        <w:ind w:left="1189" w:hanging="480"/>
      </w:pPr>
      <w:rPr>
        <w:rFonts w:hint="default"/>
      </w:rPr>
    </w:lvl>
    <w:lvl w:ilvl="2">
      <w:start w:val="2"/>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45" w15:restartNumberingAfterBreak="0">
    <w:nsid w:val="21CC40E1"/>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6" w15:restartNumberingAfterBreak="0">
    <w:nsid w:val="21CD6BBC"/>
    <w:multiLevelType w:val="multilevel"/>
    <w:tmpl w:val="B310DE7E"/>
    <w:lvl w:ilvl="0">
      <w:start w:val="3"/>
      <w:numFmt w:val="decimal"/>
      <w:lvlText w:val="%1"/>
      <w:lvlJc w:val="left"/>
      <w:pPr>
        <w:ind w:left="660" w:hanging="660"/>
      </w:pPr>
      <w:rPr>
        <w:rFonts w:hint="default"/>
      </w:rPr>
    </w:lvl>
    <w:lvl w:ilvl="1">
      <w:start w:val="2"/>
      <w:numFmt w:val="decimal"/>
      <w:lvlText w:val="%1.%2"/>
      <w:lvlJc w:val="left"/>
      <w:pPr>
        <w:ind w:left="1380" w:hanging="660"/>
      </w:pPr>
      <w:rPr>
        <w:rFonts w:hint="default"/>
      </w:rPr>
    </w:lvl>
    <w:lvl w:ilvl="2">
      <w:start w:val="2"/>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47" w15:restartNumberingAfterBreak="0">
    <w:nsid w:val="227E624E"/>
    <w:multiLevelType w:val="hybridMultilevel"/>
    <w:tmpl w:val="2AF0826A"/>
    <w:lvl w:ilvl="0" w:tplc="81F0596C">
      <w:start w:val="1"/>
      <w:numFmt w:val="bullet"/>
      <w:lvlText w:val=""/>
      <w:lvlJc w:val="left"/>
      <w:pPr>
        <w:ind w:left="1440" w:hanging="360"/>
      </w:pPr>
      <w:rPr>
        <w:rFonts w:ascii="Symbol" w:hAnsi="Symbol" w:hint="default"/>
      </w:rPr>
    </w:lvl>
    <w:lvl w:ilvl="1" w:tplc="1FBE1692" w:tentative="1">
      <w:start w:val="1"/>
      <w:numFmt w:val="bullet"/>
      <w:lvlText w:val="o"/>
      <w:lvlJc w:val="left"/>
      <w:pPr>
        <w:ind w:left="2160" w:hanging="360"/>
      </w:pPr>
      <w:rPr>
        <w:rFonts w:ascii="Courier New" w:hAnsi="Courier New" w:cs="Courier New" w:hint="default"/>
      </w:rPr>
    </w:lvl>
    <w:lvl w:ilvl="2" w:tplc="4E940A9E" w:tentative="1">
      <w:start w:val="1"/>
      <w:numFmt w:val="bullet"/>
      <w:lvlText w:val=""/>
      <w:lvlJc w:val="left"/>
      <w:pPr>
        <w:ind w:left="2880" w:hanging="360"/>
      </w:pPr>
      <w:rPr>
        <w:rFonts w:ascii="Wingdings" w:hAnsi="Wingdings" w:hint="default"/>
      </w:rPr>
    </w:lvl>
    <w:lvl w:ilvl="3" w:tplc="A47827C8" w:tentative="1">
      <w:start w:val="1"/>
      <w:numFmt w:val="bullet"/>
      <w:lvlText w:val=""/>
      <w:lvlJc w:val="left"/>
      <w:pPr>
        <w:ind w:left="3600" w:hanging="360"/>
      </w:pPr>
      <w:rPr>
        <w:rFonts w:ascii="Symbol" w:hAnsi="Symbol" w:hint="default"/>
      </w:rPr>
    </w:lvl>
    <w:lvl w:ilvl="4" w:tplc="7B32AF2A" w:tentative="1">
      <w:start w:val="1"/>
      <w:numFmt w:val="bullet"/>
      <w:lvlText w:val="o"/>
      <w:lvlJc w:val="left"/>
      <w:pPr>
        <w:ind w:left="4320" w:hanging="360"/>
      </w:pPr>
      <w:rPr>
        <w:rFonts w:ascii="Courier New" w:hAnsi="Courier New" w:cs="Courier New" w:hint="default"/>
      </w:rPr>
    </w:lvl>
    <w:lvl w:ilvl="5" w:tplc="75D285C2" w:tentative="1">
      <w:start w:val="1"/>
      <w:numFmt w:val="bullet"/>
      <w:lvlText w:val=""/>
      <w:lvlJc w:val="left"/>
      <w:pPr>
        <w:ind w:left="5040" w:hanging="360"/>
      </w:pPr>
      <w:rPr>
        <w:rFonts w:ascii="Wingdings" w:hAnsi="Wingdings" w:hint="default"/>
      </w:rPr>
    </w:lvl>
    <w:lvl w:ilvl="6" w:tplc="F9BADCE2" w:tentative="1">
      <w:start w:val="1"/>
      <w:numFmt w:val="bullet"/>
      <w:lvlText w:val=""/>
      <w:lvlJc w:val="left"/>
      <w:pPr>
        <w:ind w:left="5760" w:hanging="360"/>
      </w:pPr>
      <w:rPr>
        <w:rFonts w:ascii="Symbol" w:hAnsi="Symbol" w:hint="default"/>
      </w:rPr>
    </w:lvl>
    <w:lvl w:ilvl="7" w:tplc="51D6D1D6" w:tentative="1">
      <w:start w:val="1"/>
      <w:numFmt w:val="bullet"/>
      <w:lvlText w:val="o"/>
      <w:lvlJc w:val="left"/>
      <w:pPr>
        <w:ind w:left="6480" w:hanging="360"/>
      </w:pPr>
      <w:rPr>
        <w:rFonts w:ascii="Courier New" w:hAnsi="Courier New" w:cs="Courier New" w:hint="default"/>
      </w:rPr>
    </w:lvl>
    <w:lvl w:ilvl="8" w:tplc="BDD66C8A" w:tentative="1">
      <w:start w:val="1"/>
      <w:numFmt w:val="bullet"/>
      <w:lvlText w:val=""/>
      <w:lvlJc w:val="left"/>
      <w:pPr>
        <w:ind w:left="7200" w:hanging="360"/>
      </w:pPr>
      <w:rPr>
        <w:rFonts w:ascii="Wingdings" w:hAnsi="Wingdings" w:hint="default"/>
      </w:rPr>
    </w:lvl>
  </w:abstractNum>
  <w:abstractNum w:abstractNumId="48" w15:restartNumberingAfterBreak="0">
    <w:nsid w:val="22A13EB5"/>
    <w:multiLevelType w:val="hybridMultilevel"/>
    <w:tmpl w:val="BC4C2164"/>
    <w:lvl w:ilvl="0" w:tplc="B4E2C1E4">
      <w:start w:val="1"/>
      <w:numFmt w:val="decimal"/>
      <w:lvlText w:val="%1."/>
      <w:lvlJc w:val="left"/>
      <w:pPr>
        <w:ind w:left="720" w:hanging="360"/>
      </w:pPr>
    </w:lvl>
    <w:lvl w:ilvl="1" w:tplc="E0BC264E" w:tentative="1">
      <w:start w:val="1"/>
      <w:numFmt w:val="lowerLetter"/>
      <w:lvlText w:val="%2."/>
      <w:lvlJc w:val="left"/>
      <w:pPr>
        <w:ind w:left="1440" w:hanging="360"/>
      </w:pPr>
    </w:lvl>
    <w:lvl w:ilvl="2" w:tplc="F3EC46C4" w:tentative="1">
      <w:start w:val="1"/>
      <w:numFmt w:val="lowerRoman"/>
      <w:lvlText w:val="%3."/>
      <w:lvlJc w:val="right"/>
      <w:pPr>
        <w:ind w:left="2160" w:hanging="180"/>
      </w:pPr>
    </w:lvl>
    <w:lvl w:ilvl="3" w:tplc="296EBDCA" w:tentative="1">
      <w:start w:val="1"/>
      <w:numFmt w:val="decimal"/>
      <w:lvlText w:val="%4."/>
      <w:lvlJc w:val="left"/>
      <w:pPr>
        <w:ind w:left="2880" w:hanging="360"/>
      </w:pPr>
    </w:lvl>
    <w:lvl w:ilvl="4" w:tplc="8EB2A602" w:tentative="1">
      <w:start w:val="1"/>
      <w:numFmt w:val="lowerLetter"/>
      <w:lvlText w:val="%5."/>
      <w:lvlJc w:val="left"/>
      <w:pPr>
        <w:ind w:left="3600" w:hanging="360"/>
      </w:pPr>
    </w:lvl>
    <w:lvl w:ilvl="5" w:tplc="18D87CD0" w:tentative="1">
      <w:start w:val="1"/>
      <w:numFmt w:val="lowerRoman"/>
      <w:lvlText w:val="%6."/>
      <w:lvlJc w:val="right"/>
      <w:pPr>
        <w:ind w:left="4320" w:hanging="180"/>
      </w:pPr>
    </w:lvl>
    <w:lvl w:ilvl="6" w:tplc="D19A815A" w:tentative="1">
      <w:start w:val="1"/>
      <w:numFmt w:val="decimal"/>
      <w:lvlText w:val="%7."/>
      <w:lvlJc w:val="left"/>
      <w:pPr>
        <w:ind w:left="5040" w:hanging="360"/>
      </w:pPr>
    </w:lvl>
    <w:lvl w:ilvl="7" w:tplc="CA085036" w:tentative="1">
      <w:start w:val="1"/>
      <w:numFmt w:val="lowerLetter"/>
      <w:lvlText w:val="%8."/>
      <w:lvlJc w:val="left"/>
      <w:pPr>
        <w:ind w:left="5760" w:hanging="360"/>
      </w:pPr>
    </w:lvl>
    <w:lvl w:ilvl="8" w:tplc="87B46676" w:tentative="1">
      <w:start w:val="1"/>
      <w:numFmt w:val="lowerRoman"/>
      <w:lvlText w:val="%9."/>
      <w:lvlJc w:val="right"/>
      <w:pPr>
        <w:ind w:left="6480" w:hanging="180"/>
      </w:pPr>
    </w:lvl>
  </w:abstractNum>
  <w:abstractNum w:abstractNumId="49" w15:restartNumberingAfterBreak="0">
    <w:nsid w:val="230831C6"/>
    <w:multiLevelType w:val="multilevel"/>
    <w:tmpl w:val="0809001F"/>
    <w:numStyleLink w:val="111111"/>
  </w:abstractNum>
  <w:abstractNum w:abstractNumId="50" w15:restartNumberingAfterBreak="0">
    <w:nsid w:val="23E00D2A"/>
    <w:multiLevelType w:val="multilevel"/>
    <w:tmpl w:val="8E9426A8"/>
    <w:lvl w:ilvl="0">
      <w:start w:val="1"/>
      <w:numFmt w:val="upperLetter"/>
      <w:lvlRestart w:val="0"/>
      <w:pStyle w:val="GPSRecitals"/>
      <w:lvlText w:val="%1"/>
      <w:lvlJc w:val="left"/>
      <w:pPr>
        <w:tabs>
          <w:tab w:val="num" w:pos="720"/>
        </w:tabs>
        <w:ind w:left="720" w:hanging="720"/>
      </w:pPr>
      <w:rPr>
        <w:rFonts w:cs="Times New Roman"/>
        <w:caps w:val="0"/>
        <w:effect w:val="none"/>
      </w:rPr>
    </w:lvl>
    <w:lvl w:ilvl="1">
      <w:start w:val="1"/>
      <w:numFmt w:val="lowerRoman"/>
      <w:lvlText w:val="(%2)"/>
      <w:lvlJc w:val="left"/>
      <w:pPr>
        <w:tabs>
          <w:tab w:val="num" w:pos="1800"/>
        </w:tabs>
        <w:ind w:left="1800" w:hanging="1080"/>
      </w:pPr>
      <w:rPr>
        <w:rFonts w:cs="Times New Roman"/>
        <w:caps w:val="0"/>
        <w:effect w:val="none"/>
      </w:rPr>
    </w:lvl>
    <w:lvl w:ilvl="2">
      <w:start w:val="1"/>
      <w:numFmt w:val="lowerLetter"/>
      <w:lvlText w:val="(%3)"/>
      <w:lvlJc w:val="left"/>
      <w:pPr>
        <w:tabs>
          <w:tab w:val="num" w:pos="2880"/>
        </w:tabs>
        <w:ind w:left="2880" w:hanging="1080"/>
      </w:pPr>
      <w:rPr>
        <w:rFonts w:cs="Times New Roman"/>
        <w:caps w:val="0"/>
        <w:effect w:val="none"/>
      </w:rPr>
    </w:lvl>
    <w:lvl w:ilvl="3">
      <w:start w:val="1"/>
      <w:numFmt w:val="none"/>
      <w:lvlRestart w:val="0"/>
      <w:lvlText w:val=""/>
      <w:lvlJc w:val="left"/>
      <w:pPr>
        <w:tabs>
          <w:tab w:val="num" w:pos="1800"/>
        </w:tabs>
        <w:ind w:left="1800" w:hanging="1080"/>
      </w:pPr>
      <w:rPr>
        <w:rFonts w:cs="Times New Roman"/>
        <w:caps w:val="0"/>
        <w:effect w:val="none"/>
      </w:rPr>
    </w:lvl>
    <w:lvl w:ilvl="4">
      <w:start w:val="1"/>
      <w:numFmt w:val="none"/>
      <w:lvlRestart w:val="0"/>
      <w:lvlText w:val=""/>
      <w:lvlJc w:val="left"/>
      <w:pPr>
        <w:tabs>
          <w:tab w:val="num" w:pos="1800"/>
        </w:tabs>
        <w:ind w:left="1800" w:hanging="1080"/>
      </w:pPr>
      <w:rPr>
        <w:rFonts w:cs="Times New Roman"/>
        <w:caps w:val="0"/>
        <w:effect w:val="none"/>
      </w:rPr>
    </w:lvl>
    <w:lvl w:ilvl="5">
      <w:start w:val="1"/>
      <w:numFmt w:val="none"/>
      <w:lvlRestart w:val="0"/>
      <w:lvlText w:val=""/>
      <w:lvlJc w:val="left"/>
      <w:pPr>
        <w:tabs>
          <w:tab w:val="num" w:pos="1800"/>
        </w:tabs>
        <w:ind w:left="1800" w:hanging="1080"/>
      </w:pPr>
      <w:rPr>
        <w:rFonts w:cs="Times New Roman"/>
        <w:caps w:val="0"/>
        <w:effect w:val="none"/>
      </w:rPr>
    </w:lvl>
    <w:lvl w:ilvl="6">
      <w:start w:val="1"/>
      <w:numFmt w:val="none"/>
      <w:lvlRestart w:val="0"/>
      <w:lvlText w:val=""/>
      <w:lvlJc w:val="left"/>
      <w:pPr>
        <w:tabs>
          <w:tab w:val="num" w:pos="1800"/>
        </w:tabs>
        <w:ind w:left="1800" w:hanging="1080"/>
      </w:pPr>
      <w:rPr>
        <w:rFonts w:cs="Times New Roman"/>
        <w:caps w:val="0"/>
        <w:effect w:val="none"/>
      </w:rPr>
    </w:lvl>
    <w:lvl w:ilvl="7">
      <w:start w:val="1"/>
      <w:numFmt w:val="none"/>
      <w:lvlRestart w:val="0"/>
      <w:lvlText w:val=""/>
      <w:lvlJc w:val="left"/>
      <w:pPr>
        <w:tabs>
          <w:tab w:val="num" w:pos="1800"/>
        </w:tabs>
        <w:ind w:left="1800" w:hanging="1080"/>
      </w:pPr>
      <w:rPr>
        <w:rFonts w:cs="Times New Roman"/>
        <w:caps w:val="0"/>
        <w:effect w:val="none"/>
      </w:rPr>
    </w:lvl>
    <w:lvl w:ilvl="8">
      <w:start w:val="1"/>
      <w:numFmt w:val="none"/>
      <w:lvlRestart w:val="0"/>
      <w:lvlText w:val=""/>
      <w:lvlJc w:val="left"/>
      <w:pPr>
        <w:tabs>
          <w:tab w:val="num" w:pos="1800"/>
        </w:tabs>
        <w:ind w:left="1800" w:hanging="1080"/>
      </w:pPr>
      <w:rPr>
        <w:rFonts w:cs="Times New Roman"/>
        <w:caps w:val="0"/>
        <w:effect w:val="none"/>
      </w:rPr>
    </w:lvl>
  </w:abstractNum>
  <w:abstractNum w:abstractNumId="51" w15:restartNumberingAfterBreak="0">
    <w:nsid w:val="25CA652B"/>
    <w:multiLevelType w:val="multilevel"/>
    <w:tmpl w:val="0809001F"/>
    <w:numStyleLink w:val="111111"/>
  </w:abstractNum>
  <w:abstractNum w:abstractNumId="52" w15:restartNumberingAfterBreak="0">
    <w:nsid w:val="25E44BE1"/>
    <w:multiLevelType w:val="multilevel"/>
    <w:tmpl w:val="185A8326"/>
    <w:lvl w:ilvl="0">
      <w:start w:val="1"/>
      <w:numFmt w:val="decimal"/>
      <w:lvlText w:val="%1."/>
      <w:lvlJc w:val="left"/>
      <w:pPr>
        <w:ind w:left="720" w:hanging="360"/>
      </w:pPr>
      <w:rPr>
        <w:rFonts w:hint="default"/>
        <w:i w:val="0"/>
      </w:rPr>
    </w:lvl>
    <w:lvl w:ilvl="1">
      <w:start w:val="1"/>
      <w:numFmt w:val="decimal"/>
      <w:isLgl/>
      <w:lvlText w:val="%1.%2"/>
      <w:lvlJc w:val="left"/>
      <w:pPr>
        <w:ind w:left="720" w:hanging="360"/>
      </w:pPr>
      <w:rPr>
        <w:rFonts w:cs="Times New Roman"/>
        <w:b w:val="0"/>
        <w:bCs w:val="0"/>
        <w:i w:val="0"/>
        <w:iCs w:val="0"/>
        <w:caps w:val="0"/>
        <w:smallCaps w:val="0"/>
        <w:strike w:val="0"/>
        <w:dstrike w:val="0"/>
        <w:noProof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2">
      <w:start w:val="1"/>
      <w:numFmt w:val="bullet"/>
      <w:pStyle w:val="GPSL3Bullet"/>
      <w:lvlText w:val=""/>
      <w:lvlJc w:val="left"/>
      <w:pPr>
        <w:ind w:left="1080" w:hanging="720"/>
      </w:pPr>
      <w:rPr>
        <w:rFonts w:ascii="Symbol" w:hAnsi="Symbol" w:hint="default"/>
        <w:b w:val="0"/>
        <w:bCs w:val="0"/>
        <w:i w:val="0"/>
        <w:iCs w:val="0"/>
        <w:caps w:val="0"/>
        <w:smallCaps w:val="0"/>
        <w:strike w:val="0"/>
        <w:dstrike w:val="0"/>
        <w:noProof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3">
      <w:start w:val="1"/>
      <w:numFmt w:val="lowerLetter"/>
      <w:lvlText w:val="%4)"/>
      <w:lvlJc w:val="left"/>
      <w:pPr>
        <w:ind w:left="1080" w:hanging="720"/>
      </w:pPr>
      <w:rPr>
        <w:rFonts w:cs="Times New Roman"/>
        <w:b w:val="0"/>
        <w:bCs w:val="0"/>
        <w:i w:val="0"/>
        <w:iCs w:val="0"/>
        <w:caps w:val="0"/>
        <w:smallCaps w:val="0"/>
        <w:strike w:val="0"/>
        <w:dstrike w:val="0"/>
        <w:noProof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4">
      <w:start w:val="1"/>
      <w:numFmt w:val="lowerRoman"/>
      <w:lvlText w:val="%5)"/>
      <w:lvlJc w:val="left"/>
      <w:pPr>
        <w:ind w:left="1440" w:hanging="1080"/>
      </w:pPr>
      <w:rPr>
        <w:rFonts w:hint="default"/>
      </w:rPr>
    </w:lvl>
    <w:lvl w:ilvl="5">
      <w:start w:val="1"/>
      <w:numFmt w:val="bullet"/>
      <w:lvlText w:val=""/>
      <w:lvlJc w:val="left"/>
      <w:pPr>
        <w:ind w:left="1440" w:hanging="1080"/>
      </w:pPr>
      <w:rPr>
        <w:rFonts w:ascii="Symbol" w:hAnsi="Symbol" w:hint="default"/>
        <w:color w:val="auto"/>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3" w15:restartNumberingAfterBreak="0">
    <w:nsid w:val="25EC7C04"/>
    <w:multiLevelType w:val="multilevel"/>
    <w:tmpl w:val="DB62DD00"/>
    <w:lvl w:ilvl="0">
      <w:start w:val="2"/>
      <w:numFmt w:val="decimal"/>
      <w:lvlText w:val="%1"/>
      <w:lvlJc w:val="left"/>
      <w:pPr>
        <w:ind w:left="660" w:hanging="660"/>
      </w:pPr>
      <w:rPr>
        <w:rFonts w:cs="Times New Roman" w:hint="default"/>
      </w:rPr>
    </w:lvl>
    <w:lvl w:ilvl="1">
      <w:start w:val="2"/>
      <w:numFmt w:val="decimal"/>
      <w:lvlText w:val="%1.%2"/>
      <w:lvlJc w:val="left"/>
      <w:pPr>
        <w:ind w:left="1380" w:hanging="660"/>
      </w:pPr>
      <w:rPr>
        <w:rFonts w:cs="Times New Roman" w:hint="default"/>
      </w:rPr>
    </w:lvl>
    <w:lvl w:ilvl="2">
      <w:start w:val="7"/>
      <w:numFmt w:val="decimal"/>
      <w:lvlText w:val="%1.%2.%3"/>
      <w:lvlJc w:val="left"/>
      <w:pPr>
        <w:ind w:left="2160" w:hanging="720"/>
      </w:pPr>
      <w:rPr>
        <w:rFonts w:cs="Times New Roman" w:hint="default"/>
      </w:rPr>
    </w:lvl>
    <w:lvl w:ilvl="3">
      <w:start w:val="1"/>
      <w:numFmt w:val="decimal"/>
      <w:lvlText w:val="%1.%2.%3.%4"/>
      <w:lvlJc w:val="left"/>
      <w:pPr>
        <w:ind w:left="2880" w:hanging="720"/>
      </w:pPr>
      <w:rPr>
        <w:rFonts w:cs="Times New Roman" w:hint="default"/>
      </w:rPr>
    </w:lvl>
    <w:lvl w:ilvl="4">
      <w:start w:val="1"/>
      <w:numFmt w:val="decimal"/>
      <w:lvlText w:val="%1.%2.%3.%4.%5"/>
      <w:lvlJc w:val="left"/>
      <w:pPr>
        <w:ind w:left="3960" w:hanging="1080"/>
      </w:pPr>
      <w:rPr>
        <w:rFonts w:cs="Times New Roman" w:hint="default"/>
      </w:rPr>
    </w:lvl>
    <w:lvl w:ilvl="5">
      <w:start w:val="1"/>
      <w:numFmt w:val="decimal"/>
      <w:lvlText w:val="%1.%2.%3.%4.%5.%6"/>
      <w:lvlJc w:val="left"/>
      <w:pPr>
        <w:ind w:left="4680" w:hanging="1080"/>
      </w:pPr>
      <w:rPr>
        <w:rFonts w:cs="Times New Roman" w:hint="default"/>
      </w:rPr>
    </w:lvl>
    <w:lvl w:ilvl="6">
      <w:start w:val="1"/>
      <w:numFmt w:val="decimal"/>
      <w:lvlText w:val="%1.%2.%3.%4.%5.%6.%7"/>
      <w:lvlJc w:val="left"/>
      <w:pPr>
        <w:ind w:left="5760" w:hanging="1440"/>
      </w:pPr>
      <w:rPr>
        <w:rFonts w:cs="Times New Roman" w:hint="default"/>
      </w:rPr>
    </w:lvl>
    <w:lvl w:ilvl="7">
      <w:start w:val="1"/>
      <w:numFmt w:val="decimal"/>
      <w:lvlText w:val="%1.%2.%3.%4.%5.%6.%7.%8"/>
      <w:lvlJc w:val="left"/>
      <w:pPr>
        <w:ind w:left="6480" w:hanging="1440"/>
      </w:pPr>
      <w:rPr>
        <w:rFonts w:cs="Times New Roman" w:hint="default"/>
      </w:rPr>
    </w:lvl>
    <w:lvl w:ilvl="8">
      <w:start w:val="1"/>
      <w:numFmt w:val="decimal"/>
      <w:lvlText w:val="%1.%2.%3.%4.%5.%6.%7.%8.%9"/>
      <w:lvlJc w:val="left"/>
      <w:pPr>
        <w:ind w:left="7560" w:hanging="1800"/>
      </w:pPr>
      <w:rPr>
        <w:rFonts w:cs="Times New Roman" w:hint="default"/>
      </w:rPr>
    </w:lvl>
  </w:abstractNum>
  <w:abstractNum w:abstractNumId="54" w15:restartNumberingAfterBreak="0">
    <w:nsid w:val="26EE2D7A"/>
    <w:multiLevelType w:val="multilevel"/>
    <w:tmpl w:val="A9DA8E94"/>
    <w:lvl w:ilvl="0">
      <w:start w:val="7"/>
      <w:numFmt w:val="decimal"/>
      <w:lvlText w:val="%1"/>
      <w:lvlJc w:val="left"/>
      <w:pPr>
        <w:ind w:left="360" w:hanging="360"/>
      </w:pPr>
      <w:rPr>
        <w:rFonts w:hint="default"/>
      </w:rPr>
    </w:lvl>
    <w:lvl w:ilvl="1">
      <w:start w:val="4"/>
      <w:numFmt w:val="decimal"/>
      <w:lvlText w:val="%1.%2"/>
      <w:lvlJc w:val="left"/>
      <w:pPr>
        <w:ind w:left="2085" w:hanging="360"/>
      </w:pPr>
      <w:rPr>
        <w:rFonts w:hint="default"/>
      </w:rPr>
    </w:lvl>
    <w:lvl w:ilvl="2">
      <w:start w:val="1"/>
      <w:numFmt w:val="decimal"/>
      <w:lvlText w:val="%1.%2.%3"/>
      <w:lvlJc w:val="left"/>
      <w:pPr>
        <w:ind w:left="4170" w:hanging="720"/>
      </w:pPr>
      <w:rPr>
        <w:rFonts w:hint="default"/>
      </w:rPr>
    </w:lvl>
    <w:lvl w:ilvl="3">
      <w:start w:val="1"/>
      <w:numFmt w:val="decimal"/>
      <w:lvlText w:val="%1.%2.%3.%4"/>
      <w:lvlJc w:val="left"/>
      <w:pPr>
        <w:ind w:left="5895" w:hanging="720"/>
      </w:pPr>
      <w:rPr>
        <w:rFonts w:hint="default"/>
      </w:rPr>
    </w:lvl>
    <w:lvl w:ilvl="4">
      <w:start w:val="1"/>
      <w:numFmt w:val="decimal"/>
      <w:lvlText w:val="%1.%2.%3.%4.%5"/>
      <w:lvlJc w:val="left"/>
      <w:pPr>
        <w:ind w:left="7980" w:hanging="1080"/>
      </w:pPr>
      <w:rPr>
        <w:rFonts w:hint="default"/>
      </w:rPr>
    </w:lvl>
    <w:lvl w:ilvl="5">
      <w:start w:val="1"/>
      <w:numFmt w:val="decimal"/>
      <w:lvlText w:val="%1.%2.%3.%4.%5.%6"/>
      <w:lvlJc w:val="left"/>
      <w:pPr>
        <w:ind w:left="9705" w:hanging="1080"/>
      </w:pPr>
      <w:rPr>
        <w:rFonts w:hint="default"/>
      </w:rPr>
    </w:lvl>
    <w:lvl w:ilvl="6">
      <w:start w:val="1"/>
      <w:numFmt w:val="decimal"/>
      <w:lvlText w:val="%1.%2.%3.%4.%5.%6.%7"/>
      <w:lvlJc w:val="left"/>
      <w:pPr>
        <w:ind w:left="11790" w:hanging="1440"/>
      </w:pPr>
      <w:rPr>
        <w:rFonts w:hint="default"/>
      </w:rPr>
    </w:lvl>
    <w:lvl w:ilvl="7">
      <w:start w:val="1"/>
      <w:numFmt w:val="decimal"/>
      <w:lvlText w:val="%1.%2.%3.%4.%5.%6.%7.%8"/>
      <w:lvlJc w:val="left"/>
      <w:pPr>
        <w:ind w:left="13515" w:hanging="1440"/>
      </w:pPr>
      <w:rPr>
        <w:rFonts w:hint="default"/>
      </w:rPr>
    </w:lvl>
    <w:lvl w:ilvl="8">
      <w:start w:val="1"/>
      <w:numFmt w:val="decimal"/>
      <w:lvlText w:val="%1.%2.%3.%4.%5.%6.%7.%8.%9"/>
      <w:lvlJc w:val="left"/>
      <w:pPr>
        <w:ind w:left="15600" w:hanging="1800"/>
      </w:pPr>
      <w:rPr>
        <w:rFonts w:hint="default"/>
      </w:rPr>
    </w:lvl>
  </w:abstractNum>
  <w:abstractNum w:abstractNumId="55" w15:restartNumberingAfterBreak="0">
    <w:nsid w:val="273F555D"/>
    <w:multiLevelType w:val="multilevel"/>
    <w:tmpl w:val="53FA1A0A"/>
    <w:lvl w:ilvl="0">
      <w:start w:val="24"/>
      <w:numFmt w:val="decimal"/>
      <w:lvlText w:val="%1"/>
      <w:lvlJc w:val="left"/>
      <w:pPr>
        <w:ind w:left="780" w:hanging="780"/>
      </w:pPr>
      <w:rPr>
        <w:rFonts w:hint="default"/>
        <w:b w:val="0"/>
      </w:rPr>
    </w:lvl>
    <w:lvl w:ilvl="1">
      <w:start w:val="1"/>
      <w:numFmt w:val="decimal"/>
      <w:lvlText w:val="%1.%2"/>
      <w:lvlJc w:val="left"/>
      <w:pPr>
        <w:ind w:left="1738" w:hanging="780"/>
      </w:pPr>
      <w:rPr>
        <w:rFonts w:hint="default"/>
        <w:b w:val="0"/>
      </w:rPr>
    </w:lvl>
    <w:lvl w:ilvl="2">
      <w:start w:val="4"/>
      <w:numFmt w:val="decimal"/>
      <w:lvlText w:val="%1.%2.%3"/>
      <w:lvlJc w:val="left"/>
      <w:pPr>
        <w:ind w:left="2696" w:hanging="780"/>
      </w:pPr>
      <w:rPr>
        <w:rFonts w:hint="default"/>
        <w:b w:val="0"/>
      </w:rPr>
    </w:lvl>
    <w:lvl w:ilvl="3">
      <w:start w:val="1"/>
      <w:numFmt w:val="decimal"/>
      <w:lvlText w:val="%1.%2.%3.%4"/>
      <w:lvlJc w:val="left"/>
      <w:pPr>
        <w:ind w:left="3654" w:hanging="780"/>
      </w:pPr>
      <w:rPr>
        <w:rFonts w:hint="default"/>
        <w:b w:val="0"/>
      </w:rPr>
    </w:lvl>
    <w:lvl w:ilvl="4">
      <w:start w:val="1"/>
      <w:numFmt w:val="decimal"/>
      <w:lvlText w:val="%1.%2.%3.%4.%5"/>
      <w:lvlJc w:val="left"/>
      <w:pPr>
        <w:ind w:left="4912" w:hanging="1080"/>
      </w:pPr>
      <w:rPr>
        <w:rFonts w:hint="default"/>
        <w:b w:val="0"/>
      </w:rPr>
    </w:lvl>
    <w:lvl w:ilvl="5">
      <w:start w:val="1"/>
      <w:numFmt w:val="decimal"/>
      <w:lvlText w:val="%1.%2.%3.%4.%5.%6"/>
      <w:lvlJc w:val="left"/>
      <w:pPr>
        <w:ind w:left="5870" w:hanging="1080"/>
      </w:pPr>
      <w:rPr>
        <w:rFonts w:hint="default"/>
        <w:b w:val="0"/>
      </w:rPr>
    </w:lvl>
    <w:lvl w:ilvl="6">
      <w:start w:val="1"/>
      <w:numFmt w:val="decimal"/>
      <w:lvlText w:val="%1.%2.%3.%4.%5.%6.%7"/>
      <w:lvlJc w:val="left"/>
      <w:pPr>
        <w:ind w:left="7188" w:hanging="1440"/>
      </w:pPr>
      <w:rPr>
        <w:rFonts w:hint="default"/>
        <w:b w:val="0"/>
      </w:rPr>
    </w:lvl>
    <w:lvl w:ilvl="7">
      <w:start w:val="1"/>
      <w:numFmt w:val="decimal"/>
      <w:lvlText w:val="%1.%2.%3.%4.%5.%6.%7.%8"/>
      <w:lvlJc w:val="left"/>
      <w:pPr>
        <w:ind w:left="8146" w:hanging="1440"/>
      </w:pPr>
      <w:rPr>
        <w:rFonts w:hint="default"/>
        <w:b w:val="0"/>
      </w:rPr>
    </w:lvl>
    <w:lvl w:ilvl="8">
      <w:start w:val="1"/>
      <w:numFmt w:val="decimal"/>
      <w:lvlText w:val="%1.%2.%3.%4.%5.%6.%7.%8.%9"/>
      <w:lvlJc w:val="left"/>
      <w:pPr>
        <w:ind w:left="9464" w:hanging="1800"/>
      </w:pPr>
      <w:rPr>
        <w:rFonts w:hint="default"/>
        <w:b w:val="0"/>
      </w:rPr>
    </w:lvl>
  </w:abstractNum>
  <w:abstractNum w:abstractNumId="56" w15:restartNumberingAfterBreak="0">
    <w:nsid w:val="274B1B61"/>
    <w:multiLevelType w:val="multilevel"/>
    <w:tmpl w:val="5106C8B4"/>
    <w:lvl w:ilvl="0">
      <w:start w:val="1"/>
      <w:numFmt w:val="decimal"/>
      <w:lvlRestart w:val="0"/>
      <w:lvlText w:val="%1."/>
      <w:lvlJc w:val="left"/>
      <w:pPr>
        <w:tabs>
          <w:tab w:val="num" w:pos="720"/>
        </w:tabs>
        <w:ind w:left="720" w:hanging="720"/>
      </w:pPr>
      <w:rPr>
        <w:rFonts w:hint="default"/>
        <w:caps w:val="0"/>
        <w:effect w:val="none"/>
      </w:rPr>
    </w:lvl>
    <w:lvl w:ilvl="1">
      <w:start w:val="1"/>
      <w:numFmt w:val="decimal"/>
      <w:lvlText w:val="%1.%2"/>
      <w:lvlJc w:val="left"/>
      <w:pPr>
        <w:tabs>
          <w:tab w:val="num" w:pos="720"/>
        </w:tabs>
        <w:ind w:left="720" w:hanging="720"/>
      </w:pPr>
      <w:rPr>
        <w:rFonts w:hint="default"/>
        <w:caps w:val="0"/>
        <w:effect w:val="none"/>
      </w:rPr>
    </w:lvl>
    <w:lvl w:ilvl="2">
      <w:start w:val="1"/>
      <w:numFmt w:val="decimal"/>
      <w:lvlText w:val="%1.%2.%3"/>
      <w:lvlJc w:val="left"/>
      <w:pPr>
        <w:tabs>
          <w:tab w:val="num" w:pos="1800"/>
        </w:tabs>
        <w:ind w:left="1800" w:hanging="1080"/>
      </w:pPr>
      <w:rPr>
        <w:rFonts w:hint="default"/>
        <w:caps w:val="0"/>
        <w:effect w:val="none"/>
      </w:rPr>
    </w:lvl>
    <w:lvl w:ilvl="3">
      <w:start w:val="1"/>
      <w:numFmt w:val="decimal"/>
      <w:lvlText w:val="%1.%2.%3.%4"/>
      <w:lvlJc w:val="left"/>
      <w:pPr>
        <w:tabs>
          <w:tab w:val="num" w:pos="2880"/>
        </w:tabs>
        <w:ind w:left="2880" w:hanging="1080"/>
      </w:pPr>
      <w:rPr>
        <w:rFonts w:hint="default"/>
        <w:caps w:val="0"/>
        <w:effect w:val="none"/>
      </w:rPr>
    </w:lvl>
    <w:lvl w:ilvl="4">
      <w:start w:val="1"/>
      <w:numFmt w:val="lowerLetter"/>
      <w:lvlText w:val="(%5)"/>
      <w:lvlJc w:val="left"/>
      <w:pPr>
        <w:tabs>
          <w:tab w:val="num" w:pos="3600"/>
        </w:tabs>
        <w:ind w:left="3600" w:hanging="720"/>
      </w:pPr>
      <w:rPr>
        <w:rFonts w:hint="default"/>
        <w:caps w:val="0"/>
        <w:effect w:val="none"/>
      </w:rPr>
    </w:lvl>
    <w:lvl w:ilvl="5">
      <w:start w:val="1"/>
      <w:numFmt w:val="lowerRoman"/>
      <w:lvlText w:val="(%6)"/>
      <w:lvlJc w:val="left"/>
      <w:pPr>
        <w:tabs>
          <w:tab w:val="num" w:pos="4320"/>
        </w:tabs>
        <w:ind w:left="4320" w:hanging="720"/>
      </w:pPr>
      <w:rPr>
        <w:rFonts w:hint="default"/>
        <w:caps w:val="0"/>
        <w:effect w:val="none"/>
      </w:rPr>
    </w:lvl>
    <w:lvl w:ilvl="6">
      <w:start w:val="1"/>
      <w:numFmt w:val="decimal"/>
      <w:lvlText w:val="(%7)"/>
      <w:lvlJc w:val="left"/>
      <w:pPr>
        <w:tabs>
          <w:tab w:val="num" w:pos="5040"/>
        </w:tabs>
        <w:ind w:left="5040" w:hanging="720"/>
      </w:pPr>
      <w:rPr>
        <w:rFonts w:hint="default"/>
        <w:caps w:val="0"/>
        <w:effect w:val="none"/>
      </w:rPr>
    </w:lvl>
    <w:lvl w:ilvl="7">
      <w:start w:val="1"/>
      <w:numFmt w:val="none"/>
      <w:lvlText w:val=""/>
      <w:lvlJc w:val="left"/>
      <w:pPr>
        <w:tabs>
          <w:tab w:val="num" w:pos="5040"/>
        </w:tabs>
        <w:ind w:left="5040" w:hanging="720"/>
      </w:pPr>
      <w:rPr>
        <w:rFonts w:hint="default"/>
        <w:caps w:val="0"/>
        <w:effect w:val="none"/>
      </w:rPr>
    </w:lvl>
    <w:lvl w:ilvl="8">
      <w:start w:val="1"/>
      <w:numFmt w:val="none"/>
      <w:lvlText w:val=""/>
      <w:lvlJc w:val="left"/>
      <w:pPr>
        <w:tabs>
          <w:tab w:val="num" w:pos="5040"/>
        </w:tabs>
        <w:ind w:left="5040" w:hanging="720"/>
      </w:pPr>
      <w:rPr>
        <w:rFonts w:hint="default"/>
        <w:caps w:val="0"/>
        <w:effect w:val="none"/>
      </w:rPr>
    </w:lvl>
  </w:abstractNum>
  <w:abstractNum w:abstractNumId="57" w15:restartNumberingAfterBreak="0">
    <w:nsid w:val="274B27B5"/>
    <w:multiLevelType w:val="multilevel"/>
    <w:tmpl w:val="072214A2"/>
    <w:lvl w:ilvl="0">
      <w:start w:val="6"/>
      <w:numFmt w:val="decimal"/>
      <w:lvlText w:val="%1"/>
      <w:lvlJc w:val="left"/>
      <w:pPr>
        <w:ind w:left="360" w:hanging="360"/>
      </w:pPr>
      <w:rPr>
        <w:rFonts w:hint="default"/>
      </w:rPr>
    </w:lvl>
    <w:lvl w:ilvl="1">
      <w:start w:val="1"/>
      <w:numFmt w:val="decimal"/>
      <w:lvlText w:val="%1.%2"/>
      <w:lvlJc w:val="left"/>
      <w:pPr>
        <w:ind w:left="1785" w:hanging="360"/>
      </w:pPr>
      <w:rPr>
        <w:rFonts w:hint="default"/>
      </w:rPr>
    </w:lvl>
    <w:lvl w:ilvl="2">
      <w:start w:val="1"/>
      <w:numFmt w:val="decimal"/>
      <w:lvlText w:val="%1.%2.%3"/>
      <w:lvlJc w:val="left"/>
      <w:pPr>
        <w:ind w:left="3570" w:hanging="720"/>
      </w:pPr>
      <w:rPr>
        <w:rFonts w:hint="default"/>
      </w:rPr>
    </w:lvl>
    <w:lvl w:ilvl="3">
      <w:start w:val="1"/>
      <w:numFmt w:val="decimal"/>
      <w:lvlText w:val="%1.%2.%3.%4"/>
      <w:lvlJc w:val="left"/>
      <w:pPr>
        <w:ind w:left="4995" w:hanging="720"/>
      </w:pPr>
      <w:rPr>
        <w:rFonts w:hint="default"/>
      </w:rPr>
    </w:lvl>
    <w:lvl w:ilvl="4">
      <w:start w:val="1"/>
      <w:numFmt w:val="decimal"/>
      <w:lvlText w:val="%1.%2.%3.%4.%5"/>
      <w:lvlJc w:val="left"/>
      <w:pPr>
        <w:ind w:left="6780" w:hanging="1080"/>
      </w:pPr>
      <w:rPr>
        <w:rFonts w:hint="default"/>
      </w:rPr>
    </w:lvl>
    <w:lvl w:ilvl="5">
      <w:start w:val="1"/>
      <w:numFmt w:val="decimal"/>
      <w:lvlText w:val="%1.%2.%3.%4.%5.%6"/>
      <w:lvlJc w:val="left"/>
      <w:pPr>
        <w:ind w:left="8205" w:hanging="1080"/>
      </w:pPr>
      <w:rPr>
        <w:rFonts w:hint="default"/>
      </w:rPr>
    </w:lvl>
    <w:lvl w:ilvl="6">
      <w:start w:val="1"/>
      <w:numFmt w:val="decimal"/>
      <w:lvlText w:val="%1.%2.%3.%4.%5.%6.%7"/>
      <w:lvlJc w:val="left"/>
      <w:pPr>
        <w:ind w:left="9990" w:hanging="1440"/>
      </w:pPr>
      <w:rPr>
        <w:rFonts w:hint="default"/>
      </w:rPr>
    </w:lvl>
    <w:lvl w:ilvl="7">
      <w:start w:val="1"/>
      <w:numFmt w:val="decimal"/>
      <w:lvlText w:val="%1.%2.%3.%4.%5.%6.%7.%8"/>
      <w:lvlJc w:val="left"/>
      <w:pPr>
        <w:ind w:left="11415" w:hanging="1440"/>
      </w:pPr>
      <w:rPr>
        <w:rFonts w:hint="default"/>
      </w:rPr>
    </w:lvl>
    <w:lvl w:ilvl="8">
      <w:start w:val="1"/>
      <w:numFmt w:val="decimal"/>
      <w:lvlText w:val="%1.%2.%3.%4.%5.%6.%7.%8.%9"/>
      <w:lvlJc w:val="left"/>
      <w:pPr>
        <w:ind w:left="13200" w:hanging="1800"/>
      </w:pPr>
      <w:rPr>
        <w:rFonts w:hint="default"/>
      </w:rPr>
    </w:lvl>
  </w:abstractNum>
  <w:abstractNum w:abstractNumId="58" w15:restartNumberingAfterBreak="0">
    <w:nsid w:val="2AA960C8"/>
    <w:multiLevelType w:val="multilevel"/>
    <w:tmpl w:val="32BCA81A"/>
    <w:lvl w:ilvl="0">
      <w:start w:val="1"/>
      <w:numFmt w:val="decimal"/>
      <w:lvlRestart w:val="0"/>
      <w:lvlText w:val="%1."/>
      <w:lvlJc w:val="left"/>
      <w:pPr>
        <w:tabs>
          <w:tab w:val="num" w:pos="720"/>
        </w:tabs>
        <w:ind w:left="720" w:hanging="720"/>
      </w:pPr>
      <w:rPr>
        <w:rFonts w:cs="Times New Roman"/>
        <w:caps w:val="0"/>
        <w:effect w:val="none"/>
      </w:rPr>
    </w:lvl>
    <w:lvl w:ilvl="1">
      <w:start w:val="1"/>
      <w:numFmt w:val="decimal"/>
      <w:lvlText w:val="%1.%2"/>
      <w:lvlJc w:val="left"/>
      <w:pPr>
        <w:tabs>
          <w:tab w:val="num" w:pos="1146"/>
        </w:tabs>
        <w:ind w:left="1146" w:hanging="720"/>
      </w:pPr>
      <w:rPr>
        <w:rFonts w:cs="Times New Roman"/>
        <w:caps w:val="0"/>
        <w:effect w:val="none"/>
      </w:rPr>
    </w:lvl>
    <w:lvl w:ilvl="2">
      <w:start w:val="1"/>
      <w:numFmt w:val="decimal"/>
      <w:lvlText w:val="%1.%2.%3"/>
      <w:lvlJc w:val="left"/>
      <w:pPr>
        <w:tabs>
          <w:tab w:val="num" w:pos="2070"/>
        </w:tabs>
        <w:ind w:left="2070" w:hanging="1080"/>
      </w:pPr>
      <w:rPr>
        <w:rFonts w:cs="Times New Roman"/>
        <w:b w:val="0"/>
        <w:caps w:val="0"/>
        <w:effect w:val="none"/>
      </w:rPr>
    </w:lvl>
    <w:lvl w:ilvl="3">
      <w:start w:val="1"/>
      <w:numFmt w:val="lowerLetter"/>
      <w:lvlText w:val="%4)"/>
      <w:lvlJc w:val="left"/>
      <w:pPr>
        <w:tabs>
          <w:tab w:val="num" w:pos="2880"/>
        </w:tabs>
        <w:ind w:left="2880" w:hanging="1080"/>
      </w:pPr>
      <w:rPr>
        <w:rFonts w:ascii="Arial" w:eastAsia="Times New Roman" w:hAnsi="Arial" w:cs="Times New Roman"/>
        <w:caps w:val="0"/>
        <w:effect w:val="none"/>
      </w:rPr>
    </w:lvl>
    <w:lvl w:ilvl="4">
      <w:start w:val="1"/>
      <w:numFmt w:val="lowerLetter"/>
      <w:lvlText w:val="(%5)"/>
      <w:lvlJc w:val="left"/>
      <w:pPr>
        <w:tabs>
          <w:tab w:val="num" w:pos="3600"/>
        </w:tabs>
        <w:ind w:left="3600" w:hanging="720"/>
      </w:pPr>
      <w:rPr>
        <w:rFonts w:cs="Times New Roman"/>
        <w:caps w:val="0"/>
        <w:effect w:val="none"/>
      </w:rPr>
    </w:lvl>
    <w:lvl w:ilvl="5">
      <w:start w:val="1"/>
      <w:numFmt w:val="lowerRoman"/>
      <w:lvlText w:val="(%6)"/>
      <w:lvlJc w:val="left"/>
      <w:pPr>
        <w:tabs>
          <w:tab w:val="num" w:pos="4320"/>
        </w:tabs>
        <w:ind w:left="4320" w:hanging="720"/>
      </w:pPr>
      <w:rPr>
        <w:rFonts w:cs="Times New Roman"/>
        <w:caps w:val="0"/>
        <w:effect w:val="none"/>
      </w:rPr>
    </w:lvl>
    <w:lvl w:ilvl="6">
      <w:start w:val="1"/>
      <w:numFmt w:val="decimal"/>
      <w:lvlText w:val="(%7)"/>
      <w:lvlJc w:val="left"/>
      <w:pPr>
        <w:tabs>
          <w:tab w:val="num" w:pos="5040"/>
        </w:tabs>
        <w:ind w:left="5040" w:hanging="720"/>
      </w:pPr>
      <w:rPr>
        <w:rFonts w:cs="Times New Roman"/>
        <w:caps w:val="0"/>
        <w:effect w:val="none"/>
      </w:rPr>
    </w:lvl>
    <w:lvl w:ilvl="7">
      <w:start w:val="1"/>
      <w:numFmt w:val="none"/>
      <w:lvlText w:val=""/>
      <w:lvlJc w:val="left"/>
      <w:pPr>
        <w:tabs>
          <w:tab w:val="num" w:pos="5040"/>
        </w:tabs>
        <w:ind w:left="5040" w:hanging="720"/>
      </w:pPr>
      <w:rPr>
        <w:rFonts w:cs="Times New Roman"/>
        <w:caps w:val="0"/>
        <w:effect w:val="none"/>
      </w:rPr>
    </w:lvl>
    <w:lvl w:ilvl="8">
      <w:start w:val="1"/>
      <w:numFmt w:val="none"/>
      <w:lvlText w:val=""/>
      <w:lvlJc w:val="left"/>
      <w:pPr>
        <w:tabs>
          <w:tab w:val="num" w:pos="5040"/>
        </w:tabs>
        <w:ind w:left="5040" w:hanging="720"/>
      </w:pPr>
      <w:rPr>
        <w:rFonts w:cs="Times New Roman"/>
        <w:caps w:val="0"/>
        <w:effect w:val="none"/>
      </w:rPr>
    </w:lvl>
  </w:abstractNum>
  <w:abstractNum w:abstractNumId="59" w15:restartNumberingAfterBreak="0">
    <w:nsid w:val="2C1E349D"/>
    <w:multiLevelType w:val="multilevel"/>
    <w:tmpl w:val="58BE0118"/>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0" w15:restartNumberingAfterBreak="0">
    <w:nsid w:val="2C5D1AE8"/>
    <w:multiLevelType w:val="hybridMultilevel"/>
    <w:tmpl w:val="D5BE7B22"/>
    <w:lvl w:ilvl="0" w:tplc="BD1C7242">
      <w:start w:val="1"/>
      <w:numFmt w:val="lowerLetter"/>
      <w:lvlText w:val="%1."/>
      <w:lvlJc w:val="left"/>
      <w:pPr>
        <w:ind w:left="1636" w:hanging="360"/>
      </w:pPr>
      <w:rPr>
        <w:rFonts w:hint="default"/>
      </w:rPr>
    </w:lvl>
    <w:lvl w:ilvl="1" w:tplc="08090019" w:tentative="1">
      <w:start w:val="1"/>
      <w:numFmt w:val="lowerLetter"/>
      <w:lvlText w:val="%2."/>
      <w:lvlJc w:val="left"/>
      <w:pPr>
        <w:ind w:left="2356" w:hanging="360"/>
      </w:pPr>
    </w:lvl>
    <w:lvl w:ilvl="2" w:tplc="0809001B" w:tentative="1">
      <w:start w:val="1"/>
      <w:numFmt w:val="lowerRoman"/>
      <w:lvlText w:val="%3."/>
      <w:lvlJc w:val="right"/>
      <w:pPr>
        <w:ind w:left="3076" w:hanging="180"/>
      </w:pPr>
    </w:lvl>
    <w:lvl w:ilvl="3" w:tplc="0809000F" w:tentative="1">
      <w:start w:val="1"/>
      <w:numFmt w:val="decimal"/>
      <w:lvlText w:val="%4."/>
      <w:lvlJc w:val="left"/>
      <w:pPr>
        <w:ind w:left="3796" w:hanging="360"/>
      </w:pPr>
    </w:lvl>
    <w:lvl w:ilvl="4" w:tplc="08090019" w:tentative="1">
      <w:start w:val="1"/>
      <w:numFmt w:val="lowerLetter"/>
      <w:lvlText w:val="%5."/>
      <w:lvlJc w:val="left"/>
      <w:pPr>
        <w:ind w:left="4516" w:hanging="360"/>
      </w:pPr>
    </w:lvl>
    <w:lvl w:ilvl="5" w:tplc="0809001B" w:tentative="1">
      <w:start w:val="1"/>
      <w:numFmt w:val="lowerRoman"/>
      <w:lvlText w:val="%6."/>
      <w:lvlJc w:val="right"/>
      <w:pPr>
        <w:ind w:left="5236" w:hanging="180"/>
      </w:pPr>
    </w:lvl>
    <w:lvl w:ilvl="6" w:tplc="0809000F" w:tentative="1">
      <w:start w:val="1"/>
      <w:numFmt w:val="decimal"/>
      <w:lvlText w:val="%7."/>
      <w:lvlJc w:val="left"/>
      <w:pPr>
        <w:ind w:left="5956" w:hanging="360"/>
      </w:pPr>
    </w:lvl>
    <w:lvl w:ilvl="7" w:tplc="08090019" w:tentative="1">
      <w:start w:val="1"/>
      <w:numFmt w:val="lowerLetter"/>
      <w:lvlText w:val="%8."/>
      <w:lvlJc w:val="left"/>
      <w:pPr>
        <w:ind w:left="6676" w:hanging="360"/>
      </w:pPr>
    </w:lvl>
    <w:lvl w:ilvl="8" w:tplc="0809001B" w:tentative="1">
      <w:start w:val="1"/>
      <w:numFmt w:val="lowerRoman"/>
      <w:lvlText w:val="%9."/>
      <w:lvlJc w:val="right"/>
      <w:pPr>
        <w:ind w:left="7396" w:hanging="180"/>
      </w:pPr>
    </w:lvl>
  </w:abstractNum>
  <w:abstractNum w:abstractNumId="61" w15:restartNumberingAfterBreak="0">
    <w:nsid w:val="2E785ED8"/>
    <w:multiLevelType w:val="multilevel"/>
    <w:tmpl w:val="2796324C"/>
    <w:lvl w:ilvl="0">
      <w:start w:val="1"/>
      <w:numFmt w:val="decimal"/>
      <w:lvlRestart w:val="0"/>
      <w:suff w:val="space"/>
      <w:lvlText w:val="SCHEDULE %1: "/>
      <w:lvlJc w:val="left"/>
      <w:pPr>
        <w:tabs>
          <w:tab w:val="num" w:pos="284"/>
        </w:tabs>
      </w:pPr>
      <w:rPr>
        <w:rFonts w:cs="Times New Roman"/>
        <w:caps w:val="0"/>
        <w:effect w:val="none"/>
      </w:rPr>
    </w:lvl>
    <w:lvl w:ilvl="1">
      <w:start w:val="1"/>
      <w:numFmt w:val="decimal"/>
      <w:suff w:val="space"/>
      <w:lvlText w:val="Part %2: "/>
      <w:lvlJc w:val="left"/>
      <w:pPr>
        <w:tabs>
          <w:tab w:val="num" w:pos="0"/>
        </w:tabs>
      </w:pPr>
      <w:rPr>
        <w:rFonts w:cs="Times New Roman"/>
        <w:caps w:val="0"/>
        <w:effect w:val="none"/>
      </w:rPr>
    </w:lvl>
    <w:lvl w:ilvl="2">
      <w:start w:val="1"/>
      <w:numFmt w:val="decimal"/>
      <w:suff w:val="space"/>
      <w:lvlText w:val="Section %3: "/>
      <w:lvlJc w:val="left"/>
      <w:pPr>
        <w:tabs>
          <w:tab w:val="num" w:pos="0"/>
        </w:tabs>
      </w:pPr>
      <w:rPr>
        <w:rFonts w:cs="Times New Roman"/>
        <w:caps w:val="0"/>
        <w:effect w:val="none"/>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62" w15:restartNumberingAfterBreak="0">
    <w:nsid w:val="2E9F4663"/>
    <w:multiLevelType w:val="multilevel"/>
    <w:tmpl w:val="234C9FBA"/>
    <w:lvl w:ilvl="0">
      <w:start w:val="12"/>
      <w:numFmt w:val="decimal"/>
      <w:lvlText w:val="%1"/>
      <w:lvlJc w:val="left"/>
      <w:pPr>
        <w:ind w:left="420" w:hanging="420"/>
      </w:pPr>
      <w:rPr>
        <w:rFonts w:hint="default"/>
      </w:rPr>
    </w:lvl>
    <w:lvl w:ilvl="1">
      <w:start w:val="3"/>
      <w:numFmt w:val="decimal"/>
      <w:lvlText w:val="%1.%2"/>
      <w:lvlJc w:val="left"/>
      <w:pPr>
        <w:ind w:left="2587" w:hanging="420"/>
      </w:pPr>
      <w:rPr>
        <w:rFonts w:hint="default"/>
      </w:rPr>
    </w:lvl>
    <w:lvl w:ilvl="2">
      <w:start w:val="1"/>
      <w:numFmt w:val="decimal"/>
      <w:lvlText w:val="%1.%2.%3"/>
      <w:lvlJc w:val="left"/>
      <w:pPr>
        <w:ind w:left="5054" w:hanging="720"/>
      </w:pPr>
      <w:rPr>
        <w:rFonts w:hint="default"/>
      </w:rPr>
    </w:lvl>
    <w:lvl w:ilvl="3">
      <w:start w:val="1"/>
      <w:numFmt w:val="decimal"/>
      <w:lvlText w:val="%1.%2.%3.%4"/>
      <w:lvlJc w:val="left"/>
      <w:pPr>
        <w:ind w:left="7221" w:hanging="720"/>
      </w:pPr>
      <w:rPr>
        <w:rFonts w:hint="default"/>
      </w:rPr>
    </w:lvl>
    <w:lvl w:ilvl="4">
      <w:start w:val="1"/>
      <w:numFmt w:val="decimal"/>
      <w:lvlText w:val="%1.%2.%3.%4.%5"/>
      <w:lvlJc w:val="left"/>
      <w:pPr>
        <w:ind w:left="9748" w:hanging="1080"/>
      </w:pPr>
      <w:rPr>
        <w:rFonts w:hint="default"/>
      </w:rPr>
    </w:lvl>
    <w:lvl w:ilvl="5">
      <w:start w:val="1"/>
      <w:numFmt w:val="decimal"/>
      <w:lvlText w:val="%1.%2.%3.%4.%5.%6"/>
      <w:lvlJc w:val="left"/>
      <w:pPr>
        <w:ind w:left="11915" w:hanging="1080"/>
      </w:pPr>
      <w:rPr>
        <w:rFonts w:hint="default"/>
      </w:rPr>
    </w:lvl>
    <w:lvl w:ilvl="6">
      <w:start w:val="1"/>
      <w:numFmt w:val="decimal"/>
      <w:lvlText w:val="%1.%2.%3.%4.%5.%6.%7"/>
      <w:lvlJc w:val="left"/>
      <w:pPr>
        <w:ind w:left="14442" w:hanging="1440"/>
      </w:pPr>
      <w:rPr>
        <w:rFonts w:hint="default"/>
      </w:rPr>
    </w:lvl>
    <w:lvl w:ilvl="7">
      <w:start w:val="1"/>
      <w:numFmt w:val="decimal"/>
      <w:lvlText w:val="%1.%2.%3.%4.%5.%6.%7.%8"/>
      <w:lvlJc w:val="left"/>
      <w:pPr>
        <w:ind w:left="16609" w:hanging="1440"/>
      </w:pPr>
      <w:rPr>
        <w:rFonts w:hint="default"/>
      </w:rPr>
    </w:lvl>
    <w:lvl w:ilvl="8">
      <w:start w:val="1"/>
      <w:numFmt w:val="decimal"/>
      <w:lvlText w:val="%1.%2.%3.%4.%5.%6.%7.%8.%9"/>
      <w:lvlJc w:val="left"/>
      <w:pPr>
        <w:ind w:left="19136" w:hanging="1800"/>
      </w:pPr>
      <w:rPr>
        <w:rFonts w:hint="default"/>
      </w:rPr>
    </w:lvl>
  </w:abstractNum>
  <w:abstractNum w:abstractNumId="63" w15:restartNumberingAfterBreak="0">
    <w:nsid w:val="2EE67B6F"/>
    <w:multiLevelType w:val="multilevel"/>
    <w:tmpl w:val="D99E222C"/>
    <w:lvl w:ilvl="0">
      <w:start w:val="1"/>
      <w:numFmt w:val="decimal"/>
      <w:lvlRestart w:val="0"/>
      <w:suff w:val="space"/>
      <w:lvlText w:val="APPENDIX %1: "/>
      <w:lvlJc w:val="left"/>
      <w:pPr>
        <w:tabs>
          <w:tab w:val="num" w:pos="0"/>
        </w:tabs>
      </w:pPr>
      <w:rPr>
        <w:rFonts w:cs="Times New Roman"/>
        <w:caps w:val="0"/>
        <w:effect w:val="none"/>
      </w:rPr>
    </w:lvl>
    <w:lvl w:ilvl="1">
      <w:start w:val="1"/>
      <w:numFmt w:val="decimal"/>
      <w:suff w:val="space"/>
      <w:lvlText w:val="Part %2: "/>
      <w:lvlJc w:val="left"/>
      <w:pPr>
        <w:tabs>
          <w:tab w:val="num" w:pos="0"/>
        </w:tabs>
      </w:pPr>
      <w:rPr>
        <w:rFonts w:cs="Times New Roman"/>
        <w:caps w:val="0"/>
        <w:effect w:val="none"/>
      </w:rPr>
    </w:lvl>
    <w:lvl w:ilvl="2">
      <w:start w:val="1"/>
      <w:numFmt w:val="none"/>
      <w:lvlRestart w:val="0"/>
      <w:lvlText w:val=""/>
      <w:lvlJc w:val="left"/>
      <w:pPr>
        <w:tabs>
          <w:tab w:val="num" w:pos="0"/>
        </w:tabs>
      </w:pPr>
      <w:rPr>
        <w:rFonts w:cs="Times New Roman"/>
        <w:caps w:val="0"/>
        <w:effect w:val="none"/>
      </w:rPr>
    </w:lvl>
    <w:lvl w:ilvl="3">
      <w:start w:val="1"/>
      <w:numFmt w:val="none"/>
      <w:lvlRestart w:val="0"/>
      <w:lvlText w:val=""/>
      <w:lvlJc w:val="left"/>
      <w:pPr>
        <w:tabs>
          <w:tab w:val="num" w:pos="0"/>
        </w:tabs>
      </w:pPr>
      <w:rPr>
        <w:rFonts w:cs="Times New Roman"/>
        <w:caps w:val="0"/>
        <w:effect w:val="none"/>
      </w:rPr>
    </w:lvl>
    <w:lvl w:ilvl="4">
      <w:start w:val="1"/>
      <w:numFmt w:val="none"/>
      <w:lvlRestart w:val="0"/>
      <w:lvlText w:val=""/>
      <w:lvlJc w:val="left"/>
      <w:pPr>
        <w:tabs>
          <w:tab w:val="num" w:pos="0"/>
        </w:tabs>
      </w:pPr>
      <w:rPr>
        <w:rFonts w:cs="Times New Roman"/>
        <w:caps w:val="0"/>
        <w:effect w:val="none"/>
      </w:rPr>
    </w:lvl>
    <w:lvl w:ilvl="5">
      <w:start w:val="1"/>
      <w:numFmt w:val="none"/>
      <w:lvlRestart w:val="0"/>
      <w:lvlText w:val=""/>
      <w:lvlJc w:val="left"/>
      <w:pPr>
        <w:tabs>
          <w:tab w:val="num" w:pos="0"/>
        </w:tabs>
      </w:pPr>
      <w:rPr>
        <w:rFonts w:cs="Times New Roman"/>
        <w:caps w:val="0"/>
        <w:effect w:val="none"/>
      </w:rPr>
    </w:lvl>
    <w:lvl w:ilvl="6">
      <w:start w:val="1"/>
      <w:numFmt w:val="none"/>
      <w:lvlRestart w:val="0"/>
      <w:lvlText w:val=""/>
      <w:lvlJc w:val="left"/>
      <w:pPr>
        <w:tabs>
          <w:tab w:val="num" w:pos="0"/>
        </w:tabs>
      </w:pPr>
      <w:rPr>
        <w:rFonts w:cs="Times New Roman"/>
        <w:caps w:val="0"/>
        <w:effect w:val="none"/>
      </w:rPr>
    </w:lvl>
    <w:lvl w:ilvl="7">
      <w:start w:val="1"/>
      <w:numFmt w:val="none"/>
      <w:lvlRestart w:val="0"/>
      <w:lvlText w:val=""/>
      <w:lvlJc w:val="left"/>
      <w:pPr>
        <w:tabs>
          <w:tab w:val="num" w:pos="0"/>
        </w:tabs>
      </w:pPr>
      <w:rPr>
        <w:rFonts w:cs="Times New Roman"/>
        <w:caps w:val="0"/>
        <w:effect w:val="none"/>
      </w:rPr>
    </w:lvl>
    <w:lvl w:ilvl="8">
      <w:start w:val="1"/>
      <w:numFmt w:val="none"/>
      <w:lvlRestart w:val="0"/>
      <w:lvlText w:val=""/>
      <w:lvlJc w:val="left"/>
      <w:pPr>
        <w:tabs>
          <w:tab w:val="num" w:pos="0"/>
        </w:tabs>
      </w:pPr>
      <w:rPr>
        <w:rFonts w:cs="Times New Roman"/>
        <w:caps w:val="0"/>
        <w:effect w:val="none"/>
      </w:rPr>
    </w:lvl>
  </w:abstractNum>
  <w:abstractNum w:abstractNumId="64" w15:restartNumberingAfterBreak="0">
    <w:nsid w:val="305453C0"/>
    <w:multiLevelType w:val="multilevel"/>
    <w:tmpl w:val="E51AC0CA"/>
    <w:lvl w:ilvl="0">
      <w:start w:val="1"/>
      <w:numFmt w:val="decimal"/>
      <w:lvlText w:val="%1"/>
      <w:lvlJc w:val="left"/>
      <w:pPr>
        <w:tabs>
          <w:tab w:val="num" w:pos="709"/>
        </w:tabs>
        <w:ind w:left="709" w:hanging="709"/>
      </w:pPr>
      <w:rPr>
        <w:rFonts w:cs="Times New Roman"/>
      </w:rPr>
    </w:lvl>
    <w:lvl w:ilvl="1">
      <w:start w:val="1"/>
      <w:numFmt w:val="decimal"/>
      <w:lvlText w:val="%1.%2"/>
      <w:lvlJc w:val="left"/>
      <w:pPr>
        <w:tabs>
          <w:tab w:val="num" w:pos="709"/>
        </w:tabs>
        <w:ind w:left="709" w:hanging="709"/>
      </w:pPr>
      <w:rPr>
        <w:rFonts w:cs="Times New Roman"/>
        <w:b w:val="0"/>
      </w:rPr>
    </w:lvl>
    <w:lvl w:ilvl="2">
      <w:start w:val="1"/>
      <w:numFmt w:val="lowerLetter"/>
      <w:lvlText w:val="(%3)"/>
      <w:lvlJc w:val="left"/>
      <w:pPr>
        <w:tabs>
          <w:tab w:val="num" w:pos="1417"/>
        </w:tabs>
        <w:ind w:left="1417" w:hanging="708"/>
      </w:pPr>
      <w:rPr>
        <w:rFonts w:cs="Times New Roman"/>
      </w:rPr>
    </w:lvl>
    <w:lvl w:ilvl="3">
      <w:start w:val="1"/>
      <w:numFmt w:val="lowerRoman"/>
      <w:lvlText w:val="(%4)"/>
      <w:lvlJc w:val="left"/>
      <w:pPr>
        <w:tabs>
          <w:tab w:val="num" w:pos="2126"/>
        </w:tabs>
        <w:ind w:left="2126" w:hanging="709"/>
      </w:pPr>
      <w:rPr>
        <w:rFonts w:cs="Times New Roman"/>
      </w:rPr>
    </w:lvl>
    <w:lvl w:ilvl="4">
      <w:start w:val="1"/>
      <w:numFmt w:val="upperLetter"/>
      <w:lvlText w:val="(%5)"/>
      <w:lvlJc w:val="left"/>
      <w:pPr>
        <w:tabs>
          <w:tab w:val="num" w:pos="2835"/>
        </w:tabs>
        <w:ind w:left="2835" w:hanging="709"/>
      </w:pPr>
      <w:rPr>
        <w:rFonts w:cs="Times New Roman"/>
      </w:rPr>
    </w:lvl>
    <w:lvl w:ilvl="5">
      <w:start w:val="1"/>
      <w:numFmt w:val="decimal"/>
      <w:lvlText w:val="%6)"/>
      <w:lvlJc w:val="left"/>
      <w:pPr>
        <w:tabs>
          <w:tab w:val="num" w:pos="3543"/>
        </w:tabs>
        <w:ind w:left="3543" w:hanging="708"/>
      </w:pPr>
      <w:rPr>
        <w:rFonts w:cs="Times New Roman"/>
      </w:rPr>
    </w:lvl>
    <w:lvl w:ilvl="6">
      <w:start w:val="1"/>
      <w:numFmt w:val="lowerLetter"/>
      <w:lvlText w:val="%7)"/>
      <w:lvlJc w:val="left"/>
      <w:pPr>
        <w:tabs>
          <w:tab w:val="num" w:pos="4252"/>
        </w:tabs>
        <w:ind w:left="4252" w:hanging="709"/>
      </w:pPr>
      <w:rPr>
        <w:rFonts w:cs="Times New Roman"/>
      </w:rPr>
    </w:lvl>
    <w:lvl w:ilvl="7">
      <w:start w:val="1"/>
      <w:numFmt w:val="lowerRoman"/>
      <w:lvlText w:val="%8)"/>
      <w:lvlJc w:val="left"/>
      <w:pPr>
        <w:tabs>
          <w:tab w:val="num" w:pos="4961"/>
        </w:tabs>
        <w:ind w:left="4961" w:hanging="709"/>
      </w:pPr>
      <w:rPr>
        <w:rFonts w:cs="Times New Roman"/>
      </w:rPr>
    </w:lvl>
    <w:lvl w:ilvl="8">
      <w:start w:val="1"/>
      <w:numFmt w:val="upperLetter"/>
      <w:lvlText w:val="%9)"/>
      <w:lvlJc w:val="left"/>
      <w:pPr>
        <w:tabs>
          <w:tab w:val="num" w:pos="5669"/>
        </w:tabs>
        <w:ind w:left="5669" w:hanging="708"/>
      </w:pPr>
      <w:rPr>
        <w:rFonts w:cs="Times New Roman"/>
      </w:rPr>
    </w:lvl>
  </w:abstractNum>
  <w:abstractNum w:abstractNumId="65" w15:restartNumberingAfterBreak="0">
    <w:nsid w:val="33E170A2"/>
    <w:multiLevelType w:val="multilevel"/>
    <w:tmpl w:val="9420FC9C"/>
    <w:lvl w:ilvl="0">
      <w:start w:val="6"/>
      <w:numFmt w:val="decimal"/>
      <w:lvlText w:val="%1"/>
      <w:lvlJc w:val="left"/>
      <w:pPr>
        <w:ind w:left="360" w:hanging="360"/>
      </w:pPr>
      <w:rPr>
        <w:rFonts w:hint="default"/>
      </w:rPr>
    </w:lvl>
    <w:lvl w:ilvl="1">
      <w:start w:val="5"/>
      <w:numFmt w:val="decimal"/>
      <w:lvlText w:val="%1.%2"/>
      <w:lvlJc w:val="left"/>
      <w:pPr>
        <w:ind w:left="1796" w:hanging="360"/>
      </w:pPr>
      <w:rPr>
        <w:rFonts w:hint="default"/>
      </w:rPr>
    </w:lvl>
    <w:lvl w:ilvl="2">
      <w:start w:val="1"/>
      <w:numFmt w:val="decimal"/>
      <w:lvlText w:val="%1.%2.%3"/>
      <w:lvlJc w:val="left"/>
      <w:pPr>
        <w:ind w:left="3592" w:hanging="720"/>
      </w:pPr>
      <w:rPr>
        <w:rFonts w:hint="default"/>
      </w:rPr>
    </w:lvl>
    <w:lvl w:ilvl="3">
      <w:start w:val="1"/>
      <w:numFmt w:val="decimal"/>
      <w:lvlText w:val="%1.%2.%3.%4"/>
      <w:lvlJc w:val="left"/>
      <w:pPr>
        <w:ind w:left="5028" w:hanging="720"/>
      </w:pPr>
      <w:rPr>
        <w:rFonts w:hint="default"/>
      </w:rPr>
    </w:lvl>
    <w:lvl w:ilvl="4">
      <w:start w:val="1"/>
      <w:numFmt w:val="decimal"/>
      <w:lvlText w:val="%1.%2.%3.%4.%5"/>
      <w:lvlJc w:val="left"/>
      <w:pPr>
        <w:ind w:left="6824" w:hanging="1080"/>
      </w:pPr>
      <w:rPr>
        <w:rFonts w:hint="default"/>
      </w:rPr>
    </w:lvl>
    <w:lvl w:ilvl="5">
      <w:start w:val="1"/>
      <w:numFmt w:val="decimal"/>
      <w:lvlText w:val="%1.%2.%3.%4.%5.%6"/>
      <w:lvlJc w:val="left"/>
      <w:pPr>
        <w:ind w:left="8260" w:hanging="1080"/>
      </w:pPr>
      <w:rPr>
        <w:rFonts w:hint="default"/>
      </w:rPr>
    </w:lvl>
    <w:lvl w:ilvl="6">
      <w:start w:val="1"/>
      <w:numFmt w:val="decimal"/>
      <w:lvlText w:val="%1.%2.%3.%4.%5.%6.%7"/>
      <w:lvlJc w:val="left"/>
      <w:pPr>
        <w:ind w:left="10056" w:hanging="1440"/>
      </w:pPr>
      <w:rPr>
        <w:rFonts w:hint="default"/>
      </w:rPr>
    </w:lvl>
    <w:lvl w:ilvl="7">
      <w:start w:val="1"/>
      <w:numFmt w:val="decimal"/>
      <w:lvlText w:val="%1.%2.%3.%4.%5.%6.%7.%8"/>
      <w:lvlJc w:val="left"/>
      <w:pPr>
        <w:ind w:left="11492" w:hanging="1440"/>
      </w:pPr>
      <w:rPr>
        <w:rFonts w:hint="default"/>
      </w:rPr>
    </w:lvl>
    <w:lvl w:ilvl="8">
      <w:start w:val="1"/>
      <w:numFmt w:val="decimal"/>
      <w:lvlText w:val="%1.%2.%3.%4.%5.%6.%7.%8.%9"/>
      <w:lvlJc w:val="left"/>
      <w:pPr>
        <w:ind w:left="13288" w:hanging="1800"/>
      </w:pPr>
      <w:rPr>
        <w:rFonts w:hint="default"/>
      </w:rPr>
    </w:lvl>
  </w:abstractNum>
  <w:abstractNum w:abstractNumId="66" w15:restartNumberingAfterBreak="0">
    <w:nsid w:val="34916450"/>
    <w:multiLevelType w:val="multilevel"/>
    <w:tmpl w:val="8B34D584"/>
    <w:lvl w:ilvl="0">
      <w:start w:val="1"/>
      <w:numFmt w:val="decimal"/>
      <w:lvlText w:val="%1"/>
      <w:lvlJc w:val="left"/>
      <w:pPr>
        <w:tabs>
          <w:tab w:val="num" w:pos="709"/>
        </w:tabs>
        <w:ind w:left="709" w:hanging="709"/>
      </w:pPr>
      <w:rPr>
        <w:b/>
      </w:rPr>
    </w:lvl>
    <w:lvl w:ilvl="1">
      <w:start w:val="1"/>
      <w:numFmt w:val="decimal"/>
      <w:lvlText w:val="%1.%2"/>
      <w:lvlJc w:val="left"/>
      <w:pPr>
        <w:tabs>
          <w:tab w:val="num" w:pos="709"/>
        </w:tabs>
        <w:ind w:left="709" w:hanging="709"/>
      </w:pPr>
    </w:lvl>
    <w:lvl w:ilvl="2">
      <w:start w:val="1"/>
      <w:numFmt w:val="lowerLetter"/>
      <w:lvlText w:val="(%3)"/>
      <w:lvlJc w:val="left"/>
      <w:pPr>
        <w:tabs>
          <w:tab w:val="num" w:pos="1417"/>
        </w:tabs>
        <w:ind w:left="1417" w:hanging="708"/>
      </w:pPr>
    </w:lvl>
    <w:lvl w:ilvl="3">
      <w:start w:val="1"/>
      <w:numFmt w:val="lowerRoman"/>
      <w:lvlText w:val="(%4)"/>
      <w:lvlJc w:val="left"/>
      <w:pPr>
        <w:tabs>
          <w:tab w:val="num" w:pos="2126"/>
        </w:tabs>
        <w:ind w:left="2126" w:hanging="709"/>
      </w:pPr>
    </w:lvl>
    <w:lvl w:ilvl="4">
      <w:start w:val="1"/>
      <w:numFmt w:val="upperLetter"/>
      <w:lvlText w:val="(%5)"/>
      <w:lvlJc w:val="left"/>
      <w:pPr>
        <w:tabs>
          <w:tab w:val="num" w:pos="2835"/>
        </w:tabs>
        <w:ind w:left="2835" w:hanging="709"/>
      </w:pPr>
    </w:lvl>
    <w:lvl w:ilvl="5">
      <w:start w:val="1"/>
      <w:numFmt w:val="decimal"/>
      <w:lvlText w:val="%6)"/>
      <w:lvlJc w:val="left"/>
      <w:pPr>
        <w:tabs>
          <w:tab w:val="num" w:pos="3543"/>
        </w:tabs>
        <w:ind w:left="3543" w:hanging="708"/>
      </w:pPr>
    </w:lvl>
    <w:lvl w:ilvl="6">
      <w:start w:val="1"/>
      <w:numFmt w:val="lowerLetter"/>
      <w:lvlText w:val="%7)"/>
      <w:lvlJc w:val="left"/>
      <w:pPr>
        <w:tabs>
          <w:tab w:val="num" w:pos="4252"/>
        </w:tabs>
        <w:ind w:left="4252" w:hanging="709"/>
      </w:pPr>
    </w:lvl>
    <w:lvl w:ilvl="7">
      <w:start w:val="1"/>
      <w:numFmt w:val="lowerRoman"/>
      <w:lvlText w:val="%8)"/>
      <w:lvlJc w:val="left"/>
      <w:pPr>
        <w:tabs>
          <w:tab w:val="num" w:pos="4961"/>
        </w:tabs>
        <w:ind w:left="4961" w:hanging="709"/>
      </w:pPr>
    </w:lvl>
    <w:lvl w:ilvl="8">
      <w:start w:val="1"/>
      <w:numFmt w:val="upperLetter"/>
      <w:lvlText w:val="%9)"/>
      <w:lvlJc w:val="left"/>
      <w:pPr>
        <w:tabs>
          <w:tab w:val="num" w:pos="5669"/>
        </w:tabs>
        <w:ind w:left="5669" w:hanging="708"/>
      </w:pPr>
    </w:lvl>
  </w:abstractNum>
  <w:abstractNum w:abstractNumId="67" w15:restartNumberingAfterBreak="0">
    <w:nsid w:val="34E168DE"/>
    <w:multiLevelType w:val="multilevel"/>
    <w:tmpl w:val="0F3A7C58"/>
    <w:lvl w:ilvl="0">
      <w:start w:val="1"/>
      <w:numFmt w:val="bullet"/>
      <w:lvlRestart w:val="0"/>
      <w:lvlText w:val="·"/>
      <w:lvlJc w:val="left"/>
      <w:pPr>
        <w:tabs>
          <w:tab w:val="num" w:pos="720"/>
        </w:tabs>
        <w:ind w:left="720" w:hanging="720"/>
      </w:pPr>
      <w:rPr>
        <w:rFonts w:ascii="Symbol" w:hAnsi="Symbol" w:hint="default"/>
      </w:rPr>
    </w:lvl>
    <w:lvl w:ilvl="1">
      <w:start w:val="1"/>
      <w:numFmt w:val="bullet"/>
      <w:lvlText w:val="·"/>
      <w:lvlJc w:val="left"/>
      <w:pPr>
        <w:tabs>
          <w:tab w:val="num" w:pos="720"/>
        </w:tabs>
        <w:ind w:left="720" w:hanging="720"/>
      </w:pPr>
      <w:rPr>
        <w:rFonts w:ascii="Symbol" w:hAnsi="Symbol" w:hint="default"/>
      </w:rPr>
    </w:lvl>
    <w:lvl w:ilvl="2">
      <w:start w:val="1"/>
      <w:numFmt w:val="bullet"/>
      <w:lvlText w:val="·"/>
      <w:lvlJc w:val="left"/>
      <w:pPr>
        <w:tabs>
          <w:tab w:val="num" w:pos="1800"/>
        </w:tabs>
        <w:ind w:left="1800" w:hanging="1080"/>
      </w:pPr>
      <w:rPr>
        <w:rFonts w:ascii="Symbol" w:hAnsi="Symbol" w:hint="default"/>
      </w:rPr>
    </w:lvl>
    <w:lvl w:ilvl="3">
      <w:start w:val="1"/>
      <w:numFmt w:val="bullet"/>
      <w:lvlText w:val="·"/>
      <w:lvlJc w:val="left"/>
      <w:pPr>
        <w:tabs>
          <w:tab w:val="num" w:pos="2880"/>
        </w:tabs>
        <w:ind w:left="2880" w:hanging="1080"/>
      </w:pPr>
      <w:rPr>
        <w:rFonts w:ascii="Symbol" w:hAnsi="Symbol" w:hint="default"/>
      </w:rPr>
    </w:lvl>
    <w:lvl w:ilvl="4">
      <w:start w:val="1"/>
      <w:numFmt w:val="bullet"/>
      <w:lvlText w:val="·"/>
      <w:lvlJc w:val="left"/>
      <w:pPr>
        <w:tabs>
          <w:tab w:val="num" w:pos="3600"/>
        </w:tabs>
        <w:ind w:left="3600" w:hanging="720"/>
      </w:pPr>
      <w:rPr>
        <w:rFonts w:ascii="Symbol" w:hAnsi="Symbol" w:hint="default"/>
      </w:rPr>
    </w:lvl>
    <w:lvl w:ilvl="5">
      <w:start w:val="1"/>
      <w:numFmt w:val="bullet"/>
      <w:lvlText w:val="·"/>
      <w:lvlJc w:val="left"/>
      <w:pPr>
        <w:tabs>
          <w:tab w:val="num" w:pos="4320"/>
        </w:tabs>
        <w:ind w:left="4320" w:hanging="720"/>
      </w:pPr>
      <w:rPr>
        <w:rFonts w:ascii="Symbol" w:hAnsi="Symbol" w:hint="default"/>
      </w:rPr>
    </w:lvl>
    <w:lvl w:ilvl="6">
      <w:start w:val="1"/>
      <w:numFmt w:val="bullet"/>
      <w:lvlText w:val="·"/>
      <w:lvlJc w:val="left"/>
      <w:pPr>
        <w:tabs>
          <w:tab w:val="num" w:pos="5040"/>
        </w:tabs>
        <w:ind w:left="5040" w:hanging="720"/>
      </w:pPr>
      <w:rPr>
        <w:rFonts w:ascii="Symbol" w:hAnsi="Symbol" w:hint="default"/>
      </w:rPr>
    </w:lvl>
    <w:lvl w:ilvl="7">
      <w:start w:val="1"/>
      <w:numFmt w:val="bullet"/>
      <w:lvlText w:val=""/>
      <w:lvlJc w:val="left"/>
      <w:pPr>
        <w:tabs>
          <w:tab w:val="num" w:pos="5040"/>
        </w:tabs>
        <w:ind w:left="5040" w:hanging="720"/>
      </w:pPr>
    </w:lvl>
    <w:lvl w:ilvl="8">
      <w:start w:val="1"/>
      <w:numFmt w:val="bullet"/>
      <w:lvlText w:val=""/>
      <w:lvlJc w:val="left"/>
      <w:pPr>
        <w:tabs>
          <w:tab w:val="num" w:pos="5040"/>
        </w:tabs>
        <w:ind w:left="5040" w:hanging="720"/>
      </w:pPr>
    </w:lvl>
  </w:abstractNum>
  <w:abstractNum w:abstractNumId="68" w15:restartNumberingAfterBreak="0">
    <w:nsid w:val="35037F59"/>
    <w:multiLevelType w:val="hybridMultilevel"/>
    <w:tmpl w:val="9112FC1C"/>
    <w:lvl w:ilvl="0" w:tplc="C9DA6724">
      <w:start w:val="1"/>
      <w:numFmt w:val="lowerRoman"/>
      <w:lvlText w:val="%1."/>
      <w:lvlJc w:val="right"/>
      <w:pPr>
        <w:tabs>
          <w:tab w:val="num" w:pos="709"/>
        </w:tabs>
        <w:ind w:left="709" w:firstLine="0"/>
      </w:pPr>
      <w:rPr>
        <w:rFonts w:cs="Times New Roman"/>
        <w:b w:val="0"/>
        <w:bCs w:val="0"/>
        <w:i w:val="0"/>
        <w:iCs w:val="0"/>
        <w:caps w:val="0"/>
        <w:smallCaps w:val="0"/>
        <w:strike w:val="0"/>
        <w:dstrike w:val="0"/>
        <w:noProof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tplc="2BC81C90" w:tentative="1">
      <w:start w:val="1"/>
      <w:numFmt w:val="lowerLetter"/>
      <w:lvlText w:val="%2."/>
      <w:lvlJc w:val="left"/>
      <w:pPr>
        <w:ind w:left="1440" w:hanging="360"/>
      </w:pPr>
    </w:lvl>
    <w:lvl w:ilvl="2" w:tplc="FFF86F38">
      <w:start w:val="1"/>
      <w:numFmt w:val="lowerRoman"/>
      <w:lvlText w:val="%3."/>
      <w:lvlJc w:val="right"/>
      <w:pPr>
        <w:ind w:left="2160" w:hanging="180"/>
      </w:pPr>
    </w:lvl>
    <w:lvl w:ilvl="3" w:tplc="16EA55D0" w:tentative="1">
      <w:start w:val="1"/>
      <w:numFmt w:val="decimal"/>
      <w:lvlText w:val="%4."/>
      <w:lvlJc w:val="left"/>
      <w:pPr>
        <w:ind w:left="2880" w:hanging="360"/>
      </w:pPr>
    </w:lvl>
    <w:lvl w:ilvl="4" w:tplc="74D46690" w:tentative="1">
      <w:start w:val="1"/>
      <w:numFmt w:val="lowerLetter"/>
      <w:lvlText w:val="%5."/>
      <w:lvlJc w:val="left"/>
      <w:pPr>
        <w:ind w:left="3600" w:hanging="360"/>
      </w:pPr>
    </w:lvl>
    <w:lvl w:ilvl="5" w:tplc="2FD8E478" w:tentative="1">
      <w:start w:val="1"/>
      <w:numFmt w:val="lowerRoman"/>
      <w:lvlText w:val="%6."/>
      <w:lvlJc w:val="right"/>
      <w:pPr>
        <w:ind w:left="4320" w:hanging="180"/>
      </w:pPr>
    </w:lvl>
    <w:lvl w:ilvl="6" w:tplc="5C546AE6" w:tentative="1">
      <w:start w:val="1"/>
      <w:numFmt w:val="decimal"/>
      <w:lvlText w:val="%7."/>
      <w:lvlJc w:val="left"/>
      <w:pPr>
        <w:ind w:left="5040" w:hanging="360"/>
      </w:pPr>
    </w:lvl>
    <w:lvl w:ilvl="7" w:tplc="8968D12A" w:tentative="1">
      <w:start w:val="1"/>
      <w:numFmt w:val="lowerLetter"/>
      <w:lvlText w:val="%8."/>
      <w:lvlJc w:val="left"/>
      <w:pPr>
        <w:ind w:left="5760" w:hanging="360"/>
      </w:pPr>
    </w:lvl>
    <w:lvl w:ilvl="8" w:tplc="D2AA62B8" w:tentative="1">
      <w:start w:val="1"/>
      <w:numFmt w:val="lowerRoman"/>
      <w:lvlText w:val="%9."/>
      <w:lvlJc w:val="right"/>
      <w:pPr>
        <w:ind w:left="6480" w:hanging="180"/>
      </w:pPr>
    </w:lvl>
  </w:abstractNum>
  <w:abstractNum w:abstractNumId="69" w15:restartNumberingAfterBreak="0">
    <w:nsid w:val="35792B9F"/>
    <w:multiLevelType w:val="multilevel"/>
    <w:tmpl w:val="75C480C4"/>
    <w:lvl w:ilvl="0">
      <w:start w:val="21"/>
      <w:numFmt w:val="decimal"/>
      <w:lvlText w:val="%1"/>
      <w:lvlJc w:val="left"/>
      <w:pPr>
        <w:ind w:left="900" w:hanging="900"/>
      </w:pPr>
      <w:rPr>
        <w:rFonts w:hint="default"/>
      </w:rPr>
    </w:lvl>
    <w:lvl w:ilvl="1">
      <w:start w:val="4"/>
      <w:numFmt w:val="decimal"/>
      <w:lvlText w:val="%1.%2"/>
      <w:lvlJc w:val="left"/>
      <w:pPr>
        <w:ind w:left="1609" w:hanging="900"/>
      </w:pPr>
      <w:rPr>
        <w:rFonts w:hint="default"/>
      </w:rPr>
    </w:lvl>
    <w:lvl w:ilvl="2">
      <w:start w:val="13"/>
      <w:numFmt w:val="decimal"/>
      <w:lvlText w:val="%1.%2.%3"/>
      <w:lvlJc w:val="left"/>
      <w:pPr>
        <w:ind w:left="2318" w:hanging="900"/>
      </w:pPr>
      <w:rPr>
        <w:rFonts w:hint="default"/>
      </w:rPr>
    </w:lvl>
    <w:lvl w:ilvl="3">
      <w:start w:val="1"/>
      <w:numFmt w:val="decimal"/>
      <w:lvlText w:val="%1.%2.%3.%4"/>
      <w:lvlJc w:val="left"/>
      <w:pPr>
        <w:ind w:left="3027" w:hanging="90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70" w15:restartNumberingAfterBreak="0">
    <w:nsid w:val="37EB5E59"/>
    <w:multiLevelType w:val="multilevel"/>
    <w:tmpl w:val="F5880206"/>
    <w:lvl w:ilvl="0">
      <w:start w:val="1"/>
      <w:numFmt w:val="decimal"/>
      <w:lvlText w:val="%1."/>
      <w:lvlJc w:val="left"/>
      <w:pPr>
        <w:ind w:left="720" w:hanging="360"/>
      </w:pPr>
    </w:lvl>
    <w:lvl w:ilvl="1">
      <w:start w:val="1"/>
      <w:numFmt w:val="decimal"/>
      <w:isLgl/>
      <w:lvlText w:val="%1.%2"/>
      <w:lvlJc w:val="left"/>
      <w:pPr>
        <w:ind w:left="1917" w:hanging="360"/>
      </w:pPr>
      <w:rPr>
        <w:rFonts w:hint="default"/>
        <w:b w:val="0"/>
      </w:rPr>
    </w:lvl>
    <w:lvl w:ilvl="2">
      <w:start w:val="1"/>
      <w:numFmt w:val="decimal"/>
      <w:isLgl/>
      <w:lvlText w:val="%1.%2.%3"/>
      <w:lvlJc w:val="left"/>
      <w:pPr>
        <w:ind w:left="3474" w:hanging="720"/>
      </w:pPr>
      <w:rPr>
        <w:rFonts w:hint="default"/>
        <w:b/>
      </w:rPr>
    </w:lvl>
    <w:lvl w:ilvl="3">
      <w:start w:val="1"/>
      <w:numFmt w:val="decimal"/>
      <w:isLgl/>
      <w:lvlText w:val="%1.%2.%3.%4"/>
      <w:lvlJc w:val="left"/>
      <w:pPr>
        <w:ind w:left="4671" w:hanging="720"/>
      </w:pPr>
      <w:rPr>
        <w:rFonts w:hint="default"/>
        <w:b/>
      </w:rPr>
    </w:lvl>
    <w:lvl w:ilvl="4">
      <w:start w:val="1"/>
      <w:numFmt w:val="decimal"/>
      <w:isLgl/>
      <w:lvlText w:val="%1.%2.%3.%4.%5"/>
      <w:lvlJc w:val="left"/>
      <w:pPr>
        <w:ind w:left="6228" w:hanging="1080"/>
      </w:pPr>
      <w:rPr>
        <w:rFonts w:hint="default"/>
        <w:b/>
      </w:rPr>
    </w:lvl>
    <w:lvl w:ilvl="5">
      <w:start w:val="1"/>
      <w:numFmt w:val="decimal"/>
      <w:isLgl/>
      <w:lvlText w:val="%1.%2.%3.%4.%5.%6"/>
      <w:lvlJc w:val="left"/>
      <w:pPr>
        <w:ind w:left="7425" w:hanging="1080"/>
      </w:pPr>
      <w:rPr>
        <w:rFonts w:hint="default"/>
        <w:b/>
      </w:rPr>
    </w:lvl>
    <w:lvl w:ilvl="6">
      <w:start w:val="1"/>
      <w:numFmt w:val="decimal"/>
      <w:isLgl/>
      <w:lvlText w:val="%1.%2.%3.%4.%5.%6.%7"/>
      <w:lvlJc w:val="left"/>
      <w:pPr>
        <w:ind w:left="8982" w:hanging="1440"/>
      </w:pPr>
      <w:rPr>
        <w:rFonts w:hint="default"/>
        <w:b/>
      </w:rPr>
    </w:lvl>
    <w:lvl w:ilvl="7">
      <w:start w:val="1"/>
      <w:numFmt w:val="decimal"/>
      <w:isLgl/>
      <w:lvlText w:val="%1.%2.%3.%4.%5.%6.%7.%8"/>
      <w:lvlJc w:val="left"/>
      <w:pPr>
        <w:ind w:left="10179" w:hanging="1440"/>
      </w:pPr>
      <w:rPr>
        <w:rFonts w:hint="default"/>
        <w:b/>
      </w:rPr>
    </w:lvl>
    <w:lvl w:ilvl="8">
      <w:start w:val="1"/>
      <w:numFmt w:val="decimal"/>
      <w:isLgl/>
      <w:lvlText w:val="%1.%2.%3.%4.%5.%6.%7.%8.%9"/>
      <w:lvlJc w:val="left"/>
      <w:pPr>
        <w:ind w:left="11736" w:hanging="1800"/>
      </w:pPr>
      <w:rPr>
        <w:rFonts w:hint="default"/>
        <w:b/>
      </w:rPr>
    </w:lvl>
  </w:abstractNum>
  <w:abstractNum w:abstractNumId="71" w15:restartNumberingAfterBreak="0">
    <w:nsid w:val="38322187"/>
    <w:multiLevelType w:val="multilevel"/>
    <w:tmpl w:val="FBE2C59C"/>
    <w:lvl w:ilvl="0">
      <w:start w:val="3"/>
      <w:numFmt w:val="decimal"/>
      <w:lvlText w:val="%1"/>
      <w:lvlJc w:val="left"/>
      <w:pPr>
        <w:ind w:left="660" w:hanging="660"/>
      </w:pPr>
      <w:rPr>
        <w:rFonts w:cs="Times New Roman" w:hint="default"/>
      </w:rPr>
    </w:lvl>
    <w:lvl w:ilvl="1">
      <w:start w:val="1"/>
      <w:numFmt w:val="decimal"/>
      <w:lvlText w:val="%1.%2"/>
      <w:lvlJc w:val="left"/>
      <w:pPr>
        <w:ind w:left="1380" w:hanging="660"/>
      </w:pPr>
      <w:rPr>
        <w:rFonts w:cs="Times New Roman" w:hint="default"/>
      </w:rPr>
    </w:lvl>
    <w:lvl w:ilvl="2">
      <w:start w:val="3"/>
      <w:numFmt w:val="decimal"/>
      <w:lvlText w:val="%1.%2.%3"/>
      <w:lvlJc w:val="left"/>
      <w:pPr>
        <w:ind w:left="2160" w:hanging="720"/>
      </w:pPr>
      <w:rPr>
        <w:rFonts w:cs="Times New Roman" w:hint="default"/>
      </w:rPr>
    </w:lvl>
    <w:lvl w:ilvl="3">
      <w:start w:val="1"/>
      <w:numFmt w:val="decimal"/>
      <w:lvlText w:val="%1.%2.%3.%4"/>
      <w:lvlJc w:val="left"/>
      <w:pPr>
        <w:ind w:left="2880" w:hanging="720"/>
      </w:pPr>
      <w:rPr>
        <w:rFonts w:cs="Times New Roman" w:hint="default"/>
      </w:rPr>
    </w:lvl>
    <w:lvl w:ilvl="4">
      <w:start w:val="1"/>
      <w:numFmt w:val="decimal"/>
      <w:lvlText w:val="%1.%2.%3.%4.%5"/>
      <w:lvlJc w:val="left"/>
      <w:pPr>
        <w:ind w:left="3960" w:hanging="1080"/>
      </w:pPr>
      <w:rPr>
        <w:rFonts w:cs="Times New Roman" w:hint="default"/>
      </w:rPr>
    </w:lvl>
    <w:lvl w:ilvl="5">
      <w:start w:val="1"/>
      <w:numFmt w:val="decimal"/>
      <w:lvlText w:val="%1.%2.%3.%4.%5.%6"/>
      <w:lvlJc w:val="left"/>
      <w:pPr>
        <w:ind w:left="4680" w:hanging="1080"/>
      </w:pPr>
      <w:rPr>
        <w:rFonts w:cs="Times New Roman" w:hint="default"/>
      </w:rPr>
    </w:lvl>
    <w:lvl w:ilvl="6">
      <w:start w:val="1"/>
      <w:numFmt w:val="decimal"/>
      <w:lvlText w:val="%1.%2.%3.%4.%5.%6.%7"/>
      <w:lvlJc w:val="left"/>
      <w:pPr>
        <w:ind w:left="5760" w:hanging="1440"/>
      </w:pPr>
      <w:rPr>
        <w:rFonts w:cs="Times New Roman" w:hint="default"/>
      </w:rPr>
    </w:lvl>
    <w:lvl w:ilvl="7">
      <w:start w:val="1"/>
      <w:numFmt w:val="decimal"/>
      <w:lvlText w:val="%1.%2.%3.%4.%5.%6.%7.%8"/>
      <w:lvlJc w:val="left"/>
      <w:pPr>
        <w:ind w:left="6480" w:hanging="1440"/>
      </w:pPr>
      <w:rPr>
        <w:rFonts w:cs="Times New Roman" w:hint="default"/>
      </w:rPr>
    </w:lvl>
    <w:lvl w:ilvl="8">
      <w:start w:val="1"/>
      <w:numFmt w:val="decimal"/>
      <w:lvlText w:val="%1.%2.%3.%4.%5.%6.%7.%8.%9"/>
      <w:lvlJc w:val="left"/>
      <w:pPr>
        <w:ind w:left="7560" w:hanging="1800"/>
      </w:pPr>
      <w:rPr>
        <w:rFonts w:cs="Times New Roman" w:hint="default"/>
      </w:rPr>
    </w:lvl>
  </w:abstractNum>
  <w:abstractNum w:abstractNumId="72" w15:restartNumberingAfterBreak="0">
    <w:nsid w:val="3A994D1C"/>
    <w:multiLevelType w:val="multilevel"/>
    <w:tmpl w:val="BDA4BB26"/>
    <w:lvl w:ilvl="0">
      <w:start w:val="2"/>
      <w:numFmt w:val="decimal"/>
      <w:lvlText w:val="%1"/>
      <w:lvlJc w:val="left"/>
      <w:pPr>
        <w:ind w:left="480" w:hanging="480"/>
      </w:pPr>
      <w:rPr>
        <w:rFonts w:hint="default"/>
      </w:rPr>
    </w:lvl>
    <w:lvl w:ilvl="1">
      <w:start w:val="3"/>
      <w:numFmt w:val="decimal"/>
      <w:lvlText w:val="%1.%2"/>
      <w:lvlJc w:val="left"/>
      <w:pPr>
        <w:ind w:left="1189" w:hanging="480"/>
      </w:pPr>
      <w:rPr>
        <w:rFonts w:hint="default"/>
      </w:rPr>
    </w:lvl>
    <w:lvl w:ilvl="2">
      <w:start w:val="2"/>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73" w15:restartNumberingAfterBreak="0">
    <w:nsid w:val="3D396B3B"/>
    <w:multiLevelType w:val="multilevel"/>
    <w:tmpl w:val="97DA0A4E"/>
    <w:lvl w:ilvl="0">
      <w:start w:val="1"/>
      <w:numFmt w:val="decimal"/>
      <w:lvlRestart w:val="0"/>
      <w:lvlText w:val="%1."/>
      <w:lvlJc w:val="left"/>
      <w:pPr>
        <w:tabs>
          <w:tab w:val="num" w:pos="720"/>
        </w:tabs>
        <w:ind w:left="1134" w:hanging="1134"/>
      </w:pPr>
      <w:rPr>
        <w:rFonts w:hint="default"/>
        <w:bCs w:val="0"/>
        <w:iCs w:val="0"/>
        <w:caps w:val="0"/>
        <w:smallCaps w:val="0"/>
        <w:strike w:val="0"/>
        <w:dstrike w:val="0"/>
        <w:noProof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1440"/>
        </w:tabs>
        <w:ind w:left="1701" w:hanging="850"/>
      </w:pPr>
      <w:rPr>
        <w:b w:val="0"/>
        <w:bCs w:val="0"/>
        <w:i w:val="0"/>
        <w:iCs w:val="0"/>
        <w:caps w:val="0"/>
        <w:smallCaps w:val="0"/>
        <w:strike w:val="0"/>
        <w:dstrike w:val="0"/>
        <w:noProof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1.%2.%3"/>
      <w:lvlJc w:val="left"/>
      <w:pPr>
        <w:tabs>
          <w:tab w:val="num" w:pos="2160"/>
        </w:tabs>
        <w:ind w:left="2160" w:hanging="720"/>
      </w:pPr>
      <w:rPr>
        <w:rFonts w:cs="Times New Roman"/>
        <w:b w:val="0"/>
        <w:bCs w:val="0"/>
        <w:i w:val="0"/>
        <w:iCs w:val="0"/>
        <w:caps w:val="0"/>
        <w:smallCaps w:val="0"/>
        <w:strike w:val="0"/>
        <w:dstrike w:val="0"/>
        <w:noProof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1.%2.%3.%4"/>
      <w:lvlJc w:val="left"/>
      <w:pPr>
        <w:tabs>
          <w:tab w:val="num" w:pos="2880"/>
        </w:tabs>
        <w:ind w:left="2880" w:hanging="720"/>
      </w:pPr>
      <w:rPr>
        <w:rFonts w:cs="Times New Roman" w:hint="default"/>
        <w:b w:val="0"/>
        <w:bCs w:val="0"/>
        <w:i w:val="0"/>
        <w:iCs w:val="0"/>
        <w:caps w:val="0"/>
        <w:smallCaps w:val="0"/>
        <w:strike w:val="0"/>
        <w:dstrike w:val="0"/>
        <w:noProof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1.%2.%3.%4.%5"/>
      <w:lvlJc w:val="left"/>
      <w:pPr>
        <w:tabs>
          <w:tab w:val="num" w:pos="3600"/>
        </w:tabs>
        <w:ind w:left="3600" w:hanging="720"/>
      </w:pPr>
      <w:rPr>
        <w:rFonts w:hint="default"/>
        <w:b w:val="0"/>
        <w:bCs w:val="0"/>
        <w:i w:val="0"/>
        <w:iCs w:val="0"/>
        <w:caps w:val="0"/>
        <w:smallCaps w:val="0"/>
        <w:strike w:val="0"/>
        <w:dstrike w:val="0"/>
        <w:noProof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lvlText w:val="%1.%2.%3.%4.%5.%6"/>
      <w:lvlJc w:val="left"/>
      <w:pPr>
        <w:tabs>
          <w:tab w:val="num" w:pos="4320"/>
        </w:tabs>
        <w:ind w:left="4320" w:hanging="720"/>
      </w:pPr>
      <w:rPr>
        <w:rFonts w:cs="Times New Roman" w:hint="default"/>
        <w:effect w:val="none"/>
      </w:rPr>
    </w:lvl>
    <w:lvl w:ilvl="6">
      <w:start w:val="1"/>
      <w:numFmt w:val="decimal"/>
      <w:lvlText w:val="%1.%2.%3.%4.%5.%6.%7"/>
      <w:lvlJc w:val="left"/>
      <w:pPr>
        <w:tabs>
          <w:tab w:val="num" w:pos="5040"/>
        </w:tabs>
        <w:ind w:left="5040" w:hanging="720"/>
      </w:pPr>
      <w:rPr>
        <w:rFonts w:cs="Times New Roman" w:hint="default"/>
        <w:effect w:val="none"/>
      </w:rPr>
    </w:lvl>
    <w:lvl w:ilvl="7">
      <w:start w:val="1"/>
      <w:numFmt w:val="decimal"/>
      <w:lvlText w:val="%1.%2.%3.%4.%5.%6.%7.%8"/>
      <w:lvlJc w:val="left"/>
      <w:pPr>
        <w:tabs>
          <w:tab w:val="num" w:pos="5760"/>
        </w:tabs>
        <w:ind w:left="5760" w:hanging="720"/>
      </w:pPr>
      <w:rPr>
        <w:rFonts w:cs="Times New Roman" w:hint="default"/>
        <w:effect w:val="none"/>
      </w:rPr>
    </w:lvl>
    <w:lvl w:ilvl="8">
      <w:start w:val="1"/>
      <w:numFmt w:val="decimal"/>
      <w:lvlText w:val="%1.%2.%3.%4.%5.%6.%7.%8.%9"/>
      <w:lvlJc w:val="left"/>
      <w:pPr>
        <w:tabs>
          <w:tab w:val="num" w:pos="6480"/>
        </w:tabs>
        <w:ind w:left="6480" w:hanging="720"/>
      </w:pPr>
      <w:rPr>
        <w:rFonts w:cs="Times New Roman" w:hint="default"/>
        <w:effect w:val="none"/>
      </w:rPr>
    </w:lvl>
  </w:abstractNum>
  <w:abstractNum w:abstractNumId="74" w15:restartNumberingAfterBreak="0">
    <w:nsid w:val="3D743C20"/>
    <w:multiLevelType w:val="multilevel"/>
    <w:tmpl w:val="BB9E1C08"/>
    <w:lvl w:ilvl="0">
      <w:start w:val="1"/>
      <w:numFmt w:val="decimal"/>
      <w:lvlText w:val="%1"/>
      <w:lvlJc w:val="left"/>
      <w:pPr>
        <w:ind w:left="480" w:hanging="480"/>
      </w:pPr>
      <w:rPr>
        <w:rFonts w:hint="default"/>
      </w:rPr>
    </w:lvl>
    <w:lvl w:ilvl="1">
      <w:start w:val="2"/>
      <w:numFmt w:val="decimal"/>
      <w:lvlText w:val="%1.%2"/>
      <w:lvlJc w:val="left"/>
      <w:pPr>
        <w:ind w:left="1684" w:hanging="480"/>
      </w:pPr>
      <w:rPr>
        <w:rFonts w:hint="default"/>
      </w:rPr>
    </w:lvl>
    <w:lvl w:ilvl="2">
      <w:start w:val="3"/>
      <w:numFmt w:val="decimal"/>
      <w:lvlText w:val="%1.%2.%3"/>
      <w:lvlJc w:val="left"/>
      <w:pPr>
        <w:ind w:left="3128" w:hanging="720"/>
      </w:pPr>
      <w:rPr>
        <w:rFonts w:hint="default"/>
      </w:rPr>
    </w:lvl>
    <w:lvl w:ilvl="3">
      <w:start w:val="1"/>
      <w:numFmt w:val="decimal"/>
      <w:lvlText w:val="%1.%2.%3.%4"/>
      <w:lvlJc w:val="left"/>
      <w:pPr>
        <w:ind w:left="4332" w:hanging="720"/>
      </w:pPr>
      <w:rPr>
        <w:rFonts w:hint="default"/>
      </w:rPr>
    </w:lvl>
    <w:lvl w:ilvl="4">
      <w:start w:val="1"/>
      <w:numFmt w:val="decimal"/>
      <w:lvlText w:val="%1.%2.%3.%4.%5"/>
      <w:lvlJc w:val="left"/>
      <w:pPr>
        <w:ind w:left="5896" w:hanging="1080"/>
      </w:pPr>
      <w:rPr>
        <w:rFonts w:hint="default"/>
      </w:rPr>
    </w:lvl>
    <w:lvl w:ilvl="5">
      <w:start w:val="1"/>
      <w:numFmt w:val="decimal"/>
      <w:lvlText w:val="%1.%2.%3.%4.%5.%6"/>
      <w:lvlJc w:val="left"/>
      <w:pPr>
        <w:ind w:left="7100" w:hanging="1080"/>
      </w:pPr>
      <w:rPr>
        <w:rFonts w:hint="default"/>
      </w:rPr>
    </w:lvl>
    <w:lvl w:ilvl="6">
      <w:start w:val="1"/>
      <w:numFmt w:val="decimal"/>
      <w:lvlText w:val="%1.%2.%3.%4.%5.%6.%7"/>
      <w:lvlJc w:val="left"/>
      <w:pPr>
        <w:ind w:left="8664" w:hanging="1440"/>
      </w:pPr>
      <w:rPr>
        <w:rFonts w:hint="default"/>
      </w:rPr>
    </w:lvl>
    <w:lvl w:ilvl="7">
      <w:start w:val="1"/>
      <w:numFmt w:val="decimal"/>
      <w:lvlText w:val="%1.%2.%3.%4.%5.%6.%7.%8"/>
      <w:lvlJc w:val="left"/>
      <w:pPr>
        <w:ind w:left="9868" w:hanging="1440"/>
      </w:pPr>
      <w:rPr>
        <w:rFonts w:hint="default"/>
      </w:rPr>
    </w:lvl>
    <w:lvl w:ilvl="8">
      <w:start w:val="1"/>
      <w:numFmt w:val="decimal"/>
      <w:lvlText w:val="%1.%2.%3.%4.%5.%6.%7.%8.%9"/>
      <w:lvlJc w:val="left"/>
      <w:pPr>
        <w:ind w:left="11432" w:hanging="1800"/>
      </w:pPr>
      <w:rPr>
        <w:rFonts w:hint="default"/>
      </w:rPr>
    </w:lvl>
  </w:abstractNum>
  <w:abstractNum w:abstractNumId="75" w15:restartNumberingAfterBreak="0">
    <w:nsid w:val="3F7641D9"/>
    <w:multiLevelType w:val="multilevel"/>
    <w:tmpl w:val="B950A590"/>
    <w:lvl w:ilvl="0">
      <w:start w:val="2"/>
      <w:numFmt w:val="decimal"/>
      <w:lvlText w:val="%1"/>
      <w:lvlJc w:val="left"/>
      <w:pPr>
        <w:ind w:left="660" w:hanging="660"/>
      </w:pPr>
      <w:rPr>
        <w:rFonts w:cs="Times New Roman" w:hint="default"/>
      </w:rPr>
    </w:lvl>
    <w:lvl w:ilvl="1">
      <w:start w:val="2"/>
      <w:numFmt w:val="decimal"/>
      <w:lvlText w:val="%1.%2"/>
      <w:lvlJc w:val="left"/>
      <w:pPr>
        <w:ind w:left="1380" w:hanging="660"/>
      </w:pPr>
      <w:rPr>
        <w:rFonts w:cs="Times New Roman" w:hint="default"/>
      </w:rPr>
    </w:lvl>
    <w:lvl w:ilvl="2">
      <w:start w:val="2"/>
      <w:numFmt w:val="decimal"/>
      <w:lvlText w:val="%1.%2.%3"/>
      <w:lvlJc w:val="left"/>
      <w:pPr>
        <w:ind w:left="2160" w:hanging="720"/>
      </w:pPr>
      <w:rPr>
        <w:rFonts w:cs="Times New Roman" w:hint="default"/>
      </w:rPr>
    </w:lvl>
    <w:lvl w:ilvl="3">
      <w:start w:val="1"/>
      <w:numFmt w:val="decimal"/>
      <w:lvlText w:val="%1.%2.%3.%4"/>
      <w:lvlJc w:val="left"/>
      <w:pPr>
        <w:ind w:left="2880" w:hanging="720"/>
      </w:pPr>
      <w:rPr>
        <w:rFonts w:cs="Times New Roman" w:hint="default"/>
      </w:rPr>
    </w:lvl>
    <w:lvl w:ilvl="4">
      <w:start w:val="1"/>
      <w:numFmt w:val="decimal"/>
      <w:lvlText w:val="%1.%2.%3.%4.%5"/>
      <w:lvlJc w:val="left"/>
      <w:pPr>
        <w:ind w:left="3960" w:hanging="1080"/>
      </w:pPr>
      <w:rPr>
        <w:rFonts w:cs="Times New Roman" w:hint="default"/>
      </w:rPr>
    </w:lvl>
    <w:lvl w:ilvl="5">
      <w:start w:val="1"/>
      <w:numFmt w:val="decimal"/>
      <w:lvlText w:val="%1.%2.%3.%4.%5.%6"/>
      <w:lvlJc w:val="left"/>
      <w:pPr>
        <w:ind w:left="4680" w:hanging="1080"/>
      </w:pPr>
      <w:rPr>
        <w:rFonts w:cs="Times New Roman" w:hint="default"/>
      </w:rPr>
    </w:lvl>
    <w:lvl w:ilvl="6">
      <w:start w:val="1"/>
      <w:numFmt w:val="decimal"/>
      <w:lvlText w:val="%1.%2.%3.%4.%5.%6.%7"/>
      <w:lvlJc w:val="left"/>
      <w:pPr>
        <w:ind w:left="5760" w:hanging="1440"/>
      </w:pPr>
      <w:rPr>
        <w:rFonts w:cs="Times New Roman" w:hint="default"/>
      </w:rPr>
    </w:lvl>
    <w:lvl w:ilvl="7">
      <w:start w:val="1"/>
      <w:numFmt w:val="decimal"/>
      <w:lvlText w:val="%1.%2.%3.%4.%5.%6.%7.%8"/>
      <w:lvlJc w:val="left"/>
      <w:pPr>
        <w:ind w:left="6480" w:hanging="1440"/>
      </w:pPr>
      <w:rPr>
        <w:rFonts w:cs="Times New Roman" w:hint="default"/>
      </w:rPr>
    </w:lvl>
    <w:lvl w:ilvl="8">
      <w:start w:val="1"/>
      <w:numFmt w:val="decimal"/>
      <w:lvlText w:val="%1.%2.%3.%4.%5.%6.%7.%8.%9"/>
      <w:lvlJc w:val="left"/>
      <w:pPr>
        <w:ind w:left="7560" w:hanging="1800"/>
      </w:pPr>
      <w:rPr>
        <w:rFonts w:cs="Times New Roman" w:hint="default"/>
      </w:rPr>
    </w:lvl>
  </w:abstractNum>
  <w:abstractNum w:abstractNumId="76" w15:restartNumberingAfterBreak="0">
    <w:nsid w:val="414E223D"/>
    <w:multiLevelType w:val="multilevel"/>
    <w:tmpl w:val="8B34D584"/>
    <w:lvl w:ilvl="0">
      <w:start w:val="1"/>
      <w:numFmt w:val="decimal"/>
      <w:lvlText w:val="%1"/>
      <w:lvlJc w:val="left"/>
      <w:pPr>
        <w:tabs>
          <w:tab w:val="num" w:pos="709"/>
        </w:tabs>
        <w:ind w:left="709" w:hanging="709"/>
      </w:pPr>
      <w:rPr>
        <w:b/>
      </w:rPr>
    </w:lvl>
    <w:lvl w:ilvl="1">
      <w:start w:val="1"/>
      <w:numFmt w:val="decimal"/>
      <w:lvlText w:val="%1.%2"/>
      <w:lvlJc w:val="left"/>
      <w:pPr>
        <w:tabs>
          <w:tab w:val="num" w:pos="709"/>
        </w:tabs>
        <w:ind w:left="709" w:hanging="709"/>
      </w:pPr>
    </w:lvl>
    <w:lvl w:ilvl="2">
      <w:start w:val="1"/>
      <w:numFmt w:val="lowerLetter"/>
      <w:lvlText w:val="(%3)"/>
      <w:lvlJc w:val="left"/>
      <w:pPr>
        <w:tabs>
          <w:tab w:val="num" w:pos="1417"/>
        </w:tabs>
        <w:ind w:left="1417" w:hanging="708"/>
      </w:pPr>
    </w:lvl>
    <w:lvl w:ilvl="3">
      <w:start w:val="1"/>
      <w:numFmt w:val="lowerRoman"/>
      <w:lvlText w:val="(%4)"/>
      <w:lvlJc w:val="left"/>
      <w:pPr>
        <w:tabs>
          <w:tab w:val="num" w:pos="2126"/>
        </w:tabs>
        <w:ind w:left="2126" w:hanging="709"/>
      </w:pPr>
    </w:lvl>
    <w:lvl w:ilvl="4">
      <w:start w:val="1"/>
      <w:numFmt w:val="upperLetter"/>
      <w:lvlText w:val="(%5)"/>
      <w:lvlJc w:val="left"/>
      <w:pPr>
        <w:tabs>
          <w:tab w:val="num" w:pos="2835"/>
        </w:tabs>
        <w:ind w:left="2835" w:hanging="709"/>
      </w:pPr>
    </w:lvl>
    <w:lvl w:ilvl="5">
      <w:start w:val="1"/>
      <w:numFmt w:val="decimal"/>
      <w:lvlText w:val="%6)"/>
      <w:lvlJc w:val="left"/>
      <w:pPr>
        <w:tabs>
          <w:tab w:val="num" w:pos="3543"/>
        </w:tabs>
        <w:ind w:left="3543" w:hanging="708"/>
      </w:pPr>
    </w:lvl>
    <w:lvl w:ilvl="6">
      <w:start w:val="1"/>
      <w:numFmt w:val="lowerLetter"/>
      <w:lvlText w:val="%7)"/>
      <w:lvlJc w:val="left"/>
      <w:pPr>
        <w:tabs>
          <w:tab w:val="num" w:pos="4252"/>
        </w:tabs>
        <w:ind w:left="4252" w:hanging="709"/>
      </w:pPr>
    </w:lvl>
    <w:lvl w:ilvl="7">
      <w:start w:val="1"/>
      <w:numFmt w:val="lowerRoman"/>
      <w:lvlText w:val="%8)"/>
      <w:lvlJc w:val="left"/>
      <w:pPr>
        <w:tabs>
          <w:tab w:val="num" w:pos="4961"/>
        </w:tabs>
        <w:ind w:left="4961" w:hanging="709"/>
      </w:pPr>
    </w:lvl>
    <w:lvl w:ilvl="8">
      <w:start w:val="1"/>
      <w:numFmt w:val="upperLetter"/>
      <w:lvlText w:val="%9)"/>
      <w:lvlJc w:val="left"/>
      <w:pPr>
        <w:tabs>
          <w:tab w:val="num" w:pos="5669"/>
        </w:tabs>
        <w:ind w:left="5669" w:hanging="708"/>
      </w:pPr>
    </w:lvl>
  </w:abstractNum>
  <w:abstractNum w:abstractNumId="77" w15:restartNumberingAfterBreak="0">
    <w:nsid w:val="416163BF"/>
    <w:multiLevelType w:val="hybridMultilevel"/>
    <w:tmpl w:val="ADEA96A2"/>
    <w:lvl w:ilvl="0" w:tplc="53EA9BE2">
      <w:start w:val="1"/>
      <w:numFmt w:val="decimal"/>
      <w:lvlText w:val="%1."/>
      <w:lvlJc w:val="left"/>
      <w:pPr>
        <w:ind w:left="720" w:hanging="360"/>
      </w:pPr>
    </w:lvl>
    <w:lvl w:ilvl="1" w:tplc="D1D8E2CA" w:tentative="1">
      <w:start w:val="1"/>
      <w:numFmt w:val="lowerLetter"/>
      <w:lvlText w:val="%2."/>
      <w:lvlJc w:val="left"/>
      <w:pPr>
        <w:ind w:left="1440" w:hanging="360"/>
      </w:pPr>
    </w:lvl>
    <w:lvl w:ilvl="2" w:tplc="F5C415BE" w:tentative="1">
      <w:start w:val="1"/>
      <w:numFmt w:val="lowerRoman"/>
      <w:lvlText w:val="%3."/>
      <w:lvlJc w:val="right"/>
      <w:pPr>
        <w:ind w:left="2160" w:hanging="180"/>
      </w:pPr>
    </w:lvl>
    <w:lvl w:ilvl="3" w:tplc="863C2B92" w:tentative="1">
      <w:start w:val="1"/>
      <w:numFmt w:val="decimal"/>
      <w:lvlText w:val="%4."/>
      <w:lvlJc w:val="left"/>
      <w:pPr>
        <w:ind w:left="2880" w:hanging="360"/>
      </w:pPr>
    </w:lvl>
    <w:lvl w:ilvl="4" w:tplc="C666CBFE" w:tentative="1">
      <w:start w:val="1"/>
      <w:numFmt w:val="lowerLetter"/>
      <w:lvlText w:val="%5."/>
      <w:lvlJc w:val="left"/>
      <w:pPr>
        <w:ind w:left="3600" w:hanging="360"/>
      </w:pPr>
    </w:lvl>
    <w:lvl w:ilvl="5" w:tplc="4CF6FDBC" w:tentative="1">
      <w:start w:val="1"/>
      <w:numFmt w:val="lowerRoman"/>
      <w:lvlText w:val="%6."/>
      <w:lvlJc w:val="right"/>
      <w:pPr>
        <w:ind w:left="4320" w:hanging="180"/>
      </w:pPr>
    </w:lvl>
    <w:lvl w:ilvl="6" w:tplc="C2D883EC" w:tentative="1">
      <w:start w:val="1"/>
      <w:numFmt w:val="decimal"/>
      <w:lvlText w:val="%7."/>
      <w:lvlJc w:val="left"/>
      <w:pPr>
        <w:ind w:left="5040" w:hanging="360"/>
      </w:pPr>
    </w:lvl>
    <w:lvl w:ilvl="7" w:tplc="76145FAA" w:tentative="1">
      <w:start w:val="1"/>
      <w:numFmt w:val="lowerLetter"/>
      <w:lvlText w:val="%8."/>
      <w:lvlJc w:val="left"/>
      <w:pPr>
        <w:ind w:left="5760" w:hanging="360"/>
      </w:pPr>
    </w:lvl>
    <w:lvl w:ilvl="8" w:tplc="695ED63A" w:tentative="1">
      <w:start w:val="1"/>
      <w:numFmt w:val="lowerRoman"/>
      <w:lvlText w:val="%9."/>
      <w:lvlJc w:val="right"/>
      <w:pPr>
        <w:ind w:left="6480" w:hanging="180"/>
      </w:pPr>
    </w:lvl>
  </w:abstractNum>
  <w:abstractNum w:abstractNumId="78" w15:restartNumberingAfterBreak="0">
    <w:nsid w:val="41870D0C"/>
    <w:multiLevelType w:val="hybridMultilevel"/>
    <w:tmpl w:val="549EC012"/>
    <w:lvl w:ilvl="0" w:tplc="22707A20">
      <w:start w:val="1"/>
      <w:numFmt w:val="bullet"/>
      <w:lvlText w:val=""/>
      <w:lvlJc w:val="left"/>
      <w:pPr>
        <w:ind w:left="360" w:hanging="360"/>
      </w:pPr>
      <w:rPr>
        <w:rFonts w:ascii="Symbol" w:hAnsi="Symbol" w:hint="default"/>
      </w:rPr>
    </w:lvl>
    <w:lvl w:ilvl="1" w:tplc="BE3A6B5E" w:tentative="1">
      <w:start w:val="1"/>
      <w:numFmt w:val="bullet"/>
      <w:lvlText w:val="o"/>
      <w:lvlJc w:val="left"/>
      <w:pPr>
        <w:ind w:left="1080" w:hanging="360"/>
      </w:pPr>
      <w:rPr>
        <w:rFonts w:ascii="Courier New" w:hAnsi="Courier New" w:cs="Courier New" w:hint="default"/>
      </w:rPr>
    </w:lvl>
    <w:lvl w:ilvl="2" w:tplc="6ED2F80A" w:tentative="1">
      <w:start w:val="1"/>
      <w:numFmt w:val="bullet"/>
      <w:lvlText w:val=""/>
      <w:lvlJc w:val="left"/>
      <w:pPr>
        <w:ind w:left="1800" w:hanging="360"/>
      </w:pPr>
      <w:rPr>
        <w:rFonts w:ascii="Wingdings" w:hAnsi="Wingdings" w:hint="default"/>
      </w:rPr>
    </w:lvl>
    <w:lvl w:ilvl="3" w:tplc="2B86381E" w:tentative="1">
      <w:start w:val="1"/>
      <w:numFmt w:val="bullet"/>
      <w:lvlText w:val=""/>
      <w:lvlJc w:val="left"/>
      <w:pPr>
        <w:ind w:left="2520" w:hanging="360"/>
      </w:pPr>
      <w:rPr>
        <w:rFonts w:ascii="Symbol" w:hAnsi="Symbol" w:hint="default"/>
      </w:rPr>
    </w:lvl>
    <w:lvl w:ilvl="4" w:tplc="3F028708" w:tentative="1">
      <w:start w:val="1"/>
      <w:numFmt w:val="bullet"/>
      <w:lvlText w:val="o"/>
      <w:lvlJc w:val="left"/>
      <w:pPr>
        <w:ind w:left="3240" w:hanging="360"/>
      </w:pPr>
      <w:rPr>
        <w:rFonts w:ascii="Courier New" w:hAnsi="Courier New" w:cs="Courier New" w:hint="default"/>
      </w:rPr>
    </w:lvl>
    <w:lvl w:ilvl="5" w:tplc="B8A87B74" w:tentative="1">
      <w:start w:val="1"/>
      <w:numFmt w:val="bullet"/>
      <w:lvlText w:val=""/>
      <w:lvlJc w:val="left"/>
      <w:pPr>
        <w:ind w:left="3960" w:hanging="360"/>
      </w:pPr>
      <w:rPr>
        <w:rFonts w:ascii="Wingdings" w:hAnsi="Wingdings" w:hint="default"/>
      </w:rPr>
    </w:lvl>
    <w:lvl w:ilvl="6" w:tplc="7E7AA460" w:tentative="1">
      <w:start w:val="1"/>
      <w:numFmt w:val="bullet"/>
      <w:lvlText w:val=""/>
      <w:lvlJc w:val="left"/>
      <w:pPr>
        <w:ind w:left="4680" w:hanging="360"/>
      </w:pPr>
      <w:rPr>
        <w:rFonts w:ascii="Symbol" w:hAnsi="Symbol" w:hint="default"/>
      </w:rPr>
    </w:lvl>
    <w:lvl w:ilvl="7" w:tplc="901E74DC" w:tentative="1">
      <w:start w:val="1"/>
      <w:numFmt w:val="bullet"/>
      <w:lvlText w:val="o"/>
      <w:lvlJc w:val="left"/>
      <w:pPr>
        <w:ind w:left="5400" w:hanging="360"/>
      </w:pPr>
      <w:rPr>
        <w:rFonts w:ascii="Courier New" w:hAnsi="Courier New" w:cs="Courier New" w:hint="default"/>
      </w:rPr>
    </w:lvl>
    <w:lvl w:ilvl="8" w:tplc="7F5A38EE" w:tentative="1">
      <w:start w:val="1"/>
      <w:numFmt w:val="bullet"/>
      <w:lvlText w:val=""/>
      <w:lvlJc w:val="left"/>
      <w:pPr>
        <w:ind w:left="6120" w:hanging="360"/>
      </w:pPr>
      <w:rPr>
        <w:rFonts w:ascii="Wingdings" w:hAnsi="Wingdings" w:hint="default"/>
      </w:rPr>
    </w:lvl>
  </w:abstractNum>
  <w:abstractNum w:abstractNumId="79" w15:restartNumberingAfterBreak="0">
    <w:nsid w:val="431D5F74"/>
    <w:multiLevelType w:val="multilevel"/>
    <w:tmpl w:val="781655C8"/>
    <w:lvl w:ilvl="0">
      <w:start w:val="2"/>
      <w:numFmt w:val="decimal"/>
      <w:lvlText w:val="%1"/>
      <w:lvlJc w:val="left"/>
      <w:pPr>
        <w:ind w:left="360" w:hanging="360"/>
      </w:pPr>
      <w:rPr>
        <w:rFonts w:hint="default"/>
        <w:b w:val="0"/>
      </w:rPr>
    </w:lvl>
    <w:lvl w:ilvl="1">
      <w:start w:val="1"/>
      <w:numFmt w:val="decimal"/>
      <w:lvlText w:val="%1.%2"/>
      <w:lvlJc w:val="left"/>
      <w:pPr>
        <w:ind w:left="1065" w:hanging="360"/>
      </w:pPr>
      <w:rPr>
        <w:rFonts w:hint="default"/>
        <w:b w:val="0"/>
      </w:rPr>
    </w:lvl>
    <w:lvl w:ilvl="2">
      <w:start w:val="1"/>
      <w:numFmt w:val="decimal"/>
      <w:lvlText w:val="%1.%2.%3"/>
      <w:lvlJc w:val="left"/>
      <w:pPr>
        <w:ind w:left="2130" w:hanging="720"/>
      </w:pPr>
      <w:rPr>
        <w:rFonts w:hint="default"/>
        <w:b w:val="0"/>
      </w:rPr>
    </w:lvl>
    <w:lvl w:ilvl="3">
      <w:start w:val="1"/>
      <w:numFmt w:val="decimal"/>
      <w:lvlText w:val="%1.%2.%3.%4"/>
      <w:lvlJc w:val="left"/>
      <w:pPr>
        <w:ind w:left="2835" w:hanging="720"/>
      </w:pPr>
      <w:rPr>
        <w:rFonts w:hint="default"/>
        <w:b w:val="0"/>
      </w:rPr>
    </w:lvl>
    <w:lvl w:ilvl="4">
      <w:start w:val="1"/>
      <w:numFmt w:val="decimal"/>
      <w:lvlText w:val="%1.%2.%3.%4.%5"/>
      <w:lvlJc w:val="left"/>
      <w:pPr>
        <w:ind w:left="3900" w:hanging="1080"/>
      </w:pPr>
      <w:rPr>
        <w:rFonts w:hint="default"/>
        <w:b w:val="0"/>
      </w:rPr>
    </w:lvl>
    <w:lvl w:ilvl="5">
      <w:start w:val="1"/>
      <w:numFmt w:val="decimal"/>
      <w:lvlText w:val="%1.%2.%3.%4.%5.%6"/>
      <w:lvlJc w:val="left"/>
      <w:pPr>
        <w:ind w:left="4605" w:hanging="1080"/>
      </w:pPr>
      <w:rPr>
        <w:rFonts w:hint="default"/>
        <w:b w:val="0"/>
      </w:rPr>
    </w:lvl>
    <w:lvl w:ilvl="6">
      <w:start w:val="1"/>
      <w:numFmt w:val="decimal"/>
      <w:lvlText w:val="%1.%2.%3.%4.%5.%6.%7"/>
      <w:lvlJc w:val="left"/>
      <w:pPr>
        <w:ind w:left="5670" w:hanging="1440"/>
      </w:pPr>
      <w:rPr>
        <w:rFonts w:hint="default"/>
        <w:b w:val="0"/>
      </w:rPr>
    </w:lvl>
    <w:lvl w:ilvl="7">
      <w:start w:val="1"/>
      <w:numFmt w:val="decimal"/>
      <w:lvlText w:val="%1.%2.%3.%4.%5.%6.%7.%8"/>
      <w:lvlJc w:val="left"/>
      <w:pPr>
        <w:ind w:left="6375" w:hanging="1440"/>
      </w:pPr>
      <w:rPr>
        <w:rFonts w:hint="default"/>
        <w:b w:val="0"/>
      </w:rPr>
    </w:lvl>
    <w:lvl w:ilvl="8">
      <w:start w:val="1"/>
      <w:numFmt w:val="decimal"/>
      <w:lvlText w:val="%1.%2.%3.%4.%5.%6.%7.%8.%9"/>
      <w:lvlJc w:val="left"/>
      <w:pPr>
        <w:ind w:left="7440" w:hanging="1800"/>
      </w:pPr>
      <w:rPr>
        <w:rFonts w:hint="default"/>
        <w:b w:val="0"/>
      </w:rPr>
    </w:lvl>
  </w:abstractNum>
  <w:abstractNum w:abstractNumId="80" w15:restartNumberingAfterBreak="0">
    <w:nsid w:val="433A522A"/>
    <w:multiLevelType w:val="hybridMultilevel"/>
    <w:tmpl w:val="BBC06984"/>
    <w:lvl w:ilvl="0" w:tplc="CF70AA22">
      <w:start w:val="1"/>
      <w:numFmt w:val="lowerLetter"/>
      <w:lvlText w:val="(%1)"/>
      <w:lvlJc w:val="left"/>
      <w:pPr>
        <w:ind w:left="432" w:hanging="432"/>
      </w:pPr>
      <w:rPr>
        <w:rFonts w:cs="Times New Roman"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1" w15:restartNumberingAfterBreak="0">
    <w:nsid w:val="444A0D74"/>
    <w:multiLevelType w:val="multilevel"/>
    <w:tmpl w:val="E0DC111E"/>
    <w:lvl w:ilvl="0">
      <w:start w:val="7"/>
      <w:numFmt w:val="decimal"/>
      <w:lvlText w:val="%1"/>
      <w:lvlJc w:val="left"/>
      <w:pPr>
        <w:ind w:left="660" w:hanging="660"/>
      </w:pPr>
      <w:rPr>
        <w:rFonts w:cs="Times New Roman" w:hint="default"/>
      </w:rPr>
    </w:lvl>
    <w:lvl w:ilvl="1">
      <w:start w:val="1"/>
      <w:numFmt w:val="decimal"/>
      <w:lvlText w:val="%1.%2"/>
      <w:lvlJc w:val="left"/>
      <w:pPr>
        <w:ind w:left="1140" w:hanging="660"/>
      </w:pPr>
      <w:rPr>
        <w:rFonts w:cs="Times New Roman" w:hint="default"/>
      </w:rPr>
    </w:lvl>
    <w:lvl w:ilvl="2">
      <w:start w:val="3"/>
      <w:numFmt w:val="decimal"/>
      <w:lvlText w:val="%1.%2.%3"/>
      <w:lvlJc w:val="left"/>
      <w:pPr>
        <w:ind w:left="1680" w:hanging="720"/>
      </w:pPr>
      <w:rPr>
        <w:rFonts w:cs="Times New Roman" w:hint="default"/>
      </w:rPr>
    </w:lvl>
    <w:lvl w:ilvl="3">
      <w:start w:val="1"/>
      <w:numFmt w:val="decimal"/>
      <w:lvlText w:val="%1.%2.%3.%4"/>
      <w:lvlJc w:val="left"/>
      <w:pPr>
        <w:ind w:left="2160" w:hanging="720"/>
      </w:pPr>
      <w:rPr>
        <w:rFonts w:cs="Times New Roman" w:hint="default"/>
      </w:rPr>
    </w:lvl>
    <w:lvl w:ilvl="4">
      <w:start w:val="1"/>
      <w:numFmt w:val="decimal"/>
      <w:lvlText w:val="%1.%2.%3.%4.%5"/>
      <w:lvlJc w:val="left"/>
      <w:pPr>
        <w:ind w:left="3000" w:hanging="1080"/>
      </w:pPr>
      <w:rPr>
        <w:rFonts w:cs="Times New Roman" w:hint="default"/>
      </w:rPr>
    </w:lvl>
    <w:lvl w:ilvl="5">
      <w:start w:val="1"/>
      <w:numFmt w:val="decimal"/>
      <w:lvlText w:val="%1.%2.%3.%4.%5.%6"/>
      <w:lvlJc w:val="left"/>
      <w:pPr>
        <w:ind w:left="3480" w:hanging="1080"/>
      </w:pPr>
      <w:rPr>
        <w:rFonts w:cs="Times New Roman" w:hint="default"/>
      </w:rPr>
    </w:lvl>
    <w:lvl w:ilvl="6">
      <w:start w:val="1"/>
      <w:numFmt w:val="decimal"/>
      <w:lvlText w:val="%1.%2.%3.%4.%5.%6.%7"/>
      <w:lvlJc w:val="left"/>
      <w:pPr>
        <w:ind w:left="4320" w:hanging="1440"/>
      </w:pPr>
      <w:rPr>
        <w:rFonts w:cs="Times New Roman" w:hint="default"/>
      </w:rPr>
    </w:lvl>
    <w:lvl w:ilvl="7">
      <w:start w:val="1"/>
      <w:numFmt w:val="decimal"/>
      <w:lvlText w:val="%1.%2.%3.%4.%5.%6.%7.%8"/>
      <w:lvlJc w:val="left"/>
      <w:pPr>
        <w:ind w:left="4800" w:hanging="1440"/>
      </w:pPr>
      <w:rPr>
        <w:rFonts w:cs="Times New Roman" w:hint="default"/>
      </w:rPr>
    </w:lvl>
    <w:lvl w:ilvl="8">
      <w:start w:val="1"/>
      <w:numFmt w:val="decimal"/>
      <w:lvlText w:val="%1.%2.%3.%4.%5.%6.%7.%8.%9"/>
      <w:lvlJc w:val="left"/>
      <w:pPr>
        <w:ind w:left="5640" w:hanging="1800"/>
      </w:pPr>
      <w:rPr>
        <w:rFonts w:cs="Times New Roman" w:hint="default"/>
      </w:rPr>
    </w:lvl>
  </w:abstractNum>
  <w:abstractNum w:abstractNumId="82" w15:restartNumberingAfterBreak="0">
    <w:nsid w:val="44EB2E06"/>
    <w:multiLevelType w:val="multilevel"/>
    <w:tmpl w:val="CB68FE72"/>
    <w:lvl w:ilvl="0">
      <w:start w:val="1"/>
      <w:numFmt w:val="decimal"/>
      <w:lvlText w:val="%1"/>
      <w:lvlJc w:val="left"/>
      <w:pPr>
        <w:ind w:left="405" w:hanging="405"/>
      </w:pPr>
      <w:rPr>
        <w:rFonts w:hint="default"/>
      </w:rPr>
    </w:lvl>
    <w:lvl w:ilvl="1">
      <w:start w:val="1"/>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3" w15:restartNumberingAfterBreak="0">
    <w:nsid w:val="4548184D"/>
    <w:multiLevelType w:val="multilevel"/>
    <w:tmpl w:val="54141156"/>
    <w:lvl w:ilvl="0">
      <w:start w:val="1"/>
      <w:numFmt w:val="decimal"/>
      <w:lvlText w:val="%1"/>
      <w:lvlJc w:val="left"/>
      <w:pPr>
        <w:ind w:left="480" w:hanging="480"/>
      </w:pPr>
      <w:rPr>
        <w:rFonts w:hint="default"/>
      </w:rPr>
    </w:lvl>
    <w:lvl w:ilvl="1">
      <w:start w:val="1"/>
      <w:numFmt w:val="decimal"/>
      <w:lvlText w:val="%1.%2"/>
      <w:lvlJc w:val="left"/>
      <w:pPr>
        <w:ind w:left="1189" w:hanging="480"/>
      </w:pPr>
      <w:rPr>
        <w:rFonts w:hint="default"/>
        <w:b w:val="0"/>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84" w15:restartNumberingAfterBreak="0">
    <w:nsid w:val="46CB1F9C"/>
    <w:multiLevelType w:val="hybridMultilevel"/>
    <w:tmpl w:val="7AA0CC54"/>
    <w:lvl w:ilvl="0" w:tplc="5D944CCA">
      <w:start w:val="1"/>
      <w:numFmt w:val="upperLetter"/>
      <w:lvlText w:val="%1."/>
      <w:lvlJc w:val="left"/>
      <w:pPr>
        <w:ind w:left="720" w:hanging="360"/>
      </w:pPr>
      <w:rPr>
        <w:rFonts w:hint="default"/>
      </w:rPr>
    </w:lvl>
    <w:lvl w:ilvl="1" w:tplc="DC5AEA60">
      <w:start w:val="1"/>
      <w:numFmt w:val="lowerLetter"/>
      <w:lvlText w:val="%2."/>
      <w:lvlJc w:val="left"/>
      <w:pPr>
        <w:ind w:left="1440" w:hanging="360"/>
      </w:pPr>
    </w:lvl>
    <w:lvl w:ilvl="2" w:tplc="FB0EFE88">
      <w:start w:val="1"/>
      <w:numFmt w:val="lowerRoman"/>
      <w:lvlText w:val="%3."/>
      <w:lvlJc w:val="right"/>
      <w:pPr>
        <w:ind w:left="2160" w:hanging="180"/>
      </w:pPr>
    </w:lvl>
    <w:lvl w:ilvl="3" w:tplc="4BA20780">
      <w:start w:val="1"/>
      <w:numFmt w:val="decimal"/>
      <w:lvlText w:val="%4."/>
      <w:lvlJc w:val="left"/>
      <w:pPr>
        <w:ind w:left="2880" w:hanging="360"/>
      </w:pPr>
    </w:lvl>
    <w:lvl w:ilvl="4" w:tplc="055E3050" w:tentative="1">
      <w:start w:val="1"/>
      <w:numFmt w:val="lowerLetter"/>
      <w:lvlText w:val="%5."/>
      <w:lvlJc w:val="left"/>
      <w:pPr>
        <w:ind w:left="3600" w:hanging="360"/>
      </w:pPr>
    </w:lvl>
    <w:lvl w:ilvl="5" w:tplc="D7CAF668" w:tentative="1">
      <w:start w:val="1"/>
      <w:numFmt w:val="lowerRoman"/>
      <w:lvlText w:val="%6."/>
      <w:lvlJc w:val="right"/>
      <w:pPr>
        <w:ind w:left="4320" w:hanging="180"/>
      </w:pPr>
    </w:lvl>
    <w:lvl w:ilvl="6" w:tplc="7F74E4E4" w:tentative="1">
      <w:start w:val="1"/>
      <w:numFmt w:val="decimal"/>
      <w:lvlText w:val="%7."/>
      <w:lvlJc w:val="left"/>
      <w:pPr>
        <w:ind w:left="5040" w:hanging="360"/>
      </w:pPr>
    </w:lvl>
    <w:lvl w:ilvl="7" w:tplc="9C74912E" w:tentative="1">
      <w:start w:val="1"/>
      <w:numFmt w:val="lowerLetter"/>
      <w:lvlText w:val="%8."/>
      <w:lvlJc w:val="left"/>
      <w:pPr>
        <w:ind w:left="5760" w:hanging="360"/>
      </w:pPr>
    </w:lvl>
    <w:lvl w:ilvl="8" w:tplc="2EE67262" w:tentative="1">
      <w:start w:val="1"/>
      <w:numFmt w:val="lowerRoman"/>
      <w:lvlText w:val="%9."/>
      <w:lvlJc w:val="right"/>
      <w:pPr>
        <w:ind w:left="6480" w:hanging="180"/>
      </w:pPr>
    </w:lvl>
  </w:abstractNum>
  <w:abstractNum w:abstractNumId="85" w15:restartNumberingAfterBreak="0">
    <w:nsid w:val="47A41DEC"/>
    <w:multiLevelType w:val="multilevel"/>
    <w:tmpl w:val="76D2CF5A"/>
    <w:lvl w:ilvl="0">
      <w:start w:val="1"/>
      <w:numFmt w:val="decimal"/>
      <w:pStyle w:val="Heading1"/>
      <w:lvlText w:val="%1."/>
      <w:lvlJc w:val="left"/>
      <w:pPr>
        <w:ind w:left="928" w:hanging="360"/>
      </w:pPr>
      <w:rPr>
        <w:rFonts w:cs="Times New Roman"/>
        <w:b/>
        <w:bCs w:val="0"/>
        <w:i w:val="0"/>
        <w:iCs w:val="0"/>
        <w:caps w:val="0"/>
        <w:smallCaps w:val="0"/>
        <w:strike w:val="0"/>
        <w:dstrike w:val="0"/>
        <w:noProof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Heading2"/>
      <w:lvlText w:val="%1.%2."/>
      <w:lvlJc w:val="left"/>
      <w:pPr>
        <w:ind w:left="1283" w:hanging="432"/>
      </w:pPr>
      <w:rPr>
        <w:b w:val="0"/>
        <w:bCs w:val="0"/>
        <w:i w:val="0"/>
        <w:iCs w:val="0"/>
        <w:caps w:val="0"/>
        <w:smallCaps w:val="0"/>
        <w:strike w:val="0"/>
        <w:dstrike w:val="0"/>
        <w:noProof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Heading3"/>
      <w:lvlText w:val="%1.%2.%3."/>
      <w:lvlJc w:val="left"/>
      <w:pPr>
        <w:ind w:left="1639" w:hanging="504"/>
      </w:pPr>
      <w:rPr>
        <w:rFonts w:cs="Times New Roman"/>
        <w:b w:val="0"/>
        <w:bCs w:val="0"/>
        <w:i w:val="0"/>
        <w:iCs w:val="0"/>
        <w:caps w:val="0"/>
        <w:smallCaps w:val="0"/>
        <w:strike w:val="0"/>
        <w:dstrike w:val="0"/>
        <w:noProof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pStyle w:val="Heading4"/>
      <w:lvlText w:val="%1.%2.%3.%4."/>
      <w:lvlJc w:val="left"/>
      <w:pPr>
        <w:ind w:left="1728" w:hanging="648"/>
      </w:pPr>
      <w:rPr>
        <w:rFonts w:cs="Times New Roman"/>
        <w:b w:val="0"/>
        <w:bCs w:val="0"/>
        <w:i w:val="0"/>
        <w:iCs w:val="0"/>
        <w:caps w:val="0"/>
        <w:smallCaps w:val="0"/>
        <w:strike w:val="0"/>
        <w:dstrike w:val="0"/>
        <w:noProof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6" w15:restartNumberingAfterBreak="0">
    <w:nsid w:val="48896FBA"/>
    <w:multiLevelType w:val="multilevel"/>
    <w:tmpl w:val="0809001F"/>
    <w:name w:val="Plato Schedule Numbering List"/>
    <w:lvl w:ilvl="0">
      <w:start w:val="1"/>
      <w:numFmt w:val="decimal"/>
      <w:lvlText w:val="%1."/>
      <w:lvlJc w:val="left"/>
      <w:pPr>
        <w:ind w:left="1800" w:hanging="360"/>
      </w:pPr>
    </w:lvl>
    <w:lvl w:ilvl="1">
      <w:start w:val="1"/>
      <w:numFmt w:val="decimal"/>
      <w:lvlText w:val="%1.%2."/>
      <w:lvlJc w:val="left"/>
      <w:pPr>
        <w:ind w:left="2232" w:hanging="432"/>
      </w:pPr>
    </w:lvl>
    <w:lvl w:ilvl="2">
      <w:start w:val="1"/>
      <w:numFmt w:val="decimal"/>
      <w:lvlText w:val="%1.%2.%3."/>
      <w:lvlJc w:val="left"/>
      <w:pPr>
        <w:ind w:left="2664" w:hanging="504"/>
      </w:pPr>
    </w:lvl>
    <w:lvl w:ilvl="3">
      <w:start w:val="1"/>
      <w:numFmt w:val="decimal"/>
      <w:lvlText w:val="%1.%2.%3.%4."/>
      <w:lvlJc w:val="left"/>
      <w:pPr>
        <w:ind w:left="3168" w:hanging="648"/>
      </w:pPr>
    </w:lvl>
    <w:lvl w:ilvl="4">
      <w:start w:val="1"/>
      <w:numFmt w:val="decimal"/>
      <w:lvlText w:val="%1.%2.%3.%4.%5."/>
      <w:lvlJc w:val="left"/>
      <w:pPr>
        <w:ind w:left="3672" w:hanging="792"/>
      </w:pPr>
    </w:lvl>
    <w:lvl w:ilvl="5">
      <w:start w:val="1"/>
      <w:numFmt w:val="decimal"/>
      <w:lvlText w:val="%1.%2.%3.%4.%5.%6."/>
      <w:lvlJc w:val="left"/>
      <w:pPr>
        <w:ind w:left="4176" w:hanging="936"/>
      </w:pPr>
    </w:lvl>
    <w:lvl w:ilvl="6">
      <w:start w:val="1"/>
      <w:numFmt w:val="decimal"/>
      <w:lvlText w:val="%1.%2.%3.%4.%5.%6.%7."/>
      <w:lvlJc w:val="left"/>
      <w:pPr>
        <w:ind w:left="4680" w:hanging="1080"/>
      </w:pPr>
    </w:lvl>
    <w:lvl w:ilvl="7">
      <w:start w:val="1"/>
      <w:numFmt w:val="decimal"/>
      <w:lvlText w:val="%1.%2.%3.%4.%5.%6.%7.%8."/>
      <w:lvlJc w:val="left"/>
      <w:pPr>
        <w:ind w:left="5184" w:hanging="1224"/>
      </w:pPr>
    </w:lvl>
    <w:lvl w:ilvl="8">
      <w:start w:val="1"/>
      <w:numFmt w:val="decimal"/>
      <w:lvlText w:val="%1.%2.%3.%4.%5.%6.%7.%8.%9."/>
      <w:lvlJc w:val="left"/>
      <w:pPr>
        <w:ind w:left="5760" w:hanging="1440"/>
      </w:pPr>
    </w:lvl>
  </w:abstractNum>
  <w:abstractNum w:abstractNumId="87" w15:restartNumberingAfterBreak="0">
    <w:nsid w:val="49383E3E"/>
    <w:multiLevelType w:val="hybridMultilevel"/>
    <w:tmpl w:val="90AEF5D0"/>
    <w:lvl w:ilvl="0" w:tplc="11D6BDC2">
      <w:start w:val="1"/>
      <w:numFmt w:val="upperLetter"/>
      <w:lvlText w:val="(%1)"/>
      <w:lvlJc w:val="left"/>
      <w:pPr>
        <w:ind w:left="3240" w:hanging="360"/>
      </w:pPr>
      <w:rPr>
        <w:rFonts w:hint="default"/>
      </w:rPr>
    </w:lvl>
    <w:lvl w:ilvl="1" w:tplc="5B9007C4" w:tentative="1">
      <w:start w:val="1"/>
      <w:numFmt w:val="lowerLetter"/>
      <w:lvlText w:val="%2."/>
      <w:lvlJc w:val="left"/>
      <w:pPr>
        <w:ind w:left="3960" w:hanging="360"/>
      </w:pPr>
    </w:lvl>
    <w:lvl w:ilvl="2" w:tplc="4EF6981C" w:tentative="1">
      <w:start w:val="1"/>
      <w:numFmt w:val="lowerRoman"/>
      <w:lvlText w:val="%3."/>
      <w:lvlJc w:val="right"/>
      <w:pPr>
        <w:ind w:left="4680" w:hanging="180"/>
      </w:pPr>
    </w:lvl>
    <w:lvl w:ilvl="3" w:tplc="0D2EDB2A" w:tentative="1">
      <w:start w:val="1"/>
      <w:numFmt w:val="decimal"/>
      <w:lvlText w:val="%4."/>
      <w:lvlJc w:val="left"/>
      <w:pPr>
        <w:ind w:left="5400" w:hanging="360"/>
      </w:pPr>
    </w:lvl>
    <w:lvl w:ilvl="4" w:tplc="75D4CC2C" w:tentative="1">
      <w:start w:val="1"/>
      <w:numFmt w:val="lowerLetter"/>
      <w:lvlText w:val="%5."/>
      <w:lvlJc w:val="left"/>
      <w:pPr>
        <w:ind w:left="6120" w:hanging="360"/>
      </w:pPr>
    </w:lvl>
    <w:lvl w:ilvl="5" w:tplc="63AE94F6" w:tentative="1">
      <w:start w:val="1"/>
      <w:numFmt w:val="lowerRoman"/>
      <w:lvlText w:val="%6."/>
      <w:lvlJc w:val="right"/>
      <w:pPr>
        <w:ind w:left="6840" w:hanging="180"/>
      </w:pPr>
    </w:lvl>
    <w:lvl w:ilvl="6" w:tplc="4620CCE0" w:tentative="1">
      <w:start w:val="1"/>
      <w:numFmt w:val="decimal"/>
      <w:lvlText w:val="%7."/>
      <w:lvlJc w:val="left"/>
      <w:pPr>
        <w:ind w:left="7560" w:hanging="360"/>
      </w:pPr>
    </w:lvl>
    <w:lvl w:ilvl="7" w:tplc="4E78E0F8" w:tentative="1">
      <w:start w:val="1"/>
      <w:numFmt w:val="lowerLetter"/>
      <w:lvlText w:val="%8."/>
      <w:lvlJc w:val="left"/>
      <w:pPr>
        <w:ind w:left="8280" w:hanging="360"/>
      </w:pPr>
    </w:lvl>
    <w:lvl w:ilvl="8" w:tplc="446E87CA" w:tentative="1">
      <w:start w:val="1"/>
      <w:numFmt w:val="lowerRoman"/>
      <w:lvlText w:val="%9."/>
      <w:lvlJc w:val="right"/>
      <w:pPr>
        <w:ind w:left="9000" w:hanging="180"/>
      </w:pPr>
    </w:lvl>
  </w:abstractNum>
  <w:abstractNum w:abstractNumId="88" w15:restartNumberingAfterBreak="0">
    <w:nsid w:val="493B2B05"/>
    <w:multiLevelType w:val="multilevel"/>
    <w:tmpl w:val="14985014"/>
    <w:lvl w:ilvl="0">
      <w:start w:val="12"/>
      <w:numFmt w:val="decimal"/>
      <w:lvlText w:val="%1"/>
      <w:lvlJc w:val="left"/>
      <w:pPr>
        <w:ind w:left="600" w:hanging="600"/>
      </w:pPr>
      <w:rPr>
        <w:rFonts w:cs="Times New Roman" w:hint="default"/>
      </w:rPr>
    </w:lvl>
    <w:lvl w:ilvl="1">
      <w:start w:val="1"/>
      <w:numFmt w:val="decimal"/>
      <w:lvlText w:val="%1.%2"/>
      <w:lvlJc w:val="left"/>
      <w:pPr>
        <w:ind w:left="1320" w:hanging="600"/>
      </w:pPr>
      <w:rPr>
        <w:rFonts w:cs="Times New Roman" w:hint="default"/>
      </w:rPr>
    </w:lvl>
    <w:lvl w:ilvl="2">
      <w:start w:val="1"/>
      <w:numFmt w:val="decimal"/>
      <w:lvlText w:val="%1.%2.%3"/>
      <w:lvlJc w:val="left"/>
      <w:pPr>
        <w:ind w:left="2160" w:hanging="720"/>
      </w:pPr>
      <w:rPr>
        <w:rFonts w:cs="Times New Roman" w:hint="default"/>
      </w:rPr>
    </w:lvl>
    <w:lvl w:ilvl="3">
      <w:start w:val="1"/>
      <w:numFmt w:val="decimal"/>
      <w:lvlText w:val="%1.%2.%3.%4"/>
      <w:lvlJc w:val="left"/>
      <w:pPr>
        <w:ind w:left="2880" w:hanging="720"/>
      </w:pPr>
      <w:rPr>
        <w:rFonts w:cs="Times New Roman" w:hint="default"/>
      </w:rPr>
    </w:lvl>
    <w:lvl w:ilvl="4">
      <w:start w:val="1"/>
      <w:numFmt w:val="decimal"/>
      <w:lvlText w:val="%1.%2.%3.%4.%5"/>
      <w:lvlJc w:val="left"/>
      <w:pPr>
        <w:ind w:left="3960" w:hanging="1080"/>
      </w:pPr>
      <w:rPr>
        <w:rFonts w:cs="Times New Roman" w:hint="default"/>
      </w:rPr>
    </w:lvl>
    <w:lvl w:ilvl="5">
      <w:start w:val="1"/>
      <w:numFmt w:val="decimal"/>
      <w:lvlText w:val="%1.%2.%3.%4.%5.%6"/>
      <w:lvlJc w:val="left"/>
      <w:pPr>
        <w:ind w:left="4680" w:hanging="1080"/>
      </w:pPr>
      <w:rPr>
        <w:rFonts w:cs="Times New Roman" w:hint="default"/>
      </w:rPr>
    </w:lvl>
    <w:lvl w:ilvl="6">
      <w:start w:val="1"/>
      <w:numFmt w:val="decimal"/>
      <w:lvlText w:val="%1.%2.%3.%4.%5.%6.%7"/>
      <w:lvlJc w:val="left"/>
      <w:pPr>
        <w:ind w:left="5760" w:hanging="1440"/>
      </w:pPr>
      <w:rPr>
        <w:rFonts w:cs="Times New Roman" w:hint="default"/>
      </w:rPr>
    </w:lvl>
    <w:lvl w:ilvl="7">
      <w:start w:val="1"/>
      <w:numFmt w:val="decimal"/>
      <w:lvlText w:val="%1.%2.%3.%4.%5.%6.%7.%8"/>
      <w:lvlJc w:val="left"/>
      <w:pPr>
        <w:ind w:left="6480" w:hanging="1440"/>
      </w:pPr>
      <w:rPr>
        <w:rFonts w:cs="Times New Roman" w:hint="default"/>
      </w:rPr>
    </w:lvl>
    <w:lvl w:ilvl="8">
      <w:start w:val="1"/>
      <w:numFmt w:val="decimal"/>
      <w:lvlText w:val="%1.%2.%3.%4.%5.%6.%7.%8.%9"/>
      <w:lvlJc w:val="left"/>
      <w:pPr>
        <w:ind w:left="7560" w:hanging="1800"/>
      </w:pPr>
      <w:rPr>
        <w:rFonts w:cs="Times New Roman" w:hint="default"/>
      </w:rPr>
    </w:lvl>
  </w:abstractNum>
  <w:abstractNum w:abstractNumId="89" w15:restartNumberingAfterBreak="0">
    <w:nsid w:val="4A376A8D"/>
    <w:multiLevelType w:val="multilevel"/>
    <w:tmpl w:val="2796324C"/>
    <w:lvl w:ilvl="0">
      <w:start w:val="1"/>
      <w:numFmt w:val="decimal"/>
      <w:lvlRestart w:val="0"/>
      <w:suff w:val="space"/>
      <w:lvlText w:val="SCHEDULE %1: "/>
      <w:lvlJc w:val="left"/>
      <w:pPr>
        <w:tabs>
          <w:tab w:val="num" w:pos="284"/>
        </w:tabs>
      </w:pPr>
      <w:rPr>
        <w:rFonts w:cs="Times New Roman"/>
        <w:caps w:val="0"/>
        <w:effect w:val="none"/>
      </w:rPr>
    </w:lvl>
    <w:lvl w:ilvl="1">
      <w:start w:val="1"/>
      <w:numFmt w:val="decimal"/>
      <w:suff w:val="space"/>
      <w:lvlText w:val="Part %2: "/>
      <w:lvlJc w:val="left"/>
      <w:pPr>
        <w:tabs>
          <w:tab w:val="num" w:pos="0"/>
        </w:tabs>
      </w:pPr>
      <w:rPr>
        <w:rFonts w:cs="Times New Roman"/>
        <w:caps w:val="0"/>
        <w:effect w:val="none"/>
      </w:rPr>
    </w:lvl>
    <w:lvl w:ilvl="2">
      <w:start w:val="1"/>
      <w:numFmt w:val="decimal"/>
      <w:suff w:val="space"/>
      <w:lvlText w:val="Section %3: "/>
      <w:lvlJc w:val="left"/>
      <w:pPr>
        <w:tabs>
          <w:tab w:val="num" w:pos="0"/>
        </w:tabs>
      </w:pPr>
      <w:rPr>
        <w:rFonts w:cs="Times New Roman"/>
        <w:caps w:val="0"/>
        <w:effect w:val="none"/>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90" w15:restartNumberingAfterBreak="0">
    <w:nsid w:val="4A672836"/>
    <w:multiLevelType w:val="multilevel"/>
    <w:tmpl w:val="A6A47EF2"/>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1" w15:restartNumberingAfterBreak="0">
    <w:nsid w:val="4A8B00C5"/>
    <w:multiLevelType w:val="multilevel"/>
    <w:tmpl w:val="4DE0F702"/>
    <w:lvl w:ilvl="0">
      <w:start w:val="2"/>
      <w:numFmt w:val="decimal"/>
      <w:lvlText w:val="%1"/>
      <w:lvlJc w:val="left"/>
      <w:pPr>
        <w:ind w:left="660" w:hanging="660"/>
      </w:pPr>
      <w:rPr>
        <w:rFonts w:hint="default"/>
      </w:rPr>
    </w:lvl>
    <w:lvl w:ilvl="1">
      <w:start w:val="1"/>
      <w:numFmt w:val="decimal"/>
      <w:lvlText w:val="%1.%2"/>
      <w:lvlJc w:val="left"/>
      <w:pPr>
        <w:ind w:left="1416" w:hanging="660"/>
      </w:pPr>
      <w:rPr>
        <w:rFonts w:hint="default"/>
      </w:rPr>
    </w:lvl>
    <w:lvl w:ilvl="2">
      <w:start w:val="6"/>
      <w:numFmt w:val="decimal"/>
      <w:lvlText w:val="%1.%2.%3"/>
      <w:lvlJc w:val="left"/>
      <w:pPr>
        <w:ind w:left="2232" w:hanging="720"/>
      </w:pPr>
      <w:rPr>
        <w:rFonts w:hint="default"/>
      </w:rPr>
    </w:lvl>
    <w:lvl w:ilvl="3">
      <w:start w:val="2"/>
      <w:numFmt w:val="decimal"/>
      <w:lvlText w:val="%1.%2.%3.%4"/>
      <w:lvlJc w:val="left"/>
      <w:pPr>
        <w:ind w:left="2988" w:hanging="720"/>
      </w:pPr>
      <w:rPr>
        <w:rFonts w:hint="default"/>
      </w:rPr>
    </w:lvl>
    <w:lvl w:ilvl="4">
      <w:start w:val="1"/>
      <w:numFmt w:val="decimal"/>
      <w:lvlText w:val="%1.%2.%3.%4.%5"/>
      <w:lvlJc w:val="left"/>
      <w:pPr>
        <w:ind w:left="4104" w:hanging="1080"/>
      </w:pPr>
      <w:rPr>
        <w:rFonts w:hint="default"/>
      </w:rPr>
    </w:lvl>
    <w:lvl w:ilvl="5">
      <w:start w:val="1"/>
      <w:numFmt w:val="decimal"/>
      <w:lvlText w:val="%1.%2.%3.%4.%5.%6"/>
      <w:lvlJc w:val="left"/>
      <w:pPr>
        <w:ind w:left="4860" w:hanging="1080"/>
      </w:pPr>
      <w:rPr>
        <w:rFonts w:hint="default"/>
      </w:rPr>
    </w:lvl>
    <w:lvl w:ilvl="6">
      <w:start w:val="1"/>
      <w:numFmt w:val="decimal"/>
      <w:lvlText w:val="%1.%2.%3.%4.%5.%6.%7"/>
      <w:lvlJc w:val="left"/>
      <w:pPr>
        <w:ind w:left="5976" w:hanging="1440"/>
      </w:pPr>
      <w:rPr>
        <w:rFonts w:hint="default"/>
      </w:rPr>
    </w:lvl>
    <w:lvl w:ilvl="7">
      <w:start w:val="1"/>
      <w:numFmt w:val="decimal"/>
      <w:lvlText w:val="%1.%2.%3.%4.%5.%6.%7.%8"/>
      <w:lvlJc w:val="left"/>
      <w:pPr>
        <w:ind w:left="6732" w:hanging="1440"/>
      </w:pPr>
      <w:rPr>
        <w:rFonts w:hint="default"/>
      </w:rPr>
    </w:lvl>
    <w:lvl w:ilvl="8">
      <w:start w:val="1"/>
      <w:numFmt w:val="decimal"/>
      <w:lvlText w:val="%1.%2.%3.%4.%5.%6.%7.%8.%9"/>
      <w:lvlJc w:val="left"/>
      <w:pPr>
        <w:ind w:left="7848" w:hanging="1800"/>
      </w:pPr>
      <w:rPr>
        <w:rFonts w:hint="default"/>
      </w:rPr>
    </w:lvl>
  </w:abstractNum>
  <w:abstractNum w:abstractNumId="92" w15:restartNumberingAfterBreak="0">
    <w:nsid w:val="4B3B5558"/>
    <w:multiLevelType w:val="hybridMultilevel"/>
    <w:tmpl w:val="8D324F76"/>
    <w:lvl w:ilvl="0" w:tplc="00760FC6">
      <w:start w:val="1"/>
      <w:numFmt w:val="decimal"/>
      <w:lvlText w:val="%1."/>
      <w:lvlJc w:val="left"/>
      <w:pPr>
        <w:ind w:left="720" w:hanging="360"/>
      </w:pPr>
      <w:rPr>
        <w:rFonts w:cs="Times New Roman"/>
      </w:rPr>
    </w:lvl>
    <w:lvl w:ilvl="1" w:tplc="78389976">
      <w:start w:val="1"/>
      <w:numFmt w:val="lowerLetter"/>
      <w:lvlText w:val="%2."/>
      <w:lvlJc w:val="left"/>
      <w:pPr>
        <w:tabs>
          <w:tab w:val="num" w:pos="1440"/>
        </w:tabs>
        <w:ind w:left="1440" w:hanging="360"/>
      </w:pPr>
      <w:rPr>
        <w:rFonts w:cs="Times New Roman"/>
      </w:rPr>
    </w:lvl>
    <w:lvl w:ilvl="2" w:tplc="E10C0922" w:tentative="1">
      <w:start w:val="1"/>
      <w:numFmt w:val="lowerRoman"/>
      <w:lvlText w:val="%3."/>
      <w:lvlJc w:val="right"/>
      <w:pPr>
        <w:tabs>
          <w:tab w:val="num" w:pos="2160"/>
        </w:tabs>
        <w:ind w:left="2160" w:hanging="180"/>
      </w:pPr>
      <w:rPr>
        <w:rFonts w:cs="Times New Roman"/>
      </w:rPr>
    </w:lvl>
    <w:lvl w:ilvl="3" w:tplc="AA56385C" w:tentative="1">
      <w:start w:val="1"/>
      <w:numFmt w:val="decimal"/>
      <w:lvlText w:val="%4."/>
      <w:lvlJc w:val="left"/>
      <w:pPr>
        <w:tabs>
          <w:tab w:val="num" w:pos="2880"/>
        </w:tabs>
        <w:ind w:left="2880" w:hanging="360"/>
      </w:pPr>
      <w:rPr>
        <w:rFonts w:cs="Times New Roman"/>
      </w:rPr>
    </w:lvl>
    <w:lvl w:ilvl="4" w:tplc="97341D96" w:tentative="1">
      <w:start w:val="1"/>
      <w:numFmt w:val="lowerLetter"/>
      <w:lvlText w:val="%5."/>
      <w:lvlJc w:val="left"/>
      <w:pPr>
        <w:tabs>
          <w:tab w:val="num" w:pos="3600"/>
        </w:tabs>
        <w:ind w:left="3600" w:hanging="360"/>
      </w:pPr>
      <w:rPr>
        <w:rFonts w:cs="Times New Roman"/>
      </w:rPr>
    </w:lvl>
    <w:lvl w:ilvl="5" w:tplc="8A18619C" w:tentative="1">
      <w:start w:val="1"/>
      <w:numFmt w:val="lowerRoman"/>
      <w:lvlText w:val="%6."/>
      <w:lvlJc w:val="right"/>
      <w:pPr>
        <w:tabs>
          <w:tab w:val="num" w:pos="4320"/>
        </w:tabs>
        <w:ind w:left="4320" w:hanging="180"/>
      </w:pPr>
      <w:rPr>
        <w:rFonts w:cs="Times New Roman"/>
      </w:rPr>
    </w:lvl>
    <w:lvl w:ilvl="6" w:tplc="072A16E6" w:tentative="1">
      <w:start w:val="1"/>
      <w:numFmt w:val="decimal"/>
      <w:lvlText w:val="%7."/>
      <w:lvlJc w:val="left"/>
      <w:pPr>
        <w:tabs>
          <w:tab w:val="num" w:pos="5040"/>
        </w:tabs>
        <w:ind w:left="5040" w:hanging="360"/>
      </w:pPr>
      <w:rPr>
        <w:rFonts w:cs="Times New Roman"/>
      </w:rPr>
    </w:lvl>
    <w:lvl w:ilvl="7" w:tplc="E760F918" w:tentative="1">
      <w:start w:val="1"/>
      <w:numFmt w:val="lowerLetter"/>
      <w:lvlText w:val="%8."/>
      <w:lvlJc w:val="left"/>
      <w:pPr>
        <w:tabs>
          <w:tab w:val="num" w:pos="5760"/>
        </w:tabs>
        <w:ind w:left="5760" w:hanging="360"/>
      </w:pPr>
      <w:rPr>
        <w:rFonts w:cs="Times New Roman"/>
      </w:rPr>
    </w:lvl>
    <w:lvl w:ilvl="8" w:tplc="A168BAF0" w:tentative="1">
      <w:start w:val="1"/>
      <w:numFmt w:val="lowerRoman"/>
      <w:lvlText w:val="%9."/>
      <w:lvlJc w:val="right"/>
      <w:pPr>
        <w:tabs>
          <w:tab w:val="num" w:pos="6480"/>
        </w:tabs>
        <w:ind w:left="6480" w:hanging="180"/>
      </w:pPr>
      <w:rPr>
        <w:rFonts w:cs="Times New Roman"/>
      </w:rPr>
    </w:lvl>
  </w:abstractNum>
  <w:abstractNum w:abstractNumId="93" w15:restartNumberingAfterBreak="0">
    <w:nsid w:val="4BDB521F"/>
    <w:multiLevelType w:val="multilevel"/>
    <w:tmpl w:val="67D241EE"/>
    <w:lvl w:ilvl="0">
      <w:start w:val="3"/>
      <w:numFmt w:val="decimal"/>
      <w:lvlText w:val="%1"/>
      <w:lvlJc w:val="left"/>
      <w:pPr>
        <w:ind w:left="360" w:hanging="360"/>
      </w:pPr>
      <w:rPr>
        <w:rFonts w:hint="default"/>
      </w:rPr>
    </w:lvl>
    <w:lvl w:ilvl="1">
      <w:start w:val="1"/>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94" w15:restartNumberingAfterBreak="0">
    <w:nsid w:val="4CE93909"/>
    <w:multiLevelType w:val="multilevel"/>
    <w:tmpl w:val="77B49724"/>
    <w:lvl w:ilvl="0">
      <w:start w:val="3"/>
      <w:numFmt w:val="decimal"/>
      <w:lvlText w:val="%1"/>
      <w:lvlJc w:val="left"/>
      <w:pPr>
        <w:ind w:left="840" w:hanging="840"/>
      </w:pPr>
      <w:rPr>
        <w:rFonts w:hint="default"/>
      </w:rPr>
    </w:lvl>
    <w:lvl w:ilvl="1">
      <w:start w:val="1"/>
      <w:numFmt w:val="decimal"/>
      <w:lvlText w:val="%1.%2"/>
      <w:lvlJc w:val="left"/>
      <w:pPr>
        <w:ind w:left="1740" w:hanging="840"/>
      </w:pPr>
      <w:rPr>
        <w:rFonts w:hint="default"/>
      </w:rPr>
    </w:lvl>
    <w:lvl w:ilvl="2">
      <w:start w:val="3"/>
      <w:numFmt w:val="decimal"/>
      <w:lvlText w:val="%1.%2.%3"/>
      <w:lvlJc w:val="left"/>
      <w:pPr>
        <w:ind w:left="2640" w:hanging="840"/>
      </w:pPr>
      <w:rPr>
        <w:rFonts w:hint="default"/>
      </w:rPr>
    </w:lvl>
    <w:lvl w:ilvl="3">
      <w:start w:val="2"/>
      <w:numFmt w:val="decimal"/>
      <w:lvlText w:val="%1.%2.%3.%4"/>
      <w:lvlJc w:val="left"/>
      <w:pPr>
        <w:ind w:left="3540" w:hanging="840"/>
      </w:pPr>
      <w:rPr>
        <w:rFonts w:hint="default"/>
      </w:rPr>
    </w:lvl>
    <w:lvl w:ilvl="4">
      <w:start w:val="2"/>
      <w:numFmt w:val="decimal"/>
      <w:lvlText w:val="%1.%2.%3.%4.%5"/>
      <w:lvlJc w:val="left"/>
      <w:pPr>
        <w:ind w:left="4680" w:hanging="1080"/>
      </w:pPr>
      <w:rPr>
        <w:rFonts w:hint="default"/>
      </w:rPr>
    </w:lvl>
    <w:lvl w:ilvl="5">
      <w:start w:val="1"/>
      <w:numFmt w:val="decimal"/>
      <w:lvlText w:val="%1.%2.%3.%4.%5.%6"/>
      <w:lvlJc w:val="left"/>
      <w:pPr>
        <w:ind w:left="5580" w:hanging="1080"/>
      </w:pPr>
      <w:rPr>
        <w:rFonts w:hint="default"/>
      </w:rPr>
    </w:lvl>
    <w:lvl w:ilvl="6">
      <w:start w:val="1"/>
      <w:numFmt w:val="decimal"/>
      <w:lvlText w:val="%1.%2.%3.%4.%5.%6.%7"/>
      <w:lvlJc w:val="left"/>
      <w:pPr>
        <w:ind w:left="6840" w:hanging="1440"/>
      </w:pPr>
      <w:rPr>
        <w:rFonts w:hint="default"/>
      </w:rPr>
    </w:lvl>
    <w:lvl w:ilvl="7">
      <w:start w:val="1"/>
      <w:numFmt w:val="decimal"/>
      <w:lvlText w:val="%1.%2.%3.%4.%5.%6.%7.%8"/>
      <w:lvlJc w:val="left"/>
      <w:pPr>
        <w:ind w:left="7740" w:hanging="1440"/>
      </w:pPr>
      <w:rPr>
        <w:rFonts w:hint="default"/>
      </w:rPr>
    </w:lvl>
    <w:lvl w:ilvl="8">
      <w:start w:val="1"/>
      <w:numFmt w:val="decimal"/>
      <w:lvlText w:val="%1.%2.%3.%4.%5.%6.%7.%8.%9"/>
      <w:lvlJc w:val="left"/>
      <w:pPr>
        <w:ind w:left="9000" w:hanging="1800"/>
      </w:pPr>
      <w:rPr>
        <w:rFonts w:hint="default"/>
      </w:rPr>
    </w:lvl>
  </w:abstractNum>
  <w:abstractNum w:abstractNumId="95" w15:restartNumberingAfterBreak="0">
    <w:nsid w:val="4D5864C6"/>
    <w:multiLevelType w:val="multilevel"/>
    <w:tmpl w:val="9DFECAB4"/>
    <w:lvl w:ilvl="0">
      <w:start w:val="1"/>
      <w:numFmt w:val="decimal"/>
      <w:lvlRestart w:val="0"/>
      <w:lvlText w:val="%1."/>
      <w:lvlJc w:val="left"/>
      <w:pPr>
        <w:tabs>
          <w:tab w:val="num" w:pos="720"/>
        </w:tabs>
        <w:ind w:left="720" w:hanging="720"/>
      </w:pPr>
      <w:rPr>
        <w:rFonts w:cs="Times New Roman" w:hint="default"/>
        <w:b w:val="0"/>
        <w:i w:val="0"/>
        <w:effect w:val="none"/>
      </w:rPr>
    </w:lvl>
    <w:lvl w:ilvl="1">
      <w:start w:val="1"/>
      <w:numFmt w:val="decimal"/>
      <w:lvlText w:val="%1.%2"/>
      <w:lvlJc w:val="left"/>
      <w:pPr>
        <w:tabs>
          <w:tab w:val="num" w:pos="1571"/>
        </w:tabs>
        <w:ind w:left="1571" w:hanging="720"/>
      </w:pPr>
      <w:rPr>
        <w:rFonts w:cs="Times New Roman" w:hint="default"/>
        <w:effect w:val="none"/>
      </w:rPr>
    </w:lvl>
    <w:lvl w:ilvl="2">
      <w:start w:val="1"/>
      <w:numFmt w:val="decimal"/>
      <w:lvlText w:val="%1.%2.%3"/>
      <w:lvlJc w:val="left"/>
      <w:pPr>
        <w:tabs>
          <w:tab w:val="num" w:pos="2421"/>
        </w:tabs>
        <w:ind w:left="2421" w:hanging="720"/>
      </w:pPr>
      <w:rPr>
        <w:rFonts w:ascii="Arial" w:hAnsi="Arial" w:cs="Arial" w:hint="default"/>
        <w:b w:val="0"/>
        <w:effect w:val="none"/>
      </w:rPr>
    </w:lvl>
    <w:lvl w:ilvl="3">
      <w:start w:val="1"/>
      <w:numFmt w:val="lowerLetter"/>
      <w:lvlText w:val="(%4)"/>
      <w:lvlJc w:val="left"/>
      <w:pPr>
        <w:tabs>
          <w:tab w:val="num" w:pos="2880"/>
        </w:tabs>
        <w:ind w:left="2880" w:hanging="720"/>
      </w:pPr>
      <w:rPr>
        <w:rFonts w:cs="Times New Roman" w:hint="default"/>
        <w:effect w:val="none"/>
      </w:rPr>
    </w:lvl>
    <w:lvl w:ilvl="4">
      <w:start w:val="1"/>
      <w:numFmt w:val="lowerRoman"/>
      <w:lvlText w:val="(%5)"/>
      <w:lvlJc w:val="left"/>
      <w:pPr>
        <w:tabs>
          <w:tab w:val="num" w:pos="3600"/>
        </w:tabs>
        <w:ind w:left="3600" w:hanging="720"/>
      </w:pPr>
      <w:rPr>
        <w:rFonts w:cs="Times New Roman" w:hint="default"/>
        <w:effect w:val="none"/>
      </w:rPr>
    </w:lvl>
    <w:lvl w:ilvl="5">
      <w:start w:val="1"/>
      <w:numFmt w:val="lowerRoman"/>
      <w:lvlText w:val="(%6)"/>
      <w:lvlJc w:val="left"/>
      <w:pPr>
        <w:tabs>
          <w:tab w:val="num" w:pos="4320"/>
        </w:tabs>
        <w:ind w:left="4320" w:hanging="720"/>
      </w:pPr>
      <w:rPr>
        <w:rFonts w:cs="Times New Roman" w:hint="default"/>
        <w:effect w:val="none"/>
      </w:rPr>
    </w:lvl>
    <w:lvl w:ilvl="6">
      <w:start w:val="1"/>
      <w:numFmt w:val="decimal"/>
      <w:lvlText w:val="(%7)"/>
      <w:lvlJc w:val="left"/>
      <w:pPr>
        <w:tabs>
          <w:tab w:val="num" w:pos="5040"/>
        </w:tabs>
        <w:ind w:left="5040" w:hanging="720"/>
      </w:pPr>
      <w:rPr>
        <w:rFonts w:cs="Times New Roman" w:hint="default"/>
        <w:effect w:val="none"/>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96" w15:restartNumberingAfterBreak="0">
    <w:nsid w:val="4DE768AE"/>
    <w:multiLevelType w:val="multilevel"/>
    <w:tmpl w:val="6B68CECA"/>
    <w:lvl w:ilvl="0">
      <w:start w:val="4"/>
      <w:numFmt w:val="decimal"/>
      <w:lvlText w:val="%1"/>
      <w:lvlJc w:val="left"/>
      <w:pPr>
        <w:ind w:left="480" w:hanging="480"/>
      </w:pPr>
      <w:rPr>
        <w:rFonts w:hint="default"/>
      </w:rPr>
    </w:lvl>
    <w:lvl w:ilvl="1">
      <w:start w:val="1"/>
      <w:numFmt w:val="decimal"/>
      <w:lvlText w:val="%1.%2"/>
      <w:lvlJc w:val="left"/>
      <w:pPr>
        <w:ind w:left="1189" w:hanging="48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97" w15:restartNumberingAfterBreak="0">
    <w:nsid w:val="50760721"/>
    <w:multiLevelType w:val="multilevel"/>
    <w:tmpl w:val="471EC6F0"/>
    <w:lvl w:ilvl="0">
      <w:start w:val="21"/>
      <w:numFmt w:val="decimal"/>
      <w:lvlText w:val="%1"/>
      <w:lvlJc w:val="left"/>
      <w:pPr>
        <w:ind w:left="720" w:hanging="720"/>
      </w:pPr>
      <w:rPr>
        <w:rFonts w:hint="default"/>
      </w:rPr>
    </w:lvl>
    <w:lvl w:ilvl="1">
      <w:start w:val="4"/>
      <w:numFmt w:val="decimal"/>
      <w:lvlText w:val="%1.%2"/>
      <w:lvlJc w:val="left"/>
      <w:pPr>
        <w:ind w:left="1429" w:hanging="720"/>
      </w:pPr>
      <w:rPr>
        <w:rFonts w:hint="default"/>
      </w:rPr>
    </w:lvl>
    <w:lvl w:ilvl="2">
      <w:start w:val="13"/>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98" w15:restartNumberingAfterBreak="0">
    <w:nsid w:val="50F625DE"/>
    <w:multiLevelType w:val="multilevel"/>
    <w:tmpl w:val="FEAA7172"/>
    <w:lvl w:ilvl="0">
      <w:start w:val="6"/>
      <w:numFmt w:val="decimal"/>
      <w:lvlText w:val="%1"/>
      <w:lvlJc w:val="left"/>
      <w:pPr>
        <w:ind w:left="360" w:hanging="360"/>
      </w:pPr>
      <w:rPr>
        <w:rFonts w:hint="default"/>
      </w:rPr>
    </w:lvl>
    <w:lvl w:ilvl="1">
      <w:start w:val="1"/>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99" w15:restartNumberingAfterBreak="0">
    <w:nsid w:val="51266649"/>
    <w:multiLevelType w:val="multilevel"/>
    <w:tmpl w:val="08087D26"/>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0" w15:restartNumberingAfterBreak="0">
    <w:nsid w:val="515E39D0"/>
    <w:multiLevelType w:val="multilevel"/>
    <w:tmpl w:val="4CF0E5F6"/>
    <w:lvl w:ilvl="0">
      <w:start w:val="13"/>
      <w:numFmt w:val="decimal"/>
      <w:lvlText w:val="%1"/>
      <w:lvlJc w:val="left"/>
      <w:pPr>
        <w:ind w:left="420" w:hanging="420"/>
      </w:pPr>
      <w:rPr>
        <w:rFonts w:hint="default"/>
      </w:rPr>
    </w:lvl>
    <w:lvl w:ilvl="1">
      <w:start w:val="1"/>
      <w:numFmt w:val="decimal"/>
      <w:lvlText w:val="%1.%2"/>
      <w:lvlJc w:val="left"/>
      <w:pPr>
        <w:ind w:left="1845" w:hanging="420"/>
      </w:pPr>
      <w:rPr>
        <w:rFonts w:hint="default"/>
      </w:rPr>
    </w:lvl>
    <w:lvl w:ilvl="2">
      <w:start w:val="1"/>
      <w:numFmt w:val="decimal"/>
      <w:lvlText w:val="%1.%2.%3"/>
      <w:lvlJc w:val="left"/>
      <w:pPr>
        <w:ind w:left="3570" w:hanging="720"/>
      </w:pPr>
      <w:rPr>
        <w:rFonts w:hint="default"/>
      </w:rPr>
    </w:lvl>
    <w:lvl w:ilvl="3">
      <w:start w:val="1"/>
      <w:numFmt w:val="decimal"/>
      <w:lvlText w:val="%1.%2.%3.%4"/>
      <w:lvlJc w:val="left"/>
      <w:pPr>
        <w:ind w:left="4995" w:hanging="720"/>
      </w:pPr>
      <w:rPr>
        <w:rFonts w:hint="default"/>
      </w:rPr>
    </w:lvl>
    <w:lvl w:ilvl="4">
      <w:start w:val="1"/>
      <w:numFmt w:val="decimal"/>
      <w:lvlText w:val="%1.%2.%3.%4.%5"/>
      <w:lvlJc w:val="left"/>
      <w:pPr>
        <w:ind w:left="6780" w:hanging="1080"/>
      </w:pPr>
      <w:rPr>
        <w:rFonts w:hint="default"/>
      </w:rPr>
    </w:lvl>
    <w:lvl w:ilvl="5">
      <w:start w:val="1"/>
      <w:numFmt w:val="decimal"/>
      <w:lvlText w:val="%1.%2.%3.%4.%5.%6"/>
      <w:lvlJc w:val="left"/>
      <w:pPr>
        <w:ind w:left="8205" w:hanging="1080"/>
      </w:pPr>
      <w:rPr>
        <w:rFonts w:hint="default"/>
      </w:rPr>
    </w:lvl>
    <w:lvl w:ilvl="6">
      <w:start w:val="1"/>
      <w:numFmt w:val="decimal"/>
      <w:lvlText w:val="%1.%2.%3.%4.%5.%6.%7"/>
      <w:lvlJc w:val="left"/>
      <w:pPr>
        <w:ind w:left="9990" w:hanging="1440"/>
      </w:pPr>
      <w:rPr>
        <w:rFonts w:hint="default"/>
      </w:rPr>
    </w:lvl>
    <w:lvl w:ilvl="7">
      <w:start w:val="1"/>
      <w:numFmt w:val="decimal"/>
      <w:lvlText w:val="%1.%2.%3.%4.%5.%6.%7.%8"/>
      <w:lvlJc w:val="left"/>
      <w:pPr>
        <w:ind w:left="11415" w:hanging="1440"/>
      </w:pPr>
      <w:rPr>
        <w:rFonts w:hint="default"/>
      </w:rPr>
    </w:lvl>
    <w:lvl w:ilvl="8">
      <w:start w:val="1"/>
      <w:numFmt w:val="decimal"/>
      <w:lvlText w:val="%1.%2.%3.%4.%5.%6.%7.%8.%9"/>
      <w:lvlJc w:val="left"/>
      <w:pPr>
        <w:ind w:left="13200" w:hanging="1800"/>
      </w:pPr>
      <w:rPr>
        <w:rFonts w:hint="default"/>
      </w:rPr>
    </w:lvl>
  </w:abstractNum>
  <w:abstractNum w:abstractNumId="101" w15:restartNumberingAfterBreak="0">
    <w:nsid w:val="522516EE"/>
    <w:multiLevelType w:val="hybridMultilevel"/>
    <w:tmpl w:val="521A393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2" w15:restartNumberingAfterBreak="0">
    <w:nsid w:val="525A1C19"/>
    <w:multiLevelType w:val="multilevel"/>
    <w:tmpl w:val="32EC0A2A"/>
    <w:lvl w:ilvl="0">
      <w:start w:val="24"/>
      <w:numFmt w:val="decimal"/>
      <w:lvlText w:val="%1"/>
      <w:lvlJc w:val="left"/>
      <w:pPr>
        <w:ind w:left="420" w:hanging="420"/>
      </w:pPr>
      <w:rPr>
        <w:rFonts w:hint="default"/>
      </w:rPr>
    </w:lvl>
    <w:lvl w:ilvl="1">
      <w:start w:val="1"/>
      <w:numFmt w:val="decimal"/>
      <w:lvlText w:val="%1.%2"/>
      <w:lvlJc w:val="left"/>
      <w:pPr>
        <w:ind w:left="1129" w:hanging="4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103" w15:restartNumberingAfterBreak="0">
    <w:nsid w:val="52A8447A"/>
    <w:multiLevelType w:val="multilevel"/>
    <w:tmpl w:val="95DEDA88"/>
    <w:lvl w:ilvl="0">
      <w:start w:val="1"/>
      <w:numFmt w:val="decimal"/>
      <w:lvlRestart w:val="0"/>
      <w:lvlText w:val="%1."/>
      <w:lvlJc w:val="left"/>
      <w:pPr>
        <w:tabs>
          <w:tab w:val="num" w:pos="720"/>
        </w:tabs>
        <w:ind w:left="720" w:hanging="720"/>
      </w:pPr>
      <w:rPr>
        <w:rFonts w:cs="Times New Roman" w:hint="default"/>
        <w:i w:val="0"/>
        <w:dstrike w:val="0"/>
        <w:snapToGrid/>
        <w:color w:val="auto"/>
        <w:w w:val="100"/>
        <w:kern w:val="28"/>
        <w:sz w:val="22"/>
        <w:szCs w:val="22"/>
        <w:u w:val="none"/>
        <w:effect w:val="none"/>
        <w:vertAlign w:val="baseline"/>
      </w:rPr>
    </w:lvl>
    <w:lvl w:ilvl="1">
      <w:start w:val="1"/>
      <w:numFmt w:val="decimal"/>
      <w:lvlText w:val="%1.%2"/>
      <w:lvlJc w:val="left"/>
      <w:pPr>
        <w:tabs>
          <w:tab w:val="num" w:pos="1440"/>
        </w:tabs>
        <w:ind w:left="1440" w:hanging="720"/>
      </w:pPr>
      <w:rPr>
        <w:rFonts w:cs="Times New Roman" w:hint="default"/>
        <w:b w:val="0"/>
        <w:effect w:val="none"/>
      </w:rPr>
    </w:lvl>
    <w:lvl w:ilvl="2">
      <w:start w:val="1"/>
      <w:numFmt w:val="decimal"/>
      <w:lvlText w:val="%1.%2.%3"/>
      <w:lvlJc w:val="left"/>
      <w:pPr>
        <w:tabs>
          <w:tab w:val="num" w:pos="2160"/>
        </w:tabs>
        <w:ind w:left="2160" w:hanging="720"/>
      </w:pPr>
      <w:rPr>
        <w:rFonts w:cs="Times New Roman" w:hint="default"/>
        <w:b w:val="0"/>
        <w:i w:val="0"/>
        <w:effect w:val="none"/>
      </w:rPr>
    </w:lvl>
    <w:lvl w:ilvl="3">
      <w:start w:val="1"/>
      <w:numFmt w:val="decimal"/>
      <w:lvlText w:val="%1.%2.%3.%4"/>
      <w:lvlJc w:val="left"/>
      <w:pPr>
        <w:tabs>
          <w:tab w:val="num" w:pos="2880"/>
        </w:tabs>
        <w:ind w:left="2880" w:hanging="720"/>
      </w:pPr>
      <w:rPr>
        <w:rFonts w:cs="Times New Roman" w:hint="default"/>
        <w:effect w:val="none"/>
      </w:rPr>
    </w:lvl>
    <w:lvl w:ilvl="4">
      <w:start w:val="1"/>
      <w:numFmt w:val="decimal"/>
      <w:lvlText w:val="%1.%2.%3.%4.%5"/>
      <w:lvlJc w:val="left"/>
      <w:pPr>
        <w:tabs>
          <w:tab w:val="num" w:pos="3600"/>
        </w:tabs>
        <w:ind w:left="3600" w:hanging="720"/>
      </w:pPr>
      <w:rPr>
        <w:rFonts w:cs="Times New Roman" w:hint="default"/>
        <w:effect w:val="none"/>
      </w:rPr>
    </w:lvl>
    <w:lvl w:ilvl="5">
      <w:start w:val="1"/>
      <w:numFmt w:val="decimal"/>
      <w:lvlText w:val="%1.%2.%3.%4.%5.%6"/>
      <w:lvlJc w:val="left"/>
      <w:pPr>
        <w:tabs>
          <w:tab w:val="num" w:pos="4320"/>
        </w:tabs>
        <w:ind w:left="4320" w:hanging="720"/>
      </w:pPr>
      <w:rPr>
        <w:rFonts w:cs="Times New Roman" w:hint="default"/>
        <w:effect w:val="none"/>
      </w:rPr>
    </w:lvl>
    <w:lvl w:ilvl="6">
      <w:start w:val="1"/>
      <w:numFmt w:val="decimal"/>
      <w:lvlText w:val="%1.%2.%3.%4.%5.%6.%7"/>
      <w:lvlJc w:val="left"/>
      <w:pPr>
        <w:tabs>
          <w:tab w:val="num" w:pos="5040"/>
        </w:tabs>
        <w:ind w:left="5040" w:hanging="720"/>
      </w:pPr>
      <w:rPr>
        <w:rFonts w:cs="Times New Roman" w:hint="default"/>
        <w:effect w:val="none"/>
      </w:rPr>
    </w:lvl>
    <w:lvl w:ilvl="7">
      <w:start w:val="1"/>
      <w:numFmt w:val="decimal"/>
      <w:lvlText w:val="%1.%2.%3.%4.%5.%6.%7.%8"/>
      <w:lvlJc w:val="left"/>
      <w:pPr>
        <w:tabs>
          <w:tab w:val="num" w:pos="5760"/>
        </w:tabs>
        <w:ind w:left="5760" w:hanging="720"/>
      </w:pPr>
      <w:rPr>
        <w:rFonts w:cs="Times New Roman" w:hint="default"/>
        <w:effect w:val="none"/>
      </w:rPr>
    </w:lvl>
    <w:lvl w:ilvl="8">
      <w:start w:val="1"/>
      <w:numFmt w:val="decimal"/>
      <w:lvlText w:val="%1.%2.%3.%4.%5.%6.%7.%8.%9"/>
      <w:lvlJc w:val="left"/>
      <w:pPr>
        <w:tabs>
          <w:tab w:val="num" w:pos="6480"/>
        </w:tabs>
        <w:ind w:left="6480" w:hanging="720"/>
      </w:pPr>
      <w:rPr>
        <w:rFonts w:cs="Times New Roman" w:hint="default"/>
        <w:effect w:val="none"/>
      </w:rPr>
    </w:lvl>
  </w:abstractNum>
  <w:abstractNum w:abstractNumId="104" w15:restartNumberingAfterBreak="0">
    <w:nsid w:val="52C1755B"/>
    <w:multiLevelType w:val="hybridMultilevel"/>
    <w:tmpl w:val="A5B6D310"/>
    <w:lvl w:ilvl="0" w:tplc="9F26FE5E">
      <w:start w:val="1"/>
      <w:numFmt w:val="bullet"/>
      <w:lvlText w:val=""/>
      <w:lvlJc w:val="left"/>
      <w:pPr>
        <w:ind w:left="2988" w:hanging="360"/>
      </w:pPr>
      <w:rPr>
        <w:rFonts w:ascii="Symbol" w:hAnsi="Symbol" w:hint="default"/>
      </w:rPr>
    </w:lvl>
    <w:lvl w:ilvl="1" w:tplc="08090003" w:tentative="1">
      <w:start w:val="1"/>
      <w:numFmt w:val="bullet"/>
      <w:lvlText w:val="o"/>
      <w:lvlJc w:val="left"/>
      <w:pPr>
        <w:ind w:left="3708" w:hanging="360"/>
      </w:pPr>
      <w:rPr>
        <w:rFonts w:ascii="Courier New" w:hAnsi="Courier New" w:cs="Courier New" w:hint="default"/>
      </w:rPr>
    </w:lvl>
    <w:lvl w:ilvl="2" w:tplc="08090005" w:tentative="1">
      <w:start w:val="1"/>
      <w:numFmt w:val="bullet"/>
      <w:lvlText w:val=""/>
      <w:lvlJc w:val="left"/>
      <w:pPr>
        <w:ind w:left="4428" w:hanging="360"/>
      </w:pPr>
      <w:rPr>
        <w:rFonts w:ascii="Wingdings" w:hAnsi="Wingdings" w:hint="default"/>
      </w:rPr>
    </w:lvl>
    <w:lvl w:ilvl="3" w:tplc="08090001" w:tentative="1">
      <w:start w:val="1"/>
      <w:numFmt w:val="bullet"/>
      <w:lvlText w:val=""/>
      <w:lvlJc w:val="left"/>
      <w:pPr>
        <w:ind w:left="5148" w:hanging="360"/>
      </w:pPr>
      <w:rPr>
        <w:rFonts w:ascii="Symbol" w:hAnsi="Symbol" w:hint="default"/>
      </w:rPr>
    </w:lvl>
    <w:lvl w:ilvl="4" w:tplc="08090003" w:tentative="1">
      <w:start w:val="1"/>
      <w:numFmt w:val="bullet"/>
      <w:lvlText w:val="o"/>
      <w:lvlJc w:val="left"/>
      <w:pPr>
        <w:ind w:left="5868" w:hanging="360"/>
      </w:pPr>
      <w:rPr>
        <w:rFonts w:ascii="Courier New" w:hAnsi="Courier New" w:cs="Courier New" w:hint="default"/>
      </w:rPr>
    </w:lvl>
    <w:lvl w:ilvl="5" w:tplc="08090005" w:tentative="1">
      <w:start w:val="1"/>
      <w:numFmt w:val="bullet"/>
      <w:lvlText w:val=""/>
      <w:lvlJc w:val="left"/>
      <w:pPr>
        <w:ind w:left="6588" w:hanging="360"/>
      </w:pPr>
      <w:rPr>
        <w:rFonts w:ascii="Wingdings" w:hAnsi="Wingdings" w:hint="default"/>
      </w:rPr>
    </w:lvl>
    <w:lvl w:ilvl="6" w:tplc="08090001" w:tentative="1">
      <w:start w:val="1"/>
      <w:numFmt w:val="bullet"/>
      <w:lvlText w:val=""/>
      <w:lvlJc w:val="left"/>
      <w:pPr>
        <w:ind w:left="7308" w:hanging="360"/>
      </w:pPr>
      <w:rPr>
        <w:rFonts w:ascii="Symbol" w:hAnsi="Symbol" w:hint="default"/>
      </w:rPr>
    </w:lvl>
    <w:lvl w:ilvl="7" w:tplc="08090003" w:tentative="1">
      <w:start w:val="1"/>
      <w:numFmt w:val="bullet"/>
      <w:lvlText w:val="o"/>
      <w:lvlJc w:val="left"/>
      <w:pPr>
        <w:ind w:left="8028" w:hanging="360"/>
      </w:pPr>
      <w:rPr>
        <w:rFonts w:ascii="Courier New" w:hAnsi="Courier New" w:cs="Courier New" w:hint="default"/>
      </w:rPr>
    </w:lvl>
    <w:lvl w:ilvl="8" w:tplc="08090005" w:tentative="1">
      <w:start w:val="1"/>
      <w:numFmt w:val="bullet"/>
      <w:lvlText w:val=""/>
      <w:lvlJc w:val="left"/>
      <w:pPr>
        <w:ind w:left="8748" w:hanging="360"/>
      </w:pPr>
      <w:rPr>
        <w:rFonts w:ascii="Wingdings" w:hAnsi="Wingdings" w:hint="default"/>
      </w:rPr>
    </w:lvl>
  </w:abstractNum>
  <w:abstractNum w:abstractNumId="105" w15:restartNumberingAfterBreak="0">
    <w:nsid w:val="530356F9"/>
    <w:multiLevelType w:val="multilevel"/>
    <w:tmpl w:val="AC5825CE"/>
    <w:lvl w:ilvl="0">
      <w:start w:val="41"/>
      <w:numFmt w:val="decimal"/>
      <w:lvlText w:val="%1"/>
      <w:lvlJc w:val="left"/>
      <w:pPr>
        <w:ind w:left="420" w:hanging="420"/>
      </w:pPr>
      <w:rPr>
        <w:rFonts w:hint="default"/>
      </w:rPr>
    </w:lvl>
    <w:lvl w:ilvl="1">
      <w:start w:val="4"/>
      <w:numFmt w:val="decimal"/>
      <w:lvlText w:val="%1.%2"/>
      <w:lvlJc w:val="left"/>
      <w:pPr>
        <w:ind w:left="2577" w:hanging="420"/>
      </w:pPr>
      <w:rPr>
        <w:rFonts w:hint="default"/>
      </w:rPr>
    </w:lvl>
    <w:lvl w:ilvl="2">
      <w:start w:val="1"/>
      <w:numFmt w:val="decimal"/>
      <w:lvlText w:val="%1.%2.%3"/>
      <w:lvlJc w:val="left"/>
      <w:pPr>
        <w:ind w:left="5034" w:hanging="720"/>
      </w:pPr>
      <w:rPr>
        <w:rFonts w:hint="default"/>
      </w:rPr>
    </w:lvl>
    <w:lvl w:ilvl="3">
      <w:start w:val="1"/>
      <w:numFmt w:val="decimal"/>
      <w:lvlText w:val="%1.%2.%3.%4"/>
      <w:lvlJc w:val="left"/>
      <w:pPr>
        <w:ind w:left="7191" w:hanging="720"/>
      </w:pPr>
      <w:rPr>
        <w:rFonts w:hint="default"/>
      </w:rPr>
    </w:lvl>
    <w:lvl w:ilvl="4">
      <w:start w:val="1"/>
      <w:numFmt w:val="decimal"/>
      <w:lvlText w:val="%1.%2.%3.%4.%5"/>
      <w:lvlJc w:val="left"/>
      <w:pPr>
        <w:ind w:left="9708" w:hanging="1080"/>
      </w:pPr>
      <w:rPr>
        <w:rFonts w:hint="default"/>
      </w:rPr>
    </w:lvl>
    <w:lvl w:ilvl="5">
      <w:start w:val="1"/>
      <w:numFmt w:val="decimal"/>
      <w:lvlText w:val="%1.%2.%3.%4.%5.%6"/>
      <w:lvlJc w:val="left"/>
      <w:pPr>
        <w:ind w:left="11865" w:hanging="1080"/>
      </w:pPr>
      <w:rPr>
        <w:rFonts w:hint="default"/>
      </w:rPr>
    </w:lvl>
    <w:lvl w:ilvl="6">
      <w:start w:val="1"/>
      <w:numFmt w:val="decimal"/>
      <w:lvlText w:val="%1.%2.%3.%4.%5.%6.%7"/>
      <w:lvlJc w:val="left"/>
      <w:pPr>
        <w:ind w:left="14382" w:hanging="1440"/>
      </w:pPr>
      <w:rPr>
        <w:rFonts w:hint="default"/>
      </w:rPr>
    </w:lvl>
    <w:lvl w:ilvl="7">
      <w:start w:val="1"/>
      <w:numFmt w:val="decimal"/>
      <w:lvlText w:val="%1.%2.%3.%4.%5.%6.%7.%8"/>
      <w:lvlJc w:val="left"/>
      <w:pPr>
        <w:ind w:left="16539" w:hanging="1440"/>
      </w:pPr>
      <w:rPr>
        <w:rFonts w:hint="default"/>
      </w:rPr>
    </w:lvl>
    <w:lvl w:ilvl="8">
      <w:start w:val="1"/>
      <w:numFmt w:val="decimal"/>
      <w:lvlText w:val="%1.%2.%3.%4.%5.%6.%7.%8.%9"/>
      <w:lvlJc w:val="left"/>
      <w:pPr>
        <w:ind w:left="19056" w:hanging="1800"/>
      </w:pPr>
      <w:rPr>
        <w:rFonts w:hint="default"/>
      </w:rPr>
    </w:lvl>
  </w:abstractNum>
  <w:abstractNum w:abstractNumId="106" w15:restartNumberingAfterBreak="0">
    <w:nsid w:val="54772197"/>
    <w:multiLevelType w:val="multilevel"/>
    <w:tmpl w:val="9F72429A"/>
    <w:lvl w:ilvl="0">
      <w:start w:val="1"/>
      <w:numFmt w:val="decimal"/>
      <w:lvlText w:val="%1."/>
      <w:lvlJc w:val="left"/>
      <w:pPr>
        <w:ind w:left="360" w:hanging="360"/>
      </w:pPr>
      <w:rPr>
        <w:b w:val="0"/>
        <w:bCs w:val="0"/>
        <w:i w:val="0"/>
        <w:iCs w:val="0"/>
        <w:caps w:val="0"/>
        <w:smallCaps w:val="0"/>
        <w:strike w:val="0"/>
        <w:dstrike w:val="0"/>
        <w:noProof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ind w:left="792" w:hanging="432"/>
      </w:pPr>
      <w:rPr>
        <w:b w:val="0"/>
        <w:bCs w:val="0"/>
        <w:i w:val="0"/>
        <w:iCs w:val="0"/>
        <w:caps w:val="0"/>
        <w:smallCaps w:val="0"/>
        <w:strike w:val="0"/>
        <w:dstrike w:val="0"/>
        <w:noProof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7" w15:restartNumberingAfterBreak="0">
    <w:nsid w:val="54C5492C"/>
    <w:multiLevelType w:val="multilevel"/>
    <w:tmpl w:val="88049CE0"/>
    <w:lvl w:ilvl="0">
      <w:start w:val="1"/>
      <w:numFmt w:val="decimal"/>
      <w:lvlText w:val="%1."/>
      <w:lvlJc w:val="left"/>
      <w:pPr>
        <w:ind w:left="360" w:hanging="360"/>
      </w:pPr>
    </w:lvl>
    <w:lvl w:ilvl="1">
      <w:start w:val="1"/>
      <w:numFmt w:val="decimal"/>
      <w:lvlText w:val="%1.%2."/>
      <w:lvlJc w:val="left"/>
      <w:pPr>
        <w:ind w:left="792" w:hanging="432"/>
      </w:pPr>
      <w:rPr>
        <w:b w:val="0"/>
        <w:bCs w:val="0"/>
        <w:i w:val="0"/>
        <w:iCs w:val="0"/>
        <w:caps w:val="0"/>
        <w:smallCaps w:val="0"/>
        <w:strike w:val="0"/>
        <w:dstrike w:val="0"/>
        <w:noProof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1.%2.%3."/>
      <w:lvlJc w:val="left"/>
      <w:pPr>
        <w:ind w:left="1224" w:hanging="504"/>
      </w:pPr>
      <w:rPr>
        <w:b w:val="0"/>
        <w:bCs w:val="0"/>
        <w:i w:val="0"/>
        <w:iCs w:val="0"/>
        <w:caps w:val="0"/>
        <w:smallCaps w:val="0"/>
        <w:strike w:val="0"/>
        <w:dstrike w:val="0"/>
        <w:noProof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1.%2.%3.%4."/>
      <w:lvlJc w:val="left"/>
      <w:pPr>
        <w:ind w:left="1728" w:hanging="648"/>
      </w:pPr>
      <w:rPr>
        <w:b w:val="0"/>
        <w:bCs w:val="0"/>
        <w:i w:val="0"/>
        <w:iCs w:val="0"/>
        <w:caps w:val="0"/>
        <w:smallCaps w:val="0"/>
        <w:strike w:val="0"/>
        <w:dstrike w:val="0"/>
        <w:noProof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8" w15:restartNumberingAfterBreak="0">
    <w:nsid w:val="582E266B"/>
    <w:multiLevelType w:val="multilevel"/>
    <w:tmpl w:val="1D440F1C"/>
    <w:lvl w:ilvl="0">
      <w:start w:val="1"/>
      <w:numFmt w:val="decimal"/>
      <w:lvlText w:val="%1"/>
      <w:lvlJc w:val="left"/>
      <w:pPr>
        <w:ind w:left="480" w:hanging="480"/>
      </w:pPr>
      <w:rPr>
        <w:rFonts w:hint="default"/>
      </w:rPr>
    </w:lvl>
    <w:lvl w:ilvl="1">
      <w:start w:val="2"/>
      <w:numFmt w:val="decimal"/>
      <w:lvlText w:val="%1.%2"/>
      <w:lvlJc w:val="left"/>
      <w:pPr>
        <w:ind w:left="1189" w:hanging="480"/>
      </w:pPr>
      <w:rPr>
        <w:rFonts w:hint="default"/>
      </w:rPr>
    </w:lvl>
    <w:lvl w:ilvl="2">
      <w:start w:val="3"/>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109" w15:restartNumberingAfterBreak="0">
    <w:nsid w:val="5960721C"/>
    <w:multiLevelType w:val="multilevel"/>
    <w:tmpl w:val="08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0" w15:restartNumberingAfterBreak="0">
    <w:nsid w:val="598B0253"/>
    <w:multiLevelType w:val="multilevel"/>
    <w:tmpl w:val="8B34D584"/>
    <w:lvl w:ilvl="0">
      <w:start w:val="1"/>
      <w:numFmt w:val="decimal"/>
      <w:lvlText w:val="%1"/>
      <w:lvlJc w:val="left"/>
      <w:pPr>
        <w:tabs>
          <w:tab w:val="num" w:pos="709"/>
        </w:tabs>
        <w:ind w:left="709" w:hanging="709"/>
      </w:pPr>
      <w:rPr>
        <w:b/>
      </w:rPr>
    </w:lvl>
    <w:lvl w:ilvl="1">
      <w:start w:val="1"/>
      <w:numFmt w:val="decimal"/>
      <w:lvlText w:val="%1.%2"/>
      <w:lvlJc w:val="left"/>
      <w:pPr>
        <w:tabs>
          <w:tab w:val="num" w:pos="709"/>
        </w:tabs>
        <w:ind w:left="709" w:hanging="709"/>
      </w:pPr>
    </w:lvl>
    <w:lvl w:ilvl="2">
      <w:start w:val="1"/>
      <w:numFmt w:val="lowerLetter"/>
      <w:lvlText w:val="(%3)"/>
      <w:lvlJc w:val="left"/>
      <w:pPr>
        <w:tabs>
          <w:tab w:val="num" w:pos="1417"/>
        </w:tabs>
        <w:ind w:left="1417" w:hanging="708"/>
      </w:pPr>
    </w:lvl>
    <w:lvl w:ilvl="3">
      <w:start w:val="1"/>
      <w:numFmt w:val="lowerRoman"/>
      <w:lvlText w:val="(%4)"/>
      <w:lvlJc w:val="left"/>
      <w:pPr>
        <w:tabs>
          <w:tab w:val="num" w:pos="2126"/>
        </w:tabs>
        <w:ind w:left="2126" w:hanging="709"/>
      </w:pPr>
    </w:lvl>
    <w:lvl w:ilvl="4">
      <w:start w:val="1"/>
      <w:numFmt w:val="upperLetter"/>
      <w:lvlText w:val="(%5)"/>
      <w:lvlJc w:val="left"/>
      <w:pPr>
        <w:tabs>
          <w:tab w:val="num" w:pos="2835"/>
        </w:tabs>
        <w:ind w:left="2835" w:hanging="709"/>
      </w:pPr>
    </w:lvl>
    <w:lvl w:ilvl="5">
      <w:start w:val="1"/>
      <w:numFmt w:val="decimal"/>
      <w:lvlText w:val="%6)"/>
      <w:lvlJc w:val="left"/>
      <w:pPr>
        <w:tabs>
          <w:tab w:val="num" w:pos="3543"/>
        </w:tabs>
        <w:ind w:left="3543" w:hanging="708"/>
      </w:pPr>
    </w:lvl>
    <w:lvl w:ilvl="6">
      <w:start w:val="1"/>
      <w:numFmt w:val="lowerLetter"/>
      <w:lvlText w:val="%7)"/>
      <w:lvlJc w:val="left"/>
      <w:pPr>
        <w:tabs>
          <w:tab w:val="num" w:pos="4252"/>
        </w:tabs>
        <w:ind w:left="4252" w:hanging="709"/>
      </w:pPr>
    </w:lvl>
    <w:lvl w:ilvl="7">
      <w:start w:val="1"/>
      <w:numFmt w:val="lowerRoman"/>
      <w:lvlText w:val="%8)"/>
      <w:lvlJc w:val="left"/>
      <w:pPr>
        <w:tabs>
          <w:tab w:val="num" w:pos="4961"/>
        </w:tabs>
        <w:ind w:left="4961" w:hanging="709"/>
      </w:pPr>
    </w:lvl>
    <w:lvl w:ilvl="8">
      <w:start w:val="1"/>
      <w:numFmt w:val="upperLetter"/>
      <w:lvlText w:val="%9)"/>
      <w:lvlJc w:val="left"/>
      <w:pPr>
        <w:tabs>
          <w:tab w:val="num" w:pos="5669"/>
        </w:tabs>
        <w:ind w:left="5669" w:hanging="708"/>
      </w:pPr>
    </w:lvl>
  </w:abstractNum>
  <w:abstractNum w:abstractNumId="111" w15:restartNumberingAfterBreak="0">
    <w:nsid w:val="5C4A403B"/>
    <w:multiLevelType w:val="multilevel"/>
    <w:tmpl w:val="D7521B82"/>
    <w:lvl w:ilvl="0">
      <w:start w:val="21"/>
      <w:numFmt w:val="decimal"/>
      <w:lvlText w:val="%1"/>
      <w:lvlJc w:val="left"/>
      <w:pPr>
        <w:ind w:left="600" w:hanging="600"/>
      </w:pPr>
      <w:rPr>
        <w:rFonts w:hint="default"/>
      </w:rPr>
    </w:lvl>
    <w:lvl w:ilvl="1">
      <w:start w:val="4"/>
      <w:numFmt w:val="decimal"/>
      <w:lvlText w:val="%1.%2"/>
      <w:lvlJc w:val="left"/>
      <w:pPr>
        <w:ind w:left="1309" w:hanging="600"/>
      </w:pPr>
      <w:rPr>
        <w:rFonts w:hint="default"/>
      </w:rPr>
    </w:lvl>
    <w:lvl w:ilvl="2">
      <w:start w:val="3"/>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112" w15:restartNumberingAfterBreak="0">
    <w:nsid w:val="5C4D4C9D"/>
    <w:multiLevelType w:val="multilevel"/>
    <w:tmpl w:val="0D20C82C"/>
    <w:name w:val="sch_style1"/>
    <w:lvl w:ilvl="0">
      <w:start w:val="2"/>
      <w:numFmt w:val="decimal"/>
      <w:lvlText w:val="%1"/>
      <w:lvlJc w:val="left"/>
      <w:pPr>
        <w:tabs>
          <w:tab w:val="num" w:pos="709"/>
        </w:tabs>
        <w:ind w:left="709" w:hanging="709"/>
      </w:pPr>
      <w:rPr>
        <w:rFonts w:hint="default"/>
        <w:b/>
      </w:rPr>
    </w:lvl>
    <w:lvl w:ilvl="1">
      <w:start w:val="1"/>
      <w:numFmt w:val="decimal"/>
      <w:lvlText w:val="%1.%2"/>
      <w:lvlJc w:val="left"/>
      <w:pPr>
        <w:tabs>
          <w:tab w:val="num" w:pos="709"/>
        </w:tabs>
        <w:ind w:left="709" w:hanging="709"/>
      </w:pPr>
      <w:rPr>
        <w:rFonts w:hint="default"/>
      </w:rPr>
    </w:lvl>
    <w:lvl w:ilvl="2">
      <w:start w:val="1"/>
      <w:numFmt w:val="lowerLetter"/>
      <w:lvlText w:val="(%3)"/>
      <w:lvlJc w:val="left"/>
      <w:pPr>
        <w:tabs>
          <w:tab w:val="num" w:pos="1417"/>
        </w:tabs>
        <w:ind w:left="1417" w:hanging="708"/>
      </w:pPr>
      <w:rPr>
        <w:rFonts w:hint="default"/>
      </w:rPr>
    </w:lvl>
    <w:lvl w:ilvl="3">
      <w:start w:val="1"/>
      <w:numFmt w:val="lowerRoman"/>
      <w:lvlText w:val="(%4)"/>
      <w:lvlJc w:val="left"/>
      <w:pPr>
        <w:tabs>
          <w:tab w:val="num" w:pos="2126"/>
        </w:tabs>
        <w:ind w:left="2126" w:hanging="709"/>
      </w:pPr>
      <w:rPr>
        <w:rFonts w:hint="default"/>
      </w:rPr>
    </w:lvl>
    <w:lvl w:ilvl="4">
      <w:start w:val="1"/>
      <w:numFmt w:val="upperLetter"/>
      <w:lvlText w:val="(%5)"/>
      <w:lvlJc w:val="left"/>
      <w:pPr>
        <w:tabs>
          <w:tab w:val="num" w:pos="2835"/>
        </w:tabs>
        <w:ind w:left="2835" w:hanging="709"/>
      </w:pPr>
      <w:rPr>
        <w:rFonts w:hint="default"/>
      </w:rPr>
    </w:lvl>
    <w:lvl w:ilvl="5">
      <w:start w:val="1"/>
      <w:numFmt w:val="decimal"/>
      <w:lvlText w:val="%6)"/>
      <w:lvlJc w:val="left"/>
      <w:pPr>
        <w:tabs>
          <w:tab w:val="num" w:pos="3543"/>
        </w:tabs>
        <w:ind w:left="3543" w:hanging="708"/>
      </w:pPr>
      <w:rPr>
        <w:rFonts w:hint="default"/>
      </w:rPr>
    </w:lvl>
    <w:lvl w:ilvl="6">
      <w:start w:val="1"/>
      <w:numFmt w:val="lowerLetter"/>
      <w:lvlText w:val="%7)"/>
      <w:lvlJc w:val="left"/>
      <w:pPr>
        <w:tabs>
          <w:tab w:val="num" w:pos="4252"/>
        </w:tabs>
        <w:ind w:left="4252" w:hanging="709"/>
      </w:pPr>
      <w:rPr>
        <w:rFonts w:hint="default"/>
      </w:rPr>
    </w:lvl>
    <w:lvl w:ilvl="7">
      <w:start w:val="1"/>
      <w:numFmt w:val="lowerRoman"/>
      <w:lvlText w:val="%8)"/>
      <w:lvlJc w:val="left"/>
      <w:pPr>
        <w:tabs>
          <w:tab w:val="num" w:pos="4961"/>
        </w:tabs>
        <w:ind w:left="4961" w:hanging="709"/>
      </w:pPr>
      <w:rPr>
        <w:rFonts w:hint="default"/>
      </w:rPr>
    </w:lvl>
    <w:lvl w:ilvl="8">
      <w:start w:val="1"/>
      <w:numFmt w:val="upperLetter"/>
      <w:lvlText w:val="%9)"/>
      <w:lvlJc w:val="left"/>
      <w:pPr>
        <w:tabs>
          <w:tab w:val="num" w:pos="5669"/>
        </w:tabs>
        <w:ind w:left="5669" w:hanging="708"/>
      </w:pPr>
      <w:rPr>
        <w:rFonts w:hint="default"/>
      </w:rPr>
    </w:lvl>
  </w:abstractNum>
  <w:abstractNum w:abstractNumId="113" w15:restartNumberingAfterBreak="0">
    <w:nsid w:val="5C5200FB"/>
    <w:multiLevelType w:val="multilevel"/>
    <w:tmpl w:val="87E26F5A"/>
    <w:lvl w:ilvl="0">
      <w:start w:val="3"/>
      <w:numFmt w:val="decimal"/>
      <w:lvlText w:val="%1"/>
      <w:lvlJc w:val="left"/>
      <w:pPr>
        <w:ind w:left="480" w:hanging="480"/>
      </w:pPr>
      <w:rPr>
        <w:rFonts w:hint="default"/>
      </w:rPr>
    </w:lvl>
    <w:lvl w:ilvl="1">
      <w:start w:val="2"/>
      <w:numFmt w:val="decimal"/>
      <w:lvlText w:val="%1.%2"/>
      <w:lvlJc w:val="left"/>
      <w:pPr>
        <w:ind w:left="1189" w:hanging="48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114" w15:restartNumberingAfterBreak="0">
    <w:nsid w:val="5C7B1635"/>
    <w:multiLevelType w:val="multilevel"/>
    <w:tmpl w:val="3CC23BC0"/>
    <w:lvl w:ilvl="0">
      <w:start w:val="12"/>
      <w:numFmt w:val="decimal"/>
      <w:lvlText w:val="%1"/>
      <w:lvlJc w:val="left"/>
      <w:pPr>
        <w:ind w:left="420" w:hanging="420"/>
      </w:pPr>
      <w:rPr>
        <w:rFonts w:hint="default"/>
      </w:rPr>
    </w:lvl>
    <w:lvl w:ilvl="1">
      <w:start w:val="2"/>
      <w:numFmt w:val="decimal"/>
      <w:lvlText w:val="%1.%2"/>
      <w:lvlJc w:val="left"/>
      <w:pPr>
        <w:ind w:left="2587" w:hanging="420"/>
      </w:pPr>
      <w:rPr>
        <w:rFonts w:hint="default"/>
      </w:rPr>
    </w:lvl>
    <w:lvl w:ilvl="2">
      <w:start w:val="1"/>
      <w:numFmt w:val="decimal"/>
      <w:lvlText w:val="%1.%2.%3"/>
      <w:lvlJc w:val="left"/>
      <w:pPr>
        <w:ind w:left="5054" w:hanging="720"/>
      </w:pPr>
      <w:rPr>
        <w:rFonts w:hint="default"/>
      </w:rPr>
    </w:lvl>
    <w:lvl w:ilvl="3">
      <w:start w:val="1"/>
      <w:numFmt w:val="decimal"/>
      <w:lvlText w:val="%1.%2.%3.%4"/>
      <w:lvlJc w:val="left"/>
      <w:pPr>
        <w:ind w:left="7221" w:hanging="720"/>
      </w:pPr>
      <w:rPr>
        <w:rFonts w:hint="default"/>
      </w:rPr>
    </w:lvl>
    <w:lvl w:ilvl="4">
      <w:start w:val="1"/>
      <w:numFmt w:val="decimal"/>
      <w:lvlText w:val="%1.%2.%3.%4.%5"/>
      <w:lvlJc w:val="left"/>
      <w:pPr>
        <w:ind w:left="9748" w:hanging="1080"/>
      </w:pPr>
      <w:rPr>
        <w:rFonts w:hint="default"/>
      </w:rPr>
    </w:lvl>
    <w:lvl w:ilvl="5">
      <w:start w:val="1"/>
      <w:numFmt w:val="decimal"/>
      <w:lvlText w:val="%1.%2.%3.%4.%5.%6"/>
      <w:lvlJc w:val="left"/>
      <w:pPr>
        <w:ind w:left="11915" w:hanging="1080"/>
      </w:pPr>
      <w:rPr>
        <w:rFonts w:hint="default"/>
      </w:rPr>
    </w:lvl>
    <w:lvl w:ilvl="6">
      <w:start w:val="1"/>
      <w:numFmt w:val="decimal"/>
      <w:lvlText w:val="%1.%2.%3.%4.%5.%6.%7"/>
      <w:lvlJc w:val="left"/>
      <w:pPr>
        <w:ind w:left="14442" w:hanging="1440"/>
      </w:pPr>
      <w:rPr>
        <w:rFonts w:hint="default"/>
      </w:rPr>
    </w:lvl>
    <w:lvl w:ilvl="7">
      <w:start w:val="1"/>
      <w:numFmt w:val="decimal"/>
      <w:lvlText w:val="%1.%2.%3.%4.%5.%6.%7.%8"/>
      <w:lvlJc w:val="left"/>
      <w:pPr>
        <w:ind w:left="16609" w:hanging="1440"/>
      </w:pPr>
      <w:rPr>
        <w:rFonts w:hint="default"/>
      </w:rPr>
    </w:lvl>
    <w:lvl w:ilvl="8">
      <w:start w:val="1"/>
      <w:numFmt w:val="decimal"/>
      <w:lvlText w:val="%1.%2.%3.%4.%5.%6.%7.%8.%9"/>
      <w:lvlJc w:val="left"/>
      <w:pPr>
        <w:ind w:left="19136" w:hanging="1800"/>
      </w:pPr>
      <w:rPr>
        <w:rFonts w:hint="default"/>
      </w:rPr>
    </w:lvl>
  </w:abstractNum>
  <w:abstractNum w:abstractNumId="115" w15:restartNumberingAfterBreak="0">
    <w:nsid w:val="5CBE3A53"/>
    <w:multiLevelType w:val="multilevel"/>
    <w:tmpl w:val="6346D484"/>
    <w:lvl w:ilvl="0">
      <w:start w:val="1"/>
      <w:numFmt w:val="decimal"/>
      <w:suff w:val="nothing"/>
      <w:lvlText w:val="Schedule %1"/>
      <w:lvlJc w:val="left"/>
      <w:pPr>
        <w:tabs>
          <w:tab w:val="num" w:pos="0"/>
        </w:tabs>
        <w:ind w:left="0" w:firstLine="0"/>
      </w:pPr>
      <w:rPr>
        <w:b/>
        <w:i w:val="0"/>
        <w:caps/>
        <w:smallCaps w:val="0"/>
        <w:u w:val="none"/>
      </w:rPr>
    </w:lvl>
    <w:lvl w:ilvl="1">
      <w:start w:val="1"/>
      <w:numFmt w:val="decimal"/>
      <w:lvlRestart w:val="0"/>
      <w:suff w:val="nothing"/>
      <w:lvlText w:val="Appendix %2"/>
      <w:lvlJc w:val="left"/>
      <w:pPr>
        <w:tabs>
          <w:tab w:val="num" w:pos="0"/>
        </w:tabs>
        <w:ind w:left="0" w:firstLine="0"/>
      </w:pPr>
      <w:rPr>
        <w:b/>
        <w:i w:val="0"/>
        <w:caps/>
        <w:smallCaps w:val="0"/>
        <w:u w:val="none"/>
      </w:rPr>
    </w:lvl>
    <w:lvl w:ilvl="2">
      <w:start w:val="1"/>
      <w:numFmt w:val="decimal"/>
      <w:suff w:val="nothing"/>
      <w:lvlText w:val="Part %3"/>
      <w:lvlJc w:val="left"/>
      <w:pPr>
        <w:tabs>
          <w:tab w:val="num" w:pos="0"/>
        </w:tabs>
        <w:ind w:left="0" w:firstLine="0"/>
      </w:pPr>
      <w:rPr>
        <w:b/>
        <w:i w:val="0"/>
        <w:caps/>
        <w:smallCaps w:val="0"/>
        <w:u w:val="none"/>
      </w:rPr>
    </w:lvl>
    <w:lvl w:ilvl="3">
      <w:start w:val="1"/>
      <w:numFmt w:val="none"/>
      <w:lvlText w:val=""/>
      <w:lvlJc w:val="left"/>
      <w:pPr>
        <w:tabs>
          <w:tab w:val="num" w:pos="1440"/>
        </w:tabs>
        <w:ind w:left="1440" w:hanging="360"/>
      </w:pPr>
    </w:lvl>
    <w:lvl w:ilvl="4">
      <w:start w:val="1"/>
      <w:numFmt w:val="none"/>
      <w:lvlText w:val=""/>
      <w:lvlJc w:val="left"/>
      <w:pPr>
        <w:tabs>
          <w:tab w:val="num" w:pos="1800"/>
        </w:tabs>
        <w:ind w:left="1800" w:hanging="360"/>
      </w:pPr>
    </w:lvl>
    <w:lvl w:ilvl="5">
      <w:start w:val="1"/>
      <w:numFmt w:val="none"/>
      <w:lvlText w:val=""/>
      <w:lvlJc w:val="left"/>
      <w:pPr>
        <w:tabs>
          <w:tab w:val="num" w:pos="2160"/>
        </w:tabs>
        <w:ind w:left="2160" w:hanging="360"/>
      </w:pPr>
    </w:lvl>
    <w:lvl w:ilvl="6">
      <w:start w:val="1"/>
      <w:numFmt w:val="none"/>
      <w:lvlText w:val=""/>
      <w:lvlJc w:val="left"/>
      <w:pPr>
        <w:tabs>
          <w:tab w:val="num" w:pos="2520"/>
        </w:tabs>
        <w:ind w:left="2520" w:hanging="360"/>
      </w:pPr>
    </w:lvl>
    <w:lvl w:ilvl="7">
      <w:start w:val="1"/>
      <w:numFmt w:val="none"/>
      <w:lvlText w:val=""/>
      <w:lvlJc w:val="left"/>
      <w:pPr>
        <w:tabs>
          <w:tab w:val="num" w:pos="2880"/>
        </w:tabs>
        <w:ind w:left="2880" w:hanging="360"/>
      </w:pPr>
    </w:lvl>
    <w:lvl w:ilvl="8">
      <w:start w:val="1"/>
      <w:numFmt w:val="none"/>
      <w:lvlText w:val=""/>
      <w:lvlJc w:val="left"/>
      <w:pPr>
        <w:tabs>
          <w:tab w:val="num" w:pos="3240"/>
        </w:tabs>
        <w:ind w:left="3240" w:hanging="360"/>
      </w:pPr>
    </w:lvl>
  </w:abstractNum>
  <w:abstractNum w:abstractNumId="116" w15:restartNumberingAfterBreak="0">
    <w:nsid w:val="5DAE199E"/>
    <w:multiLevelType w:val="multilevel"/>
    <w:tmpl w:val="8B34D584"/>
    <w:lvl w:ilvl="0">
      <w:start w:val="1"/>
      <w:numFmt w:val="decimal"/>
      <w:lvlText w:val="%1"/>
      <w:lvlJc w:val="left"/>
      <w:pPr>
        <w:tabs>
          <w:tab w:val="num" w:pos="709"/>
        </w:tabs>
        <w:ind w:left="709" w:hanging="709"/>
      </w:pPr>
      <w:rPr>
        <w:b/>
      </w:rPr>
    </w:lvl>
    <w:lvl w:ilvl="1">
      <w:start w:val="1"/>
      <w:numFmt w:val="decimal"/>
      <w:lvlText w:val="%1.%2"/>
      <w:lvlJc w:val="left"/>
      <w:pPr>
        <w:tabs>
          <w:tab w:val="num" w:pos="709"/>
        </w:tabs>
        <w:ind w:left="709" w:hanging="709"/>
      </w:pPr>
    </w:lvl>
    <w:lvl w:ilvl="2">
      <w:start w:val="1"/>
      <w:numFmt w:val="lowerLetter"/>
      <w:lvlText w:val="(%3)"/>
      <w:lvlJc w:val="left"/>
      <w:pPr>
        <w:tabs>
          <w:tab w:val="num" w:pos="1417"/>
        </w:tabs>
        <w:ind w:left="1417" w:hanging="708"/>
      </w:pPr>
    </w:lvl>
    <w:lvl w:ilvl="3">
      <w:start w:val="1"/>
      <w:numFmt w:val="lowerRoman"/>
      <w:lvlText w:val="(%4)"/>
      <w:lvlJc w:val="left"/>
      <w:pPr>
        <w:tabs>
          <w:tab w:val="num" w:pos="2126"/>
        </w:tabs>
        <w:ind w:left="2126" w:hanging="709"/>
      </w:pPr>
    </w:lvl>
    <w:lvl w:ilvl="4">
      <w:start w:val="1"/>
      <w:numFmt w:val="upperLetter"/>
      <w:lvlText w:val="(%5)"/>
      <w:lvlJc w:val="left"/>
      <w:pPr>
        <w:tabs>
          <w:tab w:val="num" w:pos="2835"/>
        </w:tabs>
        <w:ind w:left="2835" w:hanging="709"/>
      </w:pPr>
    </w:lvl>
    <w:lvl w:ilvl="5">
      <w:start w:val="1"/>
      <w:numFmt w:val="decimal"/>
      <w:lvlText w:val="%6)"/>
      <w:lvlJc w:val="left"/>
      <w:pPr>
        <w:tabs>
          <w:tab w:val="num" w:pos="3543"/>
        </w:tabs>
        <w:ind w:left="3543" w:hanging="708"/>
      </w:pPr>
    </w:lvl>
    <w:lvl w:ilvl="6">
      <w:start w:val="1"/>
      <w:numFmt w:val="lowerLetter"/>
      <w:lvlText w:val="%7)"/>
      <w:lvlJc w:val="left"/>
      <w:pPr>
        <w:tabs>
          <w:tab w:val="num" w:pos="4252"/>
        </w:tabs>
        <w:ind w:left="4252" w:hanging="709"/>
      </w:pPr>
    </w:lvl>
    <w:lvl w:ilvl="7">
      <w:start w:val="1"/>
      <w:numFmt w:val="lowerRoman"/>
      <w:lvlText w:val="%8)"/>
      <w:lvlJc w:val="left"/>
      <w:pPr>
        <w:tabs>
          <w:tab w:val="num" w:pos="4961"/>
        </w:tabs>
        <w:ind w:left="4961" w:hanging="709"/>
      </w:pPr>
    </w:lvl>
    <w:lvl w:ilvl="8">
      <w:start w:val="1"/>
      <w:numFmt w:val="upperLetter"/>
      <w:lvlText w:val="%9)"/>
      <w:lvlJc w:val="left"/>
      <w:pPr>
        <w:tabs>
          <w:tab w:val="num" w:pos="5669"/>
        </w:tabs>
        <w:ind w:left="5669" w:hanging="708"/>
      </w:pPr>
    </w:lvl>
  </w:abstractNum>
  <w:abstractNum w:abstractNumId="117" w15:restartNumberingAfterBreak="0">
    <w:nsid w:val="5DF017F9"/>
    <w:multiLevelType w:val="hybridMultilevel"/>
    <w:tmpl w:val="9FAE5C4E"/>
    <w:lvl w:ilvl="0" w:tplc="0809000F">
      <w:start w:val="1"/>
      <w:numFmt w:val="decimal"/>
      <w:lvlText w:val="%1."/>
      <w:lvlJc w:val="left"/>
      <w:pPr>
        <w:ind w:left="720" w:hanging="360"/>
      </w:pPr>
    </w:lvl>
    <w:lvl w:ilvl="1" w:tplc="08090019">
      <w:start w:val="1"/>
      <w:numFmt w:val="decimal"/>
      <w:lvlText w:val="%2."/>
      <w:lvlJc w:val="left"/>
      <w:pPr>
        <w:tabs>
          <w:tab w:val="num" w:pos="1440"/>
        </w:tabs>
        <w:ind w:left="1440" w:hanging="360"/>
      </w:pPr>
    </w:lvl>
    <w:lvl w:ilvl="2" w:tplc="0809001B">
      <w:start w:val="1"/>
      <w:numFmt w:val="decimal"/>
      <w:lvlText w:val="%3."/>
      <w:lvlJc w:val="left"/>
      <w:pPr>
        <w:tabs>
          <w:tab w:val="num" w:pos="2160"/>
        </w:tabs>
        <w:ind w:left="2160" w:hanging="360"/>
      </w:pPr>
    </w:lvl>
    <w:lvl w:ilvl="3" w:tplc="0809000F">
      <w:start w:val="1"/>
      <w:numFmt w:val="decimal"/>
      <w:lvlText w:val="%4."/>
      <w:lvlJc w:val="left"/>
      <w:pPr>
        <w:tabs>
          <w:tab w:val="num" w:pos="2880"/>
        </w:tabs>
        <w:ind w:left="2880" w:hanging="360"/>
      </w:pPr>
    </w:lvl>
    <w:lvl w:ilvl="4" w:tplc="08090019">
      <w:start w:val="1"/>
      <w:numFmt w:val="decimal"/>
      <w:lvlText w:val="%5."/>
      <w:lvlJc w:val="left"/>
      <w:pPr>
        <w:tabs>
          <w:tab w:val="num" w:pos="3600"/>
        </w:tabs>
        <w:ind w:left="3600" w:hanging="360"/>
      </w:pPr>
    </w:lvl>
    <w:lvl w:ilvl="5" w:tplc="0809001B">
      <w:start w:val="1"/>
      <w:numFmt w:val="decimal"/>
      <w:lvlText w:val="%6."/>
      <w:lvlJc w:val="left"/>
      <w:pPr>
        <w:tabs>
          <w:tab w:val="num" w:pos="4320"/>
        </w:tabs>
        <w:ind w:left="4320" w:hanging="360"/>
      </w:pPr>
    </w:lvl>
    <w:lvl w:ilvl="6" w:tplc="0809000F">
      <w:start w:val="1"/>
      <w:numFmt w:val="decimal"/>
      <w:lvlText w:val="%7."/>
      <w:lvlJc w:val="left"/>
      <w:pPr>
        <w:tabs>
          <w:tab w:val="num" w:pos="5040"/>
        </w:tabs>
        <w:ind w:left="5040" w:hanging="360"/>
      </w:pPr>
    </w:lvl>
    <w:lvl w:ilvl="7" w:tplc="08090019">
      <w:start w:val="1"/>
      <w:numFmt w:val="decimal"/>
      <w:lvlText w:val="%8."/>
      <w:lvlJc w:val="left"/>
      <w:pPr>
        <w:tabs>
          <w:tab w:val="num" w:pos="5760"/>
        </w:tabs>
        <w:ind w:left="5760" w:hanging="360"/>
      </w:pPr>
    </w:lvl>
    <w:lvl w:ilvl="8" w:tplc="0809001B">
      <w:start w:val="1"/>
      <w:numFmt w:val="decimal"/>
      <w:lvlText w:val="%9."/>
      <w:lvlJc w:val="left"/>
      <w:pPr>
        <w:tabs>
          <w:tab w:val="num" w:pos="6480"/>
        </w:tabs>
        <w:ind w:left="6480" w:hanging="360"/>
      </w:pPr>
    </w:lvl>
  </w:abstractNum>
  <w:abstractNum w:abstractNumId="118" w15:restartNumberingAfterBreak="0">
    <w:nsid w:val="5E4F51F1"/>
    <w:multiLevelType w:val="multilevel"/>
    <w:tmpl w:val="9424BAD6"/>
    <w:lvl w:ilvl="0">
      <w:start w:val="1"/>
      <w:numFmt w:val="decimal"/>
      <w:lvlText w:val="%1"/>
      <w:lvlJc w:val="left"/>
      <w:pPr>
        <w:ind w:left="480" w:hanging="480"/>
      </w:pPr>
      <w:rPr>
        <w:rFonts w:hint="default"/>
      </w:rPr>
    </w:lvl>
    <w:lvl w:ilvl="1">
      <w:start w:val="2"/>
      <w:numFmt w:val="decimal"/>
      <w:lvlText w:val="%1.%2"/>
      <w:lvlJc w:val="left"/>
      <w:pPr>
        <w:ind w:left="839" w:hanging="480"/>
      </w:pPr>
      <w:rPr>
        <w:rFonts w:hint="default"/>
      </w:rPr>
    </w:lvl>
    <w:lvl w:ilvl="2">
      <w:start w:val="2"/>
      <w:numFmt w:val="decimal"/>
      <w:lvlText w:val="%1.%2.%3"/>
      <w:lvlJc w:val="left"/>
      <w:pPr>
        <w:ind w:left="1438" w:hanging="720"/>
      </w:pPr>
      <w:rPr>
        <w:rFonts w:hint="default"/>
      </w:rPr>
    </w:lvl>
    <w:lvl w:ilvl="3">
      <w:start w:val="1"/>
      <w:numFmt w:val="decimal"/>
      <w:lvlText w:val="%1.%2.%3.%4"/>
      <w:lvlJc w:val="left"/>
      <w:pPr>
        <w:ind w:left="1797" w:hanging="720"/>
      </w:pPr>
      <w:rPr>
        <w:rFonts w:hint="default"/>
      </w:rPr>
    </w:lvl>
    <w:lvl w:ilvl="4">
      <w:start w:val="1"/>
      <w:numFmt w:val="decimal"/>
      <w:lvlText w:val="%1.%2.%3.%4.%5"/>
      <w:lvlJc w:val="left"/>
      <w:pPr>
        <w:ind w:left="2516" w:hanging="1080"/>
      </w:pPr>
      <w:rPr>
        <w:rFonts w:hint="default"/>
      </w:rPr>
    </w:lvl>
    <w:lvl w:ilvl="5">
      <w:start w:val="1"/>
      <w:numFmt w:val="decimal"/>
      <w:lvlText w:val="%1.%2.%3.%4.%5.%6"/>
      <w:lvlJc w:val="left"/>
      <w:pPr>
        <w:ind w:left="2875" w:hanging="1080"/>
      </w:pPr>
      <w:rPr>
        <w:rFonts w:hint="default"/>
      </w:rPr>
    </w:lvl>
    <w:lvl w:ilvl="6">
      <w:start w:val="1"/>
      <w:numFmt w:val="decimal"/>
      <w:lvlText w:val="%1.%2.%3.%4.%5.%6.%7"/>
      <w:lvlJc w:val="left"/>
      <w:pPr>
        <w:ind w:left="3594" w:hanging="1440"/>
      </w:pPr>
      <w:rPr>
        <w:rFonts w:hint="default"/>
      </w:rPr>
    </w:lvl>
    <w:lvl w:ilvl="7">
      <w:start w:val="1"/>
      <w:numFmt w:val="decimal"/>
      <w:lvlText w:val="%1.%2.%3.%4.%5.%6.%7.%8"/>
      <w:lvlJc w:val="left"/>
      <w:pPr>
        <w:ind w:left="3953" w:hanging="1440"/>
      </w:pPr>
      <w:rPr>
        <w:rFonts w:hint="default"/>
      </w:rPr>
    </w:lvl>
    <w:lvl w:ilvl="8">
      <w:start w:val="1"/>
      <w:numFmt w:val="decimal"/>
      <w:lvlText w:val="%1.%2.%3.%4.%5.%6.%7.%8.%9"/>
      <w:lvlJc w:val="left"/>
      <w:pPr>
        <w:ind w:left="4672" w:hanging="1800"/>
      </w:pPr>
      <w:rPr>
        <w:rFonts w:hint="default"/>
      </w:rPr>
    </w:lvl>
  </w:abstractNum>
  <w:abstractNum w:abstractNumId="119" w15:restartNumberingAfterBreak="0">
    <w:nsid w:val="5FD06FC8"/>
    <w:multiLevelType w:val="multilevel"/>
    <w:tmpl w:val="392CBBBC"/>
    <w:lvl w:ilvl="0">
      <w:start w:val="36"/>
      <w:numFmt w:val="decimal"/>
      <w:lvlText w:val="%1"/>
      <w:lvlJc w:val="left"/>
      <w:pPr>
        <w:ind w:left="420" w:hanging="420"/>
      </w:pPr>
      <w:rPr>
        <w:rFonts w:hint="default"/>
      </w:rPr>
    </w:lvl>
    <w:lvl w:ilvl="1">
      <w:start w:val="2"/>
      <w:numFmt w:val="decimal"/>
      <w:lvlText w:val="%1.%2"/>
      <w:lvlJc w:val="left"/>
      <w:pPr>
        <w:ind w:left="1856" w:hanging="420"/>
      </w:pPr>
      <w:rPr>
        <w:rFonts w:hint="default"/>
      </w:rPr>
    </w:lvl>
    <w:lvl w:ilvl="2">
      <w:start w:val="1"/>
      <w:numFmt w:val="decimal"/>
      <w:lvlText w:val="%1.%2.%3"/>
      <w:lvlJc w:val="left"/>
      <w:pPr>
        <w:ind w:left="3592" w:hanging="720"/>
      </w:pPr>
      <w:rPr>
        <w:rFonts w:hint="default"/>
      </w:rPr>
    </w:lvl>
    <w:lvl w:ilvl="3">
      <w:start w:val="1"/>
      <w:numFmt w:val="decimal"/>
      <w:lvlText w:val="%1.%2.%3.%4"/>
      <w:lvlJc w:val="left"/>
      <w:pPr>
        <w:ind w:left="5028" w:hanging="720"/>
      </w:pPr>
      <w:rPr>
        <w:rFonts w:hint="default"/>
      </w:rPr>
    </w:lvl>
    <w:lvl w:ilvl="4">
      <w:start w:val="1"/>
      <w:numFmt w:val="decimal"/>
      <w:lvlText w:val="%1.%2.%3.%4.%5"/>
      <w:lvlJc w:val="left"/>
      <w:pPr>
        <w:ind w:left="6824" w:hanging="1080"/>
      </w:pPr>
      <w:rPr>
        <w:rFonts w:hint="default"/>
      </w:rPr>
    </w:lvl>
    <w:lvl w:ilvl="5">
      <w:start w:val="1"/>
      <w:numFmt w:val="decimal"/>
      <w:lvlText w:val="%1.%2.%3.%4.%5.%6"/>
      <w:lvlJc w:val="left"/>
      <w:pPr>
        <w:ind w:left="8260" w:hanging="1080"/>
      </w:pPr>
      <w:rPr>
        <w:rFonts w:hint="default"/>
      </w:rPr>
    </w:lvl>
    <w:lvl w:ilvl="6">
      <w:start w:val="1"/>
      <w:numFmt w:val="decimal"/>
      <w:lvlText w:val="%1.%2.%3.%4.%5.%6.%7"/>
      <w:lvlJc w:val="left"/>
      <w:pPr>
        <w:ind w:left="10056" w:hanging="1440"/>
      </w:pPr>
      <w:rPr>
        <w:rFonts w:hint="default"/>
      </w:rPr>
    </w:lvl>
    <w:lvl w:ilvl="7">
      <w:start w:val="1"/>
      <w:numFmt w:val="decimal"/>
      <w:lvlText w:val="%1.%2.%3.%4.%5.%6.%7.%8"/>
      <w:lvlJc w:val="left"/>
      <w:pPr>
        <w:ind w:left="11492" w:hanging="1440"/>
      </w:pPr>
      <w:rPr>
        <w:rFonts w:hint="default"/>
      </w:rPr>
    </w:lvl>
    <w:lvl w:ilvl="8">
      <w:start w:val="1"/>
      <w:numFmt w:val="decimal"/>
      <w:lvlText w:val="%1.%2.%3.%4.%5.%6.%7.%8.%9"/>
      <w:lvlJc w:val="left"/>
      <w:pPr>
        <w:ind w:left="13288" w:hanging="1800"/>
      </w:pPr>
      <w:rPr>
        <w:rFonts w:hint="default"/>
      </w:rPr>
    </w:lvl>
  </w:abstractNum>
  <w:abstractNum w:abstractNumId="120" w15:restartNumberingAfterBreak="0">
    <w:nsid w:val="60A267E9"/>
    <w:multiLevelType w:val="hybridMultilevel"/>
    <w:tmpl w:val="5E6E240E"/>
    <w:lvl w:ilvl="0" w:tplc="08090001">
      <w:start w:val="1"/>
      <w:numFmt w:val="bullet"/>
      <w:lvlText w:val=""/>
      <w:lvlJc w:val="left"/>
      <w:pPr>
        <w:ind w:left="3414" w:hanging="360"/>
      </w:pPr>
      <w:rPr>
        <w:rFonts w:ascii="Symbol" w:hAnsi="Symbol" w:hint="default"/>
      </w:rPr>
    </w:lvl>
    <w:lvl w:ilvl="1" w:tplc="08090003" w:tentative="1">
      <w:start w:val="1"/>
      <w:numFmt w:val="bullet"/>
      <w:lvlText w:val="o"/>
      <w:lvlJc w:val="left"/>
      <w:pPr>
        <w:ind w:left="4134" w:hanging="360"/>
      </w:pPr>
      <w:rPr>
        <w:rFonts w:ascii="Courier New" w:hAnsi="Courier New" w:cs="Courier New" w:hint="default"/>
      </w:rPr>
    </w:lvl>
    <w:lvl w:ilvl="2" w:tplc="08090005" w:tentative="1">
      <w:start w:val="1"/>
      <w:numFmt w:val="bullet"/>
      <w:lvlText w:val=""/>
      <w:lvlJc w:val="left"/>
      <w:pPr>
        <w:ind w:left="4854" w:hanging="360"/>
      </w:pPr>
      <w:rPr>
        <w:rFonts w:ascii="Wingdings" w:hAnsi="Wingdings" w:hint="default"/>
      </w:rPr>
    </w:lvl>
    <w:lvl w:ilvl="3" w:tplc="08090001" w:tentative="1">
      <w:start w:val="1"/>
      <w:numFmt w:val="bullet"/>
      <w:lvlText w:val=""/>
      <w:lvlJc w:val="left"/>
      <w:pPr>
        <w:ind w:left="5574" w:hanging="360"/>
      </w:pPr>
      <w:rPr>
        <w:rFonts w:ascii="Symbol" w:hAnsi="Symbol" w:hint="default"/>
      </w:rPr>
    </w:lvl>
    <w:lvl w:ilvl="4" w:tplc="08090003" w:tentative="1">
      <w:start w:val="1"/>
      <w:numFmt w:val="bullet"/>
      <w:lvlText w:val="o"/>
      <w:lvlJc w:val="left"/>
      <w:pPr>
        <w:ind w:left="6294" w:hanging="360"/>
      </w:pPr>
      <w:rPr>
        <w:rFonts w:ascii="Courier New" w:hAnsi="Courier New" w:cs="Courier New" w:hint="default"/>
      </w:rPr>
    </w:lvl>
    <w:lvl w:ilvl="5" w:tplc="08090005" w:tentative="1">
      <w:start w:val="1"/>
      <w:numFmt w:val="bullet"/>
      <w:lvlText w:val=""/>
      <w:lvlJc w:val="left"/>
      <w:pPr>
        <w:ind w:left="7014" w:hanging="360"/>
      </w:pPr>
      <w:rPr>
        <w:rFonts w:ascii="Wingdings" w:hAnsi="Wingdings" w:hint="default"/>
      </w:rPr>
    </w:lvl>
    <w:lvl w:ilvl="6" w:tplc="08090001" w:tentative="1">
      <w:start w:val="1"/>
      <w:numFmt w:val="bullet"/>
      <w:lvlText w:val=""/>
      <w:lvlJc w:val="left"/>
      <w:pPr>
        <w:ind w:left="7734" w:hanging="360"/>
      </w:pPr>
      <w:rPr>
        <w:rFonts w:ascii="Symbol" w:hAnsi="Symbol" w:hint="default"/>
      </w:rPr>
    </w:lvl>
    <w:lvl w:ilvl="7" w:tplc="08090003" w:tentative="1">
      <w:start w:val="1"/>
      <w:numFmt w:val="bullet"/>
      <w:lvlText w:val="o"/>
      <w:lvlJc w:val="left"/>
      <w:pPr>
        <w:ind w:left="8454" w:hanging="360"/>
      </w:pPr>
      <w:rPr>
        <w:rFonts w:ascii="Courier New" w:hAnsi="Courier New" w:cs="Courier New" w:hint="default"/>
      </w:rPr>
    </w:lvl>
    <w:lvl w:ilvl="8" w:tplc="08090005" w:tentative="1">
      <w:start w:val="1"/>
      <w:numFmt w:val="bullet"/>
      <w:lvlText w:val=""/>
      <w:lvlJc w:val="left"/>
      <w:pPr>
        <w:ind w:left="9174" w:hanging="360"/>
      </w:pPr>
      <w:rPr>
        <w:rFonts w:ascii="Wingdings" w:hAnsi="Wingdings" w:hint="default"/>
      </w:rPr>
    </w:lvl>
  </w:abstractNum>
  <w:abstractNum w:abstractNumId="121" w15:restartNumberingAfterBreak="0">
    <w:nsid w:val="61247888"/>
    <w:multiLevelType w:val="hybridMultilevel"/>
    <w:tmpl w:val="5B16C6F4"/>
    <w:lvl w:ilvl="0" w:tplc="6F129C0A">
      <w:start w:val="1"/>
      <w:numFmt w:val="lowerLetter"/>
      <w:lvlText w:val="%1."/>
      <w:lvlJc w:val="left"/>
      <w:pPr>
        <w:ind w:left="887" w:hanging="360"/>
      </w:pPr>
    </w:lvl>
    <w:lvl w:ilvl="1" w:tplc="C4E03AE0" w:tentative="1">
      <w:start w:val="1"/>
      <w:numFmt w:val="lowerLetter"/>
      <w:lvlText w:val="%2."/>
      <w:lvlJc w:val="left"/>
      <w:pPr>
        <w:ind w:left="1607" w:hanging="360"/>
      </w:pPr>
    </w:lvl>
    <w:lvl w:ilvl="2" w:tplc="FA8A361E" w:tentative="1">
      <w:start w:val="1"/>
      <w:numFmt w:val="lowerRoman"/>
      <w:lvlText w:val="%3."/>
      <w:lvlJc w:val="right"/>
      <w:pPr>
        <w:ind w:left="2327" w:hanging="180"/>
      </w:pPr>
    </w:lvl>
    <w:lvl w:ilvl="3" w:tplc="AEF8CDF4" w:tentative="1">
      <w:start w:val="1"/>
      <w:numFmt w:val="decimal"/>
      <w:lvlText w:val="%4."/>
      <w:lvlJc w:val="left"/>
      <w:pPr>
        <w:ind w:left="3047" w:hanging="360"/>
      </w:pPr>
    </w:lvl>
    <w:lvl w:ilvl="4" w:tplc="AE568E5A" w:tentative="1">
      <w:start w:val="1"/>
      <w:numFmt w:val="lowerLetter"/>
      <w:lvlText w:val="%5."/>
      <w:lvlJc w:val="left"/>
      <w:pPr>
        <w:ind w:left="3767" w:hanging="360"/>
      </w:pPr>
    </w:lvl>
    <w:lvl w:ilvl="5" w:tplc="A920C060" w:tentative="1">
      <w:start w:val="1"/>
      <w:numFmt w:val="lowerRoman"/>
      <w:lvlText w:val="%6."/>
      <w:lvlJc w:val="right"/>
      <w:pPr>
        <w:ind w:left="4487" w:hanging="180"/>
      </w:pPr>
    </w:lvl>
    <w:lvl w:ilvl="6" w:tplc="AB5A4BA8" w:tentative="1">
      <w:start w:val="1"/>
      <w:numFmt w:val="decimal"/>
      <w:lvlText w:val="%7."/>
      <w:lvlJc w:val="left"/>
      <w:pPr>
        <w:ind w:left="5207" w:hanging="360"/>
      </w:pPr>
    </w:lvl>
    <w:lvl w:ilvl="7" w:tplc="D9E4B52A" w:tentative="1">
      <w:start w:val="1"/>
      <w:numFmt w:val="lowerLetter"/>
      <w:lvlText w:val="%8."/>
      <w:lvlJc w:val="left"/>
      <w:pPr>
        <w:ind w:left="5927" w:hanging="360"/>
      </w:pPr>
    </w:lvl>
    <w:lvl w:ilvl="8" w:tplc="816C7CA4" w:tentative="1">
      <w:start w:val="1"/>
      <w:numFmt w:val="lowerRoman"/>
      <w:lvlText w:val="%9."/>
      <w:lvlJc w:val="right"/>
      <w:pPr>
        <w:ind w:left="6647" w:hanging="180"/>
      </w:pPr>
    </w:lvl>
  </w:abstractNum>
  <w:abstractNum w:abstractNumId="122" w15:restartNumberingAfterBreak="0">
    <w:nsid w:val="621D4EC9"/>
    <w:multiLevelType w:val="hybridMultilevel"/>
    <w:tmpl w:val="972E66BE"/>
    <w:lvl w:ilvl="0" w:tplc="FFFFFFFF">
      <w:start w:val="1"/>
      <w:numFmt w:val="decimal"/>
      <w:lvlText w:val="%1."/>
      <w:lvlJc w:val="left"/>
      <w:pPr>
        <w:ind w:left="862" w:hanging="360"/>
      </w:pPr>
      <w:rPr>
        <w:rFonts w:hint="default"/>
      </w:rPr>
    </w:lvl>
    <w:lvl w:ilvl="1" w:tplc="FFFFFFFF" w:tentative="1">
      <w:start w:val="1"/>
      <w:numFmt w:val="lowerLetter"/>
      <w:lvlText w:val="%2."/>
      <w:lvlJc w:val="left"/>
      <w:pPr>
        <w:ind w:left="1582" w:hanging="360"/>
      </w:pPr>
    </w:lvl>
    <w:lvl w:ilvl="2" w:tplc="FFFFFFFF" w:tentative="1">
      <w:start w:val="1"/>
      <w:numFmt w:val="lowerRoman"/>
      <w:lvlText w:val="%3."/>
      <w:lvlJc w:val="right"/>
      <w:pPr>
        <w:ind w:left="2302" w:hanging="180"/>
      </w:pPr>
    </w:lvl>
    <w:lvl w:ilvl="3" w:tplc="FFFFFFFF" w:tentative="1">
      <w:start w:val="1"/>
      <w:numFmt w:val="decimal"/>
      <w:lvlText w:val="%4."/>
      <w:lvlJc w:val="left"/>
      <w:pPr>
        <w:ind w:left="3022" w:hanging="360"/>
      </w:pPr>
    </w:lvl>
    <w:lvl w:ilvl="4" w:tplc="FFFFFFFF" w:tentative="1">
      <w:start w:val="1"/>
      <w:numFmt w:val="lowerLetter"/>
      <w:lvlText w:val="%5."/>
      <w:lvlJc w:val="left"/>
      <w:pPr>
        <w:ind w:left="3742" w:hanging="360"/>
      </w:pPr>
    </w:lvl>
    <w:lvl w:ilvl="5" w:tplc="FFFFFFFF" w:tentative="1">
      <w:start w:val="1"/>
      <w:numFmt w:val="lowerRoman"/>
      <w:lvlText w:val="%6."/>
      <w:lvlJc w:val="right"/>
      <w:pPr>
        <w:ind w:left="4462" w:hanging="180"/>
      </w:pPr>
    </w:lvl>
    <w:lvl w:ilvl="6" w:tplc="FFFFFFFF" w:tentative="1">
      <w:start w:val="1"/>
      <w:numFmt w:val="decimal"/>
      <w:lvlText w:val="%7."/>
      <w:lvlJc w:val="left"/>
      <w:pPr>
        <w:ind w:left="5182" w:hanging="360"/>
      </w:pPr>
    </w:lvl>
    <w:lvl w:ilvl="7" w:tplc="FFFFFFFF" w:tentative="1">
      <w:start w:val="1"/>
      <w:numFmt w:val="lowerLetter"/>
      <w:lvlText w:val="%8."/>
      <w:lvlJc w:val="left"/>
      <w:pPr>
        <w:ind w:left="5902" w:hanging="360"/>
      </w:pPr>
    </w:lvl>
    <w:lvl w:ilvl="8" w:tplc="FFFFFFFF" w:tentative="1">
      <w:start w:val="1"/>
      <w:numFmt w:val="lowerRoman"/>
      <w:lvlText w:val="%9."/>
      <w:lvlJc w:val="right"/>
      <w:pPr>
        <w:ind w:left="6622" w:hanging="180"/>
      </w:pPr>
    </w:lvl>
  </w:abstractNum>
  <w:abstractNum w:abstractNumId="123" w15:restartNumberingAfterBreak="0">
    <w:nsid w:val="62E538F5"/>
    <w:multiLevelType w:val="multilevel"/>
    <w:tmpl w:val="CE1EE266"/>
    <w:lvl w:ilvl="0">
      <w:start w:val="10"/>
      <w:numFmt w:val="decimal"/>
      <w:lvlText w:val="%1"/>
      <w:lvlJc w:val="left"/>
      <w:pPr>
        <w:ind w:left="420" w:hanging="420"/>
      </w:pPr>
      <w:rPr>
        <w:rFonts w:hint="default"/>
      </w:rPr>
    </w:lvl>
    <w:lvl w:ilvl="1">
      <w:start w:val="1"/>
      <w:numFmt w:val="decimal"/>
      <w:lvlText w:val="%1.%2"/>
      <w:lvlJc w:val="left"/>
      <w:pPr>
        <w:ind w:left="2587" w:hanging="420"/>
      </w:pPr>
      <w:rPr>
        <w:rFonts w:hint="default"/>
      </w:rPr>
    </w:lvl>
    <w:lvl w:ilvl="2">
      <w:start w:val="1"/>
      <w:numFmt w:val="decimal"/>
      <w:lvlText w:val="%1.%2.%3"/>
      <w:lvlJc w:val="left"/>
      <w:pPr>
        <w:ind w:left="5054" w:hanging="720"/>
      </w:pPr>
      <w:rPr>
        <w:rFonts w:hint="default"/>
      </w:rPr>
    </w:lvl>
    <w:lvl w:ilvl="3">
      <w:start w:val="1"/>
      <w:numFmt w:val="decimal"/>
      <w:lvlText w:val="%1.%2.%3.%4"/>
      <w:lvlJc w:val="left"/>
      <w:pPr>
        <w:ind w:left="7221" w:hanging="720"/>
      </w:pPr>
      <w:rPr>
        <w:rFonts w:hint="default"/>
      </w:rPr>
    </w:lvl>
    <w:lvl w:ilvl="4">
      <w:start w:val="1"/>
      <w:numFmt w:val="decimal"/>
      <w:lvlText w:val="%1.%2.%3.%4.%5"/>
      <w:lvlJc w:val="left"/>
      <w:pPr>
        <w:ind w:left="9748" w:hanging="1080"/>
      </w:pPr>
      <w:rPr>
        <w:rFonts w:hint="default"/>
      </w:rPr>
    </w:lvl>
    <w:lvl w:ilvl="5">
      <w:start w:val="1"/>
      <w:numFmt w:val="decimal"/>
      <w:lvlText w:val="%1.%2.%3.%4.%5.%6"/>
      <w:lvlJc w:val="left"/>
      <w:pPr>
        <w:ind w:left="11915" w:hanging="1080"/>
      </w:pPr>
      <w:rPr>
        <w:rFonts w:hint="default"/>
      </w:rPr>
    </w:lvl>
    <w:lvl w:ilvl="6">
      <w:start w:val="1"/>
      <w:numFmt w:val="decimal"/>
      <w:lvlText w:val="%1.%2.%3.%4.%5.%6.%7"/>
      <w:lvlJc w:val="left"/>
      <w:pPr>
        <w:ind w:left="14442" w:hanging="1440"/>
      </w:pPr>
      <w:rPr>
        <w:rFonts w:hint="default"/>
      </w:rPr>
    </w:lvl>
    <w:lvl w:ilvl="7">
      <w:start w:val="1"/>
      <w:numFmt w:val="decimal"/>
      <w:lvlText w:val="%1.%2.%3.%4.%5.%6.%7.%8"/>
      <w:lvlJc w:val="left"/>
      <w:pPr>
        <w:ind w:left="16609" w:hanging="1440"/>
      </w:pPr>
      <w:rPr>
        <w:rFonts w:hint="default"/>
      </w:rPr>
    </w:lvl>
    <w:lvl w:ilvl="8">
      <w:start w:val="1"/>
      <w:numFmt w:val="decimal"/>
      <w:lvlText w:val="%1.%2.%3.%4.%5.%6.%7.%8.%9"/>
      <w:lvlJc w:val="left"/>
      <w:pPr>
        <w:ind w:left="19136" w:hanging="1800"/>
      </w:pPr>
      <w:rPr>
        <w:rFonts w:hint="default"/>
      </w:rPr>
    </w:lvl>
  </w:abstractNum>
  <w:abstractNum w:abstractNumId="124" w15:restartNumberingAfterBreak="0">
    <w:nsid w:val="6367392C"/>
    <w:multiLevelType w:val="multilevel"/>
    <w:tmpl w:val="BA000022"/>
    <w:lvl w:ilvl="0">
      <w:start w:val="1"/>
      <w:numFmt w:val="upperLetter"/>
      <w:lvlText w:val="%1)"/>
      <w:lvlJc w:val="left"/>
      <w:pPr>
        <w:ind w:left="360" w:hanging="360"/>
      </w:pPr>
      <w:rPr>
        <w:rFonts w:hint="default"/>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5" w15:restartNumberingAfterBreak="0">
    <w:nsid w:val="657469FB"/>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6" w15:restartNumberingAfterBreak="0">
    <w:nsid w:val="67242742"/>
    <w:multiLevelType w:val="multilevel"/>
    <w:tmpl w:val="B2FE5846"/>
    <w:lvl w:ilvl="0">
      <w:start w:val="4"/>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27" w15:restartNumberingAfterBreak="0">
    <w:nsid w:val="6976297D"/>
    <w:multiLevelType w:val="hybridMultilevel"/>
    <w:tmpl w:val="E3C0BEE0"/>
    <w:lvl w:ilvl="0" w:tplc="1F405C22">
      <w:start w:val="1"/>
      <w:numFmt w:val="upperLetter"/>
      <w:pStyle w:val="GPSSectionHeading"/>
      <w:lvlText w:val="%1."/>
      <w:lvlJc w:val="left"/>
      <w:pPr>
        <w:ind w:left="720" w:hanging="360"/>
      </w:pPr>
      <w:rPr>
        <w:rFonts w:hint="default"/>
        <w:color w:val="C0000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8" w15:restartNumberingAfterBreak="0">
    <w:nsid w:val="69897C0C"/>
    <w:multiLevelType w:val="hybridMultilevel"/>
    <w:tmpl w:val="61EC2054"/>
    <w:lvl w:ilvl="0" w:tplc="82BE223A">
      <w:start w:val="1"/>
      <w:numFmt w:val="decimal"/>
      <w:lvlText w:val="%1."/>
      <w:lvlJc w:val="left"/>
      <w:pPr>
        <w:ind w:left="720" w:hanging="360"/>
      </w:pPr>
      <w:rPr>
        <w:rFonts w:cs="Times New Roman"/>
      </w:rPr>
    </w:lvl>
    <w:lvl w:ilvl="1" w:tplc="760633C0">
      <w:start w:val="1"/>
      <w:numFmt w:val="lowerLetter"/>
      <w:lvlText w:val="%2."/>
      <w:lvlJc w:val="left"/>
      <w:pPr>
        <w:tabs>
          <w:tab w:val="num" w:pos="1440"/>
        </w:tabs>
        <w:ind w:left="1440" w:hanging="360"/>
      </w:pPr>
      <w:rPr>
        <w:rFonts w:cs="Times New Roman"/>
      </w:rPr>
    </w:lvl>
    <w:lvl w:ilvl="2" w:tplc="B972E72A" w:tentative="1">
      <w:start w:val="1"/>
      <w:numFmt w:val="lowerRoman"/>
      <w:lvlText w:val="%3."/>
      <w:lvlJc w:val="right"/>
      <w:pPr>
        <w:tabs>
          <w:tab w:val="num" w:pos="2160"/>
        </w:tabs>
        <w:ind w:left="2160" w:hanging="180"/>
      </w:pPr>
      <w:rPr>
        <w:rFonts w:cs="Times New Roman"/>
      </w:rPr>
    </w:lvl>
    <w:lvl w:ilvl="3" w:tplc="E3246F42" w:tentative="1">
      <w:start w:val="1"/>
      <w:numFmt w:val="decimal"/>
      <w:lvlText w:val="%4."/>
      <w:lvlJc w:val="left"/>
      <w:pPr>
        <w:tabs>
          <w:tab w:val="num" w:pos="2880"/>
        </w:tabs>
        <w:ind w:left="2880" w:hanging="360"/>
      </w:pPr>
      <w:rPr>
        <w:rFonts w:cs="Times New Roman"/>
      </w:rPr>
    </w:lvl>
    <w:lvl w:ilvl="4" w:tplc="A59281A8" w:tentative="1">
      <w:start w:val="1"/>
      <w:numFmt w:val="lowerLetter"/>
      <w:lvlText w:val="%5."/>
      <w:lvlJc w:val="left"/>
      <w:pPr>
        <w:tabs>
          <w:tab w:val="num" w:pos="3600"/>
        </w:tabs>
        <w:ind w:left="3600" w:hanging="360"/>
      </w:pPr>
      <w:rPr>
        <w:rFonts w:cs="Times New Roman"/>
      </w:rPr>
    </w:lvl>
    <w:lvl w:ilvl="5" w:tplc="AFEA1AB6" w:tentative="1">
      <w:start w:val="1"/>
      <w:numFmt w:val="lowerRoman"/>
      <w:lvlText w:val="%6."/>
      <w:lvlJc w:val="right"/>
      <w:pPr>
        <w:tabs>
          <w:tab w:val="num" w:pos="4320"/>
        </w:tabs>
        <w:ind w:left="4320" w:hanging="180"/>
      </w:pPr>
      <w:rPr>
        <w:rFonts w:cs="Times New Roman"/>
      </w:rPr>
    </w:lvl>
    <w:lvl w:ilvl="6" w:tplc="1DACCBC8" w:tentative="1">
      <w:start w:val="1"/>
      <w:numFmt w:val="decimal"/>
      <w:lvlText w:val="%7."/>
      <w:lvlJc w:val="left"/>
      <w:pPr>
        <w:tabs>
          <w:tab w:val="num" w:pos="5040"/>
        </w:tabs>
        <w:ind w:left="5040" w:hanging="360"/>
      </w:pPr>
      <w:rPr>
        <w:rFonts w:cs="Times New Roman"/>
      </w:rPr>
    </w:lvl>
    <w:lvl w:ilvl="7" w:tplc="413C20D6" w:tentative="1">
      <w:start w:val="1"/>
      <w:numFmt w:val="lowerLetter"/>
      <w:lvlText w:val="%8."/>
      <w:lvlJc w:val="left"/>
      <w:pPr>
        <w:tabs>
          <w:tab w:val="num" w:pos="5760"/>
        </w:tabs>
        <w:ind w:left="5760" w:hanging="360"/>
      </w:pPr>
      <w:rPr>
        <w:rFonts w:cs="Times New Roman"/>
      </w:rPr>
    </w:lvl>
    <w:lvl w:ilvl="8" w:tplc="38C07CCC" w:tentative="1">
      <w:start w:val="1"/>
      <w:numFmt w:val="lowerRoman"/>
      <w:lvlText w:val="%9."/>
      <w:lvlJc w:val="right"/>
      <w:pPr>
        <w:tabs>
          <w:tab w:val="num" w:pos="6480"/>
        </w:tabs>
        <w:ind w:left="6480" w:hanging="180"/>
      </w:pPr>
      <w:rPr>
        <w:rFonts w:cs="Times New Roman"/>
      </w:rPr>
    </w:lvl>
  </w:abstractNum>
  <w:abstractNum w:abstractNumId="129" w15:restartNumberingAfterBreak="0">
    <w:nsid w:val="69B76155"/>
    <w:multiLevelType w:val="multilevel"/>
    <w:tmpl w:val="14BCC1FE"/>
    <w:lvl w:ilvl="0">
      <w:start w:val="1"/>
      <w:numFmt w:val="decimal"/>
      <w:lvlText w:val="%1"/>
      <w:lvlJc w:val="left"/>
      <w:pPr>
        <w:tabs>
          <w:tab w:val="num" w:pos="709"/>
        </w:tabs>
        <w:ind w:left="709" w:hanging="709"/>
      </w:pPr>
      <w:rPr>
        <w:rFonts w:hint="default"/>
      </w:rPr>
    </w:lvl>
    <w:lvl w:ilvl="1">
      <w:start w:val="1"/>
      <w:numFmt w:val="decimal"/>
      <w:lvlText w:val="%1.%2"/>
      <w:lvlJc w:val="left"/>
      <w:pPr>
        <w:tabs>
          <w:tab w:val="num" w:pos="709"/>
        </w:tabs>
        <w:ind w:left="709" w:hanging="709"/>
      </w:pPr>
      <w:rPr>
        <w:rFonts w:hint="default"/>
      </w:rPr>
    </w:lvl>
    <w:lvl w:ilvl="2">
      <w:start w:val="1"/>
      <w:numFmt w:val="lowerLetter"/>
      <w:lvlText w:val="(%3)"/>
      <w:lvlJc w:val="left"/>
      <w:pPr>
        <w:tabs>
          <w:tab w:val="num" w:pos="1417"/>
        </w:tabs>
        <w:ind w:left="1417" w:hanging="708"/>
      </w:pPr>
      <w:rPr>
        <w:rFonts w:hint="default"/>
      </w:rPr>
    </w:lvl>
    <w:lvl w:ilvl="3">
      <w:start w:val="1"/>
      <w:numFmt w:val="lowerRoman"/>
      <w:lvlText w:val="(%4)"/>
      <w:lvlJc w:val="left"/>
      <w:pPr>
        <w:tabs>
          <w:tab w:val="num" w:pos="2126"/>
        </w:tabs>
        <w:ind w:left="2126" w:hanging="709"/>
      </w:pPr>
      <w:rPr>
        <w:rFonts w:hint="default"/>
      </w:rPr>
    </w:lvl>
    <w:lvl w:ilvl="4">
      <w:start w:val="1"/>
      <w:numFmt w:val="upperLetter"/>
      <w:lvlText w:val="(%5)"/>
      <w:lvlJc w:val="left"/>
      <w:pPr>
        <w:tabs>
          <w:tab w:val="num" w:pos="2835"/>
        </w:tabs>
        <w:ind w:left="2835" w:hanging="709"/>
      </w:pPr>
      <w:rPr>
        <w:rFonts w:hint="default"/>
      </w:rPr>
    </w:lvl>
    <w:lvl w:ilvl="5">
      <w:start w:val="1"/>
      <w:numFmt w:val="decimal"/>
      <w:lvlText w:val="%6)"/>
      <w:lvlJc w:val="left"/>
      <w:pPr>
        <w:tabs>
          <w:tab w:val="num" w:pos="3543"/>
        </w:tabs>
        <w:ind w:left="3543" w:hanging="708"/>
      </w:pPr>
      <w:rPr>
        <w:rFonts w:hint="default"/>
      </w:rPr>
    </w:lvl>
    <w:lvl w:ilvl="6">
      <w:start w:val="1"/>
      <w:numFmt w:val="lowerLetter"/>
      <w:lvlText w:val="%7)"/>
      <w:lvlJc w:val="left"/>
      <w:pPr>
        <w:tabs>
          <w:tab w:val="num" w:pos="4252"/>
        </w:tabs>
        <w:ind w:left="4252" w:hanging="709"/>
      </w:pPr>
      <w:rPr>
        <w:rFonts w:hint="default"/>
      </w:rPr>
    </w:lvl>
    <w:lvl w:ilvl="7">
      <w:start w:val="1"/>
      <w:numFmt w:val="lowerRoman"/>
      <w:lvlText w:val="%8)"/>
      <w:lvlJc w:val="left"/>
      <w:pPr>
        <w:tabs>
          <w:tab w:val="num" w:pos="4961"/>
        </w:tabs>
        <w:ind w:left="4961" w:hanging="709"/>
      </w:pPr>
      <w:rPr>
        <w:rFonts w:hint="default"/>
      </w:rPr>
    </w:lvl>
    <w:lvl w:ilvl="8">
      <w:start w:val="1"/>
      <w:numFmt w:val="upperLetter"/>
      <w:lvlText w:val="%9)"/>
      <w:lvlJc w:val="left"/>
      <w:pPr>
        <w:tabs>
          <w:tab w:val="num" w:pos="5669"/>
        </w:tabs>
        <w:ind w:left="5669" w:hanging="708"/>
      </w:pPr>
      <w:rPr>
        <w:rFonts w:hint="default"/>
      </w:rPr>
    </w:lvl>
  </w:abstractNum>
  <w:abstractNum w:abstractNumId="130" w15:restartNumberingAfterBreak="0">
    <w:nsid w:val="6CED0704"/>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1" w15:restartNumberingAfterBreak="0">
    <w:nsid w:val="6D9F3979"/>
    <w:multiLevelType w:val="hybridMultilevel"/>
    <w:tmpl w:val="15F80D8C"/>
    <w:lvl w:ilvl="0" w:tplc="444EC09C">
      <w:start w:val="1"/>
      <w:numFmt w:val="decimal"/>
      <w:lvlText w:val="%1."/>
      <w:lvlJc w:val="left"/>
      <w:pPr>
        <w:ind w:left="720" w:hanging="360"/>
      </w:pPr>
      <w:rPr>
        <w:rFonts w:cs="Times New Roman"/>
      </w:rPr>
    </w:lvl>
    <w:lvl w:ilvl="1" w:tplc="D9D44910">
      <w:start w:val="1"/>
      <w:numFmt w:val="lowerLetter"/>
      <w:lvlText w:val="%2."/>
      <w:lvlJc w:val="left"/>
      <w:pPr>
        <w:ind w:left="1440" w:hanging="360"/>
      </w:pPr>
      <w:rPr>
        <w:rFonts w:cs="Times New Roman"/>
      </w:rPr>
    </w:lvl>
    <w:lvl w:ilvl="2" w:tplc="4CB29B1A">
      <w:start w:val="1"/>
      <w:numFmt w:val="lowerRoman"/>
      <w:lvlText w:val="%3."/>
      <w:lvlJc w:val="right"/>
      <w:pPr>
        <w:ind w:left="2160" w:hanging="180"/>
      </w:pPr>
      <w:rPr>
        <w:rFonts w:cs="Times New Roman"/>
      </w:rPr>
    </w:lvl>
    <w:lvl w:ilvl="3" w:tplc="DD6E6BB6" w:tentative="1">
      <w:start w:val="1"/>
      <w:numFmt w:val="decimal"/>
      <w:lvlText w:val="%4."/>
      <w:lvlJc w:val="left"/>
      <w:pPr>
        <w:ind w:left="2880" w:hanging="360"/>
      </w:pPr>
      <w:rPr>
        <w:rFonts w:cs="Times New Roman"/>
      </w:rPr>
    </w:lvl>
    <w:lvl w:ilvl="4" w:tplc="AD1EDC2A" w:tentative="1">
      <w:start w:val="1"/>
      <w:numFmt w:val="lowerLetter"/>
      <w:lvlText w:val="%5."/>
      <w:lvlJc w:val="left"/>
      <w:pPr>
        <w:ind w:left="3600" w:hanging="360"/>
      </w:pPr>
      <w:rPr>
        <w:rFonts w:cs="Times New Roman"/>
      </w:rPr>
    </w:lvl>
    <w:lvl w:ilvl="5" w:tplc="F3440572" w:tentative="1">
      <w:start w:val="1"/>
      <w:numFmt w:val="lowerRoman"/>
      <w:lvlText w:val="%6."/>
      <w:lvlJc w:val="right"/>
      <w:pPr>
        <w:ind w:left="4320" w:hanging="180"/>
      </w:pPr>
      <w:rPr>
        <w:rFonts w:cs="Times New Roman"/>
      </w:rPr>
    </w:lvl>
    <w:lvl w:ilvl="6" w:tplc="35FA1A06" w:tentative="1">
      <w:start w:val="1"/>
      <w:numFmt w:val="decimal"/>
      <w:lvlText w:val="%7."/>
      <w:lvlJc w:val="left"/>
      <w:pPr>
        <w:ind w:left="5040" w:hanging="360"/>
      </w:pPr>
      <w:rPr>
        <w:rFonts w:cs="Times New Roman"/>
      </w:rPr>
    </w:lvl>
    <w:lvl w:ilvl="7" w:tplc="CFA43EF2" w:tentative="1">
      <w:start w:val="1"/>
      <w:numFmt w:val="lowerLetter"/>
      <w:lvlText w:val="%8."/>
      <w:lvlJc w:val="left"/>
      <w:pPr>
        <w:ind w:left="5760" w:hanging="360"/>
      </w:pPr>
      <w:rPr>
        <w:rFonts w:cs="Times New Roman"/>
      </w:rPr>
    </w:lvl>
    <w:lvl w:ilvl="8" w:tplc="5220FB8C" w:tentative="1">
      <w:start w:val="1"/>
      <w:numFmt w:val="lowerRoman"/>
      <w:lvlText w:val="%9."/>
      <w:lvlJc w:val="right"/>
      <w:pPr>
        <w:ind w:left="6480" w:hanging="180"/>
      </w:pPr>
      <w:rPr>
        <w:rFonts w:cs="Times New Roman"/>
      </w:rPr>
    </w:lvl>
  </w:abstractNum>
  <w:abstractNum w:abstractNumId="132" w15:restartNumberingAfterBreak="0">
    <w:nsid w:val="6F670710"/>
    <w:multiLevelType w:val="multilevel"/>
    <w:tmpl w:val="361A0F62"/>
    <w:lvl w:ilvl="0">
      <w:start w:val="1"/>
      <w:numFmt w:val="lowerLetter"/>
      <w:lvlText w:val="(%1)"/>
      <w:lvlJc w:val="left"/>
      <w:pPr>
        <w:tabs>
          <w:tab w:val="num" w:pos="720"/>
        </w:tabs>
        <w:ind w:left="720" w:hanging="720"/>
      </w:pPr>
      <w:rPr>
        <w:rFonts w:cs="Times New Roman" w:hint="default"/>
      </w:rPr>
    </w:lvl>
    <w:lvl w:ilvl="1">
      <w:start w:val="1"/>
      <w:numFmt w:val="lowerRoman"/>
      <w:lvlText w:val="(%2)"/>
      <w:lvlJc w:val="left"/>
      <w:pPr>
        <w:tabs>
          <w:tab w:val="num" w:pos="1440"/>
        </w:tabs>
        <w:ind w:left="1440" w:hanging="360"/>
      </w:pPr>
      <w:rPr>
        <w:rFonts w:cs="Times New Roman" w:hint="default"/>
      </w:rPr>
    </w:lvl>
    <w:lvl w:ilvl="2">
      <w:start w:val="1"/>
      <w:numFmt w:val="lowerRoman"/>
      <w:lvlText w:val="(%3)"/>
      <w:lvlJc w:val="left"/>
      <w:pPr>
        <w:tabs>
          <w:tab w:val="num" w:pos="1440"/>
        </w:tabs>
        <w:ind w:left="1440" w:hanging="720"/>
      </w:pPr>
      <w:rPr>
        <w:rFonts w:cs="Times New Roman" w:hint="default"/>
      </w:rPr>
    </w:lvl>
    <w:lvl w:ilvl="3">
      <w:start w:val="1"/>
      <w:numFmt w:val="decimal"/>
      <w:lvlText w:val="%4."/>
      <w:lvlJc w:val="left"/>
      <w:pPr>
        <w:tabs>
          <w:tab w:val="num" w:pos="2880"/>
        </w:tabs>
        <w:ind w:left="2880" w:hanging="360"/>
      </w:pPr>
      <w:rPr>
        <w:rFonts w:cs="Times New Roman" w:hint="default"/>
      </w:rPr>
    </w:lvl>
    <w:lvl w:ilvl="4">
      <w:start w:val="1"/>
      <w:numFmt w:val="lowerLetter"/>
      <w:lvlText w:val="%5."/>
      <w:lvlJc w:val="left"/>
      <w:pPr>
        <w:tabs>
          <w:tab w:val="num" w:pos="3600"/>
        </w:tabs>
        <w:ind w:left="3600" w:hanging="360"/>
      </w:pPr>
      <w:rPr>
        <w:rFonts w:cs="Times New Roman" w:hint="default"/>
      </w:rPr>
    </w:lvl>
    <w:lvl w:ilvl="5">
      <w:start w:val="1"/>
      <w:numFmt w:val="lowerRoman"/>
      <w:lvlText w:val="%6."/>
      <w:lvlJc w:val="right"/>
      <w:pPr>
        <w:tabs>
          <w:tab w:val="num" w:pos="4320"/>
        </w:tabs>
        <w:ind w:left="4320" w:hanging="180"/>
      </w:pPr>
      <w:rPr>
        <w:rFonts w:cs="Times New Roman" w:hint="default"/>
      </w:rPr>
    </w:lvl>
    <w:lvl w:ilvl="6">
      <w:start w:val="1"/>
      <w:numFmt w:val="decimal"/>
      <w:lvlText w:val="%7."/>
      <w:lvlJc w:val="left"/>
      <w:pPr>
        <w:tabs>
          <w:tab w:val="num" w:pos="5040"/>
        </w:tabs>
        <w:ind w:left="5040" w:hanging="360"/>
      </w:pPr>
      <w:rPr>
        <w:rFonts w:cs="Times New Roman" w:hint="default"/>
      </w:rPr>
    </w:lvl>
    <w:lvl w:ilvl="7">
      <w:start w:val="1"/>
      <w:numFmt w:val="lowerLetter"/>
      <w:lvlText w:val="%8."/>
      <w:lvlJc w:val="left"/>
      <w:pPr>
        <w:tabs>
          <w:tab w:val="num" w:pos="5760"/>
        </w:tabs>
        <w:ind w:left="5760" w:hanging="360"/>
      </w:pPr>
      <w:rPr>
        <w:rFonts w:cs="Times New Roman" w:hint="default"/>
      </w:rPr>
    </w:lvl>
    <w:lvl w:ilvl="8">
      <w:start w:val="1"/>
      <w:numFmt w:val="lowerRoman"/>
      <w:lvlText w:val="%9."/>
      <w:lvlJc w:val="right"/>
      <w:pPr>
        <w:tabs>
          <w:tab w:val="num" w:pos="6480"/>
        </w:tabs>
        <w:ind w:left="6480" w:hanging="180"/>
      </w:pPr>
      <w:rPr>
        <w:rFonts w:cs="Times New Roman" w:hint="default"/>
      </w:rPr>
    </w:lvl>
  </w:abstractNum>
  <w:abstractNum w:abstractNumId="133" w15:restartNumberingAfterBreak="0">
    <w:nsid w:val="70757B40"/>
    <w:multiLevelType w:val="multilevel"/>
    <w:tmpl w:val="21F2BC5A"/>
    <w:lvl w:ilvl="0">
      <w:start w:val="2"/>
      <w:numFmt w:val="decimal"/>
      <w:lvlText w:val="%1"/>
      <w:lvlJc w:val="left"/>
      <w:pPr>
        <w:ind w:left="480" w:hanging="480"/>
      </w:pPr>
      <w:rPr>
        <w:rFonts w:hint="default"/>
      </w:rPr>
    </w:lvl>
    <w:lvl w:ilvl="1">
      <w:start w:val="4"/>
      <w:numFmt w:val="decimal"/>
      <w:lvlText w:val="%1.%2"/>
      <w:lvlJc w:val="left"/>
      <w:pPr>
        <w:ind w:left="1611" w:hanging="480"/>
      </w:pPr>
      <w:rPr>
        <w:rFonts w:hint="default"/>
      </w:rPr>
    </w:lvl>
    <w:lvl w:ilvl="2">
      <w:start w:val="1"/>
      <w:numFmt w:val="decimal"/>
      <w:lvlText w:val="%1.%2.%3"/>
      <w:lvlJc w:val="left"/>
      <w:pPr>
        <w:ind w:left="2982" w:hanging="720"/>
      </w:pPr>
      <w:rPr>
        <w:rFonts w:hint="default"/>
      </w:rPr>
    </w:lvl>
    <w:lvl w:ilvl="3">
      <w:start w:val="1"/>
      <w:numFmt w:val="decimal"/>
      <w:lvlText w:val="%1.%2.%3.%4"/>
      <w:lvlJc w:val="left"/>
      <w:pPr>
        <w:ind w:left="4113" w:hanging="720"/>
      </w:pPr>
      <w:rPr>
        <w:rFonts w:hint="default"/>
      </w:rPr>
    </w:lvl>
    <w:lvl w:ilvl="4">
      <w:start w:val="1"/>
      <w:numFmt w:val="decimal"/>
      <w:lvlText w:val="%1.%2.%3.%4.%5"/>
      <w:lvlJc w:val="left"/>
      <w:pPr>
        <w:ind w:left="5604" w:hanging="1080"/>
      </w:pPr>
      <w:rPr>
        <w:rFonts w:hint="default"/>
      </w:rPr>
    </w:lvl>
    <w:lvl w:ilvl="5">
      <w:start w:val="1"/>
      <w:numFmt w:val="decimal"/>
      <w:lvlText w:val="%1.%2.%3.%4.%5.%6"/>
      <w:lvlJc w:val="left"/>
      <w:pPr>
        <w:ind w:left="6735" w:hanging="1080"/>
      </w:pPr>
      <w:rPr>
        <w:rFonts w:hint="default"/>
      </w:rPr>
    </w:lvl>
    <w:lvl w:ilvl="6">
      <w:start w:val="1"/>
      <w:numFmt w:val="decimal"/>
      <w:lvlText w:val="%1.%2.%3.%4.%5.%6.%7"/>
      <w:lvlJc w:val="left"/>
      <w:pPr>
        <w:ind w:left="8226" w:hanging="1440"/>
      </w:pPr>
      <w:rPr>
        <w:rFonts w:hint="default"/>
      </w:rPr>
    </w:lvl>
    <w:lvl w:ilvl="7">
      <w:start w:val="1"/>
      <w:numFmt w:val="decimal"/>
      <w:lvlText w:val="%1.%2.%3.%4.%5.%6.%7.%8"/>
      <w:lvlJc w:val="left"/>
      <w:pPr>
        <w:ind w:left="9357" w:hanging="1440"/>
      </w:pPr>
      <w:rPr>
        <w:rFonts w:hint="default"/>
      </w:rPr>
    </w:lvl>
    <w:lvl w:ilvl="8">
      <w:start w:val="1"/>
      <w:numFmt w:val="decimal"/>
      <w:lvlText w:val="%1.%2.%3.%4.%5.%6.%7.%8.%9"/>
      <w:lvlJc w:val="left"/>
      <w:pPr>
        <w:ind w:left="10848" w:hanging="1800"/>
      </w:pPr>
      <w:rPr>
        <w:rFonts w:hint="default"/>
      </w:rPr>
    </w:lvl>
  </w:abstractNum>
  <w:abstractNum w:abstractNumId="134" w15:restartNumberingAfterBreak="0">
    <w:nsid w:val="714F2248"/>
    <w:multiLevelType w:val="hybridMultilevel"/>
    <w:tmpl w:val="3F422098"/>
    <w:lvl w:ilvl="0" w:tplc="0C02FC94">
      <w:start w:val="1"/>
      <w:numFmt w:val="upperLetter"/>
      <w:lvlText w:val="%1."/>
      <w:lvlJc w:val="left"/>
      <w:pPr>
        <w:ind w:left="720" w:hanging="360"/>
      </w:pPr>
      <w:rPr>
        <w:rFonts w:hint="default"/>
      </w:rPr>
    </w:lvl>
    <w:lvl w:ilvl="1" w:tplc="6C2C4B66" w:tentative="1">
      <w:start w:val="1"/>
      <w:numFmt w:val="lowerLetter"/>
      <w:lvlText w:val="%2."/>
      <w:lvlJc w:val="left"/>
      <w:pPr>
        <w:ind w:left="1440" w:hanging="360"/>
      </w:pPr>
    </w:lvl>
    <w:lvl w:ilvl="2" w:tplc="EAD47308" w:tentative="1">
      <w:start w:val="1"/>
      <w:numFmt w:val="lowerRoman"/>
      <w:lvlText w:val="%3."/>
      <w:lvlJc w:val="right"/>
      <w:pPr>
        <w:ind w:left="2160" w:hanging="180"/>
      </w:pPr>
    </w:lvl>
    <w:lvl w:ilvl="3" w:tplc="5D94845E" w:tentative="1">
      <w:start w:val="1"/>
      <w:numFmt w:val="decimal"/>
      <w:lvlText w:val="%4."/>
      <w:lvlJc w:val="left"/>
      <w:pPr>
        <w:ind w:left="2880" w:hanging="360"/>
      </w:pPr>
    </w:lvl>
    <w:lvl w:ilvl="4" w:tplc="ACB403C2" w:tentative="1">
      <w:start w:val="1"/>
      <w:numFmt w:val="lowerLetter"/>
      <w:lvlText w:val="%5."/>
      <w:lvlJc w:val="left"/>
      <w:pPr>
        <w:ind w:left="3600" w:hanging="360"/>
      </w:pPr>
    </w:lvl>
    <w:lvl w:ilvl="5" w:tplc="8E641FDC" w:tentative="1">
      <w:start w:val="1"/>
      <w:numFmt w:val="lowerRoman"/>
      <w:lvlText w:val="%6."/>
      <w:lvlJc w:val="right"/>
      <w:pPr>
        <w:ind w:left="4320" w:hanging="180"/>
      </w:pPr>
    </w:lvl>
    <w:lvl w:ilvl="6" w:tplc="96024480" w:tentative="1">
      <w:start w:val="1"/>
      <w:numFmt w:val="decimal"/>
      <w:lvlText w:val="%7."/>
      <w:lvlJc w:val="left"/>
      <w:pPr>
        <w:ind w:left="5040" w:hanging="360"/>
      </w:pPr>
    </w:lvl>
    <w:lvl w:ilvl="7" w:tplc="46EADB6E" w:tentative="1">
      <w:start w:val="1"/>
      <w:numFmt w:val="lowerLetter"/>
      <w:lvlText w:val="%8."/>
      <w:lvlJc w:val="left"/>
      <w:pPr>
        <w:ind w:left="5760" w:hanging="360"/>
      </w:pPr>
    </w:lvl>
    <w:lvl w:ilvl="8" w:tplc="9B3E0F14" w:tentative="1">
      <w:start w:val="1"/>
      <w:numFmt w:val="lowerRoman"/>
      <w:lvlText w:val="%9."/>
      <w:lvlJc w:val="right"/>
      <w:pPr>
        <w:ind w:left="6480" w:hanging="180"/>
      </w:pPr>
    </w:lvl>
  </w:abstractNum>
  <w:abstractNum w:abstractNumId="135" w15:restartNumberingAfterBreak="0">
    <w:nsid w:val="7214313B"/>
    <w:multiLevelType w:val="multilevel"/>
    <w:tmpl w:val="DE9A4798"/>
    <w:lvl w:ilvl="0">
      <w:start w:val="1"/>
      <w:numFmt w:val="decimal"/>
      <w:lvlRestart w:val="0"/>
      <w:lvlText w:val="%1."/>
      <w:lvlJc w:val="left"/>
      <w:pPr>
        <w:tabs>
          <w:tab w:val="num" w:pos="720"/>
        </w:tabs>
        <w:ind w:left="720" w:hanging="720"/>
      </w:pPr>
      <w:rPr>
        <w:rFonts w:ascii="Arial" w:eastAsia="STZhongsong" w:hAnsi="Arial" w:cs="Arial"/>
        <w:b w:val="0"/>
        <w:i w:val="0"/>
        <w:dstrike w:val="0"/>
        <w:snapToGrid/>
        <w:color w:val="auto"/>
        <w:w w:val="100"/>
        <w:kern w:val="28"/>
        <w:sz w:val="22"/>
        <w:szCs w:val="22"/>
        <w:u w:val="none"/>
        <w:effect w:val="none"/>
        <w:vertAlign w:val="baseline"/>
        <w:em w:val="none"/>
      </w:rPr>
    </w:lvl>
    <w:lvl w:ilvl="1">
      <w:start w:val="1"/>
      <w:numFmt w:val="decimal"/>
      <w:lvlText w:val="%1.%2"/>
      <w:lvlJc w:val="left"/>
      <w:pPr>
        <w:tabs>
          <w:tab w:val="num" w:pos="1004"/>
        </w:tabs>
        <w:ind w:left="1004" w:hanging="720"/>
      </w:pPr>
      <w:rPr>
        <w:rFonts w:hint="default"/>
        <w:b w:val="0"/>
        <w:effect w:val="none"/>
      </w:rPr>
    </w:lvl>
    <w:lvl w:ilvl="2">
      <w:start w:val="1"/>
      <w:numFmt w:val="decimal"/>
      <w:lvlText w:val="%1.%2.%3"/>
      <w:lvlJc w:val="left"/>
      <w:pPr>
        <w:tabs>
          <w:tab w:val="num" w:pos="2160"/>
        </w:tabs>
        <w:ind w:left="2160" w:hanging="720"/>
      </w:pPr>
      <w:rPr>
        <w:rFonts w:hint="default"/>
        <w:effect w:val="none"/>
      </w:rPr>
    </w:lvl>
    <w:lvl w:ilvl="3">
      <w:start w:val="1"/>
      <w:numFmt w:val="decimal"/>
      <w:lvlText w:val="%1.%2.%3.%4"/>
      <w:lvlJc w:val="left"/>
      <w:pPr>
        <w:tabs>
          <w:tab w:val="num" w:pos="2880"/>
        </w:tabs>
        <w:ind w:left="2880" w:hanging="720"/>
      </w:pPr>
      <w:rPr>
        <w:rFonts w:hint="default"/>
        <w:effect w:val="none"/>
      </w:rPr>
    </w:lvl>
    <w:lvl w:ilvl="4">
      <w:start w:val="1"/>
      <w:numFmt w:val="decimal"/>
      <w:lvlText w:val="%1.%2.%3.%4.%5"/>
      <w:lvlJc w:val="left"/>
      <w:pPr>
        <w:tabs>
          <w:tab w:val="num" w:pos="3600"/>
        </w:tabs>
        <w:ind w:left="3600" w:hanging="720"/>
      </w:pPr>
      <w:rPr>
        <w:rFonts w:hint="default"/>
        <w:effect w:val="none"/>
      </w:rPr>
    </w:lvl>
    <w:lvl w:ilvl="5">
      <w:start w:val="1"/>
      <w:numFmt w:val="decimal"/>
      <w:lvlText w:val="%1.%2.%3.%4.%5.%6"/>
      <w:lvlJc w:val="left"/>
      <w:pPr>
        <w:tabs>
          <w:tab w:val="num" w:pos="4320"/>
        </w:tabs>
        <w:ind w:left="4320" w:hanging="720"/>
      </w:pPr>
      <w:rPr>
        <w:rFonts w:hint="default"/>
        <w:effect w:val="none"/>
      </w:rPr>
    </w:lvl>
    <w:lvl w:ilvl="6">
      <w:start w:val="1"/>
      <w:numFmt w:val="decimal"/>
      <w:lvlText w:val="%1.%2.%3.%4.%5.%6.%7"/>
      <w:lvlJc w:val="left"/>
      <w:pPr>
        <w:tabs>
          <w:tab w:val="num" w:pos="5040"/>
        </w:tabs>
        <w:ind w:left="5040" w:hanging="720"/>
      </w:pPr>
      <w:rPr>
        <w:rFonts w:hint="default"/>
        <w:effect w:val="none"/>
      </w:rPr>
    </w:lvl>
    <w:lvl w:ilvl="7">
      <w:start w:val="1"/>
      <w:numFmt w:val="decimal"/>
      <w:lvlText w:val="%1.%2.%3.%4.%5.%6.%7.%8"/>
      <w:lvlJc w:val="left"/>
      <w:pPr>
        <w:tabs>
          <w:tab w:val="num" w:pos="5760"/>
        </w:tabs>
        <w:ind w:left="5760" w:hanging="720"/>
      </w:pPr>
      <w:rPr>
        <w:rFonts w:hint="default"/>
        <w:effect w:val="none"/>
      </w:rPr>
    </w:lvl>
    <w:lvl w:ilvl="8">
      <w:start w:val="1"/>
      <w:numFmt w:val="decimal"/>
      <w:lvlText w:val="%1.%2.%3.%4.%5.%6.%7.%8.%9"/>
      <w:lvlJc w:val="left"/>
      <w:pPr>
        <w:tabs>
          <w:tab w:val="num" w:pos="6480"/>
        </w:tabs>
        <w:ind w:left="6480" w:hanging="720"/>
      </w:pPr>
      <w:rPr>
        <w:rFonts w:hint="default"/>
        <w:effect w:val="none"/>
      </w:rPr>
    </w:lvl>
  </w:abstractNum>
  <w:abstractNum w:abstractNumId="136" w15:restartNumberingAfterBreak="0">
    <w:nsid w:val="73177FA9"/>
    <w:multiLevelType w:val="multilevel"/>
    <w:tmpl w:val="8B34D584"/>
    <w:lvl w:ilvl="0">
      <w:start w:val="1"/>
      <w:numFmt w:val="decimal"/>
      <w:lvlText w:val="%1"/>
      <w:lvlJc w:val="left"/>
      <w:pPr>
        <w:tabs>
          <w:tab w:val="num" w:pos="709"/>
        </w:tabs>
        <w:ind w:left="709" w:hanging="709"/>
      </w:pPr>
      <w:rPr>
        <w:b/>
      </w:rPr>
    </w:lvl>
    <w:lvl w:ilvl="1">
      <w:start w:val="1"/>
      <w:numFmt w:val="decimal"/>
      <w:lvlText w:val="%1.%2"/>
      <w:lvlJc w:val="left"/>
      <w:pPr>
        <w:tabs>
          <w:tab w:val="num" w:pos="709"/>
        </w:tabs>
        <w:ind w:left="709" w:hanging="709"/>
      </w:pPr>
    </w:lvl>
    <w:lvl w:ilvl="2">
      <w:start w:val="1"/>
      <w:numFmt w:val="lowerLetter"/>
      <w:lvlText w:val="(%3)"/>
      <w:lvlJc w:val="left"/>
      <w:pPr>
        <w:tabs>
          <w:tab w:val="num" w:pos="1417"/>
        </w:tabs>
        <w:ind w:left="1417" w:hanging="708"/>
      </w:pPr>
    </w:lvl>
    <w:lvl w:ilvl="3">
      <w:start w:val="1"/>
      <w:numFmt w:val="lowerRoman"/>
      <w:lvlText w:val="(%4)"/>
      <w:lvlJc w:val="left"/>
      <w:pPr>
        <w:tabs>
          <w:tab w:val="num" w:pos="2126"/>
        </w:tabs>
        <w:ind w:left="2126" w:hanging="709"/>
      </w:pPr>
    </w:lvl>
    <w:lvl w:ilvl="4">
      <w:start w:val="1"/>
      <w:numFmt w:val="upperLetter"/>
      <w:lvlText w:val="(%5)"/>
      <w:lvlJc w:val="left"/>
      <w:pPr>
        <w:tabs>
          <w:tab w:val="num" w:pos="2835"/>
        </w:tabs>
        <w:ind w:left="2835" w:hanging="709"/>
      </w:pPr>
    </w:lvl>
    <w:lvl w:ilvl="5">
      <w:start w:val="1"/>
      <w:numFmt w:val="decimal"/>
      <w:lvlText w:val="%6)"/>
      <w:lvlJc w:val="left"/>
      <w:pPr>
        <w:tabs>
          <w:tab w:val="num" w:pos="3543"/>
        </w:tabs>
        <w:ind w:left="3543" w:hanging="708"/>
      </w:pPr>
    </w:lvl>
    <w:lvl w:ilvl="6">
      <w:start w:val="1"/>
      <w:numFmt w:val="lowerLetter"/>
      <w:lvlText w:val="%7)"/>
      <w:lvlJc w:val="left"/>
      <w:pPr>
        <w:tabs>
          <w:tab w:val="num" w:pos="4252"/>
        </w:tabs>
        <w:ind w:left="4252" w:hanging="709"/>
      </w:pPr>
    </w:lvl>
    <w:lvl w:ilvl="7">
      <w:start w:val="1"/>
      <w:numFmt w:val="lowerRoman"/>
      <w:lvlText w:val="%8)"/>
      <w:lvlJc w:val="left"/>
      <w:pPr>
        <w:tabs>
          <w:tab w:val="num" w:pos="4961"/>
        </w:tabs>
        <w:ind w:left="4961" w:hanging="709"/>
      </w:pPr>
    </w:lvl>
    <w:lvl w:ilvl="8">
      <w:start w:val="1"/>
      <w:numFmt w:val="upperLetter"/>
      <w:lvlText w:val="%9)"/>
      <w:lvlJc w:val="left"/>
      <w:pPr>
        <w:tabs>
          <w:tab w:val="num" w:pos="5669"/>
        </w:tabs>
        <w:ind w:left="5669" w:hanging="708"/>
      </w:pPr>
    </w:lvl>
  </w:abstractNum>
  <w:abstractNum w:abstractNumId="137" w15:restartNumberingAfterBreak="0">
    <w:nsid w:val="73DA3F88"/>
    <w:multiLevelType w:val="multilevel"/>
    <w:tmpl w:val="BA60AEEE"/>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8" w15:restartNumberingAfterBreak="0">
    <w:nsid w:val="74652734"/>
    <w:multiLevelType w:val="multilevel"/>
    <w:tmpl w:val="4F943B18"/>
    <w:lvl w:ilvl="0">
      <w:start w:val="13"/>
      <w:numFmt w:val="decimal"/>
      <w:lvlText w:val="%1"/>
      <w:lvlJc w:val="left"/>
      <w:pPr>
        <w:ind w:left="780" w:hanging="780"/>
      </w:pPr>
      <w:rPr>
        <w:rFonts w:hint="default"/>
      </w:rPr>
    </w:lvl>
    <w:lvl w:ilvl="1">
      <w:start w:val="2"/>
      <w:numFmt w:val="decimal"/>
      <w:lvlText w:val="%1.%2"/>
      <w:lvlJc w:val="left"/>
      <w:pPr>
        <w:ind w:left="1738" w:hanging="780"/>
      </w:pPr>
      <w:rPr>
        <w:rFonts w:hint="default"/>
      </w:rPr>
    </w:lvl>
    <w:lvl w:ilvl="2">
      <w:start w:val="1"/>
      <w:numFmt w:val="decimal"/>
      <w:lvlText w:val="%1.%2.%3"/>
      <w:lvlJc w:val="left"/>
      <w:pPr>
        <w:ind w:left="2696" w:hanging="780"/>
      </w:pPr>
      <w:rPr>
        <w:rFonts w:hint="default"/>
      </w:rPr>
    </w:lvl>
    <w:lvl w:ilvl="3">
      <w:start w:val="2"/>
      <w:numFmt w:val="decimal"/>
      <w:lvlText w:val="%1.%2.%3.%4"/>
      <w:lvlJc w:val="left"/>
      <w:pPr>
        <w:ind w:left="3654" w:hanging="780"/>
      </w:pPr>
      <w:rPr>
        <w:rFonts w:hint="default"/>
      </w:rPr>
    </w:lvl>
    <w:lvl w:ilvl="4">
      <w:start w:val="1"/>
      <w:numFmt w:val="decimal"/>
      <w:lvlText w:val="%1.%2.%3.%4.%5"/>
      <w:lvlJc w:val="left"/>
      <w:pPr>
        <w:ind w:left="4912" w:hanging="1080"/>
      </w:pPr>
      <w:rPr>
        <w:rFonts w:hint="default"/>
      </w:rPr>
    </w:lvl>
    <w:lvl w:ilvl="5">
      <w:start w:val="1"/>
      <w:numFmt w:val="decimal"/>
      <w:lvlText w:val="%1.%2.%3.%4.%5.%6"/>
      <w:lvlJc w:val="left"/>
      <w:pPr>
        <w:ind w:left="5870" w:hanging="1080"/>
      </w:pPr>
      <w:rPr>
        <w:rFonts w:hint="default"/>
      </w:rPr>
    </w:lvl>
    <w:lvl w:ilvl="6">
      <w:start w:val="1"/>
      <w:numFmt w:val="decimal"/>
      <w:lvlText w:val="%1.%2.%3.%4.%5.%6.%7"/>
      <w:lvlJc w:val="left"/>
      <w:pPr>
        <w:ind w:left="7188" w:hanging="1440"/>
      </w:pPr>
      <w:rPr>
        <w:rFonts w:hint="default"/>
      </w:rPr>
    </w:lvl>
    <w:lvl w:ilvl="7">
      <w:start w:val="1"/>
      <w:numFmt w:val="decimal"/>
      <w:lvlText w:val="%1.%2.%3.%4.%5.%6.%7.%8"/>
      <w:lvlJc w:val="left"/>
      <w:pPr>
        <w:ind w:left="8146" w:hanging="1440"/>
      </w:pPr>
      <w:rPr>
        <w:rFonts w:hint="default"/>
      </w:rPr>
    </w:lvl>
    <w:lvl w:ilvl="8">
      <w:start w:val="1"/>
      <w:numFmt w:val="decimal"/>
      <w:lvlText w:val="%1.%2.%3.%4.%5.%6.%7.%8.%9"/>
      <w:lvlJc w:val="left"/>
      <w:pPr>
        <w:ind w:left="9464" w:hanging="1800"/>
      </w:pPr>
      <w:rPr>
        <w:rFonts w:hint="default"/>
      </w:rPr>
    </w:lvl>
  </w:abstractNum>
  <w:abstractNum w:abstractNumId="139" w15:restartNumberingAfterBreak="0">
    <w:nsid w:val="74AC3698"/>
    <w:multiLevelType w:val="multilevel"/>
    <w:tmpl w:val="A386F0C6"/>
    <w:lvl w:ilvl="0">
      <w:start w:val="1"/>
      <w:numFmt w:val="decimal"/>
      <w:lvlText w:val="%1"/>
      <w:lvlJc w:val="left"/>
      <w:pPr>
        <w:tabs>
          <w:tab w:val="num" w:pos="709"/>
        </w:tabs>
        <w:ind w:left="709" w:hanging="709"/>
      </w:pPr>
      <w:rPr>
        <w:b/>
      </w:rPr>
    </w:lvl>
    <w:lvl w:ilvl="1">
      <w:start w:val="1"/>
      <w:numFmt w:val="decimal"/>
      <w:lvlText w:val="%1.%2"/>
      <w:lvlJc w:val="left"/>
      <w:pPr>
        <w:tabs>
          <w:tab w:val="num" w:pos="709"/>
        </w:tabs>
        <w:ind w:left="709" w:hanging="709"/>
      </w:pPr>
    </w:lvl>
    <w:lvl w:ilvl="2">
      <w:start w:val="1"/>
      <w:numFmt w:val="lowerLetter"/>
      <w:lvlText w:val="(%3)"/>
      <w:lvlJc w:val="left"/>
      <w:pPr>
        <w:tabs>
          <w:tab w:val="num" w:pos="1417"/>
        </w:tabs>
        <w:ind w:left="1417" w:hanging="708"/>
      </w:pPr>
      <w:rPr>
        <w:b w:val="0"/>
        <w:i w:val="0"/>
      </w:rPr>
    </w:lvl>
    <w:lvl w:ilvl="3">
      <w:start w:val="1"/>
      <w:numFmt w:val="lowerRoman"/>
      <w:lvlText w:val="(%4)"/>
      <w:lvlJc w:val="left"/>
      <w:pPr>
        <w:tabs>
          <w:tab w:val="num" w:pos="2126"/>
        </w:tabs>
        <w:ind w:left="2126" w:hanging="709"/>
      </w:pPr>
    </w:lvl>
    <w:lvl w:ilvl="4">
      <w:start w:val="1"/>
      <w:numFmt w:val="upperLetter"/>
      <w:lvlText w:val="(%5)"/>
      <w:lvlJc w:val="left"/>
      <w:pPr>
        <w:tabs>
          <w:tab w:val="num" w:pos="2835"/>
        </w:tabs>
        <w:ind w:left="2835" w:hanging="709"/>
      </w:pPr>
    </w:lvl>
    <w:lvl w:ilvl="5">
      <w:start w:val="1"/>
      <w:numFmt w:val="decimal"/>
      <w:lvlText w:val="%6)"/>
      <w:lvlJc w:val="left"/>
      <w:pPr>
        <w:tabs>
          <w:tab w:val="num" w:pos="3543"/>
        </w:tabs>
        <w:ind w:left="3543" w:hanging="708"/>
      </w:pPr>
    </w:lvl>
    <w:lvl w:ilvl="6">
      <w:start w:val="1"/>
      <w:numFmt w:val="lowerLetter"/>
      <w:lvlText w:val="%7)"/>
      <w:lvlJc w:val="left"/>
      <w:pPr>
        <w:tabs>
          <w:tab w:val="num" w:pos="4252"/>
        </w:tabs>
        <w:ind w:left="4252" w:hanging="709"/>
      </w:pPr>
    </w:lvl>
    <w:lvl w:ilvl="7">
      <w:start w:val="1"/>
      <w:numFmt w:val="lowerRoman"/>
      <w:lvlText w:val="%8)"/>
      <w:lvlJc w:val="left"/>
      <w:pPr>
        <w:tabs>
          <w:tab w:val="num" w:pos="4961"/>
        </w:tabs>
        <w:ind w:left="4961" w:hanging="709"/>
      </w:pPr>
    </w:lvl>
    <w:lvl w:ilvl="8">
      <w:start w:val="1"/>
      <w:numFmt w:val="upperLetter"/>
      <w:lvlText w:val="%9)"/>
      <w:lvlJc w:val="left"/>
      <w:pPr>
        <w:tabs>
          <w:tab w:val="num" w:pos="5669"/>
        </w:tabs>
        <w:ind w:left="5669" w:hanging="708"/>
      </w:pPr>
    </w:lvl>
  </w:abstractNum>
  <w:abstractNum w:abstractNumId="140" w15:restartNumberingAfterBreak="0">
    <w:nsid w:val="750E7037"/>
    <w:multiLevelType w:val="multilevel"/>
    <w:tmpl w:val="9F04F19C"/>
    <w:lvl w:ilvl="0">
      <w:start w:val="21"/>
      <w:numFmt w:val="decimal"/>
      <w:lvlText w:val="%1"/>
      <w:lvlJc w:val="left"/>
      <w:pPr>
        <w:ind w:left="600" w:hanging="600"/>
      </w:pPr>
      <w:rPr>
        <w:rFonts w:hint="default"/>
      </w:rPr>
    </w:lvl>
    <w:lvl w:ilvl="1">
      <w:start w:val="4"/>
      <w:numFmt w:val="decimal"/>
      <w:lvlText w:val="%1.%2"/>
      <w:lvlJc w:val="left"/>
      <w:pPr>
        <w:ind w:left="1665" w:hanging="600"/>
      </w:pPr>
      <w:rPr>
        <w:rFonts w:hint="default"/>
      </w:rPr>
    </w:lvl>
    <w:lvl w:ilvl="2">
      <w:start w:val="2"/>
      <w:numFmt w:val="decimal"/>
      <w:lvlText w:val="%1.%2.%3"/>
      <w:lvlJc w:val="left"/>
      <w:pPr>
        <w:ind w:left="2850" w:hanging="720"/>
      </w:pPr>
      <w:rPr>
        <w:rFonts w:hint="default"/>
      </w:rPr>
    </w:lvl>
    <w:lvl w:ilvl="3">
      <w:start w:val="1"/>
      <w:numFmt w:val="decimal"/>
      <w:lvlText w:val="%1.%2.%3.%4"/>
      <w:lvlJc w:val="left"/>
      <w:pPr>
        <w:ind w:left="3915" w:hanging="720"/>
      </w:pPr>
      <w:rPr>
        <w:rFonts w:hint="default"/>
      </w:rPr>
    </w:lvl>
    <w:lvl w:ilvl="4">
      <w:start w:val="1"/>
      <w:numFmt w:val="decimal"/>
      <w:lvlText w:val="%1.%2.%3.%4.%5"/>
      <w:lvlJc w:val="left"/>
      <w:pPr>
        <w:ind w:left="5340" w:hanging="1080"/>
      </w:pPr>
      <w:rPr>
        <w:rFonts w:hint="default"/>
      </w:rPr>
    </w:lvl>
    <w:lvl w:ilvl="5">
      <w:start w:val="1"/>
      <w:numFmt w:val="decimal"/>
      <w:lvlText w:val="%1.%2.%3.%4.%5.%6"/>
      <w:lvlJc w:val="left"/>
      <w:pPr>
        <w:ind w:left="6405" w:hanging="1080"/>
      </w:pPr>
      <w:rPr>
        <w:rFonts w:hint="default"/>
      </w:rPr>
    </w:lvl>
    <w:lvl w:ilvl="6">
      <w:start w:val="1"/>
      <w:numFmt w:val="decimal"/>
      <w:lvlText w:val="%1.%2.%3.%4.%5.%6.%7"/>
      <w:lvlJc w:val="left"/>
      <w:pPr>
        <w:ind w:left="7830" w:hanging="1440"/>
      </w:pPr>
      <w:rPr>
        <w:rFonts w:hint="default"/>
      </w:rPr>
    </w:lvl>
    <w:lvl w:ilvl="7">
      <w:start w:val="1"/>
      <w:numFmt w:val="decimal"/>
      <w:lvlText w:val="%1.%2.%3.%4.%5.%6.%7.%8"/>
      <w:lvlJc w:val="left"/>
      <w:pPr>
        <w:ind w:left="8895" w:hanging="1440"/>
      </w:pPr>
      <w:rPr>
        <w:rFonts w:hint="default"/>
      </w:rPr>
    </w:lvl>
    <w:lvl w:ilvl="8">
      <w:start w:val="1"/>
      <w:numFmt w:val="decimal"/>
      <w:lvlText w:val="%1.%2.%3.%4.%5.%6.%7.%8.%9"/>
      <w:lvlJc w:val="left"/>
      <w:pPr>
        <w:ind w:left="10320" w:hanging="1800"/>
      </w:pPr>
      <w:rPr>
        <w:rFonts w:hint="default"/>
      </w:rPr>
    </w:lvl>
  </w:abstractNum>
  <w:abstractNum w:abstractNumId="141" w15:restartNumberingAfterBreak="0">
    <w:nsid w:val="754C3514"/>
    <w:multiLevelType w:val="hybridMultilevel"/>
    <w:tmpl w:val="EE40D014"/>
    <w:lvl w:ilvl="0" w:tplc="C50AAB40">
      <w:start w:val="1"/>
      <w:numFmt w:val="decimal"/>
      <w:lvlText w:val="%1."/>
      <w:lvlJc w:val="left"/>
      <w:pPr>
        <w:ind w:left="720" w:hanging="360"/>
      </w:pPr>
    </w:lvl>
    <w:lvl w:ilvl="1" w:tplc="4EE64F9E" w:tentative="1">
      <w:start w:val="1"/>
      <w:numFmt w:val="lowerLetter"/>
      <w:lvlText w:val="%2."/>
      <w:lvlJc w:val="left"/>
      <w:pPr>
        <w:ind w:left="1440" w:hanging="360"/>
      </w:pPr>
    </w:lvl>
    <w:lvl w:ilvl="2" w:tplc="E8E43B38" w:tentative="1">
      <w:start w:val="1"/>
      <w:numFmt w:val="lowerRoman"/>
      <w:lvlText w:val="%3."/>
      <w:lvlJc w:val="right"/>
      <w:pPr>
        <w:ind w:left="2160" w:hanging="180"/>
      </w:pPr>
    </w:lvl>
    <w:lvl w:ilvl="3" w:tplc="3780B148" w:tentative="1">
      <w:start w:val="1"/>
      <w:numFmt w:val="decimal"/>
      <w:lvlText w:val="%4."/>
      <w:lvlJc w:val="left"/>
      <w:pPr>
        <w:ind w:left="2880" w:hanging="360"/>
      </w:pPr>
    </w:lvl>
    <w:lvl w:ilvl="4" w:tplc="AFAE2878" w:tentative="1">
      <w:start w:val="1"/>
      <w:numFmt w:val="lowerLetter"/>
      <w:lvlText w:val="%5."/>
      <w:lvlJc w:val="left"/>
      <w:pPr>
        <w:ind w:left="3600" w:hanging="360"/>
      </w:pPr>
    </w:lvl>
    <w:lvl w:ilvl="5" w:tplc="F7E00F60" w:tentative="1">
      <w:start w:val="1"/>
      <w:numFmt w:val="lowerRoman"/>
      <w:lvlText w:val="%6."/>
      <w:lvlJc w:val="right"/>
      <w:pPr>
        <w:ind w:left="4320" w:hanging="180"/>
      </w:pPr>
    </w:lvl>
    <w:lvl w:ilvl="6" w:tplc="586CA5A4" w:tentative="1">
      <w:start w:val="1"/>
      <w:numFmt w:val="decimal"/>
      <w:lvlText w:val="%7."/>
      <w:lvlJc w:val="left"/>
      <w:pPr>
        <w:ind w:left="5040" w:hanging="360"/>
      </w:pPr>
    </w:lvl>
    <w:lvl w:ilvl="7" w:tplc="371EF158" w:tentative="1">
      <w:start w:val="1"/>
      <w:numFmt w:val="lowerLetter"/>
      <w:lvlText w:val="%8."/>
      <w:lvlJc w:val="left"/>
      <w:pPr>
        <w:ind w:left="5760" w:hanging="360"/>
      </w:pPr>
    </w:lvl>
    <w:lvl w:ilvl="8" w:tplc="7882AA14" w:tentative="1">
      <w:start w:val="1"/>
      <w:numFmt w:val="lowerRoman"/>
      <w:lvlText w:val="%9."/>
      <w:lvlJc w:val="right"/>
      <w:pPr>
        <w:ind w:left="6480" w:hanging="180"/>
      </w:pPr>
    </w:lvl>
  </w:abstractNum>
  <w:abstractNum w:abstractNumId="142" w15:restartNumberingAfterBreak="0">
    <w:nsid w:val="762D7DE7"/>
    <w:multiLevelType w:val="multilevel"/>
    <w:tmpl w:val="13A617AE"/>
    <w:lvl w:ilvl="0">
      <w:start w:val="1"/>
      <w:numFmt w:val="decimal"/>
      <w:lvlText w:val="%1"/>
      <w:lvlJc w:val="left"/>
      <w:pPr>
        <w:ind w:left="574" w:hanging="432"/>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43" w15:restartNumberingAfterBreak="0">
    <w:nsid w:val="770842F4"/>
    <w:multiLevelType w:val="hybridMultilevel"/>
    <w:tmpl w:val="15108A38"/>
    <w:lvl w:ilvl="0" w:tplc="F3D4D09E">
      <w:start w:val="1"/>
      <w:numFmt w:val="lowerLetter"/>
      <w:lvlText w:val="%1)"/>
      <w:lvlJc w:val="left"/>
      <w:pPr>
        <w:ind w:left="720" w:hanging="360"/>
      </w:pPr>
      <w:rPr>
        <w:rFonts w:hint="default"/>
      </w:rPr>
    </w:lvl>
    <w:lvl w:ilvl="1" w:tplc="E6BAEFC0" w:tentative="1">
      <w:start w:val="1"/>
      <w:numFmt w:val="lowerLetter"/>
      <w:lvlText w:val="%2."/>
      <w:lvlJc w:val="left"/>
      <w:pPr>
        <w:ind w:left="1440" w:hanging="360"/>
      </w:pPr>
    </w:lvl>
    <w:lvl w:ilvl="2" w:tplc="2AA42CC2" w:tentative="1">
      <w:start w:val="1"/>
      <w:numFmt w:val="lowerRoman"/>
      <w:lvlText w:val="%3."/>
      <w:lvlJc w:val="right"/>
      <w:pPr>
        <w:ind w:left="2160" w:hanging="180"/>
      </w:pPr>
    </w:lvl>
    <w:lvl w:ilvl="3" w:tplc="7672599A" w:tentative="1">
      <w:start w:val="1"/>
      <w:numFmt w:val="decimal"/>
      <w:lvlText w:val="%4."/>
      <w:lvlJc w:val="left"/>
      <w:pPr>
        <w:ind w:left="2880" w:hanging="360"/>
      </w:pPr>
    </w:lvl>
    <w:lvl w:ilvl="4" w:tplc="F592AB10" w:tentative="1">
      <w:start w:val="1"/>
      <w:numFmt w:val="lowerLetter"/>
      <w:lvlText w:val="%5."/>
      <w:lvlJc w:val="left"/>
      <w:pPr>
        <w:ind w:left="3600" w:hanging="360"/>
      </w:pPr>
    </w:lvl>
    <w:lvl w:ilvl="5" w:tplc="1D76AD82" w:tentative="1">
      <w:start w:val="1"/>
      <w:numFmt w:val="lowerRoman"/>
      <w:lvlText w:val="%6."/>
      <w:lvlJc w:val="right"/>
      <w:pPr>
        <w:ind w:left="4320" w:hanging="180"/>
      </w:pPr>
    </w:lvl>
    <w:lvl w:ilvl="6" w:tplc="FBC08454" w:tentative="1">
      <w:start w:val="1"/>
      <w:numFmt w:val="decimal"/>
      <w:lvlText w:val="%7."/>
      <w:lvlJc w:val="left"/>
      <w:pPr>
        <w:ind w:left="5040" w:hanging="360"/>
      </w:pPr>
    </w:lvl>
    <w:lvl w:ilvl="7" w:tplc="282EE2C4" w:tentative="1">
      <w:start w:val="1"/>
      <w:numFmt w:val="lowerLetter"/>
      <w:lvlText w:val="%8."/>
      <w:lvlJc w:val="left"/>
      <w:pPr>
        <w:ind w:left="5760" w:hanging="360"/>
      </w:pPr>
    </w:lvl>
    <w:lvl w:ilvl="8" w:tplc="3F8C39F6" w:tentative="1">
      <w:start w:val="1"/>
      <w:numFmt w:val="lowerRoman"/>
      <w:lvlText w:val="%9."/>
      <w:lvlJc w:val="right"/>
      <w:pPr>
        <w:ind w:left="6480" w:hanging="180"/>
      </w:pPr>
    </w:lvl>
  </w:abstractNum>
  <w:abstractNum w:abstractNumId="144" w15:restartNumberingAfterBreak="0">
    <w:nsid w:val="772936E4"/>
    <w:multiLevelType w:val="multilevel"/>
    <w:tmpl w:val="4CBC32AA"/>
    <w:lvl w:ilvl="0">
      <w:start w:val="1"/>
      <w:numFmt w:val="decimal"/>
      <w:pStyle w:val="GPSL1CLAUSEHEADING"/>
      <w:lvlText w:val="%1."/>
      <w:lvlJc w:val="left"/>
      <w:pPr>
        <w:ind w:left="720" w:hanging="360"/>
      </w:pPr>
      <w:rPr>
        <w:rFonts w:hint="default"/>
        <w:i w:val="0"/>
        <w:color w:val="17365D" w:themeColor="text2" w:themeShade="BF"/>
      </w:rPr>
    </w:lvl>
    <w:lvl w:ilvl="1">
      <w:start w:val="1"/>
      <w:numFmt w:val="decimal"/>
      <w:pStyle w:val="GPSL2NumberedBoldHeading"/>
      <w:isLgl/>
      <w:lvlText w:val="%1.%2"/>
      <w:lvlJc w:val="left"/>
      <w:pPr>
        <w:ind w:left="786" w:hanging="360"/>
      </w:pPr>
      <w:rPr>
        <w:rFonts w:cs="Times New Roman" w:hint="default"/>
        <w:b w:val="0"/>
        <w:bCs w:val="0"/>
        <w:i w:val="0"/>
        <w:iCs w:val="0"/>
        <w:caps w:val="0"/>
        <w:smallCaps w:val="0"/>
        <w:strike w:val="0"/>
        <w:dstrike w:val="0"/>
        <w:noProof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GPSL3numberedclause"/>
      <w:isLgl/>
      <w:lvlText w:val="%1.%2.%3"/>
      <w:lvlJc w:val="left"/>
      <w:pPr>
        <w:ind w:left="1713" w:hanging="720"/>
      </w:pPr>
      <w:rPr>
        <w:rFonts w:cs="Times New Roman" w:hint="default"/>
        <w:b w:val="0"/>
        <w:bCs w:val="0"/>
        <w:i w:val="0"/>
        <w:iCs w:val="0"/>
        <w:caps w:val="0"/>
        <w:smallCaps w:val="0"/>
        <w:strike w:val="0"/>
        <w:dstrike w:val="0"/>
        <w:noProof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3">
      <w:start w:val="1"/>
      <w:numFmt w:val="lowerLetter"/>
      <w:pStyle w:val="GPSL4numberedclause"/>
      <w:lvlText w:val="(%4)"/>
      <w:lvlJc w:val="left"/>
      <w:pPr>
        <w:ind w:left="2705" w:hanging="720"/>
      </w:pPr>
      <w:rPr>
        <w:rFonts w:cs="Times New Roman" w:hint="default"/>
        <w:b w:val="0"/>
        <w:bCs w:val="0"/>
        <w:i w:val="0"/>
        <w:iCs w:val="0"/>
        <w:caps w:val="0"/>
        <w:smallCaps w:val="0"/>
        <w:strike w:val="0"/>
        <w:dstrike w:val="0"/>
        <w:noProof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4">
      <w:start w:val="1"/>
      <w:numFmt w:val="lowerRoman"/>
      <w:pStyle w:val="GPSL5numberedclause"/>
      <w:lvlText w:val="(%5)"/>
      <w:lvlJc w:val="left"/>
      <w:pPr>
        <w:ind w:left="3632" w:hanging="1080"/>
      </w:pPr>
      <w:rPr>
        <w:b w:val="0"/>
        <w:bCs w:val="0"/>
        <w:i w:val="0"/>
        <w:iCs w:val="0"/>
        <w:caps w:val="0"/>
        <w:smallCaps w:val="0"/>
        <w:strike w:val="0"/>
        <w:dstrike w:val="0"/>
        <w:noProof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5">
      <w:start w:val="1"/>
      <w:numFmt w:val="upperLetter"/>
      <w:pStyle w:val="GPSL6numbered"/>
      <w:lvlText w:val="(%6)"/>
      <w:lvlJc w:val="left"/>
      <w:pPr>
        <w:ind w:left="1440" w:hanging="1080"/>
      </w:pPr>
      <w:rPr>
        <w:rFonts w:ascii="Arial" w:eastAsia="Times New Roman" w:hAnsi="Arial" w:cs="Arial" w:hint="default"/>
        <w:color w:val="auto"/>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45" w15:restartNumberingAfterBreak="0">
    <w:nsid w:val="77972F98"/>
    <w:multiLevelType w:val="multilevel"/>
    <w:tmpl w:val="455C4462"/>
    <w:lvl w:ilvl="0">
      <w:start w:val="1"/>
      <w:numFmt w:val="decimal"/>
      <w:lvlText w:val="%1"/>
      <w:lvlJc w:val="left"/>
      <w:pPr>
        <w:ind w:left="480" w:hanging="480"/>
      </w:pPr>
      <w:rPr>
        <w:rFonts w:hint="default"/>
      </w:rPr>
    </w:lvl>
    <w:lvl w:ilvl="1">
      <w:start w:val="2"/>
      <w:numFmt w:val="decimal"/>
      <w:lvlText w:val="%1.%2"/>
      <w:lvlJc w:val="left"/>
      <w:pPr>
        <w:ind w:left="1684" w:hanging="480"/>
      </w:pPr>
      <w:rPr>
        <w:rFonts w:hint="default"/>
      </w:rPr>
    </w:lvl>
    <w:lvl w:ilvl="2">
      <w:start w:val="8"/>
      <w:numFmt w:val="decimal"/>
      <w:lvlText w:val="%1.%2.%3"/>
      <w:lvlJc w:val="left"/>
      <w:pPr>
        <w:ind w:left="3128" w:hanging="720"/>
      </w:pPr>
      <w:rPr>
        <w:rFonts w:hint="default"/>
      </w:rPr>
    </w:lvl>
    <w:lvl w:ilvl="3">
      <w:start w:val="1"/>
      <w:numFmt w:val="decimal"/>
      <w:lvlText w:val="%1.%2.%3.%4"/>
      <w:lvlJc w:val="left"/>
      <w:pPr>
        <w:ind w:left="4332" w:hanging="720"/>
      </w:pPr>
      <w:rPr>
        <w:rFonts w:hint="default"/>
      </w:rPr>
    </w:lvl>
    <w:lvl w:ilvl="4">
      <w:start w:val="1"/>
      <w:numFmt w:val="decimal"/>
      <w:lvlText w:val="%1.%2.%3.%4.%5"/>
      <w:lvlJc w:val="left"/>
      <w:pPr>
        <w:ind w:left="5896" w:hanging="1080"/>
      </w:pPr>
      <w:rPr>
        <w:rFonts w:hint="default"/>
      </w:rPr>
    </w:lvl>
    <w:lvl w:ilvl="5">
      <w:start w:val="1"/>
      <w:numFmt w:val="decimal"/>
      <w:lvlText w:val="%1.%2.%3.%4.%5.%6"/>
      <w:lvlJc w:val="left"/>
      <w:pPr>
        <w:ind w:left="7100" w:hanging="1080"/>
      </w:pPr>
      <w:rPr>
        <w:rFonts w:hint="default"/>
      </w:rPr>
    </w:lvl>
    <w:lvl w:ilvl="6">
      <w:start w:val="1"/>
      <w:numFmt w:val="decimal"/>
      <w:lvlText w:val="%1.%2.%3.%4.%5.%6.%7"/>
      <w:lvlJc w:val="left"/>
      <w:pPr>
        <w:ind w:left="8664" w:hanging="1440"/>
      </w:pPr>
      <w:rPr>
        <w:rFonts w:hint="default"/>
      </w:rPr>
    </w:lvl>
    <w:lvl w:ilvl="7">
      <w:start w:val="1"/>
      <w:numFmt w:val="decimal"/>
      <w:lvlText w:val="%1.%2.%3.%4.%5.%6.%7.%8"/>
      <w:lvlJc w:val="left"/>
      <w:pPr>
        <w:ind w:left="9868" w:hanging="1440"/>
      </w:pPr>
      <w:rPr>
        <w:rFonts w:hint="default"/>
      </w:rPr>
    </w:lvl>
    <w:lvl w:ilvl="8">
      <w:start w:val="1"/>
      <w:numFmt w:val="decimal"/>
      <w:lvlText w:val="%1.%2.%3.%4.%5.%6.%7.%8.%9"/>
      <w:lvlJc w:val="left"/>
      <w:pPr>
        <w:ind w:left="11432" w:hanging="1800"/>
      </w:pPr>
      <w:rPr>
        <w:rFonts w:hint="default"/>
      </w:rPr>
    </w:lvl>
  </w:abstractNum>
  <w:abstractNum w:abstractNumId="146" w15:restartNumberingAfterBreak="0">
    <w:nsid w:val="77E43135"/>
    <w:multiLevelType w:val="multilevel"/>
    <w:tmpl w:val="7A021C5E"/>
    <w:lvl w:ilvl="0">
      <w:start w:val="1"/>
      <w:numFmt w:val="decimal"/>
      <w:lvlRestart w:val="0"/>
      <w:lvlText w:val="%1."/>
      <w:lvlJc w:val="left"/>
      <w:pPr>
        <w:tabs>
          <w:tab w:val="num" w:pos="720"/>
        </w:tabs>
        <w:ind w:left="720" w:hanging="720"/>
      </w:pPr>
      <w:rPr>
        <w:rFonts w:cs="Times New Roman" w:hint="default"/>
        <w:dstrike w:val="0"/>
        <w:snapToGrid/>
        <w:color w:val="auto"/>
        <w:w w:val="100"/>
        <w:kern w:val="28"/>
        <w:sz w:val="20"/>
        <w:szCs w:val="20"/>
        <w:u w:val="none"/>
        <w:effect w:val="none"/>
        <w:vertAlign w:val="baseline"/>
      </w:rPr>
    </w:lvl>
    <w:lvl w:ilvl="1">
      <w:start w:val="1"/>
      <w:numFmt w:val="decimal"/>
      <w:lvlText w:val="%1.%2"/>
      <w:lvlJc w:val="left"/>
      <w:pPr>
        <w:tabs>
          <w:tab w:val="num" w:pos="1440"/>
        </w:tabs>
        <w:ind w:left="1440" w:hanging="720"/>
      </w:pPr>
      <w:rPr>
        <w:rFonts w:cs="Times New Roman" w:hint="default"/>
        <w:effect w:val="none"/>
      </w:rPr>
    </w:lvl>
    <w:lvl w:ilvl="2">
      <w:start w:val="1"/>
      <w:numFmt w:val="decimal"/>
      <w:lvlText w:val="%1.%2.%3"/>
      <w:lvlJc w:val="left"/>
      <w:pPr>
        <w:tabs>
          <w:tab w:val="num" w:pos="2160"/>
        </w:tabs>
        <w:ind w:left="2160" w:hanging="720"/>
      </w:pPr>
      <w:rPr>
        <w:rFonts w:cs="Times New Roman" w:hint="default"/>
        <w:effect w:val="none"/>
      </w:rPr>
    </w:lvl>
    <w:lvl w:ilvl="3">
      <w:start w:val="1"/>
      <w:numFmt w:val="decimal"/>
      <w:lvlText w:val="%1.%2.%3.%4"/>
      <w:lvlJc w:val="left"/>
      <w:pPr>
        <w:tabs>
          <w:tab w:val="num" w:pos="2880"/>
        </w:tabs>
        <w:ind w:left="2880" w:hanging="720"/>
      </w:pPr>
      <w:rPr>
        <w:rFonts w:cs="Times New Roman" w:hint="default"/>
        <w:effect w:val="none"/>
      </w:rPr>
    </w:lvl>
    <w:lvl w:ilvl="4">
      <w:start w:val="1"/>
      <w:numFmt w:val="decimal"/>
      <w:lvlText w:val="%1.%2.%3.%4.%5"/>
      <w:lvlJc w:val="left"/>
      <w:pPr>
        <w:tabs>
          <w:tab w:val="num" w:pos="3600"/>
        </w:tabs>
        <w:ind w:left="3600" w:hanging="720"/>
      </w:pPr>
      <w:rPr>
        <w:rFonts w:cs="Times New Roman" w:hint="default"/>
        <w:effect w:val="none"/>
      </w:rPr>
    </w:lvl>
    <w:lvl w:ilvl="5">
      <w:start w:val="1"/>
      <w:numFmt w:val="decimal"/>
      <w:lvlText w:val="%1.%2.%3.%4.%5.%6"/>
      <w:lvlJc w:val="left"/>
      <w:pPr>
        <w:tabs>
          <w:tab w:val="num" w:pos="4320"/>
        </w:tabs>
        <w:ind w:left="4320" w:hanging="720"/>
      </w:pPr>
      <w:rPr>
        <w:rFonts w:cs="Times New Roman" w:hint="default"/>
        <w:effect w:val="none"/>
      </w:rPr>
    </w:lvl>
    <w:lvl w:ilvl="6">
      <w:start w:val="1"/>
      <w:numFmt w:val="decimal"/>
      <w:lvlText w:val="%1.%2.%3.%4.%5.%6.%7"/>
      <w:lvlJc w:val="left"/>
      <w:pPr>
        <w:tabs>
          <w:tab w:val="num" w:pos="5040"/>
        </w:tabs>
        <w:ind w:left="5040" w:hanging="720"/>
      </w:pPr>
      <w:rPr>
        <w:rFonts w:cs="Times New Roman" w:hint="default"/>
        <w:effect w:val="none"/>
      </w:rPr>
    </w:lvl>
    <w:lvl w:ilvl="7">
      <w:start w:val="1"/>
      <w:numFmt w:val="decimal"/>
      <w:lvlText w:val="%1.%2.%3.%4.%5.%6.%7.%8"/>
      <w:lvlJc w:val="left"/>
      <w:pPr>
        <w:tabs>
          <w:tab w:val="num" w:pos="5760"/>
        </w:tabs>
        <w:ind w:left="5760" w:hanging="720"/>
      </w:pPr>
      <w:rPr>
        <w:rFonts w:cs="Times New Roman" w:hint="default"/>
        <w:effect w:val="none"/>
      </w:rPr>
    </w:lvl>
    <w:lvl w:ilvl="8">
      <w:start w:val="1"/>
      <w:numFmt w:val="decimal"/>
      <w:lvlText w:val="%1.%2.%3.%4.%5.%6.%7.%8.%9"/>
      <w:lvlJc w:val="left"/>
      <w:pPr>
        <w:tabs>
          <w:tab w:val="num" w:pos="6480"/>
        </w:tabs>
        <w:ind w:left="6480" w:hanging="720"/>
      </w:pPr>
      <w:rPr>
        <w:rFonts w:cs="Times New Roman" w:hint="default"/>
        <w:effect w:val="none"/>
      </w:rPr>
    </w:lvl>
  </w:abstractNum>
  <w:abstractNum w:abstractNumId="147" w15:restartNumberingAfterBreak="0">
    <w:nsid w:val="78B91E27"/>
    <w:multiLevelType w:val="multilevel"/>
    <w:tmpl w:val="95DEDA88"/>
    <w:lvl w:ilvl="0">
      <w:start w:val="1"/>
      <w:numFmt w:val="decimal"/>
      <w:lvlRestart w:val="0"/>
      <w:lvlText w:val="%1."/>
      <w:lvlJc w:val="left"/>
      <w:pPr>
        <w:tabs>
          <w:tab w:val="num" w:pos="720"/>
        </w:tabs>
        <w:ind w:left="720" w:hanging="720"/>
      </w:pPr>
      <w:rPr>
        <w:rFonts w:cs="Times New Roman" w:hint="default"/>
        <w:i w:val="0"/>
        <w:dstrike w:val="0"/>
        <w:snapToGrid/>
        <w:color w:val="auto"/>
        <w:w w:val="100"/>
        <w:kern w:val="28"/>
        <w:sz w:val="22"/>
        <w:szCs w:val="22"/>
        <w:u w:val="none"/>
        <w:effect w:val="none"/>
        <w:vertAlign w:val="baseline"/>
      </w:rPr>
    </w:lvl>
    <w:lvl w:ilvl="1">
      <w:start w:val="1"/>
      <w:numFmt w:val="decimal"/>
      <w:lvlText w:val="%1.%2"/>
      <w:lvlJc w:val="left"/>
      <w:pPr>
        <w:tabs>
          <w:tab w:val="num" w:pos="1440"/>
        </w:tabs>
        <w:ind w:left="1440" w:hanging="720"/>
      </w:pPr>
      <w:rPr>
        <w:rFonts w:cs="Times New Roman" w:hint="default"/>
        <w:b w:val="0"/>
        <w:effect w:val="none"/>
      </w:rPr>
    </w:lvl>
    <w:lvl w:ilvl="2">
      <w:start w:val="1"/>
      <w:numFmt w:val="decimal"/>
      <w:lvlText w:val="%1.%2.%3"/>
      <w:lvlJc w:val="left"/>
      <w:pPr>
        <w:tabs>
          <w:tab w:val="num" w:pos="2160"/>
        </w:tabs>
        <w:ind w:left="2160" w:hanging="720"/>
      </w:pPr>
      <w:rPr>
        <w:rFonts w:cs="Times New Roman" w:hint="default"/>
        <w:b w:val="0"/>
        <w:i w:val="0"/>
        <w:effect w:val="none"/>
      </w:rPr>
    </w:lvl>
    <w:lvl w:ilvl="3">
      <w:start w:val="1"/>
      <w:numFmt w:val="decimal"/>
      <w:lvlText w:val="%1.%2.%3.%4"/>
      <w:lvlJc w:val="left"/>
      <w:pPr>
        <w:tabs>
          <w:tab w:val="num" w:pos="2880"/>
        </w:tabs>
        <w:ind w:left="2880" w:hanging="720"/>
      </w:pPr>
      <w:rPr>
        <w:rFonts w:cs="Times New Roman" w:hint="default"/>
        <w:effect w:val="none"/>
      </w:rPr>
    </w:lvl>
    <w:lvl w:ilvl="4">
      <w:start w:val="1"/>
      <w:numFmt w:val="decimal"/>
      <w:lvlText w:val="%1.%2.%3.%4.%5"/>
      <w:lvlJc w:val="left"/>
      <w:pPr>
        <w:tabs>
          <w:tab w:val="num" w:pos="3600"/>
        </w:tabs>
        <w:ind w:left="3600" w:hanging="720"/>
      </w:pPr>
      <w:rPr>
        <w:rFonts w:cs="Times New Roman" w:hint="default"/>
        <w:effect w:val="none"/>
      </w:rPr>
    </w:lvl>
    <w:lvl w:ilvl="5">
      <w:start w:val="1"/>
      <w:numFmt w:val="decimal"/>
      <w:lvlText w:val="%1.%2.%3.%4.%5.%6"/>
      <w:lvlJc w:val="left"/>
      <w:pPr>
        <w:tabs>
          <w:tab w:val="num" w:pos="4320"/>
        </w:tabs>
        <w:ind w:left="4320" w:hanging="720"/>
      </w:pPr>
      <w:rPr>
        <w:rFonts w:cs="Times New Roman" w:hint="default"/>
        <w:effect w:val="none"/>
      </w:rPr>
    </w:lvl>
    <w:lvl w:ilvl="6">
      <w:start w:val="1"/>
      <w:numFmt w:val="decimal"/>
      <w:lvlText w:val="%1.%2.%3.%4.%5.%6.%7"/>
      <w:lvlJc w:val="left"/>
      <w:pPr>
        <w:tabs>
          <w:tab w:val="num" w:pos="5040"/>
        </w:tabs>
        <w:ind w:left="5040" w:hanging="720"/>
      </w:pPr>
      <w:rPr>
        <w:rFonts w:cs="Times New Roman" w:hint="default"/>
        <w:effect w:val="none"/>
      </w:rPr>
    </w:lvl>
    <w:lvl w:ilvl="7">
      <w:start w:val="1"/>
      <w:numFmt w:val="decimal"/>
      <w:lvlText w:val="%1.%2.%3.%4.%5.%6.%7.%8"/>
      <w:lvlJc w:val="left"/>
      <w:pPr>
        <w:tabs>
          <w:tab w:val="num" w:pos="5760"/>
        </w:tabs>
        <w:ind w:left="5760" w:hanging="720"/>
      </w:pPr>
      <w:rPr>
        <w:rFonts w:cs="Times New Roman" w:hint="default"/>
        <w:effect w:val="none"/>
      </w:rPr>
    </w:lvl>
    <w:lvl w:ilvl="8">
      <w:start w:val="1"/>
      <w:numFmt w:val="decimal"/>
      <w:lvlText w:val="%1.%2.%3.%4.%5.%6.%7.%8.%9"/>
      <w:lvlJc w:val="left"/>
      <w:pPr>
        <w:tabs>
          <w:tab w:val="num" w:pos="6480"/>
        </w:tabs>
        <w:ind w:left="6480" w:hanging="720"/>
      </w:pPr>
      <w:rPr>
        <w:rFonts w:cs="Times New Roman" w:hint="default"/>
        <w:effect w:val="none"/>
      </w:rPr>
    </w:lvl>
  </w:abstractNum>
  <w:abstractNum w:abstractNumId="148" w15:restartNumberingAfterBreak="0">
    <w:nsid w:val="7AC532DB"/>
    <w:multiLevelType w:val="multilevel"/>
    <w:tmpl w:val="A5AE7132"/>
    <w:lvl w:ilvl="0">
      <w:start w:val="1"/>
      <w:numFmt w:val="decimal"/>
      <w:lvlText w:val="%1."/>
      <w:lvlJc w:val="left"/>
      <w:pPr>
        <w:tabs>
          <w:tab w:val="num" w:pos="432"/>
        </w:tabs>
        <w:ind w:left="432" w:hanging="432"/>
      </w:pPr>
      <w:rPr>
        <w:rFonts w:ascii="Arial" w:hAnsi="Arial" w:cs="Times New Roman" w:hint="default"/>
        <w:b w:val="0"/>
        <w:i w:val="0"/>
        <w:sz w:val="22"/>
        <w:szCs w:val="22"/>
        <w:u w:val="none"/>
      </w:rPr>
    </w:lvl>
    <w:lvl w:ilvl="1">
      <w:start w:val="1"/>
      <w:numFmt w:val="decimal"/>
      <w:lvlText w:val="%1.%2"/>
      <w:lvlJc w:val="left"/>
      <w:pPr>
        <w:tabs>
          <w:tab w:val="num" w:pos="1080"/>
        </w:tabs>
        <w:ind w:left="1080" w:hanging="648"/>
      </w:pPr>
      <w:rPr>
        <w:rFonts w:ascii="Arial" w:hAnsi="Arial" w:cs="Times New Roman" w:hint="default"/>
        <w:b w:val="0"/>
        <w:i w:val="0"/>
        <w:sz w:val="22"/>
        <w:szCs w:val="22"/>
        <w:u w:val="none"/>
      </w:rPr>
    </w:lvl>
    <w:lvl w:ilvl="2">
      <w:start w:val="1"/>
      <w:numFmt w:val="decimal"/>
      <w:lvlText w:val="%1.%2.%3"/>
      <w:lvlJc w:val="left"/>
      <w:pPr>
        <w:tabs>
          <w:tab w:val="num" w:pos="1944"/>
        </w:tabs>
        <w:ind w:left="1944" w:hanging="864"/>
      </w:pPr>
      <w:rPr>
        <w:b w:val="0"/>
        <w:bCs w:val="0"/>
        <w:i w:val="0"/>
        <w:iCs w:val="0"/>
        <w:caps w:val="0"/>
        <w:smallCaps w:val="0"/>
        <w:strike w:val="0"/>
        <w:dstrike w:val="0"/>
        <w:noProof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3">
      <w:start w:val="1"/>
      <w:numFmt w:val="lowerLetter"/>
      <w:lvlText w:val="(%4)"/>
      <w:lvlJc w:val="left"/>
      <w:pPr>
        <w:tabs>
          <w:tab w:val="num" w:pos="2376"/>
        </w:tabs>
        <w:ind w:left="2376" w:hanging="432"/>
      </w:pPr>
      <w:rPr>
        <w:rFonts w:ascii="Arial" w:hAnsi="Arial" w:cs="Times New Roman" w:hint="default"/>
        <w:b w:val="0"/>
        <w:i w:val="0"/>
        <w:sz w:val="22"/>
        <w:szCs w:val="22"/>
      </w:rPr>
    </w:lvl>
    <w:lvl w:ilvl="4">
      <w:start w:val="1"/>
      <w:numFmt w:val="lowerRoman"/>
      <w:lvlText w:val="(%5)"/>
      <w:lvlJc w:val="left"/>
      <w:pPr>
        <w:tabs>
          <w:tab w:val="num" w:pos="3024"/>
        </w:tabs>
        <w:ind w:left="3024" w:hanging="648"/>
      </w:pPr>
      <w:rPr>
        <w:rFonts w:ascii="Arial" w:hAnsi="Arial" w:cs="Times New Roman" w:hint="default"/>
        <w:b w:val="0"/>
        <w:i w:val="0"/>
        <w:sz w:val="22"/>
        <w:szCs w:val="22"/>
      </w:rPr>
    </w:lvl>
    <w:lvl w:ilvl="5">
      <w:start w:val="1"/>
      <w:numFmt w:val="upperLetter"/>
      <w:lvlText w:val="(%6)"/>
      <w:lvlJc w:val="left"/>
      <w:pPr>
        <w:tabs>
          <w:tab w:val="num" w:pos="3600"/>
        </w:tabs>
        <w:ind w:left="3600" w:hanging="576"/>
      </w:pPr>
      <w:rPr>
        <w:rFonts w:ascii="Arial" w:hAnsi="Arial" w:cs="Times New Roman" w:hint="default"/>
        <w:b w:val="0"/>
        <w:i w:val="0"/>
        <w:sz w:val="22"/>
        <w:szCs w:val="22"/>
      </w:rPr>
    </w:lvl>
    <w:lvl w:ilvl="6">
      <w:start w:val="1"/>
      <w:numFmt w:val="decimal"/>
      <w:lvlText w:val="%7"/>
      <w:lvlJc w:val="left"/>
      <w:pPr>
        <w:tabs>
          <w:tab w:val="num" w:pos="3960"/>
        </w:tabs>
        <w:ind w:left="3960" w:hanging="360"/>
      </w:pPr>
      <w:rPr>
        <w:rFonts w:ascii="Arial" w:hAnsi="Arial" w:cs="Times New Roman" w:hint="default"/>
        <w:b w:val="0"/>
        <w:i w:val="0"/>
        <w:sz w:val="22"/>
        <w:szCs w:val="22"/>
      </w:rPr>
    </w:lvl>
    <w:lvl w:ilvl="7">
      <w:start w:val="1"/>
      <w:numFmt w:val="upperLetter"/>
      <w:lvlText w:val="%8"/>
      <w:lvlJc w:val="left"/>
      <w:pPr>
        <w:tabs>
          <w:tab w:val="num" w:pos="4320"/>
        </w:tabs>
        <w:ind w:left="4320" w:hanging="360"/>
      </w:pPr>
      <w:rPr>
        <w:rFonts w:ascii="Arial" w:hAnsi="Arial" w:cs="Times New Roman" w:hint="default"/>
        <w:b w:val="0"/>
        <w:i w:val="0"/>
        <w:sz w:val="22"/>
        <w:szCs w:val="22"/>
      </w:rPr>
    </w:lvl>
    <w:lvl w:ilvl="8">
      <w:start w:val="1"/>
      <w:numFmt w:val="decimal"/>
      <w:lvlText w:val="(%9)"/>
      <w:lvlJc w:val="left"/>
      <w:pPr>
        <w:tabs>
          <w:tab w:val="num" w:pos="4752"/>
        </w:tabs>
        <w:ind w:left="4752" w:hanging="432"/>
      </w:pPr>
      <w:rPr>
        <w:rFonts w:ascii="Arial" w:hAnsi="Arial" w:cs="Times New Roman" w:hint="default"/>
        <w:b w:val="0"/>
        <w:i w:val="0"/>
        <w:sz w:val="22"/>
        <w:szCs w:val="22"/>
      </w:rPr>
    </w:lvl>
  </w:abstractNum>
  <w:abstractNum w:abstractNumId="149" w15:restartNumberingAfterBreak="0">
    <w:nsid w:val="7ACB0253"/>
    <w:multiLevelType w:val="multilevel"/>
    <w:tmpl w:val="CB04D998"/>
    <w:lvl w:ilvl="0">
      <w:start w:val="1"/>
      <w:numFmt w:val="decimal"/>
      <w:lvlText w:val="%1"/>
      <w:lvlJc w:val="left"/>
      <w:pPr>
        <w:ind w:left="480" w:hanging="480"/>
      </w:pPr>
      <w:rPr>
        <w:rFonts w:hint="default"/>
      </w:rPr>
    </w:lvl>
    <w:lvl w:ilvl="1">
      <w:start w:val="2"/>
      <w:numFmt w:val="decimal"/>
      <w:lvlText w:val="%1.%2"/>
      <w:lvlJc w:val="left"/>
      <w:pPr>
        <w:ind w:left="1189" w:hanging="480"/>
      </w:pPr>
      <w:rPr>
        <w:rFonts w:hint="default"/>
      </w:rPr>
    </w:lvl>
    <w:lvl w:ilvl="2">
      <w:start w:val="3"/>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150" w15:restartNumberingAfterBreak="0">
    <w:nsid w:val="7AF02A2A"/>
    <w:multiLevelType w:val="multilevel"/>
    <w:tmpl w:val="0809001F"/>
    <w:numStyleLink w:val="111111"/>
  </w:abstractNum>
  <w:abstractNum w:abstractNumId="151" w15:restartNumberingAfterBreak="0">
    <w:nsid w:val="7B8B62C0"/>
    <w:multiLevelType w:val="multilevel"/>
    <w:tmpl w:val="6F2084C8"/>
    <w:lvl w:ilvl="0">
      <w:start w:val="12"/>
      <w:numFmt w:val="decimal"/>
      <w:lvlText w:val="%1"/>
      <w:lvlJc w:val="left"/>
      <w:pPr>
        <w:ind w:left="600" w:hanging="600"/>
      </w:pPr>
      <w:rPr>
        <w:rFonts w:hint="default"/>
      </w:rPr>
    </w:lvl>
    <w:lvl w:ilvl="1">
      <w:start w:val="4"/>
      <w:numFmt w:val="decimal"/>
      <w:lvlText w:val="%1.%2"/>
      <w:lvlJc w:val="left"/>
      <w:pPr>
        <w:ind w:left="1380" w:hanging="600"/>
      </w:pPr>
      <w:rPr>
        <w:rFonts w:hint="default"/>
      </w:rPr>
    </w:lvl>
    <w:lvl w:ilvl="2">
      <w:start w:val="3"/>
      <w:numFmt w:val="decimal"/>
      <w:lvlText w:val="%1.%2.%3"/>
      <w:lvlJc w:val="left"/>
      <w:pPr>
        <w:ind w:left="2280" w:hanging="720"/>
      </w:pPr>
      <w:rPr>
        <w:rFonts w:hint="default"/>
      </w:rPr>
    </w:lvl>
    <w:lvl w:ilvl="3">
      <w:start w:val="1"/>
      <w:numFmt w:val="decimal"/>
      <w:lvlText w:val="%1.%2.%3.%4"/>
      <w:lvlJc w:val="left"/>
      <w:pPr>
        <w:ind w:left="3060" w:hanging="720"/>
      </w:pPr>
      <w:rPr>
        <w:rFonts w:hint="default"/>
      </w:rPr>
    </w:lvl>
    <w:lvl w:ilvl="4">
      <w:start w:val="1"/>
      <w:numFmt w:val="decimal"/>
      <w:lvlText w:val="%1.%2.%3.%4.%5"/>
      <w:lvlJc w:val="left"/>
      <w:pPr>
        <w:ind w:left="4200" w:hanging="1080"/>
      </w:pPr>
      <w:rPr>
        <w:rFonts w:hint="default"/>
      </w:rPr>
    </w:lvl>
    <w:lvl w:ilvl="5">
      <w:start w:val="1"/>
      <w:numFmt w:val="decimal"/>
      <w:lvlText w:val="%1.%2.%3.%4.%5.%6"/>
      <w:lvlJc w:val="left"/>
      <w:pPr>
        <w:ind w:left="4980" w:hanging="1080"/>
      </w:pPr>
      <w:rPr>
        <w:rFonts w:hint="default"/>
      </w:rPr>
    </w:lvl>
    <w:lvl w:ilvl="6">
      <w:start w:val="1"/>
      <w:numFmt w:val="decimal"/>
      <w:lvlText w:val="%1.%2.%3.%4.%5.%6.%7"/>
      <w:lvlJc w:val="left"/>
      <w:pPr>
        <w:ind w:left="6120" w:hanging="1440"/>
      </w:pPr>
      <w:rPr>
        <w:rFonts w:hint="default"/>
      </w:rPr>
    </w:lvl>
    <w:lvl w:ilvl="7">
      <w:start w:val="1"/>
      <w:numFmt w:val="decimal"/>
      <w:lvlText w:val="%1.%2.%3.%4.%5.%6.%7.%8"/>
      <w:lvlJc w:val="left"/>
      <w:pPr>
        <w:ind w:left="6900" w:hanging="1440"/>
      </w:pPr>
      <w:rPr>
        <w:rFonts w:hint="default"/>
      </w:rPr>
    </w:lvl>
    <w:lvl w:ilvl="8">
      <w:start w:val="1"/>
      <w:numFmt w:val="decimal"/>
      <w:lvlText w:val="%1.%2.%3.%4.%5.%6.%7.%8.%9"/>
      <w:lvlJc w:val="left"/>
      <w:pPr>
        <w:ind w:left="8040" w:hanging="1800"/>
      </w:pPr>
      <w:rPr>
        <w:rFonts w:hint="default"/>
      </w:rPr>
    </w:lvl>
  </w:abstractNum>
  <w:abstractNum w:abstractNumId="152" w15:restartNumberingAfterBreak="0">
    <w:nsid w:val="7C627EB7"/>
    <w:multiLevelType w:val="multilevel"/>
    <w:tmpl w:val="8B34D584"/>
    <w:lvl w:ilvl="0">
      <w:start w:val="1"/>
      <w:numFmt w:val="decimal"/>
      <w:lvlText w:val="%1"/>
      <w:lvlJc w:val="left"/>
      <w:pPr>
        <w:tabs>
          <w:tab w:val="num" w:pos="709"/>
        </w:tabs>
        <w:ind w:left="709" w:hanging="709"/>
      </w:pPr>
      <w:rPr>
        <w:b/>
      </w:rPr>
    </w:lvl>
    <w:lvl w:ilvl="1">
      <w:start w:val="1"/>
      <w:numFmt w:val="decimal"/>
      <w:lvlText w:val="%1.%2"/>
      <w:lvlJc w:val="left"/>
      <w:pPr>
        <w:tabs>
          <w:tab w:val="num" w:pos="709"/>
        </w:tabs>
        <w:ind w:left="709" w:hanging="709"/>
      </w:pPr>
    </w:lvl>
    <w:lvl w:ilvl="2">
      <w:start w:val="1"/>
      <w:numFmt w:val="lowerLetter"/>
      <w:lvlText w:val="(%3)"/>
      <w:lvlJc w:val="left"/>
      <w:pPr>
        <w:tabs>
          <w:tab w:val="num" w:pos="1417"/>
        </w:tabs>
        <w:ind w:left="1417" w:hanging="708"/>
      </w:pPr>
    </w:lvl>
    <w:lvl w:ilvl="3">
      <w:start w:val="1"/>
      <w:numFmt w:val="lowerRoman"/>
      <w:lvlText w:val="(%4)"/>
      <w:lvlJc w:val="left"/>
      <w:pPr>
        <w:tabs>
          <w:tab w:val="num" w:pos="2126"/>
        </w:tabs>
        <w:ind w:left="2126" w:hanging="709"/>
      </w:pPr>
    </w:lvl>
    <w:lvl w:ilvl="4">
      <w:start w:val="1"/>
      <w:numFmt w:val="upperLetter"/>
      <w:lvlText w:val="(%5)"/>
      <w:lvlJc w:val="left"/>
      <w:pPr>
        <w:tabs>
          <w:tab w:val="num" w:pos="2835"/>
        </w:tabs>
        <w:ind w:left="2835" w:hanging="709"/>
      </w:pPr>
    </w:lvl>
    <w:lvl w:ilvl="5">
      <w:start w:val="1"/>
      <w:numFmt w:val="decimal"/>
      <w:lvlText w:val="%6)"/>
      <w:lvlJc w:val="left"/>
      <w:pPr>
        <w:tabs>
          <w:tab w:val="num" w:pos="3543"/>
        </w:tabs>
        <w:ind w:left="3543" w:hanging="708"/>
      </w:pPr>
    </w:lvl>
    <w:lvl w:ilvl="6">
      <w:start w:val="1"/>
      <w:numFmt w:val="lowerLetter"/>
      <w:lvlText w:val="%7)"/>
      <w:lvlJc w:val="left"/>
      <w:pPr>
        <w:tabs>
          <w:tab w:val="num" w:pos="4252"/>
        </w:tabs>
        <w:ind w:left="4252" w:hanging="709"/>
      </w:pPr>
    </w:lvl>
    <w:lvl w:ilvl="7">
      <w:start w:val="1"/>
      <w:numFmt w:val="lowerRoman"/>
      <w:lvlText w:val="%8)"/>
      <w:lvlJc w:val="left"/>
      <w:pPr>
        <w:tabs>
          <w:tab w:val="num" w:pos="4961"/>
        </w:tabs>
        <w:ind w:left="4961" w:hanging="709"/>
      </w:pPr>
    </w:lvl>
    <w:lvl w:ilvl="8">
      <w:start w:val="1"/>
      <w:numFmt w:val="upperLetter"/>
      <w:lvlText w:val="%9)"/>
      <w:lvlJc w:val="left"/>
      <w:pPr>
        <w:tabs>
          <w:tab w:val="num" w:pos="5669"/>
        </w:tabs>
        <w:ind w:left="5669" w:hanging="708"/>
      </w:pPr>
    </w:lvl>
  </w:abstractNum>
  <w:abstractNum w:abstractNumId="153" w15:restartNumberingAfterBreak="0">
    <w:nsid w:val="7EC522AE"/>
    <w:multiLevelType w:val="multilevel"/>
    <w:tmpl w:val="29A4E9B2"/>
    <w:lvl w:ilvl="0">
      <w:start w:val="7"/>
      <w:numFmt w:val="decimal"/>
      <w:lvlText w:val="%1"/>
      <w:lvlJc w:val="left"/>
      <w:pPr>
        <w:ind w:left="360" w:hanging="360"/>
      </w:pPr>
      <w:rPr>
        <w:rFonts w:hint="default"/>
      </w:rPr>
    </w:lvl>
    <w:lvl w:ilvl="1">
      <w:start w:val="2"/>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54" w15:restartNumberingAfterBreak="0">
    <w:nsid w:val="7F49585E"/>
    <w:multiLevelType w:val="multilevel"/>
    <w:tmpl w:val="6AB0776A"/>
    <w:lvl w:ilvl="0">
      <w:start w:val="1"/>
      <w:numFmt w:val="decimal"/>
      <w:lvlText w:val="%1."/>
      <w:lvlJc w:val="left"/>
      <w:pPr>
        <w:tabs>
          <w:tab w:val="num" w:pos="720"/>
        </w:tabs>
        <w:ind w:left="720" w:hanging="720"/>
      </w:pPr>
      <w:rPr>
        <w:rFonts w:cs="Times New Roman" w:hint="default"/>
        <w:b w:val="0"/>
        <w:i w:val="0"/>
      </w:rPr>
    </w:lvl>
    <w:lvl w:ilvl="1">
      <w:start w:val="1"/>
      <w:numFmt w:val="decimal"/>
      <w:lvlText w:val="%1.%2"/>
      <w:lvlJc w:val="left"/>
      <w:pPr>
        <w:tabs>
          <w:tab w:val="num" w:pos="720"/>
        </w:tabs>
        <w:ind w:left="720" w:hanging="720"/>
      </w:pPr>
      <w:rPr>
        <w:rFonts w:cs="Times New Roman" w:hint="default"/>
        <w:b w:val="0"/>
        <w:i w:val="0"/>
      </w:rPr>
    </w:lvl>
    <w:lvl w:ilvl="2">
      <w:start w:val="1"/>
      <w:numFmt w:val="decimal"/>
      <w:lvlText w:val="%1.%2.%3"/>
      <w:lvlJc w:val="left"/>
      <w:pPr>
        <w:tabs>
          <w:tab w:val="num" w:pos="1622"/>
        </w:tabs>
        <w:ind w:left="1622" w:hanging="902"/>
      </w:pPr>
      <w:rPr>
        <w:rFonts w:cs="Times New Roman" w:hint="default"/>
        <w:b w:val="0"/>
        <w:i w:val="0"/>
      </w:rPr>
    </w:lvl>
    <w:lvl w:ilvl="3">
      <w:start w:val="1"/>
      <w:numFmt w:val="decimal"/>
      <w:lvlText w:val="%1.%2.%3.%4"/>
      <w:lvlJc w:val="left"/>
      <w:pPr>
        <w:tabs>
          <w:tab w:val="num" w:pos="2699"/>
        </w:tabs>
        <w:ind w:left="2699" w:hanging="1077"/>
      </w:pPr>
      <w:rPr>
        <w:rFonts w:cs="Times New Roman" w:hint="default"/>
        <w:b w:val="0"/>
        <w:i w:val="0"/>
      </w:rPr>
    </w:lvl>
    <w:lvl w:ilvl="4">
      <w:start w:val="1"/>
      <w:numFmt w:val="lowerLetter"/>
      <w:lvlText w:val="(%5)"/>
      <w:lvlJc w:val="left"/>
      <w:pPr>
        <w:tabs>
          <w:tab w:val="num" w:pos="2699"/>
        </w:tabs>
        <w:ind w:left="2699" w:hanging="1077"/>
      </w:pPr>
      <w:rPr>
        <w:rFonts w:cs="Times New Roman" w:hint="default"/>
        <w:b w:val="0"/>
        <w:i w:val="0"/>
      </w:rPr>
    </w:lvl>
    <w:lvl w:ilvl="5">
      <w:start w:val="1"/>
      <w:numFmt w:val="lowerRoman"/>
      <w:lvlText w:val="(%6)"/>
      <w:lvlJc w:val="left"/>
      <w:pPr>
        <w:tabs>
          <w:tab w:val="num" w:pos="3597"/>
        </w:tabs>
        <w:ind w:left="3238" w:hanging="539"/>
      </w:pPr>
      <w:rPr>
        <w:rFonts w:cs="Times New Roman" w:hint="default"/>
        <w:b w:val="0"/>
        <w:i w:val="0"/>
      </w:rPr>
    </w:lvl>
    <w:lvl w:ilvl="6">
      <w:start w:val="1"/>
      <w:numFmt w:val="upperLetter"/>
      <w:lvlText w:val="(%7)"/>
      <w:lvlJc w:val="left"/>
      <w:pPr>
        <w:tabs>
          <w:tab w:val="num" w:pos="3907"/>
        </w:tabs>
        <w:ind w:left="3907" w:hanging="675"/>
      </w:pPr>
      <w:rPr>
        <w:rFonts w:cs="Times New Roman" w:hint="default"/>
        <w:b w:val="0"/>
        <w:i w:val="0"/>
      </w:rPr>
    </w:lvl>
    <w:lvl w:ilvl="7">
      <w:start w:val="1"/>
      <w:numFmt w:val="upperRoman"/>
      <w:lvlText w:val="(%8)"/>
      <w:lvlJc w:val="left"/>
      <w:pPr>
        <w:tabs>
          <w:tab w:val="num" w:pos="4581"/>
        </w:tabs>
        <w:ind w:left="4581" w:hanging="674"/>
      </w:pPr>
      <w:rPr>
        <w:rFonts w:cs="Times New Roman" w:hint="default"/>
        <w:b w:val="0"/>
        <w:i w:val="0"/>
      </w:rPr>
    </w:lvl>
    <w:lvl w:ilvl="8">
      <w:start w:val="1"/>
      <w:numFmt w:val="upperRoman"/>
      <w:lvlText w:val="(%9)"/>
      <w:lvlJc w:val="left"/>
      <w:pPr>
        <w:tabs>
          <w:tab w:val="num" w:pos="7198"/>
        </w:tabs>
        <w:ind w:left="6838" w:hanging="720"/>
      </w:pPr>
      <w:rPr>
        <w:rFonts w:cs="Times New Roman" w:hint="default"/>
        <w:b w:val="0"/>
        <w:i w:val="0"/>
      </w:rPr>
    </w:lvl>
  </w:abstractNum>
  <w:abstractNum w:abstractNumId="155" w15:restartNumberingAfterBreak="0">
    <w:nsid w:val="7F51160E"/>
    <w:multiLevelType w:val="hybridMultilevel"/>
    <w:tmpl w:val="2B90B8BE"/>
    <w:lvl w:ilvl="0" w:tplc="A0ECFF26">
      <w:start w:val="1"/>
      <w:numFmt w:val="lowerLetter"/>
      <w:lvlText w:val="%1)"/>
      <w:lvlJc w:val="left"/>
      <w:pPr>
        <w:ind w:left="720" w:hanging="360"/>
      </w:pPr>
      <w:rPr>
        <w:rFonts w:cs="Times New Roman"/>
        <w:b w:val="0"/>
        <w:bCs w:val="0"/>
        <w:i w:val="0"/>
        <w:iCs w:val="0"/>
        <w:caps w:val="0"/>
        <w:smallCaps w:val="0"/>
        <w:strike w:val="0"/>
        <w:dstrike w:val="0"/>
        <w:noProof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tplc="F6C4470C" w:tentative="1">
      <w:start w:val="1"/>
      <w:numFmt w:val="lowerLetter"/>
      <w:lvlText w:val="%2."/>
      <w:lvlJc w:val="left"/>
      <w:pPr>
        <w:ind w:left="1440" w:hanging="360"/>
      </w:pPr>
    </w:lvl>
    <w:lvl w:ilvl="2" w:tplc="0804D290">
      <w:start w:val="1"/>
      <w:numFmt w:val="lowerRoman"/>
      <w:lvlText w:val="%3."/>
      <w:lvlJc w:val="right"/>
      <w:pPr>
        <w:ind w:left="2160" w:hanging="180"/>
      </w:pPr>
    </w:lvl>
    <w:lvl w:ilvl="3" w:tplc="6E32F352" w:tentative="1">
      <w:start w:val="1"/>
      <w:numFmt w:val="decimal"/>
      <w:lvlText w:val="%4."/>
      <w:lvlJc w:val="left"/>
      <w:pPr>
        <w:ind w:left="2880" w:hanging="360"/>
      </w:pPr>
    </w:lvl>
    <w:lvl w:ilvl="4" w:tplc="19D69D42" w:tentative="1">
      <w:start w:val="1"/>
      <w:numFmt w:val="lowerLetter"/>
      <w:lvlText w:val="%5."/>
      <w:lvlJc w:val="left"/>
      <w:pPr>
        <w:ind w:left="3600" w:hanging="360"/>
      </w:pPr>
    </w:lvl>
    <w:lvl w:ilvl="5" w:tplc="84A4110C" w:tentative="1">
      <w:start w:val="1"/>
      <w:numFmt w:val="lowerRoman"/>
      <w:lvlText w:val="%6."/>
      <w:lvlJc w:val="right"/>
      <w:pPr>
        <w:ind w:left="4320" w:hanging="180"/>
      </w:pPr>
    </w:lvl>
    <w:lvl w:ilvl="6" w:tplc="6004E34C" w:tentative="1">
      <w:start w:val="1"/>
      <w:numFmt w:val="decimal"/>
      <w:lvlText w:val="%7."/>
      <w:lvlJc w:val="left"/>
      <w:pPr>
        <w:ind w:left="5040" w:hanging="360"/>
      </w:pPr>
    </w:lvl>
    <w:lvl w:ilvl="7" w:tplc="719863CC" w:tentative="1">
      <w:start w:val="1"/>
      <w:numFmt w:val="lowerLetter"/>
      <w:lvlText w:val="%8."/>
      <w:lvlJc w:val="left"/>
      <w:pPr>
        <w:ind w:left="5760" w:hanging="360"/>
      </w:pPr>
    </w:lvl>
    <w:lvl w:ilvl="8" w:tplc="1806EA92" w:tentative="1">
      <w:start w:val="1"/>
      <w:numFmt w:val="lowerRoman"/>
      <w:lvlText w:val="%9."/>
      <w:lvlJc w:val="right"/>
      <w:pPr>
        <w:ind w:left="6480" w:hanging="180"/>
      </w:p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20"/>
  </w:num>
  <w:num w:numId="12">
    <w:abstractNumId w:val="63"/>
  </w:num>
  <w:num w:numId="13">
    <w:abstractNumId w:val="15"/>
  </w:num>
  <w:num w:numId="14">
    <w:abstractNumId w:val="67"/>
  </w:num>
  <w:num w:numId="15">
    <w:abstractNumId w:val="50"/>
  </w:num>
  <w:num w:numId="16">
    <w:abstractNumId w:val="131"/>
  </w:num>
  <w:num w:numId="17">
    <w:abstractNumId w:val="22"/>
  </w:num>
  <w:num w:numId="18">
    <w:abstractNumId w:val="148"/>
  </w:num>
  <w:num w:numId="19">
    <w:abstractNumId w:val="154"/>
  </w:num>
  <w:num w:numId="20">
    <w:abstractNumId w:val="95"/>
  </w:num>
  <w:num w:numId="21">
    <w:abstractNumId w:val="92"/>
  </w:num>
  <w:num w:numId="22">
    <w:abstractNumId w:val="128"/>
  </w:num>
  <w:num w:numId="23">
    <w:abstractNumId w:val="34"/>
  </w:num>
  <w:num w:numId="24">
    <w:abstractNumId w:val="16"/>
    <w:lvlOverride w:ilvl="0">
      <w:lvl w:ilvl="0">
        <w:start w:val="1"/>
        <w:numFmt w:val="decimal"/>
        <w:lvlText w:val="%1."/>
        <w:lvlJc w:val="left"/>
        <w:pPr>
          <w:tabs>
            <w:tab w:val="num" w:pos="720"/>
          </w:tabs>
          <w:ind w:left="720" w:hanging="720"/>
        </w:pPr>
        <w:rPr>
          <w:rFonts w:ascii="Times New Roman" w:hAnsi="Times New Roman"/>
          <w:b/>
          <w:i w:val="0"/>
          <w:caps/>
          <w:smallCaps w:val="0"/>
          <w:sz w:val="22"/>
        </w:rPr>
      </w:lvl>
    </w:lvlOverride>
    <w:lvlOverride w:ilvl="1">
      <w:lvl w:ilvl="1">
        <w:start w:val="1"/>
        <w:numFmt w:val="decimal"/>
        <w:lvlText w:val="%1.%2"/>
        <w:lvlJc w:val="left"/>
        <w:pPr>
          <w:tabs>
            <w:tab w:val="num" w:pos="720"/>
          </w:tabs>
          <w:ind w:left="720" w:hanging="720"/>
        </w:pPr>
        <w:rPr>
          <w:rFonts w:ascii="Times New Roman" w:hAnsi="Times New Roman" w:hint="default"/>
          <w:b w:val="0"/>
          <w:i w:val="0"/>
          <w:caps w:val="0"/>
          <w:sz w:val="22"/>
        </w:rPr>
      </w:lvl>
    </w:lvlOverride>
    <w:lvlOverride w:ilvl="2">
      <w:lvl w:ilvl="2">
        <w:start w:val="1"/>
        <w:numFmt w:val="lowerLetter"/>
        <w:lvlText w:val="(%3)"/>
        <w:lvlJc w:val="left"/>
        <w:pPr>
          <w:tabs>
            <w:tab w:val="num" w:pos="1440"/>
          </w:tabs>
          <w:ind w:left="1440" w:hanging="720"/>
        </w:pPr>
        <w:rPr>
          <w:rFonts w:ascii="Times New Roman" w:hAnsi="Times New Roman"/>
          <w:b w:val="0"/>
          <w:i w:val="0"/>
          <w:sz w:val="22"/>
        </w:rPr>
      </w:lvl>
    </w:lvlOverride>
    <w:lvlOverride w:ilvl="3">
      <w:lvl w:ilvl="3">
        <w:start w:val="1"/>
        <w:numFmt w:val="lowerRoman"/>
        <w:lvlText w:val="(%4)"/>
        <w:lvlJc w:val="left"/>
        <w:pPr>
          <w:tabs>
            <w:tab w:val="num" w:pos="2160"/>
          </w:tabs>
          <w:ind w:left="2160" w:hanging="720"/>
        </w:pPr>
        <w:rPr>
          <w:rFonts w:ascii="Times New Roman" w:hAnsi="Times New Roman"/>
          <w:b w:val="0"/>
          <w:i w:val="0"/>
          <w:sz w:val="22"/>
        </w:rPr>
      </w:lvl>
    </w:lvlOverride>
    <w:lvlOverride w:ilvl="4">
      <w:lvl w:ilvl="4">
        <w:start w:val="1"/>
        <w:numFmt w:val="upperLetter"/>
        <w:lvlText w:val="(%5)"/>
        <w:lvlJc w:val="left"/>
        <w:pPr>
          <w:tabs>
            <w:tab w:val="num" w:pos="2880"/>
          </w:tabs>
          <w:ind w:left="2880" w:hanging="720"/>
        </w:pPr>
        <w:rPr>
          <w:rFonts w:ascii="Times New Roman" w:hAnsi="Times New Roman"/>
          <w:b w:val="0"/>
          <w:i w:val="0"/>
          <w:sz w:val="22"/>
        </w:rPr>
      </w:lvl>
    </w:lvlOverride>
    <w:lvlOverride w:ilvl="5">
      <w:lvl w:ilvl="5">
        <w:start w:val="1"/>
        <w:numFmt w:val="decimal"/>
        <w:lvlText w:val="%6."/>
        <w:lvlJc w:val="left"/>
        <w:pPr>
          <w:tabs>
            <w:tab w:val="num" w:pos="3600"/>
          </w:tabs>
          <w:ind w:left="3600" w:hanging="720"/>
        </w:pPr>
        <w:rPr>
          <w:rFonts w:ascii="Times New Roman" w:hAnsi="Times New Roman"/>
          <w:b w:val="0"/>
          <w:i w:val="0"/>
          <w:sz w:val="22"/>
        </w:rPr>
      </w:lvl>
    </w:lvlOverride>
    <w:lvlOverride w:ilvl="6">
      <w:lvl w:ilvl="6">
        <w:start w:val="1"/>
        <w:numFmt w:val="decimal"/>
        <w:lvlText w:val="%7."/>
        <w:lvlJc w:val="left"/>
        <w:pPr>
          <w:tabs>
            <w:tab w:val="num" w:pos="4320"/>
          </w:tabs>
          <w:ind w:left="4320" w:hanging="720"/>
        </w:pPr>
      </w:lvl>
    </w:lvlOverride>
    <w:lvlOverride w:ilvl="7">
      <w:lvl w:ilvl="7">
        <w:start w:val="1"/>
        <w:numFmt w:val="decimal"/>
        <w:lvlText w:val="%8."/>
        <w:lvlJc w:val="left"/>
        <w:pPr>
          <w:tabs>
            <w:tab w:val="num" w:pos="5040"/>
          </w:tabs>
          <w:ind w:left="5040" w:hanging="720"/>
        </w:pPr>
        <w:rPr>
          <w:rFonts w:ascii="Times New Roman" w:hAnsi="Times New Roman"/>
          <w:b w:val="0"/>
          <w:i w:val="0"/>
          <w:sz w:val="22"/>
        </w:rPr>
      </w:lvl>
    </w:lvlOverride>
    <w:lvlOverride w:ilvl="8">
      <w:lvl w:ilvl="8">
        <w:start w:val="1"/>
        <w:numFmt w:val="decimal"/>
        <w:lvlText w:val="%9."/>
        <w:lvlJc w:val="left"/>
        <w:pPr>
          <w:tabs>
            <w:tab w:val="num" w:pos="5760"/>
          </w:tabs>
          <w:ind w:left="5760" w:hanging="720"/>
        </w:pPr>
        <w:rPr>
          <w:rFonts w:ascii="Times New Roman" w:hAnsi="Times New Roman"/>
          <w:b w:val="0"/>
          <w:i w:val="0"/>
          <w:sz w:val="22"/>
        </w:rPr>
      </w:lvl>
    </w:lvlOverride>
  </w:num>
  <w:num w:numId="25">
    <w:abstractNumId w:val="134"/>
  </w:num>
  <w:num w:numId="26">
    <w:abstractNumId w:val="102"/>
  </w:num>
  <w:num w:numId="27">
    <w:abstractNumId w:val="58"/>
  </w:num>
  <w:num w:numId="28">
    <w:abstractNumId w:val="89"/>
  </w:num>
  <w:num w:numId="29">
    <w:abstractNumId w:val="5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5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5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5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5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5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5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53"/>
  </w:num>
  <w:num w:numId="37">
    <w:abstractNumId w:val="75"/>
  </w:num>
  <w:num w:numId="38">
    <w:abstractNumId w:val="49"/>
  </w:num>
  <w:num w:numId="39">
    <w:abstractNumId w:val="88"/>
  </w:num>
  <w:num w:numId="40">
    <w:abstractNumId w:val="150"/>
  </w:num>
  <w:num w:numId="41">
    <w:abstractNumId w:val="81"/>
  </w:num>
  <w:num w:numId="42">
    <w:abstractNumId w:val="38"/>
  </w:num>
  <w:num w:numId="43">
    <w:abstractNumId w:val="118"/>
  </w:num>
  <w:num w:numId="44">
    <w:abstractNumId w:val="46"/>
  </w:num>
  <w:num w:numId="45">
    <w:abstractNumId w:val="71"/>
  </w:num>
  <w:num w:numId="46">
    <w:abstractNumId w:val="94"/>
  </w:num>
  <w:num w:numId="47">
    <w:abstractNumId w:val="42"/>
  </w:num>
  <w:num w:numId="48">
    <w:abstractNumId w:val="113"/>
  </w:num>
  <w:num w:numId="49">
    <w:abstractNumId w:val="83"/>
  </w:num>
  <w:num w:numId="50">
    <w:abstractNumId w:val="44"/>
  </w:num>
  <w:num w:numId="51">
    <w:abstractNumId w:val="93"/>
  </w:num>
  <w:num w:numId="52">
    <w:abstractNumId w:val="27"/>
  </w:num>
  <w:num w:numId="53">
    <w:abstractNumId w:val="98"/>
  </w:num>
  <w:num w:numId="54">
    <w:abstractNumId w:val="72"/>
  </w:num>
  <w:num w:numId="55">
    <w:abstractNumId w:val="21"/>
  </w:num>
  <w:num w:numId="56">
    <w:abstractNumId w:val="91"/>
  </w:num>
  <w:num w:numId="57">
    <w:abstractNumId w:val="96"/>
  </w:num>
  <w:num w:numId="58">
    <w:abstractNumId w:val="77"/>
  </w:num>
  <w:num w:numId="59">
    <w:abstractNumId w:val="47"/>
  </w:num>
  <w:num w:numId="60">
    <w:abstractNumId w:val="70"/>
  </w:num>
  <w:num w:numId="61">
    <w:abstractNumId w:val="33"/>
  </w:num>
  <w:num w:numId="62">
    <w:abstractNumId w:val="141"/>
  </w:num>
  <w:num w:numId="63">
    <w:abstractNumId w:val="85"/>
  </w:num>
  <w:num w:numId="64">
    <w:abstractNumId w:val="84"/>
  </w:num>
  <w:num w:numId="65">
    <w:abstractNumId w:val="147"/>
  </w:num>
  <w:num w:numId="66">
    <w:abstractNumId w:val="37"/>
  </w:num>
  <w:num w:numId="67">
    <w:abstractNumId w:val="61"/>
  </w:num>
  <w:num w:numId="68">
    <w:abstractNumId w:val="103"/>
  </w:num>
  <w:num w:numId="69">
    <w:abstractNumId w:val="79"/>
  </w:num>
  <w:num w:numId="70">
    <w:abstractNumId w:val="133"/>
  </w:num>
  <w:num w:numId="71">
    <w:abstractNumId w:val="17"/>
  </w:num>
  <w:num w:numId="72">
    <w:abstractNumId w:val="56"/>
  </w:num>
  <w:num w:numId="73">
    <w:abstractNumId w:val="115"/>
  </w:num>
  <w:num w:numId="74">
    <w:abstractNumId w:val="143"/>
  </w:num>
  <w:num w:numId="75">
    <w:abstractNumId w:val="135"/>
  </w:num>
  <w:num w:numId="76">
    <w:abstractNumId w:val="50"/>
  </w:num>
  <w:num w:numId="77">
    <w:abstractNumId w:val="85"/>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lvlOverride w:ilvl="6"/>
    <w:lvlOverride w:ilvl="7"/>
    <w:lvlOverride w:ilvl="8"/>
  </w:num>
  <w:num w:numId="78">
    <w:abstractNumId w:val="59"/>
  </w:num>
  <w:num w:numId="79">
    <w:abstractNumId w:val="59"/>
  </w:num>
  <w:num w:numId="80">
    <w:abstractNumId w:val="48"/>
  </w:num>
  <w:num w:numId="81">
    <w:abstractNumId w:val="59"/>
  </w:num>
  <w:num w:numId="82">
    <w:abstractNumId w:val="85"/>
  </w:num>
  <w:num w:numId="83">
    <w:abstractNumId w:val="130"/>
  </w:num>
  <w:num w:numId="84">
    <w:abstractNumId w:val="25"/>
  </w:num>
  <w:num w:numId="85">
    <w:abstractNumId w:val="125"/>
  </w:num>
  <w:num w:numId="86">
    <w:abstractNumId w:val="59"/>
  </w:num>
  <w:num w:numId="87">
    <w:abstractNumId w:val="85"/>
  </w:num>
  <w:num w:numId="88">
    <w:abstractNumId w:val="28"/>
  </w:num>
  <w:num w:numId="89">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0">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1">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2">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3">
    <w:abstractNumId w:val="3"/>
    <w:lvlOverride w:ilvl="0">
      <w:startOverride w:val="1"/>
    </w:lvlOverride>
  </w:num>
  <w:num w:numId="94">
    <w:abstractNumId w:val="45"/>
  </w:num>
  <w:num w:numId="95">
    <w:abstractNumId w:val="3"/>
  </w:num>
  <w:num w:numId="96">
    <w:abstractNumId w:val="3"/>
    <w:lvlOverride w:ilvl="0">
      <w:startOverride w:val="1"/>
    </w:lvlOverride>
  </w:num>
  <w:num w:numId="97">
    <w:abstractNumId w:val="3"/>
    <w:lvlOverride w:ilvl="0">
      <w:startOverride w:val="1"/>
    </w:lvlOverride>
  </w:num>
  <w:num w:numId="98">
    <w:abstractNumId w:val="3"/>
    <w:lvlOverride w:ilvl="0">
      <w:startOverride w:val="1"/>
    </w:lvlOverride>
  </w:num>
  <w:num w:numId="99">
    <w:abstractNumId w:val="3"/>
    <w:lvlOverride w:ilvl="0">
      <w:startOverride w:val="1"/>
    </w:lvlOverride>
  </w:num>
  <w:num w:numId="100">
    <w:abstractNumId w:val="3"/>
    <w:lvlOverride w:ilvl="0">
      <w:startOverride w:val="1"/>
    </w:lvlOverride>
  </w:num>
  <w:num w:numId="101">
    <w:abstractNumId w:val="68"/>
  </w:num>
  <w:num w:numId="102">
    <w:abstractNumId w:val="155"/>
  </w:num>
  <w:num w:numId="103">
    <w:abstractNumId w:val="155"/>
    <w:lvlOverride w:ilvl="0">
      <w:startOverride w:val="1"/>
    </w:lvlOverride>
  </w:num>
  <w:num w:numId="104">
    <w:abstractNumId w:val="155"/>
    <w:lvlOverride w:ilvl="0">
      <w:startOverride w:val="1"/>
    </w:lvlOverride>
  </w:num>
  <w:num w:numId="105">
    <w:abstractNumId w:val="155"/>
    <w:lvlOverride w:ilvl="0">
      <w:startOverride w:val="1"/>
    </w:lvlOverride>
  </w:num>
  <w:num w:numId="106">
    <w:abstractNumId w:val="155"/>
    <w:lvlOverride w:ilvl="0">
      <w:startOverride w:val="1"/>
    </w:lvlOverride>
  </w:num>
  <w:num w:numId="107">
    <w:abstractNumId w:val="155"/>
    <w:lvlOverride w:ilvl="0">
      <w:startOverride w:val="1"/>
    </w:lvlOverride>
  </w:num>
  <w:num w:numId="108">
    <w:abstractNumId w:val="155"/>
    <w:lvlOverride w:ilvl="0">
      <w:startOverride w:val="1"/>
    </w:lvlOverride>
  </w:num>
  <w:num w:numId="109">
    <w:abstractNumId w:val="14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0">
    <w:abstractNumId w:val="14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1">
    <w:abstractNumId w:val="14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2">
    <w:abstractNumId w:val="14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3">
    <w:abstractNumId w:val="14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4">
    <w:abstractNumId w:val="14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5">
    <w:abstractNumId w:val="14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6">
    <w:abstractNumId w:val="14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7">
    <w:abstractNumId w:val="14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8">
    <w:abstractNumId w:val="14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9">
    <w:abstractNumId w:val="5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0">
    <w:abstractNumId w:val="14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1">
    <w:abstractNumId w:val="14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2">
    <w:abstractNumId w:val="14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3">
    <w:abstractNumId w:val="14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4">
    <w:abstractNumId w:val="14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5">
    <w:abstractNumId w:val="14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6">
    <w:abstractNumId w:val="14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7">
    <w:abstractNumId w:val="14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8">
    <w:abstractNumId w:val="155"/>
    <w:lvlOverride w:ilvl="0">
      <w:startOverride w:val="1"/>
    </w:lvlOverride>
  </w:num>
  <w:num w:numId="129">
    <w:abstractNumId w:val="14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0">
    <w:abstractNumId w:val="14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1">
    <w:abstractNumId w:val="14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2">
    <w:abstractNumId w:val="14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3">
    <w:abstractNumId w:val="155"/>
    <w:lvlOverride w:ilvl="0">
      <w:startOverride w:val="1"/>
    </w:lvlOverride>
  </w:num>
  <w:num w:numId="134">
    <w:abstractNumId w:val="155"/>
    <w:lvlOverride w:ilvl="0">
      <w:startOverride w:val="1"/>
    </w:lvlOverride>
  </w:num>
  <w:num w:numId="135">
    <w:abstractNumId w:val="14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6">
    <w:abstractNumId w:val="14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7">
    <w:abstractNumId w:val="14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8">
    <w:abstractNumId w:val="14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9">
    <w:abstractNumId w:val="14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0">
    <w:abstractNumId w:val="23"/>
  </w:num>
  <w:num w:numId="141">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2">
    <w:abstractNumId w:val="68"/>
    <w:lvlOverride w:ilvl="0">
      <w:startOverride w:val="1"/>
    </w:lvlOverride>
  </w:num>
  <w:num w:numId="143">
    <w:abstractNumId w:val="68"/>
    <w:lvlOverride w:ilvl="0">
      <w:startOverride w:val="1"/>
    </w:lvlOverride>
  </w:num>
  <w:num w:numId="144">
    <w:abstractNumId w:val="15"/>
  </w:num>
  <w:num w:numId="145">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6">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7">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8">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9">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0">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1">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2">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3">
    <w:abstractNumId w:val="14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4">
    <w:abstractNumId w:val="14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5">
    <w:abstractNumId w:val="14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6">
    <w:abstractNumId w:val="43"/>
  </w:num>
  <w:num w:numId="157">
    <w:abstractNumId w:val="14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8">
    <w:abstractNumId w:val="86"/>
  </w:num>
  <w:num w:numId="159">
    <w:abstractNumId w:val="51"/>
    <w:lvlOverride w:ilvl="0">
      <w:lvl w:ilvl="0">
        <w:start w:val="1"/>
        <w:numFmt w:val="decimal"/>
        <w:lvlRestart w:val="0"/>
        <w:lvlText w:val="%1."/>
        <w:lvlJc w:val="left"/>
        <w:pPr>
          <w:tabs>
            <w:tab w:val="num" w:pos="720"/>
          </w:tabs>
          <w:ind w:left="720" w:hanging="720"/>
        </w:pPr>
        <w:rPr>
          <w:rFonts w:cs="Times New Roman" w:hint="default"/>
          <w:dstrike w:val="0"/>
          <w:snapToGrid/>
          <w:color w:val="auto"/>
          <w:w w:val="100"/>
          <w:kern w:val="28"/>
          <w:sz w:val="20"/>
          <w:szCs w:val="20"/>
          <w:u w:val="none"/>
          <w:effect w:val="none"/>
          <w:vertAlign w:val="baseline"/>
        </w:rPr>
      </w:lvl>
    </w:lvlOverride>
    <w:lvlOverride w:ilvl="1">
      <w:lvl w:ilvl="1">
        <w:start w:val="1"/>
        <w:numFmt w:val="decimal"/>
        <w:lvlText w:val="%1.%2"/>
        <w:lvlJc w:val="left"/>
        <w:pPr>
          <w:tabs>
            <w:tab w:val="num" w:pos="1440"/>
          </w:tabs>
          <w:ind w:left="1440" w:hanging="720"/>
        </w:pPr>
        <w:rPr>
          <w:rFonts w:cs="Times New Roman" w:hint="default"/>
          <w:effect w:val="none"/>
        </w:rPr>
      </w:lvl>
    </w:lvlOverride>
    <w:lvlOverride w:ilvl="2">
      <w:lvl w:ilvl="2">
        <w:start w:val="1"/>
        <w:numFmt w:val="decimal"/>
        <w:lvlText w:val="%1.%2.%3"/>
        <w:lvlJc w:val="left"/>
        <w:pPr>
          <w:tabs>
            <w:tab w:val="num" w:pos="2160"/>
          </w:tabs>
          <w:ind w:left="2160" w:hanging="720"/>
        </w:pPr>
        <w:rPr>
          <w:rFonts w:cs="Times New Roman" w:hint="default"/>
          <w:effect w:val="none"/>
        </w:rPr>
      </w:lvl>
    </w:lvlOverride>
    <w:lvlOverride w:ilvl="3">
      <w:lvl w:ilvl="3">
        <w:start w:val="1"/>
        <w:numFmt w:val="decimal"/>
        <w:lvlText w:val="%1.%2.%3.%4"/>
        <w:lvlJc w:val="left"/>
        <w:pPr>
          <w:tabs>
            <w:tab w:val="num" w:pos="2880"/>
          </w:tabs>
          <w:ind w:left="2880" w:hanging="720"/>
        </w:pPr>
        <w:rPr>
          <w:rFonts w:cs="Times New Roman" w:hint="default"/>
          <w:effect w:val="none"/>
        </w:rPr>
      </w:lvl>
    </w:lvlOverride>
    <w:lvlOverride w:ilvl="4">
      <w:lvl w:ilvl="4">
        <w:start w:val="1"/>
        <w:numFmt w:val="decimal"/>
        <w:lvlText w:val="%1.%2.%3.%4.%5"/>
        <w:lvlJc w:val="left"/>
        <w:pPr>
          <w:tabs>
            <w:tab w:val="num" w:pos="3600"/>
          </w:tabs>
          <w:ind w:left="3600" w:hanging="720"/>
        </w:pPr>
        <w:rPr>
          <w:bCs w:val="0"/>
          <w:iCs w:val="0"/>
          <w:caps w:val="0"/>
          <w:smallCaps w:val="0"/>
          <w:strike w:val="0"/>
          <w:dstrike w:val="0"/>
          <w:outline w:val="0"/>
          <w:shadow w:val="0"/>
          <w:emboss w:val="0"/>
          <w:imprint w:val="0"/>
          <w:noProof w:val="0"/>
          <w:vanish w:val="0"/>
          <w:spacing w:val="0"/>
          <w:kern w:val="0"/>
          <w:position w:val="0"/>
          <w:u w:val="none"/>
          <w:vertAlign w:val="baseline"/>
          <w:em w:val="none"/>
        </w:rPr>
      </w:lvl>
    </w:lvlOverride>
    <w:lvlOverride w:ilvl="5">
      <w:lvl w:ilvl="5">
        <w:start w:val="1"/>
        <w:numFmt w:val="decimal"/>
        <w:lvlText w:val="%1.%2.%3.%4.%5.%6"/>
        <w:lvlJc w:val="left"/>
        <w:pPr>
          <w:tabs>
            <w:tab w:val="num" w:pos="4320"/>
          </w:tabs>
          <w:ind w:left="4320" w:hanging="720"/>
        </w:pPr>
        <w:rPr>
          <w:rFonts w:cs="Times New Roman" w:hint="default"/>
          <w:effect w:val="none"/>
        </w:rPr>
      </w:lvl>
    </w:lvlOverride>
    <w:lvlOverride w:ilvl="6">
      <w:lvl w:ilvl="6">
        <w:start w:val="1"/>
        <w:numFmt w:val="decimal"/>
        <w:lvlText w:val="%1.%2.%3.%4.%5.%6.%7"/>
        <w:lvlJc w:val="left"/>
        <w:pPr>
          <w:tabs>
            <w:tab w:val="num" w:pos="5040"/>
          </w:tabs>
          <w:ind w:left="5040" w:hanging="720"/>
        </w:pPr>
        <w:rPr>
          <w:rFonts w:cs="Times New Roman" w:hint="default"/>
          <w:effect w:val="none"/>
        </w:rPr>
      </w:lvl>
    </w:lvlOverride>
    <w:lvlOverride w:ilvl="7">
      <w:lvl w:ilvl="7">
        <w:start w:val="1"/>
        <w:numFmt w:val="decimal"/>
        <w:lvlText w:val="%1.%2.%3.%4.%5.%6.%7.%8"/>
        <w:lvlJc w:val="left"/>
        <w:pPr>
          <w:tabs>
            <w:tab w:val="num" w:pos="5760"/>
          </w:tabs>
          <w:ind w:left="5760" w:hanging="720"/>
        </w:pPr>
        <w:rPr>
          <w:rFonts w:cs="Times New Roman" w:hint="default"/>
          <w:effect w:val="none"/>
        </w:rPr>
      </w:lvl>
    </w:lvlOverride>
    <w:lvlOverride w:ilvl="8">
      <w:lvl w:ilvl="8">
        <w:start w:val="1"/>
        <w:numFmt w:val="decimal"/>
        <w:lvlText w:val="%1.%2.%3.%4.%5.%6.%7.%8.%9"/>
        <w:lvlJc w:val="left"/>
        <w:pPr>
          <w:tabs>
            <w:tab w:val="num" w:pos="6480"/>
          </w:tabs>
          <w:ind w:left="6480" w:hanging="720"/>
        </w:pPr>
        <w:rPr>
          <w:rFonts w:cs="Times New Roman" w:hint="default"/>
          <w:effect w:val="none"/>
        </w:rPr>
      </w:lvl>
    </w:lvlOverride>
  </w:num>
  <w:num w:numId="160">
    <w:abstractNumId w:val="51"/>
    <w:lvlOverride w:ilvl="0">
      <w:lvl w:ilvl="0">
        <w:start w:val="1"/>
        <w:numFmt w:val="decimal"/>
        <w:lvlRestart w:val="0"/>
        <w:lvlText w:val="%1."/>
        <w:lvlJc w:val="left"/>
        <w:pPr>
          <w:tabs>
            <w:tab w:val="num" w:pos="720"/>
          </w:tabs>
          <w:ind w:left="720" w:hanging="720"/>
        </w:pPr>
        <w:rPr>
          <w:rFonts w:cs="Times New Roman" w:hint="default"/>
          <w:dstrike w:val="0"/>
          <w:snapToGrid/>
          <w:color w:val="auto"/>
          <w:w w:val="100"/>
          <w:kern w:val="28"/>
          <w:sz w:val="20"/>
          <w:szCs w:val="20"/>
          <w:u w:val="none"/>
          <w:effect w:val="none"/>
          <w:vertAlign w:val="baseline"/>
        </w:rPr>
      </w:lvl>
    </w:lvlOverride>
    <w:lvlOverride w:ilvl="1">
      <w:lvl w:ilvl="1">
        <w:start w:val="1"/>
        <w:numFmt w:val="decimal"/>
        <w:lvlText w:val="%1.%2"/>
        <w:lvlJc w:val="left"/>
        <w:pPr>
          <w:tabs>
            <w:tab w:val="num" w:pos="1440"/>
          </w:tabs>
          <w:ind w:left="1440" w:hanging="720"/>
        </w:pPr>
        <w:rPr>
          <w:rFonts w:cs="Times New Roman" w:hint="default"/>
          <w:effect w:val="none"/>
        </w:rPr>
      </w:lvl>
    </w:lvlOverride>
    <w:lvlOverride w:ilvl="2">
      <w:lvl w:ilvl="2">
        <w:start w:val="1"/>
        <w:numFmt w:val="decimal"/>
        <w:lvlText w:val="%1.%2.%3"/>
        <w:lvlJc w:val="left"/>
        <w:pPr>
          <w:tabs>
            <w:tab w:val="num" w:pos="2160"/>
          </w:tabs>
          <w:ind w:left="2160" w:hanging="720"/>
        </w:pPr>
        <w:rPr>
          <w:rFonts w:cs="Times New Roman" w:hint="default"/>
          <w:effect w:val="none"/>
        </w:rPr>
      </w:lvl>
    </w:lvlOverride>
    <w:lvlOverride w:ilvl="3">
      <w:lvl w:ilvl="3">
        <w:start w:val="1"/>
        <w:numFmt w:val="decimal"/>
        <w:lvlText w:val="%1.%2.%3.%4"/>
        <w:lvlJc w:val="left"/>
        <w:pPr>
          <w:tabs>
            <w:tab w:val="num" w:pos="2880"/>
          </w:tabs>
          <w:ind w:left="2880" w:hanging="720"/>
        </w:pPr>
        <w:rPr>
          <w:rFonts w:cs="Times New Roman" w:hint="default"/>
          <w:effect w:val="none"/>
        </w:rPr>
      </w:lvl>
    </w:lvlOverride>
    <w:lvlOverride w:ilvl="4">
      <w:lvl w:ilvl="4">
        <w:start w:val="1"/>
        <w:numFmt w:val="decimal"/>
        <w:lvlText w:val="%1.%2.%3.%4.%5"/>
        <w:lvlJc w:val="left"/>
        <w:pPr>
          <w:tabs>
            <w:tab w:val="num" w:pos="3600"/>
          </w:tabs>
          <w:ind w:left="3600" w:hanging="720"/>
        </w:pPr>
        <w:rPr>
          <w:rFonts w:cs="Times New Roman" w:hint="default"/>
          <w:effect w:val="none"/>
        </w:rPr>
      </w:lvl>
    </w:lvlOverride>
    <w:lvlOverride w:ilvl="5">
      <w:lvl w:ilvl="5">
        <w:start w:val="1"/>
        <w:numFmt w:val="decimal"/>
        <w:lvlText w:val="%1.%2.%3.%4.%5.%6"/>
        <w:lvlJc w:val="left"/>
        <w:pPr>
          <w:tabs>
            <w:tab w:val="num" w:pos="4320"/>
          </w:tabs>
          <w:ind w:left="4320" w:hanging="720"/>
        </w:pPr>
        <w:rPr>
          <w:rFonts w:cs="Times New Roman" w:hint="default"/>
          <w:effect w:val="none"/>
        </w:rPr>
      </w:lvl>
    </w:lvlOverride>
    <w:lvlOverride w:ilvl="6">
      <w:lvl w:ilvl="6">
        <w:start w:val="1"/>
        <w:numFmt w:val="decimal"/>
        <w:lvlText w:val="%1.%2.%3.%4.%5.%6.%7"/>
        <w:lvlJc w:val="left"/>
        <w:pPr>
          <w:tabs>
            <w:tab w:val="num" w:pos="5040"/>
          </w:tabs>
          <w:ind w:left="5040" w:hanging="720"/>
        </w:pPr>
        <w:rPr>
          <w:rFonts w:cs="Times New Roman" w:hint="default"/>
          <w:effect w:val="none"/>
        </w:rPr>
      </w:lvl>
    </w:lvlOverride>
    <w:lvlOverride w:ilvl="7">
      <w:lvl w:ilvl="7">
        <w:start w:val="1"/>
        <w:numFmt w:val="decimal"/>
        <w:lvlText w:val="%1.%2.%3.%4.%5.%6.%7.%8"/>
        <w:lvlJc w:val="left"/>
        <w:pPr>
          <w:tabs>
            <w:tab w:val="num" w:pos="5760"/>
          </w:tabs>
          <w:ind w:left="5760" w:hanging="720"/>
        </w:pPr>
        <w:rPr>
          <w:rFonts w:cs="Times New Roman" w:hint="default"/>
          <w:effect w:val="none"/>
        </w:rPr>
      </w:lvl>
    </w:lvlOverride>
    <w:lvlOverride w:ilvl="8">
      <w:lvl w:ilvl="8">
        <w:start w:val="1"/>
        <w:numFmt w:val="decimal"/>
        <w:lvlText w:val="%1.%2.%3.%4.%5.%6.%7.%8.%9"/>
        <w:lvlJc w:val="left"/>
        <w:pPr>
          <w:tabs>
            <w:tab w:val="num" w:pos="6480"/>
          </w:tabs>
          <w:ind w:left="6480" w:hanging="720"/>
        </w:pPr>
        <w:rPr>
          <w:rFonts w:cs="Times New Roman" w:hint="default"/>
          <w:effect w:val="none"/>
        </w:rPr>
      </w:lvl>
    </w:lvlOverride>
  </w:num>
  <w:num w:numId="161">
    <w:abstractNumId w:val="51"/>
    <w:lvlOverride w:ilvl="0">
      <w:startOverride w:val="1"/>
      <w:lvl w:ilvl="0">
        <w:start w:val="1"/>
        <w:numFmt w:val="decimal"/>
        <w:lvlRestart w:val="0"/>
        <w:lvlText w:val="%1."/>
        <w:lvlJc w:val="left"/>
        <w:pPr>
          <w:tabs>
            <w:tab w:val="num" w:pos="720"/>
          </w:tabs>
          <w:ind w:left="720" w:hanging="720"/>
        </w:pPr>
        <w:rPr>
          <w:rFonts w:cs="Times New Roman" w:hint="default"/>
          <w:dstrike w:val="0"/>
          <w:snapToGrid/>
          <w:color w:val="auto"/>
          <w:w w:val="100"/>
          <w:kern w:val="28"/>
          <w:sz w:val="20"/>
          <w:szCs w:val="20"/>
          <w:u w:val="none"/>
          <w:effect w:val="none"/>
          <w:vertAlign w:val="baseline"/>
        </w:rPr>
      </w:lvl>
    </w:lvlOverride>
    <w:lvlOverride w:ilvl="1">
      <w:startOverride w:val="1"/>
      <w:lvl w:ilvl="1">
        <w:start w:val="1"/>
        <w:numFmt w:val="decimal"/>
        <w:lvlText w:val="%1.%2"/>
        <w:lvlJc w:val="left"/>
        <w:pPr>
          <w:tabs>
            <w:tab w:val="num" w:pos="1440"/>
          </w:tabs>
          <w:ind w:left="1440" w:hanging="720"/>
        </w:pPr>
        <w:rPr>
          <w:rFonts w:cs="Times New Roman" w:hint="default"/>
          <w:effect w:val="none"/>
        </w:rPr>
      </w:lvl>
    </w:lvlOverride>
    <w:lvlOverride w:ilvl="2">
      <w:startOverride w:val="1"/>
      <w:lvl w:ilvl="2">
        <w:start w:val="1"/>
        <w:numFmt w:val="decimal"/>
        <w:lvlText w:val="%1.%2.%3"/>
        <w:lvlJc w:val="left"/>
        <w:pPr>
          <w:tabs>
            <w:tab w:val="num" w:pos="2160"/>
          </w:tabs>
          <w:ind w:left="2160" w:hanging="720"/>
        </w:pPr>
        <w:rPr>
          <w:rFonts w:cs="Times New Roman" w:hint="default"/>
          <w:effect w:val="none"/>
        </w:rPr>
      </w:lvl>
    </w:lvlOverride>
    <w:lvlOverride w:ilvl="3">
      <w:startOverride w:val="1"/>
      <w:lvl w:ilvl="3">
        <w:start w:val="1"/>
        <w:numFmt w:val="decimal"/>
        <w:lvlText w:val="%1.%2.%3.%4"/>
        <w:lvlJc w:val="left"/>
        <w:pPr>
          <w:tabs>
            <w:tab w:val="num" w:pos="2880"/>
          </w:tabs>
          <w:ind w:left="2880" w:hanging="720"/>
        </w:pPr>
        <w:rPr>
          <w:rFonts w:cs="Times New Roman" w:hint="default"/>
          <w:effect w:val="none"/>
        </w:rPr>
      </w:lvl>
    </w:lvlOverride>
    <w:lvlOverride w:ilvl="4">
      <w:startOverride w:val="1"/>
      <w:lvl w:ilvl="4">
        <w:start w:val="1"/>
        <w:numFmt w:val="decimal"/>
        <w:lvlText w:val="%1.%2.%3.%4.%5"/>
        <w:lvlJc w:val="left"/>
        <w:pPr>
          <w:tabs>
            <w:tab w:val="num" w:pos="3600"/>
          </w:tabs>
          <w:ind w:left="3600" w:hanging="720"/>
        </w:pPr>
        <w:rPr>
          <w:rFonts w:cs="Times New Roman" w:hint="default"/>
          <w:effect w:val="none"/>
        </w:rPr>
      </w:lvl>
    </w:lvlOverride>
    <w:lvlOverride w:ilvl="5">
      <w:startOverride w:val="1"/>
      <w:lvl w:ilvl="5">
        <w:start w:val="1"/>
        <w:numFmt w:val="decimal"/>
        <w:lvlText w:val="%1.%2.%3.%4.%5.%6"/>
        <w:lvlJc w:val="left"/>
        <w:pPr>
          <w:tabs>
            <w:tab w:val="num" w:pos="4320"/>
          </w:tabs>
          <w:ind w:left="4320" w:hanging="720"/>
        </w:pPr>
        <w:rPr>
          <w:rFonts w:cs="Times New Roman" w:hint="default"/>
          <w:effect w:val="none"/>
        </w:rPr>
      </w:lvl>
    </w:lvlOverride>
    <w:lvlOverride w:ilvl="6">
      <w:startOverride w:val="1"/>
      <w:lvl w:ilvl="6">
        <w:start w:val="1"/>
        <w:numFmt w:val="decimal"/>
        <w:lvlText w:val="%1.%2.%3.%4.%5.%6.%7"/>
        <w:lvlJc w:val="left"/>
        <w:pPr>
          <w:tabs>
            <w:tab w:val="num" w:pos="5040"/>
          </w:tabs>
          <w:ind w:left="5040" w:hanging="720"/>
        </w:pPr>
        <w:rPr>
          <w:rFonts w:cs="Times New Roman" w:hint="default"/>
          <w:effect w:val="none"/>
        </w:rPr>
      </w:lvl>
    </w:lvlOverride>
    <w:lvlOverride w:ilvl="7">
      <w:startOverride w:val="1"/>
      <w:lvl w:ilvl="7">
        <w:start w:val="1"/>
        <w:numFmt w:val="decimal"/>
        <w:lvlText w:val="%1.%2.%3.%4.%5.%6.%7.%8"/>
        <w:lvlJc w:val="left"/>
        <w:pPr>
          <w:tabs>
            <w:tab w:val="num" w:pos="5760"/>
          </w:tabs>
          <w:ind w:left="5760" w:hanging="720"/>
        </w:pPr>
        <w:rPr>
          <w:rFonts w:cs="Times New Roman" w:hint="default"/>
          <w:effect w:val="none"/>
        </w:rPr>
      </w:lvl>
    </w:lvlOverride>
    <w:lvlOverride w:ilvl="8">
      <w:startOverride w:val="1"/>
      <w:lvl w:ilvl="8">
        <w:start w:val="1"/>
        <w:numFmt w:val="decimal"/>
        <w:lvlText w:val="%1.%2.%3.%4.%5.%6.%7.%8.%9"/>
        <w:lvlJc w:val="left"/>
        <w:pPr>
          <w:tabs>
            <w:tab w:val="num" w:pos="6480"/>
          </w:tabs>
          <w:ind w:left="6480" w:hanging="720"/>
        </w:pPr>
        <w:rPr>
          <w:rFonts w:cs="Times New Roman" w:hint="default"/>
          <w:effect w:val="none"/>
        </w:rPr>
      </w:lvl>
    </w:lvlOverride>
  </w:num>
  <w:num w:numId="162">
    <w:abstractNumId w:val="51"/>
    <w:lvlOverride w:ilvl="0">
      <w:lvl w:ilvl="0">
        <w:start w:val="1"/>
        <w:numFmt w:val="decimal"/>
        <w:lvlRestart w:val="0"/>
        <w:lvlText w:val="%1."/>
        <w:lvlJc w:val="left"/>
        <w:pPr>
          <w:tabs>
            <w:tab w:val="num" w:pos="720"/>
          </w:tabs>
          <w:ind w:left="720" w:hanging="720"/>
        </w:pPr>
        <w:rPr>
          <w:rFonts w:cs="Times New Roman" w:hint="default"/>
          <w:i w:val="0"/>
          <w:dstrike w:val="0"/>
          <w:snapToGrid/>
          <w:color w:val="auto"/>
          <w:w w:val="100"/>
          <w:kern w:val="28"/>
          <w:sz w:val="22"/>
          <w:szCs w:val="22"/>
          <w:u w:val="none"/>
          <w:effect w:val="none"/>
          <w:vertAlign w:val="baseline"/>
        </w:rPr>
      </w:lvl>
    </w:lvlOverride>
    <w:lvlOverride w:ilvl="1">
      <w:lvl w:ilvl="1">
        <w:start w:val="1"/>
        <w:numFmt w:val="decimal"/>
        <w:lvlText w:val="%1.%2"/>
        <w:lvlJc w:val="left"/>
        <w:pPr>
          <w:tabs>
            <w:tab w:val="num" w:pos="1440"/>
          </w:tabs>
          <w:ind w:left="1440" w:hanging="720"/>
        </w:pPr>
        <w:rPr>
          <w:rFonts w:cs="Times New Roman" w:hint="default"/>
          <w:effect w:val="none"/>
        </w:rPr>
      </w:lvl>
    </w:lvlOverride>
    <w:lvlOverride w:ilvl="2">
      <w:lvl w:ilvl="2">
        <w:start w:val="1"/>
        <w:numFmt w:val="decimal"/>
        <w:lvlText w:val="%1.%2.%3"/>
        <w:lvlJc w:val="left"/>
        <w:pPr>
          <w:tabs>
            <w:tab w:val="num" w:pos="2160"/>
          </w:tabs>
          <w:ind w:left="2160" w:hanging="720"/>
        </w:pPr>
        <w:rPr>
          <w:rFonts w:cs="Times New Roman" w:hint="default"/>
          <w:effect w:val="none"/>
        </w:rPr>
      </w:lvl>
    </w:lvlOverride>
    <w:lvlOverride w:ilvl="3">
      <w:lvl w:ilvl="3">
        <w:start w:val="1"/>
        <w:numFmt w:val="decimal"/>
        <w:lvlText w:val="%1.%2.%3.%4"/>
        <w:lvlJc w:val="left"/>
        <w:pPr>
          <w:tabs>
            <w:tab w:val="num" w:pos="2880"/>
          </w:tabs>
          <w:ind w:left="2880" w:hanging="720"/>
        </w:pPr>
        <w:rPr>
          <w:rFonts w:cs="Times New Roman" w:hint="default"/>
          <w:effect w:val="none"/>
        </w:rPr>
      </w:lvl>
    </w:lvlOverride>
    <w:lvlOverride w:ilvl="4">
      <w:lvl w:ilvl="4">
        <w:start w:val="1"/>
        <w:numFmt w:val="decimal"/>
        <w:lvlText w:val="%1.%2.%3.%4.%5"/>
        <w:lvlJc w:val="left"/>
        <w:pPr>
          <w:tabs>
            <w:tab w:val="num" w:pos="3600"/>
          </w:tabs>
          <w:ind w:left="3600" w:hanging="720"/>
        </w:pPr>
        <w:rPr>
          <w:rFonts w:cs="Times New Roman" w:hint="default"/>
          <w:effect w:val="none"/>
        </w:rPr>
      </w:lvl>
    </w:lvlOverride>
    <w:lvlOverride w:ilvl="5">
      <w:lvl w:ilvl="5">
        <w:start w:val="1"/>
        <w:numFmt w:val="decimal"/>
        <w:lvlText w:val="%1.%2.%3.%4.%5.%6"/>
        <w:lvlJc w:val="left"/>
        <w:pPr>
          <w:tabs>
            <w:tab w:val="num" w:pos="4320"/>
          </w:tabs>
          <w:ind w:left="4320" w:hanging="720"/>
        </w:pPr>
        <w:rPr>
          <w:rFonts w:cs="Times New Roman" w:hint="default"/>
          <w:effect w:val="none"/>
        </w:rPr>
      </w:lvl>
    </w:lvlOverride>
    <w:lvlOverride w:ilvl="6">
      <w:lvl w:ilvl="6">
        <w:start w:val="1"/>
        <w:numFmt w:val="decimal"/>
        <w:lvlText w:val="%1.%2.%3.%4.%5.%6.%7"/>
        <w:lvlJc w:val="left"/>
        <w:pPr>
          <w:tabs>
            <w:tab w:val="num" w:pos="5040"/>
          </w:tabs>
          <w:ind w:left="5040" w:hanging="720"/>
        </w:pPr>
        <w:rPr>
          <w:rFonts w:cs="Times New Roman" w:hint="default"/>
          <w:effect w:val="none"/>
        </w:rPr>
      </w:lvl>
    </w:lvlOverride>
    <w:lvlOverride w:ilvl="7">
      <w:lvl w:ilvl="7">
        <w:start w:val="1"/>
        <w:numFmt w:val="decimal"/>
        <w:lvlText w:val="%1.%2.%3.%4.%5.%6.%7.%8"/>
        <w:lvlJc w:val="left"/>
        <w:pPr>
          <w:tabs>
            <w:tab w:val="num" w:pos="5760"/>
          </w:tabs>
          <w:ind w:left="5760" w:hanging="720"/>
        </w:pPr>
        <w:rPr>
          <w:rFonts w:cs="Times New Roman" w:hint="default"/>
          <w:effect w:val="none"/>
        </w:rPr>
      </w:lvl>
    </w:lvlOverride>
    <w:lvlOverride w:ilvl="8">
      <w:lvl w:ilvl="8">
        <w:start w:val="1"/>
        <w:numFmt w:val="decimal"/>
        <w:lvlText w:val="%1.%2.%3.%4.%5.%6.%7.%8.%9"/>
        <w:lvlJc w:val="left"/>
        <w:pPr>
          <w:tabs>
            <w:tab w:val="num" w:pos="6480"/>
          </w:tabs>
          <w:ind w:left="6480" w:hanging="720"/>
        </w:pPr>
        <w:rPr>
          <w:rFonts w:cs="Times New Roman" w:hint="default"/>
          <w:effect w:val="none"/>
        </w:rPr>
      </w:lvl>
    </w:lvlOverride>
  </w:num>
  <w:num w:numId="163">
    <w:abstractNumId w:val="146"/>
  </w:num>
  <w:num w:numId="164">
    <w:abstractNumId w:val="12"/>
  </w:num>
  <w:num w:numId="165">
    <w:abstractNumId w:val="73"/>
  </w:num>
  <w:num w:numId="166">
    <w:abstractNumId w:val="7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7">
    <w:abstractNumId w:val="7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8">
    <w:abstractNumId w:val="7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9">
    <w:abstractNumId w:val="7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0">
    <w:abstractNumId w:val="7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1">
    <w:abstractNumId w:val="51"/>
  </w:num>
  <w:num w:numId="172">
    <w:abstractNumId w:val="51"/>
    <w:lvlOverride w:ilvl="0">
      <w:startOverride w:val="1"/>
      <w:lvl w:ilvl="0">
        <w:start w:val="1"/>
        <w:numFmt w:val="decimal"/>
        <w:lvlRestart w:val="0"/>
        <w:lvlText w:val="%1."/>
        <w:lvlJc w:val="left"/>
        <w:pPr>
          <w:tabs>
            <w:tab w:val="num" w:pos="720"/>
          </w:tabs>
          <w:ind w:left="720" w:hanging="720"/>
        </w:pPr>
        <w:rPr>
          <w:rFonts w:cs="Times New Roman" w:hint="default"/>
          <w:dstrike w:val="0"/>
          <w:snapToGrid/>
          <w:color w:val="auto"/>
          <w:w w:val="100"/>
          <w:kern w:val="28"/>
          <w:sz w:val="20"/>
          <w:szCs w:val="20"/>
          <w:u w:val="none"/>
          <w:effect w:val="none"/>
          <w:vertAlign w:val="baseline"/>
        </w:rPr>
      </w:lvl>
    </w:lvlOverride>
    <w:lvlOverride w:ilvl="1">
      <w:startOverride w:val="1"/>
      <w:lvl w:ilvl="1">
        <w:start w:val="1"/>
        <w:numFmt w:val="decimal"/>
        <w:lvlText w:val="%1.%2"/>
        <w:lvlJc w:val="left"/>
        <w:pPr>
          <w:tabs>
            <w:tab w:val="num" w:pos="1440"/>
          </w:tabs>
          <w:ind w:left="1440" w:hanging="720"/>
        </w:pPr>
        <w:rPr>
          <w:rFonts w:cs="Times New Roman" w:hint="default"/>
          <w:effect w:val="none"/>
        </w:rPr>
      </w:lvl>
    </w:lvlOverride>
    <w:lvlOverride w:ilvl="2">
      <w:startOverride w:val="1"/>
      <w:lvl w:ilvl="2">
        <w:start w:val="1"/>
        <w:numFmt w:val="decimal"/>
        <w:lvlText w:val="%1.%2.%3"/>
        <w:lvlJc w:val="left"/>
        <w:pPr>
          <w:tabs>
            <w:tab w:val="num" w:pos="2160"/>
          </w:tabs>
          <w:ind w:left="2160" w:hanging="720"/>
        </w:pPr>
        <w:rPr>
          <w:rFonts w:cs="Times New Roman" w:hint="default"/>
          <w:effect w:val="none"/>
        </w:rPr>
      </w:lvl>
    </w:lvlOverride>
    <w:lvlOverride w:ilvl="3">
      <w:startOverride w:val="1"/>
      <w:lvl w:ilvl="3">
        <w:start w:val="1"/>
        <w:numFmt w:val="decimal"/>
        <w:lvlText w:val="%1.%2.%3.%4"/>
        <w:lvlJc w:val="left"/>
        <w:pPr>
          <w:tabs>
            <w:tab w:val="num" w:pos="2880"/>
          </w:tabs>
          <w:ind w:left="2880" w:hanging="720"/>
        </w:pPr>
        <w:rPr>
          <w:rFonts w:cs="Times New Roman" w:hint="default"/>
          <w:effect w:val="none"/>
        </w:rPr>
      </w:lvl>
    </w:lvlOverride>
    <w:lvlOverride w:ilvl="4">
      <w:startOverride w:val="1"/>
      <w:lvl w:ilvl="4">
        <w:start w:val="1"/>
        <w:numFmt w:val="decimal"/>
        <w:lvlText w:val="%1.%2.%3.%4.%5"/>
        <w:lvlJc w:val="left"/>
        <w:pPr>
          <w:tabs>
            <w:tab w:val="num" w:pos="3600"/>
          </w:tabs>
          <w:ind w:left="3600" w:hanging="720"/>
        </w:pPr>
        <w:rPr>
          <w:rFonts w:cs="Times New Roman" w:hint="default"/>
          <w:effect w:val="none"/>
        </w:rPr>
      </w:lvl>
    </w:lvlOverride>
    <w:lvlOverride w:ilvl="5">
      <w:startOverride w:val="1"/>
      <w:lvl w:ilvl="5">
        <w:start w:val="1"/>
        <w:numFmt w:val="decimal"/>
        <w:lvlText w:val="%1.%2.%3.%4.%5.%6"/>
        <w:lvlJc w:val="left"/>
        <w:pPr>
          <w:tabs>
            <w:tab w:val="num" w:pos="4320"/>
          </w:tabs>
          <w:ind w:left="4320" w:hanging="720"/>
        </w:pPr>
        <w:rPr>
          <w:rFonts w:cs="Times New Roman" w:hint="default"/>
          <w:effect w:val="none"/>
        </w:rPr>
      </w:lvl>
    </w:lvlOverride>
    <w:lvlOverride w:ilvl="6">
      <w:startOverride w:val="1"/>
      <w:lvl w:ilvl="6">
        <w:start w:val="1"/>
        <w:numFmt w:val="decimal"/>
        <w:lvlText w:val="%1.%2.%3.%4.%5.%6.%7"/>
        <w:lvlJc w:val="left"/>
        <w:pPr>
          <w:tabs>
            <w:tab w:val="num" w:pos="5040"/>
          </w:tabs>
          <w:ind w:left="5040" w:hanging="720"/>
        </w:pPr>
        <w:rPr>
          <w:rFonts w:cs="Times New Roman" w:hint="default"/>
          <w:effect w:val="none"/>
        </w:rPr>
      </w:lvl>
    </w:lvlOverride>
    <w:lvlOverride w:ilvl="7">
      <w:startOverride w:val="1"/>
      <w:lvl w:ilvl="7">
        <w:start w:val="1"/>
        <w:numFmt w:val="decimal"/>
        <w:lvlText w:val="%1.%2.%3.%4.%5.%6.%7.%8"/>
        <w:lvlJc w:val="left"/>
        <w:pPr>
          <w:tabs>
            <w:tab w:val="num" w:pos="5760"/>
          </w:tabs>
          <w:ind w:left="5760" w:hanging="720"/>
        </w:pPr>
        <w:rPr>
          <w:rFonts w:cs="Times New Roman" w:hint="default"/>
          <w:effect w:val="none"/>
        </w:rPr>
      </w:lvl>
    </w:lvlOverride>
    <w:lvlOverride w:ilvl="8">
      <w:startOverride w:val="1"/>
      <w:lvl w:ilvl="8">
        <w:start w:val="1"/>
        <w:numFmt w:val="decimal"/>
        <w:lvlText w:val="%1.%2.%3.%4.%5.%6.%7.%8.%9"/>
        <w:lvlJc w:val="left"/>
        <w:pPr>
          <w:tabs>
            <w:tab w:val="num" w:pos="6480"/>
          </w:tabs>
          <w:ind w:left="6480" w:hanging="720"/>
        </w:pPr>
        <w:rPr>
          <w:rFonts w:cs="Times New Roman" w:hint="default"/>
          <w:effect w:val="none"/>
        </w:rPr>
      </w:lvl>
    </w:lvlOverride>
  </w:num>
  <w:num w:numId="173">
    <w:abstractNumId w:val="14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4">
    <w:abstractNumId w:val="51"/>
    <w:lvlOverride w:ilvl="0">
      <w:startOverride w:val="1"/>
      <w:lvl w:ilvl="0">
        <w:start w:val="1"/>
        <w:numFmt w:val="decimal"/>
        <w:lvlRestart w:val="0"/>
        <w:lvlText w:val="%1."/>
        <w:lvlJc w:val="left"/>
        <w:pPr>
          <w:tabs>
            <w:tab w:val="num" w:pos="720"/>
          </w:tabs>
          <w:ind w:left="720" w:hanging="720"/>
        </w:pPr>
        <w:rPr>
          <w:rFonts w:cs="Times New Roman" w:hint="default"/>
          <w:dstrike w:val="0"/>
          <w:snapToGrid/>
          <w:color w:val="auto"/>
          <w:w w:val="100"/>
          <w:kern w:val="28"/>
          <w:sz w:val="20"/>
          <w:szCs w:val="20"/>
          <w:u w:val="none"/>
          <w:effect w:val="none"/>
          <w:vertAlign w:val="baseline"/>
        </w:rPr>
      </w:lvl>
    </w:lvlOverride>
    <w:lvlOverride w:ilvl="1">
      <w:startOverride w:val="1"/>
      <w:lvl w:ilvl="1">
        <w:start w:val="1"/>
        <w:numFmt w:val="decimal"/>
        <w:lvlText w:val="%1.%2"/>
        <w:lvlJc w:val="left"/>
        <w:pPr>
          <w:tabs>
            <w:tab w:val="num" w:pos="1440"/>
          </w:tabs>
          <w:ind w:left="1440" w:hanging="720"/>
        </w:pPr>
        <w:rPr>
          <w:rFonts w:cs="Times New Roman" w:hint="default"/>
          <w:effect w:val="none"/>
        </w:rPr>
      </w:lvl>
    </w:lvlOverride>
    <w:lvlOverride w:ilvl="2">
      <w:startOverride w:val="1"/>
      <w:lvl w:ilvl="2">
        <w:start w:val="1"/>
        <w:numFmt w:val="decimal"/>
        <w:lvlText w:val="%1.%2.%3"/>
        <w:lvlJc w:val="left"/>
        <w:pPr>
          <w:tabs>
            <w:tab w:val="num" w:pos="2160"/>
          </w:tabs>
          <w:ind w:left="2160" w:hanging="720"/>
        </w:pPr>
        <w:rPr>
          <w:rFonts w:cs="Times New Roman" w:hint="default"/>
          <w:effect w:val="none"/>
        </w:rPr>
      </w:lvl>
    </w:lvlOverride>
    <w:lvlOverride w:ilvl="3">
      <w:startOverride w:val="1"/>
      <w:lvl w:ilvl="3">
        <w:start w:val="1"/>
        <w:numFmt w:val="decimal"/>
        <w:lvlText w:val="%1.%2.%3.%4"/>
        <w:lvlJc w:val="left"/>
        <w:pPr>
          <w:tabs>
            <w:tab w:val="num" w:pos="2880"/>
          </w:tabs>
          <w:ind w:left="2880" w:hanging="720"/>
        </w:pPr>
        <w:rPr>
          <w:rFonts w:cs="Times New Roman" w:hint="default"/>
          <w:effect w:val="none"/>
        </w:rPr>
      </w:lvl>
    </w:lvlOverride>
    <w:lvlOverride w:ilvl="4">
      <w:startOverride w:val="1"/>
      <w:lvl w:ilvl="4">
        <w:start w:val="1"/>
        <w:numFmt w:val="decimal"/>
        <w:lvlText w:val="%1.%2.%3.%4.%5"/>
        <w:lvlJc w:val="left"/>
        <w:pPr>
          <w:tabs>
            <w:tab w:val="num" w:pos="3600"/>
          </w:tabs>
          <w:ind w:left="3600" w:hanging="720"/>
        </w:pPr>
        <w:rPr>
          <w:bCs w:val="0"/>
          <w:iCs w:val="0"/>
          <w:caps w:val="0"/>
          <w:smallCaps w:val="0"/>
          <w:strike w:val="0"/>
          <w:dstrike w:val="0"/>
          <w:outline w:val="0"/>
          <w:shadow w:val="0"/>
          <w:emboss w:val="0"/>
          <w:imprint w:val="0"/>
          <w:noProof w:val="0"/>
          <w:vanish w:val="0"/>
          <w:spacing w:val="0"/>
          <w:kern w:val="0"/>
          <w:position w:val="0"/>
          <w:u w:val="none"/>
          <w:vertAlign w:val="baseline"/>
          <w:em w:val="none"/>
        </w:rPr>
      </w:lvl>
    </w:lvlOverride>
    <w:lvlOverride w:ilvl="5">
      <w:startOverride w:val="1"/>
      <w:lvl w:ilvl="5">
        <w:start w:val="1"/>
        <w:numFmt w:val="decimal"/>
        <w:lvlText w:val="%1.%2.%3.%4.%5.%6"/>
        <w:lvlJc w:val="left"/>
        <w:pPr>
          <w:tabs>
            <w:tab w:val="num" w:pos="4320"/>
          </w:tabs>
          <w:ind w:left="4320" w:hanging="720"/>
        </w:pPr>
        <w:rPr>
          <w:rFonts w:cs="Times New Roman" w:hint="default"/>
          <w:effect w:val="none"/>
        </w:rPr>
      </w:lvl>
    </w:lvlOverride>
    <w:lvlOverride w:ilvl="6">
      <w:startOverride w:val="1"/>
      <w:lvl w:ilvl="6">
        <w:start w:val="1"/>
        <w:numFmt w:val="decimal"/>
        <w:lvlText w:val="%1.%2.%3.%4.%5.%6.%7"/>
        <w:lvlJc w:val="left"/>
        <w:pPr>
          <w:tabs>
            <w:tab w:val="num" w:pos="5040"/>
          </w:tabs>
          <w:ind w:left="5040" w:hanging="720"/>
        </w:pPr>
        <w:rPr>
          <w:rFonts w:cs="Times New Roman" w:hint="default"/>
          <w:effect w:val="none"/>
        </w:rPr>
      </w:lvl>
    </w:lvlOverride>
    <w:lvlOverride w:ilvl="7">
      <w:startOverride w:val="1"/>
      <w:lvl w:ilvl="7">
        <w:start w:val="1"/>
        <w:numFmt w:val="decimal"/>
        <w:lvlText w:val="%1.%2.%3.%4.%5.%6.%7.%8"/>
        <w:lvlJc w:val="left"/>
        <w:pPr>
          <w:tabs>
            <w:tab w:val="num" w:pos="5760"/>
          </w:tabs>
          <w:ind w:left="5760" w:hanging="720"/>
        </w:pPr>
        <w:rPr>
          <w:rFonts w:cs="Times New Roman" w:hint="default"/>
          <w:effect w:val="none"/>
        </w:rPr>
      </w:lvl>
    </w:lvlOverride>
    <w:lvlOverride w:ilvl="8">
      <w:startOverride w:val="1"/>
      <w:lvl w:ilvl="8">
        <w:start w:val="1"/>
        <w:numFmt w:val="decimal"/>
        <w:lvlText w:val="%1.%2.%3.%4.%5.%6.%7.%8.%9"/>
        <w:lvlJc w:val="left"/>
        <w:pPr>
          <w:tabs>
            <w:tab w:val="num" w:pos="6480"/>
          </w:tabs>
          <w:ind w:left="6480" w:hanging="720"/>
        </w:pPr>
        <w:rPr>
          <w:rFonts w:cs="Times New Roman" w:hint="default"/>
          <w:effect w:val="none"/>
        </w:rPr>
      </w:lvl>
    </w:lvlOverride>
  </w:num>
  <w:num w:numId="175">
    <w:abstractNumId w:val="7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6">
    <w:abstractNumId w:val="7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7">
    <w:abstractNumId w:val="7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8">
    <w:abstractNumId w:val="7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9">
    <w:abstractNumId w:val="7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0">
    <w:abstractNumId w:val="7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1">
    <w:abstractNumId w:val="51"/>
  </w:num>
  <w:num w:numId="182">
    <w:abstractNumId w:val="51"/>
    <w:lvlOverride w:ilvl="0">
      <w:startOverride w:val="1"/>
      <w:lvl w:ilvl="0">
        <w:start w:val="1"/>
        <w:numFmt w:val="decimal"/>
        <w:lvlRestart w:val="0"/>
        <w:lvlText w:val="%1."/>
        <w:lvlJc w:val="left"/>
        <w:pPr>
          <w:tabs>
            <w:tab w:val="num" w:pos="720"/>
          </w:tabs>
          <w:ind w:left="720" w:hanging="720"/>
        </w:pPr>
        <w:rPr>
          <w:rFonts w:cs="Times New Roman" w:hint="default"/>
          <w:dstrike w:val="0"/>
          <w:snapToGrid/>
          <w:color w:val="auto"/>
          <w:w w:val="100"/>
          <w:kern w:val="28"/>
          <w:sz w:val="20"/>
          <w:szCs w:val="20"/>
          <w:u w:val="none"/>
          <w:effect w:val="none"/>
          <w:vertAlign w:val="baseline"/>
        </w:rPr>
      </w:lvl>
    </w:lvlOverride>
    <w:lvlOverride w:ilvl="1">
      <w:startOverride w:val="1"/>
      <w:lvl w:ilvl="1">
        <w:start w:val="1"/>
        <w:numFmt w:val="decimal"/>
        <w:lvlText w:val="%1.%2"/>
        <w:lvlJc w:val="left"/>
        <w:pPr>
          <w:tabs>
            <w:tab w:val="num" w:pos="1440"/>
          </w:tabs>
          <w:ind w:left="1440" w:hanging="720"/>
        </w:pPr>
        <w:rPr>
          <w:rFonts w:cs="Times New Roman" w:hint="default"/>
          <w:effect w:val="none"/>
        </w:rPr>
      </w:lvl>
    </w:lvlOverride>
    <w:lvlOverride w:ilvl="2">
      <w:startOverride w:val="1"/>
      <w:lvl w:ilvl="2">
        <w:start w:val="1"/>
        <w:numFmt w:val="decimal"/>
        <w:lvlText w:val="%1.%2.%3"/>
        <w:lvlJc w:val="left"/>
        <w:pPr>
          <w:tabs>
            <w:tab w:val="num" w:pos="2160"/>
          </w:tabs>
          <w:ind w:left="2160" w:hanging="720"/>
        </w:pPr>
        <w:rPr>
          <w:rFonts w:cs="Times New Roman" w:hint="default"/>
          <w:effect w:val="none"/>
        </w:rPr>
      </w:lvl>
    </w:lvlOverride>
    <w:lvlOverride w:ilvl="3">
      <w:startOverride w:val="1"/>
      <w:lvl w:ilvl="3">
        <w:start w:val="1"/>
        <w:numFmt w:val="decimal"/>
        <w:lvlText w:val="%1.%2.%3.%4"/>
        <w:lvlJc w:val="left"/>
        <w:pPr>
          <w:tabs>
            <w:tab w:val="num" w:pos="2880"/>
          </w:tabs>
          <w:ind w:left="2880" w:hanging="720"/>
        </w:pPr>
        <w:rPr>
          <w:rFonts w:cs="Times New Roman" w:hint="default"/>
          <w:effect w:val="none"/>
        </w:rPr>
      </w:lvl>
    </w:lvlOverride>
    <w:lvlOverride w:ilvl="4">
      <w:startOverride w:val="1"/>
      <w:lvl w:ilvl="4">
        <w:start w:val="1"/>
        <w:numFmt w:val="decimal"/>
        <w:lvlText w:val="%1.%2.%3.%4.%5"/>
        <w:lvlJc w:val="left"/>
        <w:pPr>
          <w:tabs>
            <w:tab w:val="num" w:pos="3600"/>
          </w:tabs>
          <w:ind w:left="3600" w:hanging="720"/>
        </w:pPr>
        <w:rPr>
          <w:rFonts w:cs="Times New Roman" w:hint="default"/>
          <w:effect w:val="none"/>
        </w:rPr>
      </w:lvl>
    </w:lvlOverride>
    <w:lvlOverride w:ilvl="5">
      <w:startOverride w:val="1"/>
      <w:lvl w:ilvl="5">
        <w:start w:val="1"/>
        <w:numFmt w:val="decimal"/>
        <w:lvlText w:val="%1.%2.%3.%4.%5.%6"/>
        <w:lvlJc w:val="left"/>
        <w:pPr>
          <w:tabs>
            <w:tab w:val="num" w:pos="4320"/>
          </w:tabs>
          <w:ind w:left="4320" w:hanging="720"/>
        </w:pPr>
        <w:rPr>
          <w:rFonts w:cs="Times New Roman" w:hint="default"/>
          <w:effect w:val="none"/>
        </w:rPr>
      </w:lvl>
    </w:lvlOverride>
    <w:lvlOverride w:ilvl="6">
      <w:startOverride w:val="1"/>
      <w:lvl w:ilvl="6">
        <w:start w:val="1"/>
        <w:numFmt w:val="decimal"/>
        <w:lvlText w:val="%1.%2.%3.%4.%5.%6.%7"/>
        <w:lvlJc w:val="left"/>
        <w:pPr>
          <w:tabs>
            <w:tab w:val="num" w:pos="5040"/>
          </w:tabs>
          <w:ind w:left="5040" w:hanging="720"/>
        </w:pPr>
        <w:rPr>
          <w:rFonts w:cs="Times New Roman" w:hint="default"/>
          <w:effect w:val="none"/>
        </w:rPr>
      </w:lvl>
    </w:lvlOverride>
    <w:lvlOverride w:ilvl="7">
      <w:startOverride w:val="1"/>
      <w:lvl w:ilvl="7">
        <w:start w:val="1"/>
        <w:numFmt w:val="decimal"/>
        <w:lvlText w:val="%1.%2.%3.%4.%5.%6.%7.%8"/>
        <w:lvlJc w:val="left"/>
        <w:pPr>
          <w:tabs>
            <w:tab w:val="num" w:pos="5760"/>
          </w:tabs>
          <w:ind w:left="5760" w:hanging="720"/>
        </w:pPr>
        <w:rPr>
          <w:rFonts w:cs="Times New Roman" w:hint="default"/>
          <w:effect w:val="none"/>
        </w:rPr>
      </w:lvl>
    </w:lvlOverride>
    <w:lvlOverride w:ilvl="8">
      <w:startOverride w:val="1"/>
      <w:lvl w:ilvl="8">
        <w:start w:val="1"/>
        <w:numFmt w:val="decimal"/>
        <w:lvlText w:val="%1.%2.%3.%4.%5.%6.%7.%8.%9"/>
        <w:lvlJc w:val="left"/>
        <w:pPr>
          <w:tabs>
            <w:tab w:val="num" w:pos="6480"/>
          </w:tabs>
          <w:ind w:left="6480" w:hanging="720"/>
        </w:pPr>
        <w:rPr>
          <w:rFonts w:cs="Times New Roman" w:hint="default"/>
          <w:effect w:val="none"/>
        </w:rPr>
      </w:lvl>
    </w:lvlOverride>
  </w:num>
  <w:num w:numId="183">
    <w:abstractNumId w:val="51"/>
    <w:lvlOverride w:ilvl="0">
      <w:startOverride w:val="1"/>
      <w:lvl w:ilvl="0">
        <w:start w:val="1"/>
        <w:numFmt w:val="decimal"/>
        <w:lvlRestart w:val="0"/>
        <w:lvlText w:val="%1."/>
        <w:lvlJc w:val="left"/>
        <w:pPr>
          <w:tabs>
            <w:tab w:val="num" w:pos="720"/>
          </w:tabs>
          <w:ind w:left="720" w:hanging="720"/>
        </w:pPr>
        <w:rPr>
          <w:rFonts w:cs="Times New Roman" w:hint="default"/>
          <w:dstrike w:val="0"/>
          <w:snapToGrid/>
          <w:color w:val="auto"/>
          <w:w w:val="100"/>
          <w:kern w:val="28"/>
          <w:sz w:val="20"/>
          <w:szCs w:val="20"/>
          <w:u w:val="none"/>
          <w:effect w:val="none"/>
          <w:vertAlign w:val="baseline"/>
        </w:rPr>
      </w:lvl>
    </w:lvlOverride>
    <w:lvlOverride w:ilvl="1">
      <w:startOverride w:val="1"/>
      <w:lvl w:ilvl="1">
        <w:start w:val="1"/>
        <w:numFmt w:val="decimal"/>
        <w:lvlText w:val="%1.%2"/>
        <w:lvlJc w:val="left"/>
        <w:pPr>
          <w:tabs>
            <w:tab w:val="num" w:pos="1440"/>
          </w:tabs>
          <w:ind w:left="1440" w:hanging="720"/>
        </w:pPr>
        <w:rPr>
          <w:rFonts w:cs="Times New Roman" w:hint="default"/>
          <w:effect w:val="none"/>
        </w:rPr>
      </w:lvl>
    </w:lvlOverride>
    <w:lvlOverride w:ilvl="2">
      <w:startOverride w:val="1"/>
      <w:lvl w:ilvl="2">
        <w:start w:val="1"/>
        <w:numFmt w:val="decimal"/>
        <w:lvlText w:val="%1.%2.%3"/>
        <w:lvlJc w:val="left"/>
        <w:pPr>
          <w:tabs>
            <w:tab w:val="num" w:pos="2160"/>
          </w:tabs>
          <w:ind w:left="2160" w:hanging="720"/>
        </w:pPr>
        <w:rPr>
          <w:rFonts w:hint="default"/>
          <w:caps w:val="0"/>
          <w:effect w:val="none"/>
        </w:rPr>
      </w:lvl>
    </w:lvlOverride>
    <w:lvlOverride w:ilvl="3">
      <w:startOverride w:val="1"/>
      <w:lvl w:ilvl="3">
        <w:start w:val="1"/>
        <w:numFmt w:val="decimal"/>
        <w:lvlText w:val="%1.%2.%3.%4"/>
        <w:lvlJc w:val="left"/>
        <w:pPr>
          <w:tabs>
            <w:tab w:val="num" w:pos="2880"/>
          </w:tabs>
          <w:ind w:left="2880" w:hanging="720"/>
        </w:pPr>
        <w:rPr>
          <w:rFonts w:cs="Times New Roman" w:hint="default"/>
          <w:effect w:val="none"/>
        </w:rPr>
      </w:lvl>
    </w:lvlOverride>
    <w:lvlOverride w:ilvl="4">
      <w:startOverride w:val="1"/>
      <w:lvl w:ilvl="4">
        <w:start w:val="1"/>
        <w:numFmt w:val="decimal"/>
        <w:lvlText w:val="%1.%2.%3.%4.%5"/>
        <w:lvlJc w:val="left"/>
        <w:pPr>
          <w:tabs>
            <w:tab w:val="num" w:pos="3600"/>
          </w:tabs>
          <w:ind w:left="3600" w:hanging="720"/>
        </w:pPr>
        <w:rPr>
          <w:rFonts w:cs="Times New Roman" w:hint="default"/>
          <w:effect w:val="none"/>
        </w:rPr>
      </w:lvl>
    </w:lvlOverride>
    <w:lvlOverride w:ilvl="5">
      <w:startOverride w:val="1"/>
      <w:lvl w:ilvl="5">
        <w:start w:val="1"/>
        <w:numFmt w:val="decimal"/>
        <w:lvlText w:val="%1.%2.%3.%4.%5.%6"/>
        <w:lvlJc w:val="left"/>
        <w:pPr>
          <w:tabs>
            <w:tab w:val="num" w:pos="4320"/>
          </w:tabs>
          <w:ind w:left="4320" w:hanging="720"/>
        </w:pPr>
        <w:rPr>
          <w:rFonts w:cs="Times New Roman" w:hint="default"/>
          <w:effect w:val="none"/>
        </w:rPr>
      </w:lvl>
    </w:lvlOverride>
    <w:lvlOverride w:ilvl="6">
      <w:startOverride w:val="1"/>
      <w:lvl w:ilvl="6">
        <w:start w:val="1"/>
        <w:numFmt w:val="decimal"/>
        <w:lvlText w:val="%1.%2.%3.%4.%5.%6.%7"/>
        <w:lvlJc w:val="left"/>
        <w:pPr>
          <w:tabs>
            <w:tab w:val="num" w:pos="5040"/>
          </w:tabs>
          <w:ind w:left="5040" w:hanging="720"/>
        </w:pPr>
        <w:rPr>
          <w:rFonts w:cs="Times New Roman" w:hint="default"/>
          <w:effect w:val="none"/>
        </w:rPr>
      </w:lvl>
    </w:lvlOverride>
    <w:lvlOverride w:ilvl="7">
      <w:startOverride w:val="1"/>
      <w:lvl w:ilvl="7">
        <w:start w:val="1"/>
        <w:numFmt w:val="decimal"/>
        <w:lvlText w:val="%1.%2.%3.%4.%5.%6.%7.%8"/>
        <w:lvlJc w:val="left"/>
        <w:pPr>
          <w:tabs>
            <w:tab w:val="num" w:pos="5760"/>
          </w:tabs>
          <w:ind w:left="5760" w:hanging="720"/>
        </w:pPr>
        <w:rPr>
          <w:rFonts w:cs="Times New Roman" w:hint="default"/>
          <w:effect w:val="none"/>
        </w:rPr>
      </w:lvl>
    </w:lvlOverride>
    <w:lvlOverride w:ilvl="8">
      <w:startOverride w:val="1"/>
      <w:lvl w:ilvl="8">
        <w:start w:val="1"/>
        <w:numFmt w:val="decimal"/>
        <w:lvlText w:val="%1.%2.%3.%4.%5.%6.%7.%8.%9"/>
        <w:lvlJc w:val="left"/>
        <w:pPr>
          <w:tabs>
            <w:tab w:val="num" w:pos="6480"/>
          </w:tabs>
          <w:ind w:left="6480" w:hanging="720"/>
        </w:pPr>
        <w:rPr>
          <w:rFonts w:cs="Times New Roman" w:hint="default"/>
          <w:effect w:val="none"/>
        </w:rPr>
      </w:lvl>
    </w:lvlOverride>
  </w:num>
  <w:num w:numId="184">
    <w:abstractNumId w:val="7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5">
    <w:abstractNumId w:val="51"/>
    <w:lvlOverride w:ilvl="0">
      <w:startOverride w:val="1"/>
      <w:lvl w:ilvl="0">
        <w:start w:val="1"/>
        <w:numFmt w:val="decimal"/>
        <w:lvlRestart w:val="0"/>
        <w:lvlText w:val="%1."/>
        <w:lvlJc w:val="left"/>
        <w:pPr>
          <w:tabs>
            <w:tab w:val="num" w:pos="720"/>
          </w:tabs>
          <w:ind w:left="720" w:hanging="720"/>
        </w:pPr>
        <w:rPr>
          <w:rFonts w:cs="Times New Roman" w:hint="default"/>
          <w:dstrike w:val="0"/>
          <w:snapToGrid/>
          <w:color w:val="auto"/>
          <w:w w:val="100"/>
          <w:kern w:val="28"/>
          <w:sz w:val="20"/>
          <w:szCs w:val="20"/>
          <w:u w:val="none"/>
          <w:effect w:val="none"/>
          <w:vertAlign w:val="baseline"/>
        </w:rPr>
      </w:lvl>
    </w:lvlOverride>
    <w:lvlOverride w:ilvl="1">
      <w:startOverride w:val="1"/>
      <w:lvl w:ilvl="1">
        <w:start w:val="1"/>
        <w:numFmt w:val="decimal"/>
        <w:lvlText w:val="%1.%2"/>
        <w:lvlJc w:val="left"/>
        <w:pPr>
          <w:tabs>
            <w:tab w:val="num" w:pos="1440"/>
          </w:tabs>
          <w:ind w:left="1440" w:hanging="720"/>
        </w:pPr>
        <w:rPr>
          <w:rFonts w:cs="Times New Roman" w:hint="default"/>
          <w:effect w:val="none"/>
        </w:rPr>
      </w:lvl>
    </w:lvlOverride>
    <w:lvlOverride w:ilvl="2">
      <w:startOverride w:val="1"/>
      <w:lvl w:ilvl="2">
        <w:start w:val="1"/>
        <w:numFmt w:val="decimal"/>
        <w:lvlText w:val="%1.%2.%3"/>
        <w:lvlJc w:val="left"/>
        <w:pPr>
          <w:tabs>
            <w:tab w:val="num" w:pos="2160"/>
          </w:tabs>
          <w:ind w:left="2160" w:hanging="720"/>
        </w:pPr>
        <w:rPr>
          <w:rFonts w:cs="Times New Roman" w:hint="default"/>
          <w:effect w:val="none"/>
        </w:rPr>
      </w:lvl>
    </w:lvlOverride>
    <w:lvlOverride w:ilvl="3">
      <w:startOverride w:val="1"/>
      <w:lvl w:ilvl="3">
        <w:start w:val="1"/>
        <w:numFmt w:val="decimal"/>
        <w:lvlText w:val="%1.%2.%3.%4"/>
        <w:lvlJc w:val="left"/>
        <w:pPr>
          <w:tabs>
            <w:tab w:val="num" w:pos="2880"/>
          </w:tabs>
          <w:ind w:left="2880" w:hanging="720"/>
        </w:pPr>
        <w:rPr>
          <w:rFonts w:cs="Times New Roman" w:hint="default"/>
          <w:effect w:val="none"/>
        </w:rPr>
      </w:lvl>
    </w:lvlOverride>
    <w:lvlOverride w:ilvl="4">
      <w:startOverride w:val="1"/>
      <w:lvl w:ilvl="4">
        <w:start w:val="1"/>
        <w:numFmt w:val="decimal"/>
        <w:lvlText w:val="%1.%2.%3.%4.%5"/>
        <w:lvlJc w:val="left"/>
        <w:pPr>
          <w:tabs>
            <w:tab w:val="num" w:pos="3600"/>
          </w:tabs>
          <w:ind w:left="3600" w:hanging="720"/>
        </w:pPr>
        <w:rPr>
          <w:rFonts w:cs="Times New Roman" w:hint="default"/>
          <w:effect w:val="none"/>
        </w:rPr>
      </w:lvl>
    </w:lvlOverride>
    <w:lvlOverride w:ilvl="5">
      <w:startOverride w:val="1"/>
      <w:lvl w:ilvl="5">
        <w:start w:val="1"/>
        <w:numFmt w:val="decimal"/>
        <w:lvlText w:val="%1.%2.%3.%4.%5.%6"/>
        <w:lvlJc w:val="left"/>
        <w:pPr>
          <w:tabs>
            <w:tab w:val="num" w:pos="4320"/>
          </w:tabs>
          <w:ind w:left="4320" w:hanging="720"/>
        </w:pPr>
        <w:rPr>
          <w:rFonts w:cs="Times New Roman" w:hint="default"/>
          <w:effect w:val="none"/>
        </w:rPr>
      </w:lvl>
    </w:lvlOverride>
    <w:lvlOverride w:ilvl="6">
      <w:startOverride w:val="1"/>
      <w:lvl w:ilvl="6">
        <w:start w:val="1"/>
        <w:numFmt w:val="decimal"/>
        <w:lvlText w:val="%1.%2.%3.%4.%5.%6.%7"/>
        <w:lvlJc w:val="left"/>
        <w:pPr>
          <w:tabs>
            <w:tab w:val="num" w:pos="5040"/>
          </w:tabs>
          <w:ind w:left="5040" w:hanging="720"/>
        </w:pPr>
        <w:rPr>
          <w:rFonts w:cs="Times New Roman" w:hint="default"/>
          <w:effect w:val="none"/>
        </w:rPr>
      </w:lvl>
    </w:lvlOverride>
    <w:lvlOverride w:ilvl="7">
      <w:startOverride w:val="1"/>
      <w:lvl w:ilvl="7">
        <w:start w:val="1"/>
        <w:numFmt w:val="decimal"/>
        <w:lvlText w:val="%1.%2.%3.%4.%5.%6.%7.%8"/>
        <w:lvlJc w:val="left"/>
        <w:pPr>
          <w:tabs>
            <w:tab w:val="num" w:pos="5760"/>
          </w:tabs>
          <w:ind w:left="5760" w:hanging="720"/>
        </w:pPr>
        <w:rPr>
          <w:rFonts w:cs="Times New Roman" w:hint="default"/>
          <w:effect w:val="none"/>
        </w:rPr>
      </w:lvl>
    </w:lvlOverride>
    <w:lvlOverride w:ilvl="8">
      <w:startOverride w:val="1"/>
      <w:lvl w:ilvl="8">
        <w:start w:val="1"/>
        <w:numFmt w:val="decimal"/>
        <w:lvlText w:val="%1.%2.%3.%4.%5.%6.%7.%8.%9"/>
        <w:lvlJc w:val="left"/>
        <w:pPr>
          <w:tabs>
            <w:tab w:val="num" w:pos="6480"/>
          </w:tabs>
          <w:ind w:left="6480" w:hanging="720"/>
        </w:pPr>
        <w:rPr>
          <w:rFonts w:cs="Times New Roman" w:hint="default"/>
          <w:effect w:val="none"/>
        </w:rPr>
      </w:lvl>
    </w:lvlOverride>
  </w:num>
  <w:num w:numId="186">
    <w:abstractNumId w:val="51"/>
  </w:num>
  <w:num w:numId="187">
    <w:abstractNumId w:val="7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8">
    <w:abstractNumId w:val="51"/>
    <w:lvlOverride w:ilvl="0">
      <w:startOverride w:val="1"/>
      <w:lvl w:ilvl="0">
        <w:start w:val="1"/>
        <w:numFmt w:val="decimal"/>
        <w:lvlRestart w:val="0"/>
        <w:lvlText w:val="%1."/>
        <w:lvlJc w:val="left"/>
        <w:pPr>
          <w:tabs>
            <w:tab w:val="num" w:pos="720"/>
          </w:tabs>
          <w:ind w:left="720" w:hanging="720"/>
        </w:pPr>
        <w:rPr>
          <w:rFonts w:cs="Times New Roman" w:hint="default"/>
          <w:dstrike w:val="0"/>
          <w:snapToGrid/>
          <w:color w:val="auto"/>
          <w:w w:val="100"/>
          <w:kern w:val="28"/>
          <w:sz w:val="20"/>
          <w:szCs w:val="20"/>
          <w:u w:val="none"/>
          <w:effect w:val="none"/>
          <w:vertAlign w:val="baseline"/>
        </w:rPr>
      </w:lvl>
    </w:lvlOverride>
    <w:lvlOverride w:ilvl="1">
      <w:startOverride w:val="1"/>
      <w:lvl w:ilvl="1">
        <w:start w:val="1"/>
        <w:numFmt w:val="decimal"/>
        <w:lvlText w:val="%1.%2"/>
        <w:lvlJc w:val="left"/>
        <w:pPr>
          <w:tabs>
            <w:tab w:val="num" w:pos="1440"/>
          </w:tabs>
          <w:ind w:left="1440" w:hanging="720"/>
        </w:pPr>
        <w:rPr>
          <w:rFonts w:cs="Times New Roman" w:hint="default"/>
          <w:effect w:val="none"/>
        </w:rPr>
      </w:lvl>
    </w:lvlOverride>
    <w:lvlOverride w:ilvl="2">
      <w:startOverride w:val="1"/>
      <w:lvl w:ilvl="2">
        <w:start w:val="1"/>
        <w:numFmt w:val="decimal"/>
        <w:lvlText w:val="%1.%2.%3"/>
        <w:lvlJc w:val="left"/>
        <w:pPr>
          <w:tabs>
            <w:tab w:val="num" w:pos="2160"/>
          </w:tabs>
          <w:ind w:left="2160" w:hanging="720"/>
        </w:pPr>
        <w:rPr>
          <w:rFonts w:cs="Times New Roman" w:hint="default"/>
          <w:effect w:val="none"/>
        </w:rPr>
      </w:lvl>
    </w:lvlOverride>
    <w:lvlOverride w:ilvl="3">
      <w:startOverride w:val="1"/>
      <w:lvl w:ilvl="3">
        <w:start w:val="1"/>
        <w:numFmt w:val="decimal"/>
        <w:lvlText w:val="%1.%2.%3.%4"/>
        <w:lvlJc w:val="left"/>
        <w:pPr>
          <w:tabs>
            <w:tab w:val="num" w:pos="2880"/>
          </w:tabs>
          <w:ind w:left="2880" w:hanging="720"/>
        </w:pPr>
        <w:rPr>
          <w:rFonts w:cs="Times New Roman" w:hint="default"/>
          <w:effect w:val="none"/>
        </w:rPr>
      </w:lvl>
    </w:lvlOverride>
    <w:lvlOverride w:ilvl="4">
      <w:startOverride w:val="1"/>
      <w:lvl w:ilvl="4">
        <w:start w:val="1"/>
        <w:numFmt w:val="decimal"/>
        <w:lvlText w:val="%1.%2.%3.%4.%5"/>
        <w:lvlJc w:val="left"/>
        <w:pPr>
          <w:tabs>
            <w:tab w:val="num" w:pos="3600"/>
          </w:tabs>
          <w:ind w:left="3600" w:hanging="720"/>
        </w:pPr>
        <w:rPr>
          <w:rFonts w:cs="Times New Roman" w:hint="default"/>
          <w:effect w:val="none"/>
        </w:rPr>
      </w:lvl>
    </w:lvlOverride>
    <w:lvlOverride w:ilvl="5">
      <w:startOverride w:val="1"/>
      <w:lvl w:ilvl="5">
        <w:start w:val="1"/>
        <w:numFmt w:val="decimal"/>
        <w:lvlText w:val="%1.%2.%3.%4.%5.%6"/>
        <w:lvlJc w:val="left"/>
        <w:pPr>
          <w:tabs>
            <w:tab w:val="num" w:pos="4320"/>
          </w:tabs>
          <w:ind w:left="4320" w:hanging="720"/>
        </w:pPr>
        <w:rPr>
          <w:rFonts w:cs="Times New Roman" w:hint="default"/>
          <w:effect w:val="none"/>
        </w:rPr>
      </w:lvl>
    </w:lvlOverride>
    <w:lvlOverride w:ilvl="6">
      <w:startOverride w:val="1"/>
      <w:lvl w:ilvl="6">
        <w:start w:val="1"/>
        <w:numFmt w:val="decimal"/>
        <w:lvlText w:val="%1.%2.%3.%4.%5.%6.%7"/>
        <w:lvlJc w:val="left"/>
        <w:pPr>
          <w:tabs>
            <w:tab w:val="num" w:pos="5040"/>
          </w:tabs>
          <w:ind w:left="5040" w:hanging="720"/>
        </w:pPr>
        <w:rPr>
          <w:rFonts w:cs="Times New Roman" w:hint="default"/>
          <w:effect w:val="none"/>
        </w:rPr>
      </w:lvl>
    </w:lvlOverride>
    <w:lvlOverride w:ilvl="7">
      <w:startOverride w:val="1"/>
      <w:lvl w:ilvl="7">
        <w:start w:val="1"/>
        <w:numFmt w:val="decimal"/>
        <w:lvlText w:val="%1.%2.%3.%4.%5.%6.%7.%8"/>
        <w:lvlJc w:val="left"/>
        <w:pPr>
          <w:tabs>
            <w:tab w:val="num" w:pos="5760"/>
          </w:tabs>
          <w:ind w:left="5760" w:hanging="720"/>
        </w:pPr>
        <w:rPr>
          <w:rFonts w:cs="Times New Roman" w:hint="default"/>
          <w:effect w:val="none"/>
        </w:rPr>
      </w:lvl>
    </w:lvlOverride>
    <w:lvlOverride w:ilvl="8">
      <w:startOverride w:val="1"/>
      <w:lvl w:ilvl="8">
        <w:start w:val="1"/>
        <w:numFmt w:val="decimal"/>
        <w:lvlText w:val="%1.%2.%3.%4.%5.%6.%7.%8.%9"/>
        <w:lvlJc w:val="left"/>
        <w:pPr>
          <w:tabs>
            <w:tab w:val="num" w:pos="6480"/>
          </w:tabs>
          <w:ind w:left="6480" w:hanging="720"/>
        </w:pPr>
        <w:rPr>
          <w:rFonts w:cs="Times New Roman" w:hint="default"/>
          <w:effect w:val="none"/>
        </w:rPr>
      </w:lvl>
    </w:lvlOverride>
  </w:num>
  <w:num w:numId="189">
    <w:abstractNumId w:val="7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0">
    <w:abstractNumId w:val="51"/>
  </w:num>
  <w:num w:numId="191">
    <w:abstractNumId w:val="51"/>
    <w:lvlOverride w:ilvl="0">
      <w:startOverride w:val="1"/>
      <w:lvl w:ilvl="0">
        <w:start w:val="1"/>
        <w:numFmt w:val="decimal"/>
        <w:lvlRestart w:val="0"/>
        <w:lvlText w:val="%1."/>
        <w:lvlJc w:val="left"/>
        <w:pPr>
          <w:tabs>
            <w:tab w:val="num" w:pos="720"/>
          </w:tabs>
          <w:ind w:left="720" w:hanging="720"/>
        </w:pPr>
        <w:rPr>
          <w:rFonts w:cs="Times New Roman" w:hint="default"/>
          <w:dstrike w:val="0"/>
          <w:snapToGrid/>
          <w:color w:val="auto"/>
          <w:w w:val="100"/>
          <w:kern w:val="28"/>
          <w:sz w:val="20"/>
          <w:szCs w:val="20"/>
          <w:u w:val="none"/>
          <w:effect w:val="none"/>
          <w:vertAlign w:val="baseline"/>
        </w:rPr>
      </w:lvl>
    </w:lvlOverride>
    <w:lvlOverride w:ilvl="1">
      <w:startOverride w:val="1"/>
      <w:lvl w:ilvl="1">
        <w:start w:val="1"/>
        <w:numFmt w:val="decimal"/>
        <w:lvlText w:val="%1.%2"/>
        <w:lvlJc w:val="left"/>
        <w:pPr>
          <w:tabs>
            <w:tab w:val="num" w:pos="1440"/>
          </w:tabs>
          <w:ind w:left="1440" w:hanging="720"/>
        </w:pPr>
        <w:rPr>
          <w:rFonts w:cs="Times New Roman" w:hint="default"/>
          <w:effect w:val="none"/>
        </w:rPr>
      </w:lvl>
    </w:lvlOverride>
    <w:lvlOverride w:ilvl="2">
      <w:startOverride w:val="1"/>
      <w:lvl w:ilvl="2">
        <w:start w:val="1"/>
        <w:numFmt w:val="decimal"/>
        <w:lvlText w:val="%1.%2.%3"/>
        <w:lvlJc w:val="left"/>
        <w:pPr>
          <w:tabs>
            <w:tab w:val="num" w:pos="2160"/>
          </w:tabs>
          <w:ind w:left="2160" w:hanging="720"/>
        </w:pPr>
        <w:rPr>
          <w:rFonts w:cs="Times New Roman" w:hint="default"/>
          <w:effect w:val="none"/>
        </w:rPr>
      </w:lvl>
    </w:lvlOverride>
    <w:lvlOverride w:ilvl="3">
      <w:startOverride w:val="1"/>
      <w:lvl w:ilvl="3">
        <w:start w:val="1"/>
        <w:numFmt w:val="decimal"/>
        <w:lvlText w:val="%1.%2.%3.%4"/>
        <w:lvlJc w:val="left"/>
        <w:pPr>
          <w:tabs>
            <w:tab w:val="num" w:pos="2880"/>
          </w:tabs>
          <w:ind w:left="2880" w:hanging="720"/>
        </w:pPr>
        <w:rPr>
          <w:rFonts w:cs="Times New Roman" w:hint="default"/>
          <w:effect w:val="none"/>
        </w:rPr>
      </w:lvl>
    </w:lvlOverride>
    <w:lvlOverride w:ilvl="4">
      <w:startOverride w:val="1"/>
      <w:lvl w:ilvl="4">
        <w:start w:val="1"/>
        <w:numFmt w:val="decimal"/>
        <w:lvlText w:val="%1.%2.%3.%4.%5"/>
        <w:lvlJc w:val="left"/>
        <w:pPr>
          <w:tabs>
            <w:tab w:val="num" w:pos="3600"/>
          </w:tabs>
          <w:ind w:left="3600" w:hanging="720"/>
        </w:pPr>
        <w:rPr>
          <w:rFonts w:cs="Times New Roman" w:hint="default"/>
          <w:effect w:val="none"/>
        </w:rPr>
      </w:lvl>
    </w:lvlOverride>
    <w:lvlOverride w:ilvl="5">
      <w:startOverride w:val="1"/>
      <w:lvl w:ilvl="5">
        <w:start w:val="1"/>
        <w:numFmt w:val="decimal"/>
        <w:lvlText w:val="%1.%2.%3.%4.%5.%6"/>
        <w:lvlJc w:val="left"/>
        <w:pPr>
          <w:tabs>
            <w:tab w:val="num" w:pos="4320"/>
          </w:tabs>
          <w:ind w:left="4320" w:hanging="720"/>
        </w:pPr>
        <w:rPr>
          <w:rFonts w:cs="Times New Roman" w:hint="default"/>
          <w:effect w:val="none"/>
        </w:rPr>
      </w:lvl>
    </w:lvlOverride>
    <w:lvlOverride w:ilvl="6">
      <w:startOverride w:val="1"/>
      <w:lvl w:ilvl="6">
        <w:start w:val="1"/>
        <w:numFmt w:val="decimal"/>
        <w:lvlText w:val="%1.%2.%3.%4.%5.%6.%7"/>
        <w:lvlJc w:val="left"/>
        <w:pPr>
          <w:tabs>
            <w:tab w:val="num" w:pos="5040"/>
          </w:tabs>
          <w:ind w:left="5040" w:hanging="720"/>
        </w:pPr>
        <w:rPr>
          <w:rFonts w:cs="Times New Roman" w:hint="default"/>
          <w:effect w:val="none"/>
        </w:rPr>
      </w:lvl>
    </w:lvlOverride>
    <w:lvlOverride w:ilvl="7">
      <w:startOverride w:val="1"/>
      <w:lvl w:ilvl="7">
        <w:start w:val="1"/>
        <w:numFmt w:val="decimal"/>
        <w:lvlText w:val="%1.%2.%3.%4.%5.%6.%7.%8"/>
        <w:lvlJc w:val="left"/>
        <w:pPr>
          <w:tabs>
            <w:tab w:val="num" w:pos="5760"/>
          </w:tabs>
          <w:ind w:left="5760" w:hanging="720"/>
        </w:pPr>
        <w:rPr>
          <w:rFonts w:cs="Times New Roman" w:hint="default"/>
          <w:effect w:val="none"/>
        </w:rPr>
      </w:lvl>
    </w:lvlOverride>
    <w:lvlOverride w:ilvl="8">
      <w:startOverride w:val="1"/>
      <w:lvl w:ilvl="8">
        <w:start w:val="1"/>
        <w:numFmt w:val="decimal"/>
        <w:lvlText w:val="%1.%2.%3.%4.%5.%6.%7.%8.%9"/>
        <w:lvlJc w:val="left"/>
        <w:pPr>
          <w:tabs>
            <w:tab w:val="num" w:pos="6480"/>
          </w:tabs>
          <w:ind w:left="6480" w:hanging="720"/>
        </w:pPr>
        <w:rPr>
          <w:rFonts w:cs="Times New Roman" w:hint="default"/>
          <w:effect w:val="none"/>
        </w:rPr>
      </w:lvl>
    </w:lvlOverride>
  </w:num>
  <w:num w:numId="192">
    <w:abstractNumId w:val="7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3">
    <w:abstractNumId w:val="7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4">
    <w:abstractNumId w:val="51"/>
  </w:num>
  <w:num w:numId="195">
    <w:abstractNumId w:val="51"/>
    <w:lvlOverride w:ilvl="0">
      <w:lvl w:ilvl="0">
        <w:start w:val="1"/>
        <w:numFmt w:val="decimal"/>
        <w:lvlText w:val="%1."/>
        <w:lvlJc w:val="left"/>
        <w:pPr>
          <w:ind w:left="360" w:hanging="360"/>
        </w:pPr>
      </w:lvl>
    </w:lvlOverride>
    <w:lvlOverride w:ilvl="1">
      <w:lvl w:ilvl="1">
        <w:start w:val="1"/>
        <w:numFmt w:val="decimal"/>
        <w:lvlText w:val="%1.%2."/>
        <w:lvlJc w:val="left"/>
        <w:pPr>
          <w:ind w:left="792" w:hanging="432"/>
        </w:pPr>
      </w:lvl>
    </w:lvlOverride>
    <w:lvlOverride w:ilvl="2">
      <w:lvl w:ilvl="2">
        <w:start w:val="1"/>
        <w:numFmt w:val="decimal"/>
        <w:lvlText w:val="%1.%2.%3."/>
        <w:lvlJc w:val="left"/>
        <w:pPr>
          <w:ind w:left="1224" w:hanging="504"/>
        </w:pPr>
      </w:lvl>
    </w:lvlOverride>
    <w:lvlOverride w:ilvl="3">
      <w:lvl w:ilvl="3">
        <w:start w:val="1"/>
        <w:numFmt w:val="decimal"/>
        <w:lvlText w:val="%1.%2.%3.%4."/>
        <w:lvlJc w:val="left"/>
        <w:pPr>
          <w:ind w:left="1728" w:hanging="648"/>
        </w:pPr>
      </w:lvl>
    </w:lvlOverride>
    <w:lvlOverride w:ilvl="4">
      <w:lvl w:ilvl="4">
        <w:start w:val="1"/>
        <w:numFmt w:val="decimal"/>
        <w:lvlText w:val="%1.%2.%3.%4.%5."/>
        <w:lvlJc w:val="left"/>
        <w:pPr>
          <w:ind w:left="2232" w:hanging="792"/>
        </w:pPr>
      </w:lvl>
    </w:lvlOverride>
    <w:lvlOverride w:ilvl="5">
      <w:lvl w:ilvl="5">
        <w:start w:val="1"/>
        <w:numFmt w:val="decimal"/>
        <w:lvlText w:val="%1.%2.%3.%4.%5.%6."/>
        <w:lvlJc w:val="left"/>
        <w:pPr>
          <w:ind w:left="2736" w:hanging="936"/>
        </w:pPr>
      </w:lvl>
    </w:lvlOverride>
    <w:lvlOverride w:ilvl="6">
      <w:lvl w:ilvl="6">
        <w:start w:val="1"/>
        <w:numFmt w:val="decimal"/>
        <w:lvlText w:val="%1.%2.%3.%4.%5.%6.%7."/>
        <w:lvlJc w:val="left"/>
        <w:pPr>
          <w:ind w:left="3240" w:hanging="1080"/>
        </w:pPr>
      </w:lvl>
    </w:lvlOverride>
    <w:lvlOverride w:ilvl="7">
      <w:lvl w:ilvl="7">
        <w:start w:val="1"/>
        <w:numFmt w:val="decimal"/>
        <w:lvlText w:val="%1.%2.%3.%4.%5.%6.%7.%8."/>
        <w:lvlJc w:val="left"/>
        <w:pPr>
          <w:ind w:left="3744" w:hanging="1224"/>
        </w:pPr>
      </w:lvl>
    </w:lvlOverride>
    <w:lvlOverride w:ilvl="8">
      <w:lvl w:ilvl="8">
        <w:start w:val="1"/>
        <w:numFmt w:val="decimal"/>
        <w:lvlText w:val="%1.%2.%3.%4.%5.%6.%7.%8.%9."/>
        <w:lvlJc w:val="left"/>
        <w:pPr>
          <w:ind w:left="4320" w:hanging="1440"/>
        </w:pPr>
      </w:lvl>
    </w:lvlOverride>
  </w:num>
  <w:num w:numId="196">
    <w:abstractNumId w:val="51"/>
  </w:num>
  <w:num w:numId="197">
    <w:abstractNumId w:val="51"/>
  </w:num>
  <w:num w:numId="198">
    <w:abstractNumId w:val="51"/>
  </w:num>
  <w:num w:numId="199">
    <w:abstractNumId w:val="51"/>
    <w:lvlOverride w:ilvl="0">
      <w:startOverride w:val="1"/>
      <w:lvl w:ilvl="0">
        <w:start w:val="1"/>
        <w:numFmt w:val="decimal"/>
        <w:lvlRestart w:val="0"/>
        <w:lvlText w:val="%1."/>
        <w:lvlJc w:val="left"/>
        <w:pPr>
          <w:tabs>
            <w:tab w:val="num" w:pos="720"/>
          </w:tabs>
          <w:ind w:left="720" w:hanging="720"/>
        </w:pPr>
        <w:rPr>
          <w:rFonts w:cs="Times New Roman" w:hint="default"/>
          <w:dstrike w:val="0"/>
          <w:snapToGrid/>
          <w:color w:val="auto"/>
          <w:w w:val="100"/>
          <w:kern w:val="28"/>
          <w:sz w:val="20"/>
          <w:szCs w:val="20"/>
          <w:u w:val="none"/>
          <w:effect w:val="none"/>
          <w:vertAlign w:val="baseline"/>
        </w:rPr>
      </w:lvl>
    </w:lvlOverride>
    <w:lvlOverride w:ilvl="1">
      <w:startOverride w:val="1"/>
      <w:lvl w:ilvl="1">
        <w:start w:val="1"/>
        <w:numFmt w:val="decimal"/>
        <w:lvlText w:val="%1.%2"/>
        <w:lvlJc w:val="left"/>
        <w:pPr>
          <w:tabs>
            <w:tab w:val="num" w:pos="1440"/>
          </w:tabs>
          <w:ind w:left="1440" w:hanging="720"/>
        </w:pPr>
        <w:rPr>
          <w:rFonts w:cs="Times New Roman" w:hint="default"/>
          <w:effect w:val="none"/>
        </w:rPr>
      </w:lvl>
    </w:lvlOverride>
    <w:lvlOverride w:ilvl="2">
      <w:startOverride w:val="1"/>
      <w:lvl w:ilvl="2">
        <w:start w:val="1"/>
        <w:numFmt w:val="decimal"/>
        <w:lvlText w:val="%1.%2.%3"/>
        <w:lvlJc w:val="left"/>
        <w:pPr>
          <w:tabs>
            <w:tab w:val="num" w:pos="2160"/>
          </w:tabs>
          <w:ind w:left="2160" w:hanging="720"/>
        </w:pPr>
        <w:rPr>
          <w:rFonts w:cs="Times New Roman" w:hint="default"/>
          <w:effect w:val="none"/>
        </w:rPr>
      </w:lvl>
    </w:lvlOverride>
    <w:lvlOverride w:ilvl="3">
      <w:startOverride w:val="1"/>
      <w:lvl w:ilvl="3">
        <w:start w:val="1"/>
        <w:numFmt w:val="decimal"/>
        <w:lvlText w:val="%1.%2.%3.%4"/>
        <w:lvlJc w:val="left"/>
        <w:pPr>
          <w:tabs>
            <w:tab w:val="num" w:pos="2880"/>
          </w:tabs>
          <w:ind w:left="2880" w:hanging="720"/>
        </w:pPr>
        <w:rPr>
          <w:rFonts w:cs="Times New Roman" w:hint="default"/>
          <w:effect w:val="none"/>
        </w:rPr>
      </w:lvl>
    </w:lvlOverride>
    <w:lvlOverride w:ilvl="4">
      <w:startOverride w:val="1"/>
      <w:lvl w:ilvl="4">
        <w:start w:val="1"/>
        <w:numFmt w:val="decimal"/>
        <w:lvlText w:val="%1.%2.%3.%4.%5"/>
        <w:lvlJc w:val="left"/>
        <w:pPr>
          <w:tabs>
            <w:tab w:val="num" w:pos="3600"/>
          </w:tabs>
          <w:ind w:left="3600" w:hanging="720"/>
        </w:pPr>
        <w:rPr>
          <w:rFonts w:cs="Times New Roman" w:hint="default"/>
          <w:effect w:val="none"/>
        </w:rPr>
      </w:lvl>
    </w:lvlOverride>
    <w:lvlOverride w:ilvl="5">
      <w:startOverride w:val="1"/>
      <w:lvl w:ilvl="5">
        <w:start w:val="1"/>
        <w:numFmt w:val="decimal"/>
        <w:lvlText w:val="%1.%2.%3.%4.%5.%6"/>
        <w:lvlJc w:val="left"/>
        <w:pPr>
          <w:tabs>
            <w:tab w:val="num" w:pos="4320"/>
          </w:tabs>
          <w:ind w:left="4320" w:hanging="720"/>
        </w:pPr>
        <w:rPr>
          <w:rFonts w:cs="Times New Roman" w:hint="default"/>
          <w:effect w:val="none"/>
        </w:rPr>
      </w:lvl>
    </w:lvlOverride>
    <w:lvlOverride w:ilvl="6">
      <w:startOverride w:val="1"/>
      <w:lvl w:ilvl="6">
        <w:start w:val="1"/>
        <w:numFmt w:val="decimal"/>
        <w:lvlText w:val="%1.%2.%3.%4.%5.%6.%7"/>
        <w:lvlJc w:val="left"/>
        <w:pPr>
          <w:tabs>
            <w:tab w:val="num" w:pos="5040"/>
          </w:tabs>
          <w:ind w:left="5040" w:hanging="720"/>
        </w:pPr>
        <w:rPr>
          <w:rFonts w:cs="Times New Roman" w:hint="default"/>
          <w:effect w:val="none"/>
        </w:rPr>
      </w:lvl>
    </w:lvlOverride>
    <w:lvlOverride w:ilvl="7">
      <w:startOverride w:val="1"/>
      <w:lvl w:ilvl="7">
        <w:start w:val="1"/>
        <w:numFmt w:val="decimal"/>
        <w:lvlText w:val="%1.%2.%3.%4.%5.%6.%7.%8"/>
        <w:lvlJc w:val="left"/>
        <w:pPr>
          <w:tabs>
            <w:tab w:val="num" w:pos="5760"/>
          </w:tabs>
          <w:ind w:left="5760" w:hanging="720"/>
        </w:pPr>
        <w:rPr>
          <w:rFonts w:cs="Times New Roman" w:hint="default"/>
          <w:effect w:val="none"/>
        </w:rPr>
      </w:lvl>
    </w:lvlOverride>
    <w:lvlOverride w:ilvl="8">
      <w:startOverride w:val="1"/>
      <w:lvl w:ilvl="8">
        <w:start w:val="1"/>
        <w:numFmt w:val="decimal"/>
        <w:lvlText w:val="%1.%2.%3.%4.%5.%6.%7.%8.%9"/>
        <w:lvlJc w:val="left"/>
        <w:pPr>
          <w:tabs>
            <w:tab w:val="num" w:pos="6480"/>
          </w:tabs>
          <w:ind w:left="6480" w:hanging="720"/>
        </w:pPr>
        <w:rPr>
          <w:rFonts w:cs="Times New Roman" w:hint="default"/>
          <w:effect w:val="none"/>
        </w:rPr>
      </w:lvl>
    </w:lvlOverride>
  </w:num>
  <w:num w:numId="200">
    <w:abstractNumId w:val="7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1">
    <w:abstractNumId w:val="7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2">
    <w:abstractNumId w:val="7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3">
    <w:abstractNumId w:val="7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4">
    <w:abstractNumId w:val="7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5">
    <w:abstractNumId w:val="7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6">
    <w:abstractNumId w:val="7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7">
    <w:abstractNumId w:val="7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8">
    <w:abstractNumId w:val="7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9">
    <w:abstractNumId w:val="7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0">
    <w:abstractNumId w:val="73"/>
  </w:num>
  <w:num w:numId="211">
    <w:abstractNumId w:val="51"/>
    <w:lvlOverride w:ilvl="0">
      <w:startOverride w:val="1"/>
      <w:lvl w:ilvl="0">
        <w:start w:val="1"/>
        <w:numFmt w:val="decimal"/>
        <w:lvlRestart w:val="0"/>
        <w:lvlText w:val="%1."/>
        <w:lvlJc w:val="left"/>
        <w:pPr>
          <w:tabs>
            <w:tab w:val="num" w:pos="720"/>
          </w:tabs>
          <w:ind w:left="720" w:hanging="720"/>
        </w:pPr>
        <w:rPr>
          <w:rFonts w:cs="Times New Roman" w:hint="default"/>
          <w:dstrike w:val="0"/>
          <w:snapToGrid/>
          <w:color w:val="auto"/>
          <w:w w:val="100"/>
          <w:kern w:val="28"/>
          <w:sz w:val="20"/>
          <w:szCs w:val="20"/>
          <w:u w:val="none"/>
          <w:effect w:val="none"/>
          <w:vertAlign w:val="baseline"/>
        </w:rPr>
      </w:lvl>
    </w:lvlOverride>
    <w:lvlOverride w:ilvl="1">
      <w:startOverride w:val="1"/>
      <w:lvl w:ilvl="1">
        <w:start w:val="1"/>
        <w:numFmt w:val="decimal"/>
        <w:lvlText w:val="%1.%2"/>
        <w:lvlJc w:val="left"/>
        <w:pPr>
          <w:tabs>
            <w:tab w:val="num" w:pos="1440"/>
          </w:tabs>
          <w:ind w:left="1440" w:hanging="720"/>
        </w:pPr>
        <w:rPr>
          <w:rFonts w:cs="Times New Roman" w:hint="default"/>
          <w:effect w:val="none"/>
        </w:rPr>
      </w:lvl>
    </w:lvlOverride>
    <w:lvlOverride w:ilvl="2">
      <w:startOverride w:val="1"/>
      <w:lvl w:ilvl="2">
        <w:start w:val="1"/>
        <w:numFmt w:val="decimal"/>
        <w:lvlText w:val="%1.%2.%3"/>
        <w:lvlJc w:val="left"/>
        <w:pPr>
          <w:tabs>
            <w:tab w:val="num" w:pos="2160"/>
          </w:tabs>
          <w:ind w:left="2160" w:hanging="720"/>
        </w:pPr>
        <w:rPr>
          <w:rFonts w:cs="Times New Roman" w:hint="default"/>
          <w:effect w:val="none"/>
        </w:rPr>
      </w:lvl>
    </w:lvlOverride>
    <w:lvlOverride w:ilvl="3">
      <w:startOverride w:val="1"/>
      <w:lvl w:ilvl="3">
        <w:start w:val="1"/>
        <w:numFmt w:val="decimal"/>
        <w:lvlText w:val="%1.%2.%3.%4"/>
        <w:lvlJc w:val="left"/>
        <w:pPr>
          <w:tabs>
            <w:tab w:val="num" w:pos="2880"/>
          </w:tabs>
          <w:ind w:left="2880" w:hanging="720"/>
        </w:pPr>
        <w:rPr>
          <w:rFonts w:cs="Times New Roman" w:hint="default"/>
          <w:effect w:val="none"/>
        </w:rPr>
      </w:lvl>
    </w:lvlOverride>
    <w:lvlOverride w:ilvl="4">
      <w:startOverride w:val="1"/>
      <w:lvl w:ilvl="4">
        <w:start w:val="1"/>
        <w:numFmt w:val="decimal"/>
        <w:lvlText w:val="%1.%2.%3.%4.%5"/>
        <w:lvlJc w:val="left"/>
        <w:pPr>
          <w:tabs>
            <w:tab w:val="num" w:pos="3600"/>
          </w:tabs>
          <w:ind w:left="3600" w:hanging="720"/>
        </w:pPr>
        <w:rPr>
          <w:bCs w:val="0"/>
          <w:iCs w:val="0"/>
          <w:caps w:val="0"/>
          <w:smallCaps w:val="0"/>
          <w:strike w:val="0"/>
          <w:dstrike w:val="0"/>
          <w:outline w:val="0"/>
          <w:shadow w:val="0"/>
          <w:emboss w:val="0"/>
          <w:imprint w:val="0"/>
          <w:noProof w:val="0"/>
          <w:vanish w:val="0"/>
          <w:spacing w:val="0"/>
          <w:kern w:val="0"/>
          <w:position w:val="0"/>
          <w:u w:val="none"/>
          <w:vertAlign w:val="baseline"/>
          <w:em w:val="none"/>
        </w:rPr>
      </w:lvl>
    </w:lvlOverride>
    <w:lvlOverride w:ilvl="5">
      <w:startOverride w:val="1"/>
      <w:lvl w:ilvl="5">
        <w:start w:val="1"/>
        <w:numFmt w:val="decimal"/>
        <w:lvlText w:val="%1.%2.%3.%4.%5.%6"/>
        <w:lvlJc w:val="left"/>
        <w:pPr>
          <w:tabs>
            <w:tab w:val="num" w:pos="4320"/>
          </w:tabs>
          <w:ind w:left="4320" w:hanging="720"/>
        </w:pPr>
        <w:rPr>
          <w:rFonts w:cs="Times New Roman" w:hint="default"/>
          <w:effect w:val="none"/>
        </w:rPr>
      </w:lvl>
    </w:lvlOverride>
    <w:lvlOverride w:ilvl="6">
      <w:startOverride w:val="1"/>
      <w:lvl w:ilvl="6">
        <w:start w:val="1"/>
        <w:numFmt w:val="decimal"/>
        <w:lvlText w:val="%1.%2.%3.%4.%5.%6.%7"/>
        <w:lvlJc w:val="left"/>
        <w:pPr>
          <w:tabs>
            <w:tab w:val="num" w:pos="5040"/>
          </w:tabs>
          <w:ind w:left="5040" w:hanging="720"/>
        </w:pPr>
        <w:rPr>
          <w:rFonts w:cs="Times New Roman" w:hint="default"/>
          <w:effect w:val="none"/>
        </w:rPr>
      </w:lvl>
    </w:lvlOverride>
    <w:lvlOverride w:ilvl="7">
      <w:startOverride w:val="1"/>
      <w:lvl w:ilvl="7">
        <w:start w:val="1"/>
        <w:numFmt w:val="decimal"/>
        <w:lvlText w:val="%1.%2.%3.%4.%5.%6.%7.%8"/>
        <w:lvlJc w:val="left"/>
        <w:pPr>
          <w:tabs>
            <w:tab w:val="num" w:pos="5760"/>
          </w:tabs>
          <w:ind w:left="5760" w:hanging="720"/>
        </w:pPr>
        <w:rPr>
          <w:rFonts w:cs="Times New Roman" w:hint="default"/>
          <w:effect w:val="none"/>
        </w:rPr>
      </w:lvl>
    </w:lvlOverride>
    <w:lvlOverride w:ilvl="8">
      <w:startOverride w:val="1"/>
      <w:lvl w:ilvl="8">
        <w:start w:val="1"/>
        <w:numFmt w:val="decimal"/>
        <w:lvlText w:val="%1.%2.%3.%4.%5.%6.%7.%8.%9"/>
        <w:lvlJc w:val="left"/>
        <w:pPr>
          <w:tabs>
            <w:tab w:val="num" w:pos="6480"/>
          </w:tabs>
          <w:ind w:left="6480" w:hanging="720"/>
        </w:pPr>
        <w:rPr>
          <w:rFonts w:cs="Times New Roman" w:hint="default"/>
          <w:effect w:val="none"/>
        </w:rPr>
      </w:lvl>
    </w:lvlOverride>
  </w:num>
  <w:num w:numId="212">
    <w:abstractNumId w:val="51"/>
  </w:num>
  <w:num w:numId="213">
    <w:abstractNumId w:val="7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4">
    <w:abstractNumId w:val="51"/>
    <w:lvlOverride w:ilvl="0">
      <w:startOverride w:val="1"/>
      <w:lvl w:ilvl="0">
        <w:start w:val="1"/>
        <w:numFmt w:val="decimal"/>
        <w:lvlRestart w:val="0"/>
        <w:lvlText w:val="%1."/>
        <w:lvlJc w:val="left"/>
        <w:pPr>
          <w:tabs>
            <w:tab w:val="num" w:pos="720"/>
          </w:tabs>
          <w:ind w:left="720" w:hanging="720"/>
        </w:pPr>
        <w:rPr>
          <w:rFonts w:cs="Times New Roman" w:hint="default"/>
          <w:dstrike w:val="0"/>
          <w:snapToGrid/>
          <w:color w:val="auto"/>
          <w:w w:val="100"/>
          <w:kern w:val="28"/>
          <w:sz w:val="20"/>
          <w:szCs w:val="20"/>
          <w:u w:val="none"/>
          <w:effect w:val="none"/>
          <w:vertAlign w:val="baseline"/>
        </w:rPr>
      </w:lvl>
    </w:lvlOverride>
    <w:lvlOverride w:ilvl="1">
      <w:startOverride w:val="1"/>
      <w:lvl w:ilvl="1">
        <w:start w:val="1"/>
        <w:numFmt w:val="decimal"/>
        <w:lvlText w:val="%1.%2"/>
        <w:lvlJc w:val="left"/>
        <w:pPr>
          <w:tabs>
            <w:tab w:val="num" w:pos="1440"/>
          </w:tabs>
          <w:ind w:left="1440" w:hanging="720"/>
        </w:pPr>
        <w:rPr>
          <w:rFonts w:cs="Times New Roman" w:hint="default"/>
          <w:effect w:val="none"/>
        </w:rPr>
      </w:lvl>
    </w:lvlOverride>
    <w:lvlOverride w:ilvl="2">
      <w:startOverride w:val="1"/>
      <w:lvl w:ilvl="2">
        <w:start w:val="1"/>
        <w:numFmt w:val="decimal"/>
        <w:lvlText w:val="%1.%2.%3"/>
        <w:lvlJc w:val="left"/>
        <w:pPr>
          <w:tabs>
            <w:tab w:val="num" w:pos="2160"/>
          </w:tabs>
          <w:ind w:left="2160" w:hanging="720"/>
        </w:pPr>
        <w:rPr>
          <w:rFonts w:cs="Times New Roman" w:hint="default"/>
          <w:effect w:val="none"/>
        </w:rPr>
      </w:lvl>
    </w:lvlOverride>
    <w:lvlOverride w:ilvl="3">
      <w:startOverride w:val="1"/>
      <w:lvl w:ilvl="3">
        <w:start w:val="1"/>
        <w:numFmt w:val="decimal"/>
        <w:lvlText w:val="%1.%2.%3.%4"/>
        <w:lvlJc w:val="left"/>
        <w:pPr>
          <w:tabs>
            <w:tab w:val="num" w:pos="2880"/>
          </w:tabs>
          <w:ind w:left="2880" w:hanging="720"/>
        </w:pPr>
        <w:rPr>
          <w:rFonts w:cs="Times New Roman" w:hint="default"/>
          <w:effect w:val="none"/>
        </w:rPr>
      </w:lvl>
    </w:lvlOverride>
    <w:lvlOverride w:ilvl="4">
      <w:startOverride w:val="1"/>
      <w:lvl w:ilvl="4">
        <w:start w:val="1"/>
        <w:numFmt w:val="decimal"/>
        <w:lvlText w:val="%1.%2.%3.%4.%5"/>
        <w:lvlJc w:val="left"/>
        <w:pPr>
          <w:tabs>
            <w:tab w:val="num" w:pos="3600"/>
          </w:tabs>
          <w:ind w:left="3600" w:hanging="720"/>
        </w:pPr>
        <w:rPr>
          <w:rFonts w:cs="Times New Roman" w:hint="default"/>
          <w:effect w:val="none"/>
        </w:rPr>
      </w:lvl>
    </w:lvlOverride>
    <w:lvlOverride w:ilvl="5">
      <w:startOverride w:val="1"/>
      <w:lvl w:ilvl="5">
        <w:start w:val="1"/>
        <w:numFmt w:val="decimal"/>
        <w:lvlText w:val="%1.%2.%3.%4.%5.%6"/>
        <w:lvlJc w:val="left"/>
        <w:pPr>
          <w:tabs>
            <w:tab w:val="num" w:pos="4320"/>
          </w:tabs>
          <w:ind w:left="4320" w:hanging="720"/>
        </w:pPr>
        <w:rPr>
          <w:rFonts w:cs="Times New Roman" w:hint="default"/>
          <w:effect w:val="none"/>
        </w:rPr>
      </w:lvl>
    </w:lvlOverride>
    <w:lvlOverride w:ilvl="6">
      <w:startOverride w:val="1"/>
      <w:lvl w:ilvl="6">
        <w:start w:val="1"/>
        <w:numFmt w:val="decimal"/>
        <w:lvlText w:val="%1.%2.%3.%4.%5.%6.%7"/>
        <w:lvlJc w:val="left"/>
        <w:pPr>
          <w:tabs>
            <w:tab w:val="num" w:pos="5040"/>
          </w:tabs>
          <w:ind w:left="5040" w:hanging="720"/>
        </w:pPr>
        <w:rPr>
          <w:rFonts w:cs="Times New Roman" w:hint="default"/>
          <w:effect w:val="none"/>
        </w:rPr>
      </w:lvl>
    </w:lvlOverride>
    <w:lvlOverride w:ilvl="7">
      <w:startOverride w:val="1"/>
      <w:lvl w:ilvl="7">
        <w:start w:val="1"/>
        <w:numFmt w:val="decimal"/>
        <w:lvlText w:val="%1.%2.%3.%4.%5.%6.%7.%8"/>
        <w:lvlJc w:val="left"/>
        <w:pPr>
          <w:tabs>
            <w:tab w:val="num" w:pos="5760"/>
          </w:tabs>
          <w:ind w:left="5760" w:hanging="720"/>
        </w:pPr>
        <w:rPr>
          <w:rFonts w:cs="Times New Roman" w:hint="default"/>
          <w:effect w:val="none"/>
        </w:rPr>
      </w:lvl>
    </w:lvlOverride>
    <w:lvlOverride w:ilvl="8">
      <w:startOverride w:val="1"/>
      <w:lvl w:ilvl="8">
        <w:start w:val="1"/>
        <w:numFmt w:val="decimal"/>
        <w:lvlText w:val="%1.%2.%3.%4.%5.%6.%7.%8.%9"/>
        <w:lvlJc w:val="left"/>
        <w:pPr>
          <w:tabs>
            <w:tab w:val="num" w:pos="6480"/>
          </w:tabs>
          <w:ind w:left="6480" w:hanging="720"/>
        </w:pPr>
        <w:rPr>
          <w:rFonts w:cs="Times New Roman" w:hint="default"/>
          <w:effect w:val="none"/>
        </w:rPr>
      </w:lvl>
    </w:lvlOverride>
  </w:num>
  <w:num w:numId="215">
    <w:abstractNumId w:val="109"/>
  </w:num>
  <w:num w:numId="216">
    <w:abstractNumId w:val="51"/>
  </w:num>
  <w:num w:numId="217">
    <w:abstractNumId w:val="7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8">
    <w:abstractNumId w:val="51"/>
    <w:lvlOverride w:ilvl="0">
      <w:startOverride w:val="1"/>
      <w:lvl w:ilvl="0">
        <w:start w:val="1"/>
        <w:numFmt w:val="decimal"/>
        <w:lvlRestart w:val="0"/>
        <w:lvlText w:val="%1."/>
        <w:lvlJc w:val="left"/>
        <w:pPr>
          <w:tabs>
            <w:tab w:val="num" w:pos="720"/>
          </w:tabs>
          <w:ind w:left="720" w:hanging="720"/>
        </w:pPr>
        <w:rPr>
          <w:rFonts w:cs="Times New Roman" w:hint="default"/>
          <w:dstrike w:val="0"/>
          <w:snapToGrid/>
          <w:color w:val="auto"/>
          <w:w w:val="100"/>
          <w:kern w:val="28"/>
          <w:sz w:val="20"/>
          <w:szCs w:val="20"/>
          <w:u w:val="none"/>
          <w:effect w:val="none"/>
          <w:vertAlign w:val="baseline"/>
        </w:rPr>
      </w:lvl>
    </w:lvlOverride>
    <w:lvlOverride w:ilvl="1">
      <w:startOverride w:val="1"/>
      <w:lvl w:ilvl="1">
        <w:start w:val="1"/>
        <w:numFmt w:val="decimal"/>
        <w:lvlText w:val="%1.%2"/>
        <w:lvlJc w:val="left"/>
        <w:pPr>
          <w:tabs>
            <w:tab w:val="num" w:pos="1440"/>
          </w:tabs>
          <w:ind w:left="1440" w:hanging="720"/>
        </w:pPr>
        <w:rPr>
          <w:rFonts w:cs="Times New Roman" w:hint="default"/>
          <w:effect w:val="none"/>
        </w:rPr>
      </w:lvl>
    </w:lvlOverride>
    <w:lvlOverride w:ilvl="2">
      <w:startOverride w:val="1"/>
      <w:lvl w:ilvl="2">
        <w:start w:val="1"/>
        <w:numFmt w:val="decimal"/>
        <w:lvlText w:val="%1.%2.%3"/>
        <w:lvlJc w:val="left"/>
        <w:pPr>
          <w:tabs>
            <w:tab w:val="num" w:pos="2160"/>
          </w:tabs>
          <w:ind w:left="2160" w:hanging="720"/>
        </w:pPr>
        <w:rPr>
          <w:rFonts w:cs="Times New Roman" w:hint="default"/>
          <w:effect w:val="none"/>
        </w:rPr>
      </w:lvl>
    </w:lvlOverride>
    <w:lvlOverride w:ilvl="3">
      <w:startOverride w:val="1"/>
      <w:lvl w:ilvl="3">
        <w:start w:val="1"/>
        <w:numFmt w:val="decimal"/>
        <w:lvlText w:val="%1.%2.%3.%4"/>
        <w:lvlJc w:val="left"/>
        <w:pPr>
          <w:tabs>
            <w:tab w:val="num" w:pos="2880"/>
          </w:tabs>
          <w:ind w:left="2880" w:hanging="720"/>
        </w:pPr>
        <w:rPr>
          <w:rFonts w:cs="Times New Roman" w:hint="default"/>
          <w:effect w:val="none"/>
        </w:rPr>
      </w:lvl>
    </w:lvlOverride>
    <w:lvlOverride w:ilvl="4">
      <w:startOverride w:val="1"/>
      <w:lvl w:ilvl="4">
        <w:start w:val="1"/>
        <w:numFmt w:val="decimal"/>
        <w:lvlText w:val="%1.%2.%3.%4.%5"/>
        <w:lvlJc w:val="left"/>
        <w:pPr>
          <w:tabs>
            <w:tab w:val="num" w:pos="3600"/>
          </w:tabs>
          <w:ind w:left="3600" w:hanging="720"/>
        </w:pPr>
        <w:rPr>
          <w:rFonts w:cs="Times New Roman" w:hint="default"/>
          <w:effect w:val="none"/>
        </w:rPr>
      </w:lvl>
    </w:lvlOverride>
    <w:lvlOverride w:ilvl="5">
      <w:startOverride w:val="1"/>
      <w:lvl w:ilvl="5">
        <w:start w:val="1"/>
        <w:numFmt w:val="decimal"/>
        <w:lvlText w:val="%1.%2.%3.%4.%5.%6"/>
        <w:lvlJc w:val="left"/>
        <w:pPr>
          <w:tabs>
            <w:tab w:val="num" w:pos="4320"/>
          </w:tabs>
          <w:ind w:left="4320" w:hanging="720"/>
        </w:pPr>
        <w:rPr>
          <w:rFonts w:cs="Times New Roman" w:hint="default"/>
          <w:effect w:val="none"/>
        </w:rPr>
      </w:lvl>
    </w:lvlOverride>
    <w:lvlOverride w:ilvl="6">
      <w:startOverride w:val="1"/>
      <w:lvl w:ilvl="6">
        <w:start w:val="1"/>
        <w:numFmt w:val="decimal"/>
        <w:lvlText w:val="%1.%2.%3.%4.%5.%6.%7"/>
        <w:lvlJc w:val="left"/>
        <w:pPr>
          <w:tabs>
            <w:tab w:val="num" w:pos="5040"/>
          </w:tabs>
          <w:ind w:left="5040" w:hanging="720"/>
        </w:pPr>
        <w:rPr>
          <w:rFonts w:cs="Times New Roman" w:hint="default"/>
          <w:effect w:val="none"/>
        </w:rPr>
      </w:lvl>
    </w:lvlOverride>
    <w:lvlOverride w:ilvl="7">
      <w:startOverride w:val="1"/>
      <w:lvl w:ilvl="7">
        <w:start w:val="1"/>
        <w:numFmt w:val="decimal"/>
        <w:lvlText w:val="%1.%2.%3.%4.%5.%6.%7.%8"/>
        <w:lvlJc w:val="left"/>
        <w:pPr>
          <w:tabs>
            <w:tab w:val="num" w:pos="5760"/>
          </w:tabs>
          <w:ind w:left="5760" w:hanging="720"/>
        </w:pPr>
        <w:rPr>
          <w:rFonts w:cs="Times New Roman" w:hint="default"/>
          <w:effect w:val="none"/>
        </w:rPr>
      </w:lvl>
    </w:lvlOverride>
    <w:lvlOverride w:ilvl="8">
      <w:startOverride w:val="1"/>
      <w:lvl w:ilvl="8">
        <w:start w:val="1"/>
        <w:numFmt w:val="decimal"/>
        <w:lvlText w:val="%1.%2.%3.%4.%5.%6.%7.%8.%9"/>
        <w:lvlJc w:val="left"/>
        <w:pPr>
          <w:tabs>
            <w:tab w:val="num" w:pos="6480"/>
          </w:tabs>
          <w:ind w:left="6480" w:hanging="720"/>
        </w:pPr>
        <w:rPr>
          <w:rFonts w:cs="Times New Roman" w:hint="default"/>
          <w:effect w:val="none"/>
        </w:rPr>
      </w:lvl>
    </w:lvlOverride>
  </w:num>
  <w:num w:numId="219">
    <w:abstractNumId w:val="51"/>
    <w:lvlOverride w:ilvl="0">
      <w:startOverride w:val="1"/>
      <w:lvl w:ilvl="0">
        <w:start w:val="1"/>
        <w:numFmt w:val="decimal"/>
        <w:lvlRestart w:val="0"/>
        <w:lvlText w:val="%1."/>
        <w:lvlJc w:val="left"/>
        <w:pPr>
          <w:tabs>
            <w:tab w:val="num" w:pos="720"/>
          </w:tabs>
          <w:ind w:left="720" w:hanging="720"/>
        </w:pPr>
        <w:rPr>
          <w:rFonts w:cs="Times New Roman" w:hint="default"/>
          <w:dstrike w:val="0"/>
          <w:snapToGrid/>
          <w:color w:val="auto"/>
          <w:w w:val="100"/>
          <w:kern w:val="28"/>
          <w:sz w:val="22"/>
          <w:szCs w:val="22"/>
          <w:u w:val="none"/>
          <w:effect w:val="none"/>
          <w:vertAlign w:val="baseline"/>
        </w:rPr>
      </w:lvl>
    </w:lvlOverride>
    <w:lvlOverride w:ilvl="1">
      <w:startOverride w:val="1"/>
      <w:lvl w:ilvl="1">
        <w:start w:val="1"/>
        <w:numFmt w:val="decimal"/>
        <w:lvlText w:val="%1.%2"/>
        <w:lvlJc w:val="left"/>
        <w:pPr>
          <w:tabs>
            <w:tab w:val="num" w:pos="1440"/>
          </w:tabs>
          <w:ind w:left="1440" w:hanging="720"/>
        </w:pPr>
        <w:rPr>
          <w:rFonts w:cs="Times New Roman" w:hint="default"/>
          <w:effect w:val="none"/>
        </w:rPr>
      </w:lvl>
    </w:lvlOverride>
    <w:lvlOverride w:ilvl="2">
      <w:startOverride w:val="1"/>
      <w:lvl w:ilvl="2">
        <w:start w:val="1"/>
        <w:numFmt w:val="decimal"/>
        <w:lvlText w:val="%1.%2.%3"/>
        <w:lvlJc w:val="left"/>
        <w:pPr>
          <w:tabs>
            <w:tab w:val="num" w:pos="2160"/>
          </w:tabs>
          <w:ind w:left="2160" w:hanging="720"/>
        </w:pPr>
        <w:rPr>
          <w:rFonts w:cs="Times New Roman" w:hint="default"/>
          <w:effect w:val="none"/>
        </w:rPr>
      </w:lvl>
    </w:lvlOverride>
    <w:lvlOverride w:ilvl="3">
      <w:startOverride w:val="1"/>
      <w:lvl w:ilvl="3">
        <w:start w:val="1"/>
        <w:numFmt w:val="decimal"/>
        <w:lvlText w:val="%1.%2.%3.%4"/>
        <w:lvlJc w:val="left"/>
        <w:pPr>
          <w:tabs>
            <w:tab w:val="num" w:pos="2880"/>
          </w:tabs>
          <w:ind w:left="2880" w:hanging="720"/>
        </w:pPr>
        <w:rPr>
          <w:rFonts w:cs="Times New Roman" w:hint="default"/>
          <w:effect w:val="none"/>
        </w:rPr>
      </w:lvl>
    </w:lvlOverride>
    <w:lvlOverride w:ilvl="4">
      <w:startOverride w:val="1"/>
      <w:lvl w:ilvl="4">
        <w:start w:val="1"/>
        <w:numFmt w:val="decimal"/>
        <w:lvlText w:val="%1.%2.%3.%4.%5"/>
        <w:lvlJc w:val="left"/>
        <w:pPr>
          <w:tabs>
            <w:tab w:val="num" w:pos="3600"/>
          </w:tabs>
          <w:ind w:left="3600" w:hanging="720"/>
        </w:pPr>
        <w:rPr>
          <w:rFonts w:cs="Times New Roman" w:hint="default"/>
          <w:effect w:val="none"/>
        </w:rPr>
      </w:lvl>
    </w:lvlOverride>
    <w:lvlOverride w:ilvl="5">
      <w:startOverride w:val="1"/>
      <w:lvl w:ilvl="5">
        <w:start w:val="1"/>
        <w:numFmt w:val="decimal"/>
        <w:lvlText w:val="%1.%2.%3.%4.%5.%6"/>
        <w:lvlJc w:val="left"/>
        <w:pPr>
          <w:tabs>
            <w:tab w:val="num" w:pos="4320"/>
          </w:tabs>
          <w:ind w:left="4320" w:hanging="720"/>
        </w:pPr>
        <w:rPr>
          <w:rFonts w:cs="Times New Roman" w:hint="default"/>
          <w:effect w:val="none"/>
        </w:rPr>
      </w:lvl>
    </w:lvlOverride>
    <w:lvlOverride w:ilvl="6">
      <w:startOverride w:val="1"/>
      <w:lvl w:ilvl="6">
        <w:start w:val="1"/>
        <w:numFmt w:val="decimal"/>
        <w:lvlText w:val="%1.%2.%3.%4.%5.%6.%7"/>
        <w:lvlJc w:val="left"/>
        <w:pPr>
          <w:tabs>
            <w:tab w:val="num" w:pos="5040"/>
          </w:tabs>
          <w:ind w:left="5040" w:hanging="720"/>
        </w:pPr>
        <w:rPr>
          <w:rFonts w:cs="Times New Roman" w:hint="default"/>
          <w:effect w:val="none"/>
        </w:rPr>
      </w:lvl>
    </w:lvlOverride>
    <w:lvlOverride w:ilvl="7">
      <w:startOverride w:val="1"/>
      <w:lvl w:ilvl="7">
        <w:start w:val="1"/>
        <w:numFmt w:val="decimal"/>
        <w:lvlText w:val="%1.%2.%3.%4.%5.%6.%7.%8"/>
        <w:lvlJc w:val="left"/>
        <w:pPr>
          <w:tabs>
            <w:tab w:val="num" w:pos="5760"/>
          </w:tabs>
          <w:ind w:left="5760" w:hanging="720"/>
        </w:pPr>
        <w:rPr>
          <w:rFonts w:cs="Times New Roman" w:hint="default"/>
          <w:effect w:val="none"/>
        </w:rPr>
      </w:lvl>
    </w:lvlOverride>
    <w:lvlOverride w:ilvl="8">
      <w:startOverride w:val="1"/>
      <w:lvl w:ilvl="8">
        <w:start w:val="1"/>
        <w:numFmt w:val="decimal"/>
        <w:lvlText w:val="%1.%2.%3.%4.%5.%6.%7.%8.%9"/>
        <w:lvlJc w:val="left"/>
        <w:pPr>
          <w:tabs>
            <w:tab w:val="num" w:pos="6480"/>
          </w:tabs>
          <w:ind w:left="6480" w:hanging="720"/>
        </w:pPr>
        <w:rPr>
          <w:rFonts w:cs="Times New Roman" w:hint="default"/>
          <w:effect w:val="none"/>
        </w:rPr>
      </w:lvl>
    </w:lvlOverride>
  </w:num>
  <w:num w:numId="220">
    <w:abstractNumId w:val="51"/>
    <w:lvlOverride w:ilvl="0">
      <w:lvl w:ilvl="0">
        <w:start w:val="1"/>
        <w:numFmt w:val="decimal"/>
        <w:lvlText w:val="%1."/>
        <w:lvlJc w:val="left"/>
        <w:pPr>
          <w:ind w:left="360" w:hanging="360"/>
        </w:pPr>
      </w:lvl>
    </w:lvlOverride>
    <w:lvlOverride w:ilvl="1">
      <w:lvl w:ilvl="1">
        <w:start w:val="1"/>
        <w:numFmt w:val="decimal"/>
        <w:lvlText w:val="%1.%2."/>
        <w:lvlJc w:val="left"/>
        <w:pPr>
          <w:ind w:left="792" w:hanging="432"/>
        </w:pPr>
      </w:lvl>
    </w:lvlOverride>
    <w:lvlOverride w:ilvl="2">
      <w:lvl w:ilvl="2">
        <w:start w:val="1"/>
        <w:numFmt w:val="decimal"/>
        <w:lvlText w:val="%1.%2.%3."/>
        <w:lvlJc w:val="left"/>
        <w:pPr>
          <w:ind w:left="1224" w:hanging="504"/>
        </w:pPr>
      </w:lvl>
    </w:lvlOverride>
    <w:lvlOverride w:ilvl="3">
      <w:lvl w:ilvl="3">
        <w:start w:val="1"/>
        <w:numFmt w:val="decimal"/>
        <w:lvlText w:val="%1.%2.%3.%4."/>
        <w:lvlJc w:val="left"/>
        <w:pPr>
          <w:ind w:left="1728" w:hanging="648"/>
        </w:pPr>
      </w:lvl>
    </w:lvlOverride>
    <w:lvlOverride w:ilvl="4">
      <w:lvl w:ilvl="4">
        <w:start w:val="1"/>
        <w:numFmt w:val="decimal"/>
        <w:lvlText w:val="%1.%2.%3.%4.%5."/>
        <w:lvlJc w:val="left"/>
        <w:pPr>
          <w:ind w:left="2232" w:hanging="792"/>
        </w:pPr>
      </w:lvl>
    </w:lvlOverride>
    <w:lvlOverride w:ilvl="5">
      <w:lvl w:ilvl="5">
        <w:start w:val="1"/>
        <w:numFmt w:val="decimal"/>
        <w:lvlText w:val="%1.%2.%3.%4.%5.%6."/>
        <w:lvlJc w:val="left"/>
        <w:pPr>
          <w:ind w:left="2736" w:hanging="936"/>
        </w:pPr>
      </w:lvl>
    </w:lvlOverride>
    <w:lvlOverride w:ilvl="6">
      <w:lvl w:ilvl="6">
        <w:start w:val="1"/>
        <w:numFmt w:val="decimal"/>
        <w:lvlText w:val="%1.%2.%3.%4.%5.%6.%7."/>
        <w:lvlJc w:val="left"/>
        <w:pPr>
          <w:ind w:left="3240" w:hanging="1080"/>
        </w:pPr>
      </w:lvl>
    </w:lvlOverride>
    <w:lvlOverride w:ilvl="7">
      <w:lvl w:ilvl="7">
        <w:start w:val="1"/>
        <w:numFmt w:val="decimal"/>
        <w:lvlText w:val="%1.%2.%3.%4.%5.%6.%7.%8."/>
        <w:lvlJc w:val="left"/>
        <w:pPr>
          <w:ind w:left="3744" w:hanging="1224"/>
        </w:pPr>
      </w:lvl>
    </w:lvlOverride>
    <w:lvlOverride w:ilvl="8">
      <w:lvl w:ilvl="8">
        <w:start w:val="1"/>
        <w:numFmt w:val="decimal"/>
        <w:lvlText w:val="%1.%2.%3.%4.%5.%6.%7.%8.%9."/>
        <w:lvlJc w:val="left"/>
        <w:pPr>
          <w:ind w:left="4320" w:hanging="1440"/>
        </w:pPr>
      </w:lvl>
    </w:lvlOverride>
  </w:num>
  <w:num w:numId="221">
    <w:abstractNumId w:val="5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2">
    <w:abstractNumId w:val="51"/>
    <w:lvlOverride w:ilvl="0">
      <w:lvl w:ilvl="0">
        <w:start w:val="1"/>
        <w:numFmt w:val="decimal"/>
        <w:lvlRestart w:val="0"/>
        <w:lvlText w:val="%1."/>
        <w:lvlJc w:val="left"/>
        <w:pPr>
          <w:tabs>
            <w:tab w:val="num" w:pos="720"/>
          </w:tabs>
          <w:ind w:left="720" w:hanging="720"/>
        </w:pPr>
        <w:rPr>
          <w:rFonts w:cs="Times New Roman" w:hint="default"/>
          <w:dstrike w:val="0"/>
          <w:snapToGrid/>
          <w:color w:val="auto"/>
          <w:w w:val="100"/>
          <w:kern w:val="28"/>
          <w:sz w:val="20"/>
          <w:szCs w:val="20"/>
          <w:u w:val="none"/>
          <w:effect w:val="none"/>
          <w:vertAlign w:val="baseline"/>
        </w:rPr>
      </w:lvl>
    </w:lvlOverride>
    <w:lvlOverride w:ilvl="1">
      <w:lvl w:ilvl="1">
        <w:start w:val="1"/>
        <w:numFmt w:val="decimal"/>
        <w:lvlText w:val="%1.%2"/>
        <w:lvlJc w:val="left"/>
        <w:pPr>
          <w:tabs>
            <w:tab w:val="num" w:pos="1440"/>
          </w:tabs>
          <w:ind w:left="1440" w:hanging="720"/>
        </w:pPr>
        <w:rPr>
          <w:rFonts w:cs="Times New Roman" w:hint="default"/>
          <w:effect w:val="none"/>
        </w:rPr>
      </w:lvl>
    </w:lvlOverride>
    <w:lvlOverride w:ilvl="2">
      <w:lvl w:ilvl="2">
        <w:start w:val="1"/>
        <w:numFmt w:val="decimal"/>
        <w:lvlText w:val="%1.%2.%3"/>
        <w:lvlJc w:val="left"/>
        <w:pPr>
          <w:tabs>
            <w:tab w:val="num" w:pos="2160"/>
          </w:tabs>
          <w:ind w:left="2160" w:hanging="720"/>
        </w:pPr>
        <w:rPr>
          <w:rFonts w:cs="Times New Roman" w:hint="default"/>
          <w:effect w:val="none"/>
        </w:rPr>
      </w:lvl>
    </w:lvlOverride>
    <w:lvlOverride w:ilvl="3">
      <w:lvl w:ilvl="3">
        <w:start w:val="1"/>
        <w:numFmt w:val="decimal"/>
        <w:lvlText w:val="%1.%2.%3.%4"/>
        <w:lvlJc w:val="left"/>
        <w:pPr>
          <w:tabs>
            <w:tab w:val="num" w:pos="2880"/>
          </w:tabs>
          <w:ind w:left="2880" w:hanging="720"/>
        </w:pPr>
        <w:rPr>
          <w:rFonts w:cs="Times New Roman" w:hint="default"/>
          <w:effect w:val="none"/>
        </w:rPr>
      </w:lvl>
    </w:lvlOverride>
    <w:lvlOverride w:ilvl="4">
      <w:lvl w:ilvl="4">
        <w:start w:val="1"/>
        <w:numFmt w:val="decimal"/>
        <w:lvlText w:val="%1.%2.%3.%4.%5"/>
        <w:lvlJc w:val="left"/>
        <w:pPr>
          <w:tabs>
            <w:tab w:val="num" w:pos="3600"/>
          </w:tabs>
          <w:ind w:left="3600" w:hanging="720"/>
        </w:pPr>
        <w:rPr>
          <w:rFonts w:cs="Times New Roman" w:hint="default"/>
          <w:effect w:val="none"/>
        </w:rPr>
      </w:lvl>
    </w:lvlOverride>
    <w:lvlOverride w:ilvl="5">
      <w:lvl w:ilvl="5">
        <w:start w:val="1"/>
        <w:numFmt w:val="decimal"/>
        <w:lvlText w:val="%1.%2.%3.%4.%5.%6"/>
        <w:lvlJc w:val="left"/>
        <w:pPr>
          <w:tabs>
            <w:tab w:val="num" w:pos="4320"/>
          </w:tabs>
          <w:ind w:left="4320" w:hanging="720"/>
        </w:pPr>
        <w:rPr>
          <w:rFonts w:cs="Times New Roman" w:hint="default"/>
          <w:effect w:val="none"/>
        </w:rPr>
      </w:lvl>
    </w:lvlOverride>
    <w:lvlOverride w:ilvl="6">
      <w:lvl w:ilvl="6">
        <w:start w:val="1"/>
        <w:numFmt w:val="decimal"/>
        <w:lvlText w:val="%1.%2.%3.%4.%5.%6.%7"/>
        <w:lvlJc w:val="left"/>
        <w:pPr>
          <w:tabs>
            <w:tab w:val="num" w:pos="5040"/>
          </w:tabs>
          <w:ind w:left="5040" w:hanging="720"/>
        </w:pPr>
        <w:rPr>
          <w:rFonts w:cs="Times New Roman" w:hint="default"/>
          <w:effect w:val="none"/>
        </w:rPr>
      </w:lvl>
    </w:lvlOverride>
    <w:lvlOverride w:ilvl="7">
      <w:lvl w:ilvl="7">
        <w:start w:val="1"/>
        <w:numFmt w:val="decimal"/>
        <w:lvlText w:val="%1.%2.%3.%4.%5.%6.%7.%8"/>
        <w:lvlJc w:val="left"/>
        <w:pPr>
          <w:tabs>
            <w:tab w:val="num" w:pos="5760"/>
          </w:tabs>
          <w:ind w:left="5760" w:hanging="720"/>
        </w:pPr>
        <w:rPr>
          <w:rFonts w:cs="Times New Roman" w:hint="default"/>
          <w:effect w:val="none"/>
        </w:rPr>
      </w:lvl>
    </w:lvlOverride>
    <w:lvlOverride w:ilvl="8">
      <w:lvl w:ilvl="8">
        <w:start w:val="1"/>
        <w:numFmt w:val="decimal"/>
        <w:lvlText w:val="%1.%2.%3.%4.%5.%6.%7.%8.%9"/>
        <w:lvlJc w:val="left"/>
        <w:pPr>
          <w:tabs>
            <w:tab w:val="num" w:pos="6480"/>
          </w:tabs>
          <w:ind w:left="6480" w:hanging="720"/>
        </w:pPr>
        <w:rPr>
          <w:rFonts w:cs="Times New Roman" w:hint="default"/>
          <w:effect w:val="none"/>
        </w:rPr>
      </w:lvl>
    </w:lvlOverride>
  </w:num>
  <w:num w:numId="223">
    <w:abstractNumId w:val="51"/>
    <w:lvlOverride w:ilvl="0">
      <w:lvl w:ilvl="0">
        <w:start w:val="1"/>
        <w:numFmt w:val="decimal"/>
        <w:lvlRestart w:val="0"/>
        <w:lvlText w:val="%1."/>
        <w:lvlJc w:val="left"/>
        <w:pPr>
          <w:tabs>
            <w:tab w:val="num" w:pos="720"/>
          </w:tabs>
          <w:ind w:left="720" w:hanging="720"/>
        </w:pPr>
        <w:rPr>
          <w:rFonts w:cs="Times New Roman" w:hint="default"/>
          <w:dstrike w:val="0"/>
          <w:snapToGrid/>
          <w:color w:val="auto"/>
          <w:w w:val="100"/>
          <w:kern w:val="28"/>
          <w:sz w:val="20"/>
          <w:szCs w:val="20"/>
          <w:u w:val="none"/>
          <w:effect w:val="none"/>
          <w:vertAlign w:val="baseline"/>
        </w:rPr>
      </w:lvl>
    </w:lvlOverride>
    <w:lvlOverride w:ilvl="1">
      <w:lvl w:ilvl="1">
        <w:start w:val="1"/>
        <w:numFmt w:val="decimal"/>
        <w:lvlText w:val="%1.%2"/>
        <w:lvlJc w:val="left"/>
        <w:pPr>
          <w:tabs>
            <w:tab w:val="num" w:pos="1440"/>
          </w:tabs>
          <w:ind w:left="1440" w:hanging="720"/>
        </w:pPr>
        <w:rPr>
          <w:rFonts w:cs="Times New Roman" w:hint="default"/>
          <w:effect w:val="none"/>
        </w:rPr>
      </w:lvl>
    </w:lvlOverride>
    <w:lvlOverride w:ilvl="2">
      <w:lvl w:ilvl="2">
        <w:start w:val="1"/>
        <w:numFmt w:val="decimal"/>
        <w:lvlText w:val="%1.%2.%3"/>
        <w:lvlJc w:val="left"/>
        <w:pPr>
          <w:tabs>
            <w:tab w:val="num" w:pos="2160"/>
          </w:tabs>
          <w:ind w:left="2160" w:hanging="720"/>
        </w:pPr>
        <w:rPr>
          <w:rFonts w:cs="Times New Roman" w:hint="default"/>
          <w:effect w:val="none"/>
        </w:rPr>
      </w:lvl>
    </w:lvlOverride>
    <w:lvlOverride w:ilvl="3">
      <w:lvl w:ilvl="3">
        <w:start w:val="1"/>
        <w:numFmt w:val="decimal"/>
        <w:lvlText w:val="%1.%2.%3.%4"/>
        <w:lvlJc w:val="left"/>
        <w:pPr>
          <w:tabs>
            <w:tab w:val="num" w:pos="2880"/>
          </w:tabs>
          <w:ind w:left="2880" w:hanging="720"/>
        </w:pPr>
        <w:rPr>
          <w:rFonts w:cs="Times New Roman" w:hint="default"/>
          <w:effect w:val="none"/>
        </w:rPr>
      </w:lvl>
    </w:lvlOverride>
    <w:lvlOverride w:ilvl="4">
      <w:lvl w:ilvl="4">
        <w:start w:val="1"/>
        <w:numFmt w:val="decimal"/>
        <w:lvlText w:val="%1.%2.%3.%4.%5"/>
        <w:lvlJc w:val="left"/>
        <w:pPr>
          <w:tabs>
            <w:tab w:val="num" w:pos="3600"/>
          </w:tabs>
          <w:ind w:left="3600" w:hanging="720"/>
        </w:pPr>
        <w:rPr>
          <w:rFonts w:cs="Times New Roman" w:hint="default"/>
          <w:effect w:val="none"/>
        </w:rPr>
      </w:lvl>
    </w:lvlOverride>
    <w:lvlOverride w:ilvl="5">
      <w:lvl w:ilvl="5">
        <w:start w:val="1"/>
        <w:numFmt w:val="decimal"/>
        <w:lvlText w:val="%1.%2.%3.%4.%5.%6"/>
        <w:lvlJc w:val="left"/>
        <w:pPr>
          <w:tabs>
            <w:tab w:val="num" w:pos="4320"/>
          </w:tabs>
          <w:ind w:left="4320" w:hanging="720"/>
        </w:pPr>
        <w:rPr>
          <w:rFonts w:cs="Times New Roman" w:hint="default"/>
          <w:effect w:val="none"/>
        </w:rPr>
      </w:lvl>
    </w:lvlOverride>
    <w:lvlOverride w:ilvl="6">
      <w:lvl w:ilvl="6">
        <w:start w:val="1"/>
        <w:numFmt w:val="decimal"/>
        <w:lvlText w:val="%1.%2.%3.%4.%5.%6.%7"/>
        <w:lvlJc w:val="left"/>
        <w:pPr>
          <w:tabs>
            <w:tab w:val="num" w:pos="5040"/>
          </w:tabs>
          <w:ind w:left="5040" w:hanging="720"/>
        </w:pPr>
        <w:rPr>
          <w:rFonts w:cs="Times New Roman" w:hint="default"/>
          <w:effect w:val="none"/>
        </w:rPr>
      </w:lvl>
    </w:lvlOverride>
    <w:lvlOverride w:ilvl="7">
      <w:lvl w:ilvl="7">
        <w:start w:val="1"/>
        <w:numFmt w:val="decimal"/>
        <w:lvlText w:val="%1.%2.%3.%4.%5.%6.%7.%8"/>
        <w:lvlJc w:val="left"/>
        <w:pPr>
          <w:tabs>
            <w:tab w:val="num" w:pos="5760"/>
          </w:tabs>
          <w:ind w:left="5760" w:hanging="720"/>
        </w:pPr>
        <w:rPr>
          <w:rFonts w:cs="Times New Roman" w:hint="default"/>
          <w:effect w:val="none"/>
        </w:rPr>
      </w:lvl>
    </w:lvlOverride>
    <w:lvlOverride w:ilvl="8">
      <w:lvl w:ilvl="8">
        <w:start w:val="1"/>
        <w:numFmt w:val="decimal"/>
        <w:lvlText w:val="%1.%2.%3.%4.%5.%6.%7.%8.%9"/>
        <w:lvlJc w:val="left"/>
        <w:pPr>
          <w:tabs>
            <w:tab w:val="num" w:pos="6480"/>
          </w:tabs>
          <w:ind w:left="6480" w:hanging="720"/>
        </w:pPr>
        <w:rPr>
          <w:rFonts w:cs="Times New Roman" w:hint="default"/>
          <w:effect w:val="none"/>
        </w:rPr>
      </w:lvl>
    </w:lvlOverride>
  </w:num>
  <w:num w:numId="224">
    <w:abstractNumId w:val="10"/>
  </w:num>
  <w:num w:numId="225">
    <w:abstractNumId w:val="85"/>
  </w:num>
  <w:num w:numId="226">
    <w:abstractNumId w:val="85"/>
  </w:num>
  <w:num w:numId="227">
    <w:abstractNumId w:val="85"/>
  </w:num>
  <w:num w:numId="228">
    <w:abstractNumId w:val="85"/>
  </w:num>
  <w:num w:numId="229">
    <w:abstractNumId w:val="85"/>
  </w:num>
  <w:num w:numId="230">
    <w:abstractNumId w:val="51"/>
    <w:lvlOverride w:ilvl="0">
      <w:lvl w:ilvl="0">
        <w:start w:val="1"/>
        <w:numFmt w:val="decimal"/>
        <w:lvlRestart w:val="0"/>
        <w:lvlText w:val="%1."/>
        <w:lvlJc w:val="left"/>
        <w:pPr>
          <w:tabs>
            <w:tab w:val="num" w:pos="720"/>
          </w:tabs>
          <w:ind w:left="720" w:hanging="720"/>
        </w:pPr>
        <w:rPr>
          <w:rFonts w:cs="Times New Roman" w:hint="default"/>
          <w:i w:val="0"/>
          <w:dstrike w:val="0"/>
          <w:snapToGrid/>
          <w:color w:val="auto"/>
          <w:w w:val="100"/>
          <w:kern w:val="28"/>
          <w:sz w:val="22"/>
          <w:szCs w:val="22"/>
          <w:u w:val="none"/>
          <w:effect w:val="none"/>
          <w:vertAlign w:val="baseline"/>
        </w:rPr>
      </w:lvl>
    </w:lvlOverride>
    <w:lvlOverride w:ilvl="1">
      <w:lvl w:ilvl="1">
        <w:start w:val="1"/>
        <w:numFmt w:val="decimal"/>
        <w:lvlText w:val="%1.%2"/>
        <w:lvlJc w:val="left"/>
        <w:pPr>
          <w:tabs>
            <w:tab w:val="num" w:pos="1440"/>
          </w:tabs>
          <w:ind w:left="1440" w:hanging="720"/>
        </w:pPr>
        <w:rPr>
          <w:rFonts w:cs="Times New Roman" w:hint="default"/>
          <w:effect w:val="none"/>
        </w:rPr>
      </w:lvl>
    </w:lvlOverride>
    <w:lvlOverride w:ilvl="2">
      <w:lvl w:ilvl="2">
        <w:start w:val="1"/>
        <w:numFmt w:val="decimal"/>
        <w:lvlText w:val="%1.%2.%3"/>
        <w:lvlJc w:val="left"/>
        <w:pPr>
          <w:tabs>
            <w:tab w:val="num" w:pos="2160"/>
          </w:tabs>
          <w:ind w:left="2160" w:hanging="720"/>
        </w:pPr>
        <w:rPr>
          <w:rFonts w:cs="Times New Roman" w:hint="default"/>
          <w:effect w:val="none"/>
        </w:rPr>
      </w:lvl>
    </w:lvlOverride>
    <w:lvlOverride w:ilvl="3">
      <w:lvl w:ilvl="3">
        <w:start w:val="1"/>
        <w:numFmt w:val="decimal"/>
        <w:lvlText w:val="%1.%2.%3.%4"/>
        <w:lvlJc w:val="left"/>
        <w:pPr>
          <w:tabs>
            <w:tab w:val="num" w:pos="2880"/>
          </w:tabs>
          <w:ind w:left="2880" w:hanging="720"/>
        </w:pPr>
        <w:rPr>
          <w:rFonts w:cs="Times New Roman" w:hint="default"/>
          <w:effect w:val="none"/>
        </w:rPr>
      </w:lvl>
    </w:lvlOverride>
    <w:lvlOverride w:ilvl="4">
      <w:lvl w:ilvl="4">
        <w:start w:val="1"/>
        <w:numFmt w:val="decimal"/>
        <w:lvlText w:val="%1.%2.%3.%4.%5"/>
        <w:lvlJc w:val="left"/>
        <w:pPr>
          <w:tabs>
            <w:tab w:val="num" w:pos="3600"/>
          </w:tabs>
          <w:ind w:left="3600" w:hanging="720"/>
        </w:pPr>
        <w:rPr>
          <w:rFonts w:cs="Times New Roman" w:hint="default"/>
          <w:effect w:val="none"/>
        </w:rPr>
      </w:lvl>
    </w:lvlOverride>
    <w:lvlOverride w:ilvl="5">
      <w:lvl w:ilvl="5">
        <w:start w:val="1"/>
        <w:numFmt w:val="decimal"/>
        <w:lvlText w:val="%1.%2.%3.%4.%5.%6"/>
        <w:lvlJc w:val="left"/>
        <w:pPr>
          <w:tabs>
            <w:tab w:val="num" w:pos="4320"/>
          </w:tabs>
          <w:ind w:left="4320" w:hanging="720"/>
        </w:pPr>
        <w:rPr>
          <w:rFonts w:cs="Times New Roman" w:hint="default"/>
          <w:effect w:val="none"/>
        </w:rPr>
      </w:lvl>
    </w:lvlOverride>
    <w:lvlOverride w:ilvl="6">
      <w:lvl w:ilvl="6">
        <w:start w:val="1"/>
        <w:numFmt w:val="decimal"/>
        <w:lvlText w:val="%1.%2.%3.%4.%5.%6.%7"/>
        <w:lvlJc w:val="left"/>
        <w:pPr>
          <w:tabs>
            <w:tab w:val="num" w:pos="5040"/>
          </w:tabs>
          <w:ind w:left="5040" w:hanging="720"/>
        </w:pPr>
        <w:rPr>
          <w:rFonts w:cs="Times New Roman" w:hint="default"/>
          <w:effect w:val="none"/>
        </w:rPr>
      </w:lvl>
    </w:lvlOverride>
    <w:lvlOverride w:ilvl="7">
      <w:lvl w:ilvl="7">
        <w:start w:val="1"/>
        <w:numFmt w:val="decimal"/>
        <w:lvlText w:val="%1.%2.%3.%4.%5.%6.%7.%8"/>
        <w:lvlJc w:val="left"/>
        <w:pPr>
          <w:tabs>
            <w:tab w:val="num" w:pos="5760"/>
          </w:tabs>
          <w:ind w:left="5760" w:hanging="720"/>
        </w:pPr>
        <w:rPr>
          <w:rFonts w:cs="Times New Roman" w:hint="default"/>
          <w:effect w:val="none"/>
        </w:rPr>
      </w:lvl>
    </w:lvlOverride>
    <w:lvlOverride w:ilvl="8">
      <w:lvl w:ilvl="8">
        <w:start w:val="1"/>
        <w:numFmt w:val="decimal"/>
        <w:lvlText w:val="%1.%2.%3.%4.%5.%6.%7.%8.%9"/>
        <w:lvlJc w:val="left"/>
        <w:pPr>
          <w:tabs>
            <w:tab w:val="num" w:pos="6480"/>
          </w:tabs>
          <w:ind w:left="6480" w:hanging="720"/>
        </w:pPr>
        <w:rPr>
          <w:rFonts w:cs="Times New Roman" w:hint="default"/>
          <w:effect w:val="none"/>
        </w:rPr>
      </w:lvl>
    </w:lvlOverride>
  </w:num>
  <w:num w:numId="231">
    <w:abstractNumId w:val="51"/>
    <w:lvlOverride w:ilvl="0">
      <w:lvl w:ilvl="0">
        <w:start w:val="1"/>
        <w:numFmt w:val="decimal"/>
        <w:lvlRestart w:val="0"/>
        <w:lvlText w:val="%1."/>
        <w:lvlJc w:val="left"/>
        <w:pPr>
          <w:tabs>
            <w:tab w:val="num" w:pos="720"/>
          </w:tabs>
          <w:ind w:left="720" w:hanging="720"/>
        </w:pPr>
        <w:rPr>
          <w:rFonts w:cs="Times New Roman" w:hint="default"/>
          <w:i w:val="0"/>
          <w:dstrike w:val="0"/>
          <w:snapToGrid/>
          <w:color w:val="auto"/>
          <w:w w:val="100"/>
          <w:kern w:val="28"/>
          <w:sz w:val="22"/>
          <w:szCs w:val="22"/>
          <w:u w:val="none"/>
          <w:effect w:val="none"/>
          <w:vertAlign w:val="baseline"/>
        </w:rPr>
      </w:lvl>
    </w:lvlOverride>
    <w:lvlOverride w:ilvl="1">
      <w:lvl w:ilvl="1">
        <w:start w:val="1"/>
        <w:numFmt w:val="decimal"/>
        <w:lvlText w:val="%1.%2"/>
        <w:lvlJc w:val="left"/>
        <w:pPr>
          <w:tabs>
            <w:tab w:val="num" w:pos="1440"/>
          </w:tabs>
          <w:ind w:left="1440" w:hanging="720"/>
        </w:pPr>
        <w:rPr>
          <w:rFonts w:cs="Times New Roman" w:hint="default"/>
          <w:effect w:val="none"/>
        </w:rPr>
      </w:lvl>
    </w:lvlOverride>
    <w:lvlOverride w:ilvl="2">
      <w:lvl w:ilvl="2">
        <w:start w:val="1"/>
        <w:numFmt w:val="decimal"/>
        <w:lvlText w:val="%1.%2.%3"/>
        <w:lvlJc w:val="left"/>
        <w:pPr>
          <w:tabs>
            <w:tab w:val="num" w:pos="2160"/>
          </w:tabs>
          <w:ind w:left="2160" w:hanging="720"/>
        </w:pPr>
        <w:rPr>
          <w:rFonts w:cs="Times New Roman" w:hint="default"/>
          <w:effect w:val="none"/>
        </w:rPr>
      </w:lvl>
    </w:lvlOverride>
    <w:lvlOverride w:ilvl="3">
      <w:lvl w:ilvl="3">
        <w:start w:val="1"/>
        <w:numFmt w:val="decimal"/>
        <w:lvlText w:val="%1.%2.%3.%4"/>
        <w:lvlJc w:val="left"/>
        <w:pPr>
          <w:tabs>
            <w:tab w:val="num" w:pos="2880"/>
          </w:tabs>
          <w:ind w:left="2880" w:hanging="720"/>
        </w:pPr>
        <w:rPr>
          <w:rFonts w:cs="Times New Roman" w:hint="default"/>
          <w:effect w:val="none"/>
        </w:rPr>
      </w:lvl>
    </w:lvlOverride>
    <w:lvlOverride w:ilvl="4">
      <w:lvl w:ilvl="4">
        <w:start w:val="1"/>
        <w:numFmt w:val="decimal"/>
        <w:lvlText w:val="%1.%2.%3.%4.%5"/>
        <w:lvlJc w:val="left"/>
        <w:pPr>
          <w:tabs>
            <w:tab w:val="num" w:pos="3600"/>
          </w:tabs>
          <w:ind w:left="3600" w:hanging="720"/>
        </w:pPr>
        <w:rPr>
          <w:rFonts w:cs="Times New Roman" w:hint="default"/>
          <w:effect w:val="none"/>
        </w:rPr>
      </w:lvl>
    </w:lvlOverride>
    <w:lvlOverride w:ilvl="5">
      <w:lvl w:ilvl="5">
        <w:start w:val="1"/>
        <w:numFmt w:val="decimal"/>
        <w:lvlText w:val="%1.%2.%3.%4.%5.%6"/>
        <w:lvlJc w:val="left"/>
        <w:pPr>
          <w:tabs>
            <w:tab w:val="num" w:pos="4320"/>
          </w:tabs>
          <w:ind w:left="4320" w:hanging="720"/>
        </w:pPr>
        <w:rPr>
          <w:rFonts w:cs="Times New Roman" w:hint="default"/>
          <w:effect w:val="none"/>
        </w:rPr>
      </w:lvl>
    </w:lvlOverride>
    <w:lvlOverride w:ilvl="6">
      <w:lvl w:ilvl="6">
        <w:start w:val="1"/>
        <w:numFmt w:val="decimal"/>
        <w:lvlText w:val="%1.%2.%3.%4.%5.%6.%7"/>
        <w:lvlJc w:val="left"/>
        <w:pPr>
          <w:tabs>
            <w:tab w:val="num" w:pos="5040"/>
          </w:tabs>
          <w:ind w:left="5040" w:hanging="720"/>
        </w:pPr>
        <w:rPr>
          <w:rFonts w:cs="Times New Roman" w:hint="default"/>
          <w:effect w:val="none"/>
        </w:rPr>
      </w:lvl>
    </w:lvlOverride>
    <w:lvlOverride w:ilvl="7">
      <w:lvl w:ilvl="7">
        <w:start w:val="1"/>
        <w:numFmt w:val="decimal"/>
        <w:lvlText w:val="%1.%2.%3.%4.%5.%6.%7.%8"/>
        <w:lvlJc w:val="left"/>
        <w:pPr>
          <w:tabs>
            <w:tab w:val="num" w:pos="5760"/>
          </w:tabs>
          <w:ind w:left="5760" w:hanging="720"/>
        </w:pPr>
        <w:rPr>
          <w:rFonts w:cs="Times New Roman" w:hint="default"/>
          <w:effect w:val="none"/>
        </w:rPr>
      </w:lvl>
    </w:lvlOverride>
    <w:lvlOverride w:ilvl="8">
      <w:lvl w:ilvl="8">
        <w:start w:val="1"/>
        <w:numFmt w:val="decimal"/>
        <w:lvlText w:val="%1.%2.%3.%4.%5.%6.%7.%8.%9"/>
        <w:lvlJc w:val="left"/>
        <w:pPr>
          <w:tabs>
            <w:tab w:val="num" w:pos="6480"/>
          </w:tabs>
          <w:ind w:left="6480" w:hanging="720"/>
        </w:pPr>
        <w:rPr>
          <w:rFonts w:cs="Times New Roman" w:hint="default"/>
          <w:effect w:val="none"/>
        </w:rPr>
      </w:lvl>
    </w:lvlOverride>
  </w:num>
  <w:num w:numId="232">
    <w:abstractNumId w:val="51"/>
    <w:lvlOverride w:ilvl="0">
      <w:lvl w:ilvl="0">
        <w:start w:val="1"/>
        <w:numFmt w:val="decimal"/>
        <w:lvlRestart w:val="0"/>
        <w:lvlText w:val="%1."/>
        <w:lvlJc w:val="left"/>
        <w:pPr>
          <w:tabs>
            <w:tab w:val="num" w:pos="720"/>
          </w:tabs>
          <w:ind w:left="720" w:hanging="720"/>
        </w:pPr>
        <w:rPr>
          <w:rFonts w:cs="Times New Roman" w:hint="default"/>
          <w:i w:val="0"/>
          <w:dstrike w:val="0"/>
          <w:snapToGrid/>
          <w:color w:val="auto"/>
          <w:w w:val="100"/>
          <w:kern w:val="28"/>
          <w:sz w:val="22"/>
          <w:szCs w:val="22"/>
          <w:u w:val="none"/>
          <w:effect w:val="none"/>
          <w:vertAlign w:val="baseline"/>
        </w:rPr>
      </w:lvl>
    </w:lvlOverride>
    <w:lvlOverride w:ilvl="1">
      <w:lvl w:ilvl="1">
        <w:start w:val="1"/>
        <w:numFmt w:val="decimal"/>
        <w:lvlText w:val="%1.%2"/>
        <w:lvlJc w:val="left"/>
        <w:pPr>
          <w:tabs>
            <w:tab w:val="num" w:pos="1440"/>
          </w:tabs>
          <w:ind w:left="1440" w:hanging="720"/>
        </w:pPr>
        <w:rPr>
          <w:rFonts w:cs="Times New Roman" w:hint="default"/>
          <w:effect w:val="none"/>
        </w:rPr>
      </w:lvl>
    </w:lvlOverride>
    <w:lvlOverride w:ilvl="2">
      <w:lvl w:ilvl="2">
        <w:start w:val="1"/>
        <w:numFmt w:val="decimal"/>
        <w:lvlText w:val="%1.%2.%3"/>
        <w:lvlJc w:val="left"/>
        <w:pPr>
          <w:tabs>
            <w:tab w:val="num" w:pos="2160"/>
          </w:tabs>
          <w:ind w:left="2160" w:hanging="720"/>
        </w:pPr>
        <w:rPr>
          <w:rFonts w:cs="Times New Roman" w:hint="default"/>
          <w:effect w:val="none"/>
        </w:rPr>
      </w:lvl>
    </w:lvlOverride>
    <w:lvlOverride w:ilvl="3">
      <w:lvl w:ilvl="3">
        <w:start w:val="1"/>
        <w:numFmt w:val="decimal"/>
        <w:lvlText w:val="%1.%2.%3.%4"/>
        <w:lvlJc w:val="left"/>
        <w:pPr>
          <w:tabs>
            <w:tab w:val="num" w:pos="2880"/>
          </w:tabs>
          <w:ind w:left="2880" w:hanging="720"/>
        </w:pPr>
        <w:rPr>
          <w:rFonts w:cs="Times New Roman" w:hint="default"/>
          <w:effect w:val="none"/>
        </w:rPr>
      </w:lvl>
    </w:lvlOverride>
    <w:lvlOverride w:ilvl="4">
      <w:lvl w:ilvl="4">
        <w:start w:val="1"/>
        <w:numFmt w:val="decimal"/>
        <w:lvlText w:val="%1.%2.%3.%4.%5"/>
        <w:lvlJc w:val="left"/>
        <w:pPr>
          <w:tabs>
            <w:tab w:val="num" w:pos="3600"/>
          </w:tabs>
          <w:ind w:left="3600" w:hanging="720"/>
        </w:pPr>
        <w:rPr>
          <w:rFonts w:cs="Times New Roman" w:hint="default"/>
          <w:effect w:val="none"/>
        </w:rPr>
      </w:lvl>
    </w:lvlOverride>
    <w:lvlOverride w:ilvl="5">
      <w:lvl w:ilvl="5">
        <w:start w:val="1"/>
        <w:numFmt w:val="decimal"/>
        <w:lvlText w:val="%1.%2.%3.%4.%5.%6"/>
        <w:lvlJc w:val="left"/>
        <w:pPr>
          <w:tabs>
            <w:tab w:val="num" w:pos="4320"/>
          </w:tabs>
          <w:ind w:left="4320" w:hanging="720"/>
        </w:pPr>
        <w:rPr>
          <w:rFonts w:cs="Times New Roman" w:hint="default"/>
          <w:effect w:val="none"/>
        </w:rPr>
      </w:lvl>
    </w:lvlOverride>
    <w:lvlOverride w:ilvl="6">
      <w:lvl w:ilvl="6">
        <w:start w:val="1"/>
        <w:numFmt w:val="decimal"/>
        <w:lvlText w:val="%1.%2.%3.%4.%5.%6.%7"/>
        <w:lvlJc w:val="left"/>
        <w:pPr>
          <w:tabs>
            <w:tab w:val="num" w:pos="5040"/>
          </w:tabs>
          <w:ind w:left="5040" w:hanging="720"/>
        </w:pPr>
        <w:rPr>
          <w:rFonts w:cs="Times New Roman" w:hint="default"/>
          <w:effect w:val="none"/>
        </w:rPr>
      </w:lvl>
    </w:lvlOverride>
    <w:lvlOverride w:ilvl="7">
      <w:lvl w:ilvl="7">
        <w:start w:val="1"/>
        <w:numFmt w:val="decimal"/>
        <w:lvlText w:val="%1.%2.%3.%4.%5.%6.%7.%8"/>
        <w:lvlJc w:val="left"/>
        <w:pPr>
          <w:tabs>
            <w:tab w:val="num" w:pos="5760"/>
          </w:tabs>
          <w:ind w:left="5760" w:hanging="720"/>
        </w:pPr>
        <w:rPr>
          <w:rFonts w:cs="Times New Roman" w:hint="default"/>
          <w:effect w:val="none"/>
        </w:rPr>
      </w:lvl>
    </w:lvlOverride>
    <w:lvlOverride w:ilvl="8">
      <w:lvl w:ilvl="8">
        <w:start w:val="1"/>
        <w:numFmt w:val="decimal"/>
        <w:lvlText w:val="%1.%2.%3.%4.%5.%6.%7.%8.%9"/>
        <w:lvlJc w:val="left"/>
        <w:pPr>
          <w:tabs>
            <w:tab w:val="num" w:pos="6480"/>
          </w:tabs>
          <w:ind w:left="6480" w:hanging="720"/>
        </w:pPr>
        <w:rPr>
          <w:rFonts w:cs="Times New Roman" w:hint="default"/>
          <w:effect w:val="none"/>
        </w:rPr>
      </w:lvl>
    </w:lvlOverride>
  </w:num>
  <w:num w:numId="233">
    <w:abstractNumId w:val="107"/>
  </w:num>
  <w:num w:numId="234">
    <w:abstractNumId w:val="142"/>
  </w:num>
  <w:num w:numId="235">
    <w:abstractNumId w:val="7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6">
    <w:abstractNumId w:val="7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7">
    <w:abstractNumId w:val="41"/>
  </w:num>
  <w:num w:numId="238">
    <w:abstractNumId w:val="51"/>
    <w:lvlOverride w:ilvl="0">
      <w:lvl w:ilvl="0">
        <w:start w:val="1"/>
        <w:numFmt w:val="decimal"/>
        <w:lvlRestart w:val="0"/>
        <w:lvlText w:val="%1."/>
        <w:lvlJc w:val="left"/>
        <w:pPr>
          <w:tabs>
            <w:tab w:val="num" w:pos="720"/>
          </w:tabs>
          <w:ind w:left="720" w:hanging="720"/>
        </w:pPr>
        <w:rPr>
          <w:rFonts w:cs="Times New Roman" w:hint="default"/>
          <w:i w:val="0"/>
          <w:dstrike w:val="0"/>
          <w:snapToGrid/>
          <w:color w:val="auto"/>
          <w:w w:val="100"/>
          <w:kern w:val="28"/>
          <w:sz w:val="22"/>
          <w:szCs w:val="22"/>
          <w:u w:val="none"/>
          <w:effect w:val="none"/>
          <w:vertAlign w:val="baseline"/>
        </w:rPr>
      </w:lvl>
    </w:lvlOverride>
    <w:lvlOverride w:ilvl="1">
      <w:lvl w:ilvl="1">
        <w:start w:val="1"/>
        <w:numFmt w:val="decimal"/>
        <w:lvlText w:val="%1.%2"/>
        <w:lvlJc w:val="left"/>
        <w:pPr>
          <w:tabs>
            <w:tab w:val="num" w:pos="1440"/>
          </w:tabs>
          <w:ind w:left="1440" w:hanging="720"/>
        </w:pPr>
        <w:rPr>
          <w:rFonts w:cs="Times New Roman" w:hint="default"/>
          <w:effect w:val="none"/>
        </w:rPr>
      </w:lvl>
    </w:lvlOverride>
    <w:lvlOverride w:ilvl="2">
      <w:lvl w:ilvl="2">
        <w:start w:val="1"/>
        <w:numFmt w:val="decimal"/>
        <w:lvlText w:val="%1.%2.%3"/>
        <w:lvlJc w:val="left"/>
        <w:pPr>
          <w:tabs>
            <w:tab w:val="num" w:pos="2160"/>
          </w:tabs>
          <w:ind w:left="2160" w:hanging="720"/>
        </w:pPr>
        <w:rPr>
          <w:rFonts w:cs="Times New Roman" w:hint="default"/>
          <w:effect w:val="none"/>
        </w:rPr>
      </w:lvl>
    </w:lvlOverride>
    <w:lvlOverride w:ilvl="3">
      <w:lvl w:ilvl="3">
        <w:start w:val="1"/>
        <w:numFmt w:val="decimal"/>
        <w:lvlText w:val="%1.%2.%3.%4"/>
        <w:lvlJc w:val="left"/>
        <w:pPr>
          <w:tabs>
            <w:tab w:val="num" w:pos="2880"/>
          </w:tabs>
          <w:ind w:left="2880" w:hanging="720"/>
        </w:pPr>
        <w:rPr>
          <w:rFonts w:cs="Times New Roman" w:hint="default"/>
          <w:effect w:val="none"/>
        </w:rPr>
      </w:lvl>
    </w:lvlOverride>
    <w:lvlOverride w:ilvl="4">
      <w:lvl w:ilvl="4">
        <w:start w:val="1"/>
        <w:numFmt w:val="decimal"/>
        <w:lvlText w:val="%1.%2.%3.%4.%5"/>
        <w:lvlJc w:val="left"/>
        <w:pPr>
          <w:tabs>
            <w:tab w:val="num" w:pos="3600"/>
          </w:tabs>
          <w:ind w:left="3600" w:hanging="720"/>
        </w:pPr>
        <w:rPr>
          <w:rFonts w:cs="Times New Roman" w:hint="default"/>
          <w:effect w:val="none"/>
        </w:rPr>
      </w:lvl>
    </w:lvlOverride>
    <w:lvlOverride w:ilvl="5">
      <w:lvl w:ilvl="5">
        <w:start w:val="1"/>
        <w:numFmt w:val="decimal"/>
        <w:lvlText w:val="%1.%2.%3.%4.%5.%6"/>
        <w:lvlJc w:val="left"/>
        <w:pPr>
          <w:tabs>
            <w:tab w:val="num" w:pos="4320"/>
          </w:tabs>
          <w:ind w:left="4320" w:hanging="720"/>
        </w:pPr>
        <w:rPr>
          <w:rFonts w:cs="Times New Roman" w:hint="default"/>
          <w:effect w:val="none"/>
        </w:rPr>
      </w:lvl>
    </w:lvlOverride>
    <w:lvlOverride w:ilvl="6">
      <w:lvl w:ilvl="6">
        <w:start w:val="1"/>
        <w:numFmt w:val="decimal"/>
        <w:lvlText w:val="%1.%2.%3.%4.%5.%6.%7"/>
        <w:lvlJc w:val="left"/>
        <w:pPr>
          <w:tabs>
            <w:tab w:val="num" w:pos="5040"/>
          </w:tabs>
          <w:ind w:left="5040" w:hanging="720"/>
        </w:pPr>
        <w:rPr>
          <w:rFonts w:cs="Times New Roman" w:hint="default"/>
          <w:effect w:val="none"/>
        </w:rPr>
      </w:lvl>
    </w:lvlOverride>
    <w:lvlOverride w:ilvl="7">
      <w:lvl w:ilvl="7">
        <w:start w:val="1"/>
        <w:numFmt w:val="decimal"/>
        <w:lvlText w:val="%1.%2.%3.%4.%5.%6.%7.%8"/>
        <w:lvlJc w:val="left"/>
        <w:pPr>
          <w:tabs>
            <w:tab w:val="num" w:pos="5760"/>
          </w:tabs>
          <w:ind w:left="5760" w:hanging="720"/>
        </w:pPr>
        <w:rPr>
          <w:rFonts w:cs="Times New Roman" w:hint="default"/>
          <w:effect w:val="none"/>
        </w:rPr>
      </w:lvl>
    </w:lvlOverride>
    <w:lvlOverride w:ilvl="8">
      <w:lvl w:ilvl="8">
        <w:start w:val="1"/>
        <w:numFmt w:val="decimal"/>
        <w:lvlText w:val="%1.%2.%3.%4.%5.%6.%7.%8.%9"/>
        <w:lvlJc w:val="left"/>
        <w:pPr>
          <w:tabs>
            <w:tab w:val="num" w:pos="6480"/>
          </w:tabs>
          <w:ind w:left="6480" w:hanging="720"/>
        </w:pPr>
        <w:rPr>
          <w:rFonts w:cs="Times New Roman" w:hint="default"/>
          <w:effect w:val="none"/>
        </w:rPr>
      </w:lvl>
    </w:lvlOverride>
  </w:num>
  <w:num w:numId="239">
    <w:abstractNumId w:val="78"/>
  </w:num>
  <w:num w:numId="240">
    <w:abstractNumId w:val="85"/>
  </w:num>
  <w:num w:numId="241">
    <w:abstractNumId w:val="121"/>
  </w:num>
  <w:num w:numId="242">
    <w:abstractNumId w:val="106"/>
  </w:num>
  <w:num w:numId="243">
    <w:abstractNumId w:val="19"/>
  </w:num>
  <w:num w:numId="244">
    <w:abstractNumId w:val="137"/>
  </w:num>
  <w:num w:numId="245">
    <w:abstractNumId w:val="1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6">
    <w:abstractNumId w:val="106"/>
  </w:num>
  <w:num w:numId="247">
    <w:abstractNumId w:val="106"/>
  </w:num>
  <w:num w:numId="248">
    <w:abstractNumId w:val="106"/>
  </w:num>
  <w:num w:numId="249">
    <w:abstractNumId w:val="106"/>
  </w:num>
  <w:num w:numId="250">
    <w:abstractNumId w:val="106"/>
  </w:num>
  <w:num w:numId="251">
    <w:abstractNumId w:val="106"/>
  </w:num>
  <w:num w:numId="252">
    <w:abstractNumId w:val="106"/>
  </w:num>
  <w:num w:numId="253">
    <w:abstractNumId w:val="1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4">
    <w:abstractNumId w:val="1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5">
    <w:abstractNumId w:val="13"/>
  </w:num>
  <w:num w:numId="256">
    <w:abstractNumId w:val="74"/>
  </w:num>
  <w:num w:numId="257">
    <w:abstractNumId w:val="85"/>
    <w:lvlOverride w:ilvl="0">
      <w:startOverride w:val="1"/>
    </w:lvlOverride>
    <w:lvlOverride w:ilvl="1">
      <w:startOverride w:val="2"/>
    </w:lvlOverride>
    <w:lvlOverride w:ilvl="2">
      <w:startOverride w:val="3"/>
    </w:lvlOverride>
  </w:num>
  <w:num w:numId="258">
    <w:abstractNumId w:val="108"/>
  </w:num>
  <w:num w:numId="259">
    <w:abstractNumId w:val="149"/>
  </w:num>
  <w:num w:numId="260">
    <w:abstractNumId w:val="26"/>
  </w:num>
  <w:num w:numId="261">
    <w:abstractNumId w:val="85"/>
    <w:lvlOverride w:ilvl="0">
      <w:startOverride w:val="1"/>
    </w:lvlOverride>
    <w:lvlOverride w:ilvl="1">
      <w:startOverride w:val="2"/>
    </w:lvlOverride>
    <w:lvlOverride w:ilvl="2">
      <w:startOverride w:val="3"/>
    </w:lvlOverride>
  </w:num>
  <w:num w:numId="262">
    <w:abstractNumId w:val="85"/>
    <w:lvlOverride w:ilvl="0">
      <w:startOverride w:val="1"/>
    </w:lvlOverride>
    <w:lvlOverride w:ilvl="1">
      <w:startOverride w:val="2"/>
    </w:lvlOverride>
    <w:lvlOverride w:ilvl="2">
      <w:startOverride w:val="5"/>
    </w:lvlOverride>
  </w:num>
  <w:num w:numId="263">
    <w:abstractNumId w:val="85"/>
    <w:lvlOverride w:ilvl="0">
      <w:startOverride w:val="1"/>
    </w:lvlOverride>
    <w:lvlOverride w:ilvl="1">
      <w:startOverride w:val="25"/>
    </w:lvlOverride>
  </w:num>
  <w:num w:numId="264">
    <w:abstractNumId w:val="85"/>
    <w:lvlOverride w:ilvl="0">
      <w:startOverride w:val="1"/>
    </w:lvlOverride>
    <w:lvlOverride w:ilvl="1">
      <w:startOverride w:val="2"/>
    </w:lvlOverride>
    <w:lvlOverride w:ilvl="2">
      <w:startOverride w:val="5"/>
    </w:lvlOverride>
  </w:num>
  <w:num w:numId="265">
    <w:abstractNumId w:val="85"/>
    <w:lvlOverride w:ilvl="0">
      <w:startOverride w:val="1"/>
    </w:lvlOverride>
    <w:lvlOverride w:ilvl="1">
      <w:startOverride w:val="2"/>
    </w:lvlOverride>
    <w:lvlOverride w:ilvl="2">
      <w:startOverride w:val="6"/>
    </w:lvlOverride>
  </w:num>
  <w:num w:numId="266">
    <w:abstractNumId w:val="145"/>
  </w:num>
  <w:num w:numId="267">
    <w:abstractNumId w:val="57"/>
  </w:num>
  <w:num w:numId="268">
    <w:abstractNumId w:val="85"/>
    <w:lvlOverride w:ilvl="0">
      <w:startOverride w:val="6"/>
    </w:lvlOverride>
    <w:lvlOverride w:ilvl="1">
      <w:startOverride w:val="4"/>
    </w:lvlOverride>
  </w:num>
  <w:num w:numId="269">
    <w:abstractNumId w:val="65"/>
  </w:num>
  <w:num w:numId="270">
    <w:abstractNumId w:val="153"/>
  </w:num>
  <w:num w:numId="271">
    <w:abstractNumId w:val="85"/>
    <w:lvlOverride w:ilvl="0">
      <w:startOverride w:val="7"/>
    </w:lvlOverride>
    <w:lvlOverride w:ilvl="1">
      <w:startOverride w:val="3"/>
    </w:lvlOverride>
  </w:num>
  <w:num w:numId="272">
    <w:abstractNumId w:val="54"/>
  </w:num>
  <w:num w:numId="273">
    <w:abstractNumId w:val="85"/>
    <w:lvlOverride w:ilvl="0">
      <w:startOverride w:val="7"/>
    </w:lvlOverride>
    <w:lvlOverride w:ilvl="1">
      <w:startOverride w:val="5"/>
    </w:lvlOverride>
  </w:num>
  <w:num w:numId="274">
    <w:abstractNumId w:val="123"/>
  </w:num>
  <w:num w:numId="275">
    <w:abstractNumId w:val="114"/>
  </w:num>
  <w:num w:numId="276">
    <w:abstractNumId w:val="85"/>
    <w:lvlOverride w:ilvl="0">
      <w:startOverride w:val="12"/>
    </w:lvlOverride>
    <w:lvlOverride w:ilvl="1">
      <w:startOverride w:val="2"/>
    </w:lvlOverride>
  </w:num>
  <w:num w:numId="277">
    <w:abstractNumId w:val="62"/>
  </w:num>
  <w:num w:numId="278">
    <w:abstractNumId w:val="151"/>
  </w:num>
  <w:num w:numId="279">
    <w:abstractNumId w:val="85"/>
    <w:lvlOverride w:ilvl="0">
      <w:startOverride w:val="14"/>
    </w:lvlOverride>
  </w:num>
  <w:num w:numId="280">
    <w:abstractNumId w:val="85"/>
    <w:lvlOverride w:ilvl="0">
      <w:startOverride w:val="13"/>
    </w:lvlOverride>
    <w:lvlOverride w:ilvl="1">
      <w:startOverride w:val="10"/>
    </w:lvlOverride>
  </w:num>
  <w:num w:numId="281">
    <w:abstractNumId w:val="155"/>
    <w:lvlOverride w:ilvl="0">
      <w:startOverride w:val="1"/>
    </w:lvlOverride>
  </w:num>
  <w:num w:numId="282">
    <w:abstractNumId w:val="155"/>
    <w:lvlOverride w:ilvl="0">
      <w:startOverride w:val="1"/>
    </w:lvlOverride>
  </w:num>
  <w:num w:numId="283">
    <w:abstractNumId w:val="155"/>
    <w:lvlOverride w:ilvl="0">
      <w:startOverride w:val="1"/>
    </w:lvlOverride>
  </w:num>
  <w:num w:numId="284">
    <w:abstractNumId w:val="100"/>
  </w:num>
  <w:num w:numId="285">
    <w:abstractNumId w:val="138"/>
  </w:num>
  <w:num w:numId="286">
    <w:abstractNumId w:val="85"/>
    <w:lvlOverride w:ilvl="0">
      <w:startOverride w:val="13"/>
    </w:lvlOverride>
  </w:num>
  <w:num w:numId="287">
    <w:abstractNumId w:val="50"/>
    <w:lvlOverride w:ilvl="0">
      <w:startOverride w:val="1"/>
    </w:lvlOverride>
    <w:lvlOverride w:ilvl="1">
      <w:startOverride w:val="3"/>
    </w:lvlOverride>
  </w:num>
  <w:num w:numId="288">
    <w:abstractNumId w:val="87"/>
  </w:num>
  <w:num w:numId="289">
    <w:abstractNumId w:val="24"/>
  </w:num>
  <w:num w:numId="290">
    <w:abstractNumId w:val="85"/>
    <w:lvlOverride w:ilvl="0">
      <w:startOverride w:val="19"/>
    </w:lvlOverride>
    <w:lvlOverride w:ilvl="1">
      <w:startOverride w:val="3"/>
    </w:lvlOverride>
  </w:num>
  <w:num w:numId="291">
    <w:abstractNumId w:val="39"/>
  </w:num>
  <w:num w:numId="292">
    <w:abstractNumId w:val="85"/>
    <w:lvlOverride w:ilvl="0">
      <w:startOverride w:val="21"/>
    </w:lvlOverride>
    <w:lvlOverride w:ilvl="1">
      <w:startOverride w:val="4"/>
    </w:lvlOverride>
    <w:lvlOverride w:ilvl="2">
      <w:startOverride w:val="1"/>
    </w:lvlOverride>
  </w:num>
  <w:num w:numId="293">
    <w:abstractNumId w:val="140"/>
  </w:num>
  <w:num w:numId="294">
    <w:abstractNumId w:val="85"/>
    <w:lvlOverride w:ilvl="0">
      <w:startOverride w:val="21"/>
    </w:lvlOverride>
    <w:lvlOverride w:ilvl="1">
      <w:startOverride w:val="4"/>
    </w:lvlOverride>
    <w:lvlOverride w:ilvl="2">
      <w:startOverride w:val="4"/>
    </w:lvlOverride>
  </w:num>
  <w:num w:numId="295">
    <w:abstractNumId w:val="85"/>
    <w:lvlOverride w:ilvl="0">
      <w:startOverride w:val="21"/>
    </w:lvlOverride>
    <w:lvlOverride w:ilvl="1">
      <w:startOverride w:val="4"/>
    </w:lvlOverride>
    <w:lvlOverride w:ilvl="2">
      <w:startOverride w:val="2"/>
    </w:lvlOverride>
  </w:num>
  <w:num w:numId="296">
    <w:abstractNumId w:val="85"/>
    <w:lvlOverride w:ilvl="0">
      <w:startOverride w:val="21"/>
    </w:lvlOverride>
    <w:lvlOverride w:ilvl="1">
      <w:startOverride w:val="4"/>
    </w:lvlOverride>
    <w:lvlOverride w:ilvl="2">
      <w:startOverride w:val="2"/>
    </w:lvlOverride>
  </w:num>
  <w:num w:numId="297">
    <w:abstractNumId w:val="111"/>
  </w:num>
  <w:num w:numId="298">
    <w:abstractNumId w:val="85"/>
    <w:lvlOverride w:ilvl="0">
      <w:startOverride w:val="21"/>
    </w:lvlOverride>
    <w:lvlOverride w:ilvl="1">
      <w:startOverride w:val="4"/>
    </w:lvlOverride>
    <w:lvlOverride w:ilvl="2">
      <w:startOverride w:val="3"/>
    </w:lvlOverride>
  </w:num>
  <w:num w:numId="299">
    <w:abstractNumId w:val="85"/>
    <w:lvlOverride w:ilvl="0">
      <w:startOverride w:val="21"/>
    </w:lvlOverride>
    <w:lvlOverride w:ilvl="1">
      <w:startOverride w:val="4"/>
    </w:lvlOverride>
    <w:lvlOverride w:ilvl="2">
      <w:startOverride w:val="3"/>
    </w:lvlOverride>
  </w:num>
  <w:num w:numId="300">
    <w:abstractNumId w:val="85"/>
    <w:lvlOverride w:ilvl="0">
      <w:startOverride w:val="21"/>
    </w:lvlOverride>
    <w:lvlOverride w:ilvl="1">
      <w:startOverride w:val="4"/>
    </w:lvlOverride>
    <w:lvlOverride w:ilvl="2">
      <w:startOverride w:val="3"/>
    </w:lvlOverride>
  </w:num>
  <w:num w:numId="301">
    <w:abstractNumId w:val="85"/>
    <w:lvlOverride w:ilvl="0">
      <w:startOverride w:val="21"/>
    </w:lvlOverride>
    <w:lvlOverride w:ilvl="1">
      <w:startOverride w:val="4"/>
    </w:lvlOverride>
    <w:lvlOverride w:ilvl="2">
      <w:startOverride w:val="4"/>
    </w:lvlOverride>
  </w:num>
  <w:num w:numId="302">
    <w:abstractNumId w:val="85"/>
    <w:lvlOverride w:ilvl="0">
      <w:startOverride w:val="21"/>
    </w:lvlOverride>
    <w:lvlOverride w:ilvl="1">
      <w:startOverride w:val="4"/>
    </w:lvlOverride>
    <w:lvlOverride w:ilvl="2">
      <w:startOverride w:val="4"/>
    </w:lvlOverride>
  </w:num>
  <w:num w:numId="303">
    <w:abstractNumId w:val="85"/>
    <w:lvlOverride w:ilvl="0">
      <w:startOverride w:val="21"/>
    </w:lvlOverride>
    <w:lvlOverride w:ilvl="1">
      <w:startOverride w:val="4"/>
    </w:lvlOverride>
    <w:lvlOverride w:ilvl="2">
      <w:startOverride w:val="6"/>
    </w:lvlOverride>
  </w:num>
  <w:num w:numId="304">
    <w:abstractNumId w:val="85"/>
    <w:lvlOverride w:ilvl="0">
      <w:startOverride w:val="21"/>
    </w:lvlOverride>
    <w:lvlOverride w:ilvl="1">
      <w:startOverride w:val="4"/>
    </w:lvlOverride>
    <w:lvlOverride w:ilvl="2">
      <w:startOverride w:val="7"/>
    </w:lvlOverride>
  </w:num>
  <w:num w:numId="305">
    <w:abstractNumId w:val="97"/>
  </w:num>
  <w:num w:numId="306">
    <w:abstractNumId w:val="69"/>
  </w:num>
  <w:num w:numId="307">
    <w:abstractNumId w:val="85"/>
    <w:lvlOverride w:ilvl="0">
      <w:startOverride w:val="21"/>
    </w:lvlOverride>
    <w:lvlOverride w:ilvl="1">
      <w:startOverride w:val="9"/>
    </w:lvlOverride>
    <w:lvlOverride w:ilvl="2">
      <w:startOverride w:val="1"/>
    </w:lvlOverride>
  </w:num>
  <w:num w:numId="308">
    <w:abstractNumId w:val="85"/>
    <w:lvlOverride w:ilvl="0">
      <w:startOverride w:val="21"/>
    </w:lvlOverride>
    <w:lvlOverride w:ilvl="1">
      <w:startOverride w:val="9"/>
    </w:lvlOverride>
    <w:lvlOverride w:ilvl="2">
      <w:startOverride w:val="1"/>
    </w:lvlOverride>
  </w:num>
  <w:num w:numId="309">
    <w:abstractNumId w:val="55"/>
  </w:num>
  <w:num w:numId="310">
    <w:abstractNumId w:val="8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1">
    <w:abstractNumId w:val="50"/>
    <w:lvlOverride w:ilvl="0">
      <w:startOverride w:val="1"/>
    </w:lvlOverride>
    <w:lvlOverride w:ilvl="1">
      <w:startOverride w:val="4"/>
    </w:lvlOverride>
  </w:num>
  <w:num w:numId="312">
    <w:abstractNumId w:val="85"/>
    <w:lvlOverride w:ilvl="0">
      <w:startOverride w:val="24"/>
    </w:lvlOverride>
    <w:lvlOverride w:ilvl="1">
      <w:startOverride w:val="3"/>
    </w:lvlOverride>
    <w:lvlOverride w:ilvl="2">
      <w:startOverride w:val="3"/>
    </w:lvlOverride>
  </w:num>
  <w:num w:numId="313">
    <w:abstractNumId w:val="119"/>
  </w:num>
  <w:num w:numId="314">
    <w:abstractNumId w:val="105"/>
  </w:num>
  <w:num w:numId="315">
    <w:abstractNumId w:val="132"/>
  </w:num>
  <w:num w:numId="316">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7">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8">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9">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0">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1">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2">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3">
    <w:abstractNumId w:val="144"/>
  </w:num>
  <w:num w:numId="324">
    <w:abstractNumId w:val="144"/>
    <w:lvlOverride w:ilvl="0">
      <w:lvl w:ilvl="0">
        <w:start w:val="2"/>
        <w:numFmt w:val="decimal"/>
        <w:pStyle w:val="GPSL1CLAUSEHEADING"/>
        <w:lvlText w:val="%1."/>
        <w:lvlJc w:val="left"/>
        <w:pPr>
          <w:ind w:left="720" w:hanging="360"/>
        </w:pPr>
        <w:rPr>
          <w:rFonts w:hint="default"/>
          <w:i w:val="0"/>
        </w:rPr>
      </w:lvl>
    </w:lvlOverride>
    <w:lvlOverride w:ilvl="1">
      <w:lvl w:ilvl="1">
        <w:start w:val="1"/>
        <w:numFmt w:val="decimal"/>
        <w:pStyle w:val="GPSL2NumberedBoldHeading"/>
        <w:isLgl/>
        <w:lvlText w:val="%1.%2"/>
        <w:lvlJc w:val="left"/>
        <w:pPr>
          <w:ind w:left="720" w:hanging="360"/>
        </w:pPr>
        <w:rPr>
          <w:rFonts w:hint="default"/>
          <w:b w:val="0"/>
          <w:bCs w:val="0"/>
          <w:i w:val="0"/>
          <w:iCs w:val="0"/>
          <w:caps w:val="0"/>
          <w:smallCaps w:val="0"/>
          <w:strike w:val="0"/>
          <w:dstrike w:val="0"/>
          <w:outline w:val="0"/>
          <w:shadow w:val="0"/>
          <w:emboss w:val="0"/>
          <w:imprint w:val="0"/>
          <w:vanish w:val="0"/>
          <w:spacing w:val="0"/>
          <w:kern w:val="0"/>
          <w:position w:val="0"/>
          <w:u w:val="none"/>
          <w:vertAlign w:val="baseline"/>
          <w:em w:val="none"/>
        </w:rPr>
      </w:lvl>
    </w:lvlOverride>
    <w:lvlOverride w:ilvl="2">
      <w:lvl w:ilvl="2">
        <w:start w:val="1"/>
        <w:numFmt w:val="decimal"/>
        <w:pStyle w:val="GPSL3numberedclause"/>
        <w:isLgl/>
        <w:lvlText w:val="%1.%2.%3"/>
        <w:lvlJc w:val="left"/>
        <w:pPr>
          <w:ind w:left="1080" w:hanging="720"/>
        </w:pPr>
        <w:rPr>
          <w:rFonts w:hint="default"/>
          <w:b w:val="0"/>
          <w:bCs w:val="0"/>
          <w:i w:val="0"/>
          <w:iCs w:val="0"/>
          <w:caps w:val="0"/>
          <w:smallCaps w:val="0"/>
          <w:strike w:val="0"/>
          <w:dstrike w:val="0"/>
          <w:outline w:val="0"/>
          <w:shadow w:val="0"/>
          <w:emboss w:val="0"/>
          <w:imprint w:val="0"/>
          <w:vanish w:val="0"/>
          <w:spacing w:val="0"/>
          <w:kern w:val="0"/>
          <w:position w:val="0"/>
          <w:u w:val="none"/>
          <w:vertAlign w:val="baseline"/>
          <w:em w:val="none"/>
        </w:rPr>
      </w:lvl>
    </w:lvlOverride>
    <w:lvlOverride w:ilvl="3">
      <w:lvl w:ilvl="3">
        <w:start w:val="1"/>
        <w:numFmt w:val="lowerLetter"/>
        <w:pStyle w:val="GPSL4numberedclause"/>
        <w:lvlText w:val="%4)"/>
        <w:lvlJc w:val="left"/>
        <w:pPr>
          <w:ind w:left="1080" w:hanging="720"/>
        </w:pPr>
        <w:rPr>
          <w:rFonts w:hint="default"/>
          <w:b w:val="0"/>
          <w:bCs w:val="0"/>
          <w:i w:val="0"/>
          <w:iCs w:val="0"/>
          <w:caps w:val="0"/>
          <w:smallCaps w:val="0"/>
          <w:strike w:val="0"/>
          <w:dstrike w:val="0"/>
          <w:outline w:val="0"/>
          <w:shadow w:val="0"/>
          <w:emboss w:val="0"/>
          <w:imprint w:val="0"/>
          <w:vanish w:val="0"/>
          <w:spacing w:val="0"/>
          <w:kern w:val="0"/>
          <w:position w:val="0"/>
          <w:u w:val="none"/>
          <w:vertAlign w:val="baseline"/>
          <w:em w:val="none"/>
        </w:rPr>
      </w:lvl>
    </w:lvlOverride>
    <w:lvlOverride w:ilvl="4">
      <w:lvl w:ilvl="4">
        <w:start w:val="1"/>
        <w:numFmt w:val="lowerRoman"/>
        <w:pStyle w:val="GPSL5numberedclause"/>
        <w:lvlText w:val="(%5)"/>
        <w:lvlJc w:val="left"/>
        <w:pPr>
          <w:ind w:left="1440" w:hanging="1080"/>
        </w:pPr>
        <w:rPr>
          <w:rFonts w:hint="default"/>
        </w:rPr>
      </w:lvl>
    </w:lvlOverride>
    <w:lvlOverride w:ilvl="5">
      <w:lvl w:ilvl="5">
        <w:start w:val="1"/>
        <w:numFmt w:val="decimal"/>
        <w:pStyle w:val="GPSL6numbered"/>
        <w:isLgl/>
        <w:lvlText w:val="%1.%2.%3.%4.%5.%6"/>
        <w:lvlJc w:val="left"/>
        <w:pPr>
          <w:ind w:left="1440" w:hanging="1080"/>
        </w:pPr>
        <w:rPr>
          <w:rFonts w:hint="default"/>
        </w:rPr>
      </w:lvl>
    </w:lvlOverride>
    <w:lvlOverride w:ilvl="6">
      <w:lvl w:ilvl="6">
        <w:start w:val="1"/>
        <w:numFmt w:val="decimal"/>
        <w:isLgl/>
        <w:lvlText w:val="%1.%2.%3.%4.%5.%6.%7"/>
        <w:lvlJc w:val="left"/>
        <w:pPr>
          <w:ind w:left="1800" w:hanging="1440"/>
        </w:pPr>
        <w:rPr>
          <w:rFonts w:hint="default"/>
        </w:rPr>
      </w:lvl>
    </w:lvlOverride>
    <w:lvlOverride w:ilvl="7">
      <w:lvl w:ilvl="7">
        <w:start w:val="1"/>
        <w:numFmt w:val="decimal"/>
        <w:isLgl/>
        <w:lvlText w:val="%1.%2.%3.%4.%5.%6.%7.%8"/>
        <w:lvlJc w:val="left"/>
        <w:pPr>
          <w:ind w:left="1800" w:hanging="1440"/>
        </w:pPr>
        <w:rPr>
          <w:rFonts w:hint="default"/>
        </w:rPr>
      </w:lvl>
    </w:lvlOverride>
    <w:lvlOverride w:ilvl="8">
      <w:lvl w:ilvl="8">
        <w:start w:val="1"/>
        <w:numFmt w:val="decimal"/>
        <w:isLgl/>
        <w:lvlText w:val="%1.%2.%3.%4.%5.%6.%7.%8.%9"/>
        <w:lvlJc w:val="left"/>
        <w:pPr>
          <w:ind w:left="2160" w:hanging="1800"/>
        </w:pPr>
        <w:rPr>
          <w:rFonts w:hint="default"/>
        </w:rPr>
      </w:lvl>
    </w:lvlOverride>
  </w:num>
  <w:num w:numId="325">
    <w:abstractNumId w:val="144"/>
    <w:lvlOverride w:ilvl="0">
      <w:lvl w:ilvl="0">
        <w:start w:val="2"/>
        <w:numFmt w:val="decimal"/>
        <w:pStyle w:val="GPSL1CLAUSEHEADING"/>
        <w:lvlText w:val="%1."/>
        <w:lvlJc w:val="left"/>
        <w:pPr>
          <w:ind w:left="720" w:hanging="360"/>
        </w:pPr>
        <w:rPr>
          <w:rFonts w:hint="default"/>
          <w:i w:val="0"/>
        </w:rPr>
      </w:lvl>
    </w:lvlOverride>
    <w:lvlOverride w:ilvl="1">
      <w:lvl w:ilvl="1">
        <w:start w:val="1"/>
        <w:numFmt w:val="decimal"/>
        <w:pStyle w:val="GPSL2NumberedBoldHeading"/>
        <w:isLgl/>
        <w:lvlText w:val="%1.%2"/>
        <w:lvlJc w:val="left"/>
        <w:pPr>
          <w:ind w:left="720" w:hanging="360"/>
        </w:pPr>
        <w:rPr>
          <w:rFonts w:hint="default"/>
          <w:b w:val="0"/>
          <w:bCs w:val="0"/>
          <w:i w:val="0"/>
          <w:iCs w:val="0"/>
          <w:caps w:val="0"/>
          <w:smallCaps w:val="0"/>
          <w:strike w:val="0"/>
          <w:dstrike w:val="0"/>
          <w:outline w:val="0"/>
          <w:shadow w:val="0"/>
          <w:emboss w:val="0"/>
          <w:imprint w:val="0"/>
          <w:vanish w:val="0"/>
          <w:spacing w:val="0"/>
          <w:kern w:val="0"/>
          <w:position w:val="0"/>
          <w:u w:val="none"/>
          <w:vertAlign w:val="baseline"/>
          <w:em w:val="none"/>
        </w:rPr>
      </w:lvl>
    </w:lvlOverride>
    <w:lvlOverride w:ilvl="2">
      <w:lvl w:ilvl="2">
        <w:start w:val="1"/>
        <w:numFmt w:val="decimal"/>
        <w:pStyle w:val="GPSL3numberedclause"/>
        <w:isLgl/>
        <w:lvlText w:val="%1.%2.%3"/>
        <w:lvlJc w:val="left"/>
        <w:pPr>
          <w:ind w:left="1080" w:hanging="720"/>
        </w:pPr>
        <w:rPr>
          <w:rFonts w:hint="default"/>
          <w:b w:val="0"/>
          <w:bCs w:val="0"/>
          <w:i w:val="0"/>
          <w:iCs w:val="0"/>
          <w:caps w:val="0"/>
          <w:smallCaps w:val="0"/>
          <w:strike w:val="0"/>
          <w:dstrike w:val="0"/>
          <w:outline w:val="0"/>
          <w:shadow w:val="0"/>
          <w:emboss w:val="0"/>
          <w:imprint w:val="0"/>
          <w:vanish w:val="0"/>
          <w:spacing w:val="0"/>
          <w:kern w:val="0"/>
          <w:position w:val="0"/>
          <w:u w:val="none"/>
          <w:vertAlign w:val="baseline"/>
          <w:em w:val="none"/>
        </w:rPr>
      </w:lvl>
    </w:lvlOverride>
    <w:lvlOverride w:ilvl="3">
      <w:lvl w:ilvl="3">
        <w:start w:val="1"/>
        <w:numFmt w:val="lowerLetter"/>
        <w:pStyle w:val="GPSL4numberedclause"/>
        <w:lvlText w:val="%4)"/>
        <w:lvlJc w:val="left"/>
        <w:pPr>
          <w:ind w:left="1080" w:hanging="720"/>
        </w:pPr>
        <w:rPr>
          <w:rFonts w:hint="default"/>
          <w:b w:val="0"/>
          <w:bCs w:val="0"/>
          <w:i w:val="0"/>
          <w:iCs w:val="0"/>
          <w:caps w:val="0"/>
          <w:smallCaps w:val="0"/>
          <w:strike w:val="0"/>
          <w:dstrike w:val="0"/>
          <w:outline w:val="0"/>
          <w:shadow w:val="0"/>
          <w:emboss w:val="0"/>
          <w:imprint w:val="0"/>
          <w:vanish w:val="0"/>
          <w:spacing w:val="0"/>
          <w:kern w:val="0"/>
          <w:position w:val="0"/>
          <w:u w:val="none"/>
          <w:vertAlign w:val="baseline"/>
          <w:em w:val="none"/>
        </w:rPr>
      </w:lvl>
    </w:lvlOverride>
    <w:lvlOverride w:ilvl="4">
      <w:lvl w:ilvl="4">
        <w:start w:val="1"/>
        <w:numFmt w:val="lowerRoman"/>
        <w:pStyle w:val="GPSL5numberedclause"/>
        <w:lvlText w:val="(%5)"/>
        <w:lvlJc w:val="left"/>
        <w:pPr>
          <w:ind w:left="1440" w:hanging="1080"/>
        </w:pPr>
        <w:rPr>
          <w:rFonts w:hint="default"/>
        </w:rPr>
      </w:lvl>
    </w:lvlOverride>
    <w:lvlOverride w:ilvl="5">
      <w:lvl w:ilvl="5">
        <w:start w:val="1"/>
        <w:numFmt w:val="bullet"/>
        <w:pStyle w:val="GPSL6numbered"/>
        <w:lvlText w:val=""/>
        <w:lvlJc w:val="left"/>
        <w:pPr>
          <w:ind w:left="1440" w:hanging="1080"/>
        </w:pPr>
        <w:rPr>
          <w:rFonts w:ascii="Symbol" w:hAnsi="Symbol" w:hint="default"/>
          <w:color w:val="auto"/>
        </w:rPr>
      </w:lvl>
    </w:lvlOverride>
    <w:lvlOverride w:ilvl="6">
      <w:lvl w:ilvl="6">
        <w:start w:val="1"/>
        <w:numFmt w:val="decimal"/>
        <w:isLgl/>
        <w:lvlText w:val="%1.%2.%3.%4.%5.%6.%7"/>
        <w:lvlJc w:val="left"/>
        <w:pPr>
          <w:ind w:left="1800" w:hanging="1440"/>
        </w:pPr>
        <w:rPr>
          <w:rFonts w:hint="default"/>
        </w:rPr>
      </w:lvl>
    </w:lvlOverride>
    <w:lvlOverride w:ilvl="7">
      <w:lvl w:ilvl="7">
        <w:start w:val="1"/>
        <w:numFmt w:val="decimal"/>
        <w:isLgl/>
        <w:lvlText w:val="%1.%2.%3.%4.%5.%6.%7.%8"/>
        <w:lvlJc w:val="left"/>
        <w:pPr>
          <w:ind w:left="1800" w:hanging="1440"/>
        </w:pPr>
        <w:rPr>
          <w:rFonts w:hint="default"/>
        </w:rPr>
      </w:lvl>
    </w:lvlOverride>
    <w:lvlOverride w:ilvl="8">
      <w:lvl w:ilvl="8">
        <w:start w:val="1"/>
        <w:numFmt w:val="decimal"/>
        <w:isLgl/>
        <w:lvlText w:val="%1.%2.%3.%4.%5.%6.%7.%8.%9"/>
        <w:lvlJc w:val="left"/>
        <w:pPr>
          <w:ind w:left="2160" w:hanging="1800"/>
        </w:pPr>
        <w:rPr>
          <w:rFonts w:hint="default"/>
        </w:rPr>
      </w:lvl>
    </w:lvlOverride>
  </w:num>
  <w:num w:numId="326">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7">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8">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9">
    <w:abstractNumId w:val="8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0">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1">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2">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3">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4">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5">
    <w:abstractNumId w:val="8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6">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7">
    <w:abstractNumId w:val="8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8">
    <w:abstractNumId w:val="32"/>
  </w:num>
  <w:num w:numId="339">
    <w:abstractNumId w:val="32"/>
  </w:num>
  <w:num w:numId="340">
    <w:abstractNumId w:val="32"/>
  </w:num>
  <w:num w:numId="341">
    <w:abstractNumId w:val="32"/>
  </w:num>
  <w:num w:numId="342">
    <w:abstractNumId w:val="32"/>
  </w:num>
  <w:num w:numId="343">
    <w:abstractNumId w:val="144"/>
  </w:num>
  <w:num w:numId="344">
    <w:abstractNumId w:val="144"/>
  </w:num>
  <w:num w:numId="345">
    <w:abstractNumId w:val="144"/>
  </w:num>
  <w:num w:numId="346">
    <w:abstractNumId w:val="144"/>
  </w:num>
  <w:num w:numId="347">
    <w:abstractNumId w:val="18"/>
  </w:num>
  <w:num w:numId="348">
    <w:abstractNumId w:val="144"/>
  </w:num>
  <w:num w:numId="349">
    <w:abstractNumId w:val="144"/>
  </w:num>
  <w:num w:numId="350">
    <w:abstractNumId w:val="144"/>
  </w:num>
  <w:num w:numId="351">
    <w:abstractNumId w:val="144"/>
  </w:num>
  <w:num w:numId="352">
    <w:abstractNumId w:val="144"/>
  </w:num>
  <w:num w:numId="353">
    <w:abstractNumId w:val="127"/>
  </w:num>
  <w:num w:numId="354">
    <w:abstractNumId w:val="144"/>
  </w:num>
  <w:num w:numId="355">
    <w:abstractNumId w:val="144"/>
  </w:num>
  <w:num w:numId="356">
    <w:abstractNumId w:val="32"/>
  </w:num>
  <w:num w:numId="357">
    <w:abstractNumId w:val="40"/>
  </w:num>
  <w:num w:numId="358">
    <w:abstractNumId w:val="60"/>
  </w:num>
  <w:num w:numId="359">
    <w:abstractNumId w:val="52"/>
  </w:num>
  <w:num w:numId="360">
    <w:abstractNumId w:val="104"/>
  </w:num>
  <w:num w:numId="361">
    <w:abstractNumId w:val="1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2">
    <w:abstractNumId w:val="1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3">
    <w:abstractNumId w:val="30"/>
  </w:num>
  <w:num w:numId="364">
    <w:abstractNumId w:val="35"/>
  </w:num>
  <w:num w:numId="365">
    <w:abstractNumId w:val="36"/>
  </w:num>
  <w:num w:numId="366">
    <w:abstractNumId w:val="64"/>
  </w:num>
  <w:num w:numId="367">
    <w:abstractNumId w:val="129"/>
  </w:num>
  <w:num w:numId="368">
    <w:abstractNumId w:val="14"/>
  </w:num>
  <w:num w:numId="369">
    <w:abstractNumId w:val="99"/>
  </w:num>
  <w:num w:numId="370">
    <w:abstractNumId w:val="11"/>
  </w:num>
  <w:num w:numId="371">
    <w:abstractNumId w:val="152"/>
  </w:num>
  <w:num w:numId="372">
    <w:abstractNumId w:val="31"/>
  </w:num>
  <w:num w:numId="373">
    <w:abstractNumId w:val="136"/>
  </w:num>
  <w:num w:numId="374">
    <w:abstractNumId w:val="110"/>
  </w:num>
  <w:num w:numId="375">
    <w:abstractNumId w:val="116"/>
  </w:num>
  <w:num w:numId="376">
    <w:abstractNumId w:val="139"/>
  </w:num>
  <w:num w:numId="377">
    <w:abstractNumId w:val="66"/>
  </w:num>
  <w:num w:numId="378">
    <w:abstractNumId w:val="76"/>
  </w:num>
  <w:num w:numId="379">
    <w:abstractNumId w:val="29"/>
  </w:num>
  <w:num w:numId="380">
    <w:abstractNumId w:val="112"/>
  </w:num>
  <w:num w:numId="381">
    <w:abstractNumId w:val="101"/>
  </w:num>
  <w:num w:numId="382">
    <w:abstractNumId w:val="90"/>
  </w:num>
  <w:num w:numId="383">
    <w:abstractNumId w:val="126"/>
  </w:num>
  <w:num w:numId="384">
    <w:abstractNumId w:val="80"/>
  </w:num>
  <w:num w:numId="385">
    <w:abstractNumId w:val="122"/>
  </w:num>
  <w:num w:numId="386">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7">
    <w:abstractNumId w:val="32"/>
  </w:num>
  <w:num w:numId="388">
    <w:abstractNumId w:val="144"/>
  </w:num>
  <w:num w:numId="389">
    <w:abstractNumId w:val="144"/>
  </w:num>
  <w:num w:numId="390">
    <w:abstractNumId w:val="144"/>
  </w:num>
  <w:num w:numId="391">
    <w:abstractNumId w:val="127"/>
  </w:num>
  <w:num w:numId="392">
    <w:abstractNumId w:val="127"/>
  </w:num>
  <w:num w:numId="393">
    <w:abstractNumId w:val="144"/>
  </w:num>
  <w:num w:numId="394">
    <w:abstractNumId w:val="120"/>
  </w:num>
  <w:numIdMacAtCleanup w:val="38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6"/>
  <w:displayBackgroundShape/>
  <w:hideSpellingErrors/>
  <w:hideGrammaticalError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720"/>
  <w:hyphenationZone w:val="916"/>
  <w:doNotHyphenateCaps/>
  <w:drawingGridHorizontalSpacing w:val="100"/>
  <w:drawingGridVerticalSpacing w:val="120"/>
  <w:displayHorizontalDrawingGridEvery w:val="2"/>
  <w:displayVerticalDrawingGridEvery w:val="0"/>
  <w:doNotShadeFormData/>
  <w:noPunctuationKerning/>
  <w:characterSpacingControl w:val="doNotCompress"/>
  <w:hdrShapeDefaults>
    <o:shapedefaults v:ext="edit" spidmax="6145"/>
  </w:hdrShapeDefaults>
  <w:footnotePr>
    <w:footnote w:id="-1"/>
    <w:footnote w:id="0"/>
    <w:footnote w:id="1"/>
  </w:footnotePr>
  <w:endnotePr>
    <w:numFmt w:val="decimal"/>
    <w:endnote w:id="-1"/>
    <w:endnote w:id="0"/>
    <w:endnote w:id="1"/>
  </w:endnotePr>
  <w:compat>
    <w:spaceForUL/>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DATE" w:val="17/02/2014"/>
    <w:docVar w:name="ASSOCID" w:val="440361"/>
    <w:docVar w:name="BASEPRECID" w:val="17"/>
    <w:docVar w:name="BASEPRECTYPE" w:val="BLANK"/>
    <w:docVar w:name="CLIENTID" w:val="2427"/>
    <w:docVar w:name="COMPANYID" w:val="2122615613"/>
    <w:docVar w:name="DOCID" w:val="3177311"/>
    <w:docVar w:name="DOCIDEX" w:val=" "/>
    <w:docVar w:name="EDITION" w:val="FM"/>
    <w:docVar w:name="FILEID" w:val="95150"/>
    <w:docVar w:name="SERIALNO" w:val="11311"/>
    <w:docVar w:name="VERSIONID" w:val="ae78847e-4d59-475f-abfc-e06249be46d4"/>
    <w:docVar w:name="VERSIONLABEL" w:val="1"/>
  </w:docVars>
  <w:rsids>
    <w:rsidRoot w:val="00191BFE"/>
    <w:rsid w:val="0000057E"/>
    <w:rsid w:val="00000B4D"/>
    <w:rsid w:val="00000DBC"/>
    <w:rsid w:val="00001562"/>
    <w:rsid w:val="00001A0F"/>
    <w:rsid w:val="00002C1D"/>
    <w:rsid w:val="00003BAE"/>
    <w:rsid w:val="00004811"/>
    <w:rsid w:val="00004E3F"/>
    <w:rsid w:val="000071DE"/>
    <w:rsid w:val="00007DEC"/>
    <w:rsid w:val="00007EC8"/>
    <w:rsid w:val="00007ED3"/>
    <w:rsid w:val="00011959"/>
    <w:rsid w:val="00011F94"/>
    <w:rsid w:val="000136B0"/>
    <w:rsid w:val="00013B55"/>
    <w:rsid w:val="00013CCE"/>
    <w:rsid w:val="000146D8"/>
    <w:rsid w:val="000150C3"/>
    <w:rsid w:val="0001655B"/>
    <w:rsid w:val="00017263"/>
    <w:rsid w:val="000207FC"/>
    <w:rsid w:val="00022864"/>
    <w:rsid w:val="00022D1B"/>
    <w:rsid w:val="00022FD5"/>
    <w:rsid w:val="000237E9"/>
    <w:rsid w:val="00025556"/>
    <w:rsid w:val="0002565D"/>
    <w:rsid w:val="00025A29"/>
    <w:rsid w:val="00025B19"/>
    <w:rsid w:val="00025E1C"/>
    <w:rsid w:val="0002621A"/>
    <w:rsid w:val="000269A3"/>
    <w:rsid w:val="00026B7B"/>
    <w:rsid w:val="000277E0"/>
    <w:rsid w:val="00027AE4"/>
    <w:rsid w:val="000306D6"/>
    <w:rsid w:val="00030737"/>
    <w:rsid w:val="00031C37"/>
    <w:rsid w:val="00033293"/>
    <w:rsid w:val="0003482A"/>
    <w:rsid w:val="00034C60"/>
    <w:rsid w:val="0003719E"/>
    <w:rsid w:val="000377BD"/>
    <w:rsid w:val="0004095B"/>
    <w:rsid w:val="000409DC"/>
    <w:rsid w:val="00040BCB"/>
    <w:rsid w:val="0004151F"/>
    <w:rsid w:val="0004173A"/>
    <w:rsid w:val="0004189B"/>
    <w:rsid w:val="00042A8C"/>
    <w:rsid w:val="00043E46"/>
    <w:rsid w:val="00044569"/>
    <w:rsid w:val="00044E90"/>
    <w:rsid w:val="000450F7"/>
    <w:rsid w:val="0004534B"/>
    <w:rsid w:val="0004546A"/>
    <w:rsid w:val="00047464"/>
    <w:rsid w:val="000474C2"/>
    <w:rsid w:val="000476CE"/>
    <w:rsid w:val="00051213"/>
    <w:rsid w:val="00051DA2"/>
    <w:rsid w:val="00052A9C"/>
    <w:rsid w:val="000533C2"/>
    <w:rsid w:val="00054110"/>
    <w:rsid w:val="00054667"/>
    <w:rsid w:val="00054B4F"/>
    <w:rsid w:val="00055E9F"/>
    <w:rsid w:val="000572DB"/>
    <w:rsid w:val="00057725"/>
    <w:rsid w:val="00061129"/>
    <w:rsid w:val="00063093"/>
    <w:rsid w:val="00066D04"/>
    <w:rsid w:val="00070292"/>
    <w:rsid w:val="00070785"/>
    <w:rsid w:val="000711A4"/>
    <w:rsid w:val="000729FC"/>
    <w:rsid w:val="00072AA9"/>
    <w:rsid w:val="000736E8"/>
    <w:rsid w:val="00073C97"/>
    <w:rsid w:val="000755A7"/>
    <w:rsid w:val="000769F8"/>
    <w:rsid w:val="00076B1E"/>
    <w:rsid w:val="00077991"/>
    <w:rsid w:val="00080489"/>
    <w:rsid w:val="00080F6C"/>
    <w:rsid w:val="000819D9"/>
    <w:rsid w:val="00082504"/>
    <w:rsid w:val="00084D01"/>
    <w:rsid w:val="000859C6"/>
    <w:rsid w:val="00086CB0"/>
    <w:rsid w:val="00086ECE"/>
    <w:rsid w:val="00090349"/>
    <w:rsid w:val="000909AC"/>
    <w:rsid w:val="00090C22"/>
    <w:rsid w:val="000913B2"/>
    <w:rsid w:val="000916F6"/>
    <w:rsid w:val="00091995"/>
    <w:rsid w:val="000926DE"/>
    <w:rsid w:val="00092842"/>
    <w:rsid w:val="0009435B"/>
    <w:rsid w:val="00094467"/>
    <w:rsid w:val="00095B07"/>
    <w:rsid w:val="000976AD"/>
    <w:rsid w:val="000A06DC"/>
    <w:rsid w:val="000A0FB3"/>
    <w:rsid w:val="000A1220"/>
    <w:rsid w:val="000A1DC8"/>
    <w:rsid w:val="000A22E1"/>
    <w:rsid w:val="000A2BE7"/>
    <w:rsid w:val="000A3B2E"/>
    <w:rsid w:val="000A5090"/>
    <w:rsid w:val="000B11C1"/>
    <w:rsid w:val="000B1272"/>
    <w:rsid w:val="000B1397"/>
    <w:rsid w:val="000B1994"/>
    <w:rsid w:val="000B1ADE"/>
    <w:rsid w:val="000B2B71"/>
    <w:rsid w:val="000B5FD7"/>
    <w:rsid w:val="000B6270"/>
    <w:rsid w:val="000B7543"/>
    <w:rsid w:val="000B7E34"/>
    <w:rsid w:val="000C06FA"/>
    <w:rsid w:val="000C0B5D"/>
    <w:rsid w:val="000C17C0"/>
    <w:rsid w:val="000C279F"/>
    <w:rsid w:val="000C28C0"/>
    <w:rsid w:val="000C2F27"/>
    <w:rsid w:val="000C3075"/>
    <w:rsid w:val="000C3378"/>
    <w:rsid w:val="000C3775"/>
    <w:rsid w:val="000C38A3"/>
    <w:rsid w:val="000C3A46"/>
    <w:rsid w:val="000C4054"/>
    <w:rsid w:val="000C617E"/>
    <w:rsid w:val="000C62E2"/>
    <w:rsid w:val="000C65A5"/>
    <w:rsid w:val="000C6AC8"/>
    <w:rsid w:val="000C70F8"/>
    <w:rsid w:val="000C7397"/>
    <w:rsid w:val="000C7A5F"/>
    <w:rsid w:val="000D1E8C"/>
    <w:rsid w:val="000D23F4"/>
    <w:rsid w:val="000D294E"/>
    <w:rsid w:val="000D394F"/>
    <w:rsid w:val="000D4203"/>
    <w:rsid w:val="000D5D6C"/>
    <w:rsid w:val="000D6929"/>
    <w:rsid w:val="000D6EC7"/>
    <w:rsid w:val="000D765B"/>
    <w:rsid w:val="000E029F"/>
    <w:rsid w:val="000E0B8F"/>
    <w:rsid w:val="000E0B90"/>
    <w:rsid w:val="000E0CC4"/>
    <w:rsid w:val="000E0E5D"/>
    <w:rsid w:val="000E1F3A"/>
    <w:rsid w:val="000E2773"/>
    <w:rsid w:val="000E3389"/>
    <w:rsid w:val="000E3602"/>
    <w:rsid w:val="000E4BB6"/>
    <w:rsid w:val="000E5FBB"/>
    <w:rsid w:val="000E79CA"/>
    <w:rsid w:val="000F0DD5"/>
    <w:rsid w:val="000F0E61"/>
    <w:rsid w:val="000F1A07"/>
    <w:rsid w:val="000F1C42"/>
    <w:rsid w:val="000F21F1"/>
    <w:rsid w:val="000F2ACE"/>
    <w:rsid w:val="000F2C08"/>
    <w:rsid w:val="000F2C88"/>
    <w:rsid w:val="000F30CF"/>
    <w:rsid w:val="000F3645"/>
    <w:rsid w:val="000F4841"/>
    <w:rsid w:val="000F62F4"/>
    <w:rsid w:val="0010001A"/>
    <w:rsid w:val="001006B0"/>
    <w:rsid w:val="0010259E"/>
    <w:rsid w:val="00102A87"/>
    <w:rsid w:val="00103AA4"/>
    <w:rsid w:val="00103F8B"/>
    <w:rsid w:val="00104289"/>
    <w:rsid w:val="00105F96"/>
    <w:rsid w:val="00106C83"/>
    <w:rsid w:val="00107185"/>
    <w:rsid w:val="001073EF"/>
    <w:rsid w:val="00107FF4"/>
    <w:rsid w:val="0011187D"/>
    <w:rsid w:val="00113745"/>
    <w:rsid w:val="00113C48"/>
    <w:rsid w:val="00113E02"/>
    <w:rsid w:val="00113F54"/>
    <w:rsid w:val="00113F6A"/>
    <w:rsid w:val="00113F81"/>
    <w:rsid w:val="00114340"/>
    <w:rsid w:val="00120376"/>
    <w:rsid w:val="00120532"/>
    <w:rsid w:val="001237F4"/>
    <w:rsid w:val="00124236"/>
    <w:rsid w:val="001244E1"/>
    <w:rsid w:val="00124731"/>
    <w:rsid w:val="001247E0"/>
    <w:rsid w:val="00125F01"/>
    <w:rsid w:val="0012662C"/>
    <w:rsid w:val="00127CB6"/>
    <w:rsid w:val="00130BFD"/>
    <w:rsid w:val="00131D16"/>
    <w:rsid w:val="001320FF"/>
    <w:rsid w:val="00132775"/>
    <w:rsid w:val="001343FB"/>
    <w:rsid w:val="00135BDC"/>
    <w:rsid w:val="00136069"/>
    <w:rsid w:val="001367C4"/>
    <w:rsid w:val="00137420"/>
    <w:rsid w:val="0013771A"/>
    <w:rsid w:val="00137D75"/>
    <w:rsid w:val="00141955"/>
    <w:rsid w:val="0014210C"/>
    <w:rsid w:val="001451C6"/>
    <w:rsid w:val="0014559E"/>
    <w:rsid w:val="0014721F"/>
    <w:rsid w:val="00147A4B"/>
    <w:rsid w:val="001501C5"/>
    <w:rsid w:val="00150F7E"/>
    <w:rsid w:val="00152B48"/>
    <w:rsid w:val="00152DE2"/>
    <w:rsid w:val="001539AF"/>
    <w:rsid w:val="00153E00"/>
    <w:rsid w:val="00153F39"/>
    <w:rsid w:val="00155097"/>
    <w:rsid w:val="00156460"/>
    <w:rsid w:val="001564D6"/>
    <w:rsid w:val="00156907"/>
    <w:rsid w:val="00160074"/>
    <w:rsid w:val="00160187"/>
    <w:rsid w:val="001602AD"/>
    <w:rsid w:val="00160AEC"/>
    <w:rsid w:val="00160C50"/>
    <w:rsid w:val="001615C4"/>
    <w:rsid w:val="00161E8B"/>
    <w:rsid w:val="001623D9"/>
    <w:rsid w:val="0016288A"/>
    <w:rsid w:val="001631C3"/>
    <w:rsid w:val="0016370D"/>
    <w:rsid w:val="00164384"/>
    <w:rsid w:val="00165337"/>
    <w:rsid w:val="00165E05"/>
    <w:rsid w:val="00166BAE"/>
    <w:rsid w:val="00167134"/>
    <w:rsid w:val="001676DC"/>
    <w:rsid w:val="00167BC1"/>
    <w:rsid w:val="00167F08"/>
    <w:rsid w:val="00170259"/>
    <w:rsid w:val="0017107F"/>
    <w:rsid w:val="00171E5F"/>
    <w:rsid w:val="001721A1"/>
    <w:rsid w:val="0017239A"/>
    <w:rsid w:val="00172477"/>
    <w:rsid w:val="00172A20"/>
    <w:rsid w:val="00172CA2"/>
    <w:rsid w:val="00173EF2"/>
    <w:rsid w:val="00174E91"/>
    <w:rsid w:val="00175BC8"/>
    <w:rsid w:val="001778CB"/>
    <w:rsid w:val="001806A9"/>
    <w:rsid w:val="001806F1"/>
    <w:rsid w:val="00180C8B"/>
    <w:rsid w:val="001827DA"/>
    <w:rsid w:val="0018315D"/>
    <w:rsid w:val="00183FB8"/>
    <w:rsid w:val="00185148"/>
    <w:rsid w:val="00186292"/>
    <w:rsid w:val="00187551"/>
    <w:rsid w:val="00187E16"/>
    <w:rsid w:val="00190948"/>
    <w:rsid w:val="00191BFE"/>
    <w:rsid w:val="00193DE2"/>
    <w:rsid w:val="00196BAF"/>
    <w:rsid w:val="001976AC"/>
    <w:rsid w:val="001978D2"/>
    <w:rsid w:val="001A0487"/>
    <w:rsid w:val="001A1A4E"/>
    <w:rsid w:val="001A41E2"/>
    <w:rsid w:val="001A60DF"/>
    <w:rsid w:val="001A6669"/>
    <w:rsid w:val="001A6E00"/>
    <w:rsid w:val="001A709A"/>
    <w:rsid w:val="001A7790"/>
    <w:rsid w:val="001A7E1E"/>
    <w:rsid w:val="001A7F57"/>
    <w:rsid w:val="001B0B44"/>
    <w:rsid w:val="001B0B78"/>
    <w:rsid w:val="001B162D"/>
    <w:rsid w:val="001B185E"/>
    <w:rsid w:val="001B330E"/>
    <w:rsid w:val="001B3D41"/>
    <w:rsid w:val="001B57D7"/>
    <w:rsid w:val="001B57FF"/>
    <w:rsid w:val="001B5D54"/>
    <w:rsid w:val="001B6102"/>
    <w:rsid w:val="001B6B40"/>
    <w:rsid w:val="001C018C"/>
    <w:rsid w:val="001C07C5"/>
    <w:rsid w:val="001C0FF9"/>
    <w:rsid w:val="001C1311"/>
    <w:rsid w:val="001C1433"/>
    <w:rsid w:val="001C19BF"/>
    <w:rsid w:val="001C4959"/>
    <w:rsid w:val="001C5462"/>
    <w:rsid w:val="001C62F9"/>
    <w:rsid w:val="001C7ACC"/>
    <w:rsid w:val="001C7CCA"/>
    <w:rsid w:val="001C7D8D"/>
    <w:rsid w:val="001D01B4"/>
    <w:rsid w:val="001D02F4"/>
    <w:rsid w:val="001D0350"/>
    <w:rsid w:val="001D0526"/>
    <w:rsid w:val="001D1079"/>
    <w:rsid w:val="001D1EC7"/>
    <w:rsid w:val="001D5403"/>
    <w:rsid w:val="001D5410"/>
    <w:rsid w:val="001D59B7"/>
    <w:rsid w:val="001D7123"/>
    <w:rsid w:val="001D7BE3"/>
    <w:rsid w:val="001E12F2"/>
    <w:rsid w:val="001E13C1"/>
    <w:rsid w:val="001E1A83"/>
    <w:rsid w:val="001E1FB5"/>
    <w:rsid w:val="001E3388"/>
    <w:rsid w:val="001E4423"/>
    <w:rsid w:val="001E562E"/>
    <w:rsid w:val="001E5D80"/>
    <w:rsid w:val="001E6083"/>
    <w:rsid w:val="001E685A"/>
    <w:rsid w:val="001E6F1C"/>
    <w:rsid w:val="001E72B5"/>
    <w:rsid w:val="001E7CB4"/>
    <w:rsid w:val="001E7CC9"/>
    <w:rsid w:val="001E7D86"/>
    <w:rsid w:val="001F0263"/>
    <w:rsid w:val="001F05B3"/>
    <w:rsid w:val="001F0D8C"/>
    <w:rsid w:val="001F10C7"/>
    <w:rsid w:val="001F1384"/>
    <w:rsid w:val="001F3670"/>
    <w:rsid w:val="001F3A31"/>
    <w:rsid w:val="001F5A2B"/>
    <w:rsid w:val="001F5AA0"/>
    <w:rsid w:val="001F5C08"/>
    <w:rsid w:val="001F5CB4"/>
    <w:rsid w:val="001F6685"/>
    <w:rsid w:val="001F7048"/>
    <w:rsid w:val="001F7930"/>
    <w:rsid w:val="001F7A02"/>
    <w:rsid w:val="001F7E31"/>
    <w:rsid w:val="0020071E"/>
    <w:rsid w:val="00200A17"/>
    <w:rsid w:val="00200D6F"/>
    <w:rsid w:val="00201C3D"/>
    <w:rsid w:val="0020369B"/>
    <w:rsid w:val="0020406B"/>
    <w:rsid w:val="002045EE"/>
    <w:rsid w:val="002047EF"/>
    <w:rsid w:val="00205A30"/>
    <w:rsid w:val="00206F32"/>
    <w:rsid w:val="00206FC9"/>
    <w:rsid w:val="0021033B"/>
    <w:rsid w:val="00210AB8"/>
    <w:rsid w:val="00210AFD"/>
    <w:rsid w:val="00210B74"/>
    <w:rsid w:val="002113D2"/>
    <w:rsid w:val="0021145D"/>
    <w:rsid w:val="002122FA"/>
    <w:rsid w:val="00212DB5"/>
    <w:rsid w:val="00213F6B"/>
    <w:rsid w:val="00215A65"/>
    <w:rsid w:val="00215C67"/>
    <w:rsid w:val="00215E9A"/>
    <w:rsid w:val="00215F4E"/>
    <w:rsid w:val="0021632C"/>
    <w:rsid w:val="00216D78"/>
    <w:rsid w:val="002179EE"/>
    <w:rsid w:val="002204EE"/>
    <w:rsid w:val="00220570"/>
    <w:rsid w:val="00220D1C"/>
    <w:rsid w:val="00220F34"/>
    <w:rsid w:val="002229C5"/>
    <w:rsid w:val="00223CC4"/>
    <w:rsid w:val="00223F2B"/>
    <w:rsid w:val="00224A1C"/>
    <w:rsid w:val="00224D82"/>
    <w:rsid w:val="002259E4"/>
    <w:rsid w:val="00225AD0"/>
    <w:rsid w:val="00225CFA"/>
    <w:rsid w:val="00225F59"/>
    <w:rsid w:val="00225FCA"/>
    <w:rsid w:val="002278BC"/>
    <w:rsid w:val="00227DC3"/>
    <w:rsid w:val="002303CC"/>
    <w:rsid w:val="00230DC6"/>
    <w:rsid w:val="0023122E"/>
    <w:rsid w:val="002314B5"/>
    <w:rsid w:val="00231D95"/>
    <w:rsid w:val="002344A6"/>
    <w:rsid w:val="00234AF3"/>
    <w:rsid w:val="00236587"/>
    <w:rsid w:val="00236783"/>
    <w:rsid w:val="00236CC8"/>
    <w:rsid w:val="00240150"/>
    <w:rsid w:val="002408AF"/>
    <w:rsid w:val="00243331"/>
    <w:rsid w:val="002436B6"/>
    <w:rsid w:val="002442D5"/>
    <w:rsid w:val="0024456F"/>
    <w:rsid w:val="002446A8"/>
    <w:rsid w:val="002448CF"/>
    <w:rsid w:val="00244B3A"/>
    <w:rsid w:val="00244F2D"/>
    <w:rsid w:val="00245217"/>
    <w:rsid w:val="002457B0"/>
    <w:rsid w:val="002458C4"/>
    <w:rsid w:val="0024783F"/>
    <w:rsid w:val="00247A23"/>
    <w:rsid w:val="00247CFA"/>
    <w:rsid w:val="00252D51"/>
    <w:rsid w:val="0025366E"/>
    <w:rsid w:val="00254414"/>
    <w:rsid w:val="00254964"/>
    <w:rsid w:val="00254CED"/>
    <w:rsid w:val="00254F6C"/>
    <w:rsid w:val="00255536"/>
    <w:rsid w:val="00255C76"/>
    <w:rsid w:val="002563F3"/>
    <w:rsid w:val="00256634"/>
    <w:rsid w:val="00257093"/>
    <w:rsid w:val="002570C5"/>
    <w:rsid w:val="00260FA3"/>
    <w:rsid w:val="002626E5"/>
    <w:rsid w:val="00263561"/>
    <w:rsid w:val="00263E50"/>
    <w:rsid w:val="0026410D"/>
    <w:rsid w:val="00264526"/>
    <w:rsid w:val="00264913"/>
    <w:rsid w:val="00265646"/>
    <w:rsid w:val="00265DCF"/>
    <w:rsid w:val="002660D5"/>
    <w:rsid w:val="00266E7F"/>
    <w:rsid w:val="00267909"/>
    <w:rsid w:val="00271C82"/>
    <w:rsid w:val="00272C09"/>
    <w:rsid w:val="002730DA"/>
    <w:rsid w:val="002739B4"/>
    <w:rsid w:val="00273FDC"/>
    <w:rsid w:val="00276A1E"/>
    <w:rsid w:val="002813F6"/>
    <w:rsid w:val="00281D84"/>
    <w:rsid w:val="00281EB1"/>
    <w:rsid w:val="00282232"/>
    <w:rsid w:val="002824B9"/>
    <w:rsid w:val="0028338E"/>
    <w:rsid w:val="00284098"/>
    <w:rsid w:val="00284EB2"/>
    <w:rsid w:val="00287EB0"/>
    <w:rsid w:val="002900A9"/>
    <w:rsid w:val="0029042C"/>
    <w:rsid w:val="002917B7"/>
    <w:rsid w:val="00293000"/>
    <w:rsid w:val="002934F2"/>
    <w:rsid w:val="00293635"/>
    <w:rsid w:val="002955CC"/>
    <w:rsid w:val="002964F7"/>
    <w:rsid w:val="0029673F"/>
    <w:rsid w:val="00296F9D"/>
    <w:rsid w:val="00297758"/>
    <w:rsid w:val="002A1AF5"/>
    <w:rsid w:val="002A28CC"/>
    <w:rsid w:val="002A29CB"/>
    <w:rsid w:val="002A3281"/>
    <w:rsid w:val="002A3D13"/>
    <w:rsid w:val="002A4644"/>
    <w:rsid w:val="002A4792"/>
    <w:rsid w:val="002A6AC5"/>
    <w:rsid w:val="002B0491"/>
    <w:rsid w:val="002B1ABC"/>
    <w:rsid w:val="002B22C6"/>
    <w:rsid w:val="002B25CF"/>
    <w:rsid w:val="002B35D6"/>
    <w:rsid w:val="002B3727"/>
    <w:rsid w:val="002B4448"/>
    <w:rsid w:val="002B4671"/>
    <w:rsid w:val="002B49ED"/>
    <w:rsid w:val="002B4D77"/>
    <w:rsid w:val="002B5109"/>
    <w:rsid w:val="002B5437"/>
    <w:rsid w:val="002B5782"/>
    <w:rsid w:val="002B5789"/>
    <w:rsid w:val="002B5BB7"/>
    <w:rsid w:val="002B78D4"/>
    <w:rsid w:val="002B7E6C"/>
    <w:rsid w:val="002C0AC4"/>
    <w:rsid w:val="002C251C"/>
    <w:rsid w:val="002C2A00"/>
    <w:rsid w:val="002C4562"/>
    <w:rsid w:val="002C5661"/>
    <w:rsid w:val="002C5718"/>
    <w:rsid w:val="002C651A"/>
    <w:rsid w:val="002C65B3"/>
    <w:rsid w:val="002C6695"/>
    <w:rsid w:val="002C6D2C"/>
    <w:rsid w:val="002C6F1E"/>
    <w:rsid w:val="002C7A61"/>
    <w:rsid w:val="002D0C6B"/>
    <w:rsid w:val="002D1685"/>
    <w:rsid w:val="002D1CF4"/>
    <w:rsid w:val="002D2D0D"/>
    <w:rsid w:val="002D3078"/>
    <w:rsid w:val="002D31DA"/>
    <w:rsid w:val="002D3C47"/>
    <w:rsid w:val="002D3DD7"/>
    <w:rsid w:val="002D4F30"/>
    <w:rsid w:val="002D522C"/>
    <w:rsid w:val="002D6949"/>
    <w:rsid w:val="002D6D6C"/>
    <w:rsid w:val="002D73B3"/>
    <w:rsid w:val="002D7F67"/>
    <w:rsid w:val="002E0621"/>
    <w:rsid w:val="002E06FA"/>
    <w:rsid w:val="002E0CF3"/>
    <w:rsid w:val="002E101A"/>
    <w:rsid w:val="002E1B9E"/>
    <w:rsid w:val="002E21D0"/>
    <w:rsid w:val="002E2481"/>
    <w:rsid w:val="002E2B5C"/>
    <w:rsid w:val="002E2F83"/>
    <w:rsid w:val="002E30D8"/>
    <w:rsid w:val="002E38D8"/>
    <w:rsid w:val="002E3FD9"/>
    <w:rsid w:val="002E4D60"/>
    <w:rsid w:val="002E4EC9"/>
    <w:rsid w:val="002E55CF"/>
    <w:rsid w:val="002E57CF"/>
    <w:rsid w:val="002E61F2"/>
    <w:rsid w:val="002E7184"/>
    <w:rsid w:val="002E7CBD"/>
    <w:rsid w:val="002F1055"/>
    <w:rsid w:val="002F222E"/>
    <w:rsid w:val="002F2E86"/>
    <w:rsid w:val="002F3244"/>
    <w:rsid w:val="002F3766"/>
    <w:rsid w:val="002F3E23"/>
    <w:rsid w:val="002F4A39"/>
    <w:rsid w:val="002F4FA4"/>
    <w:rsid w:val="002F658B"/>
    <w:rsid w:val="002F6FC3"/>
    <w:rsid w:val="002F7201"/>
    <w:rsid w:val="002F76AF"/>
    <w:rsid w:val="002F7938"/>
    <w:rsid w:val="00300195"/>
    <w:rsid w:val="00300ABB"/>
    <w:rsid w:val="00300AC4"/>
    <w:rsid w:val="00301704"/>
    <w:rsid w:val="00301E00"/>
    <w:rsid w:val="00302B92"/>
    <w:rsid w:val="0030320D"/>
    <w:rsid w:val="00304AEC"/>
    <w:rsid w:val="003054E9"/>
    <w:rsid w:val="003059DD"/>
    <w:rsid w:val="003100E3"/>
    <w:rsid w:val="00312105"/>
    <w:rsid w:val="00312B32"/>
    <w:rsid w:val="00313CA8"/>
    <w:rsid w:val="003140C0"/>
    <w:rsid w:val="003141C7"/>
    <w:rsid w:val="00314713"/>
    <w:rsid w:val="00314C82"/>
    <w:rsid w:val="00314D09"/>
    <w:rsid w:val="00315655"/>
    <w:rsid w:val="003163C4"/>
    <w:rsid w:val="003165A6"/>
    <w:rsid w:val="00317A31"/>
    <w:rsid w:val="003211B8"/>
    <w:rsid w:val="00321254"/>
    <w:rsid w:val="003219F0"/>
    <w:rsid w:val="00321CD4"/>
    <w:rsid w:val="0032238E"/>
    <w:rsid w:val="0032276B"/>
    <w:rsid w:val="003230BF"/>
    <w:rsid w:val="003231D9"/>
    <w:rsid w:val="00323E0E"/>
    <w:rsid w:val="0032420B"/>
    <w:rsid w:val="00327929"/>
    <w:rsid w:val="00327C35"/>
    <w:rsid w:val="003309FF"/>
    <w:rsid w:val="00331359"/>
    <w:rsid w:val="0033226E"/>
    <w:rsid w:val="00333351"/>
    <w:rsid w:val="0033350B"/>
    <w:rsid w:val="0033407F"/>
    <w:rsid w:val="0033420A"/>
    <w:rsid w:val="0033473D"/>
    <w:rsid w:val="0033503F"/>
    <w:rsid w:val="003350A5"/>
    <w:rsid w:val="00335A2A"/>
    <w:rsid w:val="003379EB"/>
    <w:rsid w:val="00340D59"/>
    <w:rsid w:val="00340FD6"/>
    <w:rsid w:val="00341F17"/>
    <w:rsid w:val="00342351"/>
    <w:rsid w:val="00344191"/>
    <w:rsid w:val="00344201"/>
    <w:rsid w:val="00345884"/>
    <w:rsid w:val="00345C70"/>
    <w:rsid w:val="00345EB1"/>
    <w:rsid w:val="00345F3C"/>
    <w:rsid w:val="00345F83"/>
    <w:rsid w:val="003460D5"/>
    <w:rsid w:val="003461FA"/>
    <w:rsid w:val="00347401"/>
    <w:rsid w:val="003476AD"/>
    <w:rsid w:val="00352418"/>
    <w:rsid w:val="003524A3"/>
    <w:rsid w:val="00352602"/>
    <w:rsid w:val="00353090"/>
    <w:rsid w:val="00353575"/>
    <w:rsid w:val="003539CE"/>
    <w:rsid w:val="00355111"/>
    <w:rsid w:val="00355C7D"/>
    <w:rsid w:val="00356B7B"/>
    <w:rsid w:val="00357A99"/>
    <w:rsid w:val="00360FE1"/>
    <w:rsid w:val="003613E8"/>
    <w:rsid w:val="00361CDB"/>
    <w:rsid w:val="003629DE"/>
    <w:rsid w:val="00363338"/>
    <w:rsid w:val="003643DB"/>
    <w:rsid w:val="00364D4F"/>
    <w:rsid w:val="0036553E"/>
    <w:rsid w:val="003658A4"/>
    <w:rsid w:val="00365B64"/>
    <w:rsid w:val="00365C22"/>
    <w:rsid w:val="00366C3A"/>
    <w:rsid w:val="00370A70"/>
    <w:rsid w:val="003712BD"/>
    <w:rsid w:val="00371483"/>
    <w:rsid w:val="00371EE1"/>
    <w:rsid w:val="003723EC"/>
    <w:rsid w:val="00372F4A"/>
    <w:rsid w:val="003740EE"/>
    <w:rsid w:val="00374134"/>
    <w:rsid w:val="003745A9"/>
    <w:rsid w:val="00375B3B"/>
    <w:rsid w:val="003763AF"/>
    <w:rsid w:val="003772F5"/>
    <w:rsid w:val="00377673"/>
    <w:rsid w:val="00377747"/>
    <w:rsid w:val="0038153B"/>
    <w:rsid w:val="003815BB"/>
    <w:rsid w:val="00382227"/>
    <w:rsid w:val="0038239E"/>
    <w:rsid w:val="00382D4B"/>
    <w:rsid w:val="00384A30"/>
    <w:rsid w:val="00384CAD"/>
    <w:rsid w:val="00384FD9"/>
    <w:rsid w:val="003850D9"/>
    <w:rsid w:val="003855F1"/>
    <w:rsid w:val="00386AE6"/>
    <w:rsid w:val="00387031"/>
    <w:rsid w:val="003903E7"/>
    <w:rsid w:val="00391B9F"/>
    <w:rsid w:val="00391FBD"/>
    <w:rsid w:val="00393373"/>
    <w:rsid w:val="00394953"/>
    <w:rsid w:val="00395A00"/>
    <w:rsid w:val="00395FB0"/>
    <w:rsid w:val="003A0260"/>
    <w:rsid w:val="003A10AC"/>
    <w:rsid w:val="003A1391"/>
    <w:rsid w:val="003A15D3"/>
    <w:rsid w:val="003A2153"/>
    <w:rsid w:val="003A254F"/>
    <w:rsid w:val="003A2D16"/>
    <w:rsid w:val="003A382A"/>
    <w:rsid w:val="003A5DC5"/>
    <w:rsid w:val="003A6108"/>
    <w:rsid w:val="003A6679"/>
    <w:rsid w:val="003A6A1C"/>
    <w:rsid w:val="003A6EBF"/>
    <w:rsid w:val="003A7903"/>
    <w:rsid w:val="003B0800"/>
    <w:rsid w:val="003B39BC"/>
    <w:rsid w:val="003B3BF6"/>
    <w:rsid w:val="003B3DA4"/>
    <w:rsid w:val="003B4FA3"/>
    <w:rsid w:val="003B7620"/>
    <w:rsid w:val="003B7704"/>
    <w:rsid w:val="003C04D1"/>
    <w:rsid w:val="003C09BD"/>
    <w:rsid w:val="003C113D"/>
    <w:rsid w:val="003C2513"/>
    <w:rsid w:val="003C441C"/>
    <w:rsid w:val="003C4427"/>
    <w:rsid w:val="003C44EA"/>
    <w:rsid w:val="003C479F"/>
    <w:rsid w:val="003C4BF5"/>
    <w:rsid w:val="003C617C"/>
    <w:rsid w:val="003C63ED"/>
    <w:rsid w:val="003C795F"/>
    <w:rsid w:val="003C7D74"/>
    <w:rsid w:val="003D0124"/>
    <w:rsid w:val="003D0F59"/>
    <w:rsid w:val="003D2245"/>
    <w:rsid w:val="003D26C3"/>
    <w:rsid w:val="003D2B98"/>
    <w:rsid w:val="003D34F1"/>
    <w:rsid w:val="003D3A1E"/>
    <w:rsid w:val="003D478F"/>
    <w:rsid w:val="003D489A"/>
    <w:rsid w:val="003D4914"/>
    <w:rsid w:val="003D4F7D"/>
    <w:rsid w:val="003D5FF4"/>
    <w:rsid w:val="003D62D3"/>
    <w:rsid w:val="003D670E"/>
    <w:rsid w:val="003D671E"/>
    <w:rsid w:val="003D6950"/>
    <w:rsid w:val="003D6E8E"/>
    <w:rsid w:val="003D744F"/>
    <w:rsid w:val="003D7976"/>
    <w:rsid w:val="003D7E01"/>
    <w:rsid w:val="003D7E58"/>
    <w:rsid w:val="003E082A"/>
    <w:rsid w:val="003E1050"/>
    <w:rsid w:val="003E26E6"/>
    <w:rsid w:val="003E28A6"/>
    <w:rsid w:val="003E2BD7"/>
    <w:rsid w:val="003E2DD5"/>
    <w:rsid w:val="003E31CB"/>
    <w:rsid w:val="003E33E5"/>
    <w:rsid w:val="003E5BF5"/>
    <w:rsid w:val="003E6594"/>
    <w:rsid w:val="003E7A33"/>
    <w:rsid w:val="003F0930"/>
    <w:rsid w:val="003F0DA5"/>
    <w:rsid w:val="003F12CE"/>
    <w:rsid w:val="003F1321"/>
    <w:rsid w:val="003F1FC6"/>
    <w:rsid w:val="003F25E3"/>
    <w:rsid w:val="003F36AB"/>
    <w:rsid w:val="003F3D78"/>
    <w:rsid w:val="003F4DC8"/>
    <w:rsid w:val="003F4FF7"/>
    <w:rsid w:val="003F6267"/>
    <w:rsid w:val="0040001C"/>
    <w:rsid w:val="004008C2"/>
    <w:rsid w:val="00400EA9"/>
    <w:rsid w:val="004014EE"/>
    <w:rsid w:val="004033FE"/>
    <w:rsid w:val="004053AE"/>
    <w:rsid w:val="0040540B"/>
    <w:rsid w:val="004065B6"/>
    <w:rsid w:val="00406FDD"/>
    <w:rsid w:val="004106BC"/>
    <w:rsid w:val="004116F7"/>
    <w:rsid w:val="00413063"/>
    <w:rsid w:val="004137E3"/>
    <w:rsid w:val="00413BE5"/>
    <w:rsid w:val="00414FD9"/>
    <w:rsid w:val="0041545F"/>
    <w:rsid w:val="00416009"/>
    <w:rsid w:val="00416431"/>
    <w:rsid w:val="004169AA"/>
    <w:rsid w:val="00416B1C"/>
    <w:rsid w:val="00416F87"/>
    <w:rsid w:val="00417062"/>
    <w:rsid w:val="00417F78"/>
    <w:rsid w:val="00421F75"/>
    <w:rsid w:val="00422965"/>
    <w:rsid w:val="00423ABB"/>
    <w:rsid w:val="0042510F"/>
    <w:rsid w:val="00425CEA"/>
    <w:rsid w:val="00425EC2"/>
    <w:rsid w:val="00430533"/>
    <w:rsid w:val="00430D12"/>
    <w:rsid w:val="004324AB"/>
    <w:rsid w:val="00432622"/>
    <w:rsid w:val="00432D59"/>
    <w:rsid w:val="00433168"/>
    <w:rsid w:val="004336CF"/>
    <w:rsid w:val="00433750"/>
    <w:rsid w:val="00433E87"/>
    <w:rsid w:val="00434D4A"/>
    <w:rsid w:val="00436064"/>
    <w:rsid w:val="00436DFB"/>
    <w:rsid w:val="004416F8"/>
    <w:rsid w:val="00443D82"/>
    <w:rsid w:val="0044434A"/>
    <w:rsid w:val="00444EC4"/>
    <w:rsid w:val="004450A0"/>
    <w:rsid w:val="004462C4"/>
    <w:rsid w:val="004466DF"/>
    <w:rsid w:val="00446C47"/>
    <w:rsid w:val="00446F07"/>
    <w:rsid w:val="004471EE"/>
    <w:rsid w:val="00450BB9"/>
    <w:rsid w:val="004515E7"/>
    <w:rsid w:val="00451654"/>
    <w:rsid w:val="0045174C"/>
    <w:rsid w:val="00451AC5"/>
    <w:rsid w:val="00451F1C"/>
    <w:rsid w:val="00452EAE"/>
    <w:rsid w:val="00452FF1"/>
    <w:rsid w:val="00454807"/>
    <w:rsid w:val="00454E25"/>
    <w:rsid w:val="00457279"/>
    <w:rsid w:val="0045768B"/>
    <w:rsid w:val="004576A3"/>
    <w:rsid w:val="00457CB5"/>
    <w:rsid w:val="004607E9"/>
    <w:rsid w:val="00461957"/>
    <w:rsid w:val="00462777"/>
    <w:rsid w:val="00463C66"/>
    <w:rsid w:val="00464080"/>
    <w:rsid w:val="00465091"/>
    <w:rsid w:val="0046544B"/>
    <w:rsid w:val="00466093"/>
    <w:rsid w:val="00466535"/>
    <w:rsid w:val="00466BD5"/>
    <w:rsid w:val="00467134"/>
    <w:rsid w:val="004672F2"/>
    <w:rsid w:val="004673C8"/>
    <w:rsid w:val="00471112"/>
    <w:rsid w:val="004713C4"/>
    <w:rsid w:val="0047219A"/>
    <w:rsid w:val="0047346F"/>
    <w:rsid w:val="00474642"/>
    <w:rsid w:val="004748E1"/>
    <w:rsid w:val="0047535E"/>
    <w:rsid w:val="00476310"/>
    <w:rsid w:val="00476E3B"/>
    <w:rsid w:val="00476FF7"/>
    <w:rsid w:val="00477229"/>
    <w:rsid w:val="004777B5"/>
    <w:rsid w:val="004804F0"/>
    <w:rsid w:val="00480CDA"/>
    <w:rsid w:val="004815F8"/>
    <w:rsid w:val="00481792"/>
    <w:rsid w:val="00482728"/>
    <w:rsid w:val="004828C5"/>
    <w:rsid w:val="00482BD5"/>
    <w:rsid w:val="00482E72"/>
    <w:rsid w:val="00483E8A"/>
    <w:rsid w:val="00484173"/>
    <w:rsid w:val="004856DF"/>
    <w:rsid w:val="00486D9D"/>
    <w:rsid w:val="00487CE4"/>
    <w:rsid w:val="004912EF"/>
    <w:rsid w:val="0049132F"/>
    <w:rsid w:val="00492758"/>
    <w:rsid w:val="00493615"/>
    <w:rsid w:val="004961D2"/>
    <w:rsid w:val="00496302"/>
    <w:rsid w:val="004964DD"/>
    <w:rsid w:val="00496FD5"/>
    <w:rsid w:val="00497842"/>
    <w:rsid w:val="004A0DC5"/>
    <w:rsid w:val="004A1210"/>
    <w:rsid w:val="004A1A5A"/>
    <w:rsid w:val="004A1B2D"/>
    <w:rsid w:val="004A4B95"/>
    <w:rsid w:val="004A4DA9"/>
    <w:rsid w:val="004A4E90"/>
    <w:rsid w:val="004A5AE3"/>
    <w:rsid w:val="004A7988"/>
    <w:rsid w:val="004A79A6"/>
    <w:rsid w:val="004B20D0"/>
    <w:rsid w:val="004B23C6"/>
    <w:rsid w:val="004B2576"/>
    <w:rsid w:val="004B2AC7"/>
    <w:rsid w:val="004B32D9"/>
    <w:rsid w:val="004B3909"/>
    <w:rsid w:val="004B3E1A"/>
    <w:rsid w:val="004B4D91"/>
    <w:rsid w:val="004B51A1"/>
    <w:rsid w:val="004B56E1"/>
    <w:rsid w:val="004B6B76"/>
    <w:rsid w:val="004B7225"/>
    <w:rsid w:val="004C0C8D"/>
    <w:rsid w:val="004C0E52"/>
    <w:rsid w:val="004C31B0"/>
    <w:rsid w:val="004C37FE"/>
    <w:rsid w:val="004C4898"/>
    <w:rsid w:val="004C4A66"/>
    <w:rsid w:val="004C4E48"/>
    <w:rsid w:val="004C67F2"/>
    <w:rsid w:val="004C75E2"/>
    <w:rsid w:val="004D2755"/>
    <w:rsid w:val="004D2A58"/>
    <w:rsid w:val="004D2AEB"/>
    <w:rsid w:val="004D2FF0"/>
    <w:rsid w:val="004D4A46"/>
    <w:rsid w:val="004D4D36"/>
    <w:rsid w:val="004D58AD"/>
    <w:rsid w:val="004D5FFF"/>
    <w:rsid w:val="004D7589"/>
    <w:rsid w:val="004D78B6"/>
    <w:rsid w:val="004E02B0"/>
    <w:rsid w:val="004E0E55"/>
    <w:rsid w:val="004E245E"/>
    <w:rsid w:val="004E347C"/>
    <w:rsid w:val="004E4256"/>
    <w:rsid w:val="004E67CF"/>
    <w:rsid w:val="004F16EE"/>
    <w:rsid w:val="004F1A34"/>
    <w:rsid w:val="004F20B7"/>
    <w:rsid w:val="004F218F"/>
    <w:rsid w:val="004F24C9"/>
    <w:rsid w:val="004F2D42"/>
    <w:rsid w:val="004F2DDC"/>
    <w:rsid w:val="004F35F6"/>
    <w:rsid w:val="004F65EE"/>
    <w:rsid w:val="004F67FD"/>
    <w:rsid w:val="004F7BBD"/>
    <w:rsid w:val="005009DD"/>
    <w:rsid w:val="00501B9C"/>
    <w:rsid w:val="00502361"/>
    <w:rsid w:val="00503269"/>
    <w:rsid w:val="00503E92"/>
    <w:rsid w:val="00503F60"/>
    <w:rsid w:val="005040B2"/>
    <w:rsid w:val="0050635F"/>
    <w:rsid w:val="00506845"/>
    <w:rsid w:val="0050731B"/>
    <w:rsid w:val="005078D9"/>
    <w:rsid w:val="00507CC3"/>
    <w:rsid w:val="00507F23"/>
    <w:rsid w:val="0051026A"/>
    <w:rsid w:val="00512989"/>
    <w:rsid w:val="00512BE7"/>
    <w:rsid w:val="00512C03"/>
    <w:rsid w:val="00512FB7"/>
    <w:rsid w:val="00513B4F"/>
    <w:rsid w:val="00514732"/>
    <w:rsid w:val="0051568D"/>
    <w:rsid w:val="00516BA1"/>
    <w:rsid w:val="00516F2F"/>
    <w:rsid w:val="00517070"/>
    <w:rsid w:val="00517244"/>
    <w:rsid w:val="0051755D"/>
    <w:rsid w:val="005217EF"/>
    <w:rsid w:val="005223E8"/>
    <w:rsid w:val="00522A10"/>
    <w:rsid w:val="0052334E"/>
    <w:rsid w:val="00523B8F"/>
    <w:rsid w:val="005252D2"/>
    <w:rsid w:val="00525BB2"/>
    <w:rsid w:val="00526828"/>
    <w:rsid w:val="00526C83"/>
    <w:rsid w:val="005271A0"/>
    <w:rsid w:val="00527254"/>
    <w:rsid w:val="0052751B"/>
    <w:rsid w:val="00527CA6"/>
    <w:rsid w:val="00527D5D"/>
    <w:rsid w:val="005309DD"/>
    <w:rsid w:val="00530C6F"/>
    <w:rsid w:val="005310EC"/>
    <w:rsid w:val="00531544"/>
    <w:rsid w:val="00531713"/>
    <w:rsid w:val="005328E8"/>
    <w:rsid w:val="00533401"/>
    <w:rsid w:val="005344C9"/>
    <w:rsid w:val="005345AB"/>
    <w:rsid w:val="005354A5"/>
    <w:rsid w:val="0053555B"/>
    <w:rsid w:val="005356EC"/>
    <w:rsid w:val="00535868"/>
    <w:rsid w:val="005363A0"/>
    <w:rsid w:val="005368A5"/>
    <w:rsid w:val="00536E96"/>
    <w:rsid w:val="00537033"/>
    <w:rsid w:val="0053741F"/>
    <w:rsid w:val="00537C28"/>
    <w:rsid w:val="005404A4"/>
    <w:rsid w:val="005413FB"/>
    <w:rsid w:val="00541514"/>
    <w:rsid w:val="005421BC"/>
    <w:rsid w:val="005425CF"/>
    <w:rsid w:val="0054440E"/>
    <w:rsid w:val="00544FE4"/>
    <w:rsid w:val="005455C1"/>
    <w:rsid w:val="00545A2A"/>
    <w:rsid w:val="00545E74"/>
    <w:rsid w:val="00546E79"/>
    <w:rsid w:val="0055061F"/>
    <w:rsid w:val="0055122F"/>
    <w:rsid w:val="00551A73"/>
    <w:rsid w:val="005548FC"/>
    <w:rsid w:val="00555229"/>
    <w:rsid w:val="005617EA"/>
    <w:rsid w:val="00561D1B"/>
    <w:rsid w:val="00561D4F"/>
    <w:rsid w:val="0056249D"/>
    <w:rsid w:val="0056269C"/>
    <w:rsid w:val="005626DF"/>
    <w:rsid w:val="00563932"/>
    <w:rsid w:val="00563DF6"/>
    <w:rsid w:val="00565203"/>
    <w:rsid w:val="00565573"/>
    <w:rsid w:val="00565838"/>
    <w:rsid w:val="00566792"/>
    <w:rsid w:val="005668E0"/>
    <w:rsid w:val="00566B31"/>
    <w:rsid w:val="005676D5"/>
    <w:rsid w:val="00567F3C"/>
    <w:rsid w:val="0057001E"/>
    <w:rsid w:val="005703A3"/>
    <w:rsid w:val="005709A3"/>
    <w:rsid w:val="00572937"/>
    <w:rsid w:val="005732F7"/>
    <w:rsid w:val="0057402B"/>
    <w:rsid w:val="005743AA"/>
    <w:rsid w:val="005745EB"/>
    <w:rsid w:val="00575393"/>
    <w:rsid w:val="005753E2"/>
    <w:rsid w:val="005754E7"/>
    <w:rsid w:val="00575A9E"/>
    <w:rsid w:val="00576F34"/>
    <w:rsid w:val="00577626"/>
    <w:rsid w:val="00577758"/>
    <w:rsid w:val="00577BAA"/>
    <w:rsid w:val="00577EE2"/>
    <w:rsid w:val="00580AA8"/>
    <w:rsid w:val="00582F12"/>
    <w:rsid w:val="005832C6"/>
    <w:rsid w:val="00583F46"/>
    <w:rsid w:val="0058418C"/>
    <w:rsid w:val="0058693E"/>
    <w:rsid w:val="00586A38"/>
    <w:rsid w:val="005909AA"/>
    <w:rsid w:val="005919FF"/>
    <w:rsid w:val="00591E11"/>
    <w:rsid w:val="00593390"/>
    <w:rsid w:val="00593513"/>
    <w:rsid w:val="0059384B"/>
    <w:rsid w:val="00593E94"/>
    <w:rsid w:val="00594366"/>
    <w:rsid w:val="005953A1"/>
    <w:rsid w:val="00595AAB"/>
    <w:rsid w:val="00595B1D"/>
    <w:rsid w:val="00596F94"/>
    <w:rsid w:val="005A0306"/>
    <w:rsid w:val="005A05A8"/>
    <w:rsid w:val="005A0B0C"/>
    <w:rsid w:val="005A24DA"/>
    <w:rsid w:val="005A2571"/>
    <w:rsid w:val="005A3846"/>
    <w:rsid w:val="005A4946"/>
    <w:rsid w:val="005A4EE2"/>
    <w:rsid w:val="005A4F0E"/>
    <w:rsid w:val="005A53D1"/>
    <w:rsid w:val="005A59C3"/>
    <w:rsid w:val="005A5C52"/>
    <w:rsid w:val="005A5DDB"/>
    <w:rsid w:val="005A6842"/>
    <w:rsid w:val="005A6911"/>
    <w:rsid w:val="005A7B38"/>
    <w:rsid w:val="005B0CF8"/>
    <w:rsid w:val="005B298B"/>
    <w:rsid w:val="005B3562"/>
    <w:rsid w:val="005B4872"/>
    <w:rsid w:val="005B4E53"/>
    <w:rsid w:val="005B5D74"/>
    <w:rsid w:val="005B5E54"/>
    <w:rsid w:val="005B628B"/>
    <w:rsid w:val="005B6F85"/>
    <w:rsid w:val="005B75F3"/>
    <w:rsid w:val="005C06D7"/>
    <w:rsid w:val="005C0E24"/>
    <w:rsid w:val="005C1915"/>
    <w:rsid w:val="005C2471"/>
    <w:rsid w:val="005C2FB7"/>
    <w:rsid w:val="005C574E"/>
    <w:rsid w:val="005C57A7"/>
    <w:rsid w:val="005C5C95"/>
    <w:rsid w:val="005C7486"/>
    <w:rsid w:val="005C7ECE"/>
    <w:rsid w:val="005D0027"/>
    <w:rsid w:val="005D0B47"/>
    <w:rsid w:val="005D19CC"/>
    <w:rsid w:val="005D1A34"/>
    <w:rsid w:val="005D1E06"/>
    <w:rsid w:val="005D2036"/>
    <w:rsid w:val="005D34FA"/>
    <w:rsid w:val="005D3601"/>
    <w:rsid w:val="005D3868"/>
    <w:rsid w:val="005D414C"/>
    <w:rsid w:val="005D4212"/>
    <w:rsid w:val="005D48E0"/>
    <w:rsid w:val="005D4E2B"/>
    <w:rsid w:val="005D566C"/>
    <w:rsid w:val="005D5E59"/>
    <w:rsid w:val="005D6091"/>
    <w:rsid w:val="005D6735"/>
    <w:rsid w:val="005D7D39"/>
    <w:rsid w:val="005E0488"/>
    <w:rsid w:val="005E0961"/>
    <w:rsid w:val="005E0C97"/>
    <w:rsid w:val="005E0FA9"/>
    <w:rsid w:val="005E1A7F"/>
    <w:rsid w:val="005E2DF9"/>
    <w:rsid w:val="005E3344"/>
    <w:rsid w:val="005E46CF"/>
    <w:rsid w:val="005E79C1"/>
    <w:rsid w:val="005F0DDA"/>
    <w:rsid w:val="005F21F2"/>
    <w:rsid w:val="005F24F1"/>
    <w:rsid w:val="005F2BCD"/>
    <w:rsid w:val="005F301C"/>
    <w:rsid w:val="005F358F"/>
    <w:rsid w:val="005F35BD"/>
    <w:rsid w:val="005F3950"/>
    <w:rsid w:val="005F4458"/>
    <w:rsid w:val="005F4B23"/>
    <w:rsid w:val="005F61E1"/>
    <w:rsid w:val="005F72C2"/>
    <w:rsid w:val="005F757B"/>
    <w:rsid w:val="005F764F"/>
    <w:rsid w:val="005F7EDB"/>
    <w:rsid w:val="005F7FF9"/>
    <w:rsid w:val="006017B2"/>
    <w:rsid w:val="006026E6"/>
    <w:rsid w:val="0060300C"/>
    <w:rsid w:val="00603810"/>
    <w:rsid w:val="0060488A"/>
    <w:rsid w:val="00606082"/>
    <w:rsid w:val="00607316"/>
    <w:rsid w:val="00610F5D"/>
    <w:rsid w:val="00611049"/>
    <w:rsid w:val="00611309"/>
    <w:rsid w:val="00611CDC"/>
    <w:rsid w:val="00612E46"/>
    <w:rsid w:val="0061365D"/>
    <w:rsid w:val="00615757"/>
    <w:rsid w:val="00616596"/>
    <w:rsid w:val="00616DE9"/>
    <w:rsid w:val="00617A9C"/>
    <w:rsid w:val="006208F4"/>
    <w:rsid w:val="006215F8"/>
    <w:rsid w:val="006225E0"/>
    <w:rsid w:val="00622A7F"/>
    <w:rsid w:val="00623497"/>
    <w:rsid w:val="00623678"/>
    <w:rsid w:val="0062423E"/>
    <w:rsid w:val="0062504D"/>
    <w:rsid w:val="0062544F"/>
    <w:rsid w:val="00625F46"/>
    <w:rsid w:val="00627C1B"/>
    <w:rsid w:val="006303DF"/>
    <w:rsid w:val="00630EE5"/>
    <w:rsid w:val="006317D7"/>
    <w:rsid w:val="00631ECD"/>
    <w:rsid w:val="006325B4"/>
    <w:rsid w:val="0063321E"/>
    <w:rsid w:val="00633606"/>
    <w:rsid w:val="00634A88"/>
    <w:rsid w:val="00635BC6"/>
    <w:rsid w:val="00635D87"/>
    <w:rsid w:val="00636549"/>
    <w:rsid w:val="006365CA"/>
    <w:rsid w:val="0063667E"/>
    <w:rsid w:val="00636890"/>
    <w:rsid w:val="00636FB1"/>
    <w:rsid w:val="00640494"/>
    <w:rsid w:val="006409C6"/>
    <w:rsid w:val="006411C8"/>
    <w:rsid w:val="006416BB"/>
    <w:rsid w:val="00642B70"/>
    <w:rsid w:val="00643884"/>
    <w:rsid w:val="00643EF9"/>
    <w:rsid w:val="00645700"/>
    <w:rsid w:val="0064656D"/>
    <w:rsid w:val="00650D45"/>
    <w:rsid w:val="00650FBC"/>
    <w:rsid w:val="0065104D"/>
    <w:rsid w:val="006520C5"/>
    <w:rsid w:val="00652606"/>
    <w:rsid w:val="00653130"/>
    <w:rsid w:val="006532F3"/>
    <w:rsid w:val="006554EE"/>
    <w:rsid w:val="00655FC5"/>
    <w:rsid w:val="006563F6"/>
    <w:rsid w:val="006605C3"/>
    <w:rsid w:val="006630D0"/>
    <w:rsid w:val="0066375B"/>
    <w:rsid w:val="006638DC"/>
    <w:rsid w:val="006654F6"/>
    <w:rsid w:val="00666652"/>
    <w:rsid w:val="00666A27"/>
    <w:rsid w:val="006672A0"/>
    <w:rsid w:val="006702C3"/>
    <w:rsid w:val="00671044"/>
    <w:rsid w:val="0067356D"/>
    <w:rsid w:val="006735DF"/>
    <w:rsid w:val="0067478D"/>
    <w:rsid w:val="00675FB3"/>
    <w:rsid w:val="00676F47"/>
    <w:rsid w:val="006773DA"/>
    <w:rsid w:val="00677448"/>
    <w:rsid w:val="00677F67"/>
    <w:rsid w:val="00680399"/>
    <w:rsid w:val="006808AC"/>
    <w:rsid w:val="00681798"/>
    <w:rsid w:val="006818A2"/>
    <w:rsid w:val="00681914"/>
    <w:rsid w:val="00682647"/>
    <w:rsid w:val="00682B48"/>
    <w:rsid w:val="00683118"/>
    <w:rsid w:val="00683709"/>
    <w:rsid w:val="00684582"/>
    <w:rsid w:val="006849D1"/>
    <w:rsid w:val="006875AD"/>
    <w:rsid w:val="00687CB7"/>
    <w:rsid w:val="00691941"/>
    <w:rsid w:val="00692E18"/>
    <w:rsid w:val="00692FE5"/>
    <w:rsid w:val="006943C1"/>
    <w:rsid w:val="006944C2"/>
    <w:rsid w:val="00694D6B"/>
    <w:rsid w:val="00695FE2"/>
    <w:rsid w:val="00696022"/>
    <w:rsid w:val="00696513"/>
    <w:rsid w:val="006A0F67"/>
    <w:rsid w:val="006A2749"/>
    <w:rsid w:val="006A2A42"/>
    <w:rsid w:val="006A367F"/>
    <w:rsid w:val="006A3D67"/>
    <w:rsid w:val="006A4956"/>
    <w:rsid w:val="006A4D1B"/>
    <w:rsid w:val="006A5182"/>
    <w:rsid w:val="006A5BA2"/>
    <w:rsid w:val="006A6011"/>
    <w:rsid w:val="006A6D55"/>
    <w:rsid w:val="006A70C9"/>
    <w:rsid w:val="006A76B7"/>
    <w:rsid w:val="006A7DDA"/>
    <w:rsid w:val="006B02F5"/>
    <w:rsid w:val="006B0E09"/>
    <w:rsid w:val="006B11D8"/>
    <w:rsid w:val="006B13C8"/>
    <w:rsid w:val="006B148A"/>
    <w:rsid w:val="006B19A1"/>
    <w:rsid w:val="006B1B41"/>
    <w:rsid w:val="006B29BF"/>
    <w:rsid w:val="006B2CA9"/>
    <w:rsid w:val="006B2E91"/>
    <w:rsid w:val="006B3239"/>
    <w:rsid w:val="006B366C"/>
    <w:rsid w:val="006B367D"/>
    <w:rsid w:val="006B3D52"/>
    <w:rsid w:val="006B4665"/>
    <w:rsid w:val="006B56E3"/>
    <w:rsid w:val="006B6284"/>
    <w:rsid w:val="006B6D52"/>
    <w:rsid w:val="006C0978"/>
    <w:rsid w:val="006C1542"/>
    <w:rsid w:val="006C1A10"/>
    <w:rsid w:val="006C1DCD"/>
    <w:rsid w:val="006C33B0"/>
    <w:rsid w:val="006C4ADF"/>
    <w:rsid w:val="006C4C62"/>
    <w:rsid w:val="006C4EF6"/>
    <w:rsid w:val="006C6E9D"/>
    <w:rsid w:val="006C71B1"/>
    <w:rsid w:val="006C7CF5"/>
    <w:rsid w:val="006D01D0"/>
    <w:rsid w:val="006D1B2E"/>
    <w:rsid w:val="006D257E"/>
    <w:rsid w:val="006D3921"/>
    <w:rsid w:val="006D398D"/>
    <w:rsid w:val="006D3E43"/>
    <w:rsid w:val="006D4DE9"/>
    <w:rsid w:val="006D51B5"/>
    <w:rsid w:val="006D55C0"/>
    <w:rsid w:val="006D5743"/>
    <w:rsid w:val="006D5E82"/>
    <w:rsid w:val="006D639E"/>
    <w:rsid w:val="006D71BD"/>
    <w:rsid w:val="006E02EF"/>
    <w:rsid w:val="006E0AB3"/>
    <w:rsid w:val="006E0CED"/>
    <w:rsid w:val="006E21E4"/>
    <w:rsid w:val="006E26ED"/>
    <w:rsid w:val="006E35CC"/>
    <w:rsid w:val="006E4ABF"/>
    <w:rsid w:val="006E4DB9"/>
    <w:rsid w:val="006E501D"/>
    <w:rsid w:val="006E67BD"/>
    <w:rsid w:val="006E71B4"/>
    <w:rsid w:val="006F0438"/>
    <w:rsid w:val="006F0DF9"/>
    <w:rsid w:val="006F2513"/>
    <w:rsid w:val="006F3D67"/>
    <w:rsid w:val="006F4045"/>
    <w:rsid w:val="006F4E92"/>
    <w:rsid w:val="006F51A0"/>
    <w:rsid w:val="006F5582"/>
    <w:rsid w:val="006F581B"/>
    <w:rsid w:val="006F622B"/>
    <w:rsid w:val="006F6955"/>
    <w:rsid w:val="006F71B6"/>
    <w:rsid w:val="006F7A87"/>
    <w:rsid w:val="0070010A"/>
    <w:rsid w:val="0070019E"/>
    <w:rsid w:val="00700B96"/>
    <w:rsid w:val="00700F0C"/>
    <w:rsid w:val="00700F27"/>
    <w:rsid w:val="007014D0"/>
    <w:rsid w:val="0070219A"/>
    <w:rsid w:val="0070245E"/>
    <w:rsid w:val="00702D53"/>
    <w:rsid w:val="00702E7D"/>
    <w:rsid w:val="00703506"/>
    <w:rsid w:val="00703EE6"/>
    <w:rsid w:val="007045D9"/>
    <w:rsid w:val="00706209"/>
    <w:rsid w:val="00706C7C"/>
    <w:rsid w:val="007105D7"/>
    <w:rsid w:val="00710DAD"/>
    <w:rsid w:val="00710EC1"/>
    <w:rsid w:val="00710EC2"/>
    <w:rsid w:val="00710FB0"/>
    <w:rsid w:val="007115D5"/>
    <w:rsid w:val="007119C2"/>
    <w:rsid w:val="00712DF8"/>
    <w:rsid w:val="00713A10"/>
    <w:rsid w:val="007145C5"/>
    <w:rsid w:val="007149B4"/>
    <w:rsid w:val="00714E08"/>
    <w:rsid w:val="00714F58"/>
    <w:rsid w:val="007151E8"/>
    <w:rsid w:val="00717D39"/>
    <w:rsid w:val="00717FBF"/>
    <w:rsid w:val="00717FF1"/>
    <w:rsid w:val="00721694"/>
    <w:rsid w:val="00724812"/>
    <w:rsid w:val="007259CD"/>
    <w:rsid w:val="0072671A"/>
    <w:rsid w:val="007273CC"/>
    <w:rsid w:val="0073096D"/>
    <w:rsid w:val="00730E92"/>
    <w:rsid w:val="00731191"/>
    <w:rsid w:val="007321A8"/>
    <w:rsid w:val="00732715"/>
    <w:rsid w:val="00732D5C"/>
    <w:rsid w:val="0073443C"/>
    <w:rsid w:val="00736A08"/>
    <w:rsid w:val="0073723C"/>
    <w:rsid w:val="00741C15"/>
    <w:rsid w:val="007421E7"/>
    <w:rsid w:val="0074243E"/>
    <w:rsid w:val="00742CB1"/>
    <w:rsid w:val="00743DC6"/>
    <w:rsid w:val="007443F5"/>
    <w:rsid w:val="00744800"/>
    <w:rsid w:val="00744883"/>
    <w:rsid w:val="00744CCB"/>
    <w:rsid w:val="00745228"/>
    <w:rsid w:val="007452EE"/>
    <w:rsid w:val="007460E2"/>
    <w:rsid w:val="00747369"/>
    <w:rsid w:val="007474C2"/>
    <w:rsid w:val="00747A14"/>
    <w:rsid w:val="00747E2E"/>
    <w:rsid w:val="00747F1D"/>
    <w:rsid w:val="00751540"/>
    <w:rsid w:val="00751E2A"/>
    <w:rsid w:val="00753D2C"/>
    <w:rsid w:val="00753F4D"/>
    <w:rsid w:val="00754502"/>
    <w:rsid w:val="007551C3"/>
    <w:rsid w:val="007552CE"/>
    <w:rsid w:val="007555E4"/>
    <w:rsid w:val="00757952"/>
    <w:rsid w:val="00757F41"/>
    <w:rsid w:val="00761546"/>
    <w:rsid w:val="00761AB4"/>
    <w:rsid w:val="00762625"/>
    <w:rsid w:val="007629C1"/>
    <w:rsid w:val="00763C90"/>
    <w:rsid w:val="00763D81"/>
    <w:rsid w:val="00763FB6"/>
    <w:rsid w:val="007665CA"/>
    <w:rsid w:val="007666A0"/>
    <w:rsid w:val="00766773"/>
    <w:rsid w:val="00766A16"/>
    <w:rsid w:val="00766B82"/>
    <w:rsid w:val="00766F34"/>
    <w:rsid w:val="00772FB5"/>
    <w:rsid w:val="00775317"/>
    <w:rsid w:val="0077775E"/>
    <w:rsid w:val="007777B6"/>
    <w:rsid w:val="007778D9"/>
    <w:rsid w:val="00780163"/>
    <w:rsid w:val="00780C65"/>
    <w:rsid w:val="007812D1"/>
    <w:rsid w:val="007815F4"/>
    <w:rsid w:val="00782C99"/>
    <w:rsid w:val="007834F7"/>
    <w:rsid w:val="007847BF"/>
    <w:rsid w:val="007855A8"/>
    <w:rsid w:val="00785D0E"/>
    <w:rsid w:val="007912C7"/>
    <w:rsid w:val="0079163E"/>
    <w:rsid w:val="0079193C"/>
    <w:rsid w:val="00793817"/>
    <w:rsid w:val="007950BA"/>
    <w:rsid w:val="00795104"/>
    <w:rsid w:val="00796014"/>
    <w:rsid w:val="007A0D16"/>
    <w:rsid w:val="007A1193"/>
    <w:rsid w:val="007A14F9"/>
    <w:rsid w:val="007A19EF"/>
    <w:rsid w:val="007A2C5B"/>
    <w:rsid w:val="007A2D3C"/>
    <w:rsid w:val="007A3445"/>
    <w:rsid w:val="007A3538"/>
    <w:rsid w:val="007A430F"/>
    <w:rsid w:val="007A4B1E"/>
    <w:rsid w:val="007A4C64"/>
    <w:rsid w:val="007A59DD"/>
    <w:rsid w:val="007A74B5"/>
    <w:rsid w:val="007A7A46"/>
    <w:rsid w:val="007B001D"/>
    <w:rsid w:val="007B03C7"/>
    <w:rsid w:val="007B06E5"/>
    <w:rsid w:val="007B0D9D"/>
    <w:rsid w:val="007B105D"/>
    <w:rsid w:val="007B33D1"/>
    <w:rsid w:val="007B3672"/>
    <w:rsid w:val="007B39B1"/>
    <w:rsid w:val="007B44A1"/>
    <w:rsid w:val="007B4789"/>
    <w:rsid w:val="007B49F7"/>
    <w:rsid w:val="007B571F"/>
    <w:rsid w:val="007B5CF7"/>
    <w:rsid w:val="007B63B3"/>
    <w:rsid w:val="007C0019"/>
    <w:rsid w:val="007C0454"/>
    <w:rsid w:val="007C0478"/>
    <w:rsid w:val="007C0BF6"/>
    <w:rsid w:val="007C2CB6"/>
    <w:rsid w:val="007C311B"/>
    <w:rsid w:val="007C5849"/>
    <w:rsid w:val="007C6448"/>
    <w:rsid w:val="007C6496"/>
    <w:rsid w:val="007C6DF2"/>
    <w:rsid w:val="007C77E0"/>
    <w:rsid w:val="007D11FF"/>
    <w:rsid w:val="007D23CB"/>
    <w:rsid w:val="007D2D3E"/>
    <w:rsid w:val="007D349D"/>
    <w:rsid w:val="007D3548"/>
    <w:rsid w:val="007D3FAF"/>
    <w:rsid w:val="007D4387"/>
    <w:rsid w:val="007D49CA"/>
    <w:rsid w:val="007D53B9"/>
    <w:rsid w:val="007D6897"/>
    <w:rsid w:val="007D7388"/>
    <w:rsid w:val="007D7ED3"/>
    <w:rsid w:val="007E01B3"/>
    <w:rsid w:val="007E0D88"/>
    <w:rsid w:val="007E1652"/>
    <w:rsid w:val="007E1AF2"/>
    <w:rsid w:val="007E2634"/>
    <w:rsid w:val="007E2DC5"/>
    <w:rsid w:val="007E46CF"/>
    <w:rsid w:val="007E48FD"/>
    <w:rsid w:val="007E61A3"/>
    <w:rsid w:val="007E6383"/>
    <w:rsid w:val="007E6546"/>
    <w:rsid w:val="007E6ADC"/>
    <w:rsid w:val="007E6CBE"/>
    <w:rsid w:val="007E70F8"/>
    <w:rsid w:val="007E7842"/>
    <w:rsid w:val="007E796C"/>
    <w:rsid w:val="007E7FE7"/>
    <w:rsid w:val="007F022F"/>
    <w:rsid w:val="007F0586"/>
    <w:rsid w:val="007F19B2"/>
    <w:rsid w:val="007F28AB"/>
    <w:rsid w:val="007F3026"/>
    <w:rsid w:val="007F310C"/>
    <w:rsid w:val="007F4A8F"/>
    <w:rsid w:val="007F560A"/>
    <w:rsid w:val="007F5D7C"/>
    <w:rsid w:val="007F63AE"/>
    <w:rsid w:val="007F6FFC"/>
    <w:rsid w:val="007F7C95"/>
    <w:rsid w:val="00800BE5"/>
    <w:rsid w:val="008018A5"/>
    <w:rsid w:val="00801FD2"/>
    <w:rsid w:val="008021B4"/>
    <w:rsid w:val="00803780"/>
    <w:rsid w:val="00803CBF"/>
    <w:rsid w:val="008042F4"/>
    <w:rsid w:val="00804E30"/>
    <w:rsid w:val="008056B4"/>
    <w:rsid w:val="00805F48"/>
    <w:rsid w:val="00805FC4"/>
    <w:rsid w:val="00806F6A"/>
    <w:rsid w:val="008109EA"/>
    <w:rsid w:val="0081423D"/>
    <w:rsid w:val="00814645"/>
    <w:rsid w:val="00814B98"/>
    <w:rsid w:val="00816D24"/>
    <w:rsid w:val="00817BC2"/>
    <w:rsid w:val="00817C24"/>
    <w:rsid w:val="008205B8"/>
    <w:rsid w:val="00820631"/>
    <w:rsid w:val="00820D56"/>
    <w:rsid w:val="00820DE9"/>
    <w:rsid w:val="0082150D"/>
    <w:rsid w:val="0082151E"/>
    <w:rsid w:val="0082160C"/>
    <w:rsid w:val="00821C49"/>
    <w:rsid w:val="00821F3E"/>
    <w:rsid w:val="00824AD7"/>
    <w:rsid w:val="00825D2A"/>
    <w:rsid w:val="00826500"/>
    <w:rsid w:val="0082661C"/>
    <w:rsid w:val="00826F9D"/>
    <w:rsid w:val="008307C8"/>
    <w:rsid w:val="00830A68"/>
    <w:rsid w:val="00830B35"/>
    <w:rsid w:val="008317A6"/>
    <w:rsid w:val="00833658"/>
    <w:rsid w:val="00833666"/>
    <w:rsid w:val="008354D8"/>
    <w:rsid w:val="00835679"/>
    <w:rsid w:val="00835D65"/>
    <w:rsid w:val="00835D83"/>
    <w:rsid w:val="0083603D"/>
    <w:rsid w:val="008368E7"/>
    <w:rsid w:val="00836DBC"/>
    <w:rsid w:val="008371E0"/>
    <w:rsid w:val="0083730E"/>
    <w:rsid w:val="00837B44"/>
    <w:rsid w:val="008403B9"/>
    <w:rsid w:val="008408D0"/>
    <w:rsid w:val="008421A5"/>
    <w:rsid w:val="0084232E"/>
    <w:rsid w:val="00842375"/>
    <w:rsid w:val="00844AB1"/>
    <w:rsid w:val="00844E64"/>
    <w:rsid w:val="0084676D"/>
    <w:rsid w:val="00846F0C"/>
    <w:rsid w:val="00847A39"/>
    <w:rsid w:val="00847C43"/>
    <w:rsid w:val="00850329"/>
    <w:rsid w:val="0085098F"/>
    <w:rsid w:val="00850B4C"/>
    <w:rsid w:val="00850CF7"/>
    <w:rsid w:val="00850F42"/>
    <w:rsid w:val="008514D8"/>
    <w:rsid w:val="00851577"/>
    <w:rsid w:val="00851A63"/>
    <w:rsid w:val="0085293F"/>
    <w:rsid w:val="00852C4C"/>
    <w:rsid w:val="00852D17"/>
    <w:rsid w:val="00852DB8"/>
    <w:rsid w:val="00853325"/>
    <w:rsid w:val="008537BB"/>
    <w:rsid w:val="00855575"/>
    <w:rsid w:val="008558F5"/>
    <w:rsid w:val="00855BFE"/>
    <w:rsid w:val="00856732"/>
    <w:rsid w:val="00856BD1"/>
    <w:rsid w:val="0085722C"/>
    <w:rsid w:val="008602C0"/>
    <w:rsid w:val="0086074D"/>
    <w:rsid w:val="00860884"/>
    <w:rsid w:val="008608F8"/>
    <w:rsid w:val="00860F41"/>
    <w:rsid w:val="008620D3"/>
    <w:rsid w:val="008623B7"/>
    <w:rsid w:val="008626AF"/>
    <w:rsid w:val="008638AC"/>
    <w:rsid w:val="008638FB"/>
    <w:rsid w:val="008639B4"/>
    <w:rsid w:val="00863E2F"/>
    <w:rsid w:val="008640C0"/>
    <w:rsid w:val="00864288"/>
    <w:rsid w:val="00865C33"/>
    <w:rsid w:val="0086740F"/>
    <w:rsid w:val="008676B2"/>
    <w:rsid w:val="00867843"/>
    <w:rsid w:val="00870772"/>
    <w:rsid w:val="0087172E"/>
    <w:rsid w:val="00871CC0"/>
    <w:rsid w:val="0087201A"/>
    <w:rsid w:val="00872541"/>
    <w:rsid w:val="008726EA"/>
    <w:rsid w:val="0087307B"/>
    <w:rsid w:val="00875BC1"/>
    <w:rsid w:val="008770CA"/>
    <w:rsid w:val="00877D4B"/>
    <w:rsid w:val="00880229"/>
    <w:rsid w:val="00880D95"/>
    <w:rsid w:val="00882723"/>
    <w:rsid w:val="00882CCF"/>
    <w:rsid w:val="00884605"/>
    <w:rsid w:val="00884CB0"/>
    <w:rsid w:val="00884D43"/>
    <w:rsid w:val="00885936"/>
    <w:rsid w:val="0088618F"/>
    <w:rsid w:val="00886636"/>
    <w:rsid w:val="00890273"/>
    <w:rsid w:val="00890ACA"/>
    <w:rsid w:val="00891B59"/>
    <w:rsid w:val="00891D22"/>
    <w:rsid w:val="008920F4"/>
    <w:rsid w:val="008931C6"/>
    <w:rsid w:val="00894FF1"/>
    <w:rsid w:val="00895303"/>
    <w:rsid w:val="00895536"/>
    <w:rsid w:val="008961F7"/>
    <w:rsid w:val="00897B71"/>
    <w:rsid w:val="008A04D8"/>
    <w:rsid w:val="008A100F"/>
    <w:rsid w:val="008A1E81"/>
    <w:rsid w:val="008A1FD2"/>
    <w:rsid w:val="008A35B2"/>
    <w:rsid w:val="008A3E58"/>
    <w:rsid w:val="008A3FAD"/>
    <w:rsid w:val="008A435F"/>
    <w:rsid w:val="008A4A76"/>
    <w:rsid w:val="008A561B"/>
    <w:rsid w:val="008A5CA1"/>
    <w:rsid w:val="008A604A"/>
    <w:rsid w:val="008B04B5"/>
    <w:rsid w:val="008B0E30"/>
    <w:rsid w:val="008B1C54"/>
    <w:rsid w:val="008B2FA0"/>
    <w:rsid w:val="008B4843"/>
    <w:rsid w:val="008B5517"/>
    <w:rsid w:val="008B55A8"/>
    <w:rsid w:val="008B591D"/>
    <w:rsid w:val="008B5DDC"/>
    <w:rsid w:val="008B633B"/>
    <w:rsid w:val="008B7A80"/>
    <w:rsid w:val="008C0505"/>
    <w:rsid w:val="008C137D"/>
    <w:rsid w:val="008C1398"/>
    <w:rsid w:val="008C1C8D"/>
    <w:rsid w:val="008C2A23"/>
    <w:rsid w:val="008C2D99"/>
    <w:rsid w:val="008C3173"/>
    <w:rsid w:val="008C3852"/>
    <w:rsid w:val="008C4A29"/>
    <w:rsid w:val="008C5730"/>
    <w:rsid w:val="008C57C3"/>
    <w:rsid w:val="008C7E94"/>
    <w:rsid w:val="008C7FAF"/>
    <w:rsid w:val="008C7FFE"/>
    <w:rsid w:val="008D1336"/>
    <w:rsid w:val="008D18AF"/>
    <w:rsid w:val="008D190E"/>
    <w:rsid w:val="008D218A"/>
    <w:rsid w:val="008D24D0"/>
    <w:rsid w:val="008D3926"/>
    <w:rsid w:val="008D4551"/>
    <w:rsid w:val="008D6460"/>
    <w:rsid w:val="008D79E7"/>
    <w:rsid w:val="008E1608"/>
    <w:rsid w:val="008E21B6"/>
    <w:rsid w:val="008E2B50"/>
    <w:rsid w:val="008E2F71"/>
    <w:rsid w:val="008E3662"/>
    <w:rsid w:val="008E37D5"/>
    <w:rsid w:val="008E4DC2"/>
    <w:rsid w:val="008E5050"/>
    <w:rsid w:val="008E5E2E"/>
    <w:rsid w:val="008E71B4"/>
    <w:rsid w:val="008E73F9"/>
    <w:rsid w:val="008F01EE"/>
    <w:rsid w:val="008F051F"/>
    <w:rsid w:val="008F1630"/>
    <w:rsid w:val="008F172B"/>
    <w:rsid w:val="008F1C0F"/>
    <w:rsid w:val="008F2804"/>
    <w:rsid w:val="008F4CFF"/>
    <w:rsid w:val="008F5111"/>
    <w:rsid w:val="008F5C36"/>
    <w:rsid w:val="009004F0"/>
    <w:rsid w:val="00901665"/>
    <w:rsid w:val="00901A41"/>
    <w:rsid w:val="00903A05"/>
    <w:rsid w:val="0090409E"/>
    <w:rsid w:val="009042EC"/>
    <w:rsid w:val="00904AE2"/>
    <w:rsid w:val="00905C84"/>
    <w:rsid w:val="00905FAC"/>
    <w:rsid w:val="00906C0E"/>
    <w:rsid w:val="009100D4"/>
    <w:rsid w:val="009112C0"/>
    <w:rsid w:val="009118D9"/>
    <w:rsid w:val="00911E04"/>
    <w:rsid w:val="009123D3"/>
    <w:rsid w:val="00912E51"/>
    <w:rsid w:val="009135D1"/>
    <w:rsid w:val="00913F74"/>
    <w:rsid w:val="009147D1"/>
    <w:rsid w:val="00915A71"/>
    <w:rsid w:val="00916427"/>
    <w:rsid w:val="009206E6"/>
    <w:rsid w:val="009206EC"/>
    <w:rsid w:val="00920C9A"/>
    <w:rsid w:val="009212BE"/>
    <w:rsid w:val="00922A55"/>
    <w:rsid w:val="009231D5"/>
    <w:rsid w:val="009240C9"/>
    <w:rsid w:val="009247E8"/>
    <w:rsid w:val="00925699"/>
    <w:rsid w:val="00926E82"/>
    <w:rsid w:val="00927683"/>
    <w:rsid w:val="00930C66"/>
    <w:rsid w:val="00932D0F"/>
    <w:rsid w:val="00932D87"/>
    <w:rsid w:val="00932F6E"/>
    <w:rsid w:val="009334D3"/>
    <w:rsid w:val="00933D2F"/>
    <w:rsid w:val="009346ED"/>
    <w:rsid w:val="00935560"/>
    <w:rsid w:val="00935C15"/>
    <w:rsid w:val="0093625A"/>
    <w:rsid w:val="0093675E"/>
    <w:rsid w:val="009371E5"/>
    <w:rsid w:val="00940992"/>
    <w:rsid w:val="009415EF"/>
    <w:rsid w:val="00941F76"/>
    <w:rsid w:val="0094294A"/>
    <w:rsid w:val="009435B9"/>
    <w:rsid w:val="009435C5"/>
    <w:rsid w:val="00944007"/>
    <w:rsid w:val="009444D9"/>
    <w:rsid w:val="00944C17"/>
    <w:rsid w:val="00944DDA"/>
    <w:rsid w:val="00945DB4"/>
    <w:rsid w:val="009467DA"/>
    <w:rsid w:val="009474A6"/>
    <w:rsid w:val="009474B4"/>
    <w:rsid w:val="00947D77"/>
    <w:rsid w:val="00950953"/>
    <w:rsid w:val="00950F60"/>
    <w:rsid w:val="00952D8F"/>
    <w:rsid w:val="00954B12"/>
    <w:rsid w:val="009556B9"/>
    <w:rsid w:val="00955AC8"/>
    <w:rsid w:val="00955EF0"/>
    <w:rsid w:val="0095716A"/>
    <w:rsid w:val="009579CD"/>
    <w:rsid w:val="00957A10"/>
    <w:rsid w:val="009601DF"/>
    <w:rsid w:val="00961CB1"/>
    <w:rsid w:val="00961FDF"/>
    <w:rsid w:val="00962D44"/>
    <w:rsid w:val="00962F60"/>
    <w:rsid w:val="00963F22"/>
    <w:rsid w:val="009642BF"/>
    <w:rsid w:val="0096492D"/>
    <w:rsid w:val="00965285"/>
    <w:rsid w:val="009652CE"/>
    <w:rsid w:val="0096586E"/>
    <w:rsid w:val="00965D27"/>
    <w:rsid w:val="0096627C"/>
    <w:rsid w:val="00967730"/>
    <w:rsid w:val="00967CE9"/>
    <w:rsid w:val="0097122E"/>
    <w:rsid w:val="009718BD"/>
    <w:rsid w:val="00971C81"/>
    <w:rsid w:val="00972794"/>
    <w:rsid w:val="00974958"/>
    <w:rsid w:val="009757A3"/>
    <w:rsid w:val="00975F24"/>
    <w:rsid w:val="00975F80"/>
    <w:rsid w:val="0097652C"/>
    <w:rsid w:val="00976BE3"/>
    <w:rsid w:val="0097745D"/>
    <w:rsid w:val="00977C4D"/>
    <w:rsid w:val="009814A0"/>
    <w:rsid w:val="009819B7"/>
    <w:rsid w:val="00982300"/>
    <w:rsid w:val="00982724"/>
    <w:rsid w:val="00982AF5"/>
    <w:rsid w:val="00982FB4"/>
    <w:rsid w:val="00983D5C"/>
    <w:rsid w:val="009842BF"/>
    <w:rsid w:val="00984373"/>
    <w:rsid w:val="009848F5"/>
    <w:rsid w:val="009855EC"/>
    <w:rsid w:val="00986437"/>
    <w:rsid w:val="00986E03"/>
    <w:rsid w:val="009876AE"/>
    <w:rsid w:val="0099032A"/>
    <w:rsid w:val="009906C6"/>
    <w:rsid w:val="009906FF"/>
    <w:rsid w:val="00990F21"/>
    <w:rsid w:val="00991099"/>
    <w:rsid w:val="009911D6"/>
    <w:rsid w:val="00991546"/>
    <w:rsid w:val="00991AAA"/>
    <w:rsid w:val="009925C4"/>
    <w:rsid w:val="009937A9"/>
    <w:rsid w:val="00993F81"/>
    <w:rsid w:val="0099593B"/>
    <w:rsid w:val="00995BC8"/>
    <w:rsid w:val="00995D41"/>
    <w:rsid w:val="00997ADC"/>
    <w:rsid w:val="009A0CA0"/>
    <w:rsid w:val="009A1034"/>
    <w:rsid w:val="009A1278"/>
    <w:rsid w:val="009A1E13"/>
    <w:rsid w:val="009A1F3C"/>
    <w:rsid w:val="009A31DC"/>
    <w:rsid w:val="009A4ACD"/>
    <w:rsid w:val="009A4D3A"/>
    <w:rsid w:val="009A58EE"/>
    <w:rsid w:val="009A5AB7"/>
    <w:rsid w:val="009A6C41"/>
    <w:rsid w:val="009A6F0D"/>
    <w:rsid w:val="009A7C33"/>
    <w:rsid w:val="009B04C3"/>
    <w:rsid w:val="009B0F04"/>
    <w:rsid w:val="009B3B1F"/>
    <w:rsid w:val="009B46A3"/>
    <w:rsid w:val="009B4B9C"/>
    <w:rsid w:val="009B5285"/>
    <w:rsid w:val="009B7E67"/>
    <w:rsid w:val="009C00A0"/>
    <w:rsid w:val="009C0134"/>
    <w:rsid w:val="009C116D"/>
    <w:rsid w:val="009C19CB"/>
    <w:rsid w:val="009C32C6"/>
    <w:rsid w:val="009C3317"/>
    <w:rsid w:val="009C3AEA"/>
    <w:rsid w:val="009C3D2F"/>
    <w:rsid w:val="009C439D"/>
    <w:rsid w:val="009C5425"/>
    <w:rsid w:val="009C5BDD"/>
    <w:rsid w:val="009C5CE4"/>
    <w:rsid w:val="009C6975"/>
    <w:rsid w:val="009C6C86"/>
    <w:rsid w:val="009D0A4A"/>
    <w:rsid w:val="009D11F2"/>
    <w:rsid w:val="009D1238"/>
    <w:rsid w:val="009D155E"/>
    <w:rsid w:val="009D17CB"/>
    <w:rsid w:val="009D2A93"/>
    <w:rsid w:val="009D4798"/>
    <w:rsid w:val="009D4F4F"/>
    <w:rsid w:val="009D5B11"/>
    <w:rsid w:val="009D5EB7"/>
    <w:rsid w:val="009D60E5"/>
    <w:rsid w:val="009D629C"/>
    <w:rsid w:val="009D688E"/>
    <w:rsid w:val="009E00F0"/>
    <w:rsid w:val="009E17C6"/>
    <w:rsid w:val="009E20F5"/>
    <w:rsid w:val="009E2347"/>
    <w:rsid w:val="009E2670"/>
    <w:rsid w:val="009E28A9"/>
    <w:rsid w:val="009E2DC5"/>
    <w:rsid w:val="009E2FAF"/>
    <w:rsid w:val="009E38A2"/>
    <w:rsid w:val="009E44EF"/>
    <w:rsid w:val="009E6B5A"/>
    <w:rsid w:val="009E7408"/>
    <w:rsid w:val="009F1EA1"/>
    <w:rsid w:val="009F3638"/>
    <w:rsid w:val="009F36FE"/>
    <w:rsid w:val="009F4234"/>
    <w:rsid w:val="009F51EE"/>
    <w:rsid w:val="009F577B"/>
    <w:rsid w:val="009F5D19"/>
    <w:rsid w:val="009F6230"/>
    <w:rsid w:val="009F76FF"/>
    <w:rsid w:val="009F7B35"/>
    <w:rsid w:val="009F7E8D"/>
    <w:rsid w:val="009F7FCA"/>
    <w:rsid w:val="00A011AA"/>
    <w:rsid w:val="00A026E9"/>
    <w:rsid w:val="00A027CF"/>
    <w:rsid w:val="00A04D6A"/>
    <w:rsid w:val="00A057C9"/>
    <w:rsid w:val="00A05C3D"/>
    <w:rsid w:val="00A0699D"/>
    <w:rsid w:val="00A07566"/>
    <w:rsid w:val="00A07573"/>
    <w:rsid w:val="00A07A13"/>
    <w:rsid w:val="00A07D3F"/>
    <w:rsid w:val="00A10ACA"/>
    <w:rsid w:val="00A11B85"/>
    <w:rsid w:val="00A11E85"/>
    <w:rsid w:val="00A134BC"/>
    <w:rsid w:val="00A147F0"/>
    <w:rsid w:val="00A1535A"/>
    <w:rsid w:val="00A16B39"/>
    <w:rsid w:val="00A16B6D"/>
    <w:rsid w:val="00A16D1D"/>
    <w:rsid w:val="00A20185"/>
    <w:rsid w:val="00A20AB5"/>
    <w:rsid w:val="00A20C00"/>
    <w:rsid w:val="00A20DBC"/>
    <w:rsid w:val="00A20ED6"/>
    <w:rsid w:val="00A210B5"/>
    <w:rsid w:val="00A21C76"/>
    <w:rsid w:val="00A2256E"/>
    <w:rsid w:val="00A22687"/>
    <w:rsid w:val="00A22CD6"/>
    <w:rsid w:val="00A24707"/>
    <w:rsid w:val="00A25011"/>
    <w:rsid w:val="00A2594A"/>
    <w:rsid w:val="00A265E6"/>
    <w:rsid w:val="00A27176"/>
    <w:rsid w:val="00A2786F"/>
    <w:rsid w:val="00A278A6"/>
    <w:rsid w:val="00A2791D"/>
    <w:rsid w:val="00A3077C"/>
    <w:rsid w:val="00A30B34"/>
    <w:rsid w:val="00A31712"/>
    <w:rsid w:val="00A317EC"/>
    <w:rsid w:val="00A31A70"/>
    <w:rsid w:val="00A324EC"/>
    <w:rsid w:val="00A32CFA"/>
    <w:rsid w:val="00A3326A"/>
    <w:rsid w:val="00A335A1"/>
    <w:rsid w:val="00A335C2"/>
    <w:rsid w:val="00A336F3"/>
    <w:rsid w:val="00A33D2B"/>
    <w:rsid w:val="00A3580C"/>
    <w:rsid w:val="00A3598B"/>
    <w:rsid w:val="00A37418"/>
    <w:rsid w:val="00A40A03"/>
    <w:rsid w:val="00A42067"/>
    <w:rsid w:val="00A42271"/>
    <w:rsid w:val="00A42BAC"/>
    <w:rsid w:val="00A430DA"/>
    <w:rsid w:val="00A430E5"/>
    <w:rsid w:val="00A4366F"/>
    <w:rsid w:val="00A436D3"/>
    <w:rsid w:val="00A441B0"/>
    <w:rsid w:val="00A4459C"/>
    <w:rsid w:val="00A44D02"/>
    <w:rsid w:val="00A45A69"/>
    <w:rsid w:val="00A4686B"/>
    <w:rsid w:val="00A46B8A"/>
    <w:rsid w:val="00A47C29"/>
    <w:rsid w:val="00A501A8"/>
    <w:rsid w:val="00A51725"/>
    <w:rsid w:val="00A52228"/>
    <w:rsid w:val="00A533D3"/>
    <w:rsid w:val="00A53D38"/>
    <w:rsid w:val="00A5518B"/>
    <w:rsid w:val="00A579F0"/>
    <w:rsid w:val="00A57A9E"/>
    <w:rsid w:val="00A57B24"/>
    <w:rsid w:val="00A57DE7"/>
    <w:rsid w:val="00A603C4"/>
    <w:rsid w:val="00A60D2E"/>
    <w:rsid w:val="00A60E47"/>
    <w:rsid w:val="00A61BCF"/>
    <w:rsid w:val="00A6255A"/>
    <w:rsid w:val="00A62D98"/>
    <w:rsid w:val="00A63298"/>
    <w:rsid w:val="00A63990"/>
    <w:rsid w:val="00A64B7D"/>
    <w:rsid w:val="00A64CDD"/>
    <w:rsid w:val="00A65195"/>
    <w:rsid w:val="00A669C0"/>
    <w:rsid w:val="00A70C9E"/>
    <w:rsid w:val="00A719CB"/>
    <w:rsid w:val="00A725AE"/>
    <w:rsid w:val="00A725DF"/>
    <w:rsid w:val="00A72737"/>
    <w:rsid w:val="00A72A01"/>
    <w:rsid w:val="00A7315D"/>
    <w:rsid w:val="00A7387D"/>
    <w:rsid w:val="00A739B9"/>
    <w:rsid w:val="00A74207"/>
    <w:rsid w:val="00A744AE"/>
    <w:rsid w:val="00A74DAA"/>
    <w:rsid w:val="00A75174"/>
    <w:rsid w:val="00A754F8"/>
    <w:rsid w:val="00A77041"/>
    <w:rsid w:val="00A774A0"/>
    <w:rsid w:val="00A77B6E"/>
    <w:rsid w:val="00A80C7D"/>
    <w:rsid w:val="00A80CD6"/>
    <w:rsid w:val="00A8167B"/>
    <w:rsid w:val="00A81737"/>
    <w:rsid w:val="00A8438D"/>
    <w:rsid w:val="00A84CE5"/>
    <w:rsid w:val="00A85045"/>
    <w:rsid w:val="00A8648C"/>
    <w:rsid w:val="00A909AC"/>
    <w:rsid w:val="00A912F8"/>
    <w:rsid w:val="00A915D7"/>
    <w:rsid w:val="00A9193F"/>
    <w:rsid w:val="00A932D1"/>
    <w:rsid w:val="00A93F60"/>
    <w:rsid w:val="00A944E6"/>
    <w:rsid w:val="00A94543"/>
    <w:rsid w:val="00A9558C"/>
    <w:rsid w:val="00A958CD"/>
    <w:rsid w:val="00A95A81"/>
    <w:rsid w:val="00A95E38"/>
    <w:rsid w:val="00A9635D"/>
    <w:rsid w:val="00A96F15"/>
    <w:rsid w:val="00A9722B"/>
    <w:rsid w:val="00A975CB"/>
    <w:rsid w:val="00AA0E02"/>
    <w:rsid w:val="00AA0E7F"/>
    <w:rsid w:val="00AA19ED"/>
    <w:rsid w:val="00AA20CA"/>
    <w:rsid w:val="00AA22FC"/>
    <w:rsid w:val="00AA2C88"/>
    <w:rsid w:val="00AA3095"/>
    <w:rsid w:val="00AA334D"/>
    <w:rsid w:val="00AA3C66"/>
    <w:rsid w:val="00AA4DDC"/>
    <w:rsid w:val="00AA5C83"/>
    <w:rsid w:val="00AA63C7"/>
    <w:rsid w:val="00AA6643"/>
    <w:rsid w:val="00AA679E"/>
    <w:rsid w:val="00AA6E17"/>
    <w:rsid w:val="00AB0417"/>
    <w:rsid w:val="00AB04B8"/>
    <w:rsid w:val="00AB2DE6"/>
    <w:rsid w:val="00AB35F6"/>
    <w:rsid w:val="00AB366D"/>
    <w:rsid w:val="00AB43E7"/>
    <w:rsid w:val="00AB49EE"/>
    <w:rsid w:val="00AB4E53"/>
    <w:rsid w:val="00AB5D00"/>
    <w:rsid w:val="00AB6AD6"/>
    <w:rsid w:val="00AB711E"/>
    <w:rsid w:val="00AB7B22"/>
    <w:rsid w:val="00AC0812"/>
    <w:rsid w:val="00AC0D73"/>
    <w:rsid w:val="00AC29FD"/>
    <w:rsid w:val="00AC356D"/>
    <w:rsid w:val="00AC7648"/>
    <w:rsid w:val="00AC796A"/>
    <w:rsid w:val="00AD0468"/>
    <w:rsid w:val="00AD119B"/>
    <w:rsid w:val="00AD191D"/>
    <w:rsid w:val="00AD1C72"/>
    <w:rsid w:val="00AD1D8B"/>
    <w:rsid w:val="00AD3168"/>
    <w:rsid w:val="00AD4305"/>
    <w:rsid w:val="00AD590C"/>
    <w:rsid w:val="00AD5B81"/>
    <w:rsid w:val="00AD7B31"/>
    <w:rsid w:val="00AE0371"/>
    <w:rsid w:val="00AE044D"/>
    <w:rsid w:val="00AE0B22"/>
    <w:rsid w:val="00AE1F84"/>
    <w:rsid w:val="00AE213C"/>
    <w:rsid w:val="00AE250B"/>
    <w:rsid w:val="00AE4D06"/>
    <w:rsid w:val="00AE57E1"/>
    <w:rsid w:val="00AE5FE3"/>
    <w:rsid w:val="00AE673E"/>
    <w:rsid w:val="00AE6A18"/>
    <w:rsid w:val="00AE6C22"/>
    <w:rsid w:val="00AE7183"/>
    <w:rsid w:val="00AF022B"/>
    <w:rsid w:val="00AF05A6"/>
    <w:rsid w:val="00AF12FF"/>
    <w:rsid w:val="00AF13EB"/>
    <w:rsid w:val="00AF2294"/>
    <w:rsid w:val="00AF3C07"/>
    <w:rsid w:val="00AF449E"/>
    <w:rsid w:val="00AF4A76"/>
    <w:rsid w:val="00AF4FC2"/>
    <w:rsid w:val="00AF5526"/>
    <w:rsid w:val="00AF5E4E"/>
    <w:rsid w:val="00AF6990"/>
    <w:rsid w:val="00AF76DC"/>
    <w:rsid w:val="00AF7B47"/>
    <w:rsid w:val="00AF7E79"/>
    <w:rsid w:val="00B0113B"/>
    <w:rsid w:val="00B01F21"/>
    <w:rsid w:val="00B02524"/>
    <w:rsid w:val="00B04B93"/>
    <w:rsid w:val="00B058AE"/>
    <w:rsid w:val="00B06307"/>
    <w:rsid w:val="00B064CC"/>
    <w:rsid w:val="00B07633"/>
    <w:rsid w:val="00B07B31"/>
    <w:rsid w:val="00B10B47"/>
    <w:rsid w:val="00B10F1E"/>
    <w:rsid w:val="00B1240C"/>
    <w:rsid w:val="00B13158"/>
    <w:rsid w:val="00B1380A"/>
    <w:rsid w:val="00B1435B"/>
    <w:rsid w:val="00B1632A"/>
    <w:rsid w:val="00B16D45"/>
    <w:rsid w:val="00B16FFB"/>
    <w:rsid w:val="00B1712F"/>
    <w:rsid w:val="00B20300"/>
    <w:rsid w:val="00B22060"/>
    <w:rsid w:val="00B22104"/>
    <w:rsid w:val="00B223AD"/>
    <w:rsid w:val="00B22617"/>
    <w:rsid w:val="00B23E94"/>
    <w:rsid w:val="00B25193"/>
    <w:rsid w:val="00B25D00"/>
    <w:rsid w:val="00B25F1E"/>
    <w:rsid w:val="00B26599"/>
    <w:rsid w:val="00B27C53"/>
    <w:rsid w:val="00B3022A"/>
    <w:rsid w:val="00B3040B"/>
    <w:rsid w:val="00B305B6"/>
    <w:rsid w:val="00B30655"/>
    <w:rsid w:val="00B3074B"/>
    <w:rsid w:val="00B3094F"/>
    <w:rsid w:val="00B31BFE"/>
    <w:rsid w:val="00B3216A"/>
    <w:rsid w:val="00B32204"/>
    <w:rsid w:val="00B33ADC"/>
    <w:rsid w:val="00B347DE"/>
    <w:rsid w:val="00B36F8D"/>
    <w:rsid w:val="00B40158"/>
    <w:rsid w:val="00B4040D"/>
    <w:rsid w:val="00B42137"/>
    <w:rsid w:val="00B4296E"/>
    <w:rsid w:val="00B42F2D"/>
    <w:rsid w:val="00B42FCC"/>
    <w:rsid w:val="00B437D7"/>
    <w:rsid w:val="00B45939"/>
    <w:rsid w:val="00B4658A"/>
    <w:rsid w:val="00B47F88"/>
    <w:rsid w:val="00B50718"/>
    <w:rsid w:val="00B50C75"/>
    <w:rsid w:val="00B50C7B"/>
    <w:rsid w:val="00B50D1A"/>
    <w:rsid w:val="00B51788"/>
    <w:rsid w:val="00B537D7"/>
    <w:rsid w:val="00B53C7E"/>
    <w:rsid w:val="00B53D2C"/>
    <w:rsid w:val="00B53DA1"/>
    <w:rsid w:val="00B540E3"/>
    <w:rsid w:val="00B54A3E"/>
    <w:rsid w:val="00B555E0"/>
    <w:rsid w:val="00B56BEC"/>
    <w:rsid w:val="00B57E73"/>
    <w:rsid w:val="00B60275"/>
    <w:rsid w:val="00B612E2"/>
    <w:rsid w:val="00B62219"/>
    <w:rsid w:val="00B623E5"/>
    <w:rsid w:val="00B624E9"/>
    <w:rsid w:val="00B634C9"/>
    <w:rsid w:val="00B64E20"/>
    <w:rsid w:val="00B66AB3"/>
    <w:rsid w:val="00B67550"/>
    <w:rsid w:val="00B70033"/>
    <w:rsid w:val="00B7009E"/>
    <w:rsid w:val="00B70441"/>
    <w:rsid w:val="00B704FE"/>
    <w:rsid w:val="00B705F6"/>
    <w:rsid w:val="00B70794"/>
    <w:rsid w:val="00B70E12"/>
    <w:rsid w:val="00B727B1"/>
    <w:rsid w:val="00B736AD"/>
    <w:rsid w:val="00B7371B"/>
    <w:rsid w:val="00B7377A"/>
    <w:rsid w:val="00B75F36"/>
    <w:rsid w:val="00B760E9"/>
    <w:rsid w:val="00B7667C"/>
    <w:rsid w:val="00B7729E"/>
    <w:rsid w:val="00B77960"/>
    <w:rsid w:val="00B779E2"/>
    <w:rsid w:val="00B80318"/>
    <w:rsid w:val="00B81A4B"/>
    <w:rsid w:val="00B825E0"/>
    <w:rsid w:val="00B82843"/>
    <w:rsid w:val="00B82DCE"/>
    <w:rsid w:val="00B83279"/>
    <w:rsid w:val="00B8466F"/>
    <w:rsid w:val="00B85087"/>
    <w:rsid w:val="00B853FA"/>
    <w:rsid w:val="00B85EC6"/>
    <w:rsid w:val="00B86592"/>
    <w:rsid w:val="00B872AF"/>
    <w:rsid w:val="00B906CF"/>
    <w:rsid w:val="00B9181C"/>
    <w:rsid w:val="00B92DB5"/>
    <w:rsid w:val="00B93455"/>
    <w:rsid w:val="00B93990"/>
    <w:rsid w:val="00B9428C"/>
    <w:rsid w:val="00B942F3"/>
    <w:rsid w:val="00B94363"/>
    <w:rsid w:val="00B9506A"/>
    <w:rsid w:val="00B95B3F"/>
    <w:rsid w:val="00B96ABA"/>
    <w:rsid w:val="00BA0409"/>
    <w:rsid w:val="00BA1243"/>
    <w:rsid w:val="00BA27E4"/>
    <w:rsid w:val="00BA2AC7"/>
    <w:rsid w:val="00BA3C97"/>
    <w:rsid w:val="00BA3CE0"/>
    <w:rsid w:val="00BA3D5E"/>
    <w:rsid w:val="00BA5126"/>
    <w:rsid w:val="00BA5246"/>
    <w:rsid w:val="00BA54E2"/>
    <w:rsid w:val="00BA6461"/>
    <w:rsid w:val="00BA6E1C"/>
    <w:rsid w:val="00BA6F45"/>
    <w:rsid w:val="00BB01AE"/>
    <w:rsid w:val="00BB0DE7"/>
    <w:rsid w:val="00BB1E20"/>
    <w:rsid w:val="00BB2CA0"/>
    <w:rsid w:val="00BB3137"/>
    <w:rsid w:val="00BB52AA"/>
    <w:rsid w:val="00BB7147"/>
    <w:rsid w:val="00BB71DC"/>
    <w:rsid w:val="00BB797D"/>
    <w:rsid w:val="00BB7FE9"/>
    <w:rsid w:val="00BC0B88"/>
    <w:rsid w:val="00BC155A"/>
    <w:rsid w:val="00BC2728"/>
    <w:rsid w:val="00BC3D30"/>
    <w:rsid w:val="00BD05B7"/>
    <w:rsid w:val="00BD0CFB"/>
    <w:rsid w:val="00BD1880"/>
    <w:rsid w:val="00BD2587"/>
    <w:rsid w:val="00BD265B"/>
    <w:rsid w:val="00BD26B4"/>
    <w:rsid w:val="00BD2D66"/>
    <w:rsid w:val="00BD2D84"/>
    <w:rsid w:val="00BD380F"/>
    <w:rsid w:val="00BD3F71"/>
    <w:rsid w:val="00BD43A5"/>
    <w:rsid w:val="00BD43A7"/>
    <w:rsid w:val="00BD44E1"/>
    <w:rsid w:val="00BD486F"/>
    <w:rsid w:val="00BD4A54"/>
    <w:rsid w:val="00BD4C6F"/>
    <w:rsid w:val="00BD5721"/>
    <w:rsid w:val="00BD606A"/>
    <w:rsid w:val="00BD7044"/>
    <w:rsid w:val="00BD723E"/>
    <w:rsid w:val="00BD7431"/>
    <w:rsid w:val="00BD79C8"/>
    <w:rsid w:val="00BE0E64"/>
    <w:rsid w:val="00BE1466"/>
    <w:rsid w:val="00BE1CB2"/>
    <w:rsid w:val="00BE23C0"/>
    <w:rsid w:val="00BE30B2"/>
    <w:rsid w:val="00BE3D5B"/>
    <w:rsid w:val="00BE414A"/>
    <w:rsid w:val="00BE4B1E"/>
    <w:rsid w:val="00BE4FBD"/>
    <w:rsid w:val="00BE5265"/>
    <w:rsid w:val="00BE606C"/>
    <w:rsid w:val="00BE6ACC"/>
    <w:rsid w:val="00BE6CEA"/>
    <w:rsid w:val="00BE6DE7"/>
    <w:rsid w:val="00BE7661"/>
    <w:rsid w:val="00BE7C31"/>
    <w:rsid w:val="00BE7D64"/>
    <w:rsid w:val="00BF0503"/>
    <w:rsid w:val="00BF3912"/>
    <w:rsid w:val="00BF4F45"/>
    <w:rsid w:val="00BF568C"/>
    <w:rsid w:val="00BF5DB0"/>
    <w:rsid w:val="00BF61C3"/>
    <w:rsid w:val="00BF7340"/>
    <w:rsid w:val="00BF76E5"/>
    <w:rsid w:val="00BF7C49"/>
    <w:rsid w:val="00BF7FFC"/>
    <w:rsid w:val="00C0034E"/>
    <w:rsid w:val="00C004DC"/>
    <w:rsid w:val="00C00FC7"/>
    <w:rsid w:val="00C017F4"/>
    <w:rsid w:val="00C02492"/>
    <w:rsid w:val="00C02502"/>
    <w:rsid w:val="00C025E7"/>
    <w:rsid w:val="00C04FED"/>
    <w:rsid w:val="00C05B96"/>
    <w:rsid w:val="00C06836"/>
    <w:rsid w:val="00C070F8"/>
    <w:rsid w:val="00C10C5D"/>
    <w:rsid w:val="00C12B2E"/>
    <w:rsid w:val="00C12C46"/>
    <w:rsid w:val="00C12ECE"/>
    <w:rsid w:val="00C13692"/>
    <w:rsid w:val="00C1454D"/>
    <w:rsid w:val="00C15A85"/>
    <w:rsid w:val="00C15DA7"/>
    <w:rsid w:val="00C1630E"/>
    <w:rsid w:val="00C1779A"/>
    <w:rsid w:val="00C226F6"/>
    <w:rsid w:val="00C22D05"/>
    <w:rsid w:val="00C25803"/>
    <w:rsid w:val="00C265F8"/>
    <w:rsid w:val="00C26911"/>
    <w:rsid w:val="00C278D8"/>
    <w:rsid w:val="00C309C5"/>
    <w:rsid w:val="00C30E31"/>
    <w:rsid w:val="00C32264"/>
    <w:rsid w:val="00C326D3"/>
    <w:rsid w:val="00C32853"/>
    <w:rsid w:val="00C33584"/>
    <w:rsid w:val="00C33954"/>
    <w:rsid w:val="00C339A0"/>
    <w:rsid w:val="00C33D83"/>
    <w:rsid w:val="00C3433D"/>
    <w:rsid w:val="00C34A36"/>
    <w:rsid w:val="00C34F87"/>
    <w:rsid w:val="00C356FE"/>
    <w:rsid w:val="00C35B82"/>
    <w:rsid w:val="00C362D5"/>
    <w:rsid w:val="00C3637D"/>
    <w:rsid w:val="00C376CA"/>
    <w:rsid w:val="00C37C9B"/>
    <w:rsid w:val="00C40322"/>
    <w:rsid w:val="00C40E25"/>
    <w:rsid w:val="00C41AEE"/>
    <w:rsid w:val="00C41AFD"/>
    <w:rsid w:val="00C425AA"/>
    <w:rsid w:val="00C42D4C"/>
    <w:rsid w:val="00C44E3B"/>
    <w:rsid w:val="00C4599B"/>
    <w:rsid w:val="00C46905"/>
    <w:rsid w:val="00C46C50"/>
    <w:rsid w:val="00C500B0"/>
    <w:rsid w:val="00C51828"/>
    <w:rsid w:val="00C51B8F"/>
    <w:rsid w:val="00C525A6"/>
    <w:rsid w:val="00C5263A"/>
    <w:rsid w:val="00C52B31"/>
    <w:rsid w:val="00C53E43"/>
    <w:rsid w:val="00C54057"/>
    <w:rsid w:val="00C55392"/>
    <w:rsid w:val="00C5564B"/>
    <w:rsid w:val="00C56042"/>
    <w:rsid w:val="00C56B47"/>
    <w:rsid w:val="00C5700B"/>
    <w:rsid w:val="00C574EF"/>
    <w:rsid w:val="00C579A2"/>
    <w:rsid w:val="00C60682"/>
    <w:rsid w:val="00C60E31"/>
    <w:rsid w:val="00C60FD6"/>
    <w:rsid w:val="00C635B5"/>
    <w:rsid w:val="00C6363F"/>
    <w:rsid w:val="00C636AA"/>
    <w:rsid w:val="00C63F6E"/>
    <w:rsid w:val="00C6450D"/>
    <w:rsid w:val="00C64ECA"/>
    <w:rsid w:val="00C6707C"/>
    <w:rsid w:val="00C670CB"/>
    <w:rsid w:val="00C671DA"/>
    <w:rsid w:val="00C67F9A"/>
    <w:rsid w:val="00C7044C"/>
    <w:rsid w:val="00C70805"/>
    <w:rsid w:val="00C7302E"/>
    <w:rsid w:val="00C735BB"/>
    <w:rsid w:val="00C74F8C"/>
    <w:rsid w:val="00C75C12"/>
    <w:rsid w:val="00C75CF5"/>
    <w:rsid w:val="00C7721B"/>
    <w:rsid w:val="00C80362"/>
    <w:rsid w:val="00C8068C"/>
    <w:rsid w:val="00C81727"/>
    <w:rsid w:val="00C83496"/>
    <w:rsid w:val="00C83BFD"/>
    <w:rsid w:val="00C83DE2"/>
    <w:rsid w:val="00C845F4"/>
    <w:rsid w:val="00C848B8"/>
    <w:rsid w:val="00C84CE2"/>
    <w:rsid w:val="00C84FEF"/>
    <w:rsid w:val="00C866C5"/>
    <w:rsid w:val="00C8710D"/>
    <w:rsid w:val="00C908A3"/>
    <w:rsid w:val="00C90A0B"/>
    <w:rsid w:val="00C90FAA"/>
    <w:rsid w:val="00C91798"/>
    <w:rsid w:val="00C93D87"/>
    <w:rsid w:val="00C94237"/>
    <w:rsid w:val="00C96CC7"/>
    <w:rsid w:val="00C97F64"/>
    <w:rsid w:val="00CA0862"/>
    <w:rsid w:val="00CA11B0"/>
    <w:rsid w:val="00CA3730"/>
    <w:rsid w:val="00CA49F5"/>
    <w:rsid w:val="00CA5F8E"/>
    <w:rsid w:val="00CA640B"/>
    <w:rsid w:val="00CA710E"/>
    <w:rsid w:val="00CA747E"/>
    <w:rsid w:val="00CA773F"/>
    <w:rsid w:val="00CA7B14"/>
    <w:rsid w:val="00CB055C"/>
    <w:rsid w:val="00CB13F7"/>
    <w:rsid w:val="00CB2781"/>
    <w:rsid w:val="00CB418D"/>
    <w:rsid w:val="00CB5CBF"/>
    <w:rsid w:val="00CB6151"/>
    <w:rsid w:val="00CB63F2"/>
    <w:rsid w:val="00CB71A2"/>
    <w:rsid w:val="00CB7885"/>
    <w:rsid w:val="00CC1345"/>
    <w:rsid w:val="00CC1ACD"/>
    <w:rsid w:val="00CC1B95"/>
    <w:rsid w:val="00CC3A9B"/>
    <w:rsid w:val="00CC3DD5"/>
    <w:rsid w:val="00CC4641"/>
    <w:rsid w:val="00CC5491"/>
    <w:rsid w:val="00CC5AFE"/>
    <w:rsid w:val="00CC66B1"/>
    <w:rsid w:val="00CC7048"/>
    <w:rsid w:val="00CD060C"/>
    <w:rsid w:val="00CD0628"/>
    <w:rsid w:val="00CD077B"/>
    <w:rsid w:val="00CD31B9"/>
    <w:rsid w:val="00CD48EF"/>
    <w:rsid w:val="00CD4C58"/>
    <w:rsid w:val="00CD67F4"/>
    <w:rsid w:val="00CD6916"/>
    <w:rsid w:val="00CD7C4A"/>
    <w:rsid w:val="00CD7F2B"/>
    <w:rsid w:val="00CE23D2"/>
    <w:rsid w:val="00CE27AA"/>
    <w:rsid w:val="00CE2CC9"/>
    <w:rsid w:val="00CE2DF6"/>
    <w:rsid w:val="00CE3796"/>
    <w:rsid w:val="00CE4709"/>
    <w:rsid w:val="00CE5509"/>
    <w:rsid w:val="00CE5619"/>
    <w:rsid w:val="00CE5E3B"/>
    <w:rsid w:val="00CE6B34"/>
    <w:rsid w:val="00CF01A7"/>
    <w:rsid w:val="00CF07AF"/>
    <w:rsid w:val="00CF15EE"/>
    <w:rsid w:val="00CF172F"/>
    <w:rsid w:val="00CF1F8A"/>
    <w:rsid w:val="00CF2161"/>
    <w:rsid w:val="00CF4E0E"/>
    <w:rsid w:val="00CF6303"/>
    <w:rsid w:val="00CF6826"/>
    <w:rsid w:val="00CF739E"/>
    <w:rsid w:val="00D01ACC"/>
    <w:rsid w:val="00D028E3"/>
    <w:rsid w:val="00D038B3"/>
    <w:rsid w:val="00D05178"/>
    <w:rsid w:val="00D06994"/>
    <w:rsid w:val="00D06ECA"/>
    <w:rsid w:val="00D113BF"/>
    <w:rsid w:val="00D113ED"/>
    <w:rsid w:val="00D1241A"/>
    <w:rsid w:val="00D12C54"/>
    <w:rsid w:val="00D138D2"/>
    <w:rsid w:val="00D13F27"/>
    <w:rsid w:val="00D14162"/>
    <w:rsid w:val="00D14209"/>
    <w:rsid w:val="00D147CD"/>
    <w:rsid w:val="00D148ED"/>
    <w:rsid w:val="00D15366"/>
    <w:rsid w:val="00D15E90"/>
    <w:rsid w:val="00D16192"/>
    <w:rsid w:val="00D20D67"/>
    <w:rsid w:val="00D2209A"/>
    <w:rsid w:val="00D221BC"/>
    <w:rsid w:val="00D22276"/>
    <w:rsid w:val="00D22965"/>
    <w:rsid w:val="00D23F00"/>
    <w:rsid w:val="00D24444"/>
    <w:rsid w:val="00D24D1A"/>
    <w:rsid w:val="00D24E58"/>
    <w:rsid w:val="00D252B0"/>
    <w:rsid w:val="00D268A0"/>
    <w:rsid w:val="00D2736B"/>
    <w:rsid w:val="00D274FE"/>
    <w:rsid w:val="00D31B14"/>
    <w:rsid w:val="00D32F13"/>
    <w:rsid w:val="00D33750"/>
    <w:rsid w:val="00D3389C"/>
    <w:rsid w:val="00D3530F"/>
    <w:rsid w:val="00D35855"/>
    <w:rsid w:val="00D35948"/>
    <w:rsid w:val="00D363BD"/>
    <w:rsid w:val="00D36D53"/>
    <w:rsid w:val="00D36EB0"/>
    <w:rsid w:val="00D40700"/>
    <w:rsid w:val="00D40A5F"/>
    <w:rsid w:val="00D40F00"/>
    <w:rsid w:val="00D4108D"/>
    <w:rsid w:val="00D41341"/>
    <w:rsid w:val="00D41E36"/>
    <w:rsid w:val="00D42821"/>
    <w:rsid w:val="00D42835"/>
    <w:rsid w:val="00D42E8F"/>
    <w:rsid w:val="00D4373A"/>
    <w:rsid w:val="00D456D7"/>
    <w:rsid w:val="00D46DF4"/>
    <w:rsid w:val="00D507D6"/>
    <w:rsid w:val="00D52151"/>
    <w:rsid w:val="00D53792"/>
    <w:rsid w:val="00D5387D"/>
    <w:rsid w:val="00D53BFD"/>
    <w:rsid w:val="00D55875"/>
    <w:rsid w:val="00D563F1"/>
    <w:rsid w:val="00D5704D"/>
    <w:rsid w:val="00D61038"/>
    <w:rsid w:val="00D61D4D"/>
    <w:rsid w:val="00D624C4"/>
    <w:rsid w:val="00D648F3"/>
    <w:rsid w:val="00D649C6"/>
    <w:rsid w:val="00D64F32"/>
    <w:rsid w:val="00D66CB4"/>
    <w:rsid w:val="00D70DC6"/>
    <w:rsid w:val="00D712F0"/>
    <w:rsid w:val="00D71E4E"/>
    <w:rsid w:val="00D7296B"/>
    <w:rsid w:val="00D74936"/>
    <w:rsid w:val="00D7494E"/>
    <w:rsid w:val="00D74997"/>
    <w:rsid w:val="00D75A59"/>
    <w:rsid w:val="00D76249"/>
    <w:rsid w:val="00D7649C"/>
    <w:rsid w:val="00D7683C"/>
    <w:rsid w:val="00D77047"/>
    <w:rsid w:val="00D7748C"/>
    <w:rsid w:val="00D80444"/>
    <w:rsid w:val="00D8070B"/>
    <w:rsid w:val="00D81713"/>
    <w:rsid w:val="00D81DAD"/>
    <w:rsid w:val="00D8434D"/>
    <w:rsid w:val="00D846B2"/>
    <w:rsid w:val="00D853F5"/>
    <w:rsid w:val="00D8615A"/>
    <w:rsid w:val="00D8636E"/>
    <w:rsid w:val="00D86437"/>
    <w:rsid w:val="00D86990"/>
    <w:rsid w:val="00D87B14"/>
    <w:rsid w:val="00D90253"/>
    <w:rsid w:val="00D906C6"/>
    <w:rsid w:val="00D92947"/>
    <w:rsid w:val="00D92C3A"/>
    <w:rsid w:val="00D92EF2"/>
    <w:rsid w:val="00D9366E"/>
    <w:rsid w:val="00D93E18"/>
    <w:rsid w:val="00D95C38"/>
    <w:rsid w:val="00D9681C"/>
    <w:rsid w:val="00D96B2A"/>
    <w:rsid w:val="00D97316"/>
    <w:rsid w:val="00D97773"/>
    <w:rsid w:val="00D97CE8"/>
    <w:rsid w:val="00DA0745"/>
    <w:rsid w:val="00DA14AD"/>
    <w:rsid w:val="00DA1858"/>
    <w:rsid w:val="00DA20C2"/>
    <w:rsid w:val="00DA2325"/>
    <w:rsid w:val="00DA25F4"/>
    <w:rsid w:val="00DA33A1"/>
    <w:rsid w:val="00DA39CC"/>
    <w:rsid w:val="00DA3E40"/>
    <w:rsid w:val="00DA4146"/>
    <w:rsid w:val="00DA7495"/>
    <w:rsid w:val="00DB0153"/>
    <w:rsid w:val="00DB09D0"/>
    <w:rsid w:val="00DB0B51"/>
    <w:rsid w:val="00DB1094"/>
    <w:rsid w:val="00DB1EBA"/>
    <w:rsid w:val="00DB26E5"/>
    <w:rsid w:val="00DB282A"/>
    <w:rsid w:val="00DB2DCA"/>
    <w:rsid w:val="00DB2FA8"/>
    <w:rsid w:val="00DB2FB6"/>
    <w:rsid w:val="00DB3312"/>
    <w:rsid w:val="00DB56B1"/>
    <w:rsid w:val="00DB619F"/>
    <w:rsid w:val="00DB61B1"/>
    <w:rsid w:val="00DB72E2"/>
    <w:rsid w:val="00DC0101"/>
    <w:rsid w:val="00DC027C"/>
    <w:rsid w:val="00DC0EEA"/>
    <w:rsid w:val="00DC13E5"/>
    <w:rsid w:val="00DC1C67"/>
    <w:rsid w:val="00DC1CFF"/>
    <w:rsid w:val="00DC2678"/>
    <w:rsid w:val="00DC2853"/>
    <w:rsid w:val="00DC2E5C"/>
    <w:rsid w:val="00DC3119"/>
    <w:rsid w:val="00DC38F1"/>
    <w:rsid w:val="00DC3FA3"/>
    <w:rsid w:val="00DC3FB9"/>
    <w:rsid w:val="00DC5449"/>
    <w:rsid w:val="00DC5576"/>
    <w:rsid w:val="00DC62B2"/>
    <w:rsid w:val="00DC646B"/>
    <w:rsid w:val="00DC738E"/>
    <w:rsid w:val="00DD1A3C"/>
    <w:rsid w:val="00DD1BC6"/>
    <w:rsid w:val="00DD218D"/>
    <w:rsid w:val="00DD2C5D"/>
    <w:rsid w:val="00DD3AA6"/>
    <w:rsid w:val="00DD3B9A"/>
    <w:rsid w:val="00DD403F"/>
    <w:rsid w:val="00DD4E93"/>
    <w:rsid w:val="00DD68FF"/>
    <w:rsid w:val="00DD7AB4"/>
    <w:rsid w:val="00DE0602"/>
    <w:rsid w:val="00DE0605"/>
    <w:rsid w:val="00DE177D"/>
    <w:rsid w:val="00DE285F"/>
    <w:rsid w:val="00DE28D6"/>
    <w:rsid w:val="00DE2C8F"/>
    <w:rsid w:val="00DE3178"/>
    <w:rsid w:val="00DE3207"/>
    <w:rsid w:val="00DE4444"/>
    <w:rsid w:val="00DE4487"/>
    <w:rsid w:val="00DE4CA3"/>
    <w:rsid w:val="00DE627A"/>
    <w:rsid w:val="00DE775B"/>
    <w:rsid w:val="00DE7A11"/>
    <w:rsid w:val="00DE7C42"/>
    <w:rsid w:val="00DE7CD7"/>
    <w:rsid w:val="00DF018B"/>
    <w:rsid w:val="00DF0886"/>
    <w:rsid w:val="00DF1373"/>
    <w:rsid w:val="00DF15EE"/>
    <w:rsid w:val="00DF1A55"/>
    <w:rsid w:val="00DF2FBB"/>
    <w:rsid w:val="00DF365A"/>
    <w:rsid w:val="00DF370B"/>
    <w:rsid w:val="00DF5575"/>
    <w:rsid w:val="00DF6042"/>
    <w:rsid w:val="00DF6152"/>
    <w:rsid w:val="00DF665F"/>
    <w:rsid w:val="00DF6D9C"/>
    <w:rsid w:val="00DF7095"/>
    <w:rsid w:val="00E01403"/>
    <w:rsid w:val="00E01FE5"/>
    <w:rsid w:val="00E03767"/>
    <w:rsid w:val="00E03CFF"/>
    <w:rsid w:val="00E04499"/>
    <w:rsid w:val="00E04E61"/>
    <w:rsid w:val="00E055A0"/>
    <w:rsid w:val="00E05E2D"/>
    <w:rsid w:val="00E0631B"/>
    <w:rsid w:val="00E0733E"/>
    <w:rsid w:val="00E076CA"/>
    <w:rsid w:val="00E07FC2"/>
    <w:rsid w:val="00E10AE4"/>
    <w:rsid w:val="00E10C42"/>
    <w:rsid w:val="00E11055"/>
    <w:rsid w:val="00E11E63"/>
    <w:rsid w:val="00E11F33"/>
    <w:rsid w:val="00E13216"/>
    <w:rsid w:val="00E132AA"/>
    <w:rsid w:val="00E14C9E"/>
    <w:rsid w:val="00E15FB0"/>
    <w:rsid w:val="00E16440"/>
    <w:rsid w:val="00E173E2"/>
    <w:rsid w:val="00E17B23"/>
    <w:rsid w:val="00E2006F"/>
    <w:rsid w:val="00E21914"/>
    <w:rsid w:val="00E21AF3"/>
    <w:rsid w:val="00E24057"/>
    <w:rsid w:val="00E245D2"/>
    <w:rsid w:val="00E249B7"/>
    <w:rsid w:val="00E24E84"/>
    <w:rsid w:val="00E254DF"/>
    <w:rsid w:val="00E26498"/>
    <w:rsid w:val="00E2706C"/>
    <w:rsid w:val="00E27363"/>
    <w:rsid w:val="00E27680"/>
    <w:rsid w:val="00E27E10"/>
    <w:rsid w:val="00E32129"/>
    <w:rsid w:val="00E32493"/>
    <w:rsid w:val="00E326B5"/>
    <w:rsid w:val="00E328E1"/>
    <w:rsid w:val="00E32EDB"/>
    <w:rsid w:val="00E33166"/>
    <w:rsid w:val="00E33E48"/>
    <w:rsid w:val="00E3416D"/>
    <w:rsid w:val="00E34C14"/>
    <w:rsid w:val="00E34E70"/>
    <w:rsid w:val="00E34E93"/>
    <w:rsid w:val="00E34ED8"/>
    <w:rsid w:val="00E34EDE"/>
    <w:rsid w:val="00E350DC"/>
    <w:rsid w:val="00E355F8"/>
    <w:rsid w:val="00E359F1"/>
    <w:rsid w:val="00E36718"/>
    <w:rsid w:val="00E367F9"/>
    <w:rsid w:val="00E4164F"/>
    <w:rsid w:val="00E42E09"/>
    <w:rsid w:val="00E42E62"/>
    <w:rsid w:val="00E4313B"/>
    <w:rsid w:val="00E44DC9"/>
    <w:rsid w:val="00E457A8"/>
    <w:rsid w:val="00E45E6B"/>
    <w:rsid w:val="00E466BC"/>
    <w:rsid w:val="00E46AAE"/>
    <w:rsid w:val="00E46E8C"/>
    <w:rsid w:val="00E47432"/>
    <w:rsid w:val="00E51014"/>
    <w:rsid w:val="00E51B05"/>
    <w:rsid w:val="00E526E0"/>
    <w:rsid w:val="00E540E3"/>
    <w:rsid w:val="00E545DE"/>
    <w:rsid w:val="00E54F45"/>
    <w:rsid w:val="00E550A9"/>
    <w:rsid w:val="00E57150"/>
    <w:rsid w:val="00E572FB"/>
    <w:rsid w:val="00E57724"/>
    <w:rsid w:val="00E602AF"/>
    <w:rsid w:val="00E618A0"/>
    <w:rsid w:val="00E61CFC"/>
    <w:rsid w:val="00E63B1D"/>
    <w:rsid w:val="00E652E3"/>
    <w:rsid w:val="00E65669"/>
    <w:rsid w:val="00E65953"/>
    <w:rsid w:val="00E65DBD"/>
    <w:rsid w:val="00E664AD"/>
    <w:rsid w:val="00E673AA"/>
    <w:rsid w:val="00E706A7"/>
    <w:rsid w:val="00E70950"/>
    <w:rsid w:val="00E70B8B"/>
    <w:rsid w:val="00E71474"/>
    <w:rsid w:val="00E71CC1"/>
    <w:rsid w:val="00E71E64"/>
    <w:rsid w:val="00E729DC"/>
    <w:rsid w:val="00E72FCB"/>
    <w:rsid w:val="00E749CF"/>
    <w:rsid w:val="00E749ED"/>
    <w:rsid w:val="00E74DEA"/>
    <w:rsid w:val="00E752FF"/>
    <w:rsid w:val="00E75B71"/>
    <w:rsid w:val="00E773BD"/>
    <w:rsid w:val="00E7754B"/>
    <w:rsid w:val="00E7772D"/>
    <w:rsid w:val="00E80B4E"/>
    <w:rsid w:val="00E80F43"/>
    <w:rsid w:val="00E81259"/>
    <w:rsid w:val="00E81C5C"/>
    <w:rsid w:val="00E82918"/>
    <w:rsid w:val="00E83200"/>
    <w:rsid w:val="00E833D9"/>
    <w:rsid w:val="00E850DB"/>
    <w:rsid w:val="00E86CA9"/>
    <w:rsid w:val="00E87D01"/>
    <w:rsid w:val="00E87E00"/>
    <w:rsid w:val="00E902BC"/>
    <w:rsid w:val="00E907F6"/>
    <w:rsid w:val="00E90C76"/>
    <w:rsid w:val="00E90DDC"/>
    <w:rsid w:val="00E90E81"/>
    <w:rsid w:val="00E9167A"/>
    <w:rsid w:val="00E91B73"/>
    <w:rsid w:val="00E93A8E"/>
    <w:rsid w:val="00E93EC2"/>
    <w:rsid w:val="00E940C7"/>
    <w:rsid w:val="00E9473D"/>
    <w:rsid w:val="00E952BC"/>
    <w:rsid w:val="00E95565"/>
    <w:rsid w:val="00E9594D"/>
    <w:rsid w:val="00E959A2"/>
    <w:rsid w:val="00E95A59"/>
    <w:rsid w:val="00E97B08"/>
    <w:rsid w:val="00E97DF1"/>
    <w:rsid w:val="00EA0A5C"/>
    <w:rsid w:val="00EA1DBA"/>
    <w:rsid w:val="00EA2B6F"/>
    <w:rsid w:val="00EA2F39"/>
    <w:rsid w:val="00EA2F7D"/>
    <w:rsid w:val="00EA3502"/>
    <w:rsid w:val="00EA3C0B"/>
    <w:rsid w:val="00EA6893"/>
    <w:rsid w:val="00EA6CAB"/>
    <w:rsid w:val="00EA7DBE"/>
    <w:rsid w:val="00EB002E"/>
    <w:rsid w:val="00EB1F74"/>
    <w:rsid w:val="00EB237F"/>
    <w:rsid w:val="00EB4539"/>
    <w:rsid w:val="00EB47FA"/>
    <w:rsid w:val="00EB494A"/>
    <w:rsid w:val="00EB4D83"/>
    <w:rsid w:val="00EB61A0"/>
    <w:rsid w:val="00EB7454"/>
    <w:rsid w:val="00EB772D"/>
    <w:rsid w:val="00EB7DC1"/>
    <w:rsid w:val="00EB7E26"/>
    <w:rsid w:val="00EC09C8"/>
    <w:rsid w:val="00EC2F19"/>
    <w:rsid w:val="00EC393C"/>
    <w:rsid w:val="00EC3BAC"/>
    <w:rsid w:val="00EC42BE"/>
    <w:rsid w:val="00EC45A6"/>
    <w:rsid w:val="00EC53E0"/>
    <w:rsid w:val="00EC5E89"/>
    <w:rsid w:val="00EC5F78"/>
    <w:rsid w:val="00EC7094"/>
    <w:rsid w:val="00EC7153"/>
    <w:rsid w:val="00ED1461"/>
    <w:rsid w:val="00ED234A"/>
    <w:rsid w:val="00ED2B8A"/>
    <w:rsid w:val="00ED37BC"/>
    <w:rsid w:val="00ED390D"/>
    <w:rsid w:val="00ED3E7C"/>
    <w:rsid w:val="00ED4EEB"/>
    <w:rsid w:val="00ED6E46"/>
    <w:rsid w:val="00EE0370"/>
    <w:rsid w:val="00EE28B8"/>
    <w:rsid w:val="00EE3C42"/>
    <w:rsid w:val="00EE3D90"/>
    <w:rsid w:val="00EE3F58"/>
    <w:rsid w:val="00EE4501"/>
    <w:rsid w:val="00EE4DFA"/>
    <w:rsid w:val="00EE54FC"/>
    <w:rsid w:val="00EE55A6"/>
    <w:rsid w:val="00EE7D97"/>
    <w:rsid w:val="00EF09C3"/>
    <w:rsid w:val="00EF0AE9"/>
    <w:rsid w:val="00EF3A77"/>
    <w:rsid w:val="00EF3C3A"/>
    <w:rsid w:val="00EF4075"/>
    <w:rsid w:val="00EF4D0D"/>
    <w:rsid w:val="00EF525A"/>
    <w:rsid w:val="00EF5757"/>
    <w:rsid w:val="00EF662A"/>
    <w:rsid w:val="00EF6B6B"/>
    <w:rsid w:val="00EF703D"/>
    <w:rsid w:val="00EF75AA"/>
    <w:rsid w:val="00F004C2"/>
    <w:rsid w:val="00F006F5"/>
    <w:rsid w:val="00F00864"/>
    <w:rsid w:val="00F02036"/>
    <w:rsid w:val="00F021DC"/>
    <w:rsid w:val="00F03E73"/>
    <w:rsid w:val="00F03E84"/>
    <w:rsid w:val="00F03FF4"/>
    <w:rsid w:val="00F040DD"/>
    <w:rsid w:val="00F04C83"/>
    <w:rsid w:val="00F05273"/>
    <w:rsid w:val="00F068DB"/>
    <w:rsid w:val="00F0694D"/>
    <w:rsid w:val="00F06B31"/>
    <w:rsid w:val="00F06CC6"/>
    <w:rsid w:val="00F07CD8"/>
    <w:rsid w:val="00F07D63"/>
    <w:rsid w:val="00F07DF4"/>
    <w:rsid w:val="00F11294"/>
    <w:rsid w:val="00F12F0A"/>
    <w:rsid w:val="00F13204"/>
    <w:rsid w:val="00F134A2"/>
    <w:rsid w:val="00F14A72"/>
    <w:rsid w:val="00F14C12"/>
    <w:rsid w:val="00F14D22"/>
    <w:rsid w:val="00F14FD4"/>
    <w:rsid w:val="00F1520F"/>
    <w:rsid w:val="00F160D8"/>
    <w:rsid w:val="00F1703C"/>
    <w:rsid w:val="00F17CAE"/>
    <w:rsid w:val="00F17FC1"/>
    <w:rsid w:val="00F204E4"/>
    <w:rsid w:val="00F208D2"/>
    <w:rsid w:val="00F20952"/>
    <w:rsid w:val="00F20C99"/>
    <w:rsid w:val="00F21271"/>
    <w:rsid w:val="00F21ED3"/>
    <w:rsid w:val="00F2207B"/>
    <w:rsid w:val="00F222C3"/>
    <w:rsid w:val="00F227ED"/>
    <w:rsid w:val="00F23633"/>
    <w:rsid w:val="00F23EBA"/>
    <w:rsid w:val="00F240FF"/>
    <w:rsid w:val="00F24709"/>
    <w:rsid w:val="00F248AD"/>
    <w:rsid w:val="00F25114"/>
    <w:rsid w:val="00F25B29"/>
    <w:rsid w:val="00F266E9"/>
    <w:rsid w:val="00F269C0"/>
    <w:rsid w:val="00F26A2F"/>
    <w:rsid w:val="00F27281"/>
    <w:rsid w:val="00F276D1"/>
    <w:rsid w:val="00F27B9F"/>
    <w:rsid w:val="00F3013E"/>
    <w:rsid w:val="00F306D4"/>
    <w:rsid w:val="00F31115"/>
    <w:rsid w:val="00F3361C"/>
    <w:rsid w:val="00F338BC"/>
    <w:rsid w:val="00F34553"/>
    <w:rsid w:val="00F36433"/>
    <w:rsid w:val="00F36C7C"/>
    <w:rsid w:val="00F36ED1"/>
    <w:rsid w:val="00F36F53"/>
    <w:rsid w:val="00F377B7"/>
    <w:rsid w:val="00F4204E"/>
    <w:rsid w:val="00F427DB"/>
    <w:rsid w:val="00F428D1"/>
    <w:rsid w:val="00F4294C"/>
    <w:rsid w:val="00F4301C"/>
    <w:rsid w:val="00F4328F"/>
    <w:rsid w:val="00F43C11"/>
    <w:rsid w:val="00F46867"/>
    <w:rsid w:val="00F46B31"/>
    <w:rsid w:val="00F515C9"/>
    <w:rsid w:val="00F518E1"/>
    <w:rsid w:val="00F52410"/>
    <w:rsid w:val="00F53565"/>
    <w:rsid w:val="00F537B1"/>
    <w:rsid w:val="00F53B38"/>
    <w:rsid w:val="00F541A9"/>
    <w:rsid w:val="00F557D2"/>
    <w:rsid w:val="00F56E82"/>
    <w:rsid w:val="00F57874"/>
    <w:rsid w:val="00F57B6D"/>
    <w:rsid w:val="00F60639"/>
    <w:rsid w:val="00F6098C"/>
    <w:rsid w:val="00F629D4"/>
    <w:rsid w:val="00F62CCC"/>
    <w:rsid w:val="00F62F3F"/>
    <w:rsid w:val="00F640F2"/>
    <w:rsid w:val="00F65557"/>
    <w:rsid w:val="00F659DA"/>
    <w:rsid w:val="00F67C36"/>
    <w:rsid w:val="00F70472"/>
    <w:rsid w:val="00F70C44"/>
    <w:rsid w:val="00F71879"/>
    <w:rsid w:val="00F72801"/>
    <w:rsid w:val="00F73DBA"/>
    <w:rsid w:val="00F73EE1"/>
    <w:rsid w:val="00F7417A"/>
    <w:rsid w:val="00F76DAC"/>
    <w:rsid w:val="00F76E96"/>
    <w:rsid w:val="00F8017D"/>
    <w:rsid w:val="00F80872"/>
    <w:rsid w:val="00F80A18"/>
    <w:rsid w:val="00F81D67"/>
    <w:rsid w:val="00F8303D"/>
    <w:rsid w:val="00F84CB8"/>
    <w:rsid w:val="00F85A70"/>
    <w:rsid w:val="00F8710F"/>
    <w:rsid w:val="00F90AA4"/>
    <w:rsid w:val="00F9133E"/>
    <w:rsid w:val="00F92D08"/>
    <w:rsid w:val="00F934CD"/>
    <w:rsid w:val="00F93EC7"/>
    <w:rsid w:val="00F940F9"/>
    <w:rsid w:val="00F94982"/>
    <w:rsid w:val="00F95D6F"/>
    <w:rsid w:val="00F97DF4"/>
    <w:rsid w:val="00F97F2A"/>
    <w:rsid w:val="00FA0047"/>
    <w:rsid w:val="00FA07D0"/>
    <w:rsid w:val="00FA082F"/>
    <w:rsid w:val="00FA13D6"/>
    <w:rsid w:val="00FA1D61"/>
    <w:rsid w:val="00FA1FBA"/>
    <w:rsid w:val="00FA2418"/>
    <w:rsid w:val="00FA2527"/>
    <w:rsid w:val="00FA3B8E"/>
    <w:rsid w:val="00FA3F95"/>
    <w:rsid w:val="00FA59F3"/>
    <w:rsid w:val="00FA6AE6"/>
    <w:rsid w:val="00FA6D3C"/>
    <w:rsid w:val="00FA7722"/>
    <w:rsid w:val="00FB1DDD"/>
    <w:rsid w:val="00FB28BF"/>
    <w:rsid w:val="00FB33C3"/>
    <w:rsid w:val="00FB4184"/>
    <w:rsid w:val="00FB4CC7"/>
    <w:rsid w:val="00FB50E3"/>
    <w:rsid w:val="00FB561B"/>
    <w:rsid w:val="00FB6011"/>
    <w:rsid w:val="00FB737C"/>
    <w:rsid w:val="00FC0BE0"/>
    <w:rsid w:val="00FC0DC9"/>
    <w:rsid w:val="00FC1626"/>
    <w:rsid w:val="00FC23E8"/>
    <w:rsid w:val="00FC28B1"/>
    <w:rsid w:val="00FC2CB8"/>
    <w:rsid w:val="00FC31F6"/>
    <w:rsid w:val="00FC3BD4"/>
    <w:rsid w:val="00FC4074"/>
    <w:rsid w:val="00FC4FDE"/>
    <w:rsid w:val="00FC5713"/>
    <w:rsid w:val="00FC59BD"/>
    <w:rsid w:val="00FC6451"/>
    <w:rsid w:val="00FC70B9"/>
    <w:rsid w:val="00FC7C84"/>
    <w:rsid w:val="00FD0DCA"/>
    <w:rsid w:val="00FD0E82"/>
    <w:rsid w:val="00FD118A"/>
    <w:rsid w:val="00FD1544"/>
    <w:rsid w:val="00FD21E1"/>
    <w:rsid w:val="00FD3C39"/>
    <w:rsid w:val="00FD3CC8"/>
    <w:rsid w:val="00FD4EBA"/>
    <w:rsid w:val="00FD50B2"/>
    <w:rsid w:val="00FD5399"/>
    <w:rsid w:val="00FD54DF"/>
    <w:rsid w:val="00FD5C4C"/>
    <w:rsid w:val="00FD66B7"/>
    <w:rsid w:val="00FD6EB8"/>
    <w:rsid w:val="00FD702C"/>
    <w:rsid w:val="00FD7323"/>
    <w:rsid w:val="00FD7D43"/>
    <w:rsid w:val="00FE1208"/>
    <w:rsid w:val="00FE17B0"/>
    <w:rsid w:val="00FE3897"/>
    <w:rsid w:val="00FE460B"/>
    <w:rsid w:val="00FE4A0D"/>
    <w:rsid w:val="00FE4ACD"/>
    <w:rsid w:val="00FE5D1D"/>
    <w:rsid w:val="00FE6BDB"/>
    <w:rsid w:val="00FE7608"/>
    <w:rsid w:val="00FE7CCE"/>
    <w:rsid w:val="00FE7D89"/>
    <w:rsid w:val="00FE7EAE"/>
    <w:rsid w:val="00FF0E67"/>
    <w:rsid w:val="00FF191B"/>
    <w:rsid w:val="00FF1C7F"/>
    <w:rsid w:val="00FF3593"/>
    <w:rsid w:val="00FF4F15"/>
    <w:rsid w:val="00FF5189"/>
    <w:rsid w:val="00FF62F7"/>
    <w:rsid w:val="00FF6559"/>
  </w:rsids>
  <m:mathPr>
    <m:mathFont m:val="Cambria Math"/>
    <m:brkBin m:val="before"/>
    <m:brkBinSub m:val="--"/>
    <m:smallFrac m:val="0"/>
    <m:dispDef/>
    <m:lMargin m:val="0"/>
    <m:rMargin m:val="0"/>
    <m:defJc m:val="centerGroup"/>
    <m:wrapIndent m:val="1440"/>
    <m:intLim m:val="subSup"/>
    <m:naryLim m:val="undOvr"/>
  </m:mathPr>
  <w:attachedSchema w:val="urn:schemas-microsoft-com:office:smarttags"/>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6145"/>
    <o:shapelayout v:ext="edit">
      <o:idmap v:ext="edit" data="1"/>
    </o:shapelayout>
  </w:shapeDefaults>
  <w:decimalSymbol w:val="."/>
  <w:listSeparator w:val=","/>
  <w15:docId w15:val="{05E504EB-1C62-4395-92C0-1369420575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uiPriority="0"/>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iPriority="39" w:unhideWhenUsed="1" w:qFormat="1"/>
    <w:lsdException w:name="toc 2" w:locked="1" w:semiHidden="1" w:uiPriority="39" w:unhideWhenUsed="1" w:qFormat="1"/>
    <w:lsdException w:name="toc 3" w:locked="1" w:semiHidden="1" w:uiPriority="39" w:unhideWhenUsed="1" w:qFormat="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iPriority="0" w:unhideWhenUsed="1"/>
    <w:lsdException w:name="footer" w:locked="1" w:semiHidden="1" w:unhideWhenUsed="1"/>
    <w:lsdException w:name="index heading" w:locked="1" w:semiHidden="1" w:unhideWhenUsed="1"/>
    <w:lsdException w:name="caption" w:locked="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iPriority="0" w:unhideWhenUsed="1"/>
    <w:lsdException w:name="annotation reference" w:locked="1" w:semiHidden="1" w:uiPriority="0" w:unhideWhenUsed="1"/>
    <w:lsdException w:name="line number" w:locked="1" w:semiHidden="1" w:unhideWhenUsed="1"/>
    <w:lsdException w:name="page number" w:locked="1" w:semiHidden="1" w:uiPriority="0" w:unhideWhenUsed="1"/>
    <w:lsdException w:name="endnote reference" w:locked="1" w:semiHidden="1" w:unhideWhenUsed="1"/>
    <w:lsdException w:name="endnote text" w:locked="1" w:semiHidden="1" w:uiPriority="0"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iPriority="0"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iPriority="0"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iPriority="0" w:unhideWhenUsed="1"/>
    <w:lsdException w:name="List Number 5" w:locked="1" w:semiHidden="1" w:unhideWhenUsed="1"/>
    <w:lsdException w:name="Title" w:locked="1" w:uiPriority="0"/>
    <w:lsdException w:name="Closing" w:locked="1" w:semiHidden="1" w:unhideWhenUsed="1"/>
    <w:lsdException w:name="Signature" w:locked="1" w:semiHidden="1" w:unhideWhenUsed="1"/>
    <w:lsdException w:name="Default Paragraph Font" w:locked="1" w:semiHidden="1" w:uiPriority="1" w:unhideWhenUsed="1"/>
    <w:lsdException w:name="Body Text" w:locked="1" w:semiHidden="1" w:uiPriority="0" w:unhideWhenUsed="1"/>
    <w:lsdException w:name="Body Text Indent" w:locked="1" w:semiHidden="1" w:uiPriority="0"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iPriority="0" w:unhideWhenUsed="1"/>
    <w:lsdException w:name="Body Text Indent 3" w:locked="1" w:semiHidden="1" w:uiPriority="0" w:unhideWhenUsed="1"/>
    <w:lsdException w:name="Block Text" w:locked="1" w:semiHidden="1" w:unhideWhenUsed="1"/>
    <w:lsdException w:name="Hyperlink" w:locked="1" w:semiHidden="1" w:unhideWhenUsed="1"/>
    <w:lsdException w:name="FollowedHyperlink" w:locked="1" w:semiHidden="1" w:unhideWhenUsed="1"/>
    <w:lsdException w:name="Strong" w:locked="1"/>
    <w:lsdException w:name="Emphasis" w:locked="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iPriority="0"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uiPriority="59"/>
    <w:lsdException w:name="Table Theme" w:locked="1"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Bibliography" w:semiHidden="1"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335C2"/>
    <w:pPr>
      <w:overflowPunct w:val="0"/>
      <w:autoSpaceDE w:val="0"/>
      <w:autoSpaceDN w:val="0"/>
      <w:adjustRightInd w:val="0"/>
      <w:spacing w:after="240"/>
      <w:jc w:val="both"/>
      <w:textAlignment w:val="baseline"/>
    </w:pPr>
    <w:rPr>
      <w:rFonts w:ascii="Arial" w:hAnsi="Arial" w:cs="Arial"/>
      <w:sz w:val="22"/>
      <w:szCs w:val="22"/>
      <w:lang w:eastAsia="en-US"/>
    </w:rPr>
  </w:style>
  <w:style w:type="paragraph" w:styleId="Heading1">
    <w:name w:val="heading 1"/>
    <w:aliases w:val="T&amp;Cs1"/>
    <w:basedOn w:val="Normal"/>
    <w:link w:val="Heading1Char"/>
    <w:qFormat/>
    <w:rsid w:val="00A335C2"/>
    <w:pPr>
      <w:numPr>
        <w:numId w:val="63"/>
      </w:numPr>
      <w:tabs>
        <w:tab w:val="left" w:pos="851"/>
      </w:tabs>
      <w:overflowPunct/>
      <w:autoSpaceDE/>
      <w:autoSpaceDN/>
      <w:ind w:left="0" w:firstLine="426"/>
      <w:textAlignment w:val="auto"/>
      <w:outlineLvl w:val="0"/>
    </w:pPr>
    <w:rPr>
      <w:rFonts w:eastAsia="STZhongsong"/>
      <w:b/>
      <w:lang w:eastAsia="zh-CN"/>
    </w:rPr>
  </w:style>
  <w:style w:type="paragraph" w:styleId="Heading2">
    <w:name w:val="heading 2"/>
    <w:aliases w:val="T&amp;Cs2,TSOL 2nd Level X"/>
    <w:basedOn w:val="Normal"/>
    <w:link w:val="Heading2Char"/>
    <w:qFormat/>
    <w:rsid w:val="00A335C2"/>
    <w:pPr>
      <w:numPr>
        <w:ilvl w:val="1"/>
        <w:numId w:val="63"/>
      </w:numPr>
      <w:tabs>
        <w:tab w:val="left" w:pos="1418"/>
      </w:tabs>
      <w:overflowPunct/>
      <w:autoSpaceDE/>
      <w:autoSpaceDN/>
      <w:ind w:left="1418" w:hanging="567"/>
      <w:textAlignment w:val="auto"/>
      <w:outlineLvl w:val="1"/>
    </w:pPr>
    <w:rPr>
      <w:lang w:eastAsia="zh-CN"/>
    </w:rPr>
  </w:style>
  <w:style w:type="paragraph" w:styleId="Heading3">
    <w:name w:val="heading 3"/>
    <w:aliases w:val="T&amp;Cs3"/>
    <w:basedOn w:val="Normal"/>
    <w:link w:val="Heading3Char"/>
    <w:rsid w:val="00A335C2"/>
    <w:pPr>
      <w:numPr>
        <w:ilvl w:val="2"/>
        <w:numId w:val="63"/>
      </w:numPr>
      <w:tabs>
        <w:tab w:val="left" w:pos="1418"/>
        <w:tab w:val="left" w:pos="2127"/>
      </w:tabs>
      <w:overflowPunct/>
      <w:autoSpaceDE/>
      <w:autoSpaceDN/>
      <w:ind w:left="2127" w:hanging="709"/>
      <w:textAlignment w:val="auto"/>
      <w:outlineLvl w:val="2"/>
    </w:pPr>
    <w:rPr>
      <w:rFonts w:eastAsia="STZhongsong" w:cs="Times New Roman"/>
      <w:szCs w:val="20"/>
      <w:lang w:eastAsia="zh-CN"/>
    </w:rPr>
  </w:style>
  <w:style w:type="paragraph" w:styleId="Heading4">
    <w:name w:val="heading 4"/>
    <w:aliases w:val="T&amp;Cs4,TSOL 3rd Level X.1,Sub-Minor,Project table,Propos,Bullet 1,Level 2 - a,Bullet 11,Bullet 12,Bullet 13,Bullet 14,Bullet 15,Bullet 16,h4,Schedules,4,H4,14,l4,141,h41,l41,41,142,h42,l42,h43,a.,Map Title,42,parapoint,¶,143,h44,l43,43,1411"/>
    <w:basedOn w:val="Heading3"/>
    <w:link w:val="Heading4Char"/>
    <w:qFormat/>
    <w:rsid w:val="001D1079"/>
    <w:pPr>
      <w:numPr>
        <w:ilvl w:val="3"/>
      </w:numPr>
      <w:tabs>
        <w:tab w:val="left" w:pos="3119"/>
      </w:tabs>
      <w:ind w:left="3119" w:hanging="992"/>
      <w:outlineLvl w:val="3"/>
    </w:pPr>
  </w:style>
  <w:style w:type="paragraph" w:styleId="Heading5">
    <w:name w:val="heading 5"/>
    <w:aliases w:val="T&amp;Cs5,TSOL 4th Level X.1.1,Heading 5(unused),Level 3 - (i),Third Level Heading,h5,Response Type,Response Type1,Response Type2,Response Type3,Response Type4,Response Type5,Response Type6,Response Type7,Appendix A to X,H5,l5,Subheading"/>
    <w:basedOn w:val="Normal"/>
    <w:link w:val="Heading5Char"/>
    <w:qFormat/>
    <w:rsid w:val="00A335C2"/>
    <w:pPr>
      <w:numPr>
        <w:ilvl w:val="3"/>
      </w:numPr>
      <w:tabs>
        <w:tab w:val="left" w:pos="2127"/>
      </w:tabs>
      <w:spacing w:after="120"/>
      <w:ind w:left="2127" w:hanging="709"/>
      <w:outlineLvl w:val="4"/>
    </w:pPr>
    <w:rPr>
      <w:rFonts w:cs="Times New Roman"/>
      <w:lang w:eastAsia="zh-CN"/>
    </w:rPr>
  </w:style>
  <w:style w:type="paragraph" w:styleId="Heading6">
    <w:name w:val="heading 6"/>
    <w:aliases w:val="Heading 6 (Do Not Use),Heading 6(unused),Legal Level 1.,L1 PIP,Heading 6  Appendix Y &amp; Z,Lev 6,H6 DO NOT USE,Bullet list,PA Appendix,H6,H61,PR14,bullet2,Blank 2,h6,H62,H63,H64,H65,H66,H67,H68,H69,H610,H611,H612,H613,H614,H615,H616,H617,H618"/>
    <w:basedOn w:val="Normal"/>
    <w:link w:val="Heading6Char1"/>
    <w:qFormat/>
    <w:rsid w:val="00A335C2"/>
    <w:pPr>
      <w:overflowPunct/>
      <w:autoSpaceDE/>
      <w:autoSpaceDN/>
      <w:textAlignment w:val="auto"/>
      <w:outlineLvl w:val="5"/>
    </w:pPr>
    <w:rPr>
      <w:rFonts w:ascii="Times New Roman" w:hAnsi="Times New Roman" w:cs="Times New Roman"/>
      <w:lang w:eastAsia="zh-CN"/>
    </w:rPr>
  </w:style>
  <w:style w:type="paragraph" w:styleId="Heading7">
    <w:name w:val="heading 7"/>
    <w:aliases w:val="Heading 7 (Do Not Use),Heading 7(unused),Legal Level 1.1.,L2 PIP,Lev 7,H7DO NOT USE,PA Appendix Major,Blank 3,TSOL 6th Level X.1.1.1.1,Appendix Major"/>
    <w:basedOn w:val="Normal"/>
    <w:link w:val="Heading7Char"/>
    <w:qFormat/>
    <w:rsid w:val="00A335C2"/>
    <w:pPr>
      <w:overflowPunct/>
      <w:autoSpaceDE/>
      <w:autoSpaceDN/>
      <w:textAlignment w:val="auto"/>
      <w:outlineLvl w:val="6"/>
    </w:pPr>
    <w:rPr>
      <w:rFonts w:ascii="Times New Roman" w:hAnsi="Times New Roman" w:cs="Times New Roman"/>
      <w:lang w:eastAsia="zh-CN"/>
    </w:rPr>
  </w:style>
  <w:style w:type="paragraph" w:styleId="Heading8">
    <w:name w:val="heading 8"/>
    <w:aliases w:val="Heading 8 (Do Not Use),Legal Level 1.1.1.,Lev 8,h8 DO NOT USE,PA Appendix Minor,Blank 4,TSOL 7th Level X.1.1.1.1.1"/>
    <w:basedOn w:val="Normal"/>
    <w:link w:val="Heading8Char"/>
    <w:qFormat/>
    <w:rsid w:val="00A335C2"/>
    <w:pPr>
      <w:overflowPunct/>
      <w:autoSpaceDE/>
      <w:autoSpaceDN/>
      <w:textAlignment w:val="auto"/>
      <w:outlineLvl w:val="7"/>
    </w:pPr>
    <w:rPr>
      <w:rFonts w:ascii="Times New Roman" w:hAnsi="Times New Roman" w:cs="Times New Roman"/>
      <w:lang w:eastAsia="zh-CN"/>
    </w:rPr>
  </w:style>
  <w:style w:type="paragraph" w:styleId="Heading9">
    <w:name w:val="heading 9"/>
    <w:aliases w:val="Heading 9 (Do Not Use),Heading 9 (defunct),Legal Level 1.1.1.1.,Lev 9,h9 DO NOT USE,App Heading,Titre 10,App1,Blank 5,appendix"/>
    <w:basedOn w:val="Normal"/>
    <w:link w:val="Heading9Char"/>
    <w:rsid w:val="00A335C2"/>
    <w:pPr>
      <w:overflowPunct/>
      <w:autoSpaceDE/>
      <w:autoSpaceDN/>
      <w:textAlignment w:val="auto"/>
      <w:outlineLvl w:val="8"/>
    </w:pPr>
    <w:rPr>
      <w:rFonts w:ascii="Times New Roman" w:hAnsi="Times New Roman" w:cs="Times New Roman"/>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T&amp;Cs1 Char"/>
    <w:basedOn w:val="DefaultParagraphFont"/>
    <w:link w:val="Heading1"/>
    <w:locked/>
    <w:rsid w:val="005F358F"/>
    <w:rPr>
      <w:rFonts w:ascii="Arial" w:eastAsia="STZhongsong" w:hAnsi="Arial" w:cs="Arial"/>
      <w:b/>
      <w:sz w:val="22"/>
      <w:szCs w:val="22"/>
      <w:lang w:eastAsia="zh-CN"/>
    </w:rPr>
  </w:style>
  <w:style w:type="character" w:customStyle="1" w:styleId="Heading2Char">
    <w:name w:val="Heading 2 Char"/>
    <w:aliases w:val="T&amp;Cs2 Char,TSOL 2nd Level X Char"/>
    <w:basedOn w:val="DefaultParagraphFont"/>
    <w:link w:val="Heading2"/>
    <w:locked/>
    <w:rsid w:val="001D1079"/>
    <w:rPr>
      <w:rFonts w:ascii="Arial" w:hAnsi="Arial" w:cs="Arial"/>
      <w:sz w:val="22"/>
      <w:szCs w:val="22"/>
      <w:lang w:eastAsia="zh-CN"/>
    </w:rPr>
  </w:style>
  <w:style w:type="character" w:customStyle="1" w:styleId="Heading3Char">
    <w:name w:val="Heading 3 Char"/>
    <w:aliases w:val="T&amp;Cs3 Char"/>
    <w:basedOn w:val="DefaultParagraphFont"/>
    <w:link w:val="Heading3"/>
    <w:locked/>
    <w:rsid w:val="001F7A02"/>
    <w:rPr>
      <w:rFonts w:ascii="Arial" w:eastAsia="STZhongsong" w:hAnsi="Arial"/>
      <w:sz w:val="22"/>
      <w:lang w:eastAsia="zh-CN"/>
    </w:rPr>
  </w:style>
  <w:style w:type="character" w:customStyle="1" w:styleId="Heading4Char">
    <w:name w:val="Heading 4 Char"/>
    <w:aliases w:val="T&amp;Cs4 Char,TSOL 3rd Level X.1 Char,Sub-Minor Char,Project table Char,Propos Char,Bullet 1 Char,Level 2 - a Char,Bullet 11 Char,Bullet 12 Char,Bullet 13 Char,Bullet 14 Char,Bullet 15 Char,Bullet 16 Char,h4 Char,Schedules Char,4 Char,¶ Char"/>
    <w:basedOn w:val="DefaultParagraphFont"/>
    <w:link w:val="Heading4"/>
    <w:locked/>
    <w:rsid w:val="001D1079"/>
    <w:rPr>
      <w:rFonts w:ascii="Arial" w:eastAsia="STZhongsong" w:hAnsi="Arial"/>
      <w:sz w:val="22"/>
      <w:lang w:eastAsia="zh-CN"/>
    </w:rPr>
  </w:style>
  <w:style w:type="character" w:customStyle="1" w:styleId="Heading5Char">
    <w:name w:val="Heading 5 Char"/>
    <w:aliases w:val="T&amp;Cs5 Char,TSOL 4th Level X.1.1 Char,Heading 5(unused) Char,Level 3 - (i) Char,Third Level Heading Char,h5 Char,Response Type Char,Response Type1 Char,Response Type2 Char,Response Type3 Char,Response Type4 Char,Response Type5 Char,H5 Char"/>
    <w:basedOn w:val="DefaultParagraphFont"/>
    <w:link w:val="Heading5"/>
    <w:locked/>
    <w:rsid w:val="001D1079"/>
    <w:rPr>
      <w:rFonts w:ascii="Arial" w:hAnsi="Arial"/>
      <w:sz w:val="22"/>
      <w:szCs w:val="22"/>
      <w:lang w:eastAsia="zh-CN"/>
    </w:rPr>
  </w:style>
  <w:style w:type="character" w:customStyle="1" w:styleId="Heading6Char">
    <w:name w:val="Heading 6 Char"/>
    <w:aliases w:val="Heading 6 (Do Not Use) Char,Heading 6(unused) Char,Legal Level 1. Char,L1 PIP Char,Heading 6  Appendix Y &amp; Z Char,Lev 6 Char,H6 DO NOT USE Char,Bullet list Char,PA Appendix Char,H6 Char,H61 Char,PR14 Char,bullet2 Char,Blank 2 Char,h6 Char"/>
    <w:basedOn w:val="DefaultParagraphFont"/>
    <w:rsid w:val="0091626C"/>
    <w:rPr>
      <w:rFonts w:ascii="Calibri" w:eastAsia="Times New Roman" w:hAnsi="Calibri" w:cs="Times New Roman"/>
      <w:b/>
      <w:bCs/>
      <w:lang w:val="en-GB" w:eastAsia="en-GB"/>
    </w:rPr>
  </w:style>
  <w:style w:type="character" w:customStyle="1" w:styleId="Heading7Char">
    <w:name w:val="Heading 7 Char"/>
    <w:aliases w:val="Heading 7 (Do Not Use) Char,Heading 7(unused) Char,Legal Level 1.1. Char,L2 PIP Char,Lev 7 Char,H7DO NOT USE Char,PA Appendix Major Char,Blank 3 Char,TSOL 6th Level X.1.1.1.1 Char,Appendix Major Char"/>
    <w:basedOn w:val="DefaultParagraphFont"/>
    <w:link w:val="Heading7"/>
    <w:locked/>
    <w:rsid w:val="00A16B39"/>
    <w:rPr>
      <w:sz w:val="22"/>
      <w:szCs w:val="22"/>
      <w:lang w:eastAsia="zh-CN"/>
    </w:rPr>
  </w:style>
  <w:style w:type="character" w:customStyle="1" w:styleId="Heading8Char">
    <w:name w:val="Heading 8 Char"/>
    <w:aliases w:val="Heading 8 (Do Not Use) Char,Legal Level 1.1.1. Char,Lev 8 Char,h8 DO NOT USE Char,PA Appendix Minor Char,Blank 4 Char,TSOL 7th Level X.1.1.1.1.1 Char"/>
    <w:basedOn w:val="DefaultParagraphFont"/>
    <w:link w:val="Heading8"/>
    <w:locked/>
    <w:rsid w:val="00A16B39"/>
    <w:rPr>
      <w:sz w:val="22"/>
      <w:szCs w:val="22"/>
      <w:lang w:eastAsia="zh-CN"/>
    </w:rPr>
  </w:style>
  <w:style w:type="character" w:customStyle="1" w:styleId="Heading9Char">
    <w:name w:val="Heading 9 Char"/>
    <w:aliases w:val="Heading 9 (Do Not Use) Char,Heading 9 (defunct) Char,Legal Level 1.1.1.1. Char,Lev 9 Char,h9 DO NOT USE Char,App Heading Char,Titre 10 Char,App1 Char,Blank 5 Char,appendix Char"/>
    <w:basedOn w:val="DefaultParagraphFont"/>
    <w:link w:val="Heading9"/>
    <w:locked/>
    <w:rsid w:val="00A16B39"/>
    <w:rPr>
      <w:sz w:val="22"/>
      <w:szCs w:val="22"/>
      <w:lang w:eastAsia="zh-CN"/>
    </w:rPr>
  </w:style>
  <w:style w:type="character" w:customStyle="1" w:styleId="Heading6Char19">
    <w:name w:val="Heading 6 Char19"/>
    <w:aliases w:val="Heading 6 (Do Not Use) Char19,Heading 6(unused) Char19,Legal Level 1. Char19,L1 PIP Char19,Heading 6  Appendix Y &amp; Z Char19,Lev 6 Char19,H6 DO NOT USE Char19,Bullet list Char19,PA Appendix Char19,H6 Char19,H61 Char19,PR14 Char19,h6 Cha"/>
    <w:basedOn w:val="DefaultParagraphFont"/>
    <w:uiPriority w:val="99"/>
    <w:semiHidden/>
    <w:locked/>
    <w:rsid w:val="00236783"/>
    <w:rPr>
      <w:rFonts w:ascii="Calibri" w:hAnsi="Calibri" w:cs="Times New Roman"/>
      <w:b/>
      <w:bCs/>
      <w:lang w:val="en-GB" w:eastAsia="en-GB"/>
    </w:rPr>
  </w:style>
  <w:style w:type="character" w:customStyle="1" w:styleId="Heading6Char18">
    <w:name w:val="Heading 6 Char18"/>
    <w:aliases w:val="Heading 6 (Do Not Use) Char18,Heading 6(unused) Char18,Legal Level 1. Char18,L1 PIP Char18,Heading 6  Appendix Y &amp; Z Char18,Lev 6 Char18,H6 DO NOT USE Char18,Bullet list Char18,PA Appendix Char18,H6 Char18,H61 Char18,PR14 Char18,h6 Cha9"/>
    <w:basedOn w:val="DefaultParagraphFont"/>
    <w:uiPriority w:val="99"/>
    <w:semiHidden/>
    <w:locked/>
    <w:rsid w:val="00967CE9"/>
    <w:rPr>
      <w:rFonts w:ascii="Calibri" w:hAnsi="Calibri" w:cs="Times New Roman"/>
      <w:b/>
      <w:bCs/>
      <w:lang w:eastAsia="en-GB"/>
    </w:rPr>
  </w:style>
  <w:style w:type="character" w:customStyle="1" w:styleId="Heading6Char17">
    <w:name w:val="Heading 6 Char17"/>
    <w:aliases w:val="Heading 6 (Do Not Use) Char17,Heading 6(unused) Char17,Legal Level 1. Char17,L1 PIP Char17,Heading 6  Appendix Y &amp; Z Char17,Lev 6 Char17,H6 DO NOT USE Char17,Bullet list Char17,PA Appendix Char17,H6 Char17,H61 Char17,PR14 Char17,h6 Cha8"/>
    <w:basedOn w:val="DefaultParagraphFont"/>
    <w:uiPriority w:val="99"/>
    <w:semiHidden/>
    <w:locked/>
    <w:rsid w:val="00212DB5"/>
    <w:rPr>
      <w:rFonts w:ascii="Calibri" w:eastAsia="SimSun" w:hAnsi="Calibri" w:cs="Times New Roman"/>
      <w:b/>
      <w:bCs/>
      <w:lang w:eastAsia="en-GB"/>
    </w:rPr>
  </w:style>
  <w:style w:type="character" w:customStyle="1" w:styleId="Heading6Char16">
    <w:name w:val="Heading 6 Char16"/>
    <w:aliases w:val="Heading 6 (Do Not Use) Char16,Heading 6(unused) Char16,Legal Level 1. Char16,L1 PIP Char16,Heading 6  Appendix Y &amp; Z Char16,Lev 6 Char16,H6 DO NOT USE Char16,Bullet list Char16,PA Appendix Char16,H6 Char16,H61 Char16,PR14 Char16,h6 Cha7"/>
    <w:basedOn w:val="DefaultParagraphFont"/>
    <w:uiPriority w:val="99"/>
    <w:semiHidden/>
    <w:locked/>
    <w:rsid w:val="009C00A0"/>
    <w:rPr>
      <w:rFonts w:ascii="Calibri" w:eastAsia="SimSun" w:hAnsi="Calibri" w:cs="Times New Roman"/>
      <w:b/>
      <w:bCs/>
      <w:lang w:eastAsia="en-GB"/>
    </w:rPr>
  </w:style>
  <w:style w:type="character" w:customStyle="1" w:styleId="Heading6Char15">
    <w:name w:val="Heading 6 Char15"/>
    <w:aliases w:val="Heading 6 (Do Not Use) Char15,Heading 6(unused) Char15,Legal Level 1. Char15,L1 PIP Char15,Heading 6  Appendix Y &amp; Z Char15,Lev 6 Char15,H6 DO NOT USE Char15,Bullet list Char15,PA Appendix Char15,H6 Char15,H61 Char15,PR14 Char15,h6 Cha6"/>
    <w:basedOn w:val="DefaultParagraphFont"/>
    <w:uiPriority w:val="99"/>
    <w:semiHidden/>
    <w:locked/>
    <w:rsid w:val="00CB6151"/>
    <w:rPr>
      <w:rFonts w:ascii="Calibri" w:eastAsia="SimSun" w:hAnsi="Calibri" w:cs="Times New Roman"/>
      <w:b/>
      <w:bCs/>
      <w:lang w:eastAsia="en-GB"/>
    </w:rPr>
  </w:style>
  <w:style w:type="character" w:customStyle="1" w:styleId="Heading6Char14">
    <w:name w:val="Heading 6 Char14"/>
    <w:aliases w:val="Heading 6 (Do Not Use) Char14,Heading 6(unused) Char14,Legal Level 1. Char14,L1 PIP Char14,Heading 6  Appendix Y &amp; Z Char14,Lev 6 Char14,H6 DO NOT USE Char14,Bullet list Char14,PA Appendix Char14,H6 Char14,H61 Char14,PR14 Char14,h6 Cha5"/>
    <w:basedOn w:val="DefaultParagraphFont"/>
    <w:uiPriority w:val="99"/>
    <w:semiHidden/>
    <w:locked/>
    <w:rsid w:val="006C4C62"/>
    <w:rPr>
      <w:rFonts w:ascii="Calibri" w:eastAsia="SimSun" w:hAnsi="Calibri" w:cs="Times New Roman"/>
      <w:b/>
      <w:bCs/>
    </w:rPr>
  </w:style>
  <w:style w:type="character" w:customStyle="1" w:styleId="Heading6Char13">
    <w:name w:val="Heading 6 Char13"/>
    <w:aliases w:val="Heading 6 (Do Not Use) Char13,Heading 6(unused) Char13,Legal Level 1. Char13,L1 PIP Char13,Heading 6  Appendix Y &amp; Z Char13,Lev 6 Char13,H6 DO NOT USE Char13,Bullet list Char13,PA Appendix Char13,H6 Char13,H61 Char13,PR14 Char13,h6 Cha4"/>
    <w:basedOn w:val="DefaultParagraphFont"/>
    <w:uiPriority w:val="99"/>
    <w:semiHidden/>
    <w:locked/>
    <w:rsid w:val="00B13158"/>
    <w:rPr>
      <w:rFonts w:ascii="Calibri" w:hAnsi="Calibri" w:cs="Times New Roman"/>
      <w:b/>
      <w:bCs/>
    </w:rPr>
  </w:style>
  <w:style w:type="character" w:customStyle="1" w:styleId="Heading6Char12">
    <w:name w:val="Heading 6 Char12"/>
    <w:aliases w:val="Heading 6 (Do Not Use) Char12,Heading 6(unused) Char12,Legal Level 1. Char12,L1 PIP Char12,Heading 6  Appendix Y &amp; Z Char12,Lev 6 Char12,H6 DO NOT USE Char12,Bullet list Char12,PA Appendix Char12,H6 Char12,H61 Char12,PR14 Char12,h6 Cha3"/>
    <w:basedOn w:val="DefaultParagraphFont"/>
    <w:uiPriority w:val="99"/>
    <w:semiHidden/>
    <w:locked/>
    <w:rsid w:val="00F03FF4"/>
    <w:rPr>
      <w:rFonts w:ascii="Calibri" w:hAnsi="Calibri" w:cs="Times New Roman"/>
      <w:b/>
      <w:bCs/>
    </w:rPr>
  </w:style>
  <w:style w:type="character" w:customStyle="1" w:styleId="Heading6Char11">
    <w:name w:val="Heading 6 Char11"/>
    <w:aliases w:val="Heading 6 (Do Not Use) Char11,Heading 6(unused) Char11,Legal Level 1. Char11,L1 PIP Char11,Heading 6  Appendix Y &amp; Z Char11,Lev 6 Char11,H6 DO NOT USE Char11,Bullet list Char11,PA Appendix Char11,H6 Char11,H61 Char11,PR14 Char11,h6 Cha2"/>
    <w:basedOn w:val="DefaultParagraphFont"/>
    <w:uiPriority w:val="99"/>
    <w:semiHidden/>
    <w:locked/>
    <w:rsid w:val="00465091"/>
    <w:rPr>
      <w:rFonts w:ascii="Calibri" w:hAnsi="Calibri" w:cs="Times New Roman"/>
      <w:b/>
      <w:bCs/>
    </w:rPr>
  </w:style>
  <w:style w:type="character" w:customStyle="1" w:styleId="Heading6Char10">
    <w:name w:val="Heading 6 Char10"/>
    <w:aliases w:val="Heading 6 (Do Not Use) Char10,Heading 6(unused) Char10,Legal Level 1. Char10,L1 PIP Char10,Heading 6  Appendix Y &amp; Z Char10,Lev 6 Char10,H6 DO NOT USE Char10,Bullet list Char10,PA Appendix Char10,H6 Char10,H61 Char10,PR14 Char10,h6 Cha1"/>
    <w:basedOn w:val="DefaultParagraphFont"/>
    <w:uiPriority w:val="99"/>
    <w:semiHidden/>
    <w:locked/>
    <w:rsid w:val="005A6911"/>
    <w:rPr>
      <w:rFonts w:ascii="Calibri" w:hAnsi="Calibri" w:cs="Times New Roman"/>
      <w:b/>
      <w:bCs/>
    </w:rPr>
  </w:style>
  <w:style w:type="character" w:customStyle="1" w:styleId="Heading6Char9">
    <w:name w:val="Heading 6 Char9"/>
    <w:aliases w:val="Heading 6 (Do Not Use) Char9,Heading 6(unused) Char9,Legal Level 1. Char9,L1 PIP Char9,Heading 6  Appendix Y &amp; Z Char9,Lev 6 Char9,H6 DO NOT USE Char9,Bullet list Char9,PA Appendix Char9,H6 Char9,H61 Char9,PR14 Char9,bullet2 Char9,h6 Ch"/>
    <w:basedOn w:val="DefaultParagraphFont"/>
    <w:uiPriority w:val="99"/>
    <w:semiHidden/>
    <w:locked/>
    <w:rsid w:val="00114340"/>
    <w:rPr>
      <w:rFonts w:ascii="Calibri" w:hAnsi="Calibri" w:cs="Times New Roman"/>
      <w:b/>
      <w:bCs/>
      <w:lang w:val="en-GB" w:eastAsia="en-GB"/>
    </w:rPr>
  </w:style>
  <w:style w:type="character" w:customStyle="1" w:styleId="Heading6Char8">
    <w:name w:val="Heading 6 Char8"/>
    <w:aliases w:val="Heading 6 (Do Not Use) Char8,Heading 6(unused) Char8,Legal Level 1. Char8,L1 PIP Char8,Heading 6  Appendix Y &amp; Z Char8,Lev 6 Char8,H6 DO NOT USE Char8,Bullet list Char8,PA Appendix Char8,H6 Char8,H61 Char8,PR14 Char8,bullet2 Char8,h6 Ch7"/>
    <w:basedOn w:val="DefaultParagraphFont"/>
    <w:uiPriority w:val="99"/>
    <w:semiHidden/>
    <w:locked/>
    <w:rsid w:val="00E457A8"/>
    <w:rPr>
      <w:rFonts w:ascii="Calibri" w:hAnsi="Calibri" w:cs="Times New Roman"/>
      <w:b/>
      <w:bCs/>
    </w:rPr>
  </w:style>
  <w:style w:type="character" w:customStyle="1" w:styleId="Heading6Char7">
    <w:name w:val="Heading 6 Char7"/>
    <w:aliases w:val="Heading 6 (Do Not Use) Char7,Heading 6(unused) Char7,Legal Level 1. Char7,L1 PIP Char7,Heading 6  Appendix Y &amp; Z Char7,Lev 6 Char7,H6 DO NOT USE Char7,Bullet list Char7,PA Appendix Char7,H6 Char7,H61 Char7,PR14 Char7,bullet2 Char7,h6 Ch6"/>
    <w:basedOn w:val="DefaultParagraphFont"/>
    <w:uiPriority w:val="99"/>
    <w:semiHidden/>
    <w:locked/>
    <w:rsid w:val="001F5CB4"/>
    <w:rPr>
      <w:rFonts w:ascii="Calibri" w:hAnsi="Calibri" w:cs="Times New Roman"/>
      <w:b/>
      <w:bCs/>
      <w:lang w:eastAsia="en-GB"/>
    </w:rPr>
  </w:style>
  <w:style w:type="character" w:customStyle="1" w:styleId="Heading6Char6">
    <w:name w:val="Heading 6 Char6"/>
    <w:aliases w:val="Heading 6 (Do Not Use) Char6,Heading 6(unused) Char6,Legal Level 1. Char6,L1 PIP Char6,Heading 6  Appendix Y &amp; Z Char6,Lev 6 Char6,H6 DO NOT USE Char6,Bullet list Char6,PA Appendix Char6,H6 Char6,H61 Char6,PR14 Char6,bullet2 Char6,h6 Ch5"/>
    <w:basedOn w:val="DefaultParagraphFont"/>
    <w:uiPriority w:val="99"/>
    <w:semiHidden/>
    <w:locked/>
    <w:rsid w:val="0014210C"/>
    <w:rPr>
      <w:rFonts w:ascii="Calibri" w:eastAsia="SimSun" w:hAnsi="Calibri" w:cs="Times New Roman"/>
      <w:b/>
      <w:bCs/>
    </w:rPr>
  </w:style>
  <w:style w:type="character" w:customStyle="1" w:styleId="Heading6Char5">
    <w:name w:val="Heading 6 Char5"/>
    <w:aliases w:val="Heading 6 (Do Not Use) Char5,Heading 6(unused) Char5,Legal Level 1. Char5,L1 PIP Char5,Heading 6  Appendix Y &amp; Z Char5,Lev 6 Char5,H6 DO NOT USE Char5,Bullet list Char5,PA Appendix Char5,H6 Char5,H61 Char5,PR14 Char5,bullet2 Char5,h6 Ch4"/>
    <w:basedOn w:val="DefaultParagraphFont"/>
    <w:uiPriority w:val="99"/>
    <w:semiHidden/>
    <w:locked/>
    <w:rsid w:val="00837B44"/>
    <w:rPr>
      <w:rFonts w:ascii="Calibri" w:hAnsi="Calibri" w:cs="Times New Roman"/>
      <w:b/>
      <w:bCs/>
      <w:lang w:eastAsia="en-GB"/>
    </w:rPr>
  </w:style>
  <w:style w:type="character" w:customStyle="1" w:styleId="Heading6Char4">
    <w:name w:val="Heading 6 Char4"/>
    <w:aliases w:val="Heading 6 (Do Not Use) Char4,Heading 6(unused) Char4,Legal Level 1. Char4,L1 PIP Char4,Heading 6  Appendix Y &amp; Z Char4,Lev 6 Char4,H6 DO NOT USE Char4,Bullet list Char4,PA Appendix Char4,H6 Char4,H61 Char4,PR14 Char4,bullet2 Char4,h6 Ch3"/>
    <w:basedOn w:val="DefaultParagraphFont"/>
    <w:uiPriority w:val="99"/>
    <w:semiHidden/>
    <w:locked/>
    <w:rsid w:val="00215C67"/>
    <w:rPr>
      <w:rFonts w:ascii="Calibri" w:eastAsia="SimSun" w:hAnsi="Calibri" w:cs="Times New Roman"/>
      <w:b/>
      <w:bCs/>
      <w:lang w:eastAsia="en-GB"/>
    </w:rPr>
  </w:style>
  <w:style w:type="character" w:customStyle="1" w:styleId="Heading6Char3">
    <w:name w:val="Heading 6 Char3"/>
    <w:aliases w:val="Heading 6 (Do Not Use) Char3,Heading 6(unused) Char3,Legal Level 1. Char3,L1 PIP Char3,Heading 6  Appendix Y &amp; Z Char3,Lev 6 Char3,H6 DO NOT USE Char3,Bullet list Char3,PA Appendix Char3,H6 Char3,H61 Char3,PR14 Char3,bullet2 Char3,h6 Ch2"/>
    <w:basedOn w:val="DefaultParagraphFont"/>
    <w:uiPriority w:val="99"/>
    <w:semiHidden/>
    <w:locked/>
    <w:rsid w:val="001C62F9"/>
    <w:rPr>
      <w:rFonts w:ascii="Calibri" w:eastAsia="SimSun" w:hAnsi="Calibri" w:cs="Times New Roman"/>
      <w:b/>
      <w:bCs/>
      <w:lang w:eastAsia="en-GB"/>
    </w:rPr>
  </w:style>
  <w:style w:type="character" w:customStyle="1" w:styleId="Heading6Char2">
    <w:name w:val="Heading 6 Char2"/>
    <w:aliases w:val="Heading 6 (Do Not Use) Char2,Heading 6(unused) Char2,Legal Level 1. Char2,L1 PIP Char2,Heading 6  Appendix Y &amp; Z Char2,Lev 6 Char2,H6 DO NOT USE Char2,Bullet list Char2,PA Appendix Char2,H6 Char2,H61 Char2,PR14 Char2,bullet2 Char2,h6 Ch1"/>
    <w:basedOn w:val="DefaultParagraphFont"/>
    <w:uiPriority w:val="99"/>
    <w:semiHidden/>
    <w:locked/>
    <w:rsid w:val="00836DBC"/>
    <w:rPr>
      <w:rFonts w:ascii="Calibri" w:eastAsia="SimSun" w:hAnsi="Calibri" w:cs="Times New Roman"/>
      <w:b/>
      <w:bCs/>
    </w:rPr>
  </w:style>
  <w:style w:type="character" w:customStyle="1" w:styleId="Heading6Char1">
    <w:name w:val="Heading 6 Char1"/>
    <w:aliases w:val="Heading 6 (Do Not Use) Char1,Heading 6(unused) Char1,Legal Level 1. Char1,L1 PIP Char1,Heading 6  Appendix Y &amp; Z Char1,Lev 6 Char1,H6 DO NOT USE Char1,Bullet list Char1,PA Appendix Char1,H6 Char1,H61 Char1,PR14 Char1,bullet2 Char1"/>
    <w:basedOn w:val="DefaultParagraphFont"/>
    <w:link w:val="Heading6"/>
    <w:locked/>
    <w:rsid w:val="00A16B39"/>
    <w:rPr>
      <w:sz w:val="22"/>
      <w:szCs w:val="22"/>
      <w:lang w:eastAsia="zh-CN"/>
    </w:rPr>
  </w:style>
  <w:style w:type="paragraph" w:styleId="Header">
    <w:name w:val="header"/>
    <w:basedOn w:val="Normal"/>
    <w:link w:val="HeaderChar"/>
    <w:semiHidden/>
    <w:unhideWhenUsed/>
    <w:locked/>
    <w:rsid w:val="00A335C2"/>
    <w:pPr>
      <w:tabs>
        <w:tab w:val="center" w:pos="4513"/>
        <w:tab w:val="right" w:pos="9026"/>
      </w:tabs>
      <w:spacing w:after="0"/>
    </w:pPr>
  </w:style>
  <w:style w:type="character" w:customStyle="1" w:styleId="HeaderChar">
    <w:name w:val="Header Char"/>
    <w:basedOn w:val="DefaultParagraphFont"/>
    <w:link w:val="Header"/>
    <w:semiHidden/>
    <w:rsid w:val="00A335C2"/>
    <w:rPr>
      <w:rFonts w:ascii="Arial" w:hAnsi="Arial" w:cs="Arial"/>
      <w:sz w:val="22"/>
      <w:szCs w:val="22"/>
      <w:lang w:eastAsia="en-US"/>
    </w:rPr>
  </w:style>
  <w:style w:type="paragraph" w:styleId="Footer">
    <w:name w:val="footer"/>
    <w:basedOn w:val="Normal"/>
    <w:link w:val="FooterChar"/>
    <w:uiPriority w:val="99"/>
    <w:semiHidden/>
    <w:unhideWhenUsed/>
    <w:locked/>
    <w:rsid w:val="00A335C2"/>
    <w:pPr>
      <w:tabs>
        <w:tab w:val="center" w:pos="4513"/>
        <w:tab w:val="right" w:pos="9026"/>
      </w:tabs>
      <w:spacing w:after="0"/>
    </w:pPr>
  </w:style>
  <w:style w:type="character" w:customStyle="1" w:styleId="FooterChar">
    <w:name w:val="Footer Char"/>
    <w:basedOn w:val="DefaultParagraphFont"/>
    <w:link w:val="Footer"/>
    <w:uiPriority w:val="99"/>
    <w:semiHidden/>
    <w:rsid w:val="00A335C2"/>
    <w:rPr>
      <w:rFonts w:ascii="Arial" w:hAnsi="Arial" w:cs="Arial"/>
      <w:sz w:val="22"/>
      <w:szCs w:val="22"/>
      <w:lang w:eastAsia="en-US"/>
    </w:rPr>
  </w:style>
  <w:style w:type="character" w:styleId="Hyperlink">
    <w:name w:val="Hyperlink"/>
    <w:basedOn w:val="DefaultParagraphFont"/>
    <w:uiPriority w:val="99"/>
    <w:unhideWhenUsed/>
    <w:locked/>
    <w:rsid w:val="00A335C2"/>
    <w:rPr>
      <w:color w:val="0000FF"/>
      <w:u w:val="single"/>
    </w:rPr>
  </w:style>
  <w:style w:type="paragraph" w:styleId="DocumentMap">
    <w:name w:val="Document Map"/>
    <w:basedOn w:val="Normal"/>
    <w:link w:val="DocumentMapChar"/>
    <w:uiPriority w:val="99"/>
    <w:semiHidden/>
    <w:unhideWhenUsed/>
    <w:locked/>
    <w:rsid w:val="00A335C2"/>
    <w:pPr>
      <w:spacing w:after="0"/>
    </w:pPr>
    <w:rPr>
      <w:rFonts w:ascii="Tahoma" w:hAnsi="Tahoma" w:cs="Tahoma"/>
      <w:sz w:val="16"/>
      <w:szCs w:val="16"/>
    </w:rPr>
  </w:style>
  <w:style w:type="paragraph" w:styleId="TOC1">
    <w:name w:val="toc 1"/>
    <w:basedOn w:val="Normal"/>
    <w:uiPriority w:val="39"/>
    <w:qFormat/>
    <w:rsid w:val="00044569"/>
    <w:pPr>
      <w:tabs>
        <w:tab w:val="left" w:pos="0"/>
        <w:tab w:val="right" w:leader="dot" w:pos="9019"/>
      </w:tabs>
      <w:spacing w:before="120" w:after="120"/>
    </w:pPr>
    <w:rPr>
      <w:b/>
      <w:bCs/>
      <w:caps/>
      <w:noProof/>
      <w:lang w:eastAsia="en-GB"/>
    </w:rPr>
  </w:style>
  <w:style w:type="paragraph" w:styleId="TOC2">
    <w:name w:val="toc 2"/>
    <w:basedOn w:val="Normal"/>
    <w:uiPriority w:val="39"/>
    <w:qFormat/>
    <w:rsid w:val="00044569"/>
    <w:pPr>
      <w:tabs>
        <w:tab w:val="left" w:pos="1418"/>
        <w:tab w:val="right" w:leader="dot" w:pos="9019"/>
      </w:tabs>
      <w:spacing w:after="0"/>
      <w:ind w:left="709"/>
    </w:pPr>
    <w:rPr>
      <w:b/>
      <w:bCs/>
      <w:noProof/>
    </w:rPr>
  </w:style>
  <w:style w:type="paragraph" w:styleId="TOC3">
    <w:name w:val="toc 3"/>
    <w:basedOn w:val="Normal"/>
    <w:uiPriority w:val="39"/>
    <w:qFormat/>
    <w:rsid w:val="001721A1"/>
    <w:pPr>
      <w:ind w:left="200"/>
    </w:pPr>
    <w:rPr>
      <w:rFonts w:ascii="Calibri" w:hAnsi="Calibri"/>
    </w:rPr>
  </w:style>
  <w:style w:type="paragraph" w:styleId="TOC4">
    <w:name w:val="toc 4"/>
    <w:basedOn w:val="Normal"/>
    <w:uiPriority w:val="39"/>
    <w:rsid w:val="001721A1"/>
    <w:pPr>
      <w:ind w:left="400"/>
    </w:pPr>
    <w:rPr>
      <w:rFonts w:ascii="Calibri" w:hAnsi="Calibri"/>
    </w:rPr>
  </w:style>
  <w:style w:type="paragraph" w:styleId="TOC5">
    <w:name w:val="toc 5"/>
    <w:basedOn w:val="Normal"/>
    <w:uiPriority w:val="39"/>
    <w:rsid w:val="001721A1"/>
    <w:pPr>
      <w:ind w:left="600"/>
    </w:pPr>
    <w:rPr>
      <w:rFonts w:ascii="Calibri" w:hAnsi="Calibri"/>
    </w:rPr>
  </w:style>
  <w:style w:type="paragraph" w:styleId="TOC6">
    <w:name w:val="toc 6"/>
    <w:basedOn w:val="Normal"/>
    <w:uiPriority w:val="39"/>
    <w:rsid w:val="001721A1"/>
    <w:pPr>
      <w:ind w:left="800"/>
    </w:pPr>
    <w:rPr>
      <w:rFonts w:ascii="Calibri" w:hAnsi="Calibri"/>
    </w:rPr>
  </w:style>
  <w:style w:type="paragraph" w:styleId="TOC7">
    <w:name w:val="toc 7"/>
    <w:basedOn w:val="Normal"/>
    <w:uiPriority w:val="39"/>
    <w:rsid w:val="001721A1"/>
    <w:pPr>
      <w:ind w:left="1000"/>
    </w:pPr>
    <w:rPr>
      <w:rFonts w:ascii="Calibri" w:hAnsi="Calibri"/>
    </w:rPr>
  </w:style>
  <w:style w:type="paragraph" w:styleId="TOC8">
    <w:name w:val="toc 8"/>
    <w:basedOn w:val="Normal"/>
    <w:uiPriority w:val="39"/>
    <w:rsid w:val="001721A1"/>
    <w:pPr>
      <w:ind w:left="1200"/>
    </w:pPr>
    <w:rPr>
      <w:rFonts w:ascii="Calibri" w:hAnsi="Calibri"/>
    </w:rPr>
  </w:style>
  <w:style w:type="paragraph" w:styleId="TOC9">
    <w:name w:val="toc 9"/>
    <w:basedOn w:val="Normal"/>
    <w:uiPriority w:val="39"/>
    <w:rsid w:val="001721A1"/>
    <w:pPr>
      <w:ind w:left="1400"/>
    </w:pPr>
    <w:rPr>
      <w:rFonts w:ascii="Calibri" w:hAnsi="Calibri"/>
    </w:rPr>
  </w:style>
  <w:style w:type="character" w:customStyle="1" w:styleId="DocumentMapChar">
    <w:name w:val="Document Map Char"/>
    <w:basedOn w:val="DefaultParagraphFont"/>
    <w:link w:val="DocumentMap"/>
    <w:uiPriority w:val="99"/>
    <w:semiHidden/>
    <w:rsid w:val="00A335C2"/>
    <w:rPr>
      <w:rFonts w:ascii="Tahoma" w:hAnsi="Tahoma" w:cs="Tahoma"/>
      <w:sz w:val="16"/>
      <w:szCs w:val="16"/>
      <w:lang w:eastAsia="en-US"/>
    </w:rPr>
  </w:style>
  <w:style w:type="paragraph" w:styleId="Index2">
    <w:name w:val="index 2"/>
    <w:basedOn w:val="Normal"/>
    <w:next w:val="Normal"/>
    <w:uiPriority w:val="99"/>
    <w:semiHidden/>
    <w:rsid w:val="001721A1"/>
    <w:pPr>
      <w:tabs>
        <w:tab w:val="right" w:leader="dot" w:pos="9360"/>
      </w:tabs>
      <w:suppressAutoHyphens/>
      <w:ind w:left="1440" w:right="720" w:hanging="720"/>
    </w:pPr>
  </w:style>
  <w:style w:type="paragraph" w:styleId="BalloonText">
    <w:name w:val="Balloon Text"/>
    <w:basedOn w:val="Normal"/>
    <w:link w:val="BalloonTextChar"/>
    <w:uiPriority w:val="99"/>
    <w:semiHidden/>
    <w:unhideWhenUsed/>
    <w:locked/>
    <w:rsid w:val="00A335C2"/>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A335C2"/>
    <w:rPr>
      <w:rFonts w:ascii="Tahoma" w:hAnsi="Tahoma" w:cs="Tahoma"/>
      <w:sz w:val="16"/>
      <w:szCs w:val="16"/>
      <w:lang w:eastAsia="en-US"/>
    </w:rPr>
  </w:style>
  <w:style w:type="character" w:styleId="PageNumber">
    <w:name w:val="page number"/>
    <w:basedOn w:val="DefaultParagraphFont"/>
    <w:rsid w:val="001721A1"/>
    <w:rPr>
      <w:rFonts w:cs="Times New Roman"/>
      <w:sz w:val="22"/>
    </w:rPr>
  </w:style>
  <w:style w:type="paragraph" w:styleId="BodyText">
    <w:name w:val="Body Text"/>
    <w:basedOn w:val="Normal"/>
    <w:link w:val="BodyTextChar"/>
    <w:unhideWhenUsed/>
    <w:locked/>
    <w:rsid w:val="006D398D"/>
    <w:pPr>
      <w:spacing w:after="120"/>
    </w:pPr>
  </w:style>
  <w:style w:type="character" w:customStyle="1" w:styleId="BodyTextChar">
    <w:name w:val="Body Text Char"/>
    <w:basedOn w:val="DefaultParagraphFont"/>
    <w:link w:val="BodyText"/>
    <w:rsid w:val="006D398D"/>
    <w:rPr>
      <w:rFonts w:ascii="Arial" w:hAnsi="Arial" w:cs="Arial"/>
    </w:rPr>
  </w:style>
  <w:style w:type="paragraph" w:styleId="BodyTextIndent">
    <w:name w:val="Body Text Indent"/>
    <w:basedOn w:val="Normal"/>
    <w:link w:val="BodyTextIndentChar"/>
    <w:rsid w:val="00A335C2"/>
    <w:pPr>
      <w:numPr>
        <w:numId w:val="9"/>
      </w:numPr>
      <w:overflowPunct/>
      <w:autoSpaceDE/>
      <w:autoSpaceDN/>
      <w:textAlignment w:val="auto"/>
    </w:pPr>
    <w:rPr>
      <w:rFonts w:cs="Times New Roman"/>
      <w:lang w:eastAsia="zh-CN"/>
    </w:rPr>
  </w:style>
  <w:style w:type="character" w:customStyle="1" w:styleId="BodyTextIndentChar">
    <w:name w:val="Body Text Indent Char"/>
    <w:basedOn w:val="DefaultParagraphFont"/>
    <w:link w:val="BodyTextIndent"/>
    <w:locked/>
    <w:rsid w:val="001721A1"/>
    <w:rPr>
      <w:rFonts w:ascii="Arial" w:hAnsi="Arial"/>
      <w:sz w:val="22"/>
      <w:szCs w:val="22"/>
      <w:lang w:eastAsia="zh-CN"/>
    </w:rPr>
  </w:style>
  <w:style w:type="paragraph" w:customStyle="1" w:styleId="MarginText">
    <w:name w:val="Margin Text"/>
    <w:basedOn w:val="Normal"/>
    <w:link w:val="MarginTextChar"/>
    <w:rsid w:val="00D12C54"/>
    <w:pPr>
      <w:keepNext/>
      <w:overflowPunct/>
      <w:autoSpaceDE/>
      <w:autoSpaceDN/>
      <w:spacing w:before="240" w:after="120"/>
      <w:ind w:left="142"/>
      <w:textAlignment w:val="auto"/>
    </w:pPr>
    <w:rPr>
      <w:rFonts w:eastAsia="STZhongsong" w:cs="Times New Roman"/>
      <w:szCs w:val="18"/>
      <w:lang w:eastAsia="zh-CN"/>
    </w:rPr>
  </w:style>
  <w:style w:type="table" w:styleId="TableGrid">
    <w:name w:val="Table Grid"/>
    <w:basedOn w:val="TableNormal"/>
    <w:uiPriority w:val="59"/>
    <w:rsid w:val="001721A1"/>
    <w:pPr>
      <w:overflowPunct w:val="0"/>
      <w:autoSpaceDE w:val="0"/>
      <w:autoSpaceDN w:val="0"/>
      <w:adjustRightInd w:val="0"/>
      <w:jc w:val="both"/>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arginTextChar">
    <w:name w:val="Margin Text Char"/>
    <w:link w:val="MarginText"/>
    <w:locked/>
    <w:rsid w:val="00D12C54"/>
    <w:rPr>
      <w:rFonts w:ascii="Arial" w:eastAsia="STZhongsong" w:hAnsi="Arial"/>
      <w:sz w:val="22"/>
      <w:szCs w:val="18"/>
      <w:lang w:eastAsia="zh-CN"/>
    </w:rPr>
  </w:style>
  <w:style w:type="paragraph" w:styleId="BlockText">
    <w:name w:val="Block Text"/>
    <w:basedOn w:val="Normal"/>
    <w:uiPriority w:val="99"/>
    <w:rsid w:val="001721A1"/>
    <w:pPr>
      <w:spacing w:after="120"/>
      <w:ind w:left="1440" w:right="1440"/>
    </w:pPr>
  </w:style>
  <w:style w:type="table" w:customStyle="1" w:styleId="ColorfulGrid1">
    <w:name w:val="Colorful Grid1"/>
    <w:uiPriority w:val="99"/>
    <w:rsid w:val="001721A1"/>
    <w:rPr>
      <w:color w:val="000000"/>
    </w:rPr>
    <w:tblPr>
      <w:tblStyleRowBandSize w:val="1"/>
      <w:tblStyleColBandSize w:val="1"/>
      <w:tblInd w:w="0" w:type="dxa"/>
      <w:tblBorders>
        <w:insideH w:val="single" w:sz="4" w:space="0" w:color="FFFFFF"/>
      </w:tblBorders>
      <w:tblCellMar>
        <w:top w:w="0" w:type="dxa"/>
        <w:left w:w="108" w:type="dxa"/>
        <w:bottom w:w="0" w:type="dxa"/>
        <w:right w:w="108" w:type="dxa"/>
      </w:tblCellMar>
    </w:tblPr>
    <w:tcPr>
      <w:shd w:val="clear" w:color="auto" w:fill="CCCCCC"/>
    </w:tcPr>
  </w:style>
  <w:style w:type="table" w:styleId="ColorfulGrid-Accent1">
    <w:name w:val="Colorful Grid Accent 1"/>
    <w:basedOn w:val="TableNormal"/>
    <w:uiPriority w:val="99"/>
    <w:rsid w:val="001721A1"/>
    <w:rPr>
      <w:color w:val="000000"/>
    </w:rPr>
    <w:tblPr>
      <w:tblStyleRowBandSize w:val="1"/>
      <w:tblStyleColBandSize w:val="1"/>
      <w:tblBorders>
        <w:insideH w:val="single" w:sz="4" w:space="0" w:color="FFFFFF"/>
      </w:tblBorders>
    </w:tblPr>
    <w:tcPr>
      <w:shd w:val="clear" w:color="auto" w:fill="DBE5F1"/>
    </w:tcPr>
    <w:tblStylePr w:type="firstRow">
      <w:rPr>
        <w:rFonts w:cs="Times New Roman"/>
        <w:b/>
        <w:bCs/>
      </w:rPr>
      <w:tblPr/>
      <w:tcPr>
        <w:shd w:val="clear" w:color="auto" w:fill="B8CCE4"/>
      </w:tcPr>
    </w:tblStylePr>
    <w:tblStylePr w:type="lastRow">
      <w:rPr>
        <w:rFonts w:cs="Times New Roman"/>
        <w:b/>
        <w:bCs/>
        <w:color w:val="000000"/>
      </w:rPr>
      <w:tblPr/>
      <w:tcPr>
        <w:shd w:val="clear" w:color="auto" w:fill="B8CCE4"/>
      </w:tcPr>
    </w:tblStylePr>
    <w:tblStylePr w:type="firstCol">
      <w:rPr>
        <w:rFonts w:cs="Times New Roman"/>
        <w:color w:val="FFFFFF"/>
      </w:rPr>
      <w:tblPr/>
      <w:tcPr>
        <w:shd w:val="clear" w:color="auto" w:fill="365F91"/>
      </w:tcPr>
    </w:tblStylePr>
    <w:tblStylePr w:type="lastCol">
      <w:rPr>
        <w:rFonts w:cs="Times New Roman"/>
        <w:color w:val="FFFFFF"/>
      </w:rPr>
      <w:tblPr/>
      <w:tcPr>
        <w:shd w:val="clear" w:color="auto" w:fill="365F91"/>
      </w:tcPr>
    </w:tblStylePr>
    <w:tblStylePr w:type="band1Vert">
      <w:rPr>
        <w:rFonts w:cs="Times New Roman"/>
      </w:rPr>
      <w:tblPr/>
      <w:tcPr>
        <w:shd w:val="clear" w:color="auto" w:fill="A7BFDE"/>
      </w:tcPr>
    </w:tblStylePr>
    <w:tblStylePr w:type="band1Horz">
      <w:rPr>
        <w:rFonts w:cs="Times New Roman"/>
      </w:rPr>
      <w:tblPr/>
      <w:tcPr>
        <w:shd w:val="clear" w:color="auto" w:fill="A7BFDE"/>
      </w:tcPr>
    </w:tblStylePr>
  </w:style>
  <w:style w:type="table" w:styleId="ColorfulGrid-Accent2">
    <w:name w:val="Colorful Grid Accent 2"/>
    <w:basedOn w:val="TableNormal"/>
    <w:uiPriority w:val="99"/>
    <w:rsid w:val="001721A1"/>
    <w:rPr>
      <w:color w:val="000000"/>
    </w:rPr>
    <w:tblPr>
      <w:tblStyleRowBandSize w:val="1"/>
      <w:tblStyleColBandSize w:val="1"/>
      <w:tblBorders>
        <w:insideH w:val="single" w:sz="4" w:space="0" w:color="FFFFFF"/>
      </w:tblBorders>
    </w:tblPr>
    <w:tcPr>
      <w:shd w:val="clear" w:color="auto" w:fill="F2DBDB"/>
    </w:tcPr>
    <w:tblStylePr w:type="firstRow">
      <w:rPr>
        <w:rFonts w:cs="Times New Roman"/>
        <w:b/>
        <w:bCs/>
      </w:rPr>
      <w:tblPr/>
      <w:tcPr>
        <w:shd w:val="clear" w:color="auto" w:fill="E5B8B7"/>
      </w:tcPr>
    </w:tblStylePr>
    <w:tblStylePr w:type="lastRow">
      <w:rPr>
        <w:rFonts w:cs="Times New Roman"/>
        <w:b/>
        <w:bCs/>
        <w:color w:val="000000"/>
      </w:rPr>
      <w:tblPr/>
      <w:tcPr>
        <w:shd w:val="clear" w:color="auto" w:fill="E5B8B7"/>
      </w:tcPr>
    </w:tblStylePr>
    <w:tblStylePr w:type="firstCol">
      <w:rPr>
        <w:rFonts w:cs="Times New Roman"/>
        <w:color w:val="FFFFFF"/>
      </w:rPr>
      <w:tblPr/>
      <w:tcPr>
        <w:shd w:val="clear" w:color="auto" w:fill="943634"/>
      </w:tcPr>
    </w:tblStylePr>
    <w:tblStylePr w:type="lastCol">
      <w:rPr>
        <w:rFonts w:cs="Times New Roman"/>
        <w:color w:val="FFFFFF"/>
      </w:rPr>
      <w:tblPr/>
      <w:tcPr>
        <w:shd w:val="clear" w:color="auto" w:fill="943634"/>
      </w:tcPr>
    </w:tblStylePr>
    <w:tblStylePr w:type="band1Vert">
      <w:rPr>
        <w:rFonts w:cs="Times New Roman"/>
      </w:rPr>
      <w:tblPr/>
      <w:tcPr>
        <w:shd w:val="clear" w:color="auto" w:fill="DFA7A6"/>
      </w:tcPr>
    </w:tblStylePr>
    <w:tblStylePr w:type="band1Horz">
      <w:rPr>
        <w:rFonts w:cs="Times New Roman"/>
      </w:rPr>
      <w:tblPr/>
      <w:tcPr>
        <w:shd w:val="clear" w:color="auto" w:fill="DFA7A6"/>
      </w:tcPr>
    </w:tblStylePr>
  </w:style>
  <w:style w:type="table" w:styleId="ColorfulGrid-Accent3">
    <w:name w:val="Colorful Grid Accent 3"/>
    <w:basedOn w:val="TableNormal"/>
    <w:uiPriority w:val="99"/>
    <w:rsid w:val="001721A1"/>
    <w:rPr>
      <w:color w:val="000000"/>
    </w:rPr>
    <w:tblPr>
      <w:tblStyleRowBandSize w:val="1"/>
      <w:tblStyleColBandSize w:val="1"/>
      <w:tblBorders>
        <w:insideH w:val="single" w:sz="4" w:space="0" w:color="FFFFFF"/>
      </w:tblBorders>
    </w:tblPr>
    <w:tcPr>
      <w:shd w:val="clear" w:color="auto" w:fill="EAF1DD"/>
    </w:tcPr>
    <w:tblStylePr w:type="firstRow">
      <w:rPr>
        <w:rFonts w:cs="Times New Roman"/>
        <w:b/>
        <w:bCs/>
      </w:rPr>
      <w:tblPr/>
      <w:tcPr>
        <w:shd w:val="clear" w:color="auto" w:fill="D6E3BC"/>
      </w:tcPr>
    </w:tblStylePr>
    <w:tblStylePr w:type="lastRow">
      <w:rPr>
        <w:rFonts w:cs="Times New Roman"/>
        <w:b/>
        <w:bCs/>
        <w:color w:val="000000"/>
      </w:rPr>
      <w:tblPr/>
      <w:tcPr>
        <w:shd w:val="clear" w:color="auto" w:fill="D6E3BC"/>
      </w:tcPr>
    </w:tblStylePr>
    <w:tblStylePr w:type="firstCol">
      <w:rPr>
        <w:rFonts w:cs="Times New Roman"/>
        <w:color w:val="FFFFFF"/>
      </w:rPr>
      <w:tblPr/>
      <w:tcPr>
        <w:shd w:val="clear" w:color="auto" w:fill="76923C"/>
      </w:tcPr>
    </w:tblStylePr>
    <w:tblStylePr w:type="lastCol">
      <w:rPr>
        <w:rFonts w:cs="Times New Roman"/>
        <w:color w:val="FFFFFF"/>
      </w:rPr>
      <w:tblPr/>
      <w:tcPr>
        <w:shd w:val="clear" w:color="auto" w:fill="76923C"/>
      </w:tcPr>
    </w:tblStylePr>
    <w:tblStylePr w:type="band1Vert">
      <w:rPr>
        <w:rFonts w:cs="Times New Roman"/>
      </w:rPr>
      <w:tblPr/>
      <w:tcPr>
        <w:shd w:val="clear" w:color="auto" w:fill="CDDDAC"/>
      </w:tcPr>
    </w:tblStylePr>
    <w:tblStylePr w:type="band1Horz">
      <w:rPr>
        <w:rFonts w:cs="Times New Roman"/>
      </w:rPr>
      <w:tblPr/>
      <w:tcPr>
        <w:shd w:val="clear" w:color="auto" w:fill="CDDDAC"/>
      </w:tcPr>
    </w:tblStylePr>
  </w:style>
  <w:style w:type="table" w:styleId="ColorfulGrid-Accent4">
    <w:name w:val="Colorful Grid Accent 4"/>
    <w:basedOn w:val="TableNormal"/>
    <w:uiPriority w:val="99"/>
    <w:rsid w:val="001721A1"/>
    <w:rPr>
      <w:color w:val="000000"/>
    </w:rPr>
    <w:tblPr>
      <w:tblStyleRowBandSize w:val="1"/>
      <w:tblStyleColBandSize w:val="1"/>
      <w:tblBorders>
        <w:insideH w:val="single" w:sz="4" w:space="0" w:color="FFFFFF"/>
      </w:tblBorders>
    </w:tblPr>
    <w:tcPr>
      <w:shd w:val="clear" w:color="auto" w:fill="E5DFEC"/>
    </w:tcPr>
    <w:tblStylePr w:type="firstRow">
      <w:rPr>
        <w:rFonts w:cs="Times New Roman"/>
        <w:b/>
        <w:bCs/>
      </w:rPr>
      <w:tblPr/>
      <w:tcPr>
        <w:shd w:val="clear" w:color="auto" w:fill="CCC0D9"/>
      </w:tcPr>
    </w:tblStylePr>
    <w:tblStylePr w:type="lastRow">
      <w:rPr>
        <w:rFonts w:cs="Times New Roman"/>
        <w:b/>
        <w:bCs/>
        <w:color w:val="000000"/>
      </w:rPr>
      <w:tblPr/>
      <w:tcPr>
        <w:shd w:val="clear" w:color="auto" w:fill="CCC0D9"/>
      </w:tcPr>
    </w:tblStylePr>
    <w:tblStylePr w:type="firstCol">
      <w:rPr>
        <w:rFonts w:cs="Times New Roman"/>
        <w:color w:val="FFFFFF"/>
      </w:rPr>
      <w:tblPr/>
      <w:tcPr>
        <w:shd w:val="clear" w:color="auto" w:fill="5F497A"/>
      </w:tcPr>
    </w:tblStylePr>
    <w:tblStylePr w:type="lastCol">
      <w:rPr>
        <w:rFonts w:cs="Times New Roman"/>
        <w:color w:val="FFFFFF"/>
      </w:rPr>
      <w:tblPr/>
      <w:tcPr>
        <w:shd w:val="clear" w:color="auto" w:fill="5F497A"/>
      </w:tcPr>
    </w:tblStylePr>
    <w:tblStylePr w:type="band1Vert">
      <w:rPr>
        <w:rFonts w:cs="Times New Roman"/>
      </w:rPr>
      <w:tblPr/>
      <w:tcPr>
        <w:shd w:val="clear" w:color="auto" w:fill="BFB1D0"/>
      </w:tcPr>
    </w:tblStylePr>
    <w:tblStylePr w:type="band1Horz">
      <w:rPr>
        <w:rFonts w:cs="Times New Roman"/>
      </w:rPr>
      <w:tblPr/>
      <w:tcPr>
        <w:shd w:val="clear" w:color="auto" w:fill="BFB1D0"/>
      </w:tcPr>
    </w:tblStylePr>
  </w:style>
  <w:style w:type="table" w:styleId="ColorfulGrid-Accent5">
    <w:name w:val="Colorful Grid Accent 5"/>
    <w:basedOn w:val="TableNormal"/>
    <w:uiPriority w:val="99"/>
    <w:rsid w:val="001721A1"/>
    <w:rPr>
      <w:color w:val="000000"/>
    </w:rPr>
    <w:tblPr>
      <w:tblStyleRowBandSize w:val="1"/>
      <w:tblStyleColBandSize w:val="1"/>
      <w:tblBorders>
        <w:insideH w:val="single" w:sz="4" w:space="0" w:color="FFFFFF"/>
      </w:tblBorders>
    </w:tblPr>
    <w:tcPr>
      <w:shd w:val="clear" w:color="auto" w:fill="DAEEF3"/>
    </w:tcPr>
    <w:tblStylePr w:type="firstRow">
      <w:rPr>
        <w:rFonts w:cs="Times New Roman"/>
        <w:b/>
        <w:bCs/>
      </w:rPr>
      <w:tblPr/>
      <w:tcPr>
        <w:shd w:val="clear" w:color="auto" w:fill="B6DDE8"/>
      </w:tcPr>
    </w:tblStylePr>
    <w:tblStylePr w:type="lastRow">
      <w:rPr>
        <w:rFonts w:cs="Times New Roman"/>
        <w:b/>
        <w:bCs/>
        <w:color w:val="000000"/>
      </w:rPr>
      <w:tblPr/>
      <w:tcPr>
        <w:shd w:val="clear" w:color="auto" w:fill="B6DDE8"/>
      </w:tcPr>
    </w:tblStylePr>
    <w:tblStylePr w:type="firstCol">
      <w:rPr>
        <w:rFonts w:cs="Times New Roman"/>
        <w:color w:val="FFFFFF"/>
      </w:rPr>
      <w:tblPr/>
      <w:tcPr>
        <w:shd w:val="clear" w:color="auto" w:fill="31849B"/>
      </w:tcPr>
    </w:tblStylePr>
    <w:tblStylePr w:type="lastCol">
      <w:rPr>
        <w:rFonts w:cs="Times New Roman"/>
        <w:color w:val="FFFFFF"/>
      </w:rPr>
      <w:tblPr/>
      <w:tcPr>
        <w:shd w:val="clear" w:color="auto" w:fill="31849B"/>
      </w:tcPr>
    </w:tblStylePr>
    <w:tblStylePr w:type="band1Vert">
      <w:rPr>
        <w:rFonts w:cs="Times New Roman"/>
      </w:rPr>
      <w:tblPr/>
      <w:tcPr>
        <w:shd w:val="clear" w:color="auto" w:fill="A5D5E2"/>
      </w:tcPr>
    </w:tblStylePr>
    <w:tblStylePr w:type="band1Horz">
      <w:rPr>
        <w:rFonts w:cs="Times New Roman"/>
      </w:rPr>
      <w:tblPr/>
      <w:tcPr>
        <w:shd w:val="clear" w:color="auto" w:fill="A5D5E2"/>
      </w:tcPr>
    </w:tblStylePr>
  </w:style>
  <w:style w:type="table" w:styleId="ColorfulGrid-Accent6">
    <w:name w:val="Colorful Grid Accent 6"/>
    <w:basedOn w:val="TableNormal"/>
    <w:uiPriority w:val="99"/>
    <w:rsid w:val="001721A1"/>
    <w:rPr>
      <w:color w:val="000000"/>
    </w:rPr>
    <w:tblPr>
      <w:tblStyleRowBandSize w:val="1"/>
      <w:tblStyleColBandSize w:val="1"/>
      <w:tblBorders>
        <w:insideH w:val="single" w:sz="4" w:space="0" w:color="FFFFFF"/>
      </w:tblBorders>
    </w:tblPr>
    <w:tcPr>
      <w:shd w:val="clear" w:color="auto" w:fill="FDE9D9"/>
    </w:tcPr>
    <w:tblStylePr w:type="firstRow">
      <w:rPr>
        <w:rFonts w:cs="Times New Roman"/>
        <w:b/>
        <w:bCs/>
      </w:rPr>
      <w:tblPr/>
      <w:tcPr>
        <w:shd w:val="clear" w:color="auto" w:fill="FBD4B4"/>
      </w:tcPr>
    </w:tblStylePr>
    <w:tblStylePr w:type="lastRow">
      <w:rPr>
        <w:rFonts w:cs="Times New Roman"/>
        <w:b/>
        <w:bCs/>
        <w:color w:val="000000"/>
      </w:rPr>
      <w:tblPr/>
      <w:tcPr>
        <w:shd w:val="clear" w:color="auto" w:fill="FBD4B4"/>
      </w:tcPr>
    </w:tblStylePr>
    <w:tblStylePr w:type="firstCol">
      <w:rPr>
        <w:rFonts w:cs="Times New Roman"/>
        <w:color w:val="FFFFFF"/>
      </w:rPr>
      <w:tblPr/>
      <w:tcPr>
        <w:shd w:val="clear" w:color="auto" w:fill="E36C0A"/>
      </w:tcPr>
    </w:tblStylePr>
    <w:tblStylePr w:type="lastCol">
      <w:rPr>
        <w:rFonts w:cs="Times New Roman"/>
        <w:color w:val="FFFFFF"/>
      </w:rPr>
      <w:tblPr/>
      <w:tcPr>
        <w:shd w:val="clear" w:color="auto" w:fill="E36C0A"/>
      </w:tcPr>
    </w:tblStylePr>
    <w:tblStylePr w:type="band1Vert">
      <w:rPr>
        <w:rFonts w:cs="Times New Roman"/>
      </w:rPr>
      <w:tblPr/>
      <w:tcPr>
        <w:shd w:val="clear" w:color="auto" w:fill="FBCAA2"/>
      </w:tcPr>
    </w:tblStylePr>
    <w:tblStylePr w:type="band1Horz">
      <w:rPr>
        <w:rFonts w:cs="Times New Roman"/>
      </w:rPr>
      <w:tblPr/>
      <w:tcPr>
        <w:shd w:val="clear" w:color="auto" w:fill="FBCAA2"/>
      </w:tcPr>
    </w:tblStylePr>
  </w:style>
  <w:style w:type="table" w:customStyle="1" w:styleId="ColorfulList1">
    <w:name w:val="Colorful List1"/>
    <w:uiPriority w:val="99"/>
    <w:rsid w:val="001721A1"/>
    <w:rPr>
      <w:color w:val="000000"/>
    </w:rPr>
    <w:tblPr>
      <w:tblStyleRowBandSize w:val="1"/>
      <w:tblStyleColBandSize w:val="1"/>
      <w:tblInd w:w="0" w:type="dxa"/>
      <w:tblCellMar>
        <w:top w:w="0" w:type="dxa"/>
        <w:left w:w="108" w:type="dxa"/>
        <w:bottom w:w="0" w:type="dxa"/>
        <w:right w:w="108" w:type="dxa"/>
      </w:tblCellMar>
    </w:tblPr>
    <w:tcPr>
      <w:shd w:val="clear" w:color="auto" w:fill="E6E6E6"/>
    </w:tcPr>
  </w:style>
  <w:style w:type="table" w:styleId="ColorfulList-Accent1">
    <w:name w:val="Colorful List Accent 1"/>
    <w:basedOn w:val="TableNormal"/>
    <w:uiPriority w:val="99"/>
    <w:rsid w:val="001721A1"/>
    <w:rPr>
      <w:color w:val="000000"/>
    </w:rPr>
    <w:tblPr>
      <w:tblStyleRowBandSize w:val="1"/>
      <w:tblStyleColBandSize w:val="1"/>
    </w:tblPr>
    <w:tcPr>
      <w:shd w:val="clear" w:color="auto" w:fill="EDF2F8"/>
    </w:tcPr>
    <w:tblStylePr w:type="firstRow">
      <w:rPr>
        <w:rFonts w:cs="Times New Roman"/>
        <w:b/>
        <w:bCs/>
        <w:color w:val="FFFFFF"/>
      </w:rPr>
      <w:tblPr/>
      <w:tcPr>
        <w:tcBorders>
          <w:bottom w:val="single" w:sz="12" w:space="0" w:color="FFFFFF"/>
        </w:tcBorders>
        <w:shd w:val="clear" w:color="auto" w:fill="9E3A38"/>
      </w:tcPr>
    </w:tblStylePr>
    <w:tblStylePr w:type="lastRow">
      <w:rPr>
        <w:rFonts w:cs="Times New Roman"/>
        <w:b/>
        <w:bCs/>
        <w:color w:val="9E3A38"/>
      </w:rPr>
      <w:tblPr/>
      <w:tcPr>
        <w:tcBorders>
          <w:top w:val="single" w:sz="12" w:space="0" w:color="000000"/>
        </w:tcBorders>
        <w:shd w:val="clear" w:color="auto" w:fill="FFFFFF"/>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nil"/>
          <w:left w:val="nil"/>
          <w:bottom w:val="nil"/>
          <w:right w:val="nil"/>
          <w:insideH w:val="nil"/>
          <w:insideV w:val="nil"/>
        </w:tcBorders>
        <w:shd w:val="clear" w:color="auto" w:fill="D3DFEE"/>
      </w:tcPr>
    </w:tblStylePr>
    <w:tblStylePr w:type="band1Horz">
      <w:rPr>
        <w:rFonts w:cs="Times New Roman"/>
      </w:rPr>
      <w:tblPr/>
      <w:tcPr>
        <w:shd w:val="clear" w:color="auto" w:fill="DBE5F1"/>
      </w:tcPr>
    </w:tblStylePr>
  </w:style>
  <w:style w:type="table" w:styleId="ColorfulList-Accent2">
    <w:name w:val="Colorful List Accent 2"/>
    <w:basedOn w:val="TableNormal"/>
    <w:uiPriority w:val="99"/>
    <w:rsid w:val="001721A1"/>
    <w:rPr>
      <w:color w:val="000000"/>
    </w:rPr>
    <w:tblPr>
      <w:tblStyleRowBandSize w:val="1"/>
      <w:tblStyleColBandSize w:val="1"/>
    </w:tblPr>
    <w:tcPr>
      <w:shd w:val="clear" w:color="auto" w:fill="F8EDED"/>
    </w:tcPr>
    <w:tblStylePr w:type="firstRow">
      <w:rPr>
        <w:rFonts w:cs="Times New Roman"/>
        <w:b/>
        <w:bCs/>
        <w:color w:val="FFFFFF"/>
      </w:rPr>
      <w:tblPr/>
      <w:tcPr>
        <w:tcBorders>
          <w:bottom w:val="single" w:sz="12" w:space="0" w:color="FFFFFF"/>
        </w:tcBorders>
        <w:shd w:val="clear" w:color="auto" w:fill="9E3A38"/>
      </w:tcPr>
    </w:tblStylePr>
    <w:tblStylePr w:type="lastRow">
      <w:rPr>
        <w:rFonts w:cs="Times New Roman"/>
        <w:b/>
        <w:bCs/>
        <w:color w:val="9E3A38"/>
      </w:rPr>
      <w:tblPr/>
      <w:tcPr>
        <w:tcBorders>
          <w:top w:val="single" w:sz="12" w:space="0" w:color="000000"/>
        </w:tcBorders>
        <w:shd w:val="clear" w:color="auto" w:fill="FFFFFF"/>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nil"/>
          <w:left w:val="nil"/>
          <w:bottom w:val="nil"/>
          <w:right w:val="nil"/>
          <w:insideH w:val="nil"/>
          <w:insideV w:val="nil"/>
        </w:tcBorders>
        <w:shd w:val="clear" w:color="auto" w:fill="EFD3D2"/>
      </w:tcPr>
    </w:tblStylePr>
    <w:tblStylePr w:type="band1Horz">
      <w:rPr>
        <w:rFonts w:cs="Times New Roman"/>
      </w:rPr>
      <w:tblPr/>
      <w:tcPr>
        <w:shd w:val="clear" w:color="auto" w:fill="F2DBDB"/>
      </w:tcPr>
    </w:tblStylePr>
  </w:style>
  <w:style w:type="table" w:styleId="ColorfulList-Accent3">
    <w:name w:val="Colorful List Accent 3"/>
    <w:basedOn w:val="TableNormal"/>
    <w:uiPriority w:val="99"/>
    <w:rsid w:val="001721A1"/>
    <w:rPr>
      <w:color w:val="000000"/>
    </w:rPr>
    <w:tblPr>
      <w:tblStyleRowBandSize w:val="1"/>
      <w:tblStyleColBandSize w:val="1"/>
    </w:tblPr>
    <w:tcPr>
      <w:shd w:val="clear" w:color="auto" w:fill="F5F8EE"/>
    </w:tcPr>
    <w:tblStylePr w:type="firstRow">
      <w:rPr>
        <w:rFonts w:cs="Times New Roman"/>
        <w:b/>
        <w:bCs/>
        <w:color w:val="FFFFFF"/>
      </w:rPr>
      <w:tblPr/>
      <w:tcPr>
        <w:tcBorders>
          <w:bottom w:val="single" w:sz="12" w:space="0" w:color="FFFFFF"/>
        </w:tcBorders>
        <w:shd w:val="clear" w:color="auto" w:fill="664E82"/>
      </w:tcPr>
    </w:tblStylePr>
    <w:tblStylePr w:type="lastRow">
      <w:rPr>
        <w:rFonts w:cs="Times New Roman"/>
        <w:b/>
        <w:bCs/>
        <w:color w:val="664E82"/>
      </w:rPr>
      <w:tblPr/>
      <w:tcPr>
        <w:tcBorders>
          <w:top w:val="single" w:sz="12" w:space="0" w:color="000000"/>
        </w:tcBorders>
        <w:shd w:val="clear" w:color="auto" w:fill="FFFFFF"/>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nil"/>
          <w:left w:val="nil"/>
          <w:bottom w:val="nil"/>
          <w:right w:val="nil"/>
          <w:insideH w:val="nil"/>
          <w:insideV w:val="nil"/>
        </w:tcBorders>
        <w:shd w:val="clear" w:color="auto" w:fill="E6EED5"/>
      </w:tcPr>
    </w:tblStylePr>
    <w:tblStylePr w:type="band1Horz">
      <w:rPr>
        <w:rFonts w:cs="Times New Roman"/>
      </w:rPr>
      <w:tblPr/>
      <w:tcPr>
        <w:shd w:val="clear" w:color="auto" w:fill="EAF1DD"/>
      </w:tcPr>
    </w:tblStylePr>
  </w:style>
  <w:style w:type="table" w:styleId="ColorfulList-Accent4">
    <w:name w:val="Colorful List Accent 4"/>
    <w:basedOn w:val="TableNormal"/>
    <w:uiPriority w:val="99"/>
    <w:rsid w:val="001721A1"/>
    <w:rPr>
      <w:color w:val="000000"/>
    </w:rPr>
    <w:tblPr>
      <w:tblStyleRowBandSize w:val="1"/>
      <w:tblStyleColBandSize w:val="1"/>
    </w:tblPr>
    <w:tcPr>
      <w:shd w:val="clear" w:color="auto" w:fill="F2EFF6"/>
    </w:tcPr>
    <w:tblStylePr w:type="firstRow">
      <w:rPr>
        <w:rFonts w:cs="Times New Roman"/>
        <w:b/>
        <w:bCs/>
        <w:color w:val="FFFFFF"/>
      </w:rPr>
      <w:tblPr/>
      <w:tcPr>
        <w:tcBorders>
          <w:bottom w:val="single" w:sz="12" w:space="0" w:color="FFFFFF"/>
        </w:tcBorders>
        <w:shd w:val="clear" w:color="auto" w:fill="7E9C40"/>
      </w:tcPr>
    </w:tblStylePr>
    <w:tblStylePr w:type="lastRow">
      <w:rPr>
        <w:rFonts w:cs="Times New Roman"/>
        <w:b/>
        <w:bCs/>
        <w:color w:val="7E9C40"/>
      </w:rPr>
      <w:tblPr/>
      <w:tcPr>
        <w:tcBorders>
          <w:top w:val="single" w:sz="12" w:space="0" w:color="000000"/>
        </w:tcBorders>
        <w:shd w:val="clear" w:color="auto" w:fill="FFFFFF"/>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nil"/>
          <w:left w:val="nil"/>
          <w:bottom w:val="nil"/>
          <w:right w:val="nil"/>
          <w:insideH w:val="nil"/>
          <w:insideV w:val="nil"/>
        </w:tcBorders>
        <w:shd w:val="clear" w:color="auto" w:fill="DFD8E8"/>
      </w:tcPr>
    </w:tblStylePr>
    <w:tblStylePr w:type="band1Horz">
      <w:rPr>
        <w:rFonts w:cs="Times New Roman"/>
      </w:rPr>
      <w:tblPr/>
      <w:tcPr>
        <w:shd w:val="clear" w:color="auto" w:fill="E5DFEC"/>
      </w:tcPr>
    </w:tblStylePr>
  </w:style>
  <w:style w:type="table" w:styleId="ColorfulList-Accent5">
    <w:name w:val="Colorful List Accent 5"/>
    <w:basedOn w:val="TableNormal"/>
    <w:uiPriority w:val="99"/>
    <w:rsid w:val="001721A1"/>
    <w:rPr>
      <w:color w:val="000000"/>
    </w:rPr>
    <w:tblPr>
      <w:tblStyleRowBandSize w:val="1"/>
      <w:tblStyleColBandSize w:val="1"/>
    </w:tblPr>
    <w:tcPr>
      <w:shd w:val="clear" w:color="auto" w:fill="EDF6F9"/>
    </w:tcPr>
    <w:tblStylePr w:type="firstRow">
      <w:rPr>
        <w:rFonts w:cs="Times New Roman"/>
        <w:b/>
        <w:bCs/>
        <w:color w:val="FFFFFF"/>
      </w:rPr>
      <w:tblPr/>
      <w:tcPr>
        <w:tcBorders>
          <w:bottom w:val="single" w:sz="12" w:space="0" w:color="FFFFFF"/>
        </w:tcBorders>
        <w:shd w:val="clear" w:color="auto" w:fill="F2730A"/>
      </w:tcPr>
    </w:tblStylePr>
    <w:tblStylePr w:type="lastRow">
      <w:rPr>
        <w:rFonts w:cs="Times New Roman"/>
        <w:b/>
        <w:bCs/>
        <w:color w:val="F2730A"/>
      </w:rPr>
      <w:tblPr/>
      <w:tcPr>
        <w:tcBorders>
          <w:top w:val="single" w:sz="12" w:space="0" w:color="000000"/>
        </w:tcBorders>
        <w:shd w:val="clear" w:color="auto" w:fill="FFFFFF"/>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nil"/>
          <w:left w:val="nil"/>
          <w:bottom w:val="nil"/>
          <w:right w:val="nil"/>
          <w:insideH w:val="nil"/>
          <w:insideV w:val="nil"/>
        </w:tcBorders>
        <w:shd w:val="clear" w:color="auto" w:fill="D2EAF1"/>
      </w:tcPr>
    </w:tblStylePr>
    <w:tblStylePr w:type="band1Horz">
      <w:rPr>
        <w:rFonts w:cs="Times New Roman"/>
      </w:rPr>
      <w:tblPr/>
      <w:tcPr>
        <w:shd w:val="clear" w:color="auto" w:fill="DAEEF3"/>
      </w:tcPr>
    </w:tblStylePr>
  </w:style>
  <w:style w:type="table" w:styleId="ColorfulList-Accent6">
    <w:name w:val="Colorful List Accent 6"/>
    <w:basedOn w:val="TableNormal"/>
    <w:uiPriority w:val="99"/>
    <w:rsid w:val="001721A1"/>
    <w:rPr>
      <w:color w:val="000000"/>
    </w:rPr>
    <w:tblPr>
      <w:tblStyleRowBandSize w:val="1"/>
      <w:tblStyleColBandSize w:val="1"/>
    </w:tblPr>
    <w:tcPr>
      <w:shd w:val="clear" w:color="auto" w:fill="FEF4EC"/>
    </w:tcPr>
    <w:tblStylePr w:type="firstRow">
      <w:rPr>
        <w:rFonts w:cs="Times New Roman"/>
        <w:b/>
        <w:bCs/>
        <w:color w:val="FFFFFF"/>
      </w:rPr>
      <w:tblPr/>
      <w:tcPr>
        <w:tcBorders>
          <w:bottom w:val="single" w:sz="12" w:space="0" w:color="FFFFFF"/>
        </w:tcBorders>
        <w:shd w:val="clear" w:color="auto" w:fill="348DA5"/>
      </w:tcPr>
    </w:tblStylePr>
    <w:tblStylePr w:type="lastRow">
      <w:rPr>
        <w:rFonts w:cs="Times New Roman"/>
        <w:b/>
        <w:bCs/>
        <w:color w:val="348DA5"/>
      </w:rPr>
      <w:tblPr/>
      <w:tcPr>
        <w:tcBorders>
          <w:top w:val="single" w:sz="12" w:space="0" w:color="000000"/>
        </w:tcBorders>
        <w:shd w:val="clear" w:color="auto" w:fill="FFFFFF"/>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nil"/>
          <w:left w:val="nil"/>
          <w:bottom w:val="nil"/>
          <w:right w:val="nil"/>
          <w:insideH w:val="nil"/>
          <w:insideV w:val="nil"/>
        </w:tcBorders>
        <w:shd w:val="clear" w:color="auto" w:fill="FDE4D0"/>
      </w:tcPr>
    </w:tblStylePr>
    <w:tblStylePr w:type="band1Horz">
      <w:rPr>
        <w:rFonts w:cs="Times New Roman"/>
      </w:rPr>
      <w:tblPr/>
      <w:tcPr>
        <w:shd w:val="clear" w:color="auto" w:fill="FDE9D9"/>
      </w:tcPr>
    </w:tblStylePr>
  </w:style>
  <w:style w:type="table" w:customStyle="1" w:styleId="ColorfulShading1">
    <w:name w:val="Colorful Shading1"/>
    <w:uiPriority w:val="99"/>
    <w:rsid w:val="001721A1"/>
    <w:rPr>
      <w:color w:val="000000"/>
    </w:rPr>
    <w:tblPr>
      <w:tblStyleRowBandSize w:val="1"/>
      <w:tblStyleColBandSize w:val="1"/>
      <w:tblInd w:w="0" w:type="dxa"/>
      <w:tblBorders>
        <w:top w:val="single" w:sz="24" w:space="0" w:color="C0504D"/>
        <w:left w:val="single" w:sz="4" w:space="0" w:color="000000"/>
        <w:bottom w:val="single" w:sz="4" w:space="0" w:color="000000"/>
        <w:right w:val="single" w:sz="4" w:space="0" w:color="000000"/>
        <w:insideH w:val="single" w:sz="4" w:space="0" w:color="FFFFFF"/>
        <w:insideV w:val="single" w:sz="4" w:space="0" w:color="FFFFFF"/>
      </w:tblBorders>
      <w:tblCellMar>
        <w:top w:w="0" w:type="dxa"/>
        <w:left w:w="108" w:type="dxa"/>
        <w:bottom w:w="0" w:type="dxa"/>
        <w:right w:w="108" w:type="dxa"/>
      </w:tblCellMar>
    </w:tblPr>
    <w:tcPr>
      <w:shd w:val="clear" w:color="auto" w:fill="E6E6E6"/>
    </w:tcPr>
  </w:style>
  <w:style w:type="table" w:styleId="ColorfulShading-Accent1">
    <w:name w:val="Colorful Shading Accent 1"/>
    <w:basedOn w:val="TableNormal"/>
    <w:uiPriority w:val="99"/>
    <w:rsid w:val="001721A1"/>
    <w:rPr>
      <w:color w:val="000000"/>
    </w:rPr>
    <w:tblPr>
      <w:tblStyleRowBandSize w:val="1"/>
      <w:tblStyleColBandSize w:val="1"/>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Pr>
    <w:tcPr>
      <w:shd w:val="clear" w:color="auto" w:fill="EDF2F8"/>
    </w:tcPr>
    <w:tblStylePr w:type="firstRow">
      <w:rPr>
        <w:rFonts w:cs="Times New Roman"/>
        <w:b/>
        <w:bCs/>
      </w:rPr>
      <w:tblPr/>
      <w:tcPr>
        <w:tcBorders>
          <w:top w:val="nil"/>
          <w:left w:val="nil"/>
          <w:bottom w:val="single" w:sz="24" w:space="0" w:color="C0504D"/>
          <w:right w:val="nil"/>
          <w:insideH w:val="nil"/>
          <w:insideV w:val="nil"/>
        </w:tcBorders>
        <w:shd w:val="clear" w:color="auto" w:fill="FFFFFF"/>
      </w:tcPr>
    </w:tblStylePr>
    <w:tblStylePr w:type="lastRow">
      <w:rPr>
        <w:rFonts w:cs="Times New Roman"/>
        <w:b/>
        <w:bCs/>
        <w:color w:val="FFFFFF"/>
      </w:rPr>
      <w:tblPr/>
      <w:tcPr>
        <w:tcBorders>
          <w:top w:val="single" w:sz="6" w:space="0" w:color="FFFFFF"/>
        </w:tcBorders>
        <w:shd w:val="clear" w:color="auto" w:fill="2C4C74"/>
      </w:tcPr>
    </w:tblStylePr>
    <w:tblStylePr w:type="firstCol">
      <w:rPr>
        <w:rFonts w:cs="Times New Roman"/>
        <w:color w:val="FFFFFF"/>
      </w:rPr>
      <w:tblPr/>
      <w:tcPr>
        <w:tcBorders>
          <w:top w:val="nil"/>
          <w:left w:val="nil"/>
          <w:bottom w:val="nil"/>
          <w:right w:val="nil"/>
          <w:insideH w:val="single" w:sz="4" w:space="0" w:color="2C4C74"/>
          <w:insideV w:val="nil"/>
        </w:tcBorders>
        <w:shd w:val="clear" w:color="auto" w:fill="2C4C74"/>
      </w:tcPr>
    </w:tblStylePr>
    <w:tblStylePr w:type="lastCol">
      <w:rPr>
        <w:rFonts w:cs="Times New Roman"/>
        <w:color w:val="FFFFFF"/>
      </w:rPr>
      <w:tblPr/>
      <w:tcPr>
        <w:tcBorders>
          <w:top w:val="nil"/>
          <w:left w:val="nil"/>
          <w:bottom w:val="nil"/>
          <w:right w:val="nil"/>
          <w:insideH w:val="nil"/>
          <w:insideV w:val="nil"/>
        </w:tcBorders>
        <w:shd w:val="clear" w:color="auto" w:fill="2C4C74"/>
      </w:tcPr>
    </w:tblStylePr>
    <w:tblStylePr w:type="band1Vert">
      <w:rPr>
        <w:rFonts w:cs="Times New Roman"/>
      </w:rPr>
      <w:tblPr/>
      <w:tcPr>
        <w:shd w:val="clear" w:color="auto" w:fill="B8CCE4"/>
      </w:tcPr>
    </w:tblStylePr>
    <w:tblStylePr w:type="band1Horz">
      <w:rPr>
        <w:rFonts w:cs="Times New Roman"/>
      </w:rPr>
      <w:tblPr/>
      <w:tcPr>
        <w:shd w:val="clear" w:color="auto" w:fill="A7BFDE"/>
      </w:tcPr>
    </w:tblStylePr>
    <w:tblStylePr w:type="neCell">
      <w:rPr>
        <w:rFonts w:cs="Times New Roman"/>
        <w:color w:val="000000"/>
      </w:rPr>
    </w:tblStylePr>
    <w:tblStylePr w:type="nwCell">
      <w:rPr>
        <w:rFonts w:cs="Times New Roman"/>
        <w:color w:val="000000"/>
      </w:rPr>
    </w:tblStylePr>
  </w:style>
  <w:style w:type="table" w:styleId="ColorfulShading-Accent2">
    <w:name w:val="Colorful Shading Accent 2"/>
    <w:basedOn w:val="TableNormal"/>
    <w:uiPriority w:val="99"/>
    <w:rsid w:val="001721A1"/>
    <w:rPr>
      <w:color w:val="000000"/>
    </w:rPr>
    <w:tblPr>
      <w:tblStyleRowBandSize w:val="1"/>
      <w:tblStyleColBandSize w:val="1"/>
      <w:tblBorders>
        <w:top w:val="single" w:sz="24" w:space="0" w:color="C0504D"/>
        <w:left w:val="single" w:sz="4" w:space="0" w:color="C0504D"/>
        <w:bottom w:val="single" w:sz="4" w:space="0" w:color="C0504D"/>
        <w:right w:val="single" w:sz="4" w:space="0" w:color="C0504D"/>
        <w:insideH w:val="single" w:sz="4" w:space="0" w:color="FFFFFF"/>
        <w:insideV w:val="single" w:sz="4" w:space="0" w:color="FFFFFF"/>
      </w:tblBorders>
    </w:tblPr>
    <w:tcPr>
      <w:shd w:val="clear" w:color="auto" w:fill="F8EDED"/>
    </w:tcPr>
    <w:tblStylePr w:type="firstRow">
      <w:rPr>
        <w:rFonts w:cs="Times New Roman"/>
        <w:b/>
        <w:bCs/>
      </w:rPr>
      <w:tblPr/>
      <w:tcPr>
        <w:tcBorders>
          <w:top w:val="nil"/>
          <w:left w:val="nil"/>
          <w:bottom w:val="single" w:sz="24" w:space="0" w:color="C0504D"/>
          <w:right w:val="nil"/>
          <w:insideH w:val="nil"/>
          <w:insideV w:val="nil"/>
        </w:tcBorders>
        <w:shd w:val="clear" w:color="auto" w:fill="FFFFFF"/>
      </w:tcPr>
    </w:tblStylePr>
    <w:tblStylePr w:type="lastRow">
      <w:rPr>
        <w:rFonts w:cs="Times New Roman"/>
        <w:b/>
        <w:bCs/>
        <w:color w:val="FFFFFF"/>
      </w:rPr>
      <w:tblPr/>
      <w:tcPr>
        <w:tcBorders>
          <w:top w:val="single" w:sz="6" w:space="0" w:color="FFFFFF"/>
        </w:tcBorders>
        <w:shd w:val="clear" w:color="auto" w:fill="772C2A"/>
      </w:tcPr>
    </w:tblStylePr>
    <w:tblStylePr w:type="firstCol">
      <w:rPr>
        <w:rFonts w:cs="Times New Roman"/>
        <w:color w:val="FFFFFF"/>
      </w:rPr>
      <w:tblPr/>
      <w:tcPr>
        <w:tcBorders>
          <w:top w:val="nil"/>
          <w:left w:val="nil"/>
          <w:bottom w:val="nil"/>
          <w:right w:val="nil"/>
          <w:insideH w:val="single" w:sz="4" w:space="0" w:color="772C2A"/>
          <w:insideV w:val="nil"/>
        </w:tcBorders>
        <w:shd w:val="clear" w:color="auto" w:fill="772C2A"/>
      </w:tcPr>
    </w:tblStylePr>
    <w:tblStylePr w:type="lastCol">
      <w:rPr>
        <w:rFonts w:cs="Times New Roman"/>
        <w:color w:val="FFFFFF"/>
      </w:rPr>
      <w:tblPr/>
      <w:tcPr>
        <w:tcBorders>
          <w:top w:val="nil"/>
          <w:left w:val="nil"/>
          <w:bottom w:val="nil"/>
          <w:right w:val="nil"/>
          <w:insideH w:val="nil"/>
          <w:insideV w:val="nil"/>
        </w:tcBorders>
        <w:shd w:val="clear" w:color="auto" w:fill="772C2A"/>
      </w:tcPr>
    </w:tblStylePr>
    <w:tblStylePr w:type="band1Vert">
      <w:rPr>
        <w:rFonts w:cs="Times New Roman"/>
      </w:rPr>
      <w:tblPr/>
      <w:tcPr>
        <w:shd w:val="clear" w:color="auto" w:fill="E5B8B7"/>
      </w:tcPr>
    </w:tblStylePr>
    <w:tblStylePr w:type="band1Horz">
      <w:rPr>
        <w:rFonts w:cs="Times New Roman"/>
      </w:rPr>
      <w:tblPr/>
      <w:tcPr>
        <w:shd w:val="clear" w:color="auto" w:fill="DFA7A6"/>
      </w:tcPr>
    </w:tblStylePr>
    <w:tblStylePr w:type="neCell">
      <w:rPr>
        <w:rFonts w:cs="Times New Roman"/>
        <w:color w:val="000000"/>
      </w:rPr>
    </w:tblStylePr>
    <w:tblStylePr w:type="nwCell">
      <w:rPr>
        <w:rFonts w:cs="Times New Roman"/>
        <w:color w:val="000000"/>
      </w:rPr>
    </w:tblStylePr>
  </w:style>
  <w:style w:type="table" w:styleId="ColorfulShading-Accent3">
    <w:name w:val="Colorful Shading Accent 3"/>
    <w:basedOn w:val="TableNormal"/>
    <w:uiPriority w:val="99"/>
    <w:rsid w:val="001721A1"/>
    <w:rPr>
      <w:color w:val="000000"/>
    </w:rPr>
    <w:tblPr>
      <w:tblStyleRowBandSize w:val="1"/>
      <w:tblStyleColBandSize w:val="1"/>
      <w:tblBorders>
        <w:top w:val="single" w:sz="24" w:space="0" w:color="8064A2"/>
        <w:left w:val="single" w:sz="4" w:space="0" w:color="9BBB59"/>
        <w:bottom w:val="single" w:sz="4" w:space="0" w:color="9BBB59"/>
        <w:right w:val="single" w:sz="4" w:space="0" w:color="9BBB59"/>
        <w:insideH w:val="single" w:sz="4" w:space="0" w:color="FFFFFF"/>
        <w:insideV w:val="single" w:sz="4" w:space="0" w:color="FFFFFF"/>
      </w:tblBorders>
    </w:tblPr>
    <w:tcPr>
      <w:shd w:val="clear" w:color="auto" w:fill="F5F8EE"/>
    </w:tcPr>
    <w:tblStylePr w:type="firstRow">
      <w:rPr>
        <w:rFonts w:cs="Times New Roman"/>
        <w:b/>
        <w:bCs/>
      </w:rPr>
      <w:tblPr/>
      <w:tcPr>
        <w:tcBorders>
          <w:top w:val="nil"/>
          <w:left w:val="nil"/>
          <w:bottom w:val="single" w:sz="24" w:space="0" w:color="8064A2"/>
          <w:right w:val="nil"/>
          <w:insideH w:val="nil"/>
          <w:insideV w:val="nil"/>
        </w:tcBorders>
        <w:shd w:val="clear" w:color="auto" w:fill="FFFFFF"/>
      </w:tcPr>
    </w:tblStylePr>
    <w:tblStylePr w:type="lastRow">
      <w:rPr>
        <w:rFonts w:cs="Times New Roman"/>
        <w:b/>
        <w:bCs/>
        <w:color w:val="FFFFFF"/>
      </w:rPr>
      <w:tblPr/>
      <w:tcPr>
        <w:tcBorders>
          <w:top w:val="single" w:sz="6" w:space="0" w:color="FFFFFF"/>
        </w:tcBorders>
        <w:shd w:val="clear" w:color="auto" w:fill="5E7530"/>
      </w:tcPr>
    </w:tblStylePr>
    <w:tblStylePr w:type="firstCol">
      <w:rPr>
        <w:rFonts w:cs="Times New Roman"/>
        <w:color w:val="FFFFFF"/>
      </w:rPr>
      <w:tblPr/>
      <w:tcPr>
        <w:tcBorders>
          <w:top w:val="nil"/>
          <w:left w:val="nil"/>
          <w:bottom w:val="nil"/>
          <w:right w:val="nil"/>
          <w:insideH w:val="single" w:sz="4" w:space="0" w:color="5E7530"/>
          <w:insideV w:val="nil"/>
        </w:tcBorders>
        <w:shd w:val="clear" w:color="auto" w:fill="5E7530"/>
      </w:tcPr>
    </w:tblStylePr>
    <w:tblStylePr w:type="lastCol">
      <w:rPr>
        <w:rFonts w:cs="Times New Roman"/>
        <w:color w:val="FFFFFF"/>
      </w:rPr>
      <w:tblPr/>
      <w:tcPr>
        <w:tcBorders>
          <w:top w:val="nil"/>
          <w:left w:val="nil"/>
          <w:bottom w:val="nil"/>
          <w:right w:val="nil"/>
          <w:insideH w:val="nil"/>
          <w:insideV w:val="nil"/>
        </w:tcBorders>
        <w:shd w:val="clear" w:color="auto" w:fill="5E7530"/>
      </w:tcPr>
    </w:tblStylePr>
    <w:tblStylePr w:type="band1Vert">
      <w:rPr>
        <w:rFonts w:cs="Times New Roman"/>
      </w:rPr>
      <w:tblPr/>
      <w:tcPr>
        <w:shd w:val="clear" w:color="auto" w:fill="D6E3BC"/>
      </w:tcPr>
    </w:tblStylePr>
    <w:tblStylePr w:type="band1Horz">
      <w:rPr>
        <w:rFonts w:cs="Times New Roman"/>
      </w:rPr>
      <w:tblPr/>
      <w:tcPr>
        <w:shd w:val="clear" w:color="auto" w:fill="CDDDAC"/>
      </w:tcPr>
    </w:tblStylePr>
  </w:style>
  <w:style w:type="table" w:styleId="ColorfulShading-Accent4">
    <w:name w:val="Colorful Shading Accent 4"/>
    <w:basedOn w:val="TableNormal"/>
    <w:uiPriority w:val="99"/>
    <w:rsid w:val="001721A1"/>
    <w:rPr>
      <w:color w:val="000000"/>
    </w:rPr>
    <w:tblPr>
      <w:tblStyleRowBandSize w:val="1"/>
      <w:tblStyleColBandSize w:val="1"/>
      <w:tblBorders>
        <w:top w:val="single" w:sz="24" w:space="0" w:color="9BBB59"/>
        <w:left w:val="single" w:sz="4" w:space="0" w:color="8064A2"/>
        <w:bottom w:val="single" w:sz="4" w:space="0" w:color="8064A2"/>
        <w:right w:val="single" w:sz="4" w:space="0" w:color="8064A2"/>
        <w:insideH w:val="single" w:sz="4" w:space="0" w:color="FFFFFF"/>
        <w:insideV w:val="single" w:sz="4" w:space="0" w:color="FFFFFF"/>
      </w:tblBorders>
    </w:tblPr>
    <w:tcPr>
      <w:shd w:val="clear" w:color="auto" w:fill="F2EFF6"/>
    </w:tcPr>
    <w:tblStylePr w:type="firstRow">
      <w:rPr>
        <w:rFonts w:cs="Times New Roman"/>
        <w:b/>
        <w:bCs/>
      </w:rPr>
      <w:tblPr/>
      <w:tcPr>
        <w:tcBorders>
          <w:top w:val="nil"/>
          <w:left w:val="nil"/>
          <w:bottom w:val="single" w:sz="24" w:space="0" w:color="9BBB59"/>
          <w:right w:val="nil"/>
          <w:insideH w:val="nil"/>
          <w:insideV w:val="nil"/>
        </w:tcBorders>
        <w:shd w:val="clear" w:color="auto" w:fill="FFFFFF"/>
      </w:tcPr>
    </w:tblStylePr>
    <w:tblStylePr w:type="lastRow">
      <w:rPr>
        <w:rFonts w:cs="Times New Roman"/>
        <w:b/>
        <w:bCs/>
        <w:color w:val="FFFFFF"/>
      </w:rPr>
      <w:tblPr/>
      <w:tcPr>
        <w:tcBorders>
          <w:top w:val="single" w:sz="6" w:space="0" w:color="FFFFFF"/>
        </w:tcBorders>
        <w:shd w:val="clear" w:color="auto" w:fill="4C3B62"/>
      </w:tcPr>
    </w:tblStylePr>
    <w:tblStylePr w:type="firstCol">
      <w:rPr>
        <w:rFonts w:cs="Times New Roman"/>
        <w:color w:val="FFFFFF"/>
      </w:rPr>
      <w:tblPr/>
      <w:tcPr>
        <w:tcBorders>
          <w:top w:val="nil"/>
          <w:left w:val="nil"/>
          <w:bottom w:val="nil"/>
          <w:right w:val="nil"/>
          <w:insideH w:val="single" w:sz="4" w:space="0" w:color="4C3B62"/>
          <w:insideV w:val="nil"/>
        </w:tcBorders>
        <w:shd w:val="clear" w:color="auto" w:fill="4C3B62"/>
      </w:tcPr>
    </w:tblStylePr>
    <w:tblStylePr w:type="lastCol">
      <w:rPr>
        <w:rFonts w:cs="Times New Roman"/>
        <w:color w:val="FFFFFF"/>
      </w:rPr>
      <w:tblPr/>
      <w:tcPr>
        <w:tcBorders>
          <w:top w:val="nil"/>
          <w:left w:val="nil"/>
          <w:bottom w:val="nil"/>
          <w:right w:val="nil"/>
          <w:insideH w:val="nil"/>
          <w:insideV w:val="nil"/>
        </w:tcBorders>
        <w:shd w:val="clear" w:color="auto" w:fill="4C3B62"/>
      </w:tcPr>
    </w:tblStylePr>
    <w:tblStylePr w:type="band1Vert">
      <w:rPr>
        <w:rFonts w:cs="Times New Roman"/>
      </w:rPr>
      <w:tblPr/>
      <w:tcPr>
        <w:shd w:val="clear" w:color="auto" w:fill="CCC0D9"/>
      </w:tcPr>
    </w:tblStylePr>
    <w:tblStylePr w:type="band1Horz">
      <w:rPr>
        <w:rFonts w:cs="Times New Roman"/>
      </w:rPr>
      <w:tblPr/>
      <w:tcPr>
        <w:shd w:val="clear" w:color="auto" w:fill="BFB1D0"/>
      </w:tcPr>
    </w:tblStylePr>
    <w:tblStylePr w:type="neCell">
      <w:rPr>
        <w:rFonts w:cs="Times New Roman"/>
        <w:color w:val="000000"/>
      </w:rPr>
    </w:tblStylePr>
    <w:tblStylePr w:type="nwCell">
      <w:rPr>
        <w:rFonts w:cs="Times New Roman"/>
        <w:color w:val="000000"/>
      </w:rPr>
    </w:tblStylePr>
  </w:style>
  <w:style w:type="table" w:styleId="ColorfulShading-Accent5">
    <w:name w:val="Colorful Shading Accent 5"/>
    <w:basedOn w:val="TableNormal"/>
    <w:uiPriority w:val="99"/>
    <w:rsid w:val="001721A1"/>
    <w:rPr>
      <w:color w:val="000000"/>
    </w:rPr>
    <w:tblPr>
      <w:tblStyleRowBandSize w:val="1"/>
      <w:tblStyleColBandSize w:val="1"/>
      <w:tblBorders>
        <w:top w:val="single" w:sz="24" w:space="0" w:color="F79646"/>
        <w:left w:val="single" w:sz="4" w:space="0" w:color="4BACC6"/>
        <w:bottom w:val="single" w:sz="4" w:space="0" w:color="4BACC6"/>
        <w:right w:val="single" w:sz="4" w:space="0" w:color="4BACC6"/>
        <w:insideH w:val="single" w:sz="4" w:space="0" w:color="FFFFFF"/>
        <w:insideV w:val="single" w:sz="4" w:space="0" w:color="FFFFFF"/>
      </w:tblBorders>
    </w:tblPr>
    <w:tcPr>
      <w:shd w:val="clear" w:color="auto" w:fill="EDF6F9"/>
    </w:tcPr>
    <w:tblStylePr w:type="firstRow">
      <w:rPr>
        <w:rFonts w:cs="Times New Roman"/>
        <w:b/>
        <w:bCs/>
      </w:rPr>
      <w:tblPr/>
      <w:tcPr>
        <w:tcBorders>
          <w:top w:val="nil"/>
          <w:left w:val="nil"/>
          <w:bottom w:val="single" w:sz="24" w:space="0" w:color="F79646"/>
          <w:right w:val="nil"/>
          <w:insideH w:val="nil"/>
          <w:insideV w:val="nil"/>
        </w:tcBorders>
        <w:shd w:val="clear" w:color="auto" w:fill="FFFFFF"/>
      </w:tcPr>
    </w:tblStylePr>
    <w:tblStylePr w:type="lastRow">
      <w:rPr>
        <w:rFonts w:cs="Times New Roman"/>
        <w:b/>
        <w:bCs/>
        <w:color w:val="FFFFFF"/>
      </w:rPr>
      <w:tblPr/>
      <w:tcPr>
        <w:tcBorders>
          <w:top w:val="single" w:sz="6" w:space="0" w:color="FFFFFF"/>
        </w:tcBorders>
        <w:shd w:val="clear" w:color="auto" w:fill="276A7C"/>
      </w:tcPr>
    </w:tblStylePr>
    <w:tblStylePr w:type="firstCol">
      <w:rPr>
        <w:rFonts w:cs="Times New Roman"/>
        <w:color w:val="FFFFFF"/>
      </w:rPr>
      <w:tblPr/>
      <w:tcPr>
        <w:tcBorders>
          <w:top w:val="nil"/>
          <w:left w:val="nil"/>
          <w:bottom w:val="nil"/>
          <w:right w:val="nil"/>
          <w:insideH w:val="single" w:sz="4" w:space="0" w:color="276A7C"/>
          <w:insideV w:val="nil"/>
        </w:tcBorders>
        <w:shd w:val="clear" w:color="auto" w:fill="276A7C"/>
      </w:tcPr>
    </w:tblStylePr>
    <w:tblStylePr w:type="lastCol">
      <w:rPr>
        <w:rFonts w:cs="Times New Roman"/>
        <w:color w:val="FFFFFF"/>
      </w:rPr>
      <w:tblPr/>
      <w:tcPr>
        <w:tcBorders>
          <w:top w:val="nil"/>
          <w:left w:val="nil"/>
          <w:bottom w:val="nil"/>
          <w:right w:val="nil"/>
          <w:insideH w:val="nil"/>
          <w:insideV w:val="nil"/>
        </w:tcBorders>
        <w:shd w:val="clear" w:color="auto" w:fill="276A7C"/>
      </w:tcPr>
    </w:tblStylePr>
    <w:tblStylePr w:type="band1Vert">
      <w:rPr>
        <w:rFonts w:cs="Times New Roman"/>
      </w:rPr>
      <w:tblPr/>
      <w:tcPr>
        <w:shd w:val="clear" w:color="auto" w:fill="B6DDE8"/>
      </w:tcPr>
    </w:tblStylePr>
    <w:tblStylePr w:type="band1Horz">
      <w:rPr>
        <w:rFonts w:cs="Times New Roman"/>
      </w:rPr>
      <w:tblPr/>
      <w:tcPr>
        <w:shd w:val="clear" w:color="auto" w:fill="A5D5E2"/>
      </w:tcPr>
    </w:tblStylePr>
    <w:tblStylePr w:type="neCell">
      <w:rPr>
        <w:rFonts w:cs="Times New Roman"/>
        <w:color w:val="000000"/>
      </w:rPr>
    </w:tblStylePr>
    <w:tblStylePr w:type="nwCell">
      <w:rPr>
        <w:rFonts w:cs="Times New Roman"/>
        <w:color w:val="000000"/>
      </w:rPr>
    </w:tblStylePr>
  </w:style>
  <w:style w:type="table" w:styleId="ColorfulShading-Accent6">
    <w:name w:val="Colorful Shading Accent 6"/>
    <w:basedOn w:val="TableNormal"/>
    <w:uiPriority w:val="99"/>
    <w:rsid w:val="001721A1"/>
    <w:rPr>
      <w:color w:val="000000"/>
    </w:rPr>
    <w:tblPr>
      <w:tblStyleRowBandSize w:val="1"/>
      <w:tblStyleColBandSize w:val="1"/>
      <w:tblBorders>
        <w:top w:val="single" w:sz="24" w:space="0" w:color="4BACC6"/>
        <w:left w:val="single" w:sz="4" w:space="0" w:color="F79646"/>
        <w:bottom w:val="single" w:sz="4" w:space="0" w:color="F79646"/>
        <w:right w:val="single" w:sz="4" w:space="0" w:color="F79646"/>
        <w:insideH w:val="single" w:sz="4" w:space="0" w:color="FFFFFF"/>
        <w:insideV w:val="single" w:sz="4" w:space="0" w:color="FFFFFF"/>
      </w:tblBorders>
    </w:tblPr>
    <w:tcPr>
      <w:shd w:val="clear" w:color="auto" w:fill="FEF4EC"/>
    </w:tcPr>
    <w:tblStylePr w:type="firstRow">
      <w:rPr>
        <w:rFonts w:cs="Times New Roman"/>
        <w:b/>
        <w:bCs/>
      </w:rPr>
      <w:tblPr/>
      <w:tcPr>
        <w:tcBorders>
          <w:top w:val="nil"/>
          <w:left w:val="nil"/>
          <w:bottom w:val="single" w:sz="24" w:space="0" w:color="4BACC6"/>
          <w:right w:val="nil"/>
          <w:insideH w:val="nil"/>
          <w:insideV w:val="nil"/>
        </w:tcBorders>
        <w:shd w:val="clear" w:color="auto" w:fill="FFFFFF"/>
      </w:tcPr>
    </w:tblStylePr>
    <w:tblStylePr w:type="lastRow">
      <w:rPr>
        <w:rFonts w:cs="Times New Roman"/>
        <w:b/>
        <w:bCs/>
        <w:color w:val="FFFFFF"/>
      </w:rPr>
      <w:tblPr/>
      <w:tcPr>
        <w:tcBorders>
          <w:top w:val="single" w:sz="6" w:space="0" w:color="FFFFFF"/>
        </w:tcBorders>
        <w:shd w:val="clear" w:color="auto" w:fill="B65608"/>
      </w:tcPr>
    </w:tblStylePr>
    <w:tblStylePr w:type="firstCol">
      <w:rPr>
        <w:rFonts w:cs="Times New Roman"/>
        <w:color w:val="FFFFFF"/>
      </w:rPr>
      <w:tblPr/>
      <w:tcPr>
        <w:tcBorders>
          <w:top w:val="nil"/>
          <w:left w:val="nil"/>
          <w:bottom w:val="nil"/>
          <w:right w:val="nil"/>
          <w:insideH w:val="single" w:sz="4" w:space="0" w:color="B65608"/>
          <w:insideV w:val="nil"/>
        </w:tcBorders>
        <w:shd w:val="clear" w:color="auto" w:fill="B65608"/>
      </w:tcPr>
    </w:tblStylePr>
    <w:tblStylePr w:type="lastCol">
      <w:rPr>
        <w:rFonts w:cs="Times New Roman"/>
        <w:color w:val="FFFFFF"/>
      </w:rPr>
      <w:tblPr/>
      <w:tcPr>
        <w:tcBorders>
          <w:top w:val="nil"/>
          <w:left w:val="nil"/>
          <w:bottom w:val="nil"/>
          <w:right w:val="nil"/>
          <w:insideH w:val="nil"/>
          <w:insideV w:val="nil"/>
        </w:tcBorders>
        <w:shd w:val="clear" w:color="auto" w:fill="B65608"/>
      </w:tcPr>
    </w:tblStylePr>
    <w:tblStylePr w:type="band1Vert">
      <w:rPr>
        <w:rFonts w:cs="Times New Roman"/>
      </w:rPr>
      <w:tblPr/>
      <w:tcPr>
        <w:shd w:val="clear" w:color="auto" w:fill="FBD4B4"/>
      </w:tcPr>
    </w:tblStylePr>
    <w:tblStylePr w:type="band1Horz">
      <w:rPr>
        <w:rFonts w:cs="Times New Roman"/>
      </w:rPr>
      <w:tblPr/>
      <w:tcPr>
        <w:shd w:val="clear" w:color="auto" w:fill="FBCAA2"/>
      </w:tcPr>
    </w:tblStylePr>
    <w:tblStylePr w:type="neCell">
      <w:rPr>
        <w:rFonts w:cs="Times New Roman"/>
        <w:color w:val="000000"/>
      </w:rPr>
    </w:tblStylePr>
    <w:tblStylePr w:type="nwCell">
      <w:rPr>
        <w:rFonts w:cs="Times New Roman"/>
        <w:color w:val="000000"/>
      </w:rPr>
    </w:tblStylePr>
  </w:style>
  <w:style w:type="table" w:customStyle="1" w:styleId="DarkList1">
    <w:name w:val="Dark List1"/>
    <w:uiPriority w:val="99"/>
    <w:rsid w:val="001721A1"/>
    <w:rPr>
      <w:color w:val="FFFFFF"/>
    </w:rPr>
    <w:tblPr>
      <w:tblStyleRowBandSize w:val="1"/>
      <w:tblStyleColBandSize w:val="1"/>
      <w:tblInd w:w="0" w:type="dxa"/>
      <w:tblCellMar>
        <w:top w:w="0" w:type="dxa"/>
        <w:left w:w="108" w:type="dxa"/>
        <w:bottom w:w="0" w:type="dxa"/>
        <w:right w:w="108" w:type="dxa"/>
      </w:tblCellMar>
    </w:tblPr>
    <w:tcPr>
      <w:shd w:val="clear" w:color="auto" w:fill="000000"/>
    </w:tcPr>
  </w:style>
  <w:style w:type="table" w:styleId="DarkList-Accent1">
    <w:name w:val="Dark List Accent 1"/>
    <w:basedOn w:val="TableNormal"/>
    <w:uiPriority w:val="99"/>
    <w:rsid w:val="001721A1"/>
    <w:rPr>
      <w:color w:val="FFFFFF"/>
    </w:rPr>
    <w:tblPr>
      <w:tblStyleRowBandSize w:val="1"/>
      <w:tblStyleColBandSize w:val="1"/>
    </w:tblPr>
    <w:tcPr>
      <w:shd w:val="clear" w:color="auto" w:fill="4F81BD"/>
    </w:tcPr>
    <w:tblStylePr w:type="firstRow">
      <w:rPr>
        <w:rFonts w:cs="Times New Roman"/>
        <w:b/>
        <w:bCs/>
      </w:rPr>
      <w:tblPr/>
      <w:tcPr>
        <w:tcBorders>
          <w:top w:val="nil"/>
          <w:left w:val="nil"/>
          <w:bottom w:val="single" w:sz="18" w:space="0" w:color="FFFFFF"/>
          <w:right w:val="nil"/>
          <w:insideH w:val="nil"/>
          <w:insideV w:val="nil"/>
        </w:tcBorders>
        <w:shd w:val="clear" w:color="auto" w:fill="000000"/>
      </w:tcPr>
    </w:tblStylePr>
    <w:tblStylePr w:type="lastRow">
      <w:rPr>
        <w:rFonts w:cs="Times New Roman"/>
      </w:rPr>
      <w:tblPr/>
      <w:tcPr>
        <w:tcBorders>
          <w:top w:val="single" w:sz="18" w:space="0" w:color="FFFFFF"/>
          <w:left w:val="nil"/>
          <w:bottom w:val="nil"/>
          <w:right w:val="nil"/>
          <w:insideH w:val="nil"/>
          <w:insideV w:val="nil"/>
        </w:tcBorders>
        <w:shd w:val="clear" w:color="auto" w:fill="243F60"/>
      </w:tcPr>
    </w:tblStylePr>
    <w:tblStylePr w:type="firstCol">
      <w:rPr>
        <w:rFonts w:cs="Times New Roman"/>
      </w:rPr>
      <w:tblPr/>
      <w:tcPr>
        <w:tcBorders>
          <w:top w:val="nil"/>
          <w:left w:val="nil"/>
          <w:bottom w:val="nil"/>
          <w:right w:val="single" w:sz="18" w:space="0" w:color="FFFFFF"/>
          <w:insideH w:val="nil"/>
          <w:insideV w:val="nil"/>
        </w:tcBorders>
        <w:shd w:val="clear" w:color="auto" w:fill="365F91"/>
      </w:tcPr>
    </w:tblStylePr>
    <w:tblStylePr w:type="lastCol">
      <w:rPr>
        <w:rFonts w:cs="Times New Roman"/>
      </w:rPr>
      <w:tblPr/>
      <w:tcPr>
        <w:tcBorders>
          <w:top w:val="nil"/>
          <w:left w:val="single" w:sz="18" w:space="0" w:color="FFFFFF"/>
          <w:bottom w:val="nil"/>
          <w:right w:val="nil"/>
          <w:insideH w:val="nil"/>
          <w:insideV w:val="nil"/>
        </w:tcBorders>
        <w:shd w:val="clear" w:color="auto" w:fill="365F91"/>
      </w:tcPr>
    </w:tblStylePr>
    <w:tblStylePr w:type="band1Vert">
      <w:rPr>
        <w:rFonts w:cs="Times New Roman"/>
      </w:rPr>
      <w:tblPr/>
      <w:tcPr>
        <w:tcBorders>
          <w:top w:val="nil"/>
          <w:left w:val="nil"/>
          <w:bottom w:val="nil"/>
          <w:right w:val="nil"/>
          <w:insideH w:val="nil"/>
          <w:insideV w:val="nil"/>
        </w:tcBorders>
        <w:shd w:val="clear" w:color="auto" w:fill="365F91"/>
      </w:tcPr>
    </w:tblStylePr>
    <w:tblStylePr w:type="band1Horz">
      <w:rPr>
        <w:rFonts w:cs="Times New Roman"/>
      </w:rPr>
      <w:tblPr/>
      <w:tcPr>
        <w:tcBorders>
          <w:top w:val="nil"/>
          <w:left w:val="nil"/>
          <w:bottom w:val="nil"/>
          <w:right w:val="nil"/>
          <w:insideH w:val="nil"/>
          <w:insideV w:val="nil"/>
        </w:tcBorders>
        <w:shd w:val="clear" w:color="auto" w:fill="365F91"/>
      </w:tcPr>
    </w:tblStylePr>
  </w:style>
  <w:style w:type="table" w:styleId="DarkList-Accent2">
    <w:name w:val="Dark List Accent 2"/>
    <w:basedOn w:val="TableNormal"/>
    <w:uiPriority w:val="99"/>
    <w:rsid w:val="001721A1"/>
    <w:rPr>
      <w:color w:val="FFFFFF"/>
    </w:rPr>
    <w:tblPr>
      <w:tblStyleRowBandSize w:val="1"/>
      <w:tblStyleColBandSize w:val="1"/>
    </w:tblPr>
    <w:tcPr>
      <w:shd w:val="clear" w:color="auto" w:fill="C0504D"/>
    </w:tcPr>
    <w:tblStylePr w:type="firstRow">
      <w:rPr>
        <w:rFonts w:cs="Times New Roman"/>
        <w:b/>
        <w:bCs/>
      </w:rPr>
      <w:tblPr/>
      <w:tcPr>
        <w:tcBorders>
          <w:top w:val="nil"/>
          <w:left w:val="nil"/>
          <w:bottom w:val="single" w:sz="18" w:space="0" w:color="FFFFFF"/>
          <w:right w:val="nil"/>
          <w:insideH w:val="nil"/>
          <w:insideV w:val="nil"/>
        </w:tcBorders>
        <w:shd w:val="clear" w:color="auto" w:fill="000000"/>
      </w:tcPr>
    </w:tblStylePr>
    <w:tblStylePr w:type="lastRow">
      <w:rPr>
        <w:rFonts w:cs="Times New Roman"/>
      </w:rPr>
      <w:tblPr/>
      <w:tcPr>
        <w:tcBorders>
          <w:top w:val="single" w:sz="18" w:space="0" w:color="FFFFFF"/>
          <w:left w:val="nil"/>
          <w:bottom w:val="nil"/>
          <w:right w:val="nil"/>
          <w:insideH w:val="nil"/>
          <w:insideV w:val="nil"/>
        </w:tcBorders>
        <w:shd w:val="clear" w:color="auto" w:fill="622423"/>
      </w:tcPr>
    </w:tblStylePr>
    <w:tblStylePr w:type="firstCol">
      <w:rPr>
        <w:rFonts w:cs="Times New Roman"/>
      </w:rPr>
      <w:tblPr/>
      <w:tcPr>
        <w:tcBorders>
          <w:top w:val="nil"/>
          <w:left w:val="nil"/>
          <w:bottom w:val="nil"/>
          <w:right w:val="single" w:sz="18" w:space="0" w:color="FFFFFF"/>
          <w:insideH w:val="nil"/>
          <w:insideV w:val="nil"/>
        </w:tcBorders>
        <w:shd w:val="clear" w:color="auto" w:fill="943634"/>
      </w:tcPr>
    </w:tblStylePr>
    <w:tblStylePr w:type="lastCol">
      <w:rPr>
        <w:rFonts w:cs="Times New Roman"/>
      </w:rPr>
      <w:tblPr/>
      <w:tcPr>
        <w:tcBorders>
          <w:top w:val="nil"/>
          <w:left w:val="single" w:sz="18" w:space="0" w:color="FFFFFF"/>
          <w:bottom w:val="nil"/>
          <w:right w:val="nil"/>
          <w:insideH w:val="nil"/>
          <w:insideV w:val="nil"/>
        </w:tcBorders>
        <w:shd w:val="clear" w:color="auto" w:fill="943634"/>
      </w:tcPr>
    </w:tblStylePr>
    <w:tblStylePr w:type="band1Vert">
      <w:rPr>
        <w:rFonts w:cs="Times New Roman"/>
      </w:rPr>
      <w:tblPr/>
      <w:tcPr>
        <w:tcBorders>
          <w:top w:val="nil"/>
          <w:left w:val="nil"/>
          <w:bottom w:val="nil"/>
          <w:right w:val="nil"/>
          <w:insideH w:val="nil"/>
          <w:insideV w:val="nil"/>
        </w:tcBorders>
        <w:shd w:val="clear" w:color="auto" w:fill="943634"/>
      </w:tcPr>
    </w:tblStylePr>
    <w:tblStylePr w:type="band1Horz">
      <w:rPr>
        <w:rFonts w:cs="Times New Roman"/>
      </w:rPr>
      <w:tblPr/>
      <w:tcPr>
        <w:tcBorders>
          <w:top w:val="nil"/>
          <w:left w:val="nil"/>
          <w:bottom w:val="nil"/>
          <w:right w:val="nil"/>
          <w:insideH w:val="nil"/>
          <w:insideV w:val="nil"/>
        </w:tcBorders>
        <w:shd w:val="clear" w:color="auto" w:fill="943634"/>
      </w:tcPr>
    </w:tblStylePr>
  </w:style>
  <w:style w:type="table" w:styleId="DarkList-Accent3">
    <w:name w:val="Dark List Accent 3"/>
    <w:basedOn w:val="TableNormal"/>
    <w:uiPriority w:val="99"/>
    <w:rsid w:val="001721A1"/>
    <w:rPr>
      <w:color w:val="FFFFFF"/>
    </w:rPr>
    <w:tblPr>
      <w:tblStyleRowBandSize w:val="1"/>
      <w:tblStyleColBandSize w:val="1"/>
    </w:tblPr>
    <w:tcPr>
      <w:shd w:val="clear" w:color="auto" w:fill="9BBB59"/>
    </w:tcPr>
    <w:tblStylePr w:type="firstRow">
      <w:rPr>
        <w:rFonts w:cs="Times New Roman"/>
        <w:b/>
        <w:bCs/>
      </w:rPr>
      <w:tblPr/>
      <w:tcPr>
        <w:tcBorders>
          <w:top w:val="nil"/>
          <w:left w:val="nil"/>
          <w:bottom w:val="single" w:sz="18" w:space="0" w:color="FFFFFF"/>
          <w:right w:val="nil"/>
          <w:insideH w:val="nil"/>
          <w:insideV w:val="nil"/>
        </w:tcBorders>
        <w:shd w:val="clear" w:color="auto" w:fill="000000"/>
      </w:tcPr>
    </w:tblStylePr>
    <w:tblStylePr w:type="lastRow">
      <w:rPr>
        <w:rFonts w:cs="Times New Roman"/>
      </w:rPr>
      <w:tblPr/>
      <w:tcPr>
        <w:tcBorders>
          <w:top w:val="single" w:sz="18" w:space="0" w:color="FFFFFF"/>
          <w:left w:val="nil"/>
          <w:bottom w:val="nil"/>
          <w:right w:val="nil"/>
          <w:insideH w:val="nil"/>
          <w:insideV w:val="nil"/>
        </w:tcBorders>
        <w:shd w:val="clear" w:color="auto" w:fill="4E6128"/>
      </w:tcPr>
    </w:tblStylePr>
    <w:tblStylePr w:type="firstCol">
      <w:rPr>
        <w:rFonts w:cs="Times New Roman"/>
      </w:rPr>
      <w:tblPr/>
      <w:tcPr>
        <w:tcBorders>
          <w:top w:val="nil"/>
          <w:left w:val="nil"/>
          <w:bottom w:val="nil"/>
          <w:right w:val="single" w:sz="18" w:space="0" w:color="FFFFFF"/>
          <w:insideH w:val="nil"/>
          <w:insideV w:val="nil"/>
        </w:tcBorders>
        <w:shd w:val="clear" w:color="auto" w:fill="76923C"/>
      </w:tcPr>
    </w:tblStylePr>
    <w:tblStylePr w:type="lastCol">
      <w:rPr>
        <w:rFonts w:cs="Times New Roman"/>
      </w:rPr>
      <w:tblPr/>
      <w:tcPr>
        <w:tcBorders>
          <w:top w:val="nil"/>
          <w:left w:val="single" w:sz="18" w:space="0" w:color="FFFFFF"/>
          <w:bottom w:val="nil"/>
          <w:right w:val="nil"/>
          <w:insideH w:val="nil"/>
          <w:insideV w:val="nil"/>
        </w:tcBorders>
        <w:shd w:val="clear" w:color="auto" w:fill="76923C"/>
      </w:tcPr>
    </w:tblStylePr>
    <w:tblStylePr w:type="band1Vert">
      <w:rPr>
        <w:rFonts w:cs="Times New Roman"/>
      </w:rPr>
      <w:tblPr/>
      <w:tcPr>
        <w:tcBorders>
          <w:top w:val="nil"/>
          <w:left w:val="nil"/>
          <w:bottom w:val="nil"/>
          <w:right w:val="nil"/>
          <w:insideH w:val="nil"/>
          <w:insideV w:val="nil"/>
        </w:tcBorders>
        <w:shd w:val="clear" w:color="auto" w:fill="76923C"/>
      </w:tcPr>
    </w:tblStylePr>
    <w:tblStylePr w:type="band1Horz">
      <w:rPr>
        <w:rFonts w:cs="Times New Roman"/>
      </w:rPr>
      <w:tblPr/>
      <w:tcPr>
        <w:tcBorders>
          <w:top w:val="nil"/>
          <w:left w:val="nil"/>
          <w:bottom w:val="nil"/>
          <w:right w:val="nil"/>
          <w:insideH w:val="nil"/>
          <w:insideV w:val="nil"/>
        </w:tcBorders>
        <w:shd w:val="clear" w:color="auto" w:fill="76923C"/>
      </w:tcPr>
    </w:tblStylePr>
  </w:style>
  <w:style w:type="table" w:styleId="DarkList-Accent4">
    <w:name w:val="Dark List Accent 4"/>
    <w:basedOn w:val="TableNormal"/>
    <w:uiPriority w:val="99"/>
    <w:rsid w:val="001721A1"/>
    <w:rPr>
      <w:color w:val="FFFFFF"/>
    </w:rPr>
    <w:tblPr>
      <w:tblStyleRowBandSize w:val="1"/>
      <w:tblStyleColBandSize w:val="1"/>
    </w:tblPr>
    <w:tcPr>
      <w:shd w:val="clear" w:color="auto" w:fill="8064A2"/>
    </w:tcPr>
    <w:tblStylePr w:type="firstRow">
      <w:rPr>
        <w:rFonts w:cs="Times New Roman"/>
        <w:b/>
        <w:bCs/>
      </w:rPr>
      <w:tblPr/>
      <w:tcPr>
        <w:tcBorders>
          <w:top w:val="nil"/>
          <w:left w:val="nil"/>
          <w:bottom w:val="single" w:sz="18" w:space="0" w:color="FFFFFF"/>
          <w:right w:val="nil"/>
          <w:insideH w:val="nil"/>
          <w:insideV w:val="nil"/>
        </w:tcBorders>
        <w:shd w:val="clear" w:color="auto" w:fill="000000"/>
      </w:tcPr>
    </w:tblStylePr>
    <w:tblStylePr w:type="lastRow">
      <w:rPr>
        <w:rFonts w:cs="Times New Roman"/>
      </w:rPr>
      <w:tblPr/>
      <w:tcPr>
        <w:tcBorders>
          <w:top w:val="single" w:sz="18" w:space="0" w:color="FFFFFF"/>
          <w:left w:val="nil"/>
          <w:bottom w:val="nil"/>
          <w:right w:val="nil"/>
          <w:insideH w:val="nil"/>
          <w:insideV w:val="nil"/>
        </w:tcBorders>
        <w:shd w:val="clear" w:color="auto" w:fill="3F3151"/>
      </w:tcPr>
    </w:tblStylePr>
    <w:tblStylePr w:type="firstCol">
      <w:rPr>
        <w:rFonts w:cs="Times New Roman"/>
      </w:rPr>
      <w:tblPr/>
      <w:tcPr>
        <w:tcBorders>
          <w:top w:val="nil"/>
          <w:left w:val="nil"/>
          <w:bottom w:val="nil"/>
          <w:right w:val="single" w:sz="18" w:space="0" w:color="FFFFFF"/>
          <w:insideH w:val="nil"/>
          <w:insideV w:val="nil"/>
        </w:tcBorders>
        <w:shd w:val="clear" w:color="auto" w:fill="5F497A"/>
      </w:tcPr>
    </w:tblStylePr>
    <w:tblStylePr w:type="lastCol">
      <w:rPr>
        <w:rFonts w:cs="Times New Roman"/>
      </w:rPr>
      <w:tblPr/>
      <w:tcPr>
        <w:tcBorders>
          <w:top w:val="nil"/>
          <w:left w:val="single" w:sz="18" w:space="0" w:color="FFFFFF"/>
          <w:bottom w:val="nil"/>
          <w:right w:val="nil"/>
          <w:insideH w:val="nil"/>
          <w:insideV w:val="nil"/>
        </w:tcBorders>
        <w:shd w:val="clear" w:color="auto" w:fill="5F497A"/>
      </w:tcPr>
    </w:tblStylePr>
    <w:tblStylePr w:type="band1Vert">
      <w:rPr>
        <w:rFonts w:cs="Times New Roman"/>
      </w:rPr>
      <w:tblPr/>
      <w:tcPr>
        <w:tcBorders>
          <w:top w:val="nil"/>
          <w:left w:val="nil"/>
          <w:bottom w:val="nil"/>
          <w:right w:val="nil"/>
          <w:insideH w:val="nil"/>
          <w:insideV w:val="nil"/>
        </w:tcBorders>
        <w:shd w:val="clear" w:color="auto" w:fill="5F497A"/>
      </w:tcPr>
    </w:tblStylePr>
    <w:tblStylePr w:type="band1Horz">
      <w:rPr>
        <w:rFonts w:cs="Times New Roman"/>
      </w:rPr>
      <w:tblPr/>
      <w:tcPr>
        <w:tcBorders>
          <w:top w:val="nil"/>
          <w:left w:val="nil"/>
          <w:bottom w:val="nil"/>
          <w:right w:val="nil"/>
          <w:insideH w:val="nil"/>
          <w:insideV w:val="nil"/>
        </w:tcBorders>
        <w:shd w:val="clear" w:color="auto" w:fill="5F497A"/>
      </w:tcPr>
    </w:tblStylePr>
  </w:style>
  <w:style w:type="table" w:styleId="DarkList-Accent5">
    <w:name w:val="Dark List Accent 5"/>
    <w:basedOn w:val="TableNormal"/>
    <w:uiPriority w:val="99"/>
    <w:rsid w:val="001721A1"/>
    <w:rPr>
      <w:color w:val="FFFFFF"/>
    </w:rPr>
    <w:tblPr>
      <w:tblStyleRowBandSize w:val="1"/>
      <w:tblStyleColBandSize w:val="1"/>
    </w:tblPr>
    <w:tcPr>
      <w:shd w:val="clear" w:color="auto" w:fill="4BACC6"/>
    </w:tcPr>
    <w:tblStylePr w:type="firstRow">
      <w:rPr>
        <w:rFonts w:cs="Times New Roman"/>
        <w:b/>
        <w:bCs/>
      </w:rPr>
      <w:tblPr/>
      <w:tcPr>
        <w:tcBorders>
          <w:top w:val="nil"/>
          <w:left w:val="nil"/>
          <w:bottom w:val="single" w:sz="18" w:space="0" w:color="FFFFFF"/>
          <w:right w:val="nil"/>
          <w:insideH w:val="nil"/>
          <w:insideV w:val="nil"/>
        </w:tcBorders>
        <w:shd w:val="clear" w:color="auto" w:fill="000000"/>
      </w:tcPr>
    </w:tblStylePr>
    <w:tblStylePr w:type="lastRow">
      <w:rPr>
        <w:rFonts w:cs="Times New Roman"/>
      </w:rPr>
      <w:tblPr/>
      <w:tcPr>
        <w:tcBorders>
          <w:top w:val="single" w:sz="18" w:space="0" w:color="FFFFFF"/>
          <w:left w:val="nil"/>
          <w:bottom w:val="nil"/>
          <w:right w:val="nil"/>
          <w:insideH w:val="nil"/>
          <w:insideV w:val="nil"/>
        </w:tcBorders>
        <w:shd w:val="clear" w:color="auto" w:fill="205867"/>
      </w:tcPr>
    </w:tblStylePr>
    <w:tblStylePr w:type="firstCol">
      <w:rPr>
        <w:rFonts w:cs="Times New Roman"/>
      </w:rPr>
      <w:tblPr/>
      <w:tcPr>
        <w:tcBorders>
          <w:top w:val="nil"/>
          <w:left w:val="nil"/>
          <w:bottom w:val="nil"/>
          <w:right w:val="single" w:sz="18" w:space="0" w:color="FFFFFF"/>
          <w:insideH w:val="nil"/>
          <w:insideV w:val="nil"/>
        </w:tcBorders>
        <w:shd w:val="clear" w:color="auto" w:fill="31849B"/>
      </w:tcPr>
    </w:tblStylePr>
    <w:tblStylePr w:type="lastCol">
      <w:rPr>
        <w:rFonts w:cs="Times New Roman"/>
      </w:rPr>
      <w:tblPr/>
      <w:tcPr>
        <w:tcBorders>
          <w:top w:val="nil"/>
          <w:left w:val="single" w:sz="18" w:space="0" w:color="FFFFFF"/>
          <w:bottom w:val="nil"/>
          <w:right w:val="nil"/>
          <w:insideH w:val="nil"/>
          <w:insideV w:val="nil"/>
        </w:tcBorders>
        <w:shd w:val="clear" w:color="auto" w:fill="31849B"/>
      </w:tcPr>
    </w:tblStylePr>
    <w:tblStylePr w:type="band1Vert">
      <w:rPr>
        <w:rFonts w:cs="Times New Roman"/>
      </w:rPr>
      <w:tblPr/>
      <w:tcPr>
        <w:tcBorders>
          <w:top w:val="nil"/>
          <w:left w:val="nil"/>
          <w:bottom w:val="nil"/>
          <w:right w:val="nil"/>
          <w:insideH w:val="nil"/>
          <w:insideV w:val="nil"/>
        </w:tcBorders>
        <w:shd w:val="clear" w:color="auto" w:fill="31849B"/>
      </w:tcPr>
    </w:tblStylePr>
    <w:tblStylePr w:type="band1Horz">
      <w:rPr>
        <w:rFonts w:cs="Times New Roman"/>
      </w:rPr>
      <w:tblPr/>
      <w:tcPr>
        <w:tcBorders>
          <w:top w:val="nil"/>
          <w:left w:val="nil"/>
          <w:bottom w:val="nil"/>
          <w:right w:val="nil"/>
          <w:insideH w:val="nil"/>
          <w:insideV w:val="nil"/>
        </w:tcBorders>
        <w:shd w:val="clear" w:color="auto" w:fill="31849B"/>
      </w:tcPr>
    </w:tblStylePr>
  </w:style>
  <w:style w:type="table" w:styleId="DarkList-Accent6">
    <w:name w:val="Dark List Accent 6"/>
    <w:basedOn w:val="TableNormal"/>
    <w:uiPriority w:val="99"/>
    <w:rsid w:val="001721A1"/>
    <w:rPr>
      <w:color w:val="FFFFFF"/>
    </w:rPr>
    <w:tblPr>
      <w:tblStyleRowBandSize w:val="1"/>
      <w:tblStyleColBandSize w:val="1"/>
    </w:tblPr>
    <w:tcPr>
      <w:shd w:val="clear" w:color="auto" w:fill="F79646"/>
    </w:tcPr>
    <w:tblStylePr w:type="firstRow">
      <w:rPr>
        <w:rFonts w:cs="Times New Roman"/>
        <w:b/>
        <w:bCs/>
      </w:rPr>
      <w:tblPr/>
      <w:tcPr>
        <w:tcBorders>
          <w:top w:val="nil"/>
          <w:left w:val="nil"/>
          <w:bottom w:val="single" w:sz="18" w:space="0" w:color="FFFFFF"/>
          <w:right w:val="nil"/>
          <w:insideH w:val="nil"/>
          <w:insideV w:val="nil"/>
        </w:tcBorders>
        <w:shd w:val="clear" w:color="auto" w:fill="000000"/>
      </w:tcPr>
    </w:tblStylePr>
    <w:tblStylePr w:type="lastRow">
      <w:rPr>
        <w:rFonts w:cs="Times New Roman"/>
      </w:rPr>
      <w:tblPr/>
      <w:tcPr>
        <w:tcBorders>
          <w:top w:val="single" w:sz="18" w:space="0" w:color="FFFFFF"/>
          <w:left w:val="nil"/>
          <w:bottom w:val="nil"/>
          <w:right w:val="nil"/>
          <w:insideH w:val="nil"/>
          <w:insideV w:val="nil"/>
        </w:tcBorders>
        <w:shd w:val="clear" w:color="auto" w:fill="974706"/>
      </w:tcPr>
    </w:tblStylePr>
    <w:tblStylePr w:type="firstCol">
      <w:rPr>
        <w:rFonts w:cs="Times New Roman"/>
      </w:rPr>
      <w:tblPr/>
      <w:tcPr>
        <w:tcBorders>
          <w:top w:val="nil"/>
          <w:left w:val="nil"/>
          <w:bottom w:val="nil"/>
          <w:right w:val="single" w:sz="18" w:space="0" w:color="FFFFFF"/>
          <w:insideH w:val="nil"/>
          <w:insideV w:val="nil"/>
        </w:tcBorders>
        <w:shd w:val="clear" w:color="auto" w:fill="E36C0A"/>
      </w:tcPr>
    </w:tblStylePr>
    <w:tblStylePr w:type="lastCol">
      <w:rPr>
        <w:rFonts w:cs="Times New Roman"/>
      </w:rPr>
      <w:tblPr/>
      <w:tcPr>
        <w:tcBorders>
          <w:top w:val="nil"/>
          <w:left w:val="single" w:sz="18" w:space="0" w:color="FFFFFF"/>
          <w:bottom w:val="nil"/>
          <w:right w:val="nil"/>
          <w:insideH w:val="nil"/>
          <w:insideV w:val="nil"/>
        </w:tcBorders>
        <w:shd w:val="clear" w:color="auto" w:fill="E36C0A"/>
      </w:tcPr>
    </w:tblStylePr>
    <w:tblStylePr w:type="band1Vert">
      <w:rPr>
        <w:rFonts w:cs="Times New Roman"/>
      </w:rPr>
      <w:tblPr/>
      <w:tcPr>
        <w:tcBorders>
          <w:top w:val="nil"/>
          <w:left w:val="nil"/>
          <w:bottom w:val="nil"/>
          <w:right w:val="nil"/>
          <w:insideH w:val="nil"/>
          <w:insideV w:val="nil"/>
        </w:tcBorders>
        <w:shd w:val="clear" w:color="auto" w:fill="E36C0A"/>
      </w:tcPr>
    </w:tblStylePr>
    <w:tblStylePr w:type="band1Horz">
      <w:rPr>
        <w:rFonts w:cs="Times New Roman"/>
      </w:rPr>
      <w:tblPr/>
      <w:tcPr>
        <w:tcBorders>
          <w:top w:val="nil"/>
          <w:left w:val="nil"/>
          <w:bottom w:val="nil"/>
          <w:right w:val="nil"/>
          <w:insideH w:val="nil"/>
          <w:insideV w:val="nil"/>
        </w:tcBorders>
        <w:shd w:val="clear" w:color="auto" w:fill="E36C0A"/>
      </w:tcPr>
    </w:tblStylePr>
  </w:style>
  <w:style w:type="paragraph" w:styleId="HTMLAddress">
    <w:name w:val="HTML Address"/>
    <w:basedOn w:val="Normal"/>
    <w:link w:val="HTMLAddressChar"/>
    <w:uiPriority w:val="99"/>
    <w:rsid w:val="001721A1"/>
    <w:rPr>
      <w:rFonts w:eastAsia="SimSun"/>
      <w:i/>
      <w:iCs/>
      <w:szCs w:val="24"/>
      <w:lang w:eastAsia="zh-CN"/>
    </w:rPr>
  </w:style>
  <w:style w:type="character" w:customStyle="1" w:styleId="HTMLAddressChar">
    <w:name w:val="HTML Address Char"/>
    <w:basedOn w:val="DefaultParagraphFont"/>
    <w:link w:val="HTMLAddress"/>
    <w:uiPriority w:val="99"/>
    <w:locked/>
    <w:rsid w:val="001721A1"/>
    <w:rPr>
      <w:rFonts w:eastAsia="SimSun" w:cs="Times New Roman"/>
      <w:i/>
      <w:sz w:val="24"/>
      <w:lang w:eastAsia="zh-CN"/>
    </w:rPr>
  </w:style>
  <w:style w:type="character" w:styleId="HTMLCite">
    <w:name w:val="HTML Cite"/>
    <w:basedOn w:val="DefaultParagraphFont"/>
    <w:uiPriority w:val="99"/>
    <w:rsid w:val="001721A1"/>
    <w:rPr>
      <w:rFonts w:cs="Times New Roman"/>
      <w:i/>
    </w:rPr>
  </w:style>
  <w:style w:type="character" w:styleId="HTMLCode">
    <w:name w:val="HTML Code"/>
    <w:basedOn w:val="DefaultParagraphFont"/>
    <w:uiPriority w:val="99"/>
    <w:rsid w:val="001721A1"/>
    <w:rPr>
      <w:rFonts w:ascii="Courier New" w:hAnsi="Courier New" w:cs="Times New Roman"/>
      <w:sz w:val="20"/>
    </w:rPr>
  </w:style>
  <w:style w:type="character" w:styleId="HTMLDefinition">
    <w:name w:val="HTML Definition"/>
    <w:basedOn w:val="DefaultParagraphFont"/>
    <w:uiPriority w:val="99"/>
    <w:rsid w:val="001721A1"/>
    <w:rPr>
      <w:rFonts w:cs="Times New Roman"/>
      <w:i/>
    </w:rPr>
  </w:style>
  <w:style w:type="character" w:styleId="HTMLKeyboard">
    <w:name w:val="HTML Keyboard"/>
    <w:basedOn w:val="DefaultParagraphFont"/>
    <w:uiPriority w:val="99"/>
    <w:rsid w:val="001721A1"/>
    <w:rPr>
      <w:rFonts w:ascii="Courier New" w:hAnsi="Courier New" w:cs="Times New Roman"/>
      <w:sz w:val="20"/>
    </w:rPr>
  </w:style>
  <w:style w:type="character" w:styleId="HTMLSample">
    <w:name w:val="HTML Sample"/>
    <w:basedOn w:val="DefaultParagraphFont"/>
    <w:uiPriority w:val="99"/>
    <w:rsid w:val="001721A1"/>
    <w:rPr>
      <w:rFonts w:ascii="Courier New" w:hAnsi="Courier New" w:cs="Times New Roman"/>
    </w:rPr>
  </w:style>
  <w:style w:type="character" w:styleId="HTMLTypewriter">
    <w:name w:val="HTML Typewriter"/>
    <w:basedOn w:val="DefaultParagraphFont"/>
    <w:uiPriority w:val="99"/>
    <w:rsid w:val="001721A1"/>
    <w:rPr>
      <w:rFonts w:ascii="Courier New" w:hAnsi="Courier New" w:cs="Times New Roman"/>
      <w:sz w:val="20"/>
    </w:rPr>
  </w:style>
  <w:style w:type="paragraph" w:styleId="Index3">
    <w:name w:val="index 3"/>
    <w:basedOn w:val="Normal"/>
    <w:next w:val="Normal"/>
    <w:autoRedefine/>
    <w:uiPriority w:val="99"/>
    <w:rsid w:val="001721A1"/>
    <w:pPr>
      <w:ind w:left="660" w:hanging="220"/>
    </w:pPr>
  </w:style>
  <w:style w:type="paragraph" w:styleId="Index4">
    <w:name w:val="index 4"/>
    <w:basedOn w:val="Normal"/>
    <w:next w:val="Normal"/>
    <w:autoRedefine/>
    <w:uiPriority w:val="99"/>
    <w:rsid w:val="001721A1"/>
    <w:pPr>
      <w:ind w:left="880" w:hanging="220"/>
    </w:pPr>
  </w:style>
  <w:style w:type="table" w:customStyle="1" w:styleId="LightGrid1">
    <w:name w:val="Light Grid1"/>
    <w:uiPriority w:val="99"/>
    <w:rsid w:val="001721A1"/>
    <w:tblPr>
      <w:tblStyleRowBandSize w:val="1"/>
      <w:tblStyleColBandSize w:val="1"/>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108" w:type="dxa"/>
        <w:bottom w:w="0" w:type="dxa"/>
        <w:right w:w="108" w:type="dxa"/>
      </w:tblCellMar>
    </w:tblPr>
  </w:style>
  <w:style w:type="table" w:customStyle="1" w:styleId="LightGrid-Accent11">
    <w:name w:val="Light Grid - Accent 11"/>
    <w:uiPriority w:val="99"/>
    <w:rsid w:val="001721A1"/>
    <w:tblPr>
      <w:tblStyleRowBandSize w:val="1"/>
      <w:tblStyleColBandSize w:val="1"/>
      <w:tblInd w:w="0" w:type="dxa"/>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CellMar>
        <w:top w:w="0" w:type="dxa"/>
        <w:left w:w="108" w:type="dxa"/>
        <w:bottom w:w="0" w:type="dxa"/>
        <w:right w:w="108" w:type="dxa"/>
      </w:tblCellMar>
    </w:tblPr>
  </w:style>
  <w:style w:type="table" w:styleId="LightGrid-Accent2">
    <w:name w:val="Light Grid Accent 2"/>
    <w:basedOn w:val="TableNormal"/>
    <w:uiPriority w:val="99"/>
    <w:rsid w:val="001721A1"/>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blStylePr w:type="firstRow">
      <w:pPr>
        <w:spacing w:before="0" w:after="0"/>
      </w:pPr>
      <w:rPr>
        <w:rFonts w:ascii="Cambria" w:eastAsia="Times New Roman" w:hAnsi="Cambria" w:cs="Times New Roman"/>
        <w:b/>
        <w:bCs/>
      </w:rPr>
      <w:tblPr/>
      <w:tcPr>
        <w:tcBorders>
          <w:top w:val="single" w:sz="8" w:space="0" w:color="C0504D"/>
          <w:left w:val="single" w:sz="8" w:space="0" w:color="C0504D"/>
          <w:bottom w:val="single" w:sz="18" w:space="0" w:color="C0504D"/>
          <w:right w:val="single" w:sz="8" w:space="0" w:color="C0504D"/>
          <w:insideH w:val="nil"/>
          <w:insideV w:val="single" w:sz="8" w:space="0" w:color="C0504D"/>
        </w:tcBorders>
      </w:tcPr>
    </w:tblStylePr>
    <w:tblStylePr w:type="lastRow">
      <w:pPr>
        <w:spacing w:before="0" w:after="0"/>
      </w:pPr>
      <w:rPr>
        <w:rFonts w:ascii="Cambria" w:eastAsia="Times New Roman" w:hAnsi="Cambria" w:cs="Times New Roman"/>
        <w:b/>
        <w:bCs/>
      </w:rPr>
      <w:tblPr/>
      <w:tcPr>
        <w:tcBorders>
          <w:top w:val="double" w:sz="6" w:space="0" w:color="C0504D"/>
          <w:left w:val="single" w:sz="8" w:space="0" w:color="C0504D"/>
          <w:bottom w:val="single" w:sz="8" w:space="0" w:color="C0504D"/>
          <w:right w:val="single" w:sz="8" w:space="0" w:color="C0504D"/>
          <w:insideH w:val="nil"/>
          <w:insideV w:val="single" w:sz="8" w:space="0" w:color="C0504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C0504D"/>
          <w:left w:val="single" w:sz="8" w:space="0" w:color="C0504D"/>
          <w:bottom w:val="single" w:sz="8" w:space="0" w:color="C0504D"/>
          <w:right w:val="single" w:sz="8" w:space="0" w:color="C0504D"/>
        </w:tcBorders>
      </w:tcPr>
    </w:tblStylePr>
    <w:tblStylePr w:type="band1Vert">
      <w:rPr>
        <w:rFonts w:cs="Times New Roman"/>
      </w:rPr>
      <w:tblPr/>
      <w:tcPr>
        <w:tcBorders>
          <w:top w:val="single" w:sz="8" w:space="0" w:color="C0504D"/>
          <w:left w:val="single" w:sz="8" w:space="0" w:color="C0504D"/>
          <w:bottom w:val="single" w:sz="8" w:space="0" w:color="C0504D"/>
          <w:right w:val="single" w:sz="8" w:space="0" w:color="C0504D"/>
        </w:tcBorders>
        <w:shd w:val="clear" w:color="auto" w:fill="EFD3D2"/>
      </w:tcPr>
    </w:tblStylePr>
    <w:tblStylePr w:type="band1Horz">
      <w:rPr>
        <w:rFonts w:cs="Times New Roman"/>
      </w:rPr>
      <w:tblPr/>
      <w:tcPr>
        <w:tcBorders>
          <w:top w:val="single" w:sz="8" w:space="0" w:color="C0504D"/>
          <w:left w:val="single" w:sz="8" w:space="0" w:color="C0504D"/>
          <w:bottom w:val="single" w:sz="8" w:space="0" w:color="C0504D"/>
          <w:right w:val="single" w:sz="8" w:space="0" w:color="C0504D"/>
          <w:insideV w:val="single" w:sz="8" w:space="0" w:color="C0504D"/>
        </w:tcBorders>
        <w:shd w:val="clear" w:color="auto" w:fill="EFD3D2"/>
      </w:tcPr>
    </w:tblStylePr>
    <w:tblStylePr w:type="band2Horz">
      <w:rPr>
        <w:rFonts w:cs="Times New Roman"/>
      </w:rPr>
      <w:tblPr/>
      <w:tcPr>
        <w:tcBorders>
          <w:top w:val="single" w:sz="8" w:space="0" w:color="C0504D"/>
          <w:left w:val="single" w:sz="8" w:space="0" w:color="C0504D"/>
          <w:bottom w:val="single" w:sz="8" w:space="0" w:color="C0504D"/>
          <w:right w:val="single" w:sz="8" w:space="0" w:color="C0504D"/>
          <w:insideV w:val="single" w:sz="8" w:space="0" w:color="C0504D"/>
        </w:tcBorders>
      </w:tcPr>
    </w:tblStylePr>
  </w:style>
  <w:style w:type="table" w:styleId="LightGrid-Accent3">
    <w:name w:val="Light Grid Accent 3"/>
    <w:basedOn w:val="TableNormal"/>
    <w:uiPriority w:val="99"/>
    <w:rsid w:val="001721A1"/>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blStylePr w:type="firstRow">
      <w:pPr>
        <w:spacing w:before="0" w:after="0"/>
      </w:pPr>
      <w:rPr>
        <w:rFonts w:ascii="Cambria" w:eastAsia="Times New Roman" w:hAnsi="Cambria"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0" w:after="0"/>
      </w:pPr>
      <w:rPr>
        <w:rFonts w:ascii="Cambria" w:eastAsia="Times New Roman" w:hAnsi="Cambria"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9BBB59"/>
          <w:left w:val="single" w:sz="8" w:space="0" w:color="9BBB59"/>
          <w:bottom w:val="single" w:sz="8" w:space="0" w:color="9BBB59"/>
          <w:right w:val="single" w:sz="8" w:space="0" w:color="9BBB59"/>
        </w:tcBorders>
      </w:tcPr>
    </w:tblStylePr>
    <w:tblStylePr w:type="band1Vert">
      <w:rPr>
        <w:rFonts w:cs="Times New Roman"/>
      </w:rPr>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rPr>
        <w:rFonts w:cs="Times New Roman"/>
      </w:rPr>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rPr>
        <w:rFonts w:cs="Times New Roman"/>
      </w:rPr>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styleId="LightGrid-Accent4">
    <w:name w:val="Light Grid Accent 4"/>
    <w:basedOn w:val="TableNormal"/>
    <w:uiPriority w:val="99"/>
    <w:rsid w:val="001721A1"/>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pPr>
      <w:rPr>
        <w:rFonts w:ascii="Cambria" w:eastAsia="Times New Roman" w:hAnsi="Cambria"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pPr>
      <w:rPr>
        <w:rFonts w:ascii="Cambria" w:eastAsia="Times New Roman" w:hAnsi="Cambria"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rPr>
        <w:rFonts w:cs="Times New Roman"/>
      </w:rPr>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rPr>
        <w:rFonts w:cs="Times New Roman"/>
      </w:rPr>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rPr>
        <w:rFonts w:cs="Times New Roman"/>
      </w:rPr>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table" w:styleId="LightGrid-Accent5">
    <w:name w:val="Light Grid Accent 5"/>
    <w:basedOn w:val="TableNormal"/>
    <w:uiPriority w:val="99"/>
    <w:rsid w:val="001721A1"/>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pPr>
      <w:rPr>
        <w:rFonts w:ascii="Cambria" w:eastAsia="Times New Roman" w:hAnsi="Cambria"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pPr>
      <w:rPr>
        <w:rFonts w:ascii="Cambria" w:eastAsia="Times New Roman" w:hAnsi="Cambria"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rPr>
        <w:rFonts w:cs="Times New Roman"/>
      </w:rPr>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rPr>
        <w:rFonts w:cs="Times New Roman"/>
      </w:rPr>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rPr>
        <w:rFonts w:cs="Times New Roman"/>
      </w:rPr>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styleId="LightGrid-Accent6">
    <w:name w:val="Light Grid Accent 6"/>
    <w:basedOn w:val="TableNormal"/>
    <w:uiPriority w:val="99"/>
    <w:rsid w:val="001721A1"/>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blStylePr w:type="firstRow">
      <w:pPr>
        <w:spacing w:before="0" w:after="0"/>
      </w:pPr>
      <w:rPr>
        <w:rFonts w:ascii="Cambria" w:eastAsia="Times New Roman" w:hAnsi="Cambria" w:cs="Times New Roman"/>
        <w:b/>
        <w:bCs/>
      </w:rPr>
      <w:tblPr/>
      <w:tcPr>
        <w:tcBorders>
          <w:top w:val="single" w:sz="8" w:space="0" w:color="F79646"/>
          <w:left w:val="single" w:sz="8" w:space="0" w:color="F79646"/>
          <w:bottom w:val="single" w:sz="18" w:space="0" w:color="F79646"/>
          <w:right w:val="single" w:sz="8" w:space="0" w:color="F79646"/>
          <w:insideH w:val="nil"/>
          <w:insideV w:val="single" w:sz="8" w:space="0" w:color="F79646"/>
        </w:tcBorders>
      </w:tcPr>
    </w:tblStylePr>
    <w:tblStylePr w:type="lastRow">
      <w:pPr>
        <w:spacing w:before="0" w:after="0"/>
      </w:pPr>
      <w:rPr>
        <w:rFonts w:ascii="Cambria" w:eastAsia="Times New Roman" w:hAnsi="Cambria" w:cs="Times New Roman"/>
        <w:b/>
        <w:bCs/>
      </w:rPr>
      <w:tblPr/>
      <w:tcPr>
        <w:tcBorders>
          <w:top w:val="double" w:sz="6" w:space="0" w:color="F79646"/>
          <w:left w:val="single" w:sz="8" w:space="0" w:color="F79646"/>
          <w:bottom w:val="single" w:sz="8" w:space="0" w:color="F79646"/>
          <w:right w:val="single" w:sz="8" w:space="0" w:color="F79646"/>
          <w:insideH w:val="nil"/>
          <w:insideV w:val="single" w:sz="8" w:space="0" w:color="F7964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F79646"/>
          <w:left w:val="single" w:sz="8" w:space="0" w:color="F79646"/>
          <w:bottom w:val="single" w:sz="8" w:space="0" w:color="F79646"/>
          <w:right w:val="single" w:sz="8" w:space="0" w:color="F79646"/>
        </w:tcBorders>
      </w:tcPr>
    </w:tblStylePr>
    <w:tblStylePr w:type="band1Vert">
      <w:rPr>
        <w:rFonts w:cs="Times New Roman"/>
      </w:rPr>
      <w:tblPr/>
      <w:tcPr>
        <w:tcBorders>
          <w:top w:val="single" w:sz="8" w:space="0" w:color="F79646"/>
          <w:left w:val="single" w:sz="8" w:space="0" w:color="F79646"/>
          <w:bottom w:val="single" w:sz="8" w:space="0" w:color="F79646"/>
          <w:right w:val="single" w:sz="8" w:space="0" w:color="F79646"/>
        </w:tcBorders>
        <w:shd w:val="clear" w:color="auto" w:fill="FDE4D0"/>
      </w:tcPr>
    </w:tblStylePr>
    <w:tblStylePr w:type="band1Horz">
      <w:rPr>
        <w:rFonts w:cs="Times New Roman"/>
      </w:rPr>
      <w:tblPr/>
      <w:tcPr>
        <w:tcBorders>
          <w:top w:val="single" w:sz="8" w:space="0" w:color="F79646"/>
          <w:left w:val="single" w:sz="8" w:space="0" w:color="F79646"/>
          <w:bottom w:val="single" w:sz="8" w:space="0" w:color="F79646"/>
          <w:right w:val="single" w:sz="8" w:space="0" w:color="F79646"/>
          <w:insideV w:val="single" w:sz="8" w:space="0" w:color="F79646"/>
        </w:tcBorders>
        <w:shd w:val="clear" w:color="auto" w:fill="FDE4D0"/>
      </w:tcPr>
    </w:tblStylePr>
    <w:tblStylePr w:type="band2Horz">
      <w:rPr>
        <w:rFonts w:cs="Times New Roman"/>
      </w:rPr>
      <w:tblPr/>
      <w:tcPr>
        <w:tcBorders>
          <w:top w:val="single" w:sz="8" w:space="0" w:color="F79646"/>
          <w:left w:val="single" w:sz="8" w:space="0" w:color="F79646"/>
          <w:bottom w:val="single" w:sz="8" w:space="0" w:color="F79646"/>
          <w:right w:val="single" w:sz="8" w:space="0" w:color="F79646"/>
          <w:insideV w:val="single" w:sz="8" w:space="0" w:color="F79646"/>
        </w:tcBorders>
      </w:tcPr>
    </w:tblStylePr>
  </w:style>
  <w:style w:type="table" w:customStyle="1" w:styleId="LightList1">
    <w:name w:val="Light List1"/>
    <w:uiPriority w:val="99"/>
    <w:rsid w:val="001721A1"/>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style>
  <w:style w:type="table" w:customStyle="1" w:styleId="LightList-Accent11">
    <w:name w:val="Light List - Accent 11"/>
    <w:uiPriority w:val="99"/>
    <w:rsid w:val="001721A1"/>
    <w:tblPr>
      <w:tblStyleRowBandSize w:val="1"/>
      <w:tblStyleColBandSize w:val="1"/>
      <w:tblInd w:w="0" w:type="dxa"/>
      <w:tblBorders>
        <w:top w:val="single" w:sz="8" w:space="0" w:color="4F81BD"/>
        <w:left w:val="single" w:sz="8" w:space="0" w:color="4F81BD"/>
        <w:bottom w:val="single" w:sz="8" w:space="0" w:color="4F81BD"/>
        <w:right w:val="single" w:sz="8" w:space="0" w:color="4F81BD"/>
      </w:tblBorders>
      <w:tblCellMar>
        <w:top w:w="0" w:type="dxa"/>
        <w:left w:w="108" w:type="dxa"/>
        <w:bottom w:w="0" w:type="dxa"/>
        <w:right w:w="108" w:type="dxa"/>
      </w:tblCellMar>
    </w:tblPr>
  </w:style>
  <w:style w:type="table" w:styleId="LightList-Accent2">
    <w:name w:val="Light List Accent 2"/>
    <w:basedOn w:val="TableNormal"/>
    <w:uiPriority w:val="99"/>
    <w:rsid w:val="001721A1"/>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pPr>
        <w:spacing w:before="0" w:after="0"/>
      </w:pPr>
      <w:rPr>
        <w:rFonts w:cs="Times New Roman"/>
        <w:b/>
        <w:bCs/>
        <w:color w:val="FFFFFF"/>
      </w:rPr>
      <w:tblPr/>
      <w:tcPr>
        <w:shd w:val="clear" w:color="auto" w:fill="C0504D"/>
      </w:tcPr>
    </w:tblStylePr>
    <w:tblStylePr w:type="lastRow">
      <w:pPr>
        <w:spacing w:before="0" w:after="0"/>
      </w:pPr>
      <w:rPr>
        <w:rFonts w:cs="Times New Roman"/>
        <w:b/>
        <w:bCs/>
      </w:rPr>
      <w:tblPr/>
      <w:tcPr>
        <w:tcBorders>
          <w:top w:val="double" w:sz="6" w:space="0" w:color="C0504D"/>
          <w:left w:val="single" w:sz="8" w:space="0" w:color="C0504D"/>
          <w:bottom w:val="single" w:sz="8" w:space="0" w:color="C0504D"/>
          <w:right w:val="single" w:sz="8" w:space="0" w:color="C0504D"/>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single" w:sz="8" w:space="0" w:color="C0504D"/>
          <w:left w:val="single" w:sz="8" w:space="0" w:color="C0504D"/>
          <w:bottom w:val="single" w:sz="8" w:space="0" w:color="C0504D"/>
          <w:right w:val="single" w:sz="8" w:space="0" w:color="C0504D"/>
        </w:tcBorders>
      </w:tcPr>
    </w:tblStylePr>
    <w:tblStylePr w:type="band1Horz">
      <w:rPr>
        <w:rFonts w:cs="Times New Roman"/>
      </w:rPr>
      <w:tblPr/>
      <w:tcPr>
        <w:tcBorders>
          <w:top w:val="single" w:sz="8" w:space="0" w:color="C0504D"/>
          <w:left w:val="single" w:sz="8" w:space="0" w:color="C0504D"/>
          <w:bottom w:val="single" w:sz="8" w:space="0" w:color="C0504D"/>
          <w:right w:val="single" w:sz="8" w:space="0" w:color="C0504D"/>
        </w:tcBorders>
      </w:tcPr>
    </w:tblStylePr>
  </w:style>
  <w:style w:type="table" w:styleId="LightList-Accent3">
    <w:name w:val="Light List Accent 3"/>
    <w:basedOn w:val="TableNormal"/>
    <w:uiPriority w:val="99"/>
    <w:rsid w:val="001721A1"/>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pPr>
      <w:rPr>
        <w:rFonts w:cs="Times New Roman"/>
        <w:b/>
        <w:bCs/>
        <w:color w:val="FFFFFF"/>
      </w:rPr>
      <w:tblPr/>
      <w:tcPr>
        <w:shd w:val="clear" w:color="auto" w:fill="9BBB59"/>
      </w:tcPr>
    </w:tblStylePr>
    <w:tblStylePr w:type="lastRow">
      <w:pPr>
        <w:spacing w:before="0" w:after="0"/>
      </w:pPr>
      <w:rPr>
        <w:rFonts w:cs="Times New Roman"/>
        <w:b/>
        <w:bCs/>
      </w:rPr>
      <w:tblPr/>
      <w:tcPr>
        <w:tcBorders>
          <w:top w:val="double" w:sz="6" w:space="0" w:color="9BBB59"/>
          <w:left w:val="single" w:sz="8" w:space="0" w:color="9BBB59"/>
          <w:bottom w:val="single" w:sz="8" w:space="0" w:color="9BBB59"/>
          <w:right w:val="single" w:sz="8" w:space="0" w:color="9BBB59"/>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single" w:sz="8" w:space="0" w:color="9BBB59"/>
          <w:left w:val="single" w:sz="8" w:space="0" w:color="9BBB59"/>
          <w:bottom w:val="single" w:sz="8" w:space="0" w:color="9BBB59"/>
          <w:right w:val="single" w:sz="8" w:space="0" w:color="9BBB59"/>
        </w:tcBorders>
      </w:tcPr>
    </w:tblStylePr>
    <w:tblStylePr w:type="band1Horz">
      <w:rPr>
        <w:rFonts w:cs="Times New Roman"/>
      </w:rPr>
      <w:tblPr/>
      <w:tcPr>
        <w:tcBorders>
          <w:top w:val="single" w:sz="8" w:space="0" w:color="9BBB59"/>
          <w:left w:val="single" w:sz="8" w:space="0" w:color="9BBB59"/>
          <w:bottom w:val="single" w:sz="8" w:space="0" w:color="9BBB59"/>
          <w:right w:val="single" w:sz="8" w:space="0" w:color="9BBB59"/>
        </w:tcBorders>
      </w:tcPr>
    </w:tblStylePr>
  </w:style>
  <w:style w:type="table" w:styleId="LightList-Accent4">
    <w:name w:val="Light List Accent 4"/>
    <w:basedOn w:val="TableNormal"/>
    <w:uiPriority w:val="99"/>
    <w:rsid w:val="001721A1"/>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pPr>
        <w:spacing w:before="0" w:after="0"/>
      </w:pPr>
      <w:rPr>
        <w:rFonts w:cs="Times New Roman"/>
        <w:b/>
        <w:bCs/>
        <w:color w:val="FFFFFF"/>
      </w:rPr>
      <w:tblPr/>
      <w:tcPr>
        <w:shd w:val="clear" w:color="auto" w:fill="8064A2"/>
      </w:tcPr>
    </w:tblStylePr>
    <w:tblStylePr w:type="lastRow">
      <w:pPr>
        <w:spacing w:before="0" w:after="0"/>
      </w:pPr>
      <w:rPr>
        <w:rFonts w:cs="Times New Roman"/>
        <w:b/>
        <w:bCs/>
      </w:rPr>
      <w:tblPr/>
      <w:tcPr>
        <w:tcBorders>
          <w:top w:val="double" w:sz="6" w:space="0" w:color="8064A2"/>
          <w:left w:val="single" w:sz="8" w:space="0" w:color="8064A2"/>
          <w:bottom w:val="single" w:sz="8" w:space="0" w:color="8064A2"/>
          <w:right w:val="single" w:sz="8" w:space="0" w:color="8064A2"/>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single" w:sz="8" w:space="0" w:color="8064A2"/>
          <w:left w:val="single" w:sz="8" w:space="0" w:color="8064A2"/>
          <w:bottom w:val="single" w:sz="8" w:space="0" w:color="8064A2"/>
          <w:right w:val="single" w:sz="8" w:space="0" w:color="8064A2"/>
        </w:tcBorders>
      </w:tcPr>
    </w:tblStylePr>
    <w:tblStylePr w:type="band1Horz">
      <w:rPr>
        <w:rFonts w:cs="Times New Roman"/>
      </w:rPr>
      <w:tblPr/>
      <w:tcPr>
        <w:tcBorders>
          <w:top w:val="single" w:sz="8" w:space="0" w:color="8064A2"/>
          <w:left w:val="single" w:sz="8" w:space="0" w:color="8064A2"/>
          <w:bottom w:val="single" w:sz="8" w:space="0" w:color="8064A2"/>
          <w:right w:val="single" w:sz="8" w:space="0" w:color="8064A2"/>
        </w:tcBorders>
      </w:tcPr>
    </w:tblStylePr>
  </w:style>
  <w:style w:type="table" w:styleId="LightList-Accent5">
    <w:name w:val="Light List Accent 5"/>
    <w:basedOn w:val="TableNormal"/>
    <w:uiPriority w:val="99"/>
    <w:rsid w:val="001721A1"/>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pPr>
      <w:rPr>
        <w:rFonts w:cs="Times New Roman"/>
        <w:b/>
        <w:bCs/>
        <w:color w:val="FFFFFF"/>
      </w:rPr>
      <w:tblPr/>
      <w:tcPr>
        <w:shd w:val="clear" w:color="auto" w:fill="4BACC6"/>
      </w:tcPr>
    </w:tblStylePr>
    <w:tblStylePr w:type="lastRow">
      <w:pPr>
        <w:spacing w:before="0" w:after="0"/>
      </w:pPr>
      <w:rPr>
        <w:rFonts w:cs="Times New Roman"/>
        <w:b/>
        <w:bCs/>
      </w:rPr>
      <w:tblPr/>
      <w:tcPr>
        <w:tcBorders>
          <w:top w:val="double" w:sz="6" w:space="0" w:color="4BACC6"/>
          <w:left w:val="single" w:sz="8" w:space="0" w:color="4BACC6"/>
          <w:bottom w:val="single" w:sz="8" w:space="0" w:color="4BACC6"/>
          <w:right w:val="single" w:sz="8" w:space="0" w:color="4BACC6"/>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single" w:sz="8" w:space="0" w:color="4BACC6"/>
          <w:left w:val="single" w:sz="8" w:space="0" w:color="4BACC6"/>
          <w:bottom w:val="single" w:sz="8" w:space="0" w:color="4BACC6"/>
          <w:right w:val="single" w:sz="8" w:space="0" w:color="4BACC6"/>
        </w:tcBorders>
      </w:tcPr>
    </w:tblStylePr>
    <w:tblStylePr w:type="band1Horz">
      <w:rPr>
        <w:rFonts w:cs="Times New Roman"/>
      </w:rPr>
      <w:tblPr/>
      <w:tcPr>
        <w:tcBorders>
          <w:top w:val="single" w:sz="8" w:space="0" w:color="4BACC6"/>
          <w:left w:val="single" w:sz="8" w:space="0" w:color="4BACC6"/>
          <w:bottom w:val="single" w:sz="8" w:space="0" w:color="4BACC6"/>
          <w:right w:val="single" w:sz="8" w:space="0" w:color="4BACC6"/>
        </w:tcBorders>
      </w:tcPr>
    </w:tblStylePr>
  </w:style>
  <w:style w:type="table" w:styleId="LightList-Accent6">
    <w:name w:val="Light List Accent 6"/>
    <w:basedOn w:val="TableNormal"/>
    <w:uiPriority w:val="99"/>
    <w:rsid w:val="001721A1"/>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pPr>
      <w:rPr>
        <w:rFonts w:cs="Times New Roman"/>
        <w:b/>
        <w:bCs/>
        <w:color w:val="FFFFFF"/>
      </w:rPr>
      <w:tblPr/>
      <w:tcPr>
        <w:shd w:val="clear" w:color="auto" w:fill="F79646"/>
      </w:tcPr>
    </w:tblStylePr>
    <w:tblStylePr w:type="lastRow">
      <w:pPr>
        <w:spacing w:before="0" w:after="0"/>
      </w:pPr>
      <w:rPr>
        <w:rFonts w:cs="Times New Roman"/>
        <w:b/>
        <w:bCs/>
      </w:rPr>
      <w:tblPr/>
      <w:tcPr>
        <w:tcBorders>
          <w:top w:val="double" w:sz="6" w:space="0" w:color="F79646"/>
          <w:left w:val="single" w:sz="8" w:space="0" w:color="F79646"/>
          <w:bottom w:val="single" w:sz="8" w:space="0" w:color="F79646"/>
          <w:right w:val="single" w:sz="8" w:space="0" w:color="F79646"/>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single" w:sz="8" w:space="0" w:color="F79646"/>
          <w:left w:val="single" w:sz="8" w:space="0" w:color="F79646"/>
          <w:bottom w:val="single" w:sz="8" w:space="0" w:color="F79646"/>
          <w:right w:val="single" w:sz="8" w:space="0" w:color="F79646"/>
        </w:tcBorders>
      </w:tcPr>
    </w:tblStylePr>
    <w:tblStylePr w:type="band1Horz">
      <w:rPr>
        <w:rFonts w:cs="Times New Roman"/>
      </w:rPr>
      <w:tblPr/>
      <w:tcPr>
        <w:tcBorders>
          <w:top w:val="single" w:sz="8" w:space="0" w:color="F79646"/>
          <w:left w:val="single" w:sz="8" w:space="0" w:color="F79646"/>
          <w:bottom w:val="single" w:sz="8" w:space="0" w:color="F79646"/>
          <w:right w:val="single" w:sz="8" w:space="0" w:color="F79646"/>
        </w:tcBorders>
      </w:tcPr>
    </w:tblStylePr>
  </w:style>
  <w:style w:type="table" w:customStyle="1" w:styleId="LightShading1">
    <w:name w:val="Light Shading1"/>
    <w:uiPriority w:val="99"/>
    <w:rsid w:val="001721A1"/>
    <w:rPr>
      <w:color w:val="000000"/>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style>
  <w:style w:type="table" w:customStyle="1" w:styleId="LightShading-Accent11">
    <w:name w:val="Light Shading - Accent 11"/>
    <w:uiPriority w:val="99"/>
    <w:rsid w:val="001721A1"/>
    <w:rPr>
      <w:color w:val="365F91"/>
    </w:rPr>
    <w:tblPr>
      <w:tblStyleRowBandSize w:val="1"/>
      <w:tblStyleColBandSize w:val="1"/>
      <w:tblInd w:w="0" w:type="dxa"/>
      <w:tblBorders>
        <w:top w:val="single" w:sz="8" w:space="0" w:color="4F81BD"/>
        <w:bottom w:val="single" w:sz="8" w:space="0" w:color="4F81BD"/>
      </w:tblBorders>
      <w:tblCellMar>
        <w:top w:w="0" w:type="dxa"/>
        <w:left w:w="108" w:type="dxa"/>
        <w:bottom w:w="0" w:type="dxa"/>
        <w:right w:w="108" w:type="dxa"/>
      </w:tblCellMar>
    </w:tblPr>
  </w:style>
  <w:style w:type="table" w:styleId="LightShading-Accent2">
    <w:name w:val="Light Shading Accent 2"/>
    <w:basedOn w:val="TableNormal"/>
    <w:uiPriority w:val="99"/>
    <w:rsid w:val="001721A1"/>
    <w:rPr>
      <w:color w:val="943634"/>
    </w:rPr>
    <w:tblPr>
      <w:tblStyleRowBandSize w:val="1"/>
      <w:tblStyleColBandSize w:val="1"/>
      <w:tblBorders>
        <w:top w:val="single" w:sz="8" w:space="0" w:color="C0504D"/>
        <w:bottom w:val="single" w:sz="8" w:space="0" w:color="C0504D"/>
      </w:tblBorders>
    </w:tblPr>
    <w:tblStylePr w:type="firstRow">
      <w:pPr>
        <w:spacing w:before="0" w:after="0"/>
      </w:pPr>
      <w:rPr>
        <w:rFonts w:cs="Times New Roman"/>
        <w:b/>
        <w:bCs/>
      </w:rPr>
      <w:tblPr/>
      <w:tcPr>
        <w:tcBorders>
          <w:top w:val="single" w:sz="8" w:space="0" w:color="C0504D"/>
          <w:left w:val="nil"/>
          <w:bottom w:val="single" w:sz="8" w:space="0" w:color="C0504D"/>
          <w:right w:val="nil"/>
          <w:insideH w:val="nil"/>
          <w:insideV w:val="nil"/>
        </w:tcBorders>
      </w:tcPr>
    </w:tblStylePr>
    <w:tblStylePr w:type="lastRow">
      <w:pPr>
        <w:spacing w:before="0" w:after="0"/>
      </w:pPr>
      <w:rPr>
        <w:rFonts w:cs="Times New Roman"/>
        <w:b/>
        <w:bCs/>
      </w:rPr>
      <w:tblPr/>
      <w:tcPr>
        <w:tcBorders>
          <w:top w:val="single" w:sz="8" w:space="0" w:color="C0504D"/>
          <w:left w:val="nil"/>
          <w:bottom w:val="single" w:sz="8" w:space="0" w:color="C0504D"/>
          <w:right w:val="nil"/>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left w:val="nil"/>
          <w:right w:val="nil"/>
          <w:insideH w:val="nil"/>
          <w:insideV w:val="nil"/>
        </w:tcBorders>
        <w:shd w:val="clear" w:color="auto" w:fill="EFD3D2"/>
      </w:tcPr>
    </w:tblStylePr>
    <w:tblStylePr w:type="band1Horz">
      <w:rPr>
        <w:rFonts w:cs="Times New Roman"/>
      </w:rPr>
      <w:tblPr/>
      <w:tcPr>
        <w:tcBorders>
          <w:left w:val="nil"/>
          <w:right w:val="nil"/>
          <w:insideH w:val="nil"/>
          <w:insideV w:val="nil"/>
        </w:tcBorders>
        <w:shd w:val="clear" w:color="auto" w:fill="EFD3D2"/>
      </w:tcPr>
    </w:tblStylePr>
  </w:style>
  <w:style w:type="table" w:styleId="LightShading-Accent3">
    <w:name w:val="Light Shading Accent 3"/>
    <w:basedOn w:val="TableNormal"/>
    <w:uiPriority w:val="99"/>
    <w:rsid w:val="001721A1"/>
    <w:rPr>
      <w:color w:val="76923C"/>
    </w:rPr>
    <w:tblPr>
      <w:tblStyleRowBandSize w:val="1"/>
      <w:tblStyleColBandSize w:val="1"/>
      <w:tblBorders>
        <w:top w:val="single" w:sz="8" w:space="0" w:color="9BBB59"/>
        <w:bottom w:val="single" w:sz="8" w:space="0" w:color="9BBB59"/>
      </w:tblBorders>
    </w:tblPr>
    <w:tblStylePr w:type="firstRow">
      <w:pPr>
        <w:spacing w:before="0" w:after="0"/>
      </w:pPr>
      <w:rPr>
        <w:rFonts w:cs="Times New Roman"/>
        <w:b/>
        <w:bCs/>
      </w:rPr>
      <w:tblPr/>
      <w:tcPr>
        <w:tcBorders>
          <w:top w:val="single" w:sz="8" w:space="0" w:color="9BBB59"/>
          <w:left w:val="nil"/>
          <w:bottom w:val="single" w:sz="8" w:space="0" w:color="9BBB59"/>
          <w:right w:val="nil"/>
          <w:insideH w:val="nil"/>
          <w:insideV w:val="nil"/>
        </w:tcBorders>
      </w:tcPr>
    </w:tblStylePr>
    <w:tblStylePr w:type="lastRow">
      <w:pPr>
        <w:spacing w:before="0" w:after="0"/>
      </w:pPr>
      <w:rPr>
        <w:rFonts w:cs="Times New Roman"/>
        <w:b/>
        <w:bCs/>
      </w:rPr>
      <w:tblPr/>
      <w:tcPr>
        <w:tcBorders>
          <w:top w:val="single" w:sz="8" w:space="0" w:color="9BBB59"/>
          <w:left w:val="nil"/>
          <w:bottom w:val="single" w:sz="8" w:space="0" w:color="9BBB59"/>
          <w:right w:val="nil"/>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left w:val="nil"/>
          <w:right w:val="nil"/>
          <w:insideH w:val="nil"/>
          <w:insideV w:val="nil"/>
        </w:tcBorders>
        <w:shd w:val="clear" w:color="auto" w:fill="E6EED5"/>
      </w:tcPr>
    </w:tblStylePr>
    <w:tblStylePr w:type="band1Horz">
      <w:rPr>
        <w:rFonts w:cs="Times New Roman"/>
      </w:rPr>
      <w:tblPr/>
      <w:tcPr>
        <w:tcBorders>
          <w:left w:val="nil"/>
          <w:right w:val="nil"/>
          <w:insideH w:val="nil"/>
          <w:insideV w:val="nil"/>
        </w:tcBorders>
        <w:shd w:val="clear" w:color="auto" w:fill="E6EED5"/>
      </w:tcPr>
    </w:tblStylePr>
  </w:style>
  <w:style w:type="table" w:styleId="LightShading-Accent4">
    <w:name w:val="Light Shading Accent 4"/>
    <w:basedOn w:val="TableNormal"/>
    <w:uiPriority w:val="99"/>
    <w:rsid w:val="001721A1"/>
    <w:rPr>
      <w:color w:val="5F497A"/>
    </w:rPr>
    <w:tblPr>
      <w:tblStyleRowBandSize w:val="1"/>
      <w:tblStyleColBandSize w:val="1"/>
      <w:tblBorders>
        <w:top w:val="single" w:sz="8" w:space="0" w:color="8064A2"/>
        <w:bottom w:val="single" w:sz="8" w:space="0" w:color="8064A2"/>
      </w:tblBorders>
    </w:tblPr>
    <w:tblStylePr w:type="firstRow">
      <w:pPr>
        <w:spacing w:before="0" w:after="0"/>
      </w:pPr>
      <w:rPr>
        <w:rFonts w:cs="Times New Roman"/>
        <w:b/>
        <w:bCs/>
      </w:rPr>
      <w:tblPr/>
      <w:tcPr>
        <w:tcBorders>
          <w:top w:val="single" w:sz="8" w:space="0" w:color="8064A2"/>
          <w:left w:val="nil"/>
          <w:bottom w:val="single" w:sz="8" w:space="0" w:color="8064A2"/>
          <w:right w:val="nil"/>
          <w:insideH w:val="nil"/>
          <w:insideV w:val="nil"/>
        </w:tcBorders>
      </w:tcPr>
    </w:tblStylePr>
    <w:tblStylePr w:type="lastRow">
      <w:pPr>
        <w:spacing w:before="0" w:after="0"/>
      </w:pPr>
      <w:rPr>
        <w:rFonts w:cs="Times New Roman"/>
        <w:b/>
        <w:bCs/>
      </w:rPr>
      <w:tblPr/>
      <w:tcPr>
        <w:tcBorders>
          <w:top w:val="single" w:sz="8" w:space="0" w:color="8064A2"/>
          <w:left w:val="nil"/>
          <w:bottom w:val="single" w:sz="8" w:space="0" w:color="8064A2"/>
          <w:right w:val="nil"/>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left w:val="nil"/>
          <w:right w:val="nil"/>
          <w:insideH w:val="nil"/>
          <w:insideV w:val="nil"/>
        </w:tcBorders>
        <w:shd w:val="clear" w:color="auto" w:fill="DFD8E8"/>
      </w:tcPr>
    </w:tblStylePr>
    <w:tblStylePr w:type="band1Horz">
      <w:rPr>
        <w:rFonts w:cs="Times New Roman"/>
      </w:rPr>
      <w:tblPr/>
      <w:tcPr>
        <w:tcBorders>
          <w:left w:val="nil"/>
          <w:right w:val="nil"/>
          <w:insideH w:val="nil"/>
          <w:insideV w:val="nil"/>
        </w:tcBorders>
        <w:shd w:val="clear" w:color="auto" w:fill="DFD8E8"/>
      </w:tcPr>
    </w:tblStylePr>
  </w:style>
  <w:style w:type="table" w:styleId="LightShading-Accent5">
    <w:name w:val="Light Shading Accent 5"/>
    <w:basedOn w:val="TableNormal"/>
    <w:uiPriority w:val="99"/>
    <w:rsid w:val="001721A1"/>
    <w:rPr>
      <w:color w:val="31849B"/>
    </w:rPr>
    <w:tblPr>
      <w:tblStyleRowBandSize w:val="1"/>
      <w:tblStyleColBandSize w:val="1"/>
      <w:tblBorders>
        <w:top w:val="single" w:sz="8" w:space="0" w:color="4BACC6"/>
        <w:bottom w:val="single" w:sz="8" w:space="0" w:color="4BACC6"/>
      </w:tblBorders>
    </w:tblPr>
    <w:tblStylePr w:type="firstRow">
      <w:pPr>
        <w:spacing w:before="0" w:after="0"/>
      </w:pPr>
      <w:rPr>
        <w:rFonts w:cs="Times New Roman"/>
        <w:b/>
        <w:bCs/>
      </w:rPr>
      <w:tblPr/>
      <w:tcPr>
        <w:tcBorders>
          <w:top w:val="single" w:sz="8" w:space="0" w:color="4BACC6"/>
          <w:left w:val="nil"/>
          <w:bottom w:val="single" w:sz="8" w:space="0" w:color="4BACC6"/>
          <w:right w:val="nil"/>
          <w:insideH w:val="nil"/>
          <w:insideV w:val="nil"/>
        </w:tcBorders>
      </w:tcPr>
    </w:tblStylePr>
    <w:tblStylePr w:type="lastRow">
      <w:pPr>
        <w:spacing w:before="0" w:after="0"/>
      </w:pPr>
      <w:rPr>
        <w:rFonts w:cs="Times New Roman"/>
        <w:b/>
        <w:bCs/>
      </w:rPr>
      <w:tblPr/>
      <w:tcPr>
        <w:tcBorders>
          <w:top w:val="single" w:sz="8" w:space="0" w:color="4BACC6"/>
          <w:left w:val="nil"/>
          <w:bottom w:val="single" w:sz="8" w:space="0" w:color="4BACC6"/>
          <w:right w:val="nil"/>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left w:val="nil"/>
          <w:right w:val="nil"/>
          <w:insideH w:val="nil"/>
          <w:insideV w:val="nil"/>
        </w:tcBorders>
        <w:shd w:val="clear" w:color="auto" w:fill="D2EAF1"/>
      </w:tcPr>
    </w:tblStylePr>
    <w:tblStylePr w:type="band1Horz">
      <w:rPr>
        <w:rFonts w:cs="Times New Roman"/>
      </w:rPr>
      <w:tblPr/>
      <w:tcPr>
        <w:tcBorders>
          <w:left w:val="nil"/>
          <w:right w:val="nil"/>
          <w:insideH w:val="nil"/>
          <w:insideV w:val="nil"/>
        </w:tcBorders>
        <w:shd w:val="clear" w:color="auto" w:fill="D2EAF1"/>
      </w:tcPr>
    </w:tblStylePr>
  </w:style>
  <w:style w:type="table" w:styleId="LightShading-Accent6">
    <w:name w:val="Light Shading Accent 6"/>
    <w:basedOn w:val="TableNormal"/>
    <w:uiPriority w:val="99"/>
    <w:rsid w:val="001721A1"/>
    <w:rPr>
      <w:color w:val="E36C0A"/>
    </w:rPr>
    <w:tblPr>
      <w:tblStyleRowBandSize w:val="1"/>
      <w:tblStyleColBandSize w:val="1"/>
      <w:tblBorders>
        <w:top w:val="single" w:sz="8" w:space="0" w:color="F79646"/>
        <w:bottom w:val="single" w:sz="8" w:space="0" w:color="F79646"/>
      </w:tblBorders>
    </w:tblPr>
    <w:tblStylePr w:type="firstRow">
      <w:pPr>
        <w:spacing w:before="0" w:after="0"/>
      </w:pPr>
      <w:rPr>
        <w:rFonts w:cs="Times New Roman"/>
        <w:b/>
        <w:bCs/>
      </w:rPr>
      <w:tblPr/>
      <w:tcPr>
        <w:tcBorders>
          <w:top w:val="single" w:sz="8" w:space="0" w:color="F79646"/>
          <w:left w:val="nil"/>
          <w:bottom w:val="single" w:sz="8" w:space="0" w:color="F79646"/>
          <w:right w:val="nil"/>
          <w:insideH w:val="nil"/>
          <w:insideV w:val="nil"/>
        </w:tcBorders>
      </w:tcPr>
    </w:tblStylePr>
    <w:tblStylePr w:type="lastRow">
      <w:pPr>
        <w:spacing w:before="0" w:after="0"/>
      </w:pPr>
      <w:rPr>
        <w:rFonts w:cs="Times New Roman"/>
        <w:b/>
        <w:bCs/>
      </w:rPr>
      <w:tblPr/>
      <w:tcPr>
        <w:tcBorders>
          <w:top w:val="single" w:sz="8" w:space="0" w:color="F79646"/>
          <w:left w:val="nil"/>
          <w:bottom w:val="single" w:sz="8" w:space="0" w:color="F79646"/>
          <w:right w:val="nil"/>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left w:val="nil"/>
          <w:right w:val="nil"/>
          <w:insideH w:val="nil"/>
          <w:insideV w:val="nil"/>
        </w:tcBorders>
        <w:shd w:val="clear" w:color="auto" w:fill="FDE4D0"/>
      </w:tcPr>
    </w:tblStylePr>
    <w:tblStylePr w:type="band1Horz">
      <w:rPr>
        <w:rFonts w:cs="Times New Roman"/>
      </w:rPr>
      <w:tblPr/>
      <w:tcPr>
        <w:tcBorders>
          <w:left w:val="nil"/>
          <w:right w:val="nil"/>
          <w:insideH w:val="nil"/>
          <w:insideV w:val="nil"/>
        </w:tcBorders>
        <w:shd w:val="clear" w:color="auto" w:fill="FDE4D0"/>
      </w:tcPr>
    </w:tblStylePr>
  </w:style>
  <w:style w:type="paragraph" w:styleId="List3">
    <w:name w:val="List 3"/>
    <w:basedOn w:val="Normal"/>
    <w:uiPriority w:val="99"/>
    <w:rsid w:val="001721A1"/>
    <w:pPr>
      <w:ind w:left="849" w:hanging="283"/>
      <w:contextualSpacing/>
    </w:pPr>
  </w:style>
  <w:style w:type="table" w:customStyle="1" w:styleId="MediumGrid11">
    <w:name w:val="Medium Grid 11"/>
    <w:uiPriority w:val="99"/>
    <w:rsid w:val="001721A1"/>
    <w:tblPr>
      <w:tblStyleRowBandSize w:val="1"/>
      <w:tblStyleColBandSize w:val="1"/>
      <w:tblInd w:w="0" w:type="dxa"/>
      <w:tblBorders>
        <w:top w:val="single" w:sz="8" w:space="0" w:color="404040"/>
        <w:left w:val="single" w:sz="8" w:space="0" w:color="404040"/>
        <w:bottom w:val="single" w:sz="8" w:space="0" w:color="404040"/>
        <w:right w:val="single" w:sz="8" w:space="0" w:color="404040"/>
        <w:insideH w:val="single" w:sz="8" w:space="0" w:color="404040"/>
        <w:insideV w:val="single" w:sz="8" w:space="0" w:color="404040"/>
      </w:tblBorders>
      <w:tblCellMar>
        <w:top w:w="0" w:type="dxa"/>
        <w:left w:w="108" w:type="dxa"/>
        <w:bottom w:w="0" w:type="dxa"/>
        <w:right w:w="108" w:type="dxa"/>
      </w:tblCellMar>
    </w:tblPr>
    <w:tcPr>
      <w:shd w:val="clear" w:color="auto" w:fill="C0C0C0"/>
    </w:tcPr>
  </w:style>
  <w:style w:type="table" w:styleId="MediumGrid1-Accent1">
    <w:name w:val="Medium Grid 1 Accent 1"/>
    <w:basedOn w:val="TableNormal"/>
    <w:uiPriority w:val="99"/>
    <w:rsid w:val="001721A1"/>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Pr>
    <w:tcPr>
      <w:shd w:val="clear" w:color="auto" w:fill="D3DFEE"/>
    </w:tcPr>
    <w:tblStylePr w:type="firstRow">
      <w:rPr>
        <w:rFonts w:cs="Times New Roman"/>
        <w:b/>
        <w:bCs/>
      </w:rPr>
    </w:tblStylePr>
    <w:tblStylePr w:type="lastRow">
      <w:rPr>
        <w:rFonts w:cs="Times New Roman"/>
        <w:b/>
        <w:bCs/>
      </w:rPr>
      <w:tblPr/>
      <w:tcPr>
        <w:tcBorders>
          <w:top w:val="single" w:sz="18" w:space="0" w:color="7BA0CD"/>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A7BFDE"/>
      </w:tcPr>
    </w:tblStylePr>
    <w:tblStylePr w:type="band1Horz">
      <w:rPr>
        <w:rFonts w:cs="Times New Roman"/>
      </w:rPr>
      <w:tblPr/>
      <w:tcPr>
        <w:shd w:val="clear" w:color="auto" w:fill="A7BFDE"/>
      </w:tcPr>
    </w:tblStylePr>
  </w:style>
  <w:style w:type="table" w:styleId="MediumGrid1-Accent2">
    <w:name w:val="Medium Grid 1 Accent 2"/>
    <w:basedOn w:val="TableNormal"/>
    <w:uiPriority w:val="99"/>
    <w:rsid w:val="001721A1"/>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Pr>
    <w:tcPr>
      <w:shd w:val="clear" w:color="auto" w:fill="EFD3D2"/>
    </w:tcPr>
    <w:tblStylePr w:type="firstRow">
      <w:rPr>
        <w:rFonts w:cs="Times New Roman"/>
        <w:b/>
        <w:bCs/>
      </w:rPr>
    </w:tblStylePr>
    <w:tblStylePr w:type="lastRow">
      <w:rPr>
        <w:rFonts w:cs="Times New Roman"/>
        <w:b/>
        <w:bCs/>
      </w:rPr>
      <w:tblPr/>
      <w:tcPr>
        <w:tcBorders>
          <w:top w:val="single" w:sz="18" w:space="0" w:color="CF7B79"/>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DFA7A6"/>
      </w:tcPr>
    </w:tblStylePr>
    <w:tblStylePr w:type="band1Horz">
      <w:rPr>
        <w:rFonts w:cs="Times New Roman"/>
      </w:rPr>
      <w:tblPr/>
      <w:tcPr>
        <w:shd w:val="clear" w:color="auto" w:fill="DFA7A6"/>
      </w:tcPr>
    </w:tblStylePr>
  </w:style>
  <w:style w:type="table" w:styleId="MediumGrid1-Accent3">
    <w:name w:val="Medium Grid 1 Accent 3"/>
    <w:basedOn w:val="TableNormal"/>
    <w:uiPriority w:val="99"/>
    <w:rsid w:val="001721A1"/>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Pr>
    <w:tcPr>
      <w:shd w:val="clear" w:color="auto" w:fill="E6EED5"/>
    </w:tcPr>
    <w:tblStylePr w:type="firstRow">
      <w:rPr>
        <w:rFonts w:cs="Times New Roman"/>
        <w:b/>
        <w:bCs/>
      </w:rPr>
    </w:tblStylePr>
    <w:tblStylePr w:type="lastRow">
      <w:rPr>
        <w:rFonts w:cs="Times New Roman"/>
        <w:b/>
        <w:bCs/>
      </w:rPr>
      <w:tblPr/>
      <w:tcPr>
        <w:tcBorders>
          <w:top w:val="single" w:sz="18" w:space="0" w:color="B3CC82"/>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CDDDAC"/>
      </w:tcPr>
    </w:tblStylePr>
    <w:tblStylePr w:type="band1Horz">
      <w:rPr>
        <w:rFonts w:cs="Times New Roman"/>
      </w:rPr>
      <w:tblPr/>
      <w:tcPr>
        <w:shd w:val="clear" w:color="auto" w:fill="CDDDAC"/>
      </w:tcPr>
    </w:tblStylePr>
  </w:style>
  <w:style w:type="table" w:styleId="MediumGrid1-Accent4">
    <w:name w:val="Medium Grid 1 Accent 4"/>
    <w:basedOn w:val="TableNormal"/>
    <w:uiPriority w:val="99"/>
    <w:rsid w:val="001721A1"/>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insideV w:val="single" w:sz="8" w:space="0" w:color="9F8AB9"/>
      </w:tblBorders>
    </w:tblPr>
    <w:tcPr>
      <w:shd w:val="clear" w:color="auto" w:fill="DFD8E8"/>
    </w:tcPr>
    <w:tblStylePr w:type="firstRow">
      <w:rPr>
        <w:rFonts w:cs="Times New Roman"/>
        <w:b/>
        <w:bCs/>
      </w:rPr>
    </w:tblStylePr>
    <w:tblStylePr w:type="lastRow">
      <w:rPr>
        <w:rFonts w:cs="Times New Roman"/>
        <w:b/>
        <w:bCs/>
      </w:rPr>
      <w:tblPr/>
      <w:tcPr>
        <w:tcBorders>
          <w:top w:val="single" w:sz="18" w:space="0" w:color="9F8AB9"/>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BFB1D0"/>
      </w:tcPr>
    </w:tblStylePr>
    <w:tblStylePr w:type="band1Horz">
      <w:rPr>
        <w:rFonts w:cs="Times New Roman"/>
      </w:rPr>
      <w:tblPr/>
      <w:tcPr>
        <w:shd w:val="clear" w:color="auto" w:fill="BFB1D0"/>
      </w:tcPr>
    </w:tblStylePr>
  </w:style>
  <w:style w:type="table" w:styleId="MediumGrid1-Accent5">
    <w:name w:val="Medium Grid 1 Accent 5"/>
    <w:basedOn w:val="TableNormal"/>
    <w:uiPriority w:val="99"/>
    <w:rsid w:val="001721A1"/>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insideV w:val="single" w:sz="8" w:space="0" w:color="78C0D4"/>
      </w:tblBorders>
    </w:tblPr>
    <w:tcPr>
      <w:shd w:val="clear" w:color="auto" w:fill="D2EAF1"/>
    </w:tcPr>
    <w:tblStylePr w:type="firstRow">
      <w:rPr>
        <w:rFonts w:cs="Times New Roman"/>
        <w:b/>
        <w:bCs/>
      </w:rPr>
    </w:tblStylePr>
    <w:tblStylePr w:type="lastRow">
      <w:rPr>
        <w:rFonts w:cs="Times New Roman"/>
        <w:b/>
        <w:bCs/>
      </w:rPr>
      <w:tblPr/>
      <w:tcPr>
        <w:tcBorders>
          <w:top w:val="single" w:sz="18" w:space="0" w:color="78C0D4"/>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A5D5E2"/>
      </w:tcPr>
    </w:tblStylePr>
    <w:tblStylePr w:type="band1Horz">
      <w:rPr>
        <w:rFonts w:cs="Times New Roman"/>
      </w:rPr>
      <w:tblPr/>
      <w:tcPr>
        <w:shd w:val="clear" w:color="auto" w:fill="A5D5E2"/>
      </w:tcPr>
    </w:tblStylePr>
  </w:style>
  <w:style w:type="table" w:styleId="MediumGrid1-Accent6">
    <w:name w:val="Medium Grid 1 Accent 6"/>
    <w:basedOn w:val="TableNormal"/>
    <w:uiPriority w:val="99"/>
    <w:rsid w:val="001721A1"/>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insideV w:val="single" w:sz="8" w:space="0" w:color="F9B074"/>
      </w:tblBorders>
    </w:tblPr>
    <w:tcPr>
      <w:shd w:val="clear" w:color="auto" w:fill="FDE4D0"/>
    </w:tcPr>
    <w:tblStylePr w:type="firstRow">
      <w:rPr>
        <w:rFonts w:cs="Times New Roman"/>
        <w:b/>
        <w:bCs/>
      </w:rPr>
    </w:tblStylePr>
    <w:tblStylePr w:type="lastRow">
      <w:rPr>
        <w:rFonts w:cs="Times New Roman"/>
        <w:b/>
        <w:bCs/>
      </w:rPr>
      <w:tblPr/>
      <w:tcPr>
        <w:tcBorders>
          <w:top w:val="single" w:sz="18" w:space="0" w:color="F9B074"/>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FBCAA2"/>
      </w:tcPr>
    </w:tblStylePr>
    <w:tblStylePr w:type="band1Horz">
      <w:rPr>
        <w:rFonts w:cs="Times New Roman"/>
      </w:rPr>
      <w:tblPr/>
      <w:tcPr>
        <w:shd w:val="clear" w:color="auto" w:fill="FBCAA2"/>
      </w:tcPr>
    </w:tblStylePr>
  </w:style>
  <w:style w:type="table" w:customStyle="1" w:styleId="MediumGrid21">
    <w:name w:val="Medium Grid 21"/>
    <w:uiPriority w:val="99"/>
    <w:rsid w:val="001721A1"/>
    <w:rPr>
      <w:rFonts w:ascii="Cambria" w:hAnsi="Cambria"/>
      <w:color w:val="000000"/>
    </w:rPr>
    <w:tblPr>
      <w:tblStyleRowBandSize w:val="1"/>
      <w:tblStyleColBandSize w:val="1"/>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108" w:type="dxa"/>
        <w:bottom w:w="0" w:type="dxa"/>
        <w:right w:w="108" w:type="dxa"/>
      </w:tblCellMar>
    </w:tblPr>
    <w:tcPr>
      <w:shd w:val="clear" w:color="auto" w:fill="C0C0C0"/>
    </w:tcPr>
  </w:style>
  <w:style w:type="table" w:styleId="MediumGrid2-Accent1">
    <w:name w:val="Medium Grid 2 Accent 1"/>
    <w:basedOn w:val="TableNormal"/>
    <w:uiPriority w:val="99"/>
    <w:rsid w:val="001721A1"/>
    <w:rPr>
      <w:rFonts w:ascii="Cambria"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cPr>
      <w:shd w:val="clear" w:color="auto" w:fill="D3DFEE"/>
    </w:tcPr>
    <w:tblStylePr w:type="firstRow">
      <w:rPr>
        <w:rFonts w:cs="Times New Roman"/>
        <w:b/>
        <w:bCs/>
        <w:color w:val="000000"/>
      </w:rPr>
      <w:tblPr/>
      <w:tcPr>
        <w:shd w:val="clear" w:color="auto" w:fill="EDF2F8"/>
      </w:tcPr>
    </w:tblStylePr>
    <w:tblStylePr w:type="lastRow">
      <w:rPr>
        <w:rFonts w:cs="Times New Roman"/>
        <w:b/>
        <w:bCs/>
        <w:color w:val="000000"/>
      </w:rPr>
      <w:tblPr/>
      <w:tcPr>
        <w:tcBorders>
          <w:top w:val="single" w:sz="12" w:space="0" w:color="000000"/>
          <w:left w:val="nil"/>
          <w:bottom w:val="nil"/>
          <w:right w:val="nil"/>
          <w:insideH w:val="nil"/>
          <w:insideV w:val="nil"/>
        </w:tcBorders>
        <w:shd w:val="clear" w:color="auto" w:fill="FFFFFF"/>
      </w:tcPr>
    </w:tblStylePr>
    <w:tblStylePr w:type="firstCol">
      <w:rPr>
        <w:rFonts w:cs="Times New Roman"/>
        <w:b/>
        <w:bCs/>
        <w:color w:val="000000"/>
      </w:rPr>
      <w:tblPr/>
      <w:tcPr>
        <w:tcBorders>
          <w:top w:val="nil"/>
          <w:left w:val="nil"/>
          <w:bottom w:val="nil"/>
          <w:right w:val="nil"/>
          <w:insideH w:val="nil"/>
          <w:insideV w:val="nil"/>
        </w:tcBorders>
        <w:shd w:val="clear" w:color="auto" w:fill="FFFFFF"/>
      </w:tcPr>
    </w:tblStylePr>
    <w:tblStylePr w:type="lastCol">
      <w:rPr>
        <w:rFonts w:cs="Times New Roman"/>
        <w:b w:val="0"/>
        <w:bCs w:val="0"/>
        <w:color w:val="000000"/>
      </w:rPr>
      <w:tblPr/>
      <w:tcPr>
        <w:tcBorders>
          <w:top w:val="nil"/>
          <w:left w:val="nil"/>
          <w:bottom w:val="nil"/>
          <w:right w:val="nil"/>
          <w:insideH w:val="nil"/>
          <w:insideV w:val="nil"/>
        </w:tcBorders>
        <w:shd w:val="clear" w:color="auto" w:fill="DBE5F1"/>
      </w:tcPr>
    </w:tblStylePr>
    <w:tblStylePr w:type="band1Vert">
      <w:rPr>
        <w:rFonts w:cs="Times New Roman"/>
      </w:rPr>
      <w:tblPr/>
      <w:tcPr>
        <w:shd w:val="clear" w:color="auto" w:fill="A7BFDE"/>
      </w:tcPr>
    </w:tblStylePr>
    <w:tblStylePr w:type="band1Horz">
      <w:rPr>
        <w:rFonts w:cs="Times New Roman"/>
      </w:rPr>
      <w:tblPr/>
      <w:tcPr>
        <w:tcBorders>
          <w:insideH w:val="single" w:sz="6" w:space="0" w:color="4F81BD"/>
          <w:insideV w:val="single" w:sz="6" w:space="0" w:color="4F81BD"/>
        </w:tcBorders>
        <w:shd w:val="clear" w:color="auto" w:fill="A7BFDE"/>
      </w:tcPr>
    </w:tblStylePr>
    <w:tblStylePr w:type="nwCell">
      <w:rPr>
        <w:rFonts w:cs="Times New Roman"/>
      </w:rPr>
      <w:tblPr/>
      <w:tcPr>
        <w:shd w:val="clear" w:color="auto" w:fill="FFFFFF"/>
      </w:tcPr>
    </w:tblStylePr>
  </w:style>
  <w:style w:type="table" w:styleId="MediumGrid2-Accent2">
    <w:name w:val="Medium Grid 2 Accent 2"/>
    <w:basedOn w:val="TableNormal"/>
    <w:uiPriority w:val="99"/>
    <w:rsid w:val="001721A1"/>
    <w:rPr>
      <w:rFonts w:ascii="Cambria" w:hAnsi="Cambria"/>
      <w:color w:val="000000"/>
    </w:rPr>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cPr>
      <w:shd w:val="clear" w:color="auto" w:fill="EFD3D2"/>
    </w:tcPr>
    <w:tblStylePr w:type="firstRow">
      <w:rPr>
        <w:rFonts w:cs="Times New Roman"/>
        <w:b/>
        <w:bCs/>
        <w:color w:val="000000"/>
      </w:rPr>
      <w:tblPr/>
      <w:tcPr>
        <w:shd w:val="clear" w:color="auto" w:fill="F8EDED"/>
      </w:tcPr>
    </w:tblStylePr>
    <w:tblStylePr w:type="lastRow">
      <w:rPr>
        <w:rFonts w:cs="Times New Roman"/>
        <w:b/>
        <w:bCs/>
        <w:color w:val="000000"/>
      </w:rPr>
      <w:tblPr/>
      <w:tcPr>
        <w:tcBorders>
          <w:top w:val="single" w:sz="12" w:space="0" w:color="000000"/>
          <w:left w:val="nil"/>
          <w:bottom w:val="nil"/>
          <w:right w:val="nil"/>
          <w:insideH w:val="nil"/>
          <w:insideV w:val="nil"/>
        </w:tcBorders>
        <w:shd w:val="clear" w:color="auto" w:fill="FFFFFF"/>
      </w:tcPr>
    </w:tblStylePr>
    <w:tblStylePr w:type="firstCol">
      <w:rPr>
        <w:rFonts w:cs="Times New Roman"/>
        <w:b/>
        <w:bCs/>
        <w:color w:val="000000"/>
      </w:rPr>
      <w:tblPr/>
      <w:tcPr>
        <w:tcBorders>
          <w:top w:val="nil"/>
          <w:left w:val="nil"/>
          <w:bottom w:val="nil"/>
          <w:right w:val="nil"/>
          <w:insideH w:val="nil"/>
          <w:insideV w:val="nil"/>
        </w:tcBorders>
        <w:shd w:val="clear" w:color="auto" w:fill="FFFFFF"/>
      </w:tcPr>
    </w:tblStylePr>
    <w:tblStylePr w:type="lastCol">
      <w:rPr>
        <w:rFonts w:cs="Times New Roman"/>
        <w:b w:val="0"/>
        <w:bCs w:val="0"/>
        <w:color w:val="000000"/>
      </w:rPr>
      <w:tblPr/>
      <w:tcPr>
        <w:tcBorders>
          <w:top w:val="nil"/>
          <w:left w:val="nil"/>
          <w:bottom w:val="nil"/>
          <w:right w:val="nil"/>
          <w:insideH w:val="nil"/>
          <w:insideV w:val="nil"/>
        </w:tcBorders>
        <w:shd w:val="clear" w:color="auto" w:fill="F2DBDB"/>
      </w:tcPr>
    </w:tblStylePr>
    <w:tblStylePr w:type="band1Vert">
      <w:rPr>
        <w:rFonts w:cs="Times New Roman"/>
      </w:rPr>
      <w:tblPr/>
      <w:tcPr>
        <w:shd w:val="clear" w:color="auto" w:fill="DFA7A6"/>
      </w:tcPr>
    </w:tblStylePr>
    <w:tblStylePr w:type="band1Horz">
      <w:rPr>
        <w:rFonts w:cs="Times New Roman"/>
      </w:rPr>
      <w:tblPr/>
      <w:tcPr>
        <w:tcBorders>
          <w:insideH w:val="single" w:sz="6" w:space="0" w:color="C0504D"/>
          <w:insideV w:val="single" w:sz="6" w:space="0" w:color="C0504D"/>
        </w:tcBorders>
        <w:shd w:val="clear" w:color="auto" w:fill="DFA7A6"/>
      </w:tcPr>
    </w:tblStylePr>
    <w:tblStylePr w:type="nwCell">
      <w:rPr>
        <w:rFonts w:cs="Times New Roman"/>
      </w:rPr>
      <w:tblPr/>
      <w:tcPr>
        <w:shd w:val="clear" w:color="auto" w:fill="FFFFFF"/>
      </w:tcPr>
    </w:tblStylePr>
  </w:style>
  <w:style w:type="table" w:styleId="MediumGrid2-Accent3">
    <w:name w:val="Medium Grid 2 Accent 3"/>
    <w:basedOn w:val="TableNormal"/>
    <w:uiPriority w:val="99"/>
    <w:rsid w:val="001721A1"/>
    <w:rPr>
      <w:rFonts w:ascii="Cambria"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cPr>
      <w:shd w:val="clear" w:color="auto" w:fill="E6EED5"/>
    </w:tcPr>
    <w:tblStylePr w:type="firstRow">
      <w:rPr>
        <w:rFonts w:cs="Times New Roman"/>
        <w:b/>
        <w:bCs/>
        <w:color w:val="000000"/>
      </w:rPr>
      <w:tblPr/>
      <w:tcPr>
        <w:shd w:val="clear" w:color="auto" w:fill="F5F8EE"/>
      </w:tcPr>
    </w:tblStylePr>
    <w:tblStylePr w:type="lastRow">
      <w:rPr>
        <w:rFonts w:cs="Times New Roman"/>
        <w:b/>
        <w:bCs/>
        <w:color w:val="000000"/>
      </w:rPr>
      <w:tblPr/>
      <w:tcPr>
        <w:tcBorders>
          <w:top w:val="single" w:sz="12" w:space="0" w:color="000000"/>
          <w:left w:val="nil"/>
          <w:bottom w:val="nil"/>
          <w:right w:val="nil"/>
          <w:insideH w:val="nil"/>
          <w:insideV w:val="nil"/>
        </w:tcBorders>
        <w:shd w:val="clear" w:color="auto" w:fill="FFFFFF"/>
      </w:tcPr>
    </w:tblStylePr>
    <w:tblStylePr w:type="firstCol">
      <w:rPr>
        <w:rFonts w:cs="Times New Roman"/>
        <w:b/>
        <w:bCs/>
        <w:color w:val="000000"/>
      </w:rPr>
      <w:tblPr/>
      <w:tcPr>
        <w:tcBorders>
          <w:top w:val="nil"/>
          <w:left w:val="nil"/>
          <w:bottom w:val="nil"/>
          <w:right w:val="nil"/>
          <w:insideH w:val="nil"/>
          <w:insideV w:val="nil"/>
        </w:tcBorders>
        <w:shd w:val="clear" w:color="auto" w:fill="FFFFFF"/>
      </w:tcPr>
    </w:tblStylePr>
    <w:tblStylePr w:type="lastCol">
      <w:rPr>
        <w:rFonts w:cs="Times New Roman"/>
        <w:b w:val="0"/>
        <w:bCs w:val="0"/>
        <w:color w:val="000000"/>
      </w:rPr>
      <w:tblPr/>
      <w:tcPr>
        <w:tcBorders>
          <w:top w:val="nil"/>
          <w:left w:val="nil"/>
          <w:bottom w:val="nil"/>
          <w:right w:val="nil"/>
          <w:insideH w:val="nil"/>
          <w:insideV w:val="nil"/>
        </w:tcBorders>
        <w:shd w:val="clear" w:color="auto" w:fill="EAF1DD"/>
      </w:tcPr>
    </w:tblStylePr>
    <w:tblStylePr w:type="band1Vert">
      <w:rPr>
        <w:rFonts w:cs="Times New Roman"/>
      </w:rPr>
      <w:tblPr/>
      <w:tcPr>
        <w:shd w:val="clear" w:color="auto" w:fill="CDDDAC"/>
      </w:tcPr>
    </w:tblStylePr>
    <w:tblStylePr w:type="band1Horz">
      <w:rPr>
        <w:rFonts w:cs="Times New Roman"/>
      </w:rPr>
      <w:tblPr/>
      <w:tcPr>
        <w:tcBorders>
          <w:insideH w:val="single" w:sz="6" w:space="0" w:color="9BBB59"/>
          <w:insideV w:val="single" w:sz="6" w:space="0" w:color="9BBB59"/>
        </w:tcBorders>
        <w:shd w:val="clear" w:color="auto" w:fill="CDDDAC"/>
      </w:tcPr>
    </w:tblStylePr>
    <w:tblStylePr w:type="nwCell">
      <w:rPr>
        <w:rFonts w:cs="Times New Roman"/>
      </w:rPr>
      <w:tblPr/>
      <w:tcPr>
        <w:shd w:val="clear" w:color="auto" w:fill="FFFFFF"/>
      </w:tcPr>
    </w:tblStylePr>
  </w:style>
  <w:style w:type="table" w:styleId="MediumGrid2-Accent4">
    <w:name w:val="Medium Grid 2 Accent 4"/>
    <w:basedOn w:val="TableNormal"/>
    <w:uiPriority w:val="99"/>
    <w:rsid w:val="001721A1"/>
    <w:rPr>
      <w:rFonts w:ascii="Cambria" w:hAnsi="Cambria"/>
      <w:color w:val="000000"/>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cPr>
      <w:shd w:val="clear" w:color="auto" w:fill="DFD8E8"/>
    </w:tcPr>
    <w:tblStylePr w:type="firstRow">
      <w:rPr>
        <w:rFonts w:cs="Times New Roman"/>
        <w:b/>
        <w:bCs/>
        <w:color w:val="000000"/>
      </w:rPr>
      <w:tblPr/>
      <w:tcPr>
        <w:shd w:val="clear" w:color="auto" w:fill="F2EFF6"/>
      </w:tcPr>
    </w:tblStylePr>
    <w:tblStylePr w:type="lastRow">
      <w:rPr>
        <w:rFonts w:cs="Times New Roman"/>
        <w:b/>
        <w:bCs/>
        <w:color w:val="000000"/>
      </w:rPr>
      <w:tblPr/>
      <w:tcPr>
        <w:tcBorders>
          <w:top w:val="single" w:sz="12" w:space="0" w:color="000000"/>
          <w:left w:val="nil"/>
          <w:bottom w:val="nil"/>
          <w:right w:val="nil"/>
          <w:insideH w:val="nil"/>
          <w:insideV w:val="nil"/>
        </w:tcBorders>
        <w:shd w:val="clear" w:color="auto" w:fill="FFFFFF"/>
      </w:tcPr>
    </w:tblStylePr>
    <w:tblStylePr w:type="firstCol">
      <w:rPr>
        <w:rFonts w:cs="Times New Roman"/>
        <w:b/>
        <w:bCs/>
        <w:color w:val="000000"/>
      </w:rPr>
      <w:tblPr/>
      <w:tcPr>
        <w:tcBorders>
          <w:top w:val="nil"/>
          <w:left w:val="nil"/>
          <w:bottom w:val="nil"/>
          <w:right w:val="nil"/>
          <w:insideH w:val="nil"/>
          <w:insideV w:val="nil"/>
        </w:tcBorders>
        <w:shd w:val="clear" w:color="auto" w:fill="FFFFFF"/>
      </w:tcPr>
    </w:tblStylePr>
    <w:tblStylePr w:type="lastCol">
      <w:rPr>
        <w:rFonts w:cs="Times New Roman"/>
        <w:b w:val="0"/>
        <w:bCs w:val="0"/>
        <w:color w:val="000000"/>
      </w:rPr>
      <w:tblPr/>
      <w:tcPr>
        <w:tcBorders>
          <w:top w:val="nil"/>
          <w:left w:val="nil"/>
          <w:bottom w:val="nil"/>
          <w:right w:val="nil"/>
          <w:insideH w:val="nil"/>
          <w:insideV w:val="nil"/>
        </w:tcBorders>
        <w:shd w:val="clear" w:color="auto" w:fill="E5DFEC"/>
      </w:tcPr>
    </w:tblStylePr>
    <w:tblStylePr w:type="band1Vert">
      <w:rPr>
        <w:rFonts w:cs="Times New Roman"/>
      </w:rPr>
      <w:tblPr/>
      <w:tcPr>
        <w:shd w:val="clear" w:color="auto" w:fill="BFB1D0"/>
      </w:tcPr>
    </w:tblStylePr>
    <w:tblStylePr w:type="band1Horz">
      <w:rPr>
        <w:rFonts w:cs="Times New Roman"/>
      </w:rPr>
      <w:tblPr/>
      <w:tcPr>
        <w:tcBorders>
          <w:insideH w:val="single" w:sz="6" w:space="0" w:color="8064A2"/>
          <w:insideV w:val="single" w:sz="6" w:space="0" w:color="8064A2"/>
        </w:tcBorders>
        <w:shd w:val="clear" w:color="auto" w:fill="BFB1D0"/>
      </w:tcPr>
    </w:tblStylePr>
    <w:tblStylePr w:type="nwCell">
      <w:rPr>
        <w:rFonts w:cs="Times New Roman"/>
      </w:rPr>
      <w:tblPr/>
      <w:tcPr>
        <w:shd w:val="clear" w:color="auto" w:fill="FFFFFF"/>
      </w:tcPr>
    </w:tblStylePr>
  </w:style>
  <w:style w:type="table" w:styleId="MediumGrid2-Accent5">
    <w:name w:val="Medium Grid 2 Accent 5"/>
    <w:basedOn w:val="TableNormal"/>
    <w:uiPriority w:val="99"/>
    <w:rsid w:val="001721A1"/>
    <w:rPr>
      <w:rFonts w:ascii="Cambria"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cPr>
      <w:shd w:val="clear" w:color="auto" w:fill="D2EAF1"/>
    </w:tcPr>
    <w:tblStylePr w:type="firstRow">
      <w:rPr>
        <w:rFonts w:cs="Times New Roman"/>
        <w:b/>
        <w:bCs/>
        <w:color w:val="000000"/>
      </w:rPr>
      <w:tblPr/>
      <w:tcPr>
        <w:shd w:val="clear" w:color="auto" w:fill="EDF6F9"/>
      </w:tcPr>
    </w:tblStylePr>
    <w:tblStylePr w:type="lastRow">
      <w:rPr>
        <w:rFonts w:cs="Times New Roman"/>
        <w:b/>
        <w:bCs/>
        <w:color w:val="000000"/>
      </w:rPr>
      <w:tblPr/>
      <w:tcPr>
        <w:tcBorders>
          <w:top w:val="single" w:sz="12" w:space="0" w:color="000000"/>
          <w:left w:val="nil"/>
          <w:bottom w:val="nil"/>
          <w:right w:val="nil"/>
          <w:insideH w:val="nil"/>
          <w:insideV w:val="nil"/>
        </w:tcBorders>
        <w:shd w:val="clear" w:color="auto" w:fill="FFFFFF"/>
      </w:tcPr>
    </w:tblStylePr>
    <w:tblStylePr w:type="firstCol">
      <w:rPr>
        <w:rFonts w:cs="Times New Roman"/>
        <w:b/>
        <w:bCs/>
        <w:color w:val="000000"/>
      </w:rPr>
      <w:tblPr/>
      <w:tcPr>
        <w:tcBorders>
          <w:top w:val="nil"/>
          <w:left w:val="nil"/>
          <w:bottom w:val="nil"/>
          <w:right w:val="nil"/>
          <w:insideH w:val="nil"/>
          <w:insideV w:val="nil"/>
        </w:tcBorders>
        <w:shd w:val="clear" w:color="auto" w:fill="FFFFFF"/>
      </w:tcPr>
    </w:tblStylePr>
    <w:tblStylePr w:type="lastCol">
      <w:rPr>
        <w:rFonts w:cs="Times New Roman"/>
        <w:b w:val="0"/>
        <w:bCs w:val="0"/>
        <w:color w:val="000000"/>
      </w:rPr>
      <w:tblPr/>
      <w:tcPr>
        <w:tcBorders>
          <w:top w:val="nil"/>
          <w:left w:val="nil"/>
          <w:bottom w:val="nil"/>
          <w:right w:val="nil"/>
          <w:insideH w:val="nil"/>
          <w:insideV w:val="nil"/>
        </w:tcBorders>
        <w:shd w:val="clear" w:color="auto" w:fill="DAEEF3"/>
      </w:tcPr>
    </w:tblStylePr>
    <w:tblStylePr w:type="band1Vert">
      <w:rPr>
        <w:rFonts w:cs="Times New Roman"/>
      </w:rPr>
      <w:tblPr/>
      <w:tcPr>
        <w:shd w:val="clear" w:color="auto" w:fill="A5D5E2"/>
      </w:tcPr>
    </w:tblStylePr>
    <w:tblStylePr w:type="band1Horz">
      <w:rPr>
        <w:rFonts w:cs="Times New Roman"/>
      </w:rPr>
      <w:tblPr/>
      <w:tcPr>
        <w:tcBorders>
          <w:insideH w:val="single" w:sz="6" w:space="0" w:color="4BACC6"/>
          <w:insideV w:val="single" w:sz="6" w:space="0" w:color="4BACC6"/>
        </w:tcBorders>
        <w:shd w:val="clear" w:color="auto" w:fill="A5D5E2"/>
      </w:tcPr>
    </w:tblStylePr>
    <w:tblStylePr w:type="nwCell">
      <w:rPr>
        <w:rFonts w:cs="Times New Roman"/>
      </w:rPr>
      <w:tblPr/>
      <w:tcPr>
        <w:shd w:val="clear" w:color="auto" w:fill="FFFFFF"/>
      </w:tcPr>
    </w:tblStylePr>
  </w:style>
  <w:style w:type="table" w:styleId="MediumGrid2-Accent6">
    <w:name w:val="Medium Grid 2 Accent 6"/>
    <w:basedOn w:val="TableNormal"/>
    <w:uiPriority w:val="99"/>
    <w:rsid w:val="001721A1"/>
    <w:rPr>
      <w:rFonts w:ascii="Cambria" w:hAnsi="Cambria"/>
      <w:color w:val="000000"/>
    </w:rPr>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cPr>
      <w:shd w:val="clear" w:color="auto" w:fill="FDE4D0"/>
    </w:tcPr>
    <w:tblStylePr w:type="firstRow">
      <w:rPr>
        <w:rFonts w:cs="Times New Roman"/>
        <w:b/>
        <w:bCs/>
        <w:color w:val="000000"/>
      </w:rPr>
      <w:tblPr/>
      <w:tcPr>
        <w:shd w:val="clear" w:color="auto" w:fill="FEF4EC"/>
      </w:tcPr>
    </w:tblStylePr>
    <w:tblStylePr w:type="lastRow">
      <w:rPr>
        <w:rFonts w:cs="Times New Roman"/>
        <w:b/>
        <w:bCs/>
        <w:color w:val="000000"/>
      </w:rPr>
      <w:tblPr/>
      <w:tcPr>
        <w:tcBorders>
          <w:top w:val="single" w:sz="12" w:space="0" w:color="000000"/>
          <w:left w:val="nil"/>
          <w:bottom w:val="nil"/>
          <w:right w:val="nil"/>
          <w:insideH w:val="nil"/>
          <w:insideV w:val="nil"/>
        </w:tcBorders>
        <w:shd w:val="clear" w:color="auto" w:fill="FFFFFF"/>
      </w:tcPr>
    </w:tblStylePr>
    <w:tblStylePr w:type="firstCol">
      <w:rPr>
        <w:rFonts w:cs="Times New Roman"/>
        <w:b/>
        <w:bCs/>
        <w:color w:val="000000"/>
      </w:rPr>
      <w:tblPr/>
      <w:tcPr>
        <w:tcBorders>
          <w:top w:val="nil"/>
          <w:left w:val="nil"/>
          <w:bottom w:val="nil"/>
          <w:right w:val="nil"/>
          <w:insideH w:val="nil"/>
          <w:insideV w:val="nil"/>
        </w:tcBorders>
        <w:shd w:val="clear" w:color="auto" w:fill="FFFFFF"/>
      </w:tcPr>
    </w:tblStylePr>
    <w:tblStylePr w:type="lastCol">
      <w:rPr>
        <w:rFonts w:cs="Times New Roman"/>
        <w:b w:val="0"/>
        <w:bCs w:val="0"/>
        <w:color w:val="000000"/>
      </w:rPr>
      <w:tblPr/>
      <w:tcPr>
        <w:tcBorders>
          <w:top w:val="nil"/>
          <w:left w:val="nil"/>
          <w:bottom w:val="nil"/>
          <w:right w:val="nil"/>
          <w:insideH w:val="nil"/>
          <w:insideV w:val="nil"/>
        </w:tcBorders>
        <w:shd w:val="clear" w:color="auto" w:fill="FDE9D9"/>
      </w:tcPr>
    </w:tblStylePr>
    <w:tblStylePr w:type="band1Vert">
      <w:rPr>
        <w:rFonts w:cs="Times New Roman"/>
      </w:rPr>
      <w:tblPr/>
      <w:tcPr>
        <w:shd w:val="clear" w:color="auto" w:fill="FBCAA2"/>
      </w:tcPr>
    </w:tblStylePr>
    <w:tblStylePr w:type="band1Horz">
      <w:rPr>
        <w:rFonts w:cs="Times New Roman"/>
      </w:rPr>
      <w:tblPr/>
      <w:tcPr>
        <w:tcBorders>
          <w:insideH w:val="single" w:sz="6" w:space="0" w:color="F79646"/>
          <w:insideV w:val="single" w:sz="6" w:space="0" w:color="F79646"/>
        </w:tcBorders>
        <w:shd w:val="clear" w:color="auto" w:fill="FBCAA2"/>
      </w:tcPr>
    </w:tblStylePr>
    <w:tblStylePr w:type="nwCell">
      <w:rPr>
        <w:rFonts w:cs="Times New Roman"/>
      </w:rPr>
      <w:tblPr/>
      <w:tcPr>
        <w:shd w:val="clear" w:color="auto" w:fill="FFFFFF"/>
      </w:tcPr>
    </w:tblStylePr>
  </w:style>
  <w:style w:type="table" w:customStyle="1" w:styleId="MediumGrid31">
    <w:name w:val="Medium Grid 31"/>
    <w:uiPriority w:val="99"/>
    <w:rsid w:val="001721A1"/>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C0C0C0"/>
    </w:tcPr>
  </w:style>
  <w:style w:type="table" w:styleId="MediumGrid3-Accent1">
    <w:name w:val="Medium Grid 3 Accent 1"/>
    <w:basedOn w:val="TableNormal"/>
    <w:uiPriority w:val="99"/>
    <w:rsid w:val="001721A1"/>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rFonts w:cs="Times New Roman"/>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rFonts w:cs="Times New Roman"/>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rFonts w:cs="Times New Roman"/>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rFonts w:cs="Times New Roman"/>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rPr>
        <w:rFonts w:cs="Times New Roman"/>
      </w:rPr>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rPr>
        <w:rFonts w:cs="Times New Roman"/>
      </w:rPr>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styleId="MediumGrid3-Accent2">
    <w:name w:val="Medium Grid 3 Accent 2"/>
    <w:basedOn w:val="TableNormal"/>
    <w:uiPriority w:val="99"/>
    <w:rsid w:val="001721A1"/>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FD3D2"/>
    </w:tcPr>
    <w:tblStylePr w:type="firstRow">
      <w:rPr>
        <w:rFonts w:cs="Times New Roman"/>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C0504D"/>
      </w:tcPr>
    </w:tblStylePr>
    <w:tblStylePr w:type="lastRow">
      <w:rPr>
        <w:rFonts w:cs="Times New Roman"/>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C0504D"/>
      </w:tcPr>
    </w:tblStylePr>
    <w:tblStylePr w:type="firstCol">
      <w:rPr>
        <w:rFonts w:cs="Times New Roman"/>
        <w:b/>
        <w:bCs/>
        <w:i w:val="0"/>
        <w:iCs w:val="0"/>
        <w:color w:val="FFFFFF"/>
      </w:rPr>
      <w:tblPr/>
      <w:tcPr>
        <w:tcBorders>
          <w:left w:val="single" w:sz="8" w:space="0" w:color="FFFFFF"/>
          <w:right w:val="single" w:sz="24" w:space="0" w:color="FFFFFF"/>
          <w:insideH w:val="nil"/>
          <w:insideV w:val="nil"/>
        </w:tcBorders>
        <w:shd w:val="clear" w:color="auto" w:fill="C0504D"/>
      </w:tcPr>
    </w:tblStylePr>
    <w:tblStylePr w:type="lastCol">
      <w:rPr>
        <w:rFonts w:cs="Times New Roman"/>
        <w:b/>
        <w:bCs/>
        <w:i w:val="0"/>
        <w:iCs w:val="0"/>
        <w:color w:val="FFFFFF"/>
      </w:rPr>
      <w:tblPr/>
      <w:tcPr>
        <w:tcBorders>
          <w:top w:val="nil"/>
          <w:left w:val="single" w:sz="24" w:space="0" w:color="FFFFFF"/>
          <w:bottom w:val="nil"/>
          <w:right w:val="nil"/>
          <w:insideH w:val="nil"/>
          <w:insideV w:val="nil"/>
        </w:tcBorders>
        <w:shd w:val="clear" w:color="auto" w:fill="C0504D"/>
      </w:tcPr>
    </w:tblStylePr>
    <w:tblStylePr w:type="band1Vert">
      <w:rPr>
        <w:rFonts w:cs="Times New Roman"/>
      </w:rPr>
      <w:tblPr/>
      <w:tcPr>
        <w:tcBorders>
          <w:top w:val="single" w:sz="8" w:space="0" w:color="FFFFFF"/>
          <w:left w:val="single" w:sz="8" w:space="0" w:color="FFFFFF"/>
          <w:bottom w:val="single" w:sz="8" w:space="0" w:color="FFFFFF"/>
          <w:right w:val="single" w:sz="8" w:space="0" w:color="FFFFFF"/>
          <w:insideH w:val="nil"/>
          <w:insideV w:val="nil"/>
        </w:tcBorders>
        <w:shd w:val="clear" w:color="auto" w:fill="DFA7A6"/>
      </w:tcPr>
    </w:tblStylePr>
    <w:tblStylePr w:type="band1Horz">
      <w:rPr>
        <w:rFonts w:cs="Times New Roman"/>
      </w:rPr>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FA7A6"/>
      </w:tcPr>
    </w:tblStylePr>
  </w:style>
  <w:style w:type="table" w:styleId="MediumGrid3-Accent3">
    <w:name w:val="Medium Grid 3 Accent 3"/>
    <w:basedOn w:val="TableNormal"/>
    <w:uiPriority w:val="99"/>
    <w:rsid w:val="001721A1"/>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6EED5"/>
    </w:tcPr>
    <w:tblStylePr w:type="firstRow">
      <w:rPr>
        <w:rFonts w:cs="Times New Roman"/>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BBB59"/>
      </w:tcPr>
    </w:tblStylePr>
    <w:tblStylePr w:type="lastRow">
      <w:rPr>
        <w:rFonts w:cs="Times New Roman"/>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BBB59"/>
      </w:tcPr>
    </w:tblStylePr>
    <w:tblStylePr w:type="firstCol">
      <w:rPr>
        <w:rFonts w:cs="Times New Roman"/>
        <w:b/>
        <w:bCs/>
        <w:i w:val="0"/>
        <w:iCs w:val="0"/>
        <w:color w:val="FFFFFF"/>
      </w:rPr>
      <w:tblPr/>
      <w:tcPr>
        <w:tcBorders>
          <w:left w:val="single" w:sz="8" w:space="0" w:color="FFFFFF"/>
          <w:right w:val="single" w:sz="24" w:space="0" w:color="FFFFFF"/>
          <w:insideH w:val="nil"/>
          <w:insideV w:val="nil"/>
        </w:tcBorders>
        <w:shd w:val="clear" w:color="auto" w:fill="9BBB59"/>
      </w:tcPr>
    </w:tblStylePr>
    <w:tblStylePr w:type="lastCol">
      <w:rPr>
        <w:rFonts w:cs="Times New Roman"/>
        <w:b/>
        <w:bCs/>
        <w:i w:val="0"/>
        <w:iCs w:val="0"/>
        <w:color w:val="FFFFFF"/>
      </w:rPr>
      <w:tblPr/>
      <w:tcPr>
        <w:tcBorders>
          <w:top w:val="nil"/>
          <w:left w:val="single" w:sz="24" w:space="0" w:color="FFFFFF"/>
          <w:bottom w:val="nil"/>
          <w:right w:val="nil"/>
          <w:insideH w:val="nil"/>
          <w:insideV w:val="nil"/>
        </w:tcBorders>
        <w:shd w:val="clear" w:color="auto" w:fill="9BBB59"/>
      </w:tcPr>
    </w:tblStylePr>
    <w:tblStylePr w:type="band1Vert">
      <w:rPr>
        <w:rFonts w:cs="Times New Roman"/>
      </w:rPr>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rPr>
        <w:rFonts w:cs="Times New Roman"/>
      </w:rPr>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DDDAC"/>
      </w:tcPr>
    </w:tblStylePr>
  </w:style>
  <w:style w:type="table" w:styleId="MediumGrid3-Accent4">
    <w:name w:val="Medium Grid 3 Accent 4"/>
    <w:basedOn w:val="TableNormal"/>
    <w:uiPriority w:val="99"/>
    <w:rsid w:val="001721A1"/>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FD8E8"/>
    </w:tcPr>
    <w:tblStylePr w:type="firstRow">
      <w:rPr>
        <w:rFonts w:cs="Times New Roman"/>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8064A2"/>
      </w:tcPr>
    </w:tblStylePr>
    <w:tblStylePr w:type="lastRow">
      <w:rPr>
        <w:rFonts w:cs="Times New Roman"/>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8064A2"/>
      </w:tcPr>
    </w:tblStylePr>
    <w:tblStylePr w:type="firstCol">
      <w:rPr>
        <w:rFonts w:cs="Times New Roman"/>
        <w:b/>
        <w:bCs/>
        <w:i w:val="0"/>
        <w:iCs w:val="0"/>
        <w:color w:val="FFFFFF"/>
      </w:rPr>
      <w:tblPr/>
      <w:tcPr>
        <w:tcBorders>
          <w:left w:val="single" w:sz="8" w:space="0" w:color="FFFFFF"/>
          <w:right w:val="single" w:sz="24" w:space="0" w:color="FFFFFF"/>
          <w:insideH w:val="nil"/>
          <w:insideV w:val="nil"/>
        </w:tcBorders>
        <w:shd w:val="clear" w:color="auto" w:fill="8064A2"/>
      </w:tcPr>
    </w:tblStylePr>
    <w:tblStylePr w:type="lastCol">
      <w:rPr>
        <w:rFonts w:cs="Times New Roman"/>
        <w:b/>
        <w:bCs/>
        <w:i w:val="0"/>
        <w:iCs w:val="0"/>
        <w:color w:val="FFFFFF"/>
      </w:rPr>
      <w:tblPr/>
      <w:tcPr>
        <w:tcBorders>
          <w:top w:val="nil"/>
          <w:left w:val="single" w:sz="24" w:space="0" w:color="FFFFFF"/>
          <w:bottom w:val="nil"/>
          <w:right w:val="nil"/>
          <w:insideH w:val="nil"/>
          <w:insideV w:val="nil"/>
        </w:tcBorders>
        <w:shd w:val="clear" w:color="auto" w:fill="8064A2"/>
      </w:tcPr>
    </w:tblStylePr>
    <w:tblStylePr w:type="band1Vert">
      <w:rPr>
        <w:rFonts w:cs="Times New Roman"/>
      </w:rPr>
      <w:tblPr/>
      <w:tcPr>
        <w:tcBorders>
          <w:top w:val="single" w:sz="8" w:space="0" w:color="FFFFFF"/>
          <w:left w:val="single" w:sz="8" w:space="0" w:color="FFFFFF"/>
          <w:bottom w:val="single" w:sz="8" w:space="0" w:color="FFFFFF"/>
          <w:right w:val="single" w:sz="8" w:space="0" w:color="FFFFFF"/>
          <w:insideH w:val="nil"/>
          <w:insideV w:val="nil"/>
        </w:tcBorders>
        <w:shd w:val="clear" w:color="auto" w:fill="BFB1D0"/>
      </w:tcPr>
    </w:tblStylePr>
    <w:tblStylePr w:type="band1Horz">
      <w:rPr>
        <w:rFonts w:cs="Times New Roman"/>
      </w:rPr>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BFB1D0"/>
      </w:tcPr>
    </w:tblStylePr>
  </w:style>
  <w:style w:type="table" w:styleId="MediumGrid3-Accent5">
    <w:name w:val="Medium Grid 3 Accent 5"/>
    <w:basedOn w:val="TableNormal"/>
    <w:uiPriority w:val="99"/>
    <w:rsid w:val="001721A1"/>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2EAF1"/>
    </w:tcPr>
    <w:tblStylePr w:type="firstRow">
      <w:rPr>
        <w:rFonts w:cs="Times New Roman"/>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BACC6"/>
      </w:tcPr>
    </w:tblStylePr>
    <w:tblStylePr w:type="lastRow">
      <w:rPr>
        <w:rFonts w:cs="Times New Roman"/>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BACC6"/>
      </w:tcPr>
    </w:tblStylePr>
    <w:tblStylePr w:type="firstCol">
      <w:rPr>
        <w:rFonts w:cs="Times New Roman"/>
        <w:b/>
        <w:bCs/>
        <w:i w:val="0"/>
        <w:iCs w:val="0"/>
        <w:color w:val="FFFFFF"/>
      </w:rPr>
      <w:tblPr/>
      <w:tcPr>
        <w:tcBorders>
          <w:left w:val="single" w:sz="8" w:space="0" w:color="FFFFFF"/>
          <w:right w:val="single" w:sz="24" w:space="0" w:color="FFFFFF"/>
          <w:insideH w:val="nil"/>
          <w:insideV w:val="nil"/>
        </w:tcBorders>
        <w:shd w:val="clear" w:color="auto" w:fill="4BACC6"/>
      </w:tcPr>
    </w:tblStylePr>
    <w:tblStylePr w:type="lastCol">
      <w:rPr>
        <w:rFonts w:cs="Times New Roman"/>
        <w:b/>
        <w:bCs/>
        <w:i w:val="0"/>
        <w:iCs w:val="0"/>
        <w:color w:val="FFFFFF"/>
      </w:rPr>
      <w:tblPr/>
      <w:tcPr>
        <w:tcBorders>
          <w:top w:val="nil"/>
          <w:left w:val="single" w:sz="24" w:space="0" w:color="FFFFFF"/>
          <w:bottom w:val="nil"/>
          <w:right w:val="nil"/>
          <w:insideH w:val="nil"/>
          <w:insideV w:val="nil"/>
        </w:tcBorders>
        <w:shd w:val="clear" w:color="auto" w:fill="4BACC6"/>
      </w:tcPr>
    </w:tblStylePr>
    <w:tblStylePr w:type="band1Vert">
      <w:rPr>
        <w:rFonts w:cs="Times New Roman"/>
      </w:rPr>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rPr>
        <w:rFonts w:cs="Times New Roman"/>
      </w:rPr>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5D5E2"/>
      </w:tcPr>
    </w:tblStylePr>
  </w:style>
  <w:style w:type="table" w:styleId="MediumGrid3-Accent6">
    <w:name w:val="Medium Grid 3 Accent 6"/>
    <w:basedOn w:val="TableNormal"/>
    <w:uiPriority w:val="99"/>
    <w:rsid w:val="001721A1"/>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DE4D0"/>
    </w:tcPr>
    <w:tblStylePr w:type="firstRow">
      <w:rPr>
        <w:rFonts w:cs="Times New Roman"/>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F79646"/>
      </w:tcPr>
    </w:tblStylePr>
    <w:tblStylePr w:type="lastRow">
      <w:rPr>
        <w:rFonts w:cs="Times New Roman"/>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F79646"/>
      </w:tcPr>
    </w:tblStylePr>
    <w:tblStylePr w:type="firstCol">
      <w:rPr>
        <w:rFonts w:cs="Times New Roman"/>
        <w:b/>
        <w:bCs/>
        <w:i w:val="0"/>
        <w:iCs w:val="0"/>
        <w:color w:val="FFFFFF"/>
      </w:rPr>
      <w:tblPr/>
      <w:tcPr>
        <w:tcBorders>
          <w:left w:val="single" w:sz="8" w:space="0" w:color="FFFFFF"/>
          <w:right w:val="single" w:sz="24" w:space="0" w:color="FFFFFF"/>
          <w:insideH w:val="nil"/>
          <w:insideV w:val="nil"/>
        </w:tcBorders>
        <w:shd w:val="clear" w:color="auto" w:fill="F79646"/>
      </w:tcPr>
    </w:tblStylePr>
    <w:tblStylePr w:type="lastCol">
      <w:rPr>
        <w:rFonts w:cs="Times New Roman"/>
        <w:b/>
        <w:bCs/>
        <w:i w:val="0"/>
        <w:iCs w:val="0"/>
        <w:color w:val="FFFFFF"/>
      </w:rPr>
      <w:tblPr/>
      <w:tcPr>
        <w:tcBorders>
          <w:top w:val="nil"/>
          <w:left w:val="single" w:sz="24" w:space="0" w:color="FFFFFF"/>
          <w:bottom w:val="nil"/>
          <w:right w:val="nil"/>
          <w:insideH w:val="nil"/>
          <w:insideV w:val="nil"/>
        </w:tcBorders>
        <w:shd w:val="clear" w:color="auto" w:fill="F79646"/>
      </w:tcPr>
    </w:tblStylePr>
    <w:tblStylePr w:type="band1Vert">
      <w:rPr>
        <w:rFonts w:cs="Times New Roman"/>
      </w:rPr>
      <w:tblPr/>
      <w:tcPr>
        <w:tcBorders>
          <w:top w:val="single" w:sz="8" w:space="0" w:color="FFFFFF"/>
          <w:left w:val="single" w:sz="8" w:space="0" w:color="FFFFFF"/>
          <w:bottom w:val="single" w:sz="8" w:space="0" w:color="FFFFFF"/>
          <w:right w:val="single" w:sz="8" w:space="0" w:color="FFFFFF"/>
          <w:insideH w:val="nil"/>
          <w:insideV w:val="nil"/>
        </w:tcBorders>
        <w:shd w:val="clear" w:color="auto" w:fill="FBCAA2"/>
      </w:tcPr>
    </w:tblStylePr>
    <w:tblStylePr w:type="band1Horz">
      <w:rPr>
        <w:rFonts w:cs="Times New Roman"/>
      </w:rPr>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BCAA2"/>
      </w:tcPr>
    </w:tblStylePr>
  </w:style>
  <w:style w:type="table" w:customStyle="1" w:styleId="MediumList11">
    <w:name w:val="Medium List 11"/>
    <w:uiPriority w:val="99"/>
    <w:rsid w:val="001721A1"/>
    <w:rPr>
      <w:color w:val="000000"/>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style>
  <w:style w:type="table" w:customStyle="1" w:styleId="MediumList1-Accent11">
    <w:name w:val="Medium List 1 - Accent 11"/>
    <w:uiPriority w:val="99"/>
    <w:rsid w:val="001721A1"/>
    <w:rPr>
      <w:color w:val="000000"/>
    </w:rPr>
    <w:tblPr>
      <w:tblStyleRowBandSize w:val="1"/>
      <w:tblStyleColBandSize w:val="1"/>
      <w:tblInd w:w="0" w:type="dxa"/>
      <w:tblBorders>
        <w:top w:val="single" w:sz="8" w:space="0" w:color="4F81BD"/>
        <w:bottom w:val="single" w:sz="8" w:space="0" w:color="4F81BD"/>
      </w:tblBorders>
      <w:tblCellMar>
        <w:top w:w="0" w:type="dxa"/>
        <w:left w:w="108" w:type="dxa"/>
        <w:bottom w:w="0" w:type="dxa"/>
        <w:right w:w="108" w:type="dxa"/>
      </w:tblCellMar>
    </w:tblPr>
  </w:style>
  <w:style w:type="table" w:styleId="MediumList1-Accent2">
    <w:name w:val="Medium List 1 Accent 2"/>
    <w:basedOn w:val="TableNormal"/>
    <w:uiPriority w:val="99"/>
    <w:rsid w:val="001721A1"/>
    <w:rPr>
      <w:color w:val="000000"/>
    </w:rPr>
    <w:tblPr>
      <w:tblStyleRowBandSize w:val="1"/>
      <w:tblStyleColBandSize w:val="1"/>
      <w:tblBorders>
        <w:top w:val="single" w:sz="8" w:space="0" w:color="C0504D"/>
        <w:bottom w:val="single" w:sz="8" w:space="0" w:color="C0504D"/>
      </w:tblBorders>
    </w:tblPr>
    <w:tblStylePr w:type="firstRow">
      <w:rPr>
        <w:rFonts w:ascii="Cambria" w:eastAsia="Times New Roman" w:hAnsi="Cambria" w:cs="Times New Roman"/>
      </w:rPr>
      <w:tblPr/>
      <w:tcPr>
        <w:tcBorders>
          <w:top w:val="nil"/>
          <w:bottom w:val="single" w:sz="8" w:space="0" w:color="C0504D"/>
        </w:tcBorders>
      </w:tcPr>
    </w:tblStylePr>
    <w:tblStylePr w:type="lastRow">
      <w:rPr>
        <w:rFonts w:cs="Times New Roman"/>
        <w:b/>
        <w:bCs/>
        <w:color w:val="1F497D"/>
      </w:rPr>
      <w:tblPr/>
      <w:tcPr>
        <w:tcBorders>
          <w:top w:val="single" w:sz="8" w:space="0" w:color="C0504D"/>
          <w:bottom w:val="single" w:sz="8" w:space="0" w:color="C0504D"/>
        </w:tcBorders>
      </w:tcPr>
    </w:tblStylePr>
    <w:tblStylePr w:type="firstCol">
      <w:rPr>
        <w:rFonts w:cs="Times New Roman"/>
        <w:b/>
        <w:bCs/>
      </w:rPr>
    </w:tblStylePr>
    <w:tblStylePr w:type="lastCol">
      <w:rPr>
        <w:rFonts w:cs="Times New Roman"/>
        <w:b/>
        <w:bCs/>
      </w:rPr>
      <w:tblPr/>
      <w:tcPr>
        <w:tcBorders>
          <w:top w:val="single" w:sz="8" w:space="0" w:color="C0504D"/>
          <w:bottom w:val="single" w:sz="8" w:space="0" w:color="C0504D"/>
        </w:tcBorders>
      </w:tcPr>
    </w:tblStylePr>
    <w:tblStylePr w:type="band1Vert">
      <w:rPr>
        <w:rFonts w:cs="Times New Roman"/>
      </w:rPr>
      <w:tblPr/>
      <w:tcPr>
        <w:shd w:val="clear" w:color="auto" w:fill="EFD3D2"/>
      </w:tcPr>
    </w:tblStylePr>
    <w:tblStylePr w:type="band1Horz">
      <w:rPr>
        <w:rFonts w:cs="Times New Roman"/>
      </w:rPr>
      <w:tblPr/>
      <w:tcPr>
        <w:shd w:val="clear" w:color="auto" w:fill="EFD3D2"/>
      </w:tcPr>
    </w:tblStylePr>
  </w:style>
  <w:style w:type="table" w:styleId="MediumList1-Accent3">
    <w:name w:val="Medium List 1 Accent 3"/>
    <w:basedOn w:val="TableNormal"/>
    <w:uiPriority w:val="99"/>
    <w:rsid w:val="001721A1"/>
    <w:rPr>
      <w:color w:val="000000"/>
    </w:rPr>
    <w:tblPr>
      <w:tblStyleRowBandSize w:val="1"/>
      <w:tblStyleColBandSize w:val="1"/>
      <w:tblBorders>
        <w:top w:val="single" w:sz="8" w:space="0" w:color="9BBB59"/>
        <w:bottom w:val="single" w:sz="8" w:space="0" w:color="9BBB59"/>
      </w:tblBorders>
    </w:tblPr>
    <w:tblStylePr w:type="firstRow">
      <w:rPr>
        <w:rFonts w:ascii="Cambria" w:eastAsia="Times New Roman" w:hAnsi="Cambria" w:cs="Times New Roman"/>
      </w:rPr>
      <w:tblPr/>
      <w:tcPr>
        <w:tcBorders>
          <w:top w:val="nil"/>
          <w:bottom w:val="single" w:sz="8" w:space="0" w:color="9BBB59"/>
        </w:tcBorders>
      </w:tcPr>
    </w:tblStylePr>
    <w:tblStylePr w:type="lastRow">
      <w:rPr>
        <w:rFonts w:cs="Times New Roman"/>
        <w:b/>
        <w:bCs/>
        <w:color w:val="1F497D"/>
      </w:rPr>
      <w:tblPr/>
      <w:tcPr>
        <w:tcBorders>
          <w:top w:val="single" w:sz="8" w:space="0" w:color="9BBB59"/>
          <w:bottom w:val="single" w:sz="8" w:space="0" w:color="9BBB59"/>
        </w:tcBorders>
      </w:tcPr>
    </w:tblStylePr>
    <w:tblStylePr w:type="firstCol">
      <w:rPr>
        <w:rFonts w:cs="Times New Roman"/>
        <w:b/>
        <w:bCs/>
      </w:rPr>
    </w:tblStylePr>
    <w:tblStylePr w:type="lastCol">
      <w:rPr>
        <w:rFonts w:cs="Times New Roman"/>
        <w:b/>
        <w:bCs/>
      </w:rPr>
      <w:tblPr/>
      <w:tcPr>
        <w:tcBorders>
          <w:top w:val="single" w:sz="8" w:space="0" w:color="9BBB59"/>
          <w:bottom w:val="single" w:sz="8" w:space="0" w:color="9BBB59"/>
        </w:tcBorders>
      </w:tcPr>
    </w:tblStylePr>
    <w:tblStylePr w:type="band1Vert">
      <w:rPr>
        <w:rFonts w:cs="Times New Roman"/>
      </w:rPr>
      <w:tblPr/>
      <w:tcPr>
        <w:shd w:val="clear" w:color="auto" w:fill="E6EED5"/>
      </w:tcPr>
    </w:tblStylePr>
    <w:tblStylePr w:type="band1Horz">
      <w:rPr>
        <w:rFonts w:cs="Times New Roman"/>
      </w:rPr>
      <w:tblPr/>
      <w:tcPr>
        <w:shd w:val="clear" w:color="auto" w:fill="E6EED5"/>
      </w:tcPr>
    </w:tblStylePr>
  </w:style>
  <w:style w:type="table" w:styleId="MediumList1-Accent4">
    <w:name w:val="Medium List 1 Accent 4"/>
    <w:basedOn w:val="TableNormal"/>
    <w:uiPriority w:val="99"/>
    <w:rsid w:val="001721A1"/>
    <w:rPr>
      <w:color w:val="000000"/>
    </w:rPr>
    <w:tblPr>
      <w:tblStyleRowBandSize w:val="1"/>
      <w:tblStyleColBandSize w:val="1"/>
      <w:tblBorders>
        <w:top w:val="single" w:sz="8" w:space="0" w:color="8064A2"/>
        <w:bottom w:val="single" w:sz="8" w:space="0" w:color="8064A2"/>
      </w:tblBorders>
    </w:tblPr>
    <w:tblStylePr w:type="firstRow">
      <w:rPr>
        <w:rFonts w:ascii="Cambria" w:eastAsia="Times New Roman" w:hAnsi="Cambria" w:cs="Times New Roman"/>
      </w:rPr>
      <w:tblPr/>
      <w:tcPr>
        <w:tcBorders>
          <w:top w:val="nil"/>
          <w:bottom w:val="single" w:sz="8" w:space="0" w:color="8064A2"/>
        </w:tcBorders>
      </w:tcPr>
    </w:tblStylePr>
    <w:tblStylePr w:type="lastRow">
      <w:rPr>
        <w:rFonts w:cs="Times New Roman"/>
        <w:b/>
        <w:bCs/>
        <w:color w:val="1F497D"/>
      </w:rPr>
      <w:tblPr/>
      <w:tcPr>
        <w:tcBorders>
          <w:top w:val="single" w:sz="8" w:space="0" w:color="8064A2"/>
          <w:bottom w:val="single" w:sz="8" w:space="0" w:color="8064A2"/>
        </w:tcBorders>
      </w:tcPr>
    </w:tblStylePr>
    <w:tblStylePr w:type="firstCol">
      <w:rPr>
        <w:rFonts w:cs="Times New Roman"/>
        <w:b/>
        <w:bCs/>
      </w:rPr>
    </w:tblStylePr>
    <w:tblStylePr w:type="lastCol">
      <w:rPr>
        <w:rFonts w:cs="Times New Roman"/>
        <w:b/>
        <w:bCs/>
      </w:rPr>
      <w:tblPr/>
      <w:tcPr>
        <w:tcBorders>
          <w:top w:val="single" w:sz="8" w:space="0" w:color="8064A2"/>
          <w:bottom w:val="single" w:sz="8" w:space="0" w:color="8064A2"/>
        </w:tcBorders>
      </w:tcPr>
    </w:tblStylePr>
    <w:tblStylePr w:type="band1Vert">
      <w:rPr>
        <w:rFonts w:cs="Times New Roman"/>
      </w:rPr>
      <w:tblPr/>
      <w:tcPr>
        <w:shd w:val="clear" w:color="auto" w:fill="DFD8E8"/>
      </w:tcPr>
    </w:tblStylePr>
    <w:tblStylePr w:type="band1Horz">
      <w:rPr>
        <w:rFonts w:cs="Times New Roman"/>
      </w:rPr>
      <w:tblPr/>
      <w:tcPr>
        <w:shd w:val="clear" w:color="auto" w:fill="DFD8E8"/>
      </w:tcPr>
    </w:tblStylePr>
  </w:style>
  <w:style w:type="table" w:styleId="MediumList1-Accent5">
    <w:name w:val="Medium List 1 Accent 5"/>
    <w:basedOn w:val="TableNormal"/>
    <w:uiPriority w:val="99"/>
    <w:rsid w:val="001721A1"/>
    <w:rPr>
      <w:color w:val="000000"/>
    </w:rPr>
    <w:tblPr>
      <w:tblStyleRowBandSize w:val="1"/>
      <w:tblStyleColBandSize w:val="1"/>
      <w:tblBorders>
        <w:top w:val="single" w:sz="8" w:space="0" w:color="4BACC6"/>
        <w:bottom w:val="single" w:sz="8" w:space="0" w:color="4BACC6"/>
      </w:tblBorders>
    </w:tblPr>
    <w:tblStylePr w:type="firstRow">
      <w:rPr>
        <w:rFonts w:ascii="Cambria" w:eastAsia="Times New Roman" w:hAnsi="Cambria" w:cs="Times New Roman"/>
      </w:rPr>
      <w:tblPr/>
      <w:tcPr>
        <w:tcBorders>
          <w:top w:val="nil"/>
          <w:bottom w:val="single" w:sz="8" w:space="0" w:color="4BACC6"/>
        </w:tcBorders>
      </w:tcPr>
    </w:tblStylePr>
    <w:tblStylePr w:type="lastRow">
      <w:rPr>
        <w:rFonts w:cs="Times New Roman"/>
        <w:b/>
        <w:bCs/>
        <w:color w:val="1F497D"/>
      </w:rPr>
      <w:tblPr/>
      <w:tcPr>
        <w:tcBorders>
          <w:top w:val="single" w:sz="8" w:space="0" w:color="4BACC6"/>
          <w:bottom w:val="single" w:sz="8" w:space="0" w:color="4BACC6"/>
        </w:tcBorders>
      </w:tcPr>
    </w:tblStylePr>
    <w:tblStylePr w:type="firstCol">
      <w:rPr>
        <w:rFonts w:cs="Times New Roman"/>
        <w:b/>
        <w:bCs/>
      </w:rPr>
    </w:tblStylePr>
    <w:tblStylePr w:type="lastCol">
      <w:rPr>
        <w:rFonts w:cs="Times New Roman"/>
        <w:b/>
        <w:bCs/>
      </w:rPr>
      <w:tblPr/>
      <w:tcPr>
        <w:tcBorders>
          <w:top w:val="single" w:sz="8" w:space="0" w:color="4BACC6"/>
          <w:bottom w:val="single" w:sz="8" w:space="0" w:color="4BACC6"/>
        </w:tcBorders>
      </w:tcPr>
    </w:tblStylePr>
    <w:tblStylePr w:type="band1Vert">
      <w:rPr>
        <w:rFonts w:cs="Times New Roman"/>
      </w:rPr>
      <w:tblPr/>
      <w:tcPr>
        <w:shd w:val="clear" w:color="auto" w:fill="D2EAF1"/>
      </w:tcPr>
    </w:tblStylePr>
    <w:tblStylePr w:type="band1Horz">
      <w:rPr>
        <w:rFonts w:cs="Times New Roman"/>
      </w:rPr>
      <w:tblPr/>
      <w:tcPr>
        <w:shd w:val="clear" w:color="auto" w:fill="D2EAF1"/>
      </w:tcPr>
    </w:tblStylePr>
  </w:style>
  <w:style w:type="table" w:styleId="MediumList1-Accent6">
    <w:name w:val="Medium List 1 Accent 6"/>
    <w:basedOn w:val="TableNormal"/>
    <w:uiPriority w:val="99"/>
    <w:rsid w:val="001721A1"/>
    <w:rPr>
      <w:color w:val="000000"/>
    </w:rPr>
    <w:tblPr>
      <w:tblStyleRowBandSize w:val="1"/>
      <w:tblStyleColBandSize w:val="1"/>
      <w:tblBorders>
        <w:top w:val="single" w:sz="8" w:space="0" w:color="F79646"/>
        <w:bottom w:val="single" w:sz="8" w:space="0" w:color="F79646"/>
      </w:tblBorders>
    </w:tblPr>
    <w:tblStylePr w:type="firstRow">
      <w:rPr>
        <w:rFonts w:ascii="Cambria" w:eastAsia="Times New Roman" w:hAnsi="Cambria" w:cs="Times New Roman"/>
      </w:rPr>
      <w:tblPr/>
      <w:tcPr>
        <w:tcBorders>
          <w:top w:val="nil"/>
          <w:bottom w:val="single" w:sz="8" w:space="0" w:color="F79646"/>
        </w:tcBorders>
      </w:tcPr>
    </w:tblStylePr>
    <w:tblStylePr w:type="lastRow">
      <w:rPr>
        <w:rFonts w:cs="Times New Roman"/>
        <w:b/>
        <w:bCs/>
        <w:color w:val="1F497D"/>
      </w:rPr>
      <w:tblPr/>
      <w:tcPr>
        <w:tcBorders>
          <w:top w:val="single" w:sz="8" w:space="0" w:color="F79646"/>
          <w:bottom w:val="single" w:sz="8" w:space="0" w:color="F79646"/>
        </w:tcBorders>
      </w:tcPr>
    </w:tblStylePr>
    <w:tblStylePr w:type="firstCol">
      <w:rPr>
        <w:rFonts w:cs="Times New Roman"/>
        <w:b/>
        <w:bCs/>
      </w:rPr>
    </w:tblStylePr>
    <w:tblStylePr w:type="lastCol">
      <w:rPr>
        <w:rFonts w:cs="Times New Roman"/>
        <w:b/>
        <w:bCs/>
      </w:rPr>
      <w:tblPr/>
      <w:tcPr>
        <w:tcBorders>
          <w:top w:val="single" w:sz="8" w:space="0" w:color="F79646"/>
          <w:bottom w:val="single" w:sz="8" w:space="0" w:color="F79646"/>
        </w:tcBorders>
      </w:tcPr>
    </w:tblStylePr>
    <w:tblStylePr w:type="band1Vert">
      <w:rPr>
        <w:rFonts w:cs="Times New Roman"/>
      </w:rPr>
      <w:tblPr/>
      <w:tcPr>
        <w:shd w:val="clear" w:color="auto" w:fill="FDE4D0"/>
      </w:tcPr>
    </w:tblStylePr>
    <w:tblStylePr w:type="band1Horz">
      <w:rPr>
        <w:rFonts w:cs="Times New Roman"/>
      </w:rPr>
      <w:tblPr/>
      <w:tcPr>
        <w:shd w:val="clear" w:color="auto" w:fill="FDE4D0"/>
      </w:tcPr>
    </w:tblStylePr>
  </w:style>
  <w:style w:type="table" w:customStyle="1" w:styleId="MediumList21">
    <w:name w:val="Medium List 21"/>
    <w:uiPriority w:val="99"/>
    <w:rsid w:val="001721A1"/>
    <w:rPr>
      <w:rFonts w:ascii="Cambria" w:hAnsi="Cambria"/>
      <w:color w:val="000000"/>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style>
  <w:style w:type="table" w:styleId="MediumList2-Accent1">
    <w:name w:val="Medium List 2 Accent 1"/>
    <w:basedOn w:val="TableNormal"/>
    <w:uiPriority w:val="99"/>
    <w:rsid w:val="001721A1"/>
    <w:rPr>
      <w:rFonts w:ascii="Cambria"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rPr>
        <w:rFonts w:cs="Times New Roman"/>
        <w:sz w:val="24"/>
        <w:szCs w:val="24"/>
      </w:rPr>
      <w:tblPr/>
      <w:tcPr>
        <w:tcBorders>
          <w:top w:val="nil"/>
          <w:left w:val="nil"/>
          <w:bottom w:val="single" w:sz="24" w:space="0" w:color="4F81BD"/>
          <w:right w:val="nil"/>
          <w:insideH w:val="nil"/>
          <w:insideV w:val="nil"/>
        </w:tcBorders>
        <w:shd w:val="clear" w:color="auto" w:fill="FFFFFF"/>
      </w:tcPr>
    </w:tblStylePr>
    <w:tblStylePr w:type="lastRow">
      <w:rPr>
        <w:rFonts w:cs="Times New Roman"/>
      </w:rPr>
      <w:tblPr/>
      <w:tcPr>
        <w:tcBorders>
          <w:top w:val="single" w:sz="8" w:space="0" w:color="4F81BD"/>
          <w:left w:val="nil"/>
          <w:bottom w:val="nil"/>
          <w:right w:val="nil"/>
          <w:insideH w:val="nil"/>
          <w:insideV w:val="nil"/>
        </w:tcBorders>
        <w:shd w:val="clear" w:color="auto" w:fill="FFFFFF"/>
      </w:tcPr>
    </w:tblStylePr>
    <w:tblStylePr w:type="firstCol">
      <w:rPr>
        <w:rFonts w:cs="Times New Roman"/>
      </w:rPr>
      <w:tblPr/>
      <w:tcPr>
        <w:tcBorders>
          <w:top w:val="nil"/>
          <w:left w:val="nil"/>
          <w:bottom w:val="nil"/>
          <w:right w:val="single" w:sz="8" w:space="0" w:color="4F81BD"/>
          <w:insideH w:val="nil"/>
          <w:insideV w:val="nil"/>
        </w:tcBorders>
        <w:shd w:val="clear" w:color="auto" w:fill="FFFFFF"/>
      </w:tcPr>
    </w:tblStylePr>
    <w:tblStylePr w:type="lastCol">
      <w:rPr>
        <w:rFonts w:cs="Times New Roman"/>
      </w:rPr>
      <w:tblPr/>
      <w:tcPr>
        <w:tcBorders>
          <w:top w:val="nil"/>
          <w:left w:val="single" w:sz="8" w:space="0" w:color="4F81BD"/>
          <w:bottom w:val="nil"/>
          <w:right w:val="nil"/>
          <w:insideH w:val="nil"/>
          <w:insideV w:val="nil"/>
        </w:tcBorders>
        <w:shd w:val="clear" w:color="auto" w:fill="FFFFFF"/>
      </w:tcPr>
    </w:tblStylePr>
    <w:tblStylePr w:type="band1Vert">
      <w:rPr>
        <w:rFonts w:cs="Times New Roman"/>
      </w:rPr>
      <w:tblPr/>
      <w:tcPr>
        <w:tcBorders>
          <w:left w:val="nil"/>
          <w:right w:val="nil"/>
          <w:insideH w:val="nil"/>
          <w:insideV w:val="nil"/>
        </w:tcBorders>
        <w:shd w:val="clear" w:color="auto" w:fill="D3DFEE"/>
      </w:tcPr>
    </w:tblStylePr>
    <w:tblStylePr w:type="band1Horz">
      <w:rPr>
        <w:rFonts w:cs="Times New Roman"/>
      </w:rPr>
      <w:tblPr/>
      <w:tcPr>
        <w:tcBorders>
          <w:top w:val="nil"/>
          <w:bottom w:val="nil"/>
          <w:insideH w:val="nil"/>
          <w:insideV w:val="nil"/>
        </w:tcBorders>
        <w:shd w:val="clear" w:color="auto" w:fill="D3DFEE"/>
      </w:tcPr>
    </w:tblStylePr>
    <w:tblStylePr w:type="nwCell">
      <w:rPr>
        <w:rFonts w:cs="Times New Roman"/>
      </w:rPr>
      <w:tblPr/>
      <w:tcPr>
        <w:shd w:val="clear" w:color="auto" w:fill="FFFFFF"/>
      </w:tcPr>
    </w:tblStylePr>
    <w:tblStylePr w:type="swCell">
      <w:rPr>
        <w:rFonts w:cs="Times New Roman"/>
      </w:rPr>
      <w:tblPr/>
      <w:tcPr>
        <w:tcBorders>
          <w:top w:val="nil"/>
        </w:tcBorders>
      </w:tcPr>
    </w:tblStylePr>
  </w:style>
  <w:style w:type="table" w:styleId="MediumList2-Accent2">
    <w:name w:val="Medium List 2 Accent 2"/>
    <w:basedOn w:val="TableNormal"/>
    <w:uiPriority w:val="99"/>
    <w:rsid w:val="001721A1"/>
    <w:rPr>
      <w:rFonts w:ascii="Cambria" w:hAnsi="Cambria"/>
      <w:color w:val="000000"/>
    </w:rPr>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rPr>
        <w:rFonts w:cs="Times New Roman"/>
        <w:sz w:val="24"/>
        <w:szCs w:val="24"/>
      </w:rPr>
      <w:tblPr/>
      <w:tcPr>
        <w:tcBorders>
          <w:top w:val="nil"/>
          <w:left w:val="nil"/>
          <w:bottom w:val="single" w:sz="24" w:space="0" w:color="C0504D"/>
          <w:right w:val="nil"/>
          <w:insideH w:val="nil"/>
          <w:insideV w:val="nil"/>
        </w:tcBorders>
        <w:shd w:val="clear" w:color="auto" w:fill="FFFFFF"/>
      </w:tcPr>
    </w:tblStylePr>
    <w:tblStylePr w:type="lastRow">
      <w:rPr>
        <w:rFonts w:cs="Times New Roman"/>
      </w:rPr>
      <w:tblPr/>
      <w:tcPr>
        <w:tcBorders>
          <w:top w:val="single" w:sz="8" w:space="0" w:color="C0504D"/>
          <w:left w:val="nil"/>
          <w:bottom w:val="nil"/>
          <w:right w:val="nil"/>
          <w:insideH w:val="nil"/>
          <w:insideV w:val="nil"/>
        </w:tcBorders>
        <w:shd w:val="clear" w:color="auto" w:fill="FFFFFF"/>
      </w:tcPr>
    </w:tblStylePr>
    <w:tblStylePr w:type="firstCol">
      <w:rPr>
        <w:rFonts w:cs="Times New Roman"/>
      </w:rPr>
      <w:tblPr/>
      <w:tcPr>
        <w:tcBorders>
          <w:top w:val="nil"/>
          <w:left w:val="nil"/>
          <w:bottom w:val="nil"/>
          <w:right w:val="single" w:sz="8" w:space="0" w:color="C0504D"/>
          <w:insideH w:val="nil"/>
          <w:insideV w:val="nil"/>
        </w:tcBorders>
        <w:shd w:val="clear" w:color="auto" w:fill="FFFFFF"/>
      </w:tcPr>
    </w:tblStylePr>
    <w:tblStylePr w:type="lastCol">
      <w:rPr>
        <w:rFonts w:cs="Times New Roman"/>
      </w:rPr>
      <w:tblPr/>
      <w:tcPr>
        <w:tcBorders>
          <w:top w:val="nil"/>
          <w:left w:val="single" w:sz="8" w:space="0" w:color="C0504D"/>
          <w:bottom w:val="nil"/>
          <w:right w:val="nil"/>
          <w:insideH w:val="nil"/>
          <w:insideV w:val="nil"/>
        </w:tcBorders>
        <w:shd w:val="clear" w:color="auto" w:fill="FFFFFF"/>
      </w:tcPr>
    </w:tblStylePr>
    <w:tblStylePr w:type="band1Vert">
      <w:rPr>
        <w:rFonts w:cs="Times New Roman"/>
      </w:rPr>
      <w:tblPr/>
      <w:tcPr>
        <w:tcBorders>
          <w:left w:val="nil"/>
          <w:right w:val="nil"/>
          <w:insideH w:val="nil"/>
          <w:insideV w:val="nil"/>
        </w:tcBorders>
        <w:shd w:val="clear" w:color="auto" w:fill="EFD3D2"/>
      </w:tcPr>
    </w:tblStylePr>
    <w:tblStylePr w:type="band1Horz">
      <w:rPr>
        <w:rFonts w:cs="Times New Roman"/>
      </w:rPr>
      <w:tblPr/>
      <w:tcPr>
        <w:tcBorders>
          <w:top w:val="nil"/>
          <w:bottom w:val="nil"/>
          <w:insideH w:val="nil"/>
          <w:insideV w:val="nil"/>
        </w:tcBorders>
        <w:shd w:val="clear" w:color="auto" w:fill="EFD3D2"/>
      </w:tcPr>
    </w:tblStylePr>
    <w:tblStylePr w:type="nwCell">
      <w:rPr>
        <w:rFonts w:cs="Times New Roman"/>
      </w:rPr>
      <w:tblPr/>
      <w:tcPr>
        <w:shd w:val="clear" w:color="auto" w:fill="FFFFFF"/>
      </w:tcPr>
    </w:tblStylePr>
    <w:tblStylePr w:type="swCell">
      <w:rPr>
        <w:rFonts w:cs="Times New Roman"/>
      </w:rPr>
      <w:tblPr/>
      <w:tcPr>
        <w:tcBorders>
          <w:top w:val="nil"/>
        </w:tcBorders>
      </w:tcPr>
    </w:tblStylePr>
  </w:style>
  <w:style w:type="table" w:styleId="MediumList2-Accent3">
    <w:name w:val="Medium List 2 Accent 3"/>
    <w:basedOn w:val="TableNormal"/>
    <w:uiPriority w:val="99"/>
    <w:rsid w:val="001721A1"/>
    <w:rPr>
      <w:rFonts w:ascii="Cambria"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rPr>
        <w:rFonts w:cs="Times New Roman"/>
        <w:sz w:val="24"/>
        <w:szCs w:val="24"/>
      </w:rPr>
      <w:tblPr/>
      <w:tcPr>
        <w:tcBorders>
          <w:top w:val="nil"/>
          <w:left w:val="nil"/>
          <w:bottom w:val="single" w:sz="24" w:space="0" w:color="9BBB59"/>
          <w:right w:val="nil"/>
          <w:insideH w:val="nil"/>
          <w:insideV w:val="nil"/>
        </w:tcBorders>
        <w:shd w:val="clear" w:color="auto" w:fill="FFFFFF"/>
      </w:tcPr>
    </w:tblStylePr>
    <w:tblStylePr w:type="lastRow">
      <w:rPr>
        <w:rFonts w:cs="Times New Roman"/>
      </w:rPr>
      <w:tblPr/>
      <w:tcPr>
        <w:tcBorders>
          <w:top w:val="single" w:sz="8" w:space="0" w:color="9BBB59"/>
          <w:left w:val="nil"/>
          <w:bottom w:val="nil"/>
          <w:right w:val="nil"/>
          <w:insideH w:val="nil"/>
          <w:insideV w:val="nil"/>
        </w:tcBorders>
        <w:shd w:val="clear" w:color="auto" w:fill="FFFFFF"/>
      </w:tcPr>
    </w:tblStylePr>
    <w:tblStylePr w:type="firstCol">
      <w:rPr>
        <w:rFonts w:cs="Times New Roman"/>
      </w:rPr>
      <w:tblPr/>
      <w:tcPr>
        <w:tcBorders>
          <w:top w:val="nil"/>
          <w:left w:val="nil"/>
          <w:bottom w:val="nil"/>
          <w:right w:val="single" w:sz="8" w:space="0" w:color="9BBB59"/>
          <w:insideH w:val="nil"/>
          <w:insideV w:val="nil"/>
        </w:tcBorders>
        <w:shd w:val="clear" w:color="auto" w:fill="FFFFFF"/>
      </w:tcPr>
    </w:tblStylePr>
    <w:tblStylePr w:type="lastCol">
      <w:rPr>
        <w:rFonts w:cs="Times New Roman"/>
      </w:rPr>
      <w:tblPr/>
      <w:tcPr>
        <w:tcBorders>
          <w:top w:val="nil"/>
          <w:left w:val="single" w:sz="8" w:space="0" w:color="9BBB59"/>
          <w:bottom w:val="nil"/>
          <w:right w:val="nil"/>
          <w:insideH w:val="nil"/>
          <w:insideV w:val="nil"/>
        </w:tcBorders>
        <w:shd w:val="clear" w:color="auto" w:fill="FFFFFF"/>
      </w:tcPr>
    </w:tblStylePr>
    <w:tblStylePr w:type="band1Vert">
      <w:rPr>
        <w:rFonts w:cs="Times New Roman"/>
      </w:rPr>
      <w:tblPr/>
      <w:tcPr>
        <w:tcBorders>
          <w:left w:val="nil"/>
          <w:right w:val="nil"/>
          <w:insideH w:val="nil"/>
          <w:insideV w:val="nil"/>
        </w:tcBorders>
        <w:shd w:val="clear" w:color="auto" w:fill="E6EED5"/>
      </w:tcPr>
    </w:tblStylePr>
    <w:tblStylePr w:type="band1Horz">
      <w:rPr>
        <w:rFonts w:cs="Times New Roman"/>
      </w:rPr>
      <w:tblPr/>
      <w:tcPr>
        <w:tcBorders>
          <w:top w:val="nil"/>
          <w:bottom w:val="nil"/>
          <w:insideH w:val="nil"/>
          <w:insideV w:val="nil"/>
        </w:tcBorders>
        <w:shd w:val="clear" w:color="auto" w:fill="E6EED5"/>
      </w:tcPr>
    </w:tblStylePr>
    <w:tblStylePr w:type="nwCell">
      <w:rPr>
        <w:rFonts w:cs="Times New Roman"/>
      </w:rPr>
      <w:tblPr/>
      <w:tcPr>
        <w:shd w:val="clear" w:color="auto" w:fill="FFFFFF"/>
      </w:tcPr>
    </w:tblStylePr>
    <w:tblStylePr w:type="swCell">
      <w:rPr>
        <w:rFonts w:cs="Times New Roman"/>
      </w:rPr>
      <w:tblPr/>
      <w:tcPr>
        <w:tcBorders>
          <w:top w:val="nil"/>
        </w:tcBorders>
      </w:tcPr>
    </w:tblStylePr>
  </w:style>
  <w:style w:type="table" w:styleId="MediumList2-Accent4">
    <w:name w:val="Medium List 2 Accent 4"/>
    <w:basedOn w:val="TableNormal"/>
    <w:uiPriority w:val="99"/>
    <w:rsid w:val="001721A1"/>
    <w:rPr>
      <w:rFonts w:ascii="Cambria" w:hAnsi="Cambria"/>
      <w:color w:val="000000"/>
    </w:r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rPr>
        <w:rFonts w:cs="Times New Roman"/>
        <w:sz w:val="24"/>
        <w:szCs w:val="24"/>
      </w:rPr>
      <w:tblPr/>
      <w:tcPr>
        <w:tcBorders>
          <w:top w:val="nil"/>
          <w:left w:val="nil"/>
          <w:bottom w:val="single" w:sz="24" w:space="0" w:color="8064A2"/>
          <w:right w:val="nil"/>
          <w:insideH w:val="nil"/>
          <w:insideV w:val="nil"/>
        </w:tcBorders>
        <w:shd w:val="clear" w:color="auto" w:fill="FFFFFF"/>
      </w:tcPr>
    </w:tblStylePr>
    <w:tblStylePr w:type="lastRow">
      <w:rPr>
        <w:rFonts w:cs="Times New Roman"/>
      </w:rPr>
      <w:tblPr/>
      <w:tcPr>
        <w:tcBorders>
          <w:top w:val="single" w:sz="8" w:space="0" w:color="8064A2"/>
          <w:left w:val="nil"/>
          <w:bottom w:val="nil"/>
          <w:right w:val="nil"/>
          <w:insideH w:val="nil"/>
          <w:insideV w:val="nil"/>
        </w:tcBorders>
        <w:shd w:val="clear" w:color="auto" w:fill="FFFFFF"/>
      </w:tcPr>
    </w:tblStylePr>
    <w:tblStylePr w:type="firstCol">
      <w:rPr>
        <w:rFonts w:cs="Times New Roman"/>
      </w:rPr>
      <w:tblPr/>
      <w:tcPr>
        <w:tcBorders>
          <w:top w:val="nil"/>
          <w:left w:val="nil"/>
          <w:bottom w:val="nil"/>
          <w:right w:val="single" w:sz="8" w:space="0" w:color="8064A2"/>
          <w:insideH w:val="nil"/>
          <w:insideV w:val="nil"/>
        </w:tcBorders>
        <w:shd w:val="clear" w:color="auto" w:fill="FFFFFF"/>
      </w:tcPr>
    </w:tblStylePr>
    <w:tblStylePr w:type="lastCol">
      <w:rPr>
        <w:rFonts w:cs="Times New Roman"/>
      </w:rPr>
      <w:tblPr/>
      <w:tcPr>
        <w:tcBorders>
          <w:top w:val="nil"/>
          <w:left w:val="single" w:sz="8" w:space="0" w:color="8064A2"/>
          <w:bottom w:val="nil"/>
          <w:right w:val="nil"/>
          <w:insideH w:val="nil"/>
          <w:insideV w:val="nil"/>
        </w:tcBorders>
        <w:shd w:val="clear" w:color="auto" w:fill="FFFFFF"/>
      </w:tcPr>
    </w:tblStylePr>
    <w:tblStylePr w:type="band1Vert">
      <w:rPr>
        <w:rFonts w:cs="Times New Roman"/>
      </w:rPr>
      <w:tblPr/>
      <w:tcPr>
        <w:tcBorders>
          <w:left w:val="nil"/>
          <w:right w:val="nil"/>
          <w:insideH w:val="nil"/>
          <w:insideV w:val="nil"/>
        </w:tcBorders>
        <w:shd w:val="clear" w:color="auto" w:fill="DFD8E8"/>
      </w:tcPr>
    </w:tblStylePr>
    <w:tblStylePr w:type="band1Horz">
      <w:rPr>
        <w:rFonts w:cs="Times New Roman"/>
      </w:rPr>
      <w:tblPr/>
      <w:tcPr>
        <w:tcBorders>
          <w:top w:val="nil"/>
          <w:bottom w:val="nil"/>
          <w:insideH w:val="nil"/>
          <w:insideV w:val="nil"/>
        </w:tcBorders>
        <w:shd w:val="clear" w:color="auto" w:fill="DFD8E8"/>
      </w:tcPr>
    </w:tblStylePr>
    <w:tblStylePr w:type="nwCell">
      <w:rPr>
        <w:rFonts w:cs="Times New Roman"/>
      </w:rPr>
      <w:tblPr/>
      <w:tcPr>
        <w:shd w:val="clear" w:color="auto" w:fill="FFFFFF"/>
      </w:tcPr>
    </w:tblStylePr>
    <w:tblStylePr w:type="swCell">
      <w:rPr>
        <w:rFonts w:cs="Times New Roman"/>
      </w:rPr>
      <w:tblPr/>
      <w:tcPr>
        <w:tcBorders>
          <w:top w:val="nil"/>
        </w:tcBorders>
      </w:tcPr>
    </w:tblStylePr>
  </w:style>
  <w:style w:type="table" w:styleId="MediumList2-Accent5">
    <w:name w:val="Medium List 2 Accent 5"/>
    <w:basedOn w:val="TableNormal"/>
    <w:uiPriority w:val="99"/>
    <w:rsid w:val="001721A1"/>
    <w:rPr>
      <w:rFonts w:ascii="Cambria"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rPr>
        <w:rFonts w:cs="Times New Roman"/>
        <w:sz w:val="24"/>
        <w:szCs w:val="24"/>
      </w:rPr>
      <w:tblPr/>
      <w:tcPr>
        <w:tcBorders>
          <w:top w:val="nil"/>
          <w:left w:val="nil"/>
          <w:bottom w:val="single" w:sz="24" w:space="0" w:color="4BACC6"/>
          <w:right w:val="nil"/>
          <w:insideH w:val="nil"/>
          <w:insideV w:val="nil"/>
        </w:tcBorders>
        <w:shd w:val="clear" w:color="auto" w:fill="FFFFFF"/>
      </w:tcPr>
    </w:tblStylePr>
    <w:tblStylePr w:type="lastRow">
      <w:rPr>
        <w:rFonts w:cs="Times New Roman"/>
      </w:rPr>
      <w:tblPr/>
      <w:tcPr>
        <w:tcBorders>
          <w:top w:val="single" w:sz="8" w:space="0" w:color="4BACC6"/>
          <w:left w:val="nil"/>
          <w:bottom w:val="nil"/>
          <w:right w:val="nil"/>
          <w:insideH w:val="nil"/>
          <w:insideV w:val="nil"/>
        </w:tcBorders>
        <w:shd w:val="clear" w:color="auto" w:fill="FFFFFF"/>
      </w:tcPr>
    </w:tblStylePr>
    <w:tblStylePr w:type="firstCol">
      <w:rPr>
        <w:rFonts w:cs="Times New Roman"/>
      </w:rPr>
      <w:tblPr/>
      <w:tcPr>
        <w:tcBorders>
          <w:top w:val="nil"/>
          <w:left w:val="nil"/>
          <w:bottom w:val="nil"/>
          <w:right w:val="single" w:sz="8" w:space="0" w:color="4BACC6"/>
          <w:insideH w:val="nil"/>
          <w:insideV w:val="nil"/>
        </w:tcBorders>
        <w:shd w:val="clear" w:color="auto" w:fill="FFFFFF"/>
      </w:tcPr>
    </w:tblStylePr>
    <w:tblStylePr w:type="lastCol">
      <w:rPr>
        <w:rFonts w:cs="Times New Roman"/>
      </w:rPr>
      <w:tblPr/>
      <w:tcPr>
        <w:tcBorders>
          <w:top w:val="nil"/>
          <w:left w:val="single" w:sz="8" w:space="0" w:color="4BACC6"/>
          <w:bottom w:val="nil"/>
          <w:right w:val="nil"/>
          <w:insideH w:val="nil"/>
          <w:insideV w:val="nil"/>
        </w:tcBorders>
        <w:shd w:val="clear" w:color="auto" w:fill="FFFFFF"/>
      </w:tcPr>
    </w:tblStylePr>
    <w:tblStylePr w:type="band1Vert">
      <w:rPr>
        <w:rFonts w:cs="Times New Roman"/>
      </w:rPr>
      <w:tblPr/>
      <w:tcPr>
        <w:tcBorders>
          <w:left w:val="nil"/>
          <w:right w:val="nil"/>
          <w:insideH w:val="nil"/>
          <w:insideV w:val="nil"/>
        </w:tcBorders>
        <w:shd w:val="clear" w:color="auto" w:fill="D2EAF1"/>
      </w:tcPr>
    </w:tblStylePr>
    <w:tblStylePr w:type="band1Horz">
      <w:rPr>
        <w:rFonts w:cs="Times New Roman"/>
      </w:rPr>
      <w:tblPr/>
      <w:tcPr>
        <w:tcBorders>
          <w:top w:val="nil"/>
          <w:bottom w:val="nil"/>
          <w:insideH w:val="nil"/>
          <w:insideV w:val="nil"/>
        </w:tcBorders>
        <w:shd w:val="clear" w:color="auto" w:fill="D2EAF1"/>
      </w:tcPr>
    </w:tblStylePr>
    <w:tblStylePr w:type="nwCell">
      <w:rPr>
        <w:rFonts w:cs="Times New Roman"/>
      </w:rPr>
      <w:tblPr/>
      <w:tcPr>
        <w:shd w:val="clear" w:color="auto" w:fill="FFFFFF"/>
      </w:tcPr>
    </w:tblStylePr>
    <w:tblStylePr w:type="swCell">
      <w:rPr>
        <w:rFonts w:cs="Times New Roman"/>
      </w:rPr>
      <w:tblPr/>
      <w:tcPr>
        <w:tcBorders>
          <w:top w:val="nil"/>
        </w:tcBorders>
      </w:tcPr>
    </w:tblStylePr>
  </w:style>
  <w:style w:type="table" w:styleId="MediumList2-Accent6">
    <w:name w:val="Medium List 2 Accent 6"/>
    <w:basedOn w:val="TableNormal"/>
    <w:uiPriority w:val="99"/>
    <w:rsid w:val="001721A1"/>
    <w:rPr>
      <w:rFonts w:ascii="Cambria" w:hAnsi="Cambria"/>
      <w:color w:val="000000"/>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rPr>
        <w:rFonts w:cs="Times New Roman"/>
        <w:sz w:val="24"/>
        <w:szCs w:val="24"/>
      </w:rPr>
      <w:tblPr/>
      <w:tcPr>
        <w:tcBorders>
          <w:top w:val="nil"/>
          <w:left w:val="nil"/>
          <w:bottom w:val="single" w:sz="24" w:space="0" w:color="F79646"/>
          <w:right w:val="nil"/>
          <w:insideH w:val="nil"/>
          <w:insideV w:val="nil"/>
        </w:tcBorders>
        <w:shd w:val="clear" w:color="auto" w:fill="FFFFFF"/>
      </w:tcPr>
    </w:tblStylePr>
    <w:tblStylePr w:type="lastRow">
      <w:rPr>
        <w:rFonts w:cs="Times New Roman"/>
      </w:rPr>
      <w:tblPr/>
      <w:tcPr>
        <w:tcBorders>
          <w:top w:val="single" w:sz="8" w:space="0" w:color="F79646"/>
          <w:left w:val="nil"/>
          <w:bottom w:val="nil"/>
          <w:right w:val="nil"/>
          <w:insideH w:val="nil"/>
          <w:insideV w:val="nil"/>
        </w:tcBorders>
        <w:shd w:val="clear" w:color="auto" w:fill="FFFFFF"/>
      </w:tcPr>
    </w:tblStylePr>
    <w:tblStylePr w:type="firstCol">
      <w:rPr>
        <w:rFonts w:cs="Times New Roman"/>
      </w:rPr>
      <w:tblPr/>
      <w:tcPr>
        <w:tcBorders>
          <w:top w:val="nil"/>
          <w:left w:val="nil"/>
          <w:bottom w:val="nil"/>
          <w:right w:val="single" w:sz="8" w:space="0" w:color="F79646"/>
          <w:insideH w:val="nil"/>
          <w:insideV w:val="nil"/>
        </w:tcBorders>
        <w:shd w:val="clear" w:color="auto" w:fill="FFFFFF"/>
      </w:tcPr>
    </w:tblStylePr>
    <w:tblStylePr w:type="lastCol">
      <w:rPr>
        <w:rFonts w:cs="Times New Roman"/>
      </w:rPr>
      <w:tblPr/>
      <w:tcPr>
        <w:tcBorders>
          <w:top w:val="nil"/>
          <w:left w:val="single" w:sz="8" w:space="0" w:color="F79646"/>
          <w:bottom w:val="nil"/>
          <w:right w:val="nil"/>
          <w:insideH w:val="nil"/>
          <w:insideV w:val="nil"/>
        </w:tcBorders>
        <w:shd w:val="clear" w:color="auto" w:fill="FFFFFF"/>
      </w:tcPr>
    </w:tblStylePr>
    <w:tblStylePr w:type="band1Vert">
      <w:rPr>
        <w:rFonts w:cs="Times New Roman"/>
      </w:rPr>
      <w:tblPr/>
      <w:tcPr>
        <w:tcBorders>
          <w:left w:val="nil"/>
          <w:right w:val="nil"/>
          <w:insideH w:val="nil"/>
          <w:insideV w:val="nil"/>
        </w:tcBorders>
        <w:shd w:val="clear" w:color="auto" w:fill="FDE4D0"/>
      </w:tcPr>
    </w:tblStylePr>
    <w:tblStylePr w:type="band1Horz">
      <w:rPr>
        <w:rFonts w:cs="Times New Roman"/>
      </w:rPr>
      <w:tblPr/>
      <w:tcPr>
        <w:tcBorders>
          <w:top w:val="nil"/>
          <w:bottom w:val="nil"/>
          <w:insideH w:val="nil"/>
          <w:insideV w:val="nil"/>
        </w:tcBorders>
        <w:shd w:val="clear" w:color="auto" w:fill="FDE4D0"/>
      </w:tcPr>
    </w:tblStylePr>
    <w:tblStylePr w:type="nwCell">
      <w:rPr>
        <w:rFonts w:cs="Times New Roman"/>
      </w:rPr>
      <w:tblPr/>
      <w:tcPr>
        <w:shd w:val="clear" w:color="auto" w:fill="FFFFFF"/>
      </w:tcPr>
    </w:tblStylePr>
    <w:tblStylePr w:type="swCell">
      <w:rPr>
        <w:rFonts w:cs="Times New Roman"/>
      </w:rPr>
      <w:tblPr/>
      <w:tcPr>
        <w:tcBorders>
          <w:top w:val="nil"/>
        </w:tcBorders>
      </w:tcPr>
    </w:tblStylePr>
  </w:style>
  <w:style w:type="table" w:customStyle="1" w:styleId="MediumShading11">
    <w:name w:val="Medium Shading 11"/>
    <w:uiPriority w:val="99"/>
    <w:rsid w:val="001721A1"/>
    <w:tblPr>
      <w:tblStyleRowBandSize w:val="1"/>
      <w:tblStyleColBandSize w:val="1"/>
      <w:tblInd w:w="0" w:type="dxa"/>
      <w:tblBorders>
        <w:top w:val="single" w:sz="8" w:space="0" w:color="404040"/>
        <w:left w:val="single" w:sz="8" w:space="0" w:color="404040"/>
        <w:bottom w:val="single" w:sz="8" w:space="0" w:color="404040"/>
        <w:right w:val="single" w:sz="8" w:space="0" w:color="404040"/>
        <w:insideH w:val="single" w:sz="8" w:space="0" w:color="404040"/>
      </w:tblBorders>
      <w:tblCellMar>
        <w:top w:w="0" w:type="dxa"/>
        <w:left w:w="108" w:type="dxa"/>
        <w:bottom w:w="0" w:type="dxa"/>
        <w:right w:w="108" w:type="dxa"/>
      </w:tblCellMar>
    </w:tblPr>
  </w:style>
  <w:style w:type="table" w:customStyle="1" w:styleId="MediumShading1-Accent11">
    <w:name w:val="Medium Shading 1 - Accent 11"/>
    <w:uiPriority w:val="99"/>
    <w:rsid w:val="001721A1"/>
    <w:tblPr>
      <w:tblStyleRowBandSize w:val="1"/>
      <w:tblStyleColBandSize w:val="1"/>
      <w:tblInd w:w="0" w:type="dxa"/>
      <w:tblBorders>
        <w:top w:val="single" w:sz="8" w:space="0" w:color="7BA0CD"/>
        <w:left w:val="single" w:sz="8" w:space="0" w:color="7BA0CD"/>
        <w:bottom w:val="single" w:sz="8" w:space="0" w:color="7BA0CD"/>
        <w:right w:val="single" w:sz="8" w:space="0" w:color="7BA0CD"/>
        <w:insideH w:val="single" w:sz="8" w:space="0" w:color="7BA0CD"/>
      </w:tblBorders>
      <w:tblCellMar>
        <w:top w:w="0" w:type="dxa"/>
        <w:left w:w="108" w:type="dxa"/>
        <w:bottom w:w="0" w:type="dxa"/>
        <w:right w:w="108" w:type="dxa"/>
      </w:tblCellMar>
    </w:tblPr>
  </w:style>
  <w:style w:type="table" w:styleId="MediumShading1-Accent2">
    <w:name w:val="Medium Shading 1 Accent 2"/>
    <w:basedOn w:val="TableNormal"/>
    <w:uiPriority w:val="99"/>
    <w:rsid w:val="001721A1"/>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tblBorders>
    </w:tblPr>
    <w:tblStylePr w:type="firstRow">
      <w:pPr>
        <w:spacing w:before="0" w:after="0"/>
      </w:pPr>
      <w:rPr>
        <w:rFonts w:cs="Times New Roman"/>
        <w:b/>
        <w:bCs/>
        <w:color w:val="FFFFFF"/>
      </w:rPr>
      <w:tblPr/>
      <w:tcPr>
        <w:tcBorders>
          <w:top w:val="single" w:sz="8" w:space="0" w:color="CF7B79"/>
          <w:left w:val="single" w:sz="8" w:space="0" w:color="CF7B79"/>
          <w:bottom w:val="single" w:sz="8" w:space="0" w:color="CF7B79"/>
          <w:right w:val="single" w:sz="8" w:space="0" w:color="CF7B79"/>
          <w:insideH w:val="nil"/>
          <w:insideV w:val="nil"/>
        </w:tcBorders>
        <w:shd w:val="clear" w:color="auto" w:fill="C0504D"/>
      </w:tcPr>
    </w:tblStylePr>
    <w:tblStylePr w:type="lastRow">
      <w:pPr>
        <w:spacing w:before="0" w:after="0"/>
      </w:pPr>
      <w:rPr>
        <w:rFonts w:cs="Times New Roman"/>
        <w:b/>
        <w:bCs/>
      </w:rPr>
      <w:tblPr/>
      <w:tcPr>
        <w:tcBorders>
          <w:top w:val="double" w:sz="6" w:space="0" w:color="CF7B79"/>
          <w:left w:val="single" w:sz="8" w:space="0" w:color="CF7B79"/>
          <w:bottom w:val="single" w:sz="8" w:space="0" w:color="CF7B79"/>
          <w:right w:val="single" w:sz="8" w:space="0" w:color="CF7B79"/>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EFD3D2"/>
      </w:tcPr>
    </w:tblStylePr>
    <w:tblStylePr w:type="band1Horz">
      <w:rPr>
        <w:rFonts w:cs="Times New Roman"/>
      </w:rPr>
      <w:tblPr/>
      <w:tcPr>
        <w:tcBorders>
          <w:insideH w:val="nil"/>
          <w:insideV w:val="nil"/>
        </w:tcBorders>
        <w:shd w:val="clear" w:color="auto" w:fill="EFD3D2"/>
      </w:tcPr>
    </w:tblStylePr>
    <w:tblStylePr w:type="band2Horz">
      <w:rPr>
        <w:rFonts w:cs="Times New Roman"/>
      </w:rPr>
      <w:tblPr/>
      <w:tcPr>
        <w:tcBorders>
          <w:insideH w:val="nil"/>
          <w:insideV w:val="nil"/>
        </w:tcBorders>
      </w:tcPr>
    </w:tblStylePr>
  </w:style>
  <w:style w:type="table" w:styleId="MediumShading1-Accent3">
    <w:name w:val="Medium Shading 1 Accent 3"/>
    <w:basedOn w:val="TableNormal"/>
    <w:uiPriority w:val="99"/>
    <w:rsid w:val="001721A1"/>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tblBorders>
    </w:tblPr>
    <w:tblStylePr w:type="firstRow">
      <w:pPr>
        <w:spacing w:before="0" w:after="0"/>
      </w:pPr>
      <w:rPr>
        <w:rFonts w:cs="Times New Roman"/>
        <w:b/>
        <w:bCs/>
        <w:color w:val="FFFFFF"/>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0" w:after="0"/>
      </w:pPr>
      <w:rPr>
        <w:rFonts w:cs="Times New Roman"/>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E6EED5"/>
      </w:tcPr>
    </w:tblStylePr>
    <w:tblStylePr w:type="band1Horz">
      <w:rPr>
        <w:rFonts w:cs="Times New Roman"/>
      </w:rPr>
      <w:tblPr/>
      <w:tcPr>
        <w:tcBorders>
          <w:insideH w:val="nil"/>
          <w:insideV w:val="nil"/>
        </w:tcBorders>
        <w:shd w:val="clear" w:color="auto" w:fill="E6EED5"/>
      </w:tcPr>
    </w:tblStylePr>
    <w:tblStylePr w:type="band2Horz">
      <w:rPr>
        <w:rFonts w:cs="Times New Roman"/>
      </w:rPr>
      <w:tblPr/>
      <w:tcPr>
        <w:tcBorders>
          <w:insideH w:val="nil"/>
          <w:insideV w:val="nil"/>
        </w:tcBorders>
      </w:tcPr>
    </w:tblStylePr>
  </w:style>
  <w:style w:type="table" w:styleId="MediumShading1-Accent4">
    <w:name w:val="Medium Shading 1 Accent 4"/>
    <w:basedOn w:val="TableNormal"/>
    <w:uiPriority w:val="99"/>
    <w:rsid w:val="001721A1"/>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tblBorders>
    </w:tblPr>
    <w:tblStylePr w:type="firstRow">
      <w:pPr>
        <w:spacing w:before="0" w:after="0"/>
      </w:pPr>
      <w:rPr>
        <w:rFonts w:cs="Times New Roman"/>
        <w:b/>
        <w:bCs/>
        <w:color w:val="FFFFFF"/>
      </w:rPr>
      <w:tblPr/>
      <w:tcPr>
        <w:tcBorders>
          <w:top w:val="single" w:sz="8" w:space="0" w:color="9F8AB9"/>
          <w:left w:val="single" w:sz="8" w:space="0" w:color="9F8AB9"/>
          <w:bottom w:val="single" w:sz="8" w:space="0" w:color="9F8AB9"/>
          <w:right w:val="single" w:sz="8" w:space="0" w:color="9F8AB9"/>
          <w:insideH w:val="nil"/>
          <w:insideV w:val="nil"/>
        </w:tcBorders>
        <w:shd w:val="clear" w:color="auto" w:fill="8064A2"/>
      </w:tcPr>
    </w:tblStylePr>
    <w:tblStylePr w:type="lastRow">
      <w:pPr>
        <w:spacing w:before="0" w:after="0"/>
      </w:pPr>
      <w:rPr>
        <w:rFonts w:cs="Times New Roman"/>
        <w:b/>
        <w:bCs/>
      </w:rPr>
      <w:tblPr/>
      <w:tcPr>
        <w:tcBorders>
          <w:top w:val="double" w:sz="6" w:space="0" w:color="9F8AB9"/>
          <w:left w:val="single" w:sz="8" w:space="0" w:color="9F8AB9"/>
          <w:bottom w:val="single" w:sz="8" w:space="0" w:color="9F8AB9"/>
          <w:right w:val="single" w:sz="8" w:space="0" w:color="9F8AB9"/>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DFD8E8"/>
      </w:tcPr>
    </w:tblStylePr>
    <w:tblStylePr w:type="band1Horz">
      <w:rPr>
        <w:rFonts w:cs="Times New Roman"/>
      </w:rPr>
      <w:tblPr/>
      <w:tcPr>
        <w:tcBorders>
          <w:insideH w:val="nil"/>
          <w:insideV w:val="nil"/>
        </w:tcBorders>
        <w:shd w:val="clear" w:color="auto" w:fill="DFD8E8"/>
      </w:tcPr>
    </w:tblStylePr>
    <w:tblStylePr w:type="band2Horz">
      <w:rPr>
        <w:rFonts w:cs="Times New Roman"/>
      </w:rPr>
      <w:tblPr/>
      <w:tcPr>
        <w:tcBorders>
          <w:insideH w:val="nil"/>
          <w:insideV w:val="nil"/>
        </w:tcBorders>
      </w:tcPr>
    </w:tblStylePr>
  </w:style>
  <w:style w:type="table" w:styleId="MediumShading1-Accent5">
    <w:name w:val="Medium Shading 1 Accent 5"/>
    <w:basedOn w:val="TableNormal"/>
    <w:uiPriority w:val="99"/>
    <w:rsid w:val="001721A1"/>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tblBorders>
    </w:tblPr>
    <w:tblStylePr w:type="firstRow">
      <w:pPr>
        <w:spacing w:before="0" w:after="0"/>
      </w:pPr>
      <w:rPr>
        <w:rFonts w:cs="Times New Roman"/>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pPr>
      <w:rPr>
        <w:rFonts w:cs="Times New Roman"/>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D2EAF1"/>
      </w:tcPr>
    </w:tblStylePr>
    <w:tblStylePr w:type="band1Horz">
      <w:rPr>
        <w:rFonts w:cs="Times New Roman"/>
      </w:rPr>
      <w:tblPr/>
      <w:tcPr>
        <w:tcBorders>
          <w:insideH w:val="nil"/>
          <w:insideV w:val="nil"/>
        </w:tcBorders>
        <w:shd w:val="clear" w:color="auto" w:fill="D2EAF1"/>
      </w:tcPr>
    </w:tblStylePr>
    <w:tblStylePr w:type="band2Horz">
      <w:rPr>
        <w:rFonts w:cs="Times New Roman"/>
      </w:rPr>
      <w:tblPr/>
      <w:tcPr>
        <w:tcBorders>
          <w:insideH w:val="nil"/>
          <w:insideV w:val="nil"/>
        </w:tcBorders>
      </w:tcPr>
    </w:tblStylePr>
  </w:style>
  <w:style w:type="table" w:styleId="MediumShading1-Accent6">
    <w:name w:val="Medium Shading 1 Accent 6"/>
    <w:basedOn w:val="TableNormal"/>
    <w:uiPriority w:val="99"/>
    <w:rsid w:val="001721A1"/>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tblBorders>
    </w:tblPr>
    <w:tblStylePr w:type="firstRow">
      <w:pPr>
        <w:spacing w:before="0" w:after="0"/>
      </w:pPr>
      <w:rPr>
        <w:rFonts w:cs="Times New Roman"/>
        <w:b/>
        <w:bCs/>
        <w:color w:val="FFFFFF"/>
      </w:rPr>
      <w:tblPr/>
      <w:tcPr>
        <w:tcBorders>
          <w:top w:val="single" w:sz="8" w:space="0" w:color="F9B074"/>
          <w:left w:val="single" w:sz="8" w:space="0" w:color="F9B074"/>
          <w:bottom w:val="single" w:sz="8" w:space="0" w:color="F9B074"/>
          <w:right w:val="single" w:sz="8" w:space="0" w:color="F9B074"/>
          <w:insideH w:val="nil"/>
          <w:insideV w:val="nil"/>
        </w:tcBorders>
        <w:shd w:val="clear" w:color="auto" w:fill="F79646"/>
      </w:tcPr>
    </w:tblStylePr>
    <w:tblStylePr w:type="lastRow">
      <w:pPr>
        <w:spacing w:before="0" w:after="0"/>
      </w:pPr>
      <w:rPr>
        <w:rFonts w:cs="Times New Roman"/>
        <w:b/>
        <w:bCs/>
      </w:rPr>
      <w:tblPr/>
      <w:tcPr>
        <w:tcBorders>
          <w:top w:val="double" w:sz="6" w:space="0" w:color="F9B074"/>
          <w:left w:val="single" w:sz="8" w:space="0" w:color="F9B074"/>
          <w:bottom w:val="single" w:sz="8" w:space="0" w:color="F9B074"/>
          <w:right w:val="single" w:sz="8" w:space="0" w:color="F9B074"/>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FDE4D0"/>
      </w:tcPr>
    </w:tblStylePr>
    <w:tblStylePr w:type="band1Horz">
      <w:rPr>
        <w:rFonts w:cs="Times New Roman"/>
      </w:rPr>
      <w:tblPr/>
      <w:tcPr>
        <w:tcBorders>
          <w:insideH w:val="nil"/>
          <w:insideV w:val="nil"/>
        </w:tcBorders>
        <w:shd w:val="clear" w:color="auto" w:fill="FDE4D0"/>
      </w:tcPr>
    </w:tblStylePr>
    <w:tblStylePr w:type="band2Horz">
      <w:rPr>
        <w:rFonts w:cs="Times New Roman"/>
      </w:rPr>
      <w:tblPr/>
      <w:tcPr>
        <w:tcBorders>
          <w:insideH w:val="nil"/>
          <w:insideV w:val="nil"/>
        </w:tcBorders>
      </w:tcPr>
    </w:tblStylePr>
  </w:style>
  <w:style w:type="table" w:customStyle="1" w:styleId="MediumShading21">
    <w:name w:val="Medium Shading 21"/>
    <w:uiPriority w:val="99"/>
    <w:rsid w:val="001721A1"/>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style>
  <w:style w:type="table" w:customStyle="1" w:styleId="MediumShading2-Accent11">
    <w:name w:val="Medium Shading 2 - Accent 11"/>
    <w:uiPriority w:val="99"/>
    <w:rsid w:val="001721A1"/>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style>
  <w:style w:type="table" w:styleId="MediumShading2-Accent2">
    <w:name w:val="Medium Shading 2 Accent 2"/>
    <w:basedOn w:val="TableNormal"/>
    <w:uiPriority w:val="99"/>
    <w:rsid w:val="001721A1"/>
    <w:tblPr>
      <w:tblStyleRowBandSize w:val="1"/>
      <w:tblStyleColBandSize w:val="1"/>
      <w:tblBorders>
        <w:top w:val="single" w:sz="18" w:space="0" w:color="auto"/>
        <w:bottom w:val="single" w:sz="18" w:space="0" w:color="auto"/>
      </w:tblBorders>
    </w:tblPr>
    <w:tblStylePr w:type="firstRow">
      <w:pPr>
        <w:spacing w:before="0" w:after="0"/>
      </w:pPr>
      <w:rPr>
        <w:rFonts w:cs="Times New Roman"/>
        <w:b/>
        <w:bCs/>
        <w:color w:val="FFFFFF"/>
      </w:rPr>
      <w:tblPr/>
      <w:tcPr>
        <w:tcBorders>
          <w:top w:val="single" w:sz="18" w:space="0" w:color="auto"/>
          <w:left w:val="nil"/>
          <w:bottom w:val="single" w:sz="18" w:space="0" w:color="auto"/>
          <w:right w:val="nil"/>
          <w:insideH w:val="nil"/>
          <w:insideV w:val="nil"/>
        </w:tcBorders>
        <w:shd w:val="clear" w:color="auto" w:fill="C0504D"/>
      </w:tcPr>
    </w:tblStylePr>
    <w:tblStylePr w:type="lastRow">
      <w:pPr>
        <w:spacing w:before="0" w:after="0"/>
      </w:pPr>
      <w:rPr>
        <w:rFonts w:cs="Times New Roman"/>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rFonts w:cs="Times New Roman"/>
        <w:b/>
        <w:bCs/>
        <w:color w:val="FFFFFF"/>
      </w:rPr>
      <w:tblPr/>
      <w:tcPr>
        <w:tcBorders>
          <w:top w:val="nil"/>
          <w:left w:val="nil"/>
          <w:bottom w:val="single" w:sz="18" w:space="0" w:color="auto"/>
          <w:right w:val="nil"/>
          <w:insideH w:val="nil"/>
          <w:insideV w:val="nil"/>
        </w:tcBorders>
        <w:shd w:val="clear" w:color="auto" w:fill="C0504D"/>
      </w:tcPr>
    </w:tblStylePr>
    <w:tblStylePr w:type="lastCol">
      <w:rPr>
        <w:rFonts w:cs="Times New Roman"/>
        <w:b/>
        <w:bCs/>
        <w:color w:val="FFFFFF"/>
      </w:rPr>
      <w:tblPr/>
      <w:tcPr>
        <w:tcBorders>
          <w:left w:val="nil"/>
          <w:right w:val="nil"/>
          <w:insideH w:val="nil"/>
          <w:insideV w:val="nil"/>
        </w:tcBorders>
        <w:shd w:val="clear" w:color="auto" w:fill="C0504D"/>
      </w:tcPr>
    </w:tblStylePr>
    <w:tblStylePr w:type="band1Vert">
      <w:rPr>
        <w:rFonts w:cs="Times New Roman"/>
      </w:rPr>
      <w:tblPr/>
      <w:tcPr>
        <w:tcBorders>
          <w:left w:val="nil"/>
          <w:right w:val="nil"/>
          <w:insideH w:val="nil"/>
          <w:insideV w:val="nil"/>
        </w:tcBorders>
        <w:shd w:val="clear" w:color="auto" w:fill="D8D8D8"/>
      </w:tcPr>
    </w:tblStylePr>
    <w:tblStylePr w:type="band1Horz">
      <w:rPr>
        <w:rFonts w:cs="Times New Roman"/>
      </w:rPr>
      <w:tblPr/>
      <w:tcPr>
        <w:shd w:val="clear" w:color="auto" w:fill="D8D8D8"/>
      </w:tcPr>
    </w:tblStylePr>
    <w:tblStylePr w:type="neCell">
      <w:rPr>
        <w:rFonts w:cs="Times New Roman"/>
      </w:rPr>
      <w:tblPr/>
      <w:tcPr>
        <w:tcBorders>
          <w:top w:val="single" w:sz="18" w:space="0" w:color="auto"/>
          <w:left w:val="nil"/>
          <w:bottom w:val="single" w:sz="18" w:space="0" w:color="auto"/>
          <w:right w:val="nil"/>
          <w:insideH w:val="nil"/>
          <w:insideV w:val="nil"/>
        </w:tcBorders>
      </w:tcPr>
    </w:tblStylePr>
    <w:tblStylePr w:type="nwCell">
      <w:rPr>
        <w:rFonts w:cs="Times New Roman"/>
        <w:color w:val="FFFFFF"/>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99"/>
    <w:rsid w:val="001721A1"/>
    <w:tblPr>
      <w:tblStyleRowBandSize w:val="1"/>
      <w:tblStyleColBandSize w:val="1"/>
      <w:tblBorders>
        <w:top w:val="single" w:sz="18" w:space="0" w:color="auto"/>
        <w:bottom w:val="single" w:sz="18" w:space="0" w:color="auto"/>
      </w:tblBorders>
    </w:tblPr>
    <w:tblStylePr w:type="firstRow">
      <w:pPr>
        <w:spacing w:before="0" w:after="0"/>
      </w:pPr>
      <w:rPr>
        <w:rFonts w:cs="Times New Roman"/>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pPr>
      <w:rPr>
        <w:rFonts w:cs="Times New Roman"/>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rFonts w:cs="Times New Roman"/>
        <w:b/>
        <w:bCs/>
        <w:color w:val="FFFFFF"/>
      </w:rPr>
      <w:tblPr/>
      <w:tcPr>
        <w:tcBorders>
          <w:top w:val="nil"/>
          <w:left w:val="nil"/>
          <w:bottom w:val="single" w:sz="18" w:space="0" w:color="auto"/>
          <w:right w:val="nil"/>
          <w:insideH w:val="nil"/>
          <w:insideV w:val="nil"/>
        </w:tcBorders>
        <w:shd w:val="clear" w:color="auto" w:fill="9BBB59"/>
      </w:tcPr>
    </w:tblStylePr>
    <w:tblStylePr w:type="lastCol">
      <w:rPr>
        <w:rFonts w:cs="Times New Roman"/>
        <w:b/>
        <w:bCs/>
        <w:color w:val="FFFFFF"/>
      </w:rPr>
      <w:tblPr/>
      <w:tcPr>
        <w:tcBorders>
          <w:left w:val="nil"/>
          <w:right w:val="nil"/>
          <w:insideH w:val="nil"/>
          <w:insideV w:val="nil"/>
        </w:tcBorders>
        <w:shd w:val="clear" w:color="auto" w:fill="9BBB59"/>
      </w:tcPr>
    </w:tblStylePr>
    <w:tblStylePr w:type="band1Vert">
      <w:rPr>
        <w:rFonts w:cs="Times New Roman"/>
      </w:rPr>
      <w:tblPr/>
      <w:tcPr>
        <w:tcBorders>
          <w:left w:val="nil"/>
          <w:right w:val="nil"/>
          <w:insideH w:val="nil"/>
          <w:insideV w:val="nil"/>
        </w:tcBorders>
        <w:shd w:val="clear" w:color="auto" w:fill="D8D8D8"/>
      </w:tcPr>
    </w:tblStylePr>
    <w:tblStylePr w:type="band1Horz">
      <w:rPr>
        <w:rFonts w:cs="Times New Roman"/>
      </w:rPr>
      <w:tblPr/>
      <w:tcPr>
        <w:shd w:val="clear" w:color="auto" w:fill="D8D8D8"/>
      </w:tcPr>
    </w:tblStylePr>
    <w:tblStylePr w:type="neCell">
      <w:rPr>
        <w:rFonts w:cs="Times New Roman"/>
      </w:rPr>
      <w:tblPr/>
      <w:tcPr>
        <w:tcBorders>
          <w:top w:val="single" w:sz="18" w:space="0" w:color="auto"/>
          <w:left w:val="nil"/>
          <w:bottom w:val="single" w:sz="18" w:space="0" w:color="auto"/>
          <w:right w:val="nil"/>
          <w:insideH w:val="nil"/>
          <w:insideV w:val="nil"/>
        </w:tcBorders>
      </w:tcPr>
    </w:tblStylePr>
    <w:tblStylePr w:type="nwCell">
      <w:rPr>
        <w:rFonts w:cs="Times New Roman"/>
        <w:color w:val="FFFFFF"/>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99"/>
    <w:rsid w:val="001721A1"/>
    <w:tblPr>
      <w:tblStyleRowBandSize w:val="1"/>
      <w:tblStyleColBandSize w:val="1"/>
      <w:tblBorders>
        <w:top w:val="single" w:sz="18" w:space="0" w:color="auto"/>
        <w:bottom w:val="single" w:sz="18" w:space="0" w:color="auto"/>
      </w:tblBorders>
    </w:tblPr>
    <w:tblStylePr w:type="firstRow">
      <w:pPr>
        <w:spacing w:before="0" w:after="0"/>
      </w:pPr>
      <w:rPr>
        <w:rFonts w:cs="Times New Roman"/>
        <w:b/>
        <w:bCs/>
        <w:color w:val="FFFFFF"/>
      </w:rPr>
      <w:tblPr/>
      <w:tcPr>
        <w:tcBorders>
          <w:top w:val="single" w:sz="18" w:space="0" w:color="auto"/>
          <w:left w:val="nil"/>
          <w:bottom w:val="single" w:sz="18" w:space="0" w:color="auto"/>
          <w:right w:val="nil"/>
          <w:insideH w:val="nil"/>
          <w:insideV w:val="nil"/>
        </w:tcBorders>
        <w:shd w:val="clear" w:color="auto" w:fill="8064A2"/>
      </w:tcPr>
    </w:tblStylePr>
    <w:tblStylePr w:type="lastRow">
      <w:pPr>
        <w:spacing w:before="0" w:after="0"/>
      </w:pPr>
      <w:rPr>
        <w:rFonts w:cs="Times New Roman"/>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rFonts w:cs="Times New Roman"/>
        <w:b/>
        <w:bCs/>
        <w:color w:val="FFFFFF"/>
      </w:rPr>
      <w:tblPr/>
      <w:tcPr>
        <w:tcBorders>
          <w:top w:val="nil"/>
          <w:left w:val="nil"/>
          <w:bottom w:val="single" w:sz="18" w:space="0" w:color="auto"/>
          <w:right w:val="nil"/>
          <w:insideH w:val="nil"/>
          <w:insideV w:val="nil"/>
        </w:tcBorders>
        <w:shd w:val="clear" w:color="auto" w:fill="8064A2"/>
      </w:tcPr>
    </w:tblStylePr>
    <w:tblStylePr w:type="lastCol">
      <w:rPr>
        <w:rFonts w:cs="Times New Roman"/>
        <w:b/>
        <w:bCs/>
        <w:color w:val="FFFFFF"/>
      </w:rPr>
      <w:tblPr/>
      <w:tcPr>
        <w:tcBorders>
          <w:left w:val="nil"/>
          <w:right w:val="nil"/>
          <w:insideH w:val="nil"/>
          <w:insideV w:val="nil"/>
        </w:tcBorders>
        <w:shd w:val="clear" w:color="auto" w:fill="8064A2"/>
      </w:tcPr>
    </w:tblStylePr>
    <w:tblStylePr w:type="band1Vert">
      <w:rPr>
        <w:rFonts w:cs="Times New Roman"/>
      </w:rPr>
      <w:tblPr/>
      <w:tcPr>
        <w:tcBorders>
          <w:left w:val="nil"/>
          <w:right w:val="nil"/>
          <w:insideH w:val="nil"/>
          <w:insideV w:val="nil"/>
        </w:tcBorders>
        <w:shd w:val="clear" w:color="auto" w:fill="D8D8D8"/>
      </w:tcPr>
    </w:tblStylePr>
    <w:tblStylePr w:type="band1Horz">
      <w:rPr>
        <w:rFonts w:cs="Times New Roman"/>
      </w:rPr>
      <w:tblPr/>
      <w:tcPr>
        <w:shd w:val="clear" w:color="auto" w:fill="D8D8D8"/>
      </w:tcPr>
    </w:tblStylePr>
    <w:tblStylePr w:type="neCell">
      <w:rPr>
        <w:rFonts w:cs="Times New Roman"/>
      </w:rPr>
      <w:tblPr/>
      <w:tcPr>
        <w:tcBorders>
          <w:top w:val="single" w:sz="18" w:space="0" w:color="auto"/>
          <w:left w:val="nil"/>
          <w:bottom w:val="single" w:sz="18" w:space="0" w:color="auto"/>
          <w:right w:val="nil"/>
          <w:insideH w:val="nil"/>
          <w:insideV w:val="nil"/>
        </w:tcBorders>
      </w:tcPr>
    </w:tblStylePr>
    <w:tblStylePr w:type="nwCell">
      <w:rPr>
        <w:rFonts w:cs="Times New Roman"/>
        <w:color w:val="FFFFFF"/>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99"/>
    <w:rsid w:val="001721A1"/>
    <w:tblPr>
      <w:tblStyleRowBandSize w:val="1"/>
      <w:tblStyleColBandSize w:val="1"/>
      <w:tblBorders>
        <w:top w:val="single" w:sz="18" w:space="0" w:color="auto"/>
        <w:bottom w:val="single" w:sz="18" w:space="0" w:color="auto"/>
      </w:tblBorders>
    </w:tblPr>
    <w:tblStylePr w:type="firstRow">
      <w:pPr>
        <w:spacing w:before="0" w:after="0"/>
      </w:pPr>
      <w:rPr>
        <w:rFonts w:cs="Times New Roman"/>
        <w:b/>
        <w:bCs/>
        <w:color w:val="FFFFFF"/>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pPr>
      <w:rPr>
        <w:rFonts w:cs="Times New Roman"/>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rFonts w:cs="Times New Roman"/>
        <w:b/>
        <w:bCs/>
        <w:color w:val="FFFFFF"/>
      </w:rPr>
      <w:tblPr/>
      <w:tcPr>
        <w:tcBorders>
          <w:top w:val="nil"/>
          <w:left w:val="nil"/>
          <w:bottom w:val="single" w:sz="18" w:space="0" w:color="auto"/>
          <w:right w:val="nil"/>
          <w:insideH w:val="nil"/>
          <w:insideV w:val="nil"/>
        </w:tcBorders>
        <w:shd w:val="clear" w:color="auto" w:fill="4BACC6"/>
      </w:tcPr>
    </w:tblStylePr>
    <w:tblStylePr w:type="lastCol">
      <w:rPr>
        <w:rFonts w:cs="Times New Roman"/>
        <w:b/>
        <w:bCs/>
        <w:color w:val="FFFFFF"/>
      </w:rPr>
      <w:tblPr/>
      <w:tcPr>
        <w:tcBorders>
          <w:left w:val="nil"/>
          <w:right w:val="nil"/>
          <w:insideH w:val="nil"/>
          <w:insideV w:val="nil"/>
        </w:tcBorders>
        <w:shd w:val="clear" w:color="auto" w:fill="4BACC6"/>
      </w:tcPr>
    </w:tblStylePr>
    <w:tblStylePr w:type="band1Vert">
      <w:rPr>
        <w:rFonts w:cs="Times New Roman"/>
      </w:rPr>
      <w:tblPr/>
      <w:tcPr>
        <w:tcBorders>
          <w:left w:val="nil"/>
          <w:right w:val="nil"/>
          <w:insideH w:val="nil"/>
          <w:insideV w:val="nil"/>
        </w:tcBorders>
        <w:shd w:val="clear" w:color="auto" w:fill="D8D8D8"/>
      </w:tcPr>
    </w:tblStylePr>
    <w:tblStylePr w:type="band1Horz">
      <w:rPr>
        <w:rFonts w:cs="Times New Roman"/>
      </w:rPr>
      <w:tblPr/>
      <w:tcPr>
        <w:shd w:val="clear" w:color="auto" w:fill="D8D8D8"/>
      </w:tcPr>
    </w:tblStylePr>
    <w:tblStylePr w:type="neCell">
      <w:rPr>
        <w:rFonts w:cs="Times New Roman"/>
      </w:rPr>
      <w:tblPr/>
      <w:tcPr>
        <w:tcBorders>
          <w:top w:val="single" w:sz="18" w:space="0" w:color="auto"/>
          <w:left w:val="nil"/>
          <w:bottom w:val="single" w:sz="18" w:space="0" w:color="auto"/>
          <w:right w:val="nil"/>
          <w:insideH w:val="nil"/>
          <w:insideV w:val="nil"/>
        </w:tcBorders>
      </w:tcPr>
    </w:tblStylePr>
    <w:tblStylePr w:type="nwCell">
      <w:rPr>
        <w:rFonts w:cs="Times New Roman"/>
        <w:color w:val="FFFFFF"/>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99"/>
    <w:rsid w:val="001721A1"/>
    <w:tblPr>
      <w:tblStyleRowBandSize w:val="1"/>
      <w:tblStyleColBandSize w:val="1"/>
      <w:tblBorders>
        <w:top w:val="single" w:sz="18" w:space="0" w:color="auto"/>
        <w:bottom w:val="single" w:sz="18" w:space="0" w:color="auto"/>
      </w:tblBorders>
    </w:tblPr>
    <w:tblStylePr w:type="firstRow">
      <w:pPr>
        <w:spacing w:before="0" w:after="0"/>
      </w:pPr>
      <w:rPr>
        <w:rFonts w:cs="Times New Roman"/>
        <w:b/>
        <w:bCs/>
        <w:color w:val="FFFFFF"/>
      </w:rPr>
      <w:tblPr/>
      <w:tcPr>
        <w:tcBorders>
          <w:top w:val="single" w:sz="18" w:space="0" w:color="auto"/>
          <w:left w:val="nil"/>
          <w:bottom w:val="single" w:sz="18" w:space="0" w:color="auto"/>
          <w:right w:val="nil"/>
          <w:insideH w:val="nil"/>
          <w:insideV w:val="nil"/>
        </w:tcBorders>
        <w:shd w:val="clear" w:color="auto" w:fill="F79646"/>
      </w:tcPr>
    </w:tblStylePr>
    <w:tblStylePr w:type="lastRow">
      <w:pPr>
        <w:spacing w:before="0" w:after="0"/>
      </w:pPr>
      <w:rPr>
        <w:rFonts w:cs="Times New Roman"/>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rFonts w:cs="Times New Roman"/>
        <w:b/>
        <w:bCs/>
        <w:color w:val="FFFFFF"/>
      </w:rPr>
      <w:tblPr/>
      <w:tcPr>
        <w:tcBorders>
          <w:top w:val="nil"/>
          <w:left w:val="nil"/>
          <w:bottom w:val="single" w:sz="18" w:space="0" w:color="auto"/>
          <w:right w:val="nil"/>
          <w:insideH w:val="nil"/>
          <w:insideV w:val="nil"/>
        </w:tcBorders>
        <w:shd w:val="clear" w:color="auto" w:fill="F79646"/>
      </w:tcPr>
    </w:tblStylePr>
    <w:tblStylePr w:type="lastCol">
      <w:rPr>
        <w:rFonts w:cs="Times New Roman"/>
        <w:b/>
        <w:bCs/>
        <w:color w:val="FFFFFF"/>
      </w:rPr>
      <w:tblPr/>
      <w:tcPr>
        <w:tcBorders>
          <w:left w:val="nil"/>
          <w:right w:val="nil"/>
          <w:insideH w:val="nil"/>
          <w:insideV w:val="nil"/>
        </w:tcBorders>
        <w:shd w:val="clear" w:color="auto" w:fill="F79646"/>
      </w:tcPr>
    </w:tblStylePr>
    <w:tblStylePr w:type="band1Vert">
      <w:rPr>
        <w:rFonts w:cs="Times New Roman"/>
      </w:rPr>
      <w:tblPr/>
      <w:tcPr>
        <w:tcBorders>
          <w:left w:val="nil"/>
          <w:right w:val="nil"/>
          <w:insideH w:val="nil"/>
          <w:insideV w:val="nil"/>
        </w:tcBorders>
        <w:shd w:val="clear" w:color="auto" w:fill="D8D8D8"/>
      </w:tcPr>
    </w:tblStylePr>
    <w:tblStylePr w:type="band1Horz">
      <w:rPr>
        <w:rFonts w:cs="Times New Roman"/>
      </w:rPr>
      <w:tblPr/>
      <w:tcPr>
        <w:shd w:val="clear" w:color="auto" w:fill="D8D8D8"/>
      </w:tcPr>
    </w:tblStylePr>
    <w:tblStylePr w:type="neCell">
      <w:rPr>
        <w:rFonts w:cs="Times New Roman"/>
      </w:rPr>
      <w:tblPr/>
      <w:tcPr>
        <w:tcBorders>
          <w:top w:val="single" w:sz="18" w:space="0" w:color="auto"/>
          <w:left w:val="nil"/>
          <w:bottom w:val="single" w:sz="18" w:space="0" w:color="auto"/>
          <w:right w:val="nil"/>
          <w:insideH w:val="nil"/>
          <w:insideV w:val="nil"/>
        </w:tcBorders>
      </w:tcPr>
    </w:tblStylePr>
    <w:tblStylePr w:type="nwCell">
      <w:rPr>
        <w:rFonts w:cs="Times New Roman"/>
        <w:color w:val="FFFFFF"/>
      </w:rPr>
      <w:tblPr/>
      <w:tcPr>
        <w:tcBorders>
          <w:top w:val="single" w:sz="18" w:space="0" w:color="auto"/>
          <w:left w:val="nil"/>
          <w:bottom w:val="single" w:sz="18" w:space="0" w:color="auto"/>
          <w:right w:val="nil"/>
          <w:insideH w:val="nil"/>
          <w:insideV w:val="nil"/>
        </w:tcBorders>
      </w:tcPr>
    </w:tblStylePr>
  </w:style>
  <w:style w:type="table" w:styleId="Table3Deffects1">
    <w:name w:val="Table 3D effects 1"/>
    <w:basedOn w:val="TableNormal"/>
    <w:uiPriority w:val="99"/>
    <w:rsid w:val="001721A1"/>
    <w:tblPr/>
    <w:tcPr>
      <w:shd w:val="solid" w:color="C0C0C0" w:fill="FFFFFF"/>
    </w:tcPr>
    <w:tblStylePr w:type="firstRow">
      <w:rPr>
        <w:rFonts w:cs="Times New Roman"/>
        <w:b/>
        <w:bCs/>
        <w:color w:val="800080"/>
      </w:rPr>
      <w:tblPr/>
      <w:tcPr>
        <w:tcBorders>
          <w:bottom w:val="single" w:sz="6" w:space="0" w:color="808080"/>
          <w:tl2br w:val="none" w:sz="0" w:space="0" w:color="auto"/>
          <w:tr2bl w:val="none" w:sz="0" w:space="0" w:color="auto"/>
        </w:tcBorders>
      </w:tcPr>
    </w:tblStylePr>
    <w:tblStylePr w:type="lastRow">
      <w:rPr>
        <w:rFonts w:cs="Times New Roman"/>
      </w:rPr>
      <w:tblPr/>
      <w:tcPr>
        <w:tcBorders>
          <w:top w:val="single" w:sz="6" w:space="0" w:color="FFFFFF"/>
          <w:tl2br w:val="none" w:sz="0" w:space="0" w:color="auto"/>
          <w:tr2bl w:val="none" w:sz="0" w:space="0" w:color="auto"/>
        </w:tcBorders>
      </w:tcPr>
    </w:tblStylePr>
    <w:tblStylePr w:type="firstCol">
      <w:rPr>
        <w:rFonts w:cs="Times New Roman"/>
        <w:b/>
        <w:bCs/>
      </w:rPr>
      <w:tblPr/>
      <w:tcPr>
        <w:tcBorders>
          <w:right w:val="single" w:sz="6" w:space="0" w:color="808080"/>
          <w:tl2br w:val="none" w:sz="0" w:space="0" w:color="auto"/>
          <w:tr2bl w:val="none" w:sz="0" w:space="0" w:color="auto"/>
        </w:tcBorders>
      </w:tcPr>
    </w:tblStylePr>
    <w:tblStylePr w:type="lastCol">
      <w:rPr>
        <w:rFonts w:cs="Times New Roman"/>
      </w:rPr>
      <w:tblPr/>
      <w:tcPr>
        <w:tcBorders>
          <w:left w:val="single" w:sz="6" w:space="0" w:color="FFFFFF"/>
          <w:tl2br w:val="none" w:sz="0" w:space="0" w:color="auto"/>
          <w:tr2bl w:val="none" w:sz="0" w:space="0" w:color="auto"/>
        </w:tcBorders>
      </w:tcPr>
    </w:tblStylePr>
    <w:tblStylePr w:type="neCell">
      <w:rPr>
        <w:rFonts w:cs="Times New Roman"/>
      </w:rPr>
      <w:tblPr/>
      <w:tcPr>
        <w:tcBorders>
          <w:left w:val="none" w:sz="0" w:space="0" w:color="auto"/>
          <w:bottom w:val="none" w:sz="0" w:space="0" w:color="auto"/>
          <w:tl2br w:val="none" w:sz="0" w:space="0" w:color="auto"/>
          <w:tr2bl w:val="none" w:sz="0" w:space="0" w:color="auto"/>
        </w:tcBorders>
      </w:tcPr>
    </w:tblStylePr>
    <w:tblStylePr w:type="nwCell">
      <w:rPr>
        <w:rFonts w:cs="Times New Roman"/>
      </w:rPr>
      <w:tblPr/>
      <w:tcPr>
        <w:tcBorders>
          <w:bottom w:val="none" w:sz="0" w:space="0" w:color="auto"/>
          <w:right w:val="none" w:sz="0" w:space="0" w:color="auto"/>
          <w:tl2br w:val="none" w:sz="0" w:space="0" w:color="auto"/>
          <w:tr2bl w:val="none" w:sz="0" w:space="0" w:color="auto"/>
        </w:tcBorders>
      </w:tcPr>
    </w:tblStylePr>
    <w:tblStylePr w:type="seCell">
      <w:rPr>
        <w:rFonts w:cs="Times New Roman"/>
      </w:rPr>
      <w:tblPr/>
      <w:tcPr>
        <w:tcBorders>
          <w:top w:val="none" w:sz="0" w:space="0" w:color="auto"/>
          <w:left w:val="none" w:sz="0" w:space="0" w:color="auto"/>
          <w:tl2br w:val="none" w:sz="0" w:space="0" w:color="auto"/>
          <w:tr2bl w:val="none" w:sz="0" w:space="0" w:color="auto"/>
        </w:tcBorders>
      </w:tcPr>
    </w:tblStylePr>
    <w:tblStylePr w:type="swCell">
      <w:rPr>
        <w:rFonts w:cs="Times New Roman"/>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rsid w:val="001721A1"/>
    <w:tblPr>
      <w:tblStyleRowBandSize w:val="1"/>
    </w:tblPr>
    <w:tcPr>
      <w:shd w:val="solid" w:color="C0C0C0" w:fill="FFFFFF"/>
    </w:tcPr>
    <w:tblStylePr w:type="firstRow">
      <w:rPr>
        <w:rFonts w:cs="Times New Roman"/>
        <w:b/>
        <w:bCs/>
      </w:rPr>
      <w:tblPr/>
      <w:tcPr>
        <w:tcBorders>
          <w:tl2br w:val="none" w:sz="0" w:space="0" w:color="auto"/>
          <w:tr2bl w:val="none" w:sz="0" w:space="0" w:color="auto"/>
        </w:tcBorders>
      </w:tcPr>
    </w:tblStylePr>
    <w:tblStylePr w:type="firstCol">
      <w:rPr>
        <w:rFonts w:cs="Times New Roman"/>
      </w:rPr>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rPr>
        <w:rFonts w:cs="Times New Roman"/>
      </w:rPr>
      <w:tblPr/>
      <w:tcPr>
        <w:tcBorders>
          <w:right w:val="single" w:sz="6" w:space="0" w:color="FFFFFF"/>
          <w:tl2br w:val="none" w:sz="0" w:space="0" w:color="auto"/>
          <w:tr2bl w:val="none" w:sz="0" w:space="0" w:color="auto"/>
        </w:tcBorders>
      </w:tcPr>
    </w:tblStylePr>
    <w:tblStylePr w:type="band1Horz">
      <w:rPr>
        <w:rFonts w:cs="Times New Roman"/>
      </w:rPr>
      <w:tblPr/>
      <w:tcPr>
        <w:tcBorders>
          <w:top w:val="single" w:sz="6" w:space="0" w:color="808080"/>
          <w:bottom w:val="single" w:sz="6" w:space="0" w:color="FFFFFF"/>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3Deffects3">
    <w:name w:val="Table 3D effects 3"/>
    <w:basedOn w:val="TableNormal"/>
    <w:uiPriority w:val="99"/>
    <w:rsid w:val="001721A1"/>
    <w:tblPr>
      <w:tblStyleRowBandSize w:val="1"/>
      <w:tblStyleColBandSize w:val="1"/>
    </w:tblPr>
    <w:tblStylePr w:type="firstRow">
      <w:rPr>
        <w:rFonts w:cs="Times New Roman"/>
        <w:b/>
        <w:bCs/>
      </w:rPr>
      <w:tblPr/>
      <w:tcPr>
        <w:tcBorders>
          <w:tl2br w:val="none" w:sz="0" w:space="0" w:color="auto"/>
          <w:tr2bl w:val="none" w:sz="0" w:space="0" w:color="auto"/>
        </w:tcBorders>
      </w:tcPr>
    </w:tblStylePr>
    <w:tblStylePr w:type="firstCol">
      <w:rPr>
        <w:rFonts w:cs="Times New Roman"/>
      </w:rPr>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rPr>
        <w:rFonts w:cs="Times New Roman"/>
      </w:rPr>
      <w:tblPr/>
      <w:tcPr>
        <w:tcBorders>
          <w:right w:val="single" w:sz="6" w:space="0" w:color="FFFFFF"/>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Pr/>
      <w:tcPr>
        <w:shd w:val="pct50" w:color="C0C0C0" w:fill="FFFFFF"/>
      </w:tcPr>
    </w:tblStylePr>
    <w:tblStylePr w:type="band1Horz">
      <w:rPr>
        <w:rFonts w:cs="Times New Roman"/>
      </w:rPr>
      <w:tblPr/>
      <w:tcPr>
        <w:tcBorders>
          <w:top w:val="single" w:sz="6" w:space="0" w:color="808080"/>
          <w:bottom w:val="single" w:sz="6" w:space="0" w:color="FFFFFF"/>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Classic1">
    <w:name w:val="Table Classic 1"/>
    <w:basedOn w:val="TableNormal"/>
    <w:uiPriority w:val="99"/>
    <w:rsid w:val="001721A1"/>
    <w:tblPr>
      <w:tblBorders>
        <w:top w:val="single" w:sz="12" w:space="0" w:color="000000"/>
        <w:bottom w:val="single" w:sz="12" w:space="0" w:color="000000"/>
      </w:tblBorders>
    </w:tblPr>
    <w:tblStylePr w:type="firstRow">
      <w:rPr>
        <w:rFonts w:cs="Times New Roman"/>
        <w:i/>
        <w:iCs/>
      </w:rPr>
      <w:tblPr/>
      <w:tcPr>
        <w:tcBorders>
          <w:bottom w:val="single" w:sz="6" w:space="0" w:color="000000"/>
          <w:tl2br w:val="none" w:sz="0" w:space="0" w:color="auto"/>
          <w:tr2bl w:val="none" w:sz="0" w:space="0" w:color="auto"/>
        </w:tcBorders>
      </w:tcPr>
    </w:tblStylePr>
    <w:tblStylePr w:type="lastRow">
      <w:rPr>
        <w:rFonts w:cs="Times New Roman"/>
        <w:color w:val="auto"/>
      </w:rPr>
      <w:tblPr/>
      <w:tcPr>
        <w:tcBorders>
          <w:top w:val="single" w:sz="6" w:space="0" w:color="000000"/>
          <w:tl2br w:val="none" w:sz="0" w:space="0" w:color="auto"/>
          <w:tr2bl w:val="none" w:sz="0" w:space="0" w:color="auto"/>
        </w:tcBorders>
      </w:tcPr>
    </w:tblStylePr>
    <w:tblStylePr w:type="firstCol">
      <w:rPr>
        <w:rFonts w:cs="Times New Roman"/>
      </w:rPr>
      <w:tblPr/>
      <w:tcPr>
        <w:tcBorders>
          <w:right w:val="single" w:sz="6" w:space="0" w:color="000000"/>
          <w:tl2br w:val="none" w:sz="0" w:space="0" w:color="auto"/>
          <w:tr2bl w:val="none" w:sz="0" w:space="0" w:color="auto"/>
        </w:tcBorders>
      </w:tcPr>
    </w:tblStylePr>
    <w:tblStylePr w:type="neCell">
      <w:rPr>
        <w:rFonts w:cs="Times New Roman"/>
        <w:b/>
        <w:bCs/>
        <w:i w:val="0"/>
        <w:iCs w:val="0"/>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Classic2">
    <w:name w:val="Table Classic 2"/>
    <w:basedOn w:val="TableNormal"/>
    <w:uiPriority w:val="99"/>
    <w:rsid w:val="001721A1"/>
    <w:tblPr>
      <w:tblBorders>
        <w:top w:val="single" w:sz="12" w:space="0" w:color="000000"/>
        <w:bottom w:val="single" w:sz="12" w:space="0" w:color="000000"/>
      </w:tblBorders>
    </w:tblPr>
    <w:tblStylePr w:type="firstRow">
      <w:rPr>
        <w:rFonts w:cs="Times New Roman"/>
        <w:color w:val="FFFFFF"/>
      </w:rPr>
      <w:tblPr/>
      <w:tcPr>
        <w:tcBorders>
          <w:bottom w:val="single" w:sz="6" w:space="0" w:color="000000"/>
          <w:tl2br w:val="none" w:sz="0" w:space="0" w:color="auto"/>
          <w:tr2bl w:val="none" w:sz="0" w:space="0" w:color="auto"/>
        </w:tcBorders>
        <w:shd w:val="solid" w:color="800080" w:fill="FFFFFF"/>
      </w:tcPr>
    </w:tblStylePr>
    <w:tblStylePr w:type="lastRow">
      <w:rPr>
        <w:rFonts w:cs="Times New Roman"/>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shd w:val="solid" w:color="C0C0C0" w:fill="FFFFFF"/>
      </w:tcPr>
    </w:tblStylePr>
    <w:tblStylePr w:type="neCell">
      <w:rPr>
        <w:rFonts w:cs="Times New Roman"/>
        <w:b/>
        <w:bCs/>
      </w:rPr>
      <w:tblPr/>
      <w:tcPr>
        <w:tcBorders>
          <w:tl2br w:val="none" w:sz="0" w:space="0" w:color="auto"/>
          <w:tr2bl w:val="none" w:sz="0" w:space="0" w:color="auto"/>
        </w:tcBorders>
      </w:tcPr>
    </w:tblStylePr>
    <w:tblStylePr w:type="nwCell">
      <w:rPr>
        <w:rFonts w:cs="Times New Roman"/>
      </w:rPr>
      <w:tblPr/>
      <w:tcPr>
        <w:tcBorders>
          <w:tl2br w:val="none" w:sz="0" w:space="0" w:color="auto"/>
          <w:tr2bl w:val="none" w:sz="0" w:space="0" w:color="auto"/>
        </w:tcBorders>
        <w:shd w:val="solid" w:color="800080" w:fill="FFFFFF"/>
      </w:tcPr>
    </w:tblStylePr>
    <w:tblStylePr w:type="swCell">
      <w:rPr>
        <w:rFonts w:cs="Times New Roman"/>
        <w:color w:val="000080"/>
      </w:rPr>
      <w:tblPr/>
      <w:tcPr>
        <w:tcBorders>
          <w:tl2br w:val="none" w:sz="0" w:space="0" w:color="auto"/>
          <w:tr2bl w:val="none" w:sz="0" w:space="0" w:color="auto"/>
        </w:tcBorders>
      </w:tcPr>
    </w:tblStylePr>
  </w:style>
  <w:style w:type="table" w:styleId="TableClassic3">
    <w:name w:val="Table Classic 3"/>
    <w:basedOn w:val="TableNormal"/>
    <w:uiPriority w:val="99"/>
    <w:rsid w:val="001721A1"/>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rFonts w:cs="Times New Roman"/>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rFonts w:cs="Times New Roman"/>
        <w:color w:val="000080"/>
      </w:rPr>
      <w:tblPr/>
      <w:tcPr>
        <w:tcBorders>
          <w:top w:val="single" w:sz="12" w:space="0" w:color="000000"/>
          <w:tl2br w:val="none" w:sz="0" w:space="0" w:color="auto"/>
          <w:tr2bl w:val="none" w:sz="0" w:space="0" w:color="auto"/>
        </w:tcBorders>
        <w:shd w:val="solid" w:color="FFFFFF" w:fill="FFFFFF"/>
      </w:tcPr>
    </w:tblStylePr>
    <w:tblStylePr w:type="firstCol">
      <w:rPr>
        <w:rFonts w:cs="Times New Roman"/>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rsid w:val="001721A1"/>
    <w:tblPr>
      <w:tblBorders>
        <w:top w:val="single" w:sz="12" w:space="0" w:color="000000"/>
        <w:left w:val="single" w:sz="6" w:space="0" w:color="000000"/>
        <w:bottom w:val="single" w:sz="12" w:space="0" w:color="000000"/>
        <w:right w:val="single" w:sz="6" w:space="0" w:color="000000"/>
      </w:tblBorders>
    </w:tblPr>
    <w:tblStylePr w:type="firstRow">
      <w:rPr>
        <w:rFonts w:cs="Times New Roman"/>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rFonts w:cs="Times New Roman"/>
        <w:color w:val="000080"/>
      </w:rPr>
      <w:tblPr/>
      <w:tcPr>
        <w:tcBorders>
          <w:bottom w:val="single" w:sz="6" w:space="0" w:color="000000"/>
          <w:tl2br w:val="none" w:sz="0" w:space="0" w:color="auto"/>
          <w:tr2bl w:val="none" w:sz="0" w:space="0" w:color="auto"/>
        </w:tcBorders>
        <w:shd w:val="pct50" w:color="000000" w:fill="FFFFFF"/>
      </w:tcPr>
    </w:tblStylePr>
    <w:tblStylePr w:type="firstCol">
      <w:rPr>
        <w:rFonts w:cs="Times New Roman"/>
        <w:b/>
        <w:bCs/>
      </w:rPr>
      <w:tblPr/>
      <w:tcPr>
        <w:tcBorders>
          <w:tl2br w:val="none" w:sz="0" w:space="0" w:color="auto"/>
          <w:tr2bl w:val="none" w:sz="0" w:space="0" w:color="auto"/>
        </w:tcBorders>
      </w:tcPr>
    </w:tblStylePr>
    <w:tblStylePr w:type="nwCell">
      <w:rPr>
        <w:rFonts w:cs="Times New Roman"/>
        <w:b/>
        <w:bCs/>
      </w:rPr>
      <w:tblPr/>
      <w:tcPr>
        <w:tcBorders>
          <w:tl2br w:val="none" w:sz="0" w:space="0" w:color="auto"/>
          <w:tr2bl w:val="none" w:sz="0" w:space="0" w:color="auto"/>
        </w:tcBorders>
      </w:tcPr>
    </w:tblStylePr>
    <w:tblStylePr w:type="swCell">
      <w:rPr>
        <w:rFonts w:cs="Times New Roman"/>
        <w:color w:val="000080"/>
      </w:rPr>
      <w:tblPr/>
      <w:tcPr>
        <w:tcBorders>
          <w:tl2br w:val="none" w:sz="0" w:space="0" w:color="auto"/>
          <w:tr2bl w:val="none" w:sz="0" w:space="0" w:color="auto"/>
        </w:tcBorders>
      </w:tcPr>
    </w:tblStylePr>
  </w:style>
  <w:style w:type="table" w:styleId="TableColorful1">
    <w:name w:val="Table Colorful 1"/>
    <w:basedOn w:val="TableNormal"/>
    <w:uiPriority w:val="99"/>
    <w:rsid w:val="001721A1"/>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rFonts w:cs="Times New Roman"/>
        <w:b/>
        <w:bCs/>
        <w:i/>
        <w:iCs/>
      </w:rPr>
      <w:tblPr/>
      <w:tcPr>
        <w:tcBorders>
          <w:tl2br w:val="none" w:sz="0" w:space="0" w:color="auto"/>
          <w:tr2bl w:val="none" w:sz="0" w:space="0" w:color="auto"/>
        </w:tcBorders>
        <w:shd w:val="solid" w:color="000000" w:fill="FFFFFF"/>
      </w:tcPr>
    </w:tblStylePr>
    <w:tblStylePr w:type="firstCol">
      <w:rPr>
        <w:rFonts w:cs="Times New Roman"/>
        <w:b/>
        <w:bCs/>
        <w:i/>
        <w:iCs/>
      </w:rPr>
      <w:tblPr/>
      <w:tcPr>
        <w:tcBorders>
          <w:tl2br w:val="none" w:sz="0" w:space="0" w:color="auto"/>
          <w:tr2bl w:val="none" w:sz="0" w:space="0" w:color="auto"/>
        </w:tcBorders>
        <w:shd w:val="solid" w:color="000080" w:fill="FFFFFF"/>
      </w:tcPr>
    </w:tblStylePr>
    <w:tblStylePr w:type="nwCell">
      <w:rPr>
        <w:rFonts w:cs="Times New Roman"/>
      </w:rPr>
      <w:tblPr/>
      <w:tcPr>
        <w:tcBorders>
          <w:tl2br w:val="none" w:sz="0" w:space="0" w:color="auto"/>
          <w:tr2bl w:val="none" w:sz="0" w:space="0" w:color="auto"/>
        </w:tcBorders>
        <w:shd w:val="solid" w:color="000000" w:fill="FFFFFF"/>
      </w:tcPr>
    </w:tblStylePr>
    <w:tblStylePr w:type="swCell">
      <w:rPr>
        <w:rFonts w:cs="Times New Roman"/>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rsid w:val="001721A1"/>
    <w:tblPr>
      <w:tblBorders>
        <w:bottom w:val="single" w:sz="12" w:space="0" w:color="000000"/>
      </w:tblBorders>
    </w:tblPr>
    <w:tcPr>
      <w:shd w:val="pct20" w:color="FFFF00" w:fill="FFFFFF"/>
    </w:tcPr>
    <w:tblStylePr w:type="firstRow">
      <w:rPr>
        <w:rFonts w:cs="Times New Roman"/>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rFonts w:cs="Times New Roman"/>
        <w:b/>
        <w:bCs/>
        <w:i/>
        <w:iCs/>
      </w:rPr>
      <w:tblPr/>
      <w:tcPr>
        <w:tcBorders>
          <w:tl2br w:val="none" w:sz="0" w:space="0" w:color="auto"/>
          <w:tr2bl w:val="none" w:sz="0" w:space="0" w:color="auto"/>
        </w:tcBorders>
      </w:tcPr>
    </w:tblStylePr>
    <w:tblStylePr w:type="lastCol">
      <w:rPr>
        <w:rFonts w:cs="Times New Roman"/>
      </w:rPr>
      <w:tblPr/>
      <w:tcPr>
        <w:tcBorders>
          <w:tl2br w:val="none" w:sz="0" w:space="0" w:color="auto"/>
          <w:tr2bl w:val="none" w:sz="0" w:space="0" w:color="auto"/>
        </w:tcBorders>
        <w:shd w:val="solid" w:color="C0C0C0" w:fill="FFFFFF"/>
      </w:tcPr>
    </w:tblStylePr>
    <w:tblStylePr w:type="swCell">
      <w:rPr>
        <w:rFonts w:cs="Times New Roman"/>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rsid w:val="001721A1"/>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rPr>
        <w:rFonts w:cs="Times New Roman"/>
      </w:rPr>
      <w:tblPr/>
      <w:tcPr>
        <w:tcBorders>
          <w:bottom w:val="single" w:sz="6" w:space="0" w:color="000000"/>
          <w:tl2br w:val="none" w:sz="0" w:space="0" w:color="auto"/>
          <w:tr2bl w:val="none" w:sz="0" w:space="0" w:color="auto"/>
        </w:tcBorders>
        <w:shd w:val="solid" w:color="008080" w:fill="FFFFFF"/>
      </w:tcPr>
    </w:tblStylePr>
    <w:tblStylePr w:type="firstCol">
      <w:rPr>
        <w:rFonts w:cs="Times New Roman"/>
      </w:rPr>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rFonts w:cs="Times New Roman"/>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rsid w:val="001721A1"/>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rFonts w:cs="Times New Roman"/>
        <w:b w:val="0"/>
        <w:bCs w:val="0"/>
      </w:rPr>
      <w:tblPr/>
      <w:tcPr>
        <w:tcBorders>
          <w:bottom w:val="double" w:sz="6" w:space="0" w:color="000000"/>
          <w:tl2br w:val="none" w:sz="0" w:space="0" w:color="auto"/>
          <w:tr2bl w:val="none" w:sz="0" w:space="0" w:color="auto"/>
        </w:tcBorders>
      </w:tcPr>
    </w:tblStylePr>
    <w:tblStylePr w:type="lastRow">
      <w:rPr>
        <w:rFonts w:cs="Times New Roman"/>
        <w:b w:val="0"/>
        <w:bCs w:val="0"/>
      </w:rPr>
      <w:tblPr/>
      <w:tcPr>
        <w:tcBorders>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pct25" w:color="000000" w:fill="FFFFFF"/>
      </w:tcPr>
    </w:tblStylePr>
    <w:tblStylePr w:type="band2Vert">
      <w:rPr>
        <w:rFonts w:cs="Times New Roman"/>
        <w:color w:val="auto"/>
      </w:rPr>
      <w:tblPr/>
      <w:tcPr>
        <w:shd w:val="pct25" w:color="FFFF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Columns2">
    <w:name w:val="Table Columns 2"/>
    <w:basedOn w:val="TableNormal"/>
    <w:uiPriority w:val="99"/>
    <w:rsid w:val="001721A1"/>
    <w:rPr>
      <w:b/>
      <w:bCs/>
    </w:rPr>
    <w:tblPr>
      <w:tblStyleColBandSize w:val="1"/>
    </w:tblPr>
    <w:tblStylePr w:type="firstRow">
      <w:rPr>
        <w:rFonts w:cs="Times New Roman"/>
        <w:color w:val="FFFFFF"/>
      </w:rPr>
      <w:tblPr/>
      <w:tcPr>
        <w:tcBorders>
          <w:tl2br w:val="none" w:sz="0" w:space="0" w:color="auto"/>
          <w:tr2bl w:val="none" w:sz="0" w:space="0" w:color="auto"/>
        </w:tcBorders>
        <w:shd w:val="solid" w:color="000080" w:fill="FFFFFF"/>
      </w:tcPr>
    </w:tblStylePr>
    <w:tblStylePr w:type="lastRow">
      <w:rPr>
        <w:rFonts w:cs="Times New Roman"/>
        <w:b w:val="0"/>
        <w:bCs w:val="0"/>
      </w:rPr>
      <w:tblPr/>
      <w:tcPr>
        <w:tcBorders>
          <w:tl2br w:val="none" w:sz="0" w:space="0" w:color="auto"/>
          <w:tr2bl w:val="none" w:sz="0" w:space="0" w:color="auto"/>
        </w:tcBorders>
      </w:tcPr>
    </w:tblStylePr>
    <w:tblStylePr w:type="firstCol">
      <w:rPr>
        <w:rFonts w:cs="Times New Roman"/>
        <w:b w:val="0"/>
        <w:bCs w:val="0"/>
        <w:color w:val="00000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pct30" w:color="000000" w:fill="FFFFFF"/>
      </w:tcPr>
    </w:tblStylePr>
    <w:tblStylePr w:type="band2Vert">
      <w:rPr>
        <w:rFonts w:cs="Times New Roman"/>
        <w:color w:val="auto"/>
      </w:rPr>
      <w:tblPr/>
      <w:tcPr>
        <w:shd w:val="pct25" w:color="00FF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Columns3">
    <w:name w:val="Table Columns 3"/>
    <w:basedOn w:val="TableNormal"/>
    <w:uiPriority w:val="99"/>
    <w:rsid w:val="001721A1"/>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rFonts w:cs="Times New Roman"/>
        <w:color w:val="FFFFFF"/>
      </w:rPr>
      <w:tblPr/>
      <w:tcPr>
        <w:tcBorders>
          <w:tl2br w:val="none" w:sz="0" w:space="0" w:color="auto"/>
          <w:tr2bl w:val="none" w:sz="0" w:space="0" w:color="auto"/>
        </w:tcBorders>
        <w:shd w:val="solid" w:color="000080" w:fill="FFFFFF"/>
      </w:tcPr>
    </w:tblStylePr>
    <w:tblStylePr w:type="lastRow">
      <w:rPr>
        <w:rFonts w:cs="Times New Roman"/>
        <w:b w:val="0"/>
        <w:bCs w:val="0"/>
      </w:rPr>
      <w:tblPr/>
      <w:tcPr>
        <w:tcBorders>
          <w:top w:val="single" w:sz="6" w:space="0" w:color="000080"/>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Pr/>
      <w:tcPr>
        <w:shd w:val="pct10" w:color="000000" w:fill="FFFFFF"/>
      </w:tcPr>
    </w:tblStylePr>
    <w:tblStylePr w:type="neCell">
      <w:rPr>
        <w:rFonts w:cs="Times New Roman"/>
        <w:b/>
        <w:bCs/>
      </w:rPr>
      <w:tblPr/>
      <w:tcPr>
        <w:tcBorders>
          <w:tl2br w:val="none" w:sz="0" w:space="0" w:color="auto"/>
          <w:tr2bl w:val="none" w:sz="0" w:space="0" w:color="auto"/>
        </w:tcBorders>
      </w:tcPr>
    </w:tblStylePr>
  </w:style>
  <w:style w:type="table" w:styleId="TableColumns4">
    <w:name w:val="Table Columns 4"/>
    <w:basedOn w:val="TableNormal"/>
    <w:uiPriority w:val="99"/>
    <w:rsid w:val="001721A1"/>
    <w:tblPr>
      <w:tblStyleColBandSize w:val="1"/>
    </w:tblPr>
    <w:tblStylePr w:type="firstRow">
      <w:rPr>
        <w:rFonts w:cs="Times New Roman"/>
        <w:color w:val="FFFFFF"/>
      </w:rPr>
      <w:tblPr/>
      <w:tcPr>
        <w:tcBorders>
          <w:tl2br w:val="none" w:sz="0" w:space="0" w:color="auto"/>
          <w:tr2bl w:val="none" w:sz="0" w:space="0" w:color="auto"/>
        </w:tcBorders>
        <w:shd w:val="solid" w:color="000000" w:fill="FFFFFF"/>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Vert">
      <w:rPr>
        <w:rFonts w:cs="Times New Roman"/>
        <w:color w:val="auto"/>
      </w:rPr>
      <w:tblPr/>
      <w:tcPr>
        <w:shd w:val="pct50" w:color="008080" w:fill="FFFFFF"/>
      </w:tcPr>
    </w:tblStylePr>
    <w:tblStylePr w:type="band2Vert">
      <w:rPr>
        <w:rFonts w:cs="Times New Roman"/>
        <w:color w:val="auto"/>
      </w:rPr>
      <w:tblPr/>
      <w:tcPr>
        <w:shd w:val="pct10" w:color="000000" w:fill="FFFFFF"/>
      </w:tcPr>
    </w:tblStylePr>
  </w:style>
  <w:style w:type="table" w:styleId="TableColumns5">
    <w:name w:val="Table Columns 5"/>
    <w:basedOn w:val="TableNormal"/>
    <w:uiPriority w:val="99"/>
    <w:rsid w:val="001721A1"/>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rFonts w:cs="Times New Roman"/>
        <w:b/>
        <w:bCs/>
        <w:i/>
        <w:iCs/>
      </w:rPr>
      <w:tblPr/>
      <w:tcPr>
        <w:tcBorders>
          <w:bottom w:val="single" w:sz="6" w:space="0" w:color="808080"/>
          <w:tl2br w:val="none" w:sz="0" w:space="0" w:color="auto"/>
          <w:tr2bl w:val="none" w:sz="0" w:space="0" w:color="auto"/>
        </w:tcBorders>
      </w:tcPr>
    </w:tblStylePr>
    <w:tblStylePr w:type="lastRow">
      <w:rPr>
        <w:rFonts w:cs="Times New Roman"/>
        <w:b/>
        <w:bCs/>
      </w:rPr>
      <w:tblPr/>
      <w:tcPr>
        <w:tcBorders>
          <w:top w:val="single" w:sz="6" w:space="0" w:color="80808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StylePr>
  </w:style>
  <w:style w:type="table" w:styleId="TableContemporary">
    <w:name w:val="Table Contemporary"/>
    <w:basedOn w:val="TableNormal"/>
    <w:uiPriority w:val="99"/>
    <w:rsid w:val="001721A1"/>
    <w:tblPr>
      <w:tblStyleRowBandSize w:val="1"/>
      <w:tblBorders>
        <w:insideH w:val="single" w:sz="18" w:space="0" w:color="FFFFFF"/>
        <w:insideV w:val="single" w:sz="18" w:space="0" w:color="FFFFFF"/>
      </w:tblBorders>
    </w:tblPr>
    <w:tblStylePr w:type="firstRow">
      <w:rPr>
        <w:rFonts w:cs="Times New Roman"/>
        <w:b/>
        <w:bCs/>
        <w:color w:val="auto"/>
      </w:rPr>
      <w:tblPr/>
      <w:tcPr>
        <w:tcBorders>
          <w:tl2br w:val="none" w:sz="0" w:space="0" w:color="auto"/>
          <w:tr2bl w:val="none" w:sz="0" w:space="0" w:color="auto"/>
        </w:tcBorders>
        <w:shd w:val="pct20" w:color="000000" w:fill="FFFFFF"/>
      </w:tcPr>
    </w:tblStylePr>
    <w:tblStylePr w:type="band1Horz">
      <w:rPr>
        <w:rFonts w:cs="Times New Roman"/>
        <w:color w:val="auto"/>
      </w:rPr>
      <w:tblPr/>
      <w:tcPr>
        <w:tcBorders>
          <w:tl2br w:val="none" w:sz="0" w:space="0" w:color="auto"/>
          <w:tr2bl w:val="none" w:sz="0" w:space="0" w:color="auto"/>
        </w:tcBorders>
        <w:shd w:val="pct5" w:color="000000" w:fill="FFFFFF"/>
      </w:tcPr>
    </w:tblStylePr>
    <w:tblStylePr w:type="band2Horz">
      <w:rPr>
        <w:rFonts w:cs="Times New Roman"/>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rsid w:val="001721A1"/>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rFonts w:cs="Times New Roman"/>
        <w:caps/>
        <w:color w:val="auto"/>
      </w:rPr>
      <w:tblPr/>
      <w:tcPr>
        <w:tcBorders>
          <w:tl2br w:val="none" w:sz="0" w:space="0" w:color="auto"/>
          <w:tr2bl w:val="none" w:sz="0" w:space="0" w:color="auto"/>
        </w:tcBorders>
      </w:tcPr>
    </w:tblStylePr>
  </w:style>
  <w:style w:type="table" w:styleId="TableGrid1">
    <w:name w:val="Table Grid 1"/>
    <w:basedOn w:val="TableNormal"/>
    <w:uiPriority w:val="99"/>
    <w:rsid w:val="001721A1"/>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style>
  <w:style w:type="table" w:styleId="TableGrid2">
    <w:name w:val="Table Grid 2"/>
    <w:basedOn w:val="TableNormal"/>
    <w:uiPriority w:val="99"/>
    <w:rsid w:val="001721A1"/>
    <w:tblPr>
      <w:tblBorders>
        <w:insideH w:val="single" w:sz="6" w:space="0" w:color="000000"/>
        <w:insideV w:val="single" w:sz="6" w:space="0" w:color="000000"/>
      </w:tblBorders>
    </w:tblPr>
    <w:tblStylePr w:type="firstRow">
      <w:rPr>
        <w:rFonts w:cs="Times New Roman"/>
        <w:b/>
        <w:bCs/>
      </w:rPr>
      <w:tblPr/>
      <w:tcPr>
        <w:tcBorders>
          <w:tl2br w:val="none" w:sz="0" w:space="0" w:color="auto"/>
          <w:tr2bl w:val="none" w:sz="0" w:space="0" w:color="auto"/>
        </w:tcBorders>
      </w:tcPr>
    </w:tblStylePr>
    <w:tblStylePr w:type="lastRow">
      <w:rPr>
        <w:rFonts w:cs="Times New Roman"/>
        <w:b/>
        <w:bCs/>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style>
  <w:style w:type="table" w:styleId="TableGrid3">
    <w:name w:val="Table Grid 3"/>
    <w:basedOn w:val="TableNormal"/>
    <w:uiPriority w:val="99"/>
    <w:rsid w:val="001721A1"/>
    <w:tblPr>
      <w:tblBorders>
        <w:top w:val="single" w:sz="6" w:space="0" w:color="000000"/>
        <w:left w:val="single" w:sz="12" w:space="0" w:color="000000"/>
        <w:bottom w:val="single" w:sz="6" w:space="0" w:color="000000"/>
        <w:right w:val="single" w:sz="12" w:space="0" w:color="000000"/>
        <w:insideV w:val="single" w:sz="6" w:space="0" w:color="000000"/>
      </w:tblBorders>
    </w:tblPr>
    <w:tblStylePr w:type="firstRow">
      <w:rPr>
        <w:rFonts w:cs="Times New Roman"/>
      </w:rPr>
      <w:tblPr/>
      <w:tcPr>
        <w:tcBorders>
          <w:bottom w:val="single" w:sz="6" w:space="0" w:color="000000"/>
          <w:tl2br w:val="none" w:sz="0" w:space="0" w:color="auto"/>
          <w:tr2bl w:val="none" w:sz="0" w:space="0" w:color="auto"/>
        </w:tcBorders>
        <w:shd w:val="pct30" w:color="FFFF00" w:fill="FFFFFF"/>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style>
  <w:style w:type="table" w:styleId="TableGrid4">
    <w:name w:val="Table Grid 4"/>
    <w:basedOn w:val="TableNormal"/>
    <w:uiPriority w:val="99"/>
    <w:rsid w:val="001721A1"/>
    <w:tblPr>
      <w:tblBorders>
        <w:left w:val="single" w:sz="12" w:space="0" w:color="000000"/>
        <w:right w:val="single" w:sz="12" w:space="0" w:color="000000"/>
        <w:insideH w:val="single" w:sz="6" w:space="0" w:color="000000"/>
        <w:insideV w:val="single" w:sz="6" w:space="0" w:color="000000"/>
      </w:tblBorders>
    </w:tblPr>
    <w:tblStylePr w:type="firstRow">
      <w:rPr>
        <w:rFonts w:cs="Times New Roman"/>
        <w:color w:val="auto"/>
      </w:rPr>
      <w:tblPr/>
      <w:tcPr>
        <w:tcBorders>
          <w:bottom w:val="single" w:sz="6" w:space="0" w:color="000000"/>
          <w:tl2br w:val="none" w:sz="0" w:space="0" w:color="auto"/>
          <w:tr2bl w:val="none" w:sz="0" w:space="0" w:color="auto"/>
        </w:tcBorders>
        <w:shd w:val="pct30" w:color="FFFF00" w:fill="FFFFFF"/>
      </w:tcPr>
    </w:tblStylePr>
    <w:tblStylePr w:type="lastRow">
      <w:rPr>
        <w:rFonts w:cs="Times New Roman"/>
        <w:b/>
        <w:bCs/>
        <w:color w:val="auto"/>
      </w:rPr>
      <w:tblPr/>
      <w:tcPr>
        <w:tcBorders>
          <w:top w:val="single" w:sz="6" w:space="0" w:color="000000"/>
          <w:tl2br w:val="none" w:sz="0" w:space="0" w:color="auto"/>
          <w:tr2bl w:val="none" w:sz="0" w:space="0" w:color="auto"/>
        </w:tcBorders>
        <w:shd w:val="pct30" w:color="FFFF00" w:fill="FFFFFF"/>
      </w:tcPr>
    </w:tblStylePr>
    <w:tblStylePr w:type="lastCol">
      <w:rPr>
        <w:rFonts w:cs="Times New Roman"/>
        <w:b/>
        <w:bCs/>
        <w:color w:val="auto"/>
      </w:rPr>
      <w:tblPr/>
      <w:tcPr>
        <w:tcBorders>
          <w:tl2br w:val="none" w:sz="0" w:space="0" w:color="auto"/>
          <w:tr2bl w:val="none" w:sz="0" w:space="0" w:color="auto"/>
        </w:tcBorders>
      </w:tcPr>
    </w:tblStylePr>
  </w:style>
  <w:style w:type="table" w:styleId="TableGrid5">
    <w:name w:val="Table Grid 5"/>
    <w:basedOn w:val="TableNormal"/>
    <w:uiPriority w:val="99"/>
    <w:rsid w:val="001721A1"/>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rPr>
        <w:rFonts w:cs="Times New Roman"/>
      </w:rPr>
      <w:tblPr/>
      <w:tcPr>
        <w:tcBorders>
          <w:bottom w:val="single" w:sz="12" w:space="0" w:color="000000"/>
          <w:tl2br w:val="none" w:sz="0" w:space="0" w:color="auto"/>
          <w:tr2bl w:val="none" w:sz="0" w:space="0" w:color="auto"/>
        </w:tcBorders>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styleId="TableGrid6">
    <w:name w:val="Table Grid 6"/>
    <w:basedOn w:val="TableNormal"/>
    <w:uiPriority w:val="99"/>
    <w:rsid w:val="001721A1"/>
    <w:tblPr>
      <w:tblBorders>
        <w:top w:val="single" w:sz="12" w:space="0" w:color="000000"/>
        <w:left w:val="single" w:sz="12" w:space="0" w:color="000000"/>
        <w:bottom w:val="single" w:sz="12" w:space="0" w:color="000000"/>
        <w:right w:val="single" w:sz="12" w:space="0" w:color="000000"/>
        <w:insideV w:val="single" w:sz="6" w:space="0" w:color="000000"/>
      </w:tblBorders>
    </w:tblPr>
    <w:tblStylePr w:type="firstRow">
      <w:rPr>
        <w:rFonts w:cs="Times New Roman"/>
        <w:b/>
        <w:bCs/>
      </w:rPr>
      <w:tblPr/>
      <w:tcPr>
        <w:tcBorders>
          <w:bottom w:val="single" w:sz="6" w:space="0" w:color="000000"/>
          <w:tl2br w:val="none" w:sz="0" w:space="0" w:color="auto"/>
          <w:tr2bl w:val="none" w:sz="0" w:space="0" w:color="auto"/>
        </w:tcBorders>
      </w:tcPr>
    </w:tblStylePr>
    <w:tblStylePr w:type="lastRow">
      <w:rPr>
        <w:rFonts w:cs="Times New Roman"/>
        <w:color w:val="auto"/>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styleId="TableGrid7">
    <w:name w:val="Table Grid 7"/>
    <w:basedOn w:val="TableNormal"/>
    <w:uiPriority w:val="99"/>
    <w:rsid w:val="001721A1"/>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rPr>
        <w:rFonts w:cs="Times New Roman"/>
        <w:b w:val="0"/>
        <w:bCs w:val="0"/>
      </w:rPr>
      <w:tblPr/>
      <w:tcPr>
        <w:tcBorders>
          <w:bottom w:val="single" w:sz="12" w:space="0" w:color="000000"/>
          <w:tl2br w:val="none" w:sz="0" w:space="0" w:color="auto"/>
          <w:tr2bl w:val="none" w:sz="0" w:space="0" w:color="auto"/>
        </w:tcBorders>
      </w:tcPr>
    </w:tblStylePr>
    <w:tblStylePr w:type="lastRow">
      <w:rPr>
        <w:rFonts w:cs="Times New Roman"/>
        <w:b w:val="0"/>
        <w:bCs w:val="0"/>
      </w:rPr>
      <w:tblPr/>
      <w:tcPr>
        <w:tcBorders>
          <w:top w:val="single" w:sz="6" w:space="0" w:color="000000"/>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styleId="TableGrid8">
    <w:name w:val="Table Grid 8"/>
    <w:basedOn w:val="TableNormal"/>
    <w:uiPriority w:val="99"/>
    <w:rsid w:val="001721A1"/>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rFonts w:cs="Times New Roman"/>
        <w:b/>
        <w:bCs/>
        <w:color w:val="FFFFFF"/>
      </w:rPr>
      <w:tblPr/>
      <w:tcPr>
        <w:tcBorders>
          <w:tl2br w:val="none" w:sz="0" w:space="0" w:color="auto"/>
          <w:tr2bl w:val="none" w:sz="0" w:space="0" w:color="auto"/>
        </w:tcBorders>
        <w:shd w:val="solid" w:color="000080" w:fill="FFFFFF"/>
      </w:tcPr>
    </w:tblStylePr>
    <w:tblStylePr w:type="lastRow">
      <w:rPr>
        <w:rFonts w:cs="Times New Roman"/>
        <w:b/>
        <w:bCs/>
        <w:color w:val="auto"/>
      </w:rPr>
      <w:tblPr/>
      <w:tcPr>
        <w:tcBorders>
          <w:tl2br w:val="none" w:sz="0" w:space="0" w:color="auto"/>
          <w:tr2bl w:val="none" w:sz="0" w:space="0" w:color="auto"/>
        </w:tcBorders>
      </w:tcPr>
    </w:tblStylePr>
    <w:tblStylePr w:type="lastCol">
      <w:rPr>
        <w:rFonts w:cs="Times New Roman"/>
        <w:b/>
        <w:bCs/>
        <w:color w:val="auto"/>
      </w:rPr>
      <w:tblPr/>
      <w:tcPr>
        <w:tcBorders>
          <w:tl2br w:val="none" w:sz="0" w:space="0" w:color="auto"/>
          <w:tr2bl w:val="none" w:sz="0" w:space="0" w:color="auto"/>
        </w:tcBorders>
      </w:tcPr>
    </w:tblStylePr>
  </w:style>
  <w:style w:type="table" w:styleId="TableList1">
    <w:name w:val="Table List 1"/>
    <w:basedOn w:val="TableNormal"/>
    <w:uiPriority w:val="99"/>
    <w:rsid w:val="001721A1"/>
    <w:tblPr>
      <w:tblStyleRowBandSize w:val="1"/>
      <w:tblBorders>
        <w:top w:val="single" w:sz="12" w:space="0" w:color="008080"/>
        <w:left w:val="single" w:sz="6" w:space="0" w:color="008080"/>
        <w:bottom w:val="single" w:sz="12" w:space="0" w:color="008080"/>
        <w:right w:val="single" w:sz="6" w:space="0" w:color="008080"/>
      </w:tblBorders>
    </w:tblPr>
    <w:tblStylePr w:type="firstRow">
      <w:rPr>
        <w:rFonts w:cs="Times New Roman"/>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rPr>
        <w:rFonts w:cs="Times New Roman"/>
      </w:rPr>
      <w:tblPr/>
      <w:tcPr>
        <w:tcBorders>
          <w:top w:val="single" w:sz="6" w:space="0" w:color="000000"/>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solid" w:color="C0C0C0" w:fill="FFFFFF"/>
      </w:tcPr>
    </w:tblStylePr>
    <w:tblStylePr w:type="band2Horz">
      <w:rPr>
        <w:rFonts w:cs="Times New Roman"/>
        <w:color w:val="auto"/>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List2">
    <w:name w:val="Table List 2"/>
    <w:basedOn w:val="TableNormal"/>
    <w:uiPriority w:val="99"/>
    <w:rsid w:val="001721A1"/>
    <w:tblPr>
      <w:tblStyleRowBandSize w:val="2"/>
      <w:tblBorders>
        <w:bottom w:val="single" w:sz="12" w:space="0" w:color="808080"/>
      </w:tblBorders>
    </w:tblPr>
    <w:tblStylePr w:type="firstRow">
      <w:rPr>
        <w:rFonts w:cs="Times New Roman"/>
        <w:b/>
        <w:bCs/>
        <w:color w:val="FFFFFF"/>
      </w:rPr>
      <w:tblPr/>
      <w:tcPr>
        <w:tcBorders>
          <w:bottom w:val="single" w:sz="6" w:space="0" w:color="000000"/>
          <w:tl2br w:val="none" w:sz="0" w:space="0" w:color="auto"/>
          <w:tr2bl w:val="none" w:sz="0" w:space="0" w:color="auto"/>
        </w:tcBorders>
        <w:shd w:val="pct75" w:color="008080" w:fill="008000"/>
      </w:tcPr>
    </w:tblStylePr>
    <w:tblStylePr w:type="lastRow">
      <w:rPr>
        <w:rFonts w:cs="Times New Roman"/>
      </w:rPr>
      <w:tblPr/>
      <w:tcPr>
        <w:tcBorders>
          <w:top w:val="single" w:sz="6" w:space="0" w:color="000000"/>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0" w:color="00FF00" w:fill="FFFFFF"/>
      </w:tcPr>
    </w:tblStylePr>
    <w:tblStylePr w:type="band2Horz">
      <w:rPr>
        <w:rFonts w:cs="Times New Roman"/>
        <w:color w:val="auto"/>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List3">
    <w:name w:val="Table List 3"/>
    <w:basedOn w:val="TableNormal"/>
    <w:uiPriority w:val="99"/>
    <w:rsid w:val="001721A1"/>
    <w:tblPr>
      <w:tblBorders>
        <w:top w:val="single" w:sz="12" w:space="0" w:color="000000"/>
        <w:bottom w:val="single" w:sz="12" w:space="0" w:color="000000"/>
        <w:insideH w:val="single" w:sz="6" w:space="0" w:color="000000"/>
      </w:tblBorders>
    </w:tblPr>
    <w:tblStylePr w:type="firstRow">
      <w:rPr>
        <w:rFonts w:cs="Times New Roman"/>
        <w:b/>
        <w:bCs/>
        <w:color w:val="000080"/>
      </w:rPr>
      <w:tblPr/>
      <w:tcPr>
        <w:tcBorders>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tcPr>
    </w:tblStylePr>
    <w:tblStylePr w:type="swCell">
      <w:rPr>
        <w:rFonts w:cs="Times New Roman"/>
        <w:i/>
        <w:iCs/>
        <w:color w:val="000080"/>
      </w:rPr>
      <w:tblPr/>
      <w:tcPr>
        <w:tcBorders>
          <w:tl2br w:val="none" w:sz="0" w:space="0" w:color="auto"/>
          <w:tr2bl w:val="none" w:sz="0" w:space="0" w:color="auto"/>
        </w:tcBorders>
      </w:tcPr>
    </w:tblStylePr>
  </w:style>
  <w:style w:type="table" w:styleId="TableList4">
    <w:name w:val="Table List 4"/>
    <w:basedOn w:val="TableNormal"/>
    <w:uiPriority w:val="99"/>
    <w:rsid w:val="001721A1"/>
    <w:tblPr>
      <w:tblBorders>
        <w:top w:val="single" w:sz="12" w:space="0" w:color="000000"/>
        <w:left w:val="single" w:sz="12" w:space="0" w:color="000000"/>
        <w:bottom w:val="single" w:sz="12" w:space="0" w:color="000000"/>
        <w:right w:val="single" w:sz="12" w:space="0" w:color="000000"/>
        <w:insideH w:val="single" w:sz="6" w:space="0" w:color="000000"/>
      </w:tblBorders>
    </w:tblPr>
    <w:tblStylePr w:type="firstRow">
      <w:rPr>
        <w:rFonts w:cs="Times New Roman"/>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rsid w:val="001721A1"/>
    <w:tblPr>
      <w:tblBorders>
        <w:top w:val="single" w:sz="6" w:space="0" w:color="000000"/>
        <w:left w:val="single" w:sz="6" w:space="0" w:color="000000"/>
        <w:bottom w:val="single" w:sz="6" w:space="0" w:color="000000"/>
        <w:right w:val="single" w:sz="6" w:space="0" w:color="000000"/>
        <w:insideH w:val="single" w:sz="6" w:space="0" w:color="000000"/>
      </w:tblBorders>
    </w:tblPr>
    <w:tblStylePr w:type="firstRow">
      <w:rPr>
        <w:rFonts w:cs="Times New Roman"/>
        <w:b/>
        <w:bCs/>
      </w:rPr>
      <w:tblPr/>
      <w:tcPr>
        <w:tcBorders>
          <w:bottom w:val="single" w:sz="12"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style>
  <w:style w:type="table" w:styleId="TableList6">
    <w:name w:val="Table List 6"/>
    <w:basedOn w:val="TableNormal"/>
    <w:uiPriority w:val="99"/>
    <w:rsid w:val="001721A1"/>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rFonts w:cs="Times New Roman"/>
        <w:b/>
        <w:bCs/>
      </w:rPr>
      <w:tblPr/>
      <w:tcPr>
        <w:tcBorders>
          <w:bottom w:val="single" w:sz="12" w:space="0" w:color="000000"/>
          <w:tl2br w:val="none" w:sz="0" w:space="0" w:color="auto"/>
          <w:tr2bl w:val="none" w:sz="0" w:space="0" w:color="auto"/>
        </w:tcBorders>
      </w:tcPr>
    </w:tblStylePr>
    <w:tblStylePr w:type="firstCol">
      <w:rPr>
        <w:rFonts w:cs="Times New Roman"/>
        <w:b/>
        <w:bCs/>
      </w:rPr>
      <w:tblPr/>
      <w:tcPr>
        <w:tcBorders>
          <w:right w:val="single" w:sz="12" w:space="0" w:color="000000"/>
          <w:tl2br w:val="none" w:sz="0" w:space="0" w:color="auto"/>
          <w:tr2bl w:val="none" w:sz="0" w:space="0" w:color="auto"/>
        </w:tcBorders>
      </w:tcPr>
    </w:tblStylePr>
    <w:tblStylePr w:type="band1Horz">
      <w:rPr>
        <w:rFonts w:cs="Times New Roman"/>
      </w:rPr>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rsid w:val="001721A1"/>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rFonts w:cs="Times New Roman"/>
        <w:b/>
        <w:bCs/>
      </w:rPr>
      <w:tblPr/>
      <w:tcPr>
        <w:tcBorders>
          <w:bottom w:val="single" w:sz="12" w:space="0" w:color="008000"/>
          <w:tl2br w:val="none" w:sz="0" w:space="0" w:color="auto"/>
          <w:tr2bl w:val="none" w:sz="0" w:space="0" w:color="auto"/>
        </w:tcBorders>
        <w:shd w:val="solid" w:color="C0C0C0" w:fill="FFFFFF"/>
      </w:tcPr>
    </w:tblStylePr>
    <w:tblStylePr w:type="lastRow">
      <w:rPr>
        <w:rFonts w:cs="Times New Roman"/>
        <w:b/>
        <w:bCs/>
      </w:rPr>
      <w:tblPr/>
      <w:tcPr>
        <w:tcBorders>
          <w:top w:val="single" w:sz="12" w:space="0" w:color="008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0" w:color="000000" w:fill="FFFFFF"/>
      </w:tcPr>
    </w:tblStylePr>
    <w:tblStylePr w:type="band2Horz">
      <w:rPr>
        <w:rFonts w:cs="Times New Roman"/>
      </w:rPr>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rsid w:val="001721A1"/>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rFonts w:cs="Times New Roman"/>
        <w:b/>
        <w:bCs/>
        <w:i/>
        <w:iCs/>
      </w:rPr>
      <w:tblPr/>
      <w:tcPr>
        <w:tcBorders>
          <w:bottom w:val="single" w:sz="6" w:space="0" w:color="000000"/>
          <w:tl2br w:val="none" w:sz="0" w:space="0" w:color="auto"/>
          <w:tr2bl w:val="none" w:sz="0" w:space="0" w:color="auto"/>
        </w:tcBorders>
        <w:shd w:val="solid" w:color="FFFF00" w:fill="FFFFFF"/>
      </w:tcPr>
    </w:tblStylePr>
    <w:tblStylePr w:type="lastRow">
      <w:rPr>
        <w:rFonts w:cs="Times New Roman"/>
        <w:b/>
        <w:bCs/>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5" w:color="FFFF00" w:fill="FFFFFF"/>
      </w:tcPr>
    </w:tblStylePr>
    <w:tblStylePr w:type="band2Horz">
      <w:rPr>
        <w:rFonts w:cs="Times New Roman"/>
      </w:rPr>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uiPriority w:val="99"/>
    <w:rsid w:val="001721A1"/>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rFonts w:cs="Times New Roman"/>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rsid w:val="001721A1"/>
    <w:tblPr>
      <w:tblBorders>
        <w:top w:val="single" w:sz="12" w:space="0" w:color="008000"/>
        <w:bottom w:val="single" w:sz="12" w:space="0" w:color="008000"/>
      </w:tblBorders>
    </w:tblPr>
    <w:tblStylePr w:type="firstRow">
      <w:rPr>
        <w:rFonts w:cs="Times New Roman"/>
      </w:rPr>
      <w:tblPr/>
      <w:tcPr>
        <w:tcBorders>
          <w:bottom w:val="single" w:sz="6" w:space="0" w:color="008000"/>
          <w:tl2br w:val="none" w:sz="0" w:space="0" w:color="auto"/>
          <w:tr2bl w:val="none" w:sz="0" w:space="0" w:color="auto"/>
        </w:tcBorders>
      </w:tcPr>
    </w:tblStylePr>
    <w:tblStylePr w:type="lastRow">
      <w:rPr>
        <w:rFonts w:cs="Times New Roman"/>
      </w:rPr>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rsid w:val="001721A1"/>
    <w:tblPr/>
    <w:tblStylePr w:type="firstRow">
      <w:rPr>
        <w:rFonts w:cs="Times New Roman"/>
        <w:b/>
        <w:bCs/>
      </w:rPr>
      <w:tblPr/>
      <w:tcPr>
        <w:tcBorders>
          <w:bottom w:val="single" w:sz="12" w:space="0" w:color="000000"/>
          <w:tl2br w:val="none" w:sz="0" w:space="0" w:color="auto"/>
          <w:tr2bl w:val="none" w:sz="0" w:space="0" w:color="auto"/>
        </w:tcBorders>
      </w:tcPr>
    </w:tblStylePr>
    <w:tblStylePr w:type="lastRow">
      <w:rPr>
        <w:rFonts w:cs="Times New Roman"/>
        <w:b/>
        <w:bCs/>
        <w:color w:val="auto"/>
      </w:rPr>
      <w:tblPr/>
      <w:tcPr>
        <w:tcBorders>
          <w:top w:val="single" w:sz="6" w:space="0" w:color="000000"/>
          <w:tl2br w:val="none" w:sz="0" w:space="0" w:color="auto"/>
          <w:tr2bl w:val="none" w:sz="0" w:space="0" w:color="auto"/>
        </w:tcBorders>
      </w:tcPr>
    </w:tblStylePr>
    <w:tblStylePr w:type="firstCol">
      <w:rPr>
        <w:rFonts w:cs="Times New Roman"/>
        <w:b/>
        <w:bCs/>
      </w:rPr>
      <w:tblPr/>
      <w:tcPr>
        <w:tcBorders>
          <w:right w:val="single" w:sz="12" w:space="0" w:color="000000"/>
          <w:tl2br w:val="none" w:sz="0" w:space="0" w:color="auto"/>
          <w:tr2bl w:val="none" w:sz="0" w:space="0" w:color="auto"/>
        </w:tcBorders>
      </w:tcPr>
    </w:tblStylePr>
    <w:tblStylePr w:type="lastCol">
      <w:rPr>
        <w:rFonts w:cs="Times New Roman"/>
        <w:b/>
        <w:bCs/>
      </w:rPr>
      <w:tblPr/>
      <w:tcPr>
        <w:tcBorders>
          <w:left w:val="single" w:sz="6" w:space="0" w:color="000000"/>
          <w:tl2br w:val="none" w:sz="0" w:space="0" w:color="auto"/>
          <w:tr2bl w:val="none" w:sz="0" w:space="0" w:color="auto"/>
        </w:tcBorders>
      </w:tcPr>
    </w:tblStylePr>
    <w:tblStylePr w:type="neCell">
      <w:rPr>
        <w:rFonts w:cs="Times New Roman"/>
        <w:b/>
        <w:bCs/>
      </w:rPr>
      <w:tblPr/>
      <w:tcPr>
        <w:tcBorders>
          <w:left w:val="none" w:sz="0" w:space="0" w:color="auto"/>
          <w:tl2br w:val="none" w:sz="0" w:space="0" w:color="auto"/>
          <w:tr2bl w:val="none" w:sz="0" w:space="0" w:color="auto"/>
        </w:tcBorders>
      </w:tcPr>
    </w:tblStylePr>
    <w:tblStylePr w:type="swCell">
      <w:rPr>
        <w:rFonts w:cs="Times New Roman"/>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rsid w:val="001721A1"/>
    <w:tblPr>
      <w:tblBorders>
        <w:top w:val="single" w:sz="12" w:space="0" w:color="000000"/>
        <w:left w:val="single" w:sz="12" w:space="0" w:color="000000"/>
        <w:bottom w:val="single" w:sz="12" w:space="0" w:color="000000"/>
        <w:right w:val="single" w:sz="12" w:space="0" w:color="000000"/>
      </w:tblBorders>
    </w:tblPr>
    <w:tblStylePr w:type="firstRow">
      <w:rPr>
        <w:rFonts w:cs="Times New Roman"/>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rsid w:val="001721A1"/>
    <w:tblPr>
      <w:tblStyleRowBandSize w:val="1"/>
    </w:tblPr>
    <w:tblStylePr w:type="firstRow">
      <w:rPr>
        <w:rFonts w:cs="Times New Roman"/>
      </w:rPr>
      <w:tblPr/>
      <w:tcPr>
        <w:tcBorders>
          <w:top w:val="single" w:sz="6" w:space="0" w:color="000000"/>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shd w:val="pct25" w:color="800080" w:fill="FFFFFF"/>
      </w:tcPr>
    </w:tblStylePr>
    <w:tblStylePr w:type="firstCol">
      <w:rPr>
        <w:rFonts w:cs="Times New Roman"/>
      </w:rPr>
      <w:tblPr/>
      <w:tcPr>
        <w:tcBorders>
          <w:right w:val="single" w:sz="12" w:space="0" w:color="000000"/>
          <w:tl2br w:val="none" w:sz="0" w:space="0" w:color="auto"/>
          <w:tr2bl w:val="none" w:sz="0" w:space="0" w:color="auto"/>
        </w:tcBorders>
      </w:tcPr>
    </w:tblStylePr>
    <w:tblStylePr w:type="lastCol">
      <w:rPr>
        <w:rFonts w:cs="Times New Roman"/>
      </w:rPr>
      <w:tblPr/>
      <w:tcPr>
        <w:tcBorders>
          <w:left w:val="single" w:sz="12" w:space="0" w:color="000000"/>
          <w:tl2br w:val="none" w:sz="0" w:space="0" w:color="auto"/>
          <w:tr2bl w:val="none" w:sz="0" w:space="0" w:color="auto"/>
        </w:tcBorders>
      </w:tcPr>
    </w:tblStylePr>
    <w:tblStylePr w:type="band1Horz">
      <w:rPr>
        <w:rFonts w:cs="Times New Roman"/>
      </w:rPr>
      <w:tblPr/>
      <w:tcPr>
        <w:tcBorders>
          <w:bottom w:val="single" w:sz="6" w:space="0" w:color="000000"/>
          <w:tl2br w:val="none" w:sz="0" w:space="0" w:color="auto"/>
          <w:tr2bl w:val="none" w:sz="0" w:space="0" w:color="auto"/>
        </w:tcBorders>
        <w:shd w:val="pct25" w:color="8080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Subtle2">
    <w:name w:val="Table Subtle 2"/>
    <w:basedOn w:val="TableNormal"/>
    <w:uiPriority w:val="99"/>
    <w:rsid w:val="001721A1"/>
    <w:tblPr>
      <w:tblBorders>
        <w:left w:val="single" w:sz="6" w:space="0" w:color="000000"/>
        <w:right w:val="single" w:sz="6" w:space="0" w:color="000000"/>
      </w:tblBorders>
    </w:tblPr>
    <w:tblStylePr w:type="firstRow">
      <w:rPr>
        <w:rFonts w:cs="Times New Roman"/>
      </w:rPr>
      <w:tblPr/>
      <w:tcPr>
        <w:tcBorders>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tcPr>
    </w:tblStylePr>
    <w:tblStylePr w:type="firstCol">
      <w:rPr>
        <w:rFonts w:cs="Times New Roman"/>
      </w:rPr>
      <w:tblPr/>
      <w:tcPr>
        <w:tcBorders>
          <w:right w:val="single" w:sz="12" w:space="0" w:color="000000"/>
          <w:tl2br w:val="none" w:sz="0" w:space="0" w:color="auto"/>
          <w:tr2bl w:val="none" w:sz="0" w:space="0" w:color="auto"/>
        </w:tcBorders>
        <w:shd w:val="pct25" w:color="008000" w:fill="FFFFFF"/>
      </w:tcPr>
    </w:tblStylePr>
    <w:tblStylePr w:type="lastCol">
      <w:rPr>
        <w:rFonts w:cs="Times New Roman"/>
      </w:rPr>
      <w:tblPr/>
      <w:tcPr>
        <w:tcBorders>
          <w:left w:val="single" w:sz="12" w:space="0" w:color="000000"/>
          <w:tl2br w:val="none" w:sz="0" w:space="0" w:color="auto"/>
          <w:tr2bl w:val="none" w:sz="0" w:space="0" w:color="auto"/>
        </w:tcBorders>
        <w:shd w:val="pct25" w:color="8080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Theme">
    <w:name w:val="Table Theme"/>
    <w:basedOn w:val="TableNormal"/>
    <w:uiPriority w:val="99"/>
    <w:rsid w:val="001721A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rsid w:val="001721A1"/>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styleId="TableWeb2">
    <w:name w:val="Table Web 2"/>
    <w:basedOn w:val="TableNormal"/>
    <w:uiPriority w:val="99"/>
    <w:rsid w:val="001721A1"/>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styleId="TableWeb3">
    <w:name w:val="Table Web 3"/>
    <w:basedOn w:val="TableNormal"/>
    <w:uiPriority w:val="99"/>
    <w:rsid w:val="001721A1"/>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paragraph" w:styleId="TOCHeading">
    <w:name w:val="TOC Heading"/>
    <w:basedOn w:val="Heading1"/>
    <w:next w:val="Normal"/>
    <w:uiPriority w:val="39"/>
    <w:qFormat/>
    <w:rsid w:val="001721A1"/>
    <w:pPr>
      <w:numPr>
        <w:numId w:val="0"/>
      </w:numPr>
      <w:adjustRightInd/>
      <w:spacing w:before="240" w:after="60"/>
      <w:jc w:val="left"/>
      <w:outlineLvl w:val="9"/>
    </w:pPr>
    <w:rPr>
      <w:rFonts w:ascii="Cambria" w:hAnsi="Cambria"/>
      <w:b w:val="0"/>
      <w:bCs/>
      <w:kern w:val="32"/>
      <w:sz w:val="32"/>
      <w:szCs w:val="32"/>
    </w:rPr>
  </w:style>
  <w:style w:type="paragraph" w:styleId="Revision">
    <w:name w:val="Revision"/>
    <w:hidden/>
    <w:uiPriority w:val="99"/>
    <w:semiHidden/>
    <w:rsid w:val="00A3326A"/>
  </w:style>
  <w:style w:type="paragraph" w:customStyle="1" w:styleId="Body">
    <w:name w:val="Body"/>
    <w:basedOn w:val="Normal"/>
    <w:rsid w:val="00835D65"/>
  </w:style>
  <w:style w:type="numbering" w:styleId="111111">
    <w:name w:val="Outline List 2"/>
    <w:basedOn w:val="NoList"/>
    <w:uiPriority w:val="99"/>
    <w:semiHidden/>
    <w:unhideWhenUsed/>
    <w:locked/>
    <w:rsid w:val="0091626C"/>
    <w:pPr>
      <w:numPr>
        <w:numId w:val="215"/>
      </w:numPr>
    </w:pPr>
  </w:style>
  <w:style w:type="paragraph" w:customStyle="1" w:styleId="GPSL1CLAUSEHEADING">
    <w:name w:val="GPS L1 CLAUSE HEADING"/>
    <w:basedOn w:val="Normal"/>
    <w:next w:val="Normal"/>
    <w:link w:val="GPSL1CLAUSEHEADINGChar"/>
    <w:qFormat/>
    <w:rsid w:val="004065B6"/>
    <w:pPr>
      <w:numPr>
        <w:numId w:val="352"/>
      </w:numPr>
      <w:tabs>
        <w:tab w:val="left" w:pos="567"/>
      </w:tabs>
      <w:overflowPunct/>
      <w:autoSpaceDE/>
      <w:autoSpaceDN/>
      <w:spacing w:before="120"/>
      <w:ind w:left="567" w:hanging="567"/>
      <w:textAlignment w:val="auto"/>
      <w:outlineLvl w:val="1"/>
    </w:pPr>
    <w:rPr>
      <w:rFonts w:ascii="Arial Bold" w:eastAsia="STZhongsong" w:hAnsi="Arial Bold"/>
      <w:b/>
      <w:caps/>
      <w:lang w:eastAsia="zh-CN"/>
    </w:rPr>
  </w:style>
  <w:style w:type="paragraph" w:customStyle="1" w:styleId="GPSL3numberedclause">
    <w:name w:val="GPS L3 numbered clause"/>
    <w:basedOn w:val="Normal"/>
    <w:link w:val="GPSL3numberedclauseChar"/>
    <w:qFormat/>
    <w:rsid w:val="004065B6"/>
    <w:pPr>
      <w:numPr>
        <w:ilvl w:val="2"/>
        <w:numId w:val="352"/>
      </w:numPr>
      <w:tabs>
        <w:tab w:val="left" w:pos="2127"/>
      </w:tabs>
      <w:overflowPunct/>
      <w:autoSpaceDE/>
      <w:autoSpaceDN/>
      <w:spacing w:before="120" w:after="120"/>
      <w:ind w:left="2127" w:hanging="993"/>
      <w:textAlignment w:val="auto"/>
    </w:pPr>
    <w:rPr>
      <w:lang w:eastAsia="zh-CN"/>
    </w:rPr>
  </w:style>
  <w:style w:type="paragraph" w:customStyle="1" w:styleId="GPSL4numberedclause">
    <w:name w:val="GPS L4 numbered clause"/>
    <w:basedOn w:val="GPSL3numberedclause"/>
    <w:link w:val="GPSL4numberedclauseChar"/>
    <w:qFormat/>
    <w:rsid w:val="004065B6"/>
    <w:pPr>
      <w:numPr>
        <w:ilvl w:val="3"/>
      </w:numPr>
      <w:tabs>
        <w:tab w:val="clear" w:pos="2127"/>
        <w:tab w:val="left" w:pos="2694"/>
      </w:tabs>
      <w:ind w:left="2847"/>
    </w:pPr>
  </w:style>
  <w:style w:type="character" w:customStyle="1" w:styleId="GPSL4numberedclauseChar">
    <w:name w:val="GPS L4 numbered clause Char"/>
    <w:basedOn w:val="DefaultParagraphFont"/>
    <w:link w:val="GPSL4numberedclause"/>
    <w:rsid w:val="004065B6"/>
    <w:rPr>
      <w:rFonts w:ascii="Arial" w:hAnsi="Arial" w:cs="Arial"/>
      <w:sz w:val="22"/>
      <w:szCs w:val="22"/>
      <w:lang w:eastAsia="zh-CN"/>
    </w:rPr>
  </w:style>
  <w:style w:type="paragraph" w:customStyle="1" w:styleId="GPSL5numberedclause">
    <w:name w:val="GPS L5 numbered clause"/>
    <w:basedOn w:val="GPSL4numberedclause"/>
    <w:link w:val="GPSL5numberedclauseChar"/>
    <w:qFormat/>
    <w:rsid w:val="007E2634"/>
    <w:pPr>
      <w:numPr>
        <w:ilvl w:val="4"/>
      </w:numPr>
      <w:tabs>
        <w:tab w:val="clear" w:pos="2694"/>
        <w:tab w:val="left" w:pos="3119"/>
      </w:tabs>
      <w:ind w:left="3119" w:hanging="425"/>
    </w:pPr>
  </w:style>
  <w:style w:type="paragraph" w:customStyle="1" w:styleId="GPSL2NumberedBoldHeading">
    <w:name w:val="GPS L2 Numbered Bold Heading"/>
    <w:basedOn w:val="Normal"/>
    <w:link w:val="GPSL2NumberedBoldHeadingChar"/>
    <w:qFormat/>
    <w:rsid w:val="004065B6"/>
    <w:pPr>
      <w:numPr>
        <w:ilvl w:val="1"/>
        <w:numId w:val="352"/>
      </w:numPr>
      <w:tabs>
        <w:tab w:val="left" w:pos="1134"/>
      </w:tabs>
      <w:overflowPunct/>
      <w:autoSpaceDE/>
      <w:autoSpaceDN/>
      <w:spacing w:before="120" w:after="120"/>
      <w:ind w:left="1134" w:hanging="567"/>
      <w:textAlignment w:val="auto"/>
    </w:pPr>
    <w:rPr>
      <w:b/>
      <w:lang w:eastAsia="zh-CN"/>
    </w:rPr>
  </w:style>
  <w:style w:type="paragraph" w:customStyle="1" w:styleId="GPSL6numbered">
    <w:name w:val="GPS L6 numbered"/>
    <w:basedOn w:val="GPSL5numberedclause"/>
    <w:qFormat/>
    <w:rsid w:val="007E2634"/>
    <w:pPr>
      <w:numPr>
        <w:ilvl w:val="5"/>
      </w:numPr>
      <w:tabs>
        <w:tab w:val="clear" w:pos="3119"/>
        <w:tab w:val="left" w:pos="3969"/>
      </w:tabs>
      <w:ind w:left="3969" w:hanging="850"/>
    </w:pPr>
  </w:style>
  <w:style w:type="character" w:customStyle="1" w:styleId="GPSL3numberedclauseChar">
    <w:name w:val="GPS L3 numbered clause Char"/>
    <w:basedOn w:val="DefaultParagraphFont"/>
    <w:link w:val="GPSL3numberedclause"/>
    <w:rsid w:val="004065B6"/>
    <w:rPr>
      <w:rFonts w:ascii="Arial" w:hAnsi="Arial" w:cs="Arial"/>
      <w:sz w:val="22"/>
      <w:szCs w:val="22"/>
      <w:lang w:eastAsia="zh-CN"/>
    </w:rPr>
  </w:style>
  <w:style w:type="character" w:customStyle="1" w:styleId="GPSL5numberedclauseChar">
    <w:name w:val="GPS L5 numbered clause Char"/>
    <w:basedOn w:val="GPSL4numberedclauseChar"/>
    <w:link w:val="GPSL5numberedclause"/>
    <w:rsid w:val="007E2634"/>
    <w:rPr>
      <w:rFonts w:ascii="Arial" w:hAnsi="Arial" w:cs="Arial"/>
      <w:sz w:val="22"/>
      <w:szCs w:val="22"/>
      <w:lang w:eastAsia="zh-CN"/>
    </w:rPr>
  </w:style>
  <w:style w:type="character" w:customStyle="1" w:styleId="GPSL2NumberedBoldHeadingChar">
    <w:name w:val="GPS L2 Numbered Bold Heading Char"/>
    <w:basedOn w:val="DefaultParagraphFont"/>
    <w:link w:val="GPSL2NumberedBoldHeading"/>
    <w:rsid w:val="004065B6"/>
    <w:rPr>
      <w:rFonts w:ascii="Arial" w:hAnsi="Arial" w:cs="Arial"/>
      <w:b/>
      <w:sz w:val="22"/>
      <w:szCs w:val="22"/>
      <w:lang w:eastAsia="zh-CN"/>
    </w:rPr>
  </w:style>
  <w:style w:type="paragraph" w:customStyle="1" w:styleId="GPsDefinition">
    <w:name w:val="GPs Definition"/>
    <w:basedOn w:val="Normal"/>
    <w:qFormat/>
    <w:rsid w:val="00293635"/>
    <w:pPr>
      <w:numPr>
        <w:numId w:val="342"/>
      </w:numPr>
      <w:tabs>
        <w:tab w:val="left" w:pos="175"/>
      </w:tabs>
      <w:spacing w:after="120"/>
      <w:ind w:firstLine="5"/>
    </w:pPr>
  </w:style>
  <w:style w:type="paragraph" w:customStyle="1" w:styleId="GPSDefinitionL1Guidance">
    <w:name w:val="GPS Definition L1 Guidance"/>
    <w:basedOn w:val="GPsDefinition"/>
    <w:qFormat/>
    <w:rsid w:val="00531544"/>
    <w:rPr>
      <w:b/>
      <w:i/>
    </w:rPr>
  </w:style>
  <w:style w:type="paragraph" w:customStyle="1" w:styleId="GPSDefinitionL2">
    <w:name w:val="GPS Definition L2"/>
    <w:basedOn w:val="GPsDefinition"/>
    <w:link w:val="GPSDefinitionL2Char"/>
    <w:qFormat/>
    <w:rsid w:val="002E7CBD"/>
    <w:pPr>
      <w:numPr>
        <w:ilvl w:val="1"/>
      </w:numPr>
      <w:ind w:hanging="544"/>
    </w:pPr>
  </w:style>
  <w:style w:type="paragraph" w:customStyle="1" w:styleId="GPSDefinitionL2Guidance">
    <w:name w:val="GPS Definition L2 Guidance"/>
    <w:basedOn w:val="GPSDefinitionL2"/>
    <w:qFormat/>
    <w:rsid w:val="00220570"/>
    <w:pPr>
      <w:numPr>
        <w:ilvl w:val="0"/>
        <w:numId w:val="0"/>
      </w:numPr>
      <w:ind w:left="720"/>
    </w:pPr>
    <w:rPr>
      <w:b/>
      <w:i/>
    </w:rPr>
  </w:style>
  <w:style w:type="paragraph" w:customStyle="1" w:styleId="GPSDefinitionL3">
    <w:name w:val="GPS Definition L3"/>
    <w:basedOn w:val="GPSDefinitionL2"/>
    <w:link w:val="GPSDefinitionL3Char"/>
    <w:qFormat/>
    <w:rsid w:val="00220570"/>
    <w:pPr>
      <w:numPr>
        <w:ilvl w:val="2"/>
      </w:numPr>
    </w:pPr>
  </w:style>
  <w:style w:type="paragraph" w:customStyle="1" w:styleId="GPSDefinitionL4">
    <w:name w:val="GPS Definition L4"/>
    <w:basedOn w:val="GPSDefinitionL3"/>
    <w:qFormat/>
    <w:rsid w:val="00220570"/>
    <w:pPr>
      <w:numPr>
        <w:ilvl w:val="3"/>
      </w:numPr>
    </w:pPr>
  </w:style>
  <w:style w:type="paragraph" w:customStyle="1" w:styleId="GPSDefinitionTerm">
    <w:name w:val="GPS Definition Term"/>
    <w:basedOn w:val="Normal"/>
    <w:qFormat/>
    <w:rsid w:val="00293635"/>
    <w:pPr>
      <w:spacing w:after="120"/>
      <w:ind w:left="-108"/>
      <w:jc w:val="left"/>
    </w:pPr>
    <w:rPr>
      <w:b/>
    </w:rPr>
  </w:style>
  <w:style w:type="paragraph" w:customStyle="1" w:styleId="GPSFootnoteStyle">
    <w:name w:val="GPS Footnote Style"/>
    <w:qFormat/>
    <w:rsid w:val="00220570"/>
    <w:pPr>
      <w:spacing w:before="120" w:after="120"/>
      <w:ind w:left="142"/>
      <w:jc w:val="both"/>
    </w:pPr>
    <w:rPr>
      <w:rFonts w:ascii="Arial" w:hAnsi="Arial" w:cs="Arial"/>
      <w:sz w:val="18"/>
      <w:szCs w:val="22"/>
      <w:lang w:eastAsia="en-US"/>
    </w:rPr>
  </w:style>
  <w:style w:type="paragraph" w:customStyle="1" w:styleId="GPSL1Guidance">
    <w:name w:val="GPS L1 Guidance"/>
    <w:basedOn w:val="Normal"/>
    <w:link w:val="GPSL1GuidanceChar"/>
    <w:qFormat/>
    <w:rsid w:val="00FC4074"/>
    <w:pPr>
      <w:spacing w:before="240" w:after="120"/>
      <w:ind w:left="567"/>
    </w:pPr>
    <w:rPr>
      <w:b/>
      <w:i/>
    </w:rPr>
  </w:style>
  <w:style w:type="paragraph" w:customStyle="1" w:styleId="GPSL1numberedclausenonbold">
    <w:name w:val="GPS L1 numbered clause non bold"/>
    <w:basedOn w:val="GPSL1CLAUSEHEADING"/>
    <w:qFormat/>
    <w:rsid w:val="00220570"/>
    <w:pPr>
      <w:numPr>
        <w:numId w:val="0"/>
      </w:numPr>
    </w:pPr>
    <w:rPr>
      <w:b w:val="0"/>
    </w:rPr>
  </w:style>
  <w:style w:type="paragraph" w:customStyle="1" w:styleId="GPSL1SCHEDULEHeading">
    <w:name w:val="GPS L1 SCHEDULE Heading"/>
    <w:basedOn w:val="GPSL1CLAUSEHEADING"/>
    <w:link w:val="GPSL1SCHEDULEHeadingChar"/>
    <w:qFormat/>
    <w:rsid w:val="00A31A70"/>
    <w:pPr>
      <w:outlineLvl w:val="9"/>
    </w:pPr>
  </w:style>
  <w:style w:type="paragraph" w:customStyle="1" w:styleId="GPSL2Guidance">
    <w:name w:val="GPS L2 Guidance"/>
    <w:basedOn w:val="Normal"/>
    <w:link w:val="GPSL2GuidanceChar"/>
    <w:qFormat/>
    <w:rsid w:val="00FC4074"/>
    <w:pPr>
      <w:tabs>
        <w:tab w:val="left" w:pos="1134"/>
      </w:tabs>
      <w:overflowPunct/>
      <w:autoSpaceDE/>
      <w:autoSpaceDN/>
      <w:spacing w:before="120" w:after="120"/>
      <w:ind w:left="1134"/>
      <w:textAlignment w:val="auto"/>
    </w:pPr>
    <w:rPr>
      <w:b/>
      <w:i/>
      <w:lang w:eastAsia="zh-CN"/>
    </w:rPr>
  </w:style>
  <w:style w:type="paragraph" w:customStyle="1" w:styleId="GPSL2GuidanceNumbered">
    <w:name w:val="GPS L2 Guidance Numbered"/>
    <w:basedOn w:val="Normal"/>
    <w:qFormat/>
    <w:rsid w:val="00220570"/>
    <w:pPr>
      <w:numPr>
        <w:numId w:val="347"/>
      </w:numPr>
      <w:tabs>
        <w:tab w:val="left" w:pos="1418"/>
      </w:tabs>
      <w:overflowPunct/>
      <w:autoSpaceDE/>
      <w:autoSpaceDN/>
      <w:spacing w:before="120" w:after="120"/>
      <w:textAlignment w:val="auto"/>
    </w:pPr>
    <w:rPr>
      <w:b/>
      <w:i/>
      <w:lang w:eastAsia="zh-CN"/>
    </w:rPr>
  </w:style>
  <w:style w:type="paragraph" w:customStyle="1" w:styleId="GPSL2Indent">
    <w:name w:val="GPS L2 Indent"/>
    <w:basedOn w:val="Normal"/>
    <w:qFormat/>
    <w:rsid w:val="00FC4074"/>
    <w:pPr>
      <w:spacing w:after="220"/>
      <w:ind w:left="1134"/>
    </w:pPr>
    <w:rPr>
      <w:szCs w:val="24"/>
    </w:rPr>
  </w:style>
  <w:style w:type="paragraph" w:customStyle="1" w:styleId="GPSL3Guidance">
    <w:name w:val="GPS L3 Guidance"/>
    <w:basedOn w:val="GPSL3numberedclause"/>
    <w:qFormat/>
    <w:rsid w:val="007E2634"/>
    <w:pPr>
      <w:numPr>
        <w:ilvl w:val="0"/>
        <w:numId w:val="0"/>
      </w:numPr>
      <w:ind w:left="2127"/>
    </w:pPr>
    <w:rPr>
      <w:b/>
      <w:i/>
    </w:rPr>
  </w:style>
  <w:style w:type="paragraph" w:customStyle="1" w:styleId="GPSL3Indent">
    <w:name w:val="GPS L3 Indent"/>
    <w:basedOn w:val="Normal"/>
    <w:link w:val="GPSL3IndentChar"/>
    <w:rsid w:val="007E2634"/>
    <w:pPr>
      <w:overflowPunct/>
      <w:autoSpaceDE/>
      <w:autoSpaceDN/>
      <w:spacing w:before="120" w:after="120"/>
      <w:ind w:left="2127"/>
      <w:textAlignment w:val="auto"/>
    </w:pPr>
    <w:rPr>
      <w:lang w:val="en-US" w:eastAsia="zh-CN"/>
    </w:rPr>
  </w:style>
  <w:style w:type="paragraph" w:customStyle="1" w:styleId="GPSL4indent">
    <w:name w:val="GPS L4 indent"/>
    <w:basedOn w:val="GPSL4numberedclause"/>
    <w:qFormat/>
    <w:rsid w:val="007E2634"/>
    <w:pPr>
      <w:numPr>
        <w:ilvl w:val="0"/>
        <w:numId w:val="0"/>
      </w:numPr>
      <w:ind w:left="2694"/>
    </w:pPr>
  </w:style>
  <w:style w:type="paragraph" w:customStyle="1" w:styleId="GPSL5Guidance">
    <w:name w:val="GPS L5 Guidance"/>
    <w:basedOn w:val="GPSL5numberedclause"/>
    <w:qFormat/>
    <w:rsid w:val="007E2634"/>
    <w:pPr>
      <w:numPr>
        <w:ilvl w:val="0"/>
        <w:numId w:val="0"/>
      </w:numPr>
      <w:tabs>
        <w:tab w:val="clear" w:pos="3119"/>
        <w:tab w:val="left" w:pos="2694"/>
      </w:tabs>
      <w:ind w:left="2694"/>
    </w:pPr>
    <w:rPr>
      <w:b/>
      <w:i/>
    </w:rPr>
  </w:style>
  <w:style w:type="paragraph" w:customStyle="1" w:styleId="GPSmacrorestart">
    <w:name w:val="GPS macro restart"/>
    <w:basedOn w:val="Normal"/>
    <w:qFormat/>
    <w:rsid w:val="0028338E"/>
    <w:pPr>
      <w:spacing w:after="0"/>
    </w:pPr>
    <w:rPr>
      <w:color w:val="FFFFFF"/>
      <w:sz w:val="16"/>
      <w:szCs w:val="16"/>
    </w:rPr>
  </w:style>
  <w:style w:type="paragraph" w:customStyle="1" w:styleId="GPSSchTitleandNumber">
    <w:name w:val="GPS Sch Title and Number"/>
    <w:basedOn w:val="Normal"/>
    <w:link w:val="GPSSchTitleandNumberChar"/>
    <w:qFormat/>
    <w:rsid w:val="00220570"/>
    <w:pPr>
      <w:keepNext/>
      <w:overflowPunct/>
      <w:autoSpaceDE/>
      <w:autoSpaceDN/>
      <w:jc w:val="center"/>
      <w:textAlignment w:val="auto"/>
      <w:outlineLvl w:val="0"/>
    </w:pPr>
    <w:rPr>
      <w:rFonts w:ascii="Arial Bold" w:eastAsia="STZhongsong" w:hAnsi="Arial Bold" w:cs="Times New Roman"/>
      <w:b/>
      <w:caps/>
      <w:lang w:eastAsia="zh-CN"/>
    </w:rPr>
  </w:style>
  <w:style w:type="paragraph" w:customStyle="1" w:styleId="GPSSchAnnexname">
    <w:name w:val="GPS Sch Annex name"/>
    <w:basedOn w:val="GPSSchTitleandNumber"/>
    <w:qFormat/>
    <w:rsid w:val="00A335C2"/>
    <w:pPr>
      <w:outlineLvl w:val="1"/>
    </w:pPr>
  </w:style>
  <w:style w:type="paragraph" w:customStyle="1" w:styleId="GPSSchPart">
    <w:name w:val="GPS Sch Part"/>
    <w:basedOn w:val="GPSSchAnnexname"/>
    <w:qFormat/>
    <w:rsid w:val="0038239E"/>
    <w:pPr>
      <w:spacing w:before="240"/>
      <w:outlineLvl w:val="9"/>
    </w:pPr>
  </w:style>
  <w:style w:type="paragraph" w:customStyle="1" w:styleId="GPSSectionHeading">
    <w:name w:val="GPS Section Heading"/>
    <w:basedOn w:val="Normal"/>
    <w:qFormat/>
    <w:rsid w:val="004065B6"/>
    <w:pPr>
      <w:numPr>
        <w:numId w:val="353"/>
      </w:numPr>
      <w:overflowPunct/>
      <w:autoSpaceDE/>
      <w:autoSpaceDN/>
      <w:adjustRightInd/>
      <w:spacing w:before="240"/>
      <w:ind w:left="567" w:hanging="567"/>
      <w:jc w:val="left"/>
      <w:textAlignment w:val="auto"/>
      <w:outlineLvl w:val="0"/>
    </w:pPr>
    <w:rPr>
      <w:rFonts w:cs="Times New Roman"/>
      <w:b/>
      <w:caps/>
      <w:color w:val="C00000"/>
      <w:u w:val="single"/>
    </w:rPr>
  </w:style>
  <w:style w:type="paragraph" w:customStyle="1" w:styleId="GPSTITLES">
    <w:name w:val="GPS TITLES"/>
    <w:basedOn w:val="Normal"/>
    <w:link w:val="GPSTITLESChar"/>
    <w:qFormat/>
    <w:rsid w:val="00220570"/>
    <w:pPr>
      <w:jc w:val="center"/>
    </w:pPr>
    <w:rPr>
      <w:rFonts w:ascii="Arial Bold" w:hAnsi="Arial Bold"/>
      <w:b/>
      <w:caps/>
    </w:rPr>
  </w:style>
  <w:style w:type="paragraph" w:customStyle="1" w:styleId="GPSRecitals">
    <w:name w:val="GPS Recitals"/>
    <w:basedOn w:val="Normal"/>
    <w:link w:val="GPSRecitalsChar"/>
    <w:qFormat/>
    <w:rsid w:val="00A335C2"/>
    <w:pPr>
      <w:numPr>
        <w:numId w:val="15"/>
      </w:numPr>
      <w:overflowPunct/>
      <w:autoSpaceDE/>
      <w:autoSpaceDN/>
      <w:textAlignment w:val="auto"/>
    </w:pPr>
    <w:rPr>
      <w:rFonts w:cs="Times New Roman"/>
      <w:lang w:eastAsia="zh-CN"/>
    </w:rPr>
  </w:style>
  <w:style w:type="paragraph" w:customStyle="1" w:styleId="GPSRecitalsguidance">
    <w:name w:val="GPS Recitals guidance"/>
    <w:basedOn w:val="Normal"/>
    <w:qFormat/>
    <w:rsid w:val="00A335C2"/>
    <w:pPr>
      <w:overflowPunct/>
      <w:autoSpaceDE/>
      <w:autoSpaceDN/>
      <w:spacing w:before="120" w:after="120"/>
      <w:ind w:left="709"/>
      <w:textAlignment w:val="auto"/>
    </w:pPr>
    <w:rPr>
      <w:b/>
      <w:i/>
      <w:lang w:eastAsia="zh-CN"/>
    </w:rPr>
  </w:style>
  <w:style w:type="character" w:customStyle="1" w:styleId="GPSRecitalsChar">
    <w:name w:val="GPS Recitals Char"/>
    <w:basedOn w:val="DefaultParagraphFont"/>
    <w:link w:val="GPSRecitals"/>
    <w:rsid w:val="00A335C2"/>
    <w:rPr>
      <w:rFonts w:ascii="Arial" w:hAnsi="Arial"/>
      <w:sz w:val="22"/>
      <w:szCs w:val="22"/>
      <w:lang w:eastAsia="zh-CN" w:bidi="ar-SA"/>
    </w:rPr>
  </w:style>
  <w:style w:type="paragraph" w:customStyle="1" w:styleId="GPSL2Numbered">
    <w:name w:val="GPS L2 Numbered"/>
    <w:basedOn w:val="GPSL2NumberedBoldHeading"/>
    <w:link w:val="GPSL2NumberedChar"/>
    <w:qFormat/>
    <w:rsid w:val="00625F46"/>
    <w:rPr>
      <w:b w:val="0"/>
    </w:rPr>
  </w:style>
  <w:style w:type="character" w:customStyle="1" w:styleId="GPSL2NumberedChar">
    <w:name w:val="GPS L2 Numbered Char"/>
    <w:basedOn w:val="GPSL2NumberedBoldHeadingChar"/>
    <w:link w:val="GPSL2Numbered"/>
    <w:rsid w:val="00625F46"/>
    <w:rPr>
      <w:rFonts w:ascii="Arial" w:hAnsi="Arial" w:cs="Arial"/>
      <w:b/>
      <w:sz w:val="22"/>
      <w:szCs w:val="22"/>
      <w:lang w:eastAsia="zh-CN"/>
    </w:rPr>
  </w:style>
  <w:style w:type="paragraph" w:customStyle="1" w:styleId="GPSL4Guidance">
    <w:name w:val="GPS L4 Guidance"/>
    <w:basedOn w:val="GPSL3Guidance"/>
    <w:link w:val="GPSL4GuidanceChar"/>
    <w:qFormat/>
    <w:rsid w:val="007E2634"/>
    <w:pPr>
      <w:tabs>
        <w:tab w:val="clear" w:pos="2127"/>
        <w:tab w:val="left" w:pos="2694"/>
      </w:tabs>
      <w:ind w:left="2694"/>
    </w:pPr>
  </w:style>
  <w:style w:type="paragraph" w:customStyle="1" w:styleId="GPSL3Boldnotnumbered">
    <w:name w:val="GPS L3 Bold not numbered"/>
    <w:basedOn w:val="GPSL3Indent"/>
    <w:link w:val="GPSL3BoldnotnumberedChar"/>
    <w:rsid w:val="00B16D45"/>
    <w:rPr>
      <w:b/>
    </w:rPr>
  </w:style>
  <w:style w:type="character" w:customStyle="1" w:styleId="GPSL4GuidanceChar">
    <w:name w:val="GPS L4 Guidance Char"/>
    <w:basedOn w:val="GPSL4numberedclauseChar"/>
    <w:link w:val="GPSL4Guidance"/>
    <w:rsid w:val="007E2634"/>
    <w:rPr>
      <w:rFonts w:ascii="Arial" w:hAnsi="Arial" w:cs="Arial"/>
      <w:b/>
      <w:i/>
      <w:sz w:val="22"/>
      <w:szCs w:val="22"/>
      <w:lang w:eastAsia="zh-CN"/>
    </w:rPr>
  </w:style>
  <w:style w:type="character" w:customStyle="1" w:styleId="GPSL3IndentChar">
    <w:name w:val="GPS L3 Indent Char"/>
    <w:basedOn w:val="DefaultParagraphFont"/>
    <w:link w:val="GPSL3Indent"/>
    <w:rsid w:val="007E2634"/>
    <w:rPr>
      <w:rFonts w:ascii="Arial" w:hAnsi="Arial" w:cs="Arial"/>
      <w:sz w:val="22"/>
      <w:szCs w:val="22"/>
      <w:lang w:val="en-US" w:eastAsia="zh-CN"/>
    </w:rPr>
  </w:style>
  <w:style w:type="character" w:customStyle="1" w:styleId="GPSL3BoldnotnumberedChar">
    <w:name w:val="GPS L3 Bold not numbered Char"/>
    <w:basedOn w:val="GPSL3IndentChar"/>
    <w:link w:val="GPSL3Boldnotnumbered"/>
    <w:rsid w:val="00B16D45"/>
    <w:rPr>
      <w:rFonts w:ascii="Arial" w:hAnsi="Arial" w:cs="Arial"/>
      <w:b/>
      <w:sz w:val="22"/>
      <w:szCs w:val="22"/>
      <w:lang w:val="en-US" w:eastAsia="zh-CN"/>
    </w:rPr>
  </w:style>
  <w:style w:type="paragraph" w:customStyle="1" w:styleId="GPSL3Bullet">
    <w:name w:val="GPS L3 Bullet"/>
    <w:basedOn w:val="GPSL3numberedclause"/>
    <w:link w:val="GPSL3BulletChar"/>
    <w:qFormat/>
    <w:rsid w:val="00B16D45"/>
    <w:pPr>
      <w:numPr>
        <w:numId w:val="359"/>
      </w:numPr>
      <w:tabs>
        <w:tab w:val="left" w:pos="2694"/>
      </w:tabs>
      <w:ind w:left="2694" w:hanging="426"/>
    </w:pPr>
  </w:style>
  <w:style w:type="paragraph" w:customStyle="1" w:styleId="GPSL2non-numberboldheading">
    <w:name w:val="GPS L2 non-number bold heading"/>
    <w:basedOn w:val="GPSL2NumberedBoldHeading"/>
    <w:link w:val="GPSL2non-numberboldheadingChar"/>
    <w:qFormat/>
    <w:rsid w:val="00314C82"/>
    <w:pPr>
      <w:numPr>
        <w:ilvl w:val="0"/>
        <w:numId w:val="0"/>
      </w:numPr>
      <w:ind w:left="1134"/>
    </w:pPr>
  </w:style>
  <w:style w:type="character" w:customStyle="1" w:styleId="GPSL3BulletChar">
    <w:name w:val="GPS L3 Bullet Char"/>
    <w:basedOn w:val="GPSL3numberedclauseChar"/>
    <w:link w:val="GPSL3Bullet"/>
    <w:rsid w:val="00B16D45"/>
    <w:rPr>
      <w:rFonts w:ascii="Arial" w:hAnsi="Arial" w:cs="Arial"/>
      <w:sz w:val="22"/>
      <w:szCs w:val="22"/>
      <w:lang w:eastAsia="zh-CN"/>
    </w:rPr>
  </w:style>
  <w:style w:type="paragraph" w:customStyle="1" w:styleId="GPSL1Schedulenumbered">
    <w:name w:val="GPS L1 Schedule numbered"/>
    <w:basedOn w:val="Normal"/>
    <w:link w:val="GPSL1SchedulenumberedChar1"/>
    <w:qFormat/>
    <w:rsid w:val="002E7CBD"/>
    <w:pPr>
      <w:numPr>
        <w:numId w:val="364"/>
      </w:numPr>
      <w:tabs>
        <w:tab w:val="left" w:pos="993"/>
      </w:tabs>
      <w:ind w:left="993" w:hanging="709"/>
    </w:pPr>
  </w:style>
  <w:style w:type="character" w:customStyle="1" w:styleId="GPSL2non-numberboldheadingChar">
    <w:name w:val="GPS L2 non-number bold heading Char"/>
    <w:basedOn w:val="GPSL2NumberedBoldHeadingChar"/>
    <w:link w:val="GPSL2non-numberboldheading"/>
    <w:rsid w:val="00314C82"/>
    <w:rPr>
      <w:rFonts w:ascii="Arial" w:hAnsi="Arial" w:cs="Arial"/>
      <w:b/>
      <w:sz w:val="22"/>
      <w:szCs w:val="22"/>
      <w:lang w:eastAsia="zh-CN"/>
    </w:rPr>
  </w:style>
  <w:style w:type="paragraph" w:customStyle="1" w:styleId="GPSL1indent">
    <w:name w:val="GPS L1 indent"/>
    <w:basedOn w:val="GPSL1Schedulenumbered"/>
    <w:link w:val="GPSL1indentChar"/>
    <w:qFormat/>
    <w:rsid w:val="00B1632A"/>
    <w:pPr>
      <w:numPr>
        <w:numId w:val="0"/>
      </w:numPr>
      <w:ind w:left="709"/>
    </w:pPr>
  </w:style>
  <w:style w:type="character" w:customStyle="1" w:styleId="GPSL1CLAUSEHEADINGChar">
    <w:name w:val="GPS L1 CLAUSE HEADING Char"/>
    <w:basedOn w:val="DefaultParagraphFont"/>
    <w:link w:val="GPSL1CLAUSEHEADING"/>
    <w:rsid w:val="004065B6"/>
    <w:rPr>
      <w:rFonts w:ascii="Arial Bold" w:eastAsia="STZhongsong" w:hAnsi="Arial Bold" w:cs="Arial"/>
      <w:b/>
      <w:caps/>
      <w:sz w:val="22"/>
      <w:szCs w:val="22"/>
      <w:lang w:eastAsia="zh-CN"/>
    </w:rPr>
  </w:style>
  <w:style w:type="character" w:customStyle="1" w:styleId="GPSL1SCHEDULEHeadingChar">
    <w:name w:val="GPS L1 SCHEDULE Heading Char"/>
    <w:basedOn w:val="GPSL1CLAUSEHEADINGChar"/>
    <w:link w:val="GPSL1SCHEDULEHeading"/>
    <w:rsid w:val="00A31A70"/>
    <w:rPr>
      <w:rFonts w:ascii="Arial Bold" w:eastAsia="STZhongsong" w:hAnsi="Arial Bold" w:cs="Arial"/>
      <w:b/>
      <w:caps/>
      <w:sz w:val="22"/>
      <w:szCs w:val="22"/>
      <w:lang w:eastAsia="zh-CN"/>
    </w:rPr>
  </w:style>
  <w:style w:type="character" w:customStyle="1" w:styleId="GPSL1SchedulenumberedChar">
    <w:name w:val="GPS L1 Schedule numbered Char"/>
    <w:basedOn w:val="GPSL1SCHEDULEHeadingChar"/>
    <w:rsid w:val="00D12C54"/>
    <w:rPr>
      <w:rFonts w:ascii="Arial Bold" w:eastAsia="STZhongsong" w:hAnsi="Arial Bold" w:cs="Arial"/>
      <w:b/>
      <w:caps/>
      <w:sz w:val="22"/>
      <w:szCs w:val="22"/>
      <w:lang w:eastAsia="zh-CN"/>
    </w:rPr>
  </w:style>
  <w:style w:type="character" w:customStyle="1" w:styleId="GPSL1SchedulenumberedChar1">
    <w:name w:val="GPS L1 Schedule numbered Char1"/>
    <w:basedOn w:val="DefaultParagraphFont"/>
    <w:link w:val="GPSL1Schedulenumbered"/>
    <w:rsid w:val="002E7CBD"/>
    <w:rPr>
      <w:rFonts w:ascii="Arial" w:hAnsi="Arial" w:cs="Arial"/>
      <w:sz w:val="22"/>
      <w:szCs w:val="22"/>
      <w:lang w:eastAsia="en-US"/>
    </w:rPr>
  </w:style>
  <w:style w:type="character" w:customStyle="1" w:styleId="GPSL1indentChar">
    <w:name w:val="GPS L1 indent Char"/>
    <w:basedOn w:val="GPSL1SchedulenumberedChar1"/>
    <w:link w:val="GPSL1indent"/>
    <w:rsid w:val="00B1632A"/>
    <w:rPr>
      <w:rFonts w:ascii="Arial" w:hAnsi="Arial" w:cs="Arial"/>
      <w:sz w:val="22"/>
      <w:szCs w:val="22"/>
      <w:lang w:eastAsia="en-US"/>
    </w:rPr>
  </w:style>
  <w:style w:type="paragraph" w:styleId="CommentText">
    <w:name w:val="annotation text"/>
    <w:basedOn w:val="Normal"/>
    <w:link w:val="CommentTextChar"/>
    <w:uiPriority w:val="99"/>
    <w:unhideWhenUsed/>
    <w:locked/>
    <w:rsid w:val="008770CA"/>
    <w:rPr>
      <w:sz w:val="20"/>
      <w:szCs w:val="20"/>
    </w:rPr>
  </w:style>
  <w:style w:type="character" w:customStyle="1" w:styleId="CommentTextChar">
    <w:name w:val="Comment Text Char"/>
    <w:basedOn w:val="DefaultParagraphFont"/>
    <w:link w:val="CommentText"/>
    <w:uiPriority w:val="99"/>
    <w:rsid w:val="008770CA"/>
    <w:rPr>
      <w:rFonts w:ascii="Arial" w:hAnsi="Arial" w:cs="Arial"/>
      <w:lang w:eastAsia="en-US"/>
    </w:rPr>
  </w:style>
  <w:style w:type="character" w:styleId="CommentReference">
    <w:name w:val="annotation reference"/>
    <w:basedOn w:val="DefaultParagraphFont"/>
    <w:unhideWhenUsed/>
    <w:locked/>
    <w:rsid w:val="008770CA"/>
    <w:rPr>
      <w:sz w:val="16"/>
      <w:szCs w:val="16"/>
    </w:rPr>
  </w:style>
  <w:style w:type="paragraph" w:styleId="CommentSubject">
    <w:name w:val="annotation subject"/>
    <w:basedOn w:val="CommentText"/>
    <w:next w:val="CommentText"/>
    <w:link w:val="CommentSubjectChar"/>
    <w:semiHidden/>
    <w:unhideWhenUsed/>
    <w:locked/>
    <w:rsid w:val="00AF5E4E"/>
    <w:rPr>
      <w:b/>
      <w:bCs/>
    </w:rPr>
  </w:style>
  <w:style w:type="character" w:customStyle="1" w:styleId="CommentSubjectChar">
    <w:name w:val="Comment Subject Char"/>
    <w:basedOn w:val="CommentTextChar"/>
    <w:link w:val="CommentSubject"/>
    <w:semiHidden/>
    <w:rsid w:val="00AF5E4E"/>
    <w:rPr>
      <w:rFonts w:ascii="Arial" w:hAnsi="Arial" w:cs="Arial"/>
      <w:b/>
      <w:bCs/>
      <w:lang w:eastAsia="en-US"/>
    </w:rPr>
  </w:style>
  <w:style w:type="character" w:styleId="FollowedHyperlink">
    <w:name w:val="FollowedHyperlink"/>
    <w:basedOn w:val="DefaultParagraphFont"/>
    <w:uiPriority w:val="99"/>
    <w:semiHidden/>
    <w:unhideWhenUsed/>
    <w:locked/>
    <w:rsid w:val="00F65557"/>
    <w:rPr>
      <w:color w:val="800080"/>
      <w:u w:val="single"/>
    </w:rPr>
  </w:style>
  <w:style w:type="character" w:customStyle="1" w:styleId="GPSDefinitionL2Char">
    <w:name w:val="GPS Definition L2 Char"/>
    <w:basedOn w:val="GPSL4numberedclauseChar"/>
    <w:link w:val="GPSDefinitionL2"/>
    <w:rsid w:val="002E7CBD"/>
    <w:rPr>
      <w:rFonts w:ascii="Arial" w:hAnsi="Arial" w:cs="Arial"/>
      <w:sz w:val="22"/>
      <w:szCs w:val="22"/>
      <w:lang w:eastAsia="en-US"/>
    </w:rPr>
  </w:style>
  <w:style w:type="character" w:customStyle="1" w:styleId="GPSDefinitionL3Char">
    <w:name w:val="GPS Definition L3 Char"/>
    <w:basedOn w:val="GPSDefinitionL2Char"/>
    <w:link w:val="GPSDefinitionL3"/>
    <w:rsid w:val="00F65557"/>
    <w:rPr>
      <w:rFonts w:ascii="Arial" w:hAnsi="Arial" w:cs="Arial"/>
      <w:sz w:val="22"/>
      <w:szCs w:val="22"/>
      <w:lang w:eastAsia="en-US"/>
    </w:rPr>
  </w:style>
  <w:style w:type="paragraph" w:customStyle="1" w:styleId="TableNormal1">
    <w:name w:val="Table Normal1"/>
    <w:basedOn w:val="Normal"/>
    <w:qFormat/>
    <w:rsid w:val="00002C1D"/>
    <w:pPr>
      <w:spacing w:after="120"/>
      <w:ind w:left="34"/>
    </w:pPr>
  </w:style>
  <w:style w:type="paragraph" w:customStyle="1" w:styleId="TSOLScheduleNormalLeft">
    <w:name w:val="TSOL Schedule Normal Left"/>
    <w:basedOn w:val="Normal"/>
    <w:qFormat/>
    <w:rsid w:val="00002C1D"/>
    <w:pPr>
      <w:ind w:left="142"/>
    </w:pPr>
  </w:style>
  <w:style w:type="character" w:customStyle="1" w:styleId="GPSL1GuidanceChar">
    <w:name w:val="GPS L1 Guidance Char"/>
    <w:basedOn w:val="DefaultParagraphFont"/>
    <w:link w:val="GPSL1Guidance"/>
    <w:rsid w:val="00FC4074"/>
    <w:rPr>
      <w:rFonts w:ascii="Arial" w:hAnsi="Arial" w:cs="Arial"/>
      <w:b/>
      <w:i/>
      <w:sz w:val="22"/>
      <w:szCs w:val="22"/>
      <w:lang w:eastAsia="en-US"/>
    </w:rPr>
  </w:style>
  <w:style w:type="character" w:customStyle="1" w:styleId="GPSSchTitleandNumberChar">
    <w:name w:val="GPS Sch Title and Number Char"/>
    <w:basedOn w:val="DefaultParagraphFont"/>
    <w:link w:val="GPSSchTitleandNumber"/>
    <w:rsid w:val="00002C1D"/>
    <w:rPr>
      <w:rFonts w:ascii="Arial Bold" w:eastAsia="STZhongsong" w:hAnsi="Arial Bold"/>
      <w:b/>
      <w:caps/>
      <w:sz w:val="22"/>
      <w:szCs w:val="22"/>
      <w:lang w:eastAsia="zh-CN"/>
    </w:rPr>
  </w:style>
  <w:style w:type="character" w:customStyle="1" w:styleId="GPSTITLESChar">
    <w:name w:val="GPS TITLES Char"/>
    <w:basedOn w:val="DefaultParagraphFont"/>
    <w:link w:val="GPSTITLES"/>
    <w:rsid w:val="0055061F"/>
    <w:rPr>
      <w:rFonts w:ascii="Arial Bold" w:hAnsi="Arial Bold" w:cs="Arial"/>
      <w:b/>
      <w:caps/>
      <w:sz w:val="22"/>
      <w:szCs w:val="22"/>
      <w:lang w:eastAsia="en-US"/>
    </w:rPr>
  </w:style>
  <w:style w:type="paragraph" w:customStyle="1" w:styleId="DecimalAligned">
    <w:name w:val="Decimal Aligned"/>
    <w:basedOn w:val="Normal"/>
    <w:uiPriority w:val="40"/>
    <w:qFormat/>
    <w:rsid w:val="007A2D3C"/>
    <w:pPr>
      <w:tabs>
        <w:tab w:val="decimal" w:pos="360"/>
      </w:tabs>
      <w:overflowPunct/>
      <w:autoSpaceDE/>
      <w:autoSpaceDN/>
      <w:adjustRightInd/>
      <w:spacing w:after="200" w:line="276" w:lineRule="auto"/>
      <w:jc w:val="left"/>
      <w:textAlignment w:val="auto"/>
    </w:pPr>
    <w:rPr>
      <w:rFonts w:asciiTheme="minorHAnsi" w:eastAsiaTheme="minorEastAsia" w:hAnsiTheme="minorHAnsi" w:cstheme="minorBidi"/>
      <w:lang w:val="en-US"/>
    </w:rPr>
  </w:style>
  <w:style w:type="paragraph" w:styleId="FootnoteText">
    <w:name w:val="footnote text"/>
    <w:basedOn w:val="Normal"/>
    <w:link w:val="FootnoteTextChar"/>
    <w:uiPriority w:val="99"/>
    <w:unhideWhenUsed/>
    <w:locked/>
    <w:rsid w:val="007A2D3C"/>
    <w:pPr>
      <w:overflowPunct/>
      <w:autoSpaceDE/>
      <w:autoSpaceDN/>
      <w:adjustRightInd/>
      <w:spacing w:after="0"/>
      <w:jc w:val="left"/>
      <w:textAlignment w:val="auto"/>
    </w:pPr>
    <w:rPr>
      <w:rFonts w:asciiTheme="minorHAnsi" w:eastAsiaTheme="minorEastAsia" w:hAnsiTheme="minorHAnsi" w:cstheme="minorBidi"/>
      <w:sz w:val="20"/>
      <w:szCs w:val="20"/>
      <w:lang w:val="en-US"/>
    </w:rPr>
  </w:style>
  <w:style w:type="character" w:customStyle="1" w:styleId="FootnoteTextChar">
    <w:name w:val="Footnote Text Char"/>
    <w:basedOn w:val="DefaultParagraphFont"/>
    <w:link w:val="FootnoteText"/>
    <w:uiPriority w:val="99"/>
    <w:rsid w:val="007A2D3C"/>
    <w:rPr>
      <w:rFonts w:asciiTheme="minorHAnsi" w:eastAsiaTheme="minorEastAsia" w:hAnsiTheme="minorHAnsi" w:cstheme="minorBidi"/>
      <w:lang w:val="en-US" w:eastAsia="en-US"/>
    </w:rPr>
  </w:style>
  <w:style w:type="character" w:styleId="SubtleEmphasis">
    <w:name w:val="Subtle Emphasis"/>
    <w:basedOn w:val="DefaultParagraphFont"/>
    <w:uiPriority w:val="19"/>
    <w:qFormat/>
    <w:rsid w:val="007A2D3C"/>
    <w:rPr>
      <w:rFonts w:eastAsiaTheme="minorEastAsia" w:cstheme="minorBidi"/>
      <w:bCs w:val="0"/>
      <w:i/>
      <w:iCs/>
      <w:color w:val="808080" w:themeColor="text1" w:themeTint="7F"/>
      <w:szCs w:val="22"/>
      <w:lang w:val="en-US"/>
    </w:rPr>
  </w:style>
  <w:style w:type="table" w:customStyle="1" w:styleId="LightShading-Accent12">
    <w:name w:val="Light Shading - Accent 12"/>
    <w:basedOn w:val="TableNormal"/>
    <w:uiPriority w:val="60"/>
    <w:rsid w:val="007A2D3C"/>
    <w:rPr>
      <w:rFonts w:asciiTheme="minorHAnsi" w:eastAsiaTheme="minorEastAsia" w:hAnsiTheme="minorHAnsi" w:cstheme="minorBidi"/>
      <w:color w:val="365F91" w:themeColor="accent1" w:themeShade="BF"/>
      <w:sz w:val="22"/>
      <w:szCs w:val="22"/>
      <w:lang w:val="en-US" w:eastAsia="en-US" w:bidi="en-US"/>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paragraph" w:customStyle="1" w:styleId="GPSL2numberedclause">
    <w:name w:val="GPS L2 numbered clause"/>
    <w:basedOn w:val="Normal"/>
    <w:qFormat/>
    <w:rsid w:val="0029673F"/>
    <w:pPr>
      <w:tabs>
        <w:tab w:val="left" w:pos="1418"/>
      </w:tabs>
      <w:overflowPunct/>
      <w:autoSpaceDE/>
      <w:autoSpaceDN/>
      <w:spacing w:before="120" w:after="120"/>
      <w:ind w:left="1418" w:hanging="709"/>
      <w:textAlignment w:val="auto"/>
    </w:pPr>
    <w:rPr>
      <w:lang w:eastAsia="zh-CN"/>
    </w:rPr>
  </w:style>
  <w:style w:type="character" w:styleId="FootnoteReference">
    <w:name w:val="footnote reference"/>
    <w:basedOn w:val="DefaultParagraphFont"/>
    <w:semiHidden/>
    <w:unhideWhenUsed/>
    <w:locked/>
    <w:rsid w:val="00714E08"/>
    <w:rPr>
      <w:vertAlign w:val="superscript"/>
    </w:rPr>
  </w:style>
  <w:style w:type="character" w:customStyle="1" w:styleId="GPSL2GuidanceChar">
    <w:name w:val="GPS L2 Guidance Char"/>
    <w:basedOn w:val="DefaultParagraphFont"/>
    <w:link w:val="GPSL2Guidance"/>
    <w:locked/>
    <w:rsid w:val="004A4E90"/>
    <w:rPr>
      <w:rFonts w:ascii="Arial" w:hAnsi="Arial" w:cs="Arial"/>
      <w:b/>
      <w:i/>
      <w:sz w:val="22"/>
      <w:szCs w:val="22"/>
      <w:lang w:eastAsia="zh-CN"/>
    </w:rPr>
  </w:style>
  <w:style w:type="paragraph" w:styleId="NormalWeb">
    <w:name w:val="Normal (Web)"/>
    <w:basedOn w:val="Normal"/>
    <w:uiPriority w:val="99"/>
    <w:semiHidden/>
    <w:unhideWhenUsed/>
    <w:locked/>
    <w:rsid w:val="001D5410"/>
    <w:rPr>
      <w:rFonts w:ascii="Times New Roman" w:hAnsi="Times New Roman" w:cs="Times New Roman"/>
      <w:sz w:val="24"/>
      <w:szCs w:val="24"/>
    </w:rPr>
  </w:style>
  <w:style w:type="paragraph" w:styleId="ListParagraph">
    <w:name w:val="List Paragraph"/>
    <w:basedOn w:val="Normal"/>
    <w:uiPriority w:val="34"/>
    <w:qFormat/>
    <w:rsid w:val="00F76E9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9550111">
      <w:bodyDiv w:val="1"/>
      <w:marLeft w:val="0"/>
      <w:marRight w:val="0"/>
      <w:marTop w:val="0"/>
      <w:marBottom w:val="0"/>
      <w:divBdr>
        <w:top w:val="none" w:sz="0" w:space="0" w:color="auto"/>
        <w:left w:val="none" w:sz="0" w:space="0" w:color="auto"/>
        <w:bottom w:val="none" w:sz="0" w:space="0" w:color="auto"/>
        <w:right w:val="none" w:sz="0" w:space="0" w:color="auto"/>
      </w:divBdr>
    </w:div>
    <w:div w:id="65344616">
      <w:bodyDiv w:val="1"/>
      <w:marLeft w:val="0"/>
      <w:marRight w:val="0"/>
      <w:marTop w:val="0"/>
      <w:marBottom w:val="0"/>
      <w:divBdr>
        <w:top w:val="none" w:sz="0" w:space="0" w:color="auto"/>
        <w:left w:val="none" w:sz="0" w:space="0" w:color="auto"/>
        <w:bottom w:val="none" w:sz="0" w:space="0" w:color="auto"/>
        <w:right w:val="none" w:sz="0" w:space="0" w:color="auto"/>
      </w:divBdr>
    </w:div>
    <w:div w:id="193035313">
      <w:bodyDiv w:val="1"/>
      <w:marLeft w:val="0"/>
      <w:marRight w:val="0"/>
      <w:marTop w:val="0"/>
      <w:marBottom w:val="0"/>
      <w:divBdr>
        <w:top w:val="none" w:sz="0" w:space="0" w:color="auto"/>
        <w:left w:val="none" w:sz="0" w:space="0" w:color="auto"/>
        <w:bottom w:val="none" w:sz="0" w:space="0" w:color="auto"/>
        <w:right w:val="none" w:sz="0" w:space="0" w:color="auto"/>
      </w:divBdr>
    </w:div>
    <w:div w:id="229311264">
      <w:bodyDiv w:val="1"/>
      <w:marLeft w:val="0"/>
      <w:marRight w:val="0"/>
      <w:marTop w:val="0"/>
      <w:marBottom w:val="0"/>
      <w:divBdr>
        <w:top w:val="none" w:sz="0" w:space="0" w:color="auto"/>
        <w:left w:val="none" w:sz="0" w:space="0" w:color="auto"/>
        <w:bottom w:val="none" w:sz="0" w:space="0" w:color="auto"/>
        <w:right w:val="none" w:sz="0" w:space="0" w:color="auto"/>
      </w:divBdr>
    </w:div>
    <w:div w:id="387340447">
      <w:bodyDiv w:val="1"/>
      <w:marLeft w:val="0"/>
      <w:marRight w:val="0"/>
      <w:marTop w:val="0"/>
      <w:marBottom w:val="0"/>
      <w:divBdr>
        <w:top w:val="none" w:sz="0" w:space="0" w:color="auto"/>
        <w:left w:val="none" w:sz="0" w:space="0" w:color="auto"/>
        <w:bottom w:val="none" w:sz="0" w:space="0" w:color="auto"/>
        <w:right w:val="none" w:sz="0" w:space="0" w:color="auto"/>
      </w:divBdr>
    </w:div>
    <w:div w:id="462314515">
      <w:bodyDiv w:val="1"/>
      <w:marLeft w:val="0"/>
      <w:marRight w:val="0"/>
      <w:marTop w:val="0"/>
      <w:marBottom w:val="0"/>
      <w:divBdr>
        <w:top w:val="none" w:sz="0" w:space="0" w:color="auto"/>
        <w:left w:val="none" w:sz="0" w:space="0" w:color="auto"/>
        <w:bottom w:val="none" w:sz="0" w:space="0" w:color="auto"/>
        <w:right w:val="none" w:sz="0" w:space="0" w:color="auto"/>
      </w:divBdr>
    </w:div>
    <w:div w:id="739014335">
      <w:bodyDiv w:val="1"/>
      <w:marLeft w:val="0"/>
      <w:marRight w:val="0"/>
      <w:marTop w:val="0"/>
      <w:marBottom w:val="0"/>
      <w:divBdr>
        <w:top w:val="none" w:sz="0" w:space="0" w:color="auto"/>
        <w:left w:val="none" w:sz="0" w:space="0" w:color="auto"/>
        <w:bottom w:val="none" w:sz="0" w:space="0" w:color="auto"/>
        <w:right w:val="none" w:sz="0" w:space="0" w:color="auto"/>
      </w:divBdr>
    </w:div>
    <w:div w:id="1022896492">
      <w:bodyDiv w:val="1"/>
      <w:marLeft w:val="0"/>
      <w:marRight w:val="0"/>
      <w:marTop w:val="0"/>
      <w:marBottom w:val="0"/>
      <w:divBdr>
        <w:top w:val="none" w:sz="0" w:space="0" w:color="auto"/>
        <w:left w:val="none" w:sz="0" w:space="0" w:color="auto"/>
        <w:bottom w:val="none" w:sz="0" w:space="0" w:color="auto"/>
        <w:right w:val="none" w:sz="0" w:space="0" w:color="auto"/>
      </w:divBdr>
    </w:div>
    <w:div w:id="1175145380">
      <w:bodyDiv w:val="1"/>
      <w:marLeft w:val="0"/>
      <w:marRight w:val="0"/>
      <w:marTop w:val="0"/>
      <w:marBottom w:val="0"/>
      <w:divBdr>
        <w:top w:val="none" w:sz="0" w:space="0" w:color="auto"/>
        <w:left w:val="none" w:sz="0" w:space="0" w:color="auto"/>
        <w:bottom w:val="none" w:sz="0" w:space="0" w:color="auto"/>
        <w:right w:val="none" w:sz="0" w:space="0" w:color="auto"/>
      </w:divBdr>
    </w:div>
    <w:div w:id="1442215436">
      <w:bodyDiv w:val="1"/>
      <w:marLeft w:val="0"/>
      <w:marRight w:val="0"/>
      <w:marTop w:val="0"/>
      <w:marBottom w:val="0"/>
      <w:divBdr>
        <w:top w:val="none" w:sz="0" w:space="0" w:color="auto"/>
        <w:left w:val="none" w:sz="0" w:space="0" w:color="auto"/>
        <w:bottom w:val="none" w:sz="0" w:space="0" w:color="auto"/>
        <w:right w:val="none" w:sz="0" w:space="0" w:color="auto"/>
      </w:divBdr>
    </w:div>
    <w:div w:id="1526021329">
      <w:bodyDiv w:val="1"/>
      <w:marLeft w:val="0"/>
      <w:marRight w:val="0"/>
      <w:marTop w:val="0"/>
      <w:marBottom w:val="0"/>
      <w:divBdr>
        <w:top w:val="none" w:sz="0" w:space="0" w:color="auto"/>
        <w:left w:val="none" w:sz="0" w:space="0" w:color="auto"/>
        <w:bottom w:val="none" w:sz="0" w:space="0" w:color="auto"/>
        <w:right w:val="none" w:sz="0" w:space="0" w:color="auto"/>
      </w:divBdr>
    </w:div>
    <w:div w:id="1562015037">
      <w:bodyDiv w:val="1"/>
      <w:marLeft w:val="0"/>
      <w:marRight w:val="0"/>
      <w:marTop w:val="0"/>
      <w:marBottom w:val="0"/>
      <w:divBdr>
        <w:top w:val="none" w:sz="0" w:space="0" w:color="auto"/>
        <w:left w:val="none" w:sz="0" w:space="0" w:color="auto"/>
        <w:bottom w:val="none" w:sz="0" w:space="0" w:color="auto"/>
        <w:right w:val="none" w:sz="0" w:space="0" w:color="auto"/>
      </w:divBdr>
    </w:div>
    <w:div w:id="1639724384">
      <w:bodyDiv w:val="1"/>
      <w:marLeft w:val="0"/>
      <w:marRight w:val="0"/>
      <w:marTop w:val="0"/>
      <w:marBottom w:val="0"/>
      <w:divBdr>
        <w:top w:val="none" w:sz="0" w:space="0" w:color="auto"/>
        <w:left w:val="none" w:sz="0" w:space="0" w:color="auto"/>
        <w:bottom w:val="none" w:sz="0" w:space="0" w:color="auto"/>
        <w:right w:val="none" w:sz="0" w:space="0" w:color="auto"/>
      </w:divBdr>
    </w:div>
    <w:div w:id="1862669689">
      <w:bodyDiv w:val="1"/>
      <w:marLeft w:val="0"/>
      <w:marRight w:val="0"/>
      <w:marTop w:val="0"/>
      <w:marBottom w:val="0"/>
      <w:divBdr>
        <w:top w:val="none" w:sz="0" w:space="0" w:color="auto"/>
        <w:left w:val="none" w:sz="0" w:space="0" w:color="auto"/>
        <w:bottom w:val="none" w:sz="0" w:space="0" w:color="auto"/>
        <w:right w:val="none" w:sz="0" w:space="0" w:color="auto"/>
      </w:divBdr>
    </w:div>
    <w:div w:id="1909529812">
      <w:bodyDiv w:val="1"/>
      <w:marLeft w:val="0"/>
      <w:marRight w:val="0"/>
      <w:marTop w:val="0"/>
      <w:marBottom w:val="0"/>
      <w:divBdr>
        <w:top w:val="none" w:sz="0" w:space="0" w:color="auto"/>
        <w:left w:val="none" w:sz="0" w:space="0" w:color="auto"/>
        <w:bottom w:val="none" w:sz="0" w:space="0" w:color="auto"/>
        <w:right w:val="none" w:sz="0" w:space="0" w:color="auto"/>
      </w:divBdr>
    </w:div>
    <w:div w:id="19632688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2.emf"/><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winintranet/Finance/Manuals%20and%20Forms/Forms/Manual%20Purchase%20Order%20Form.docx"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oleObject" Target="embeddings/oleObject1.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B7C82E606A73514588C608D095B111BD" ma:contentTypeVersion="1" ma:contentTypeDescription="Create a new document." ma:contentTypeScope="" ma:versionID="0a6b2198732e31dba119c4e8fb75ca2a">
  <xsd:schema xmlns:xsd="http://www.w3.org/2001/XMLSchema" xmlns:p="http://schemas.microsoft.com/office/2006/metadata/properties" targetNamespace="http://schemas.microsoft.com/office/2006/metadata/properties" ma:root="true" ma:fieldsID="8b5c5128bb93e18c414a5f5ca87b3fa1">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ma:index="8" ma:displayName="Comments"/>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3.xml><?xml version="1.0" encoding="utf-8"?>
<p:properties xmlns:p="http://schemas.microsoft.com/office/2006/metadata/properties" xmlns:xsi="http://www.w3.org/2001/XMLSchema-instance">
  <documentManagement/>
</p:properti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C50CE8C-33BF-415B-8C11-E90E01C95535}">
  <ds:schemaRefs>
    <ds:schemaRef ds:uri="http://schemas.microsoft.com/sharepoint/v3/contenttype/forms"/>
  </ds:schemaRefs>
</ds:datastoreItem>
</file>

<file path=customXml/itemProps2.xml><?xml version="1.0" encoding="utf-8"?>
<ds:datastoreItem xmlns:ds="http://schemas.openxmlformats.org/officeDocument/2006/customXml" ds:itemID="{FC8B5258-7843-48BC-B8B4-576E9E51010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3.xml><?xml version="1.0" encoding="utf-8"?>
<ds:datastoreItem xmlns:ds="http://schemas.openxmlformats.org/officeDocument/2006/customXml" ds:itemID="{025B4249-7EAF-4194-9E30-3D3B96D4E0CA}">
  <ds:schemaRefs>
    <ds:schemaRef ds:uri="http://purl.org/dc/dcmitype/"/>
    <ds:schemaRef ds:uri="http://purl.org/dc/elements/1.1/"/>
    <ds:schemaRef ds:uri="http://schemas.openxmlformats.org/package/2006/metadata/core-properties"/>
    <ds:schemaRef ds:uri="http://purl.org/dc/terms/"/>
    <ds:schemaRef ds:uri="http://schemas.microsoft.com/office/2006/documentManagement/types"/>
    <ds:schemaRef ds:uri="http://www.w3.org/XML/1998/namespace"/>
    <ds:schemaRef ds:uri="http://schemas.microsoft.com/office/2006/metadata/properties"/>
  </ds:schemaRefs>
</ds:datastoreItem>
</file>

<file path=customXml/itemProps4.xml><?xml version="1.0" encoding="utf-8"?>
<ds:datastoreItem xmlns:ds="http://schemas.openxmlformats.org/officeDocument/2006/customXml" ds:itemID="{3C9A4B6D-2F86-425E-AB1C-727D70358A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135</Pages>
  <Words>31714</Words>
  <Characters>180941</Characters>
  <Application>Microsoft Office Word</Application>
  <DocSecurity>0</DocSecurity>
  <Lines>1507</Lines>
  <Paragraphs>424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212231</CharactersWithSpaces>
  <SharedDoc>false</SharedDoc>
  <HLinks>
    <vt:vector size="582" baseType="variant">
      <vt:variant>
        <vt:i4>196627</vt:i4>
      </vt:variant>
      <vt:variant>
        <vt:i4>1431</vt:i4>
      </vt:variant>
      <vt:variant>
        <vt:i4>0</vt:i4>
      </vt:variant>
      <vt:variant>
        <vt:i4>5</vt:i4>
      </vt:variant>
      <vt:variant>
        <vt:lpwstr>http://gps.cabinetoffice.gov.uk/about-government-procurement-service/operational-delivery/supplier-management</vt:lpwstr>
      </vt:variant>
      <vt:variant>
        <vt:lpwstr/>
      </vt:variant>
      <vt:variant>
        <vt:i4>8060985</vt:i4>
      </vt:variant>
      <vt:variant>
        <vt:i4>1221</vt:i4>
      </vt:variant>
      <vt:variant>
        <vt:i4>0</vt:i4>
      </vt:variant>
      <vt:variant>
        <vt:i4>5</vt:i4>
      </vt:variant>
      <vt:variant>
        <vt:lpwstr>https://www.gov.uk/government/publications/open-source-open-standards-and-re-use-government-action-plan</vt:lpwstr>
      </vt:variant>
      <vt:variant>
        <vt:lpwstr/>
      </vt:variant>
      <vt:variant>
        <vt:i4>6946854</vt:i4>
      </vt:variant>
      <vt:variant>
        <vt:i4>1218</vt:i4>
      </vt:variant>
      <vt:variant>
        <vt:i4>0</vt:i4>
      </vt:variant>
      <vt:variant>
        <vt:i4>5</vt:i4>
      </vt:variant>
      <vt:variant>
        <vt:lpwstr>https://www.gov.uk/government/publications/greening-government-ict-strategy</vt:lpwstr>
      </vt:variant>
      <vt:variant>
        <vt:lpwstr/>
      </vt:variant>
      <vt:variant>
        <vt:i4>6815787</vt:i4>
      </vt:variant>
      <vt:variant>
        <vt:i4>1215</vt:i4>
      </vt:variant>
      <vt:variant>
        <vt:i4>0</vt:i4>
      </vt:variant>
      <vt:variant>
        <vt:i4>5</vt:i4>
      </vt:variant>
      <vt:variant>
        <vt:lpwstr>https://www.gov.uk/public-services-network</vt:lpwstr>
      </vt:variant>
      <vt:variant>
        <vt:lpwstr>psn-standards</vt:lpwstr>
      </vt:variant>
      <vt:variant>
        <vt:i4>4194378</vt:i4>
      </vt:variant>
      <vt:variant>
        <vt:i4>1212</vt:i4>
      </vt:variant>
      <vt:variant>
        <vt:i4>0</vt:i4>
      </vt:variant>
      <vt:variant>
        <vt:i4>5</vt:i4>
      </vt:variant>
      <vt:variant>
        <vt:lpwstr>https://www.gov.uk/government/publications/open-standards-principles</vt:lpwstr>
      </vt:variant>
      <vt:variant>
        <vt:lpwstr/>
      </vt:variant>
      <vt:variant>
        <vt:i4>2162739</vt:i4>
      </vt:variant>
      <vt:variant>
        <vt:i4>1209</vt:i4>
      </vt:variant>
      <vt:variant>
        <vt:i4>0</vt:i4>
      </vt:variant>
      <vt:variant>
        <vt:i4>5</vt:i4>
      </vt:variant>
      <vt:variant>
        <vt:lpwstr>http://webarchive.nationalarchives.gov.uk/+/http://www.cabinetoffice.gov.uk/govtalk/schemasstandards/e-gif.aspx</vt:lpwstr>
      </vt:variant>
      <vt:variant>
        <vt:lpwstr/>
      </vt:variant>
      <vt:variant>
        <vt:i4>6160402</vt:i4>
      </vt:variant>
      <vt:variant>
        <vt:i4>1188</vt:i4>
      </vt:variant>
      <vt:variant>
        <vt:i4>0</vt:i4>
      </vt:variant>
      <vt:variant>
        <vt:i4>5</vt:i4>
      </vt:variant>
      <vt:variant>
        <vt:lpwstr>https://miso.buyingsolutions.gov.uk/</vt:lpwstr>
      </vt:variant>
      <vt:variant>
        <vt:lpwstr/>
      </vt:variant>
      <vt:variant>
        <vt:i4>4259863</vt:i4>
      </vt:variant>
      <vt:variant>
        <vt:i4>1155</vt:i4>
      </vt:variant>
      <vt:variant>
        <vt:i4>0</vt:i4>
      </vt:variant>
      <vt:variant>
        <vt:i4>5</vt:i4>
      </vt:variant>
      <vt:variant>
        <vt:lpwstr>http://www.statistics.gov.uk/instantfigures.asp)</vt:lpwstr>
      </vt:variant>
      <vt:variant>
        <vt:lpwstr/>
      </vt:variant>
      <vt:variant>
        <vt:i4>7602278</vt:i4>
      </vt:variant>
      <vt:variant>
        <vt:i4>1146</vt:i4>
      </vt:variant>
      <vt:variant>
        <vt:i4>0</vt:i4>
      </vt:variant>
      <vt:variant>
        <vt:i4>5</vt:i4>
      </vt:variant>
      <vt:variant>
        <vt:lpwstr>http://www.buyingsolutions.gov.uk/categories/brand</vt:lpwstr>
      </vt:variant>
      <vt:variant>
        <vt:lpwstr/>
      </vt:variant>
      <vt:variant>
        <vt:i4>7209016</vt:i4>
      </vt:variant>
      <vt:variant>
        <vt:i4>1140</vt:i4>
      </vt:variant>
      <vt:variant>
        <vt:i4>0</vt:i4>
      </vt:variant>
      <vt:variant>
        <vt:i4>5</vt:i4>
      </vt:variant>
      <vt:variant>
        <vt:lpwstr>http://gps.cabinetoffice.gov.uk/i-am-supplier/management-information/admin-fees</vt:lpwstr>
      </vt:variant>
      <vt:variant>
        <vt:lpwstr/>
      </vt:variant>
      <vt:variant>
        <vt:i4>3801114</vt:i4>
      </vt:variant>
      <vt:variant>
        <vt:i4>519</vt:i4>
      </vt:variant>
      <vt:variant>
        <vt:i4>0</vt:i4>
      </vt:variant>
      <vt:variant>
        <vt:i4>5</vt:i4>
      </vt:variant>
      <vt:variant>
        <vt:lpwstr>\\\framework</vt:lpwstr>
      </vt:variant>
      <vt:variant>
        <vt:lpwstr/>
      </vt:variant>
      <vt:variant>
        <vt:i4>1376307</vt:i4>
      </vt:variant>
      <vt:variant>
        <vt:i4>512</vt:i4>
      </vt:variant>
      <vt:variant>
        <vt:i4>0</vt:i4>
      </vt:variant>
      <vt:variant>
        <vt:i4>5</vt:i4>
      </vt:variant>
      <vt:variant>
        <vt:lpwstr/>
      </vt:variant>
      <vt:variant>
        <vt:lpwstr>_Toc366677150</vt:lpwstr>
      </vt:variant>
      <vt:variant>
        <vt:i4>1310771</vt:i4>
      </vt:variant>
      <vt:variant>
        <vt:i4>506</vt:i4>
      </vt:variant>
      <vt:variant>
        <vt:i4>0</vt:i4>
      </vt:variant>
      <vt:variant>
        <vt:i4>5</vt:i4>
      </vt:variant>
      <vt:variant>
        <vt:lpwstr/>
      </vt:variant>
      <vt:variant>
        <vt:lpwstr>_Toc366677149</vt:lpwstr>
      </vt:variant>
      <vt:variant>
        <vt:i4>1310771</vt:i4>
      </vt:variant>
      <vt:variant>
        <vt:i4>500</vt:i4>
      </vt:variant>
      <vt:variant>
        <vt:i4>0</vt:i4>
      </vt:variant>
      <vt:variant>
        <vt:i4>5</vt:i4>
      </vt:variant>
      <vt:variant>
        <vt:lpwstr/>
      </vt:variant>
      <vt:variant>
        <vt:lpwstr>_Toc366677148</vt:lpwstr>
      </vt:variant>
      <vt:variant>
        <vt:i4>1310771</vt:i4>
      </vt:variant>
      <vt:variant>
        <vt:i4>494</vt:i4>
      </vt:variant>
      <vt:variant>
        <vt:i4>0</vt:i4>
      </vt:variant>
      <vt:variant>
        <vt:i4>5</vt:i4>
      </vt:variant>
      <vt:variant>
        <vt:lpwstr/>
      </vt:variant>
      <vt:variant>
        <vt:lpwstr>_Toc366677147</vt:lpwstr>
      </vt:variant>
      <vt:variant>
        <vt:i4>1310771</vt:i4>
      </vt:variant>
      <vt:variant>
        <vt:i4>488</vt:i4>
      </vt:variant>
      <vt:variant>
        <vt:i4>0</vt:i4>
      </vt:variant>
      <vt:variant>
        <vt:i4>5</vt:i4>
      </vt:variant>
      <vt:variant>
        <vt:lpwstr/>
      </vt:variant>
      <vt:variant>
        <vt:lpwstr>_Toc366677146</vt:lpwstr>
      </vt:variant>
      <vt:variant>
        <vt:i4>1310771</vt:i4>
      </vt:variant>
      <vt:variant>
        <vt:i4>482</vt:i4>
      </vt:variant>
      <vt:variant>
        <vt:i4>0</vt:i4>
      </vt:variant>
      <vt:variant>
        <vt:i4>5</vt:i4>
      </vt:variant>
      <vt:variant>
        <vt:lpwstr/>
      </vt:variant>
      <vt:variant>
        <vt:lpwstr>_Toc366677145</vt:lpwstr>
      </vt:variant>
      <vt:variant>
        <vt:i4>1310771</vt:i4>
      </vt:variant>
      <vt:variant>
        <vt:i4>476</vt:i4>
      </vt:variant>
      <vt:variant>
        <vt:i4>0</vt:i4>
      </vt:variant>
      <vt:variant>
        <vt:i4>5</vt:i4>
      </vt:variant>
      <vt:variant>
        <vt:lpwstr/>
      </vt:variant>
      <vt:variant>
        <vt:lpwstr>_Toc366677144</vt:lpwstr>
      </vt:variant>
      <vt:variant>
        <vt:i4>1310771</vt:i4>
      </vt:variant>
      <vt:variant>
        <vt:i4>470</vt:i4>
      </vt:variant>
      <vt:variant>
        <vt:i4>0</vt:i4>
      </vt:variant>
      <vt:variant>
        <vt:i4>5</vt:i4>
      </vt:variant>
      <vt:variant>
        <vt:lpwstr/>
      </vt:variant>
      <vt:variant>
        <vt:lpwstr>_Toc366677143</vt:lpwstr>
      </vt:variant>
      <vt:variant>
        <vt:i4>1310771</vt:i4>
      </vt:variant>
      <vt:variant>
        <vt:i4>464</vt:i4>
      </vt:variant>
      <vt:variant>
        <vt:i4>0</vt:i4>
      </vt:variant>
      <vt:variant>
        <vt:i4>5</vt:i4>
      </vt:variant>
      <vt:variant>
        <vt:lpwstr/>
      </vt:variant>
      <vt:variant>
        <vt:lpwstr>_Toc366677142</vt:lpwstr>
      </vt:variant>
      <vt:variant>
        <vt:i4>1310771</vt:i4>
      </vt:variant>
      <vt:variant>
        <vt:i4>458</vt:i4>
      </vt:variant>
      <vt:variant>
        <vt:i4>0</vt:i4>
      </vt:variant>
      <vt:variant>
        <vt:i4>5</vt:i4>
      </vt:variant>
      <vt:variant>
        <vt:lpwstr/>
      </vt:variant>
      <vt:variant>
        <vt:lpwstr>_Toc366677141</vt:lpwstr>
      </vt:variant>
      <vt:variant>
        <vt:i4>1310771</vt:i4>
      </vt:variant>
      <vt:variant>
        <vt:i4>452</vt:i4>
      </vt:variant>
      <vt:variant>
        <vt:i4>0</vt:i4>
      </vt:variant>
      <vt:variant>
        <vt:i4>5</vt:i4>
      </vt:variant>
      <vt:variant>
        <vt:lpwstr/>
      </vt:variant>
      <vt:variant>
        <vt:lpwstr>_Toc366677140</vt:lpwstr>
      </vt:variant>
      <vt:variant>
        <vt:i4>1245235</vt:i4>
      </vt:variant>
      <vt:variant>
        <vt:i4>446</vt:i4>
      </vt:variant>
      <vt:variant>
        <vt:i4>0</vt:i4>
      </vt:variant>
      <vt:variant>
        <vt:i4>5</vt:i4>
      </vt:variant>
      <vt:variant>
        <vt:lpwstr/>
      </vt:variant>
      <vt:variant>
        <vt:lpwstr>_Toc366677139</vt:lpwstr>
      </vt:variant>
      <vt:variant>
        <vt:i4>1245235</vt:i4>
      </vt:variant>
      <vt:variant>
        <vt:i4>440</vt:i4>
      </vt:variant>
      <vt:variant>
        <vt:i4>0</vt:i4>
      </vt:variant>
      <vt:variant>
        <vt:i4>5</vt:i4>
      </vt:variant>
      <vt:variant>
        <vt:lpwstr/>
      </vt:variant>
      <vt:variant>
        <vt:lpwstr>_Toc366677138</vt:lpwstr>
      </vt:variant>
      <vt:variant>
        <vt:i4>1245235</vt:i4>
      </vt:variant>
      <vt:variant>
        <vt:i4>434</vt:i4>
      </vt:variant>
      <vt:variant>
        <vt:i4>0</vt:i4>
      </vt:variant>
      <vt:variant>
        <vt:i4>5</vt:i4>
      </vt:variant>
      <vt:variant>
        <vt:lpwstr/>
      </vt:variant>
      <vt:variant>
        <vt:lpwstr>_Toc366677137</vt:lpwstr>
      </vt:variant>
      <vt:variant>
        <vt:i4>1245235</vt:i4>
      </vt:variant>
      <vt:variant>
        <vt:i4>428</vt:i4>
      </vt:variant>
      <vt:variant>
        <vt:i4>0</vt:i4>
      </vt:variant>
      <vt:variant>
        <vt:i4>5</vt:i4>
      </vt:variant>
      <vt:variant>
        <vt:lpwstr/>
      </vt:variant>
      <vt:variant>
        <vt:lpwstr>_Toc366677136</vt:lpwstr>
      </vt:variant>
      <vt:variant>
        <vt:i4>1245235</vt:i4>
      </vt:variant>
      <vt:variant>
        <vt:i4>422</vt:i4>
      </vt:variant>
      <vt:variant>
        <vt:i4>0</vt:i4>
      </vt:variant>
      <vt:variant>
        <vt:i4>5</vt:i4>
      </vt:variant>
      <vt:variant>
        <vt:lpwstr/>
      </vt:variant>
      <vt:variant>
        <vt:lpwstr>_Toc366677135</vt:lpwstr>
      </vt:variant>
      <vt:variant>
        <vt:i4>1245235</vt:i4>
      </vt:variant>
      <vt:variant>
        <vt:i4>416</vt:i4>
      </vt:variant>
      <vt:variant>
        <vt:i4>0</vt:i4>
      </vt:variant>
      <vt:variant>
        <vt:i4>5</vt:i4>
      </vt:variant>
      <vt:variant>
        <vt:lpwstr/>
      </vt:variant>
      <vt:variant>
        <vt:lpwstr>_Toc366677134</vt:lpwstr>
      </vt:variant>
      <vt:variant>
        <vt:i4>1245235</vt:i4>
      </vt:variant>
      <vt:variant>
        <vt:i4>410</vt:i4>
      </vt:variant>
      <vt:variant>
        <vt:i4>0</vt:i4>
      </vt:variant>
      <vt:variant>
        <vt:i4>5</vt:i4>
      </vt:variant>
      <vt:variant>
        <vt:lpwstr/>
      </vt:variant>
      <vt:variant>
        <vt:lpwstr>_Toc366677133</vt:lpwstr>
      </vt:variant>
      <vt:variant>
        <vt:i4>1245235</vt:i4>
      </vt:variant>
      <vt:variant>
        <vt:i4>404</vt:i4>
      </vt:variant>
      <vt:variant>
        <vt:i4>0</vt:i4>
      </vt:variant>
      <vt:variant>
        <vt:i4>5</vt:i4>
      </vt:variant>
      <vt:variant>
        <vt:lpwstr/>
      </vt:variant>
      <vt:variant>
        <vt:lpwstr>_Toc366677132</vt:lpwstr>
      </vt:variant>
      <vt:variant>
        <vt:i4>1245235</vt:i4>
      </vt:variant>
      <vt:variant>
        <vt:i4>398</vt:i4>
      </vt:variant>
      <vt:variant>
        <vt:i4>0</vt:i4>
      </vt:variant>
      <vt:variant>
        <vt:i4>5</vt:i4>
      </vt:variant>
      <vt:variant>
        <vt:lpwstr/>
      </vt:variant>
      <vt:variant>
        <vt:lpwstr>_Toc366677131</vt:lpwstr>
      </vt:variant>
      <vt:variant>
        <vt:i4>1245235</vt:i4>
      </vt:variant>
      <vt:variant>
        <vt:i4>392</vt:i4>
      </vt:variant>
      <vt:variant>
        <vt:i4>0</vt:i4>
      </vt:variant>
      <vt:variant>
        <vt:i4>5</vt:i4>
      </vt:variant>
      <vt:variant>
        <vt:lpwstr/>
      </vt:variant>
      <vt:variant>
        <vt:lpwstr>_Toc366677130</vt:lpwstr>
      </vt:variant>
      <vt:variant>
        <vt:i4>1179699</vt:i4>
      </vt:variant>
      <vt:variant>
        <vt:i4>386</vt:i4>
      </vt:variant>
      <vt:variant>
        <vt:i4>0</vt:i4>
      </vt:variant>
      <vt:variant>
        <vt:i4>5</vt:i4>
      </vt:variant>
      <vt:variant>
        <vt:lpwstr/>
      </vt:variant>
      <vt:variant>
        <vt:lpwstr>_Toc366677129</vt:lpwstr>
      </vt:variant>
      <vt:variant>
        <vt:i4>1179699</vt:i4>
      </vt:variant>
      <vt:variant>
        <vt:i4>380</vt:i4>
      </vt:variant>
      <vt:variant>
        <vt:i4>0</vt:i4>
      </vt:variant>
      <vt:variant>
        <vt:i4>5</vt:i4>
      </vt:variant>
      <vt:variant>
        <vt:lpwstr/>
      </vt:variant>
      <vt:variant>
        <vt:lpwstr>_Toc366677128</vt:lpwstr>
      </vt:variant>
      <vt:variant>
        <vt:i4>1179699</vt:i4>
      </vt:variant>
      <vt:variant>
        <vt:i4>374</vt:i4>
      </vt:variant>
      <vt:variant>
        <vt:i4>0</vt:i4>
      </vt:variant>
      <vt:variant>
        <vt:i4>5</vt:i4>
      </vt:variant>
      <vt:variant>
        <vt:lpwstr/>
      </vt:variant>
      <vt:variant>
        <vt:lpwstr>_Toc366677127</vt:lpwstr>
      </vt:variant>
      <vt:variant>
        <vt:i4>1179699</vt:i4>
      </vt:variant>
      <vt:variant>
        <vt:i4>368</vt:i4>
      </vt:variant>
      <vt:variant>
        <vt:i4>0</vt:i4>
      </vt:variant>
      <vt:variant>
        <vt:i4>5</vt:i4>
      </vt:variant>
      <vt:variant>
        <vt:lpwstr/>
      </vt:variant>
      <vt:variant>
        <vt:lpwstr>_Toc366677126</vt:lpwstr>
      </vt:variant>
      <vt:variant>
        <vt:i4>1179699</vt:i4>
      </vt:variant>
      <vt:variant>
        <vt:i4>362</vt:i4>
      </vt:variant>
      <vt:variant>
        <vt:i4>0</vt:i4>
      </vt:variant>
      <vt:variant>
        <vt:i4>5</vt:i4>
      </vt:variant>
      <vt:variant>
        <vt:lpwstr/>
      </vt:variant>
      <vt:variant>
        <vt:lpwstr>_Toc366677125</vt:lpwstr>
      </vt:variant>
      <vt:variant>
        <vt:i4>1179699</vt:i4>
      </vt:variant>
      <vt:variant>
        <vt:i4>356</vt:i4>
      </vt:variant>
      <vt:variant>
        <vt:i4>0</vt:i4>
      </vt:variant>
      <vt:variant>
        <vt:i4>5</vt:i4>
      </vt:variant>
      <vt:variant>
        <vt:lpwstr/>
      </vt:variant>
      <vt:variant>
        <vt:lpwstr>_Toc366677124</vt:lpwstr>
      </vt:variant>
      <vt:variant>
        <vt:i4>1179699</vt:i4>
      </vt:variant>
      <vt:variant>
        <vt:i4>350</vt:i4>
      </vt:variant>
      <vt:variant>
        <vt:i4>0</vt:i4>
      </vt:variant>
      <vt:variant>
        <vt:i4>5</vt:i4>
      </vt:variant>
      <vt:variant>
        <vt:lpwstr/>
      </vt:variant>
      <vt:variant>
        <vt:lpwstr>_Toc366677123</vt:lpwstr>
      </vt:variant>
      <vt:variant>
        <vt:i4>1179699</vt:i4>
      </vt:variant>
      <vt:variant>
        <vt:i4>344</vt:i4>
      </vt:variant>
      <vt:variant>
        <vt:i4>0</vt:i4>
      </vt:variant>
      <vt:variant>
        <vt:i4>5</vt:i4>
      </vt:variant>
      <vt:variant>
        <vt:lpwstr/>
      </vt:variant>
      <vt:variant>
        <vt:lpwstr>_Toc366677122</vt:lpwstr>
      </vt:variant>
      <vt:variant>
        <vt:i4>1179699</vt:i4>
      </vt:variant>
      <vt:variant>
        <vt:i4>338</vt:i4>
      </vt:variant>
      <vt:variant>
        <vt:i4>0</vt:i4>
      </vt:variant>
      <vt:variant>
        <vt:i4>5</vt:i4>
      </vt:variant>
      <vt:variant>
        <vt:lpwstr/>
      </vt:variant>
      <vt:variant>
        <vt:lpwstr>_Toc366677121</vt:lpwstr>
      </vt:variant>
      <vt:variant>
        <vt:i4>1179699</vt:i4>
      </vt:variant>
      <vt:variant>
        <vt:i4>332</vt:i4>
      </vt:variant>
      <vt:variant>
        <vt:i4>0</vt:i4>
      </vt:variant>
      <vt:variant>
        <vt:i4>5</vt:i4>
      </vt:variant>
      <vt:variant>
        <vt:lpwstr/>
      </vt:variant>
      <vt:variant>
        <vt:lpwstr>_Toc366677120</vt:lpwstr>
      </vt:variant>
      <vt:variant>
        <vt:i4>1114163</vt:i4>
      </vt:variant>
      <vt:variant>
        <vt:i4>326</vt:i4>
      </vt:variant>
      <vt:variant>
        <vt:i4>0</vt:i4>
      </vt:variant>
      <vt:variant>
        <vt:i4>5</vt:i4>
      </vt:variant>
      <vt:variant>
        <vt:lpwstr/>
      </vt:variant>
      <vt:variant>
        <vt:lpwstr>_Toc366677119</vt:lpwstr>
      </vt:variant>
      <vt:variant>
        <vt:i4>1114163</vt:i4>
      </vt:variant>
      <vt:variant>
        <vt:i4>320</vt:i4>
      </vt:variant>
      <vt:variant>
        <vt:i4>0</vt:i4>
      </vt:variant>
      <vt:variant>
        <vt:i4>5</vt:i4>
      </vt:variant>
      <vt:variant>
        <vt:lpwstr/>
      </vt:variant>
      <vt:variant>
        <vt:lpwstr>_Toc366677118</vt:lpwstr>
      </vt:variant>
      <vt:variant>
        <vt:i4>1114163</vt:i4>
      </vt:variant>
      <vt:variant>
        <vt:i4>314</vt:i4>
      </vt:variant>
      <vt:variant>
        <vt:i4>0</vt:i4>
      </vt:variant>
      <vt:variant>
        <vt:i4>5</vt:i4>
      </vt:variant>
      <vt:variant>
        <vt:lpwstr/>
      </vt:variant>
      <vt:variant>
        <vt:lpwstr>_Toc366677117</vt:lpwstr>
      </vt:variant>
      <vt:variant>
        <vt:i4>1114163</vt:i4>
      </vt:variant>
      <vt:variant>
        <vt:i4>308</vt:i4>
      </vt:variant>
      <vt:variant>
        <vt:i4>0</vt:i4>
      </vt:variant>
      <vt:variant>
        <vt:i4>5</vt:i4>
      </vt:variant>
      <vt:variant>
        <vt:lpwstr/>
      </vt:variant>
      <vt:variant>
        <vt:lpwstr>_Toc366677116</vt:lpwstr>
      </vt:variant>
      <vt:variant>
        <vt:i4>1114163</vt:i4>
      </vt:variant>
      <vt:variant>
        <vt:i4>302</vt:i4>
      </vt:variant>
      <vt:variant>
        <vt:i4>0</vt:i4>
      </vt:variant>
      <vt:variant>
        <vt:i4>5</vt:i4>
      </vt:variant>
      <vt:variant>
        <vt:lpwstr/>
      </vt:variant>
      <vt:variant>
        <vt:lpwstr>_Toc366677115</vt:lpwstr>
      </vt:variant>
      <vt:variant>
        <vt:i4>1114163</vt:i4>
      </vt:variant>
      <vt:variant>
        <vt:i4>296</vt:i4>
      </vt:variant>
      <vt:variant>
        <vt:i4>0</vt:i4>
      </vt:variant>
      <vt:variant>
        <vt:i4>5</vt:i4>
      </vt:variant>
      <vt:variant>
        <vt:lpwstr/>
      </vt:variant>
      <vt:variant>
        <vt:lpwstr>_Toc366677114</vt:lpwstr>
      </vt:variant>
      <vt:variant>
        <vt:i4>1114163</vt:i4>
      </vt:variant>
      <vt:variant>
        <vt:i4>290</vt:i4>
      </vt:variant>
      <vt:variant>
        <vt:i4>0</vt:i4>
      </vt:variant>
      <vt:variant>
        <vt:i4>5</vt:i4>
      </vt:variant>
      <vt:variant>
        <vt:lpwstr/>
      </vt:variant>
      <vt:variant>
        <vt:lpwstr>_Toc366677113</vt:lpwstr>
      </vt:variant>
      <vt:variant>
        <vt:i4>1114163</vt:i4>
      </vt:variant>
      <vt:variant>
        <vt:i4>284</vt:i4>
      </vt:variant>
      <vt:variant>
        <vt:i4>0</vt:i4>
      </vt:variant>
      <vt:variant>
        <vt:i4>5</vt:i4>
      </vt:variant>
      <vt:variant>
        <vt:lpwstr/>
      </vt:variant>
      <vt:variant>
        <vt:lpwstr>_Toc366677112</vt:lpwstr>
      </vt:variant>
      <vt:variant>
        <vt:i4>1114163</vt:i4>
      </vt:variant>
      <vt:variant>
        <vt:i4>278</vt:i4>
      </vt:variant>
      <vt:variant>
        <vt:i4>0</vt:i4>
      </vt:variant>
      <vt:variant>
        <vt:i4>5</vt:i4>
      </vt:variant>
      <vt:variant>
        <vt:lpwstr/>
      </vt:variant>
      <vt:variant>
        <vt:lpwstr>_Toc366677111</vt:lpwstr>
      </vt:variant>
      <vt:variant>
        <vt:i4>1114163</vt:i4>
      </vt:variant>
      <vt:variant>
        <vt:i4>272</vt:i4>
      </vt:variant>
      <vt:variant>
        <vt:i4>0</vt:i4>
      </vt:variant>
      <vt:variant>
        <vt:i4>5</vt:i4>
      </vt:variant>
      <vt:variant>
        <vt:lpwstr/>
      </vt:variant>
      <vt:variant>
        <vt:lpwstr>_Toc366677110</vt:lpwstr>
      </vt:variant>
      <vt:variant>
        <vt:i4>1048627</vt:i4>
      </vt:variant>
      <vt:variant>
        <vt:i4>266</vt:i4>
      </vt:variant>
      <vt:variant>
        <vt:i4>0</vt:i4>
      </vt:variant>
      <vt:variant>
        <vt:i4>5</vt:i4>
      </vt:variant>
      <vt:variant>
        <vt:lpwstr/>
      </vt:variant>
      <vt:variant>
        <vt:lpwstr>_Toc366677109</vt:lpwstr>
      </vt:variant>
      <vt:variant>
        <vt:i4>1048627</vt:i4>
      </vt:variant>
      <vt:variant>
        <vt:i4>260</vt:i4>
      </vt:variant>
      <vt:variant>
        <vt:i4>0</vt:i4>
      </vt:variant>
      <vt:variant>
        <vt:i4>5</vt:i4>
      </vt:variant>
      <vt:variant>
        <vt:lpwstr/>
      </vt:variant>
      <vt:variant>
        <vt:lpwstr>_Toc366677108</vt:lpwstr>
      </vt:variant>
      <vt:variant>
        <vt:i4>1048627</vt:i4>
      </vt:variant>
      <vt:variant>
        <vt:i4>254</vt:i4>
      </vt:variant>
      <vt:variant>
        <vt:i4>0</vt:i4>
      </vt:variant>
      <vt:variant>
        <vt:i4>5</vt:i4>
      </vt:variant>
      <vt:variant>
        <vt:lpwstr/>
      </vt:variant>
      <vt:variant>
        <vt:lpwstr>_Toc366677107</vt:lpwstr>
      </vt:variant>
      <vt:variant>
        <vt:i4>1048627</vt:i4>
      </vt:variant>
      <vt:variant>
        <vt:i4>248</vt:i4>
      </vt:variant>
      <vt:variant>
        <vt:i4>0</vt:i4>
      </vt:variant>
      <vt:variant>
        <vt:i4>5</vt:i4>
      </vt:variant>
      <vt:variant>
        <vt:lpwstr/>
      </vt:variant>
      <vt:variant>
        <vt:lpwstr>_Toc366677106</vt:lpwstr>
      </vt:variant>
      <vt:variant>
        <vt:i4>1048627</vt:i4>
      </vt:variant>
      <vt:variant>
        <vt:i4>242</vt:i4>
      </vt:variant>
      <vt:variant>
        <vt:i4>0</vt:i4>
      </vt:variant>
      <vt:variant>
        <vt:i4>5</vt:i4>
      </vt:variant>
      <vt:variant>
        <vt:lpwstr/>
      </vt:variant>
      <vt:variant>
        <vt:lpwstr>_Toc366677105</vt:lpwstr>
      </vt:variant>
      <vt:variant>
        <vt:i4>1048627</vt:i4>
      </vt:variant>
      <vt:variant>
        <vt:i4>236</vt:i4>
      </vt:variant>
      <vt:variant>
        <vt:i4>0</vt:i4>
      </vt:variant>
      <vt:variant>
        <vt:i4>5</vt:i4>
      </vt:variant>
      <vt:variant>
        <vt:lpwstr/>
      </vt:variant>
      <vt:variant>
        <vt:lpwstr>_Toc366677104</vt:lpwstr>
      </vt:variant>
      <vt:variant>
        <vt:i4>1048627</vt:i4>
      </vt:variant>
      <vt:variant>
        <vt:i4>230</vt:i4>
      </vt:variant>
      <vt:variant>
        <vt:i4>0</vt:i4>
      </vt:variant>
      <vt:variant>
        <vt:i4>5</vt:i4>
      </vt:variant>
      <vt:variant>
        <vt:lpwstr/>
      </vt:variant>
      <vt:variant>
        <vt:lpwstr>_Toc366677103</vt:lpwstr>
      </vt:variant>
      <vt:variant>
        <vt:i4>1048627</vt:i4>
      </vt:variant>
      <vt:variant>
        <vt:i4>224</vt:i4>
      </vt:variant>
      <vt:variant>
        <vt:i4>0</vt:i4>
      </vt:variant>
      <vt:variant>
        <vt:i4>5</vt:i4>
      </vt:variant>
      <vt:variant>
        <vt:lpwstr/>
      </vt:variant>
      <vt:variant>
        <vt:lpwstr>_Toc366677102</vt:lpwstr>
      </vt:variant>
      <vt:variant>
        <vt:i4>1048627</vt:i4>
      </vt:variant>
      <vt:variant>
        <vt:i4>218</vt:i4>
      </vt:variant>
      <vt:variant>
        <vt:i4>0</vt:i4>
      </vt:variant>
      <vt:variant>
        <vt:i4>5</vt:i4>
      </vt:variant>
      <vt:variant>
        <vt:lpwstr/>
      </vt:variant>
      <vt:variant>
        <vt:lpwstr>_Toc366677101</vt:lpwstr>
      </vt:variant>
      <vt:variant>
        <vt:i4>1048627</vt:i4>
      </vt:variant>
      <vt:variant>
        <vt:i4>212</vt:i4>
      </vt:variant>
      <vt:variant>
        <vt:i4>0</vt:i4>
      </vt:variant>
      <vt:variant>
        <vt:i4>5</vt:i4>
      </vt:variant>
      <vt:variant>
        <vt:lpwstr/>
      </vt:variant>
      <vt:variant>
        <vt:lpwstr>_Toc366677100</vt:lpwstr>
      </vt:variant>
      <vt:variant>
        <vt:i4>1638450</vt:i4>
      </vt:variant>
      <vt:variant>
        <vt:i4>206</vt:i4>
      </vt:variant>
      <vt:variant>
        <vt:i4>0</vt:i4>
      </vt:variant>
      <vt:variant>
        <vt:i4>5</vt:i4>
      </vt:variant>
      <vt:variant>
        <vt:lpwstr/>
      </vt:variant>
      <vt:variant>
        <vt:lpwstr>_Toc366677099</vt:lpwstr>
      </vt:variant>
      <vt:variant>
        <vt:i4>1638450</vt:i4>
      </vt:variant>
      <vt:variant>
        <vt:i4>200</vt:i4>
      </vt:variant>
      <vt:variant>
        <vt:i4>0</vt:i4>
      </vt:variant>
      <vt:variant>
        <vt:i4>5</vt:i4>
      </vt:variant>
      <vt:variant>
        <vt:lpwstr/>
      </vt:variant>
      <vt:variant>
        <vt:lpwstr>_Toc366677098</vt:lpwstr>
      </vt:variant>
      <vt:variant>
        <vt:i4>1638450</vt:i4>
      </vt:variant>
      <vt:variant>
        <vt:i4>194</vt:i4>
      </vt:variant>
      <vt:variant>
        <vt:i4>0</vt:i4>
      </vt:variant>
      <vt:variant>
        <vt:i4>5</vt:i4>
      </vt:variant>
      <vt:variant>
        <vt:lpwstr/>
      </vt:variant>
      <vt:variant>
        <vt:lpwstr>_Toc366677097</vt:lpwstr>
      </vt:variant>
      <vt:variant>
        <vt:i4>1638450</vt:i4>
      </vt:variant>
      <vt:variant>
        <vt:i4>188</vt:i4>
      </vt:variant>
      <vt:variant>
        <vt:i4>0</vt:i4>
      </vt:variant>
      <vt:variant>
        <vt:i4>5</vt:i4>
      </vt:variant>
      <vt:variant>
        <vt:lpwstr/>
      </vt:variant>
      <vt:variant>
        <vt:lpwstr>_Toc366677096</vt:lpwstr>
      </vt:variant>
      <vt:variant>
        <vt:i4>1638450</vt:i4>
      </vt:variant>
      <vt:variant>
        <vt:i4>182</vt:i4>
      </vt:variant>
      <vt:variant>
        <vt:i4>0</vt:i4>
      </vt:variant>
      <vt:variant>
        <vt:i4>5</vt:i4>
      </vt:variant>
      <vt:variant>
        <vt:lpwstr/>
      </vt:variant>
      <vt:variant>
        <vt:lpwstr>_Toc366677095</vt:lpwstr>
      </vt:variant>
      <vt:variant>
        <vt:i4>1638450</vt:i4>
      </vt:variant>
      <vt:variant>
        <vt:i4>176</vt:i4>
      </vt:variant>
      <vt:variant>
        <vt:i4>0</vt:i4>
      </vt:variant>
      <vt:variant>
        <vt:i4>5</vt:i4>
      </vt:variant>
      <vt:variant>
        <vt:lpwstr/>
      </vt:variant>
      <vt:variant>
        <vt:lpwstr>_Toc366677094</vt:lpwstr>
      </vt:variant>
      <vt:variant>
        <vt:i4>1638450</vt:i4>
      </vt:variant>
      <vt:variant>
        <vt:i4>170</vt:i4>
      </vt:variant>
      <vt:variant>
        <vt:i4>0</vt:i4>
      </vt:variant>
      <vt:variant>
        <vt:i4>5</vt:i4>
      </vt:variant>
      <vt:variant>
        <vt:lpwstr/>
      </vt:variant>
      <vt:variant>
        <vt:lpwstr>_Toc366677093</vt:lpwstr>
      </vt:variant>
      <vt:variant>
        <vt:i4>1638450</vt:i4>
      </vt:variant>
      <vt:variant>
        <vt:i4>164</vt:i4>
      </vt:variant>
      <vt:variant>
        <vt:i4>0</vt:i4>
      </vt:variant>
      <vt:variant>
        <vt:i4>5</vt:i4>
      </vt:variant>
      <vt:variant>
        <vt:lpwstr/>
      </vt:variant>
      <vt:variant>
        <vt:lpwstr>_Toc366677092</vt:lpwstr>
      </vt:variant>
      <vt:variant>
        <vt:i4>1638450</vt:i4>
      </vt:variant>
      <vt:variant>
        <vt:i4>158</vt:i4>
      </vt:variant>
      <vt:variant>
        <vt:i4>0</vt:i4>
      </vt:variant>
      <vt:variant>
        <vt:i4>5</vt:i4>
      </vt:variant>
      <vt:variant>
        <vt:lpwstr/>
      </vt:variant>
      <vt:variant>
        <vt:lpwstr>_Toc366677091</vt:lpwstr>
      </vt:variant>
      <vt:variant>
        <vt:i4>1638450</vt:i4>
      </vt:variant>
      <vt:variant>
        <vt:i4>152</vt:i4>
      </vt:variant>
      <vt:variant>
        <vt:i4>0</vt:i4>
      </vt:variant>
      <vt:variant>
        <vt:i4>5</vt:i4>
      </vt:variant>
      <vt:variant>
        <vt:lpwstr/>
      </vt:variant>
      <vt:variant>
        <vt:lpwstr>_Toc366677090</vt:lpwstr>
      </vt:variant>
      <vt:variant>
        <vt:i4>1572914</vt:i4>
      </vt:variant>
      <vt:variant>
        <vt:i4>146</vt:i4>
      </vt:variant>
      <vt:variant>
        <vt:i4>0</vt:i4>
      </vt:variant>
      <vt:variant>
        <vt:i4>5</vt:i4>
      </vt:variant>
      <vt:variant>
        <vt:lpwstr/>
      </vt:variant>
      <vt:variant>
        <vt:lpwstr>_Toc366677089</vt:lpwstr>
      </vt:variant>
      <vt:variant>
        <vt:i4>1572914</vt:i4>
      </vt:variant>
      <vt:variant>
        <vt:i4>140</vt:i4>
      </vt:variant>
      <vt:variant>
        <vt:i4>0</vt:i4>
      </vt:variant>
      <vt:variant>
        <vt:i4>5</vt:i4>
      </vt:variant>
      <vt:variant>
        <vt:lpwstr/>
      </vt:variant>
      <vt:variant>
        <vt:lpwstr>_Toc366677088</vt:lpwstr>
      </vt:variant>
      <vt:variant>
        <vt:i4>1572914</vt:i4>
      </vt:variant>
      <vt:variant>
        <vt:i4>134</vt:i4>
      </vt:variant>
      <vt:variant>
        <vt:i4>0</vt:i4>
      </vt:variant>
      <vt:variant>
        <vt:i4>5</vt:i4>
      </vt:variant>
      <vt:variant>
        <vt:lpwstr/>
      </vt:variant>
      <vt:variant>
        <vt:lpwstr>_Toc366677087</vt:lpwstr>
      </vt:variant>
      <vt:variant>
        <vt:i4>1572914</vt:i4>
      </vt:variant>
      <vt:variant>
        <vt:i4>128</vt:i4>
      </vt:variant>
      <vt:variant>
        <vt:i4>0</vt:i4>
      </vt:variant>
      <vt:variant>
        <vt:i4>5</vt:i4>
      </vt:variant>
      <vt:variant>
        <vt:lpwstr/>
      </vt:variant>
      <vt:variant>
        <vt:lpwstr>_Toc366677086</vt:lpwstr>
      </vt:variant>
      <vt:variant>
        <vt:i4>1572914</vt:i4>
      </vt:variant>
      <vt:variant>
        <vt:i4>122</vt:i4>
      </vt:variant>
      <vt:variant>
        <vt:i4>0</vt:i4>
      </vt:variant>
      <vt:variant>
        <vt:i4>5</vt:i4>
      </vt:variant>
      <vt:variant>
        <vt:lpwstr/>
      </vt:variant>
      <vt:variant>
        <vt:lpwstr>_Toc366677085</vt:lpwstr>
      </vt:variant>
      <vt:variant>
        <vt:i4>1572914</vt:i4>
      </vt:variant>
      <vt:variant>
        <vt:i4>116</vt:i4>
      </vt:variant>
      <vt:variant>
        <vt:i4>0</vt:i4>
      </vt:variant>
      <vt:variant>
        <vt:i4>5</vt:i4>
      </vt:variant>
      <vt:variant>
        <vt:lpwstr/>
      </vt:variant>
      <vt:variant>
        <vt:lpwstr>_Toc366677084</vt:lpwstr>
      </vt:variant>
      <vt:variant>
        <vt:i4>1572914</vt:i4>
      </vt:variant>
      <vt:variant>
        <vt:i4>110</vt:i4>
      </vt:variant>
      <vt:variant>
        <vt:i4>0</vt:i4>
      </vt:variant>
      <vt:variant>
        <vt:i4>5</vt:i4>
      </vt:variant>
      <vt:variant>
        <vt:lpwstr/>
      </vt:variant>
      <vt:variant>
        <vt:lpwstr>_Toc366677083</vt:lpwstr>
      </vt:variant>
      <vt:variant>
        <vt:i4>1572914</vt:i4>
      </vt:variant>
      <vt:variant>
        <vt:i4>104</vt:i4>
      </vt:variant>
      <vt:variant>
        <vt:i4>0</vt:i4>
      </vt:variant>
      <vt:variant>
        <vt:i4>5</vt:i4>
      </vt:variant>
      <vt:variant>
        <vt:lpwstr/>
      </vt:variant>
      <vt:variant>
        <vt:lpwstr>_Toc366677082</vt:lpwstr>
      </vt:variant>
      <vt:variant>
        <vt:i4>1572914</vt:i4>
      </vt:variant>
      <vt:variant>
        <vt:i4>98</vt:i4>
      </vt:variant>
      <vt:variant>
        <vt:i4>0</vt:i4>
      </vt:variant>
      <vt:variant>
        <vt:i4>5</vt:i4>
      </vt:variant>
      <vt:variant>
        <vt:lpwstr/>
      </vt:variant>
      <vt:variant>
        <vt:lpwstr>_Toc366677081</vt:lpwstr>
      </vt:variant>
      <vt:variant>
        <vt:i4>1572914</vt:i4>
      </vt:variant>
      <vt:variant>
        <vt:i4>92</vt:i4>
      </vt:variant>
      <vt:variant>
        <vt:i4>0</vt:i4>
      </vt:variant>
      <vt:variant>
        <vt:i4>5</vt:i4>
      </vt:variant>
      <vt:variant>
        <vt:lpwstr/>
      </vt:variant>
      <vt:variant>
        <vt:lpwstr>_Toc366677080</vt:lpwstr>
      </vt:variant>
      <vt:variant>
        <vt:i4>1507378</vt:i4>
      </vt:variant>
      <vt:variant>
        <vt:i4>86</vt:i4>
      </vt:variant>
      <vt:variant>
        <vt:i4>0</vt:i4>
      </vt:variant>
      <vt:variant>
        <vt:i4>5</vt:i4>
      </vt:variant>
      <vt:variant>
        <vt:lpwstr/>
      </vt:variant>
      <vt:variant>
        <vt:lpwstr>_Toc366677079</vt:lpwstr>
      </vt:variant>
      <vt:variant>
        <vt:i4>1507378</vt:i4>
      </vt:variant>
      <vt:variant>
        <vt:i4>80</vt:i4>
      </vt:variant>
      <vt:variant>
        <vt:i4>0</vt:i4>
      </vt:variant>
      <vt:variant>
        <vt:i4>5</vt:i4>
      </vt:variant>
      <vt:variant>
        <vt:lpwstr/>
      </vt:variant>
      <vt:variant>
        <vt:lpwstr>_Toc366677078</vt:lpwstr>
      </vt:variant>
      <vt:variant>
        <vt:i4>1507378</vt:i4>
      </vt:variant>
      <vt:variant>
        <vt:i4>74</vt:i4>
      </vt:variant>
      <vt:variant>
        <vt:i4>0</vt:i4>
      </vt:variant>
      <vt:variant>
        <vt:i4>5</vt:i4>
      </vt:variant>
      <vt:variant>
        <vt:lpwstr/>
      </vt:variant>
      <vt:variant>
        <vt:lpwstr>_Toc366677077</vt:lpwstr>
      </vt:variant>
      <vt:variant>
        <vt:i4>1507378</vt:i4>
      </vt:variant>
      <vt:variant>
        <vt:i4>68</vt:i4>
      </vt:variant>
      <vt:variant>
        <vt:i4>0</vt:i4>
      </vt:variant>
      <vt:variant>
        <vt:i4>5</vt:i4>
      </vt:variant>
      <vt:variant>
        <vt:lpwstr/>
      </vt:variant>
      <vt:variant>
        <vt:lpwstr>_Toc366677076</vt:lpwstr>
      </vt:variant>
      <vt:variant>
        <vt:i4>1507378</vt:i4>
      </vt:variant>
      <vt:variant>
        <vt:i4>62</vt:i4>
      </vt:variant>
      <vt:variant>
        <vt:i4>0</vt:i4>
      </vt:variant>
      <vt:variant>
        <vt:i4>5</vt:i4>
      </vt:variant>
      <vt:variant>
        <vt:lpwstr/>
      </vt:variant>
      <vt:variant>
        <vt:lpwstr>_Toc366677075</vt:lpwstr>
      </vt:variant>
      <vt:variant>
        <vt:i4>1507378</vt:i4>
      </vt:variant>
      <vt:variant>
        <vt:i4>56</vt:i4>
      </vt:variant>
      <vt:variant>
        <vt:i4>0</vt:i4>
      </vt:variant>
      <vt:variant>
        <vt:i4>5</vt:i4>
      </vt:variant>
      <vt:variant>
        <vt:lpwstr/>
      </vt:variant>
      <vt:variant>
        <vt:lpwstr>_Toc366677074</vt:lpwstr>
      </vt:variant>
      <vt:variant>
        <vt:i4>1507378</vt:i4>
      </vt:variant>
      <vt:variant>
        <vt:i4>50</vt:i4>
      </vt:variant>
      <vt:variant>
        <vt:i4>0</vt:i4>
      </vt:variant>
      <vt:variant>
        <vt:i4>5</vt:i4>
      </vt:variant>
      <vt:variant>
        <vt:lpwstr/>
      </vt:variant>
      <vt:variant>
        <vt:lpwstr>_Toc366677073</vt:lpwstr>
      </vt:variant>
      <vt:variant>
        <vt:i4>1507378</vt:i4>
      </vt:variant>
      <vt:variant>
        <vt:i4>44</vt:i4>
      </vt:variant>
      <vt:variant>
        <vt:i4>0</vt:i4>
      </vt:variant>
      <vt:variant>
        <vt:i4>5</vt:i4>
      </vt:variant>
      <vt:variant>
        <vt:lpwstr/>
      </vt:variant>
      <vt:variant>
        <vt:lpwstr>_Toc366677072</vt:lpwstr>
      </vt:variant>
      <vt:variant>
        <vt:i4>1507378</vt:i4>
      </vt:variant>
      <vt:variant>
        <vt:i4>38</vt:i4>
      </vt:variant>
      <vt:variant>
        <vt:i4>0</vt:i4>
      </vt:variant>
      <vt:variant>
        <vt:i4>5</vt:i4>
      </vt:variant>
      <vt:variant>
        <vt:lpwstr/>
      </vt:variant>
      <vt:variant>
        <vt:lpwstr>_Toc366677071</vt:lpwstr>
      </vt:variant>
      <vt:variant>
        <vt:i4>1507378</vt:i4>
      </vt:variant>
      <vt:variant>
        <vt:i4>32</vt:i4>
      </vt:variant>
      <vt:variant>
        <vt:i4>0</vt:i4>
      </vt:variant>
      <vt:variant>
        <vt:i4>5</vt:i4>
      </vt:variant>
      <vt:variant>
        <vt:lpwstr/>
      </vt:variant>
      <vt:variant>
        <vt:lpwstr>_Toc366677070</vt:lpwstr>
      </vt:variant>
      <vt:variant>
        <vt:i4>1441842</vt:i4>
      </vt:variant>
      <vt:variant>
        <vt:i4>26</vt:i4>
      </vt:variant>
      <vt:variant>
        <vt:i4>0</vt:i4>
      </vt:variant>
      <vt:variant>
        <vt:i4>5</vt:i4>
      </vt:variant>
      <vt:variant>
        <vt:lpwstr/>
      </vt:variant>
      <vt:variant>
        <vt:lpwstr>_Toc366677069</vt:lpwstr>
      </vt:variant>
      <vt:variant>
        <vt:i4>1441842</vt:i4>
      </vt:variant>
      <vt:variant>
        <vt:i4>20</vt:i4>
      </vt:variant>
      <vt:variant>
        <vt:i4>0</vt:i4>
      </vt:variant>
      <vt:variant>
        <vt:i4>5</vt:i4>
      </vt:variant>
      <vt:variant>
        <vt:lpwstr/>
      </vt:variant>
      <vt:variant>
        <vt:lpwstr>_Toc366677068</vt:lpwstr>
      </vt:variant>
      <vt:variant>
        <vt:i4>1441842</vt:i4>
      </vt:variant>
      <vt:variant>
        <vt:i4>14</vt:i4>
      </vt:variant>
      <vt:variant>
        <vt:i4>0</vt:i4>
      </vt:variant>
      <vt:variant>
        <vt:i4>5</vt:i4>
      </vt:variant>
      <vt:variant>
        <vt:lpwstr/>
      </vt:variant>
      <vt:variant>
        <vt:lpwstr>_Toc366677067</vt:lpwstr>
      </vt:variant>
      <vt:variant>
        <vt:i4>1441842</vt:i4>
      </vt:variant>
      <vt:variant>
        <vt:i4>8</vt:i4>
      </vt:variant>
      <vt:variant>
        <vt:i4>0</vt:i4>
      </vt:variant>
      <vt:variant>
        <vt:i4>5</vt:i4>
      </vt:variant>
      <vt:variant>
        <vt:lpwstr/>
      </vt:variant>
      <vt:variant>
        <vt:lpwstr>_Toc366677066</vt:lpwstr>
      </vt:variant>
      <vt:variant>
        <vt:i4>1441842</vt:i4>
      </vt:variant>
      <vt:variant>
        <vt:i4>2</vt:i4>
      </vt:variant>
      <vt:variant>
        <vt:i4>0</vt:i4>
      </vt:variant>
      <vt:variant>
        <vt:i4>5</vt:i4>
      </vt:variant>
      <vt:variant>
        <vt:lpwstr/>
      </vt:variant>
      <vt:variant>
        <vt:lpwstr>_Toc366677065</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Scott Pugh</dc:creator>
  <cp:lastModifiedBy>Jim Crisp</cp:lastModifiedBy>
  <cp:revision>2</cp:revision>
  <cp:lastPrinted>2017-03-21T10:04:00Z</cp:lastPrinted>
  <dcterms:created xsi:type="dcterms:W3CDTF">2017-03-21T11:09:00Z</dcterms:created>
  <dcterms:modified xsi:type="dcterms:W3CDTF">2017-03-21T11:09:00Z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lato Template">
    <vt:lpwstr>standard-agreement-and-lease</vt:lpwstr>
  </property>
  <property fmtid="{D5CDD505-2E9C-101B-9397-08002B2CF9AE}" pid="3" name="Plato Template Version">
    <vt:lpwstr>1.1</vt:lpwstr>
  </property>
  <property fmtid="{D5CDD505-2E9C-101B-9397-08002B2CF9AE}" pid="4" name="Plato Language">
    <vt:lpwstr>en_GB</vt:lpwstr>
  </property>
  <property fmtid="{D5CDD505-2E9C-101B-9397-08002B2CF9AE}" pid="5" name="Plato Office">
    <vt:lpwstr>LIVEPL</vt:lpwstr>
  </property>
  <property fmtid="{D5CDD505-2E9C-101B-9397-08002B2CF9AE}" pid="6" name="Plato Jurisdiction">
    <vt:lpwstr>ENW</vt:lpwstr>
  </property>
  <property fmtid="{D5CDD505-2E9C-101B-9397-08002B2CF9AE}" pid="7" name="gCurrentVersion">
    <vt:lpwstr>14 December 2011 D1V1</vt:lpwstr>
  </property>
  <property fmtid="{D5CDD505-2E9C-101B-9397-08002B2CF9AE}" pid="8" name="tikitDocRef">
    <vt:lpwstr>Legal01#23719566v4[HJC3]/[GSW]</vt:lpwstr>
  </property>
  <property fmtid="{D5CDD505-2E9C-101B-9397-08002B2CF9AE}" pid="9" name="tikitDocNumber">
    <vt:lpwstr>23719566</vt:lpwstr>
  </property>
  <property fmtid="{D5CDD505-2E9C-101B-9397-08002B2CF9AE}" pid="10" name="tikitVersionNumber">
    <vt:lpwstr>4</vt:lpwstr>
  </property>
  <property fmtid="{D5CDD505-2E9C-101B-9397-08002B2CF9AE}" pid="11" name="tikitDocDescription">
    <vt:lpwstr>GPS Services Framework  Agreement - W&amp;Co mark up 13th September 2012</vt:lpwstr>
  </property>
  <property fmtid="{D5CDD505-2E9C-101B-9397-08002B2CF9AE}" pid="12" name="tikitAuthorID">
    <vt:lpwstr>HJC3</vt:lpwstr>
  </property>
  <property fmtid="{D5CDD505-2E9C-101B-9397-08002B2CF9AE}" pid="13" name="tikitAuthor">
    <vt:lpwstr>Hannah Coad</vt:lpwstr>
  </property>
  <property fmtid="{D5CDD505-2E9C-101B-9397-08002B2CF9AE}" pid="14" name="tikitTypistID">
    <vt:lpwstr>GSW</vt:lpwstr>
  </property>
  <property fmtid="{D5CDD505-2E9C-101B-9397-08002B2CF9AE}" pid="15" name="tikitClientID">
    <vt:lpwstr>589331</vt:lpwstr>
  </property>
  <property fmtid="{D5CDD505-2E9C-101B-9397-08002B2CF9AE}" pid="16" name="tikitClientDescription">
    <vt:lpwstr>Government Procurement Service</vt:lpwstr>
  </property>
  <property fmtid="{D5CDD505-2E9C-101B-9397-08002B2CF9AE}" pid="17" name="tikitMatterDescription">
    <vt:lpwstr>Electricity Frameworks</vt:lpwstr>
  </property>
  <property fmtid="{D5CDD505-2E9C-101B-9397-08002B2CF9AE}" pid="18" name="tikitMatterID">
    <vt:lpwstr>2069567</vt:lpwstr>
  </property>
  <property fmtid="{D5CDD505-2E9C-101B-9397-08002B2CF9AE}" pid="19" name="EDITION">
    <vt:lpwstr>FM</vt:lpwstr>
  </property>
  <property fmtid="{D5CDD505-2E9C-101B-9397-08002B2CF9AE}" pid="20" name="COMPANYID">
    <vt:lpwstr>2122615613</vt:lpwstr>
  </property>
  <property fmtid="{D5CDD505-2E9C-101B-9397-08002B2CF9AE}" pid="21" name="SERIALNO">
    <vt:lpwstr>11311</vt:lpwstr>
  </property>
  <property fmtid="{D5CDD505-2E9C-101B-9397-08002B2CF9AE}" pid="22" name="CLIENTID">
    <vt:lpwstr>2427</vt:lpwstr>
  </property>
  <property fmtid="{D5CDD505-2E9C-101B-9397-08002B2CF9AE}" pid="23" name="FILEID">
    <vt:lpwstr>95150</vt:lpwstr>
  </property>
  <property fmtid="{D5CDD505-2E9C-101B-9397-08002B2CF9AE}" pid="24" name="ASSOCID">
    <vt:lpwstr>440361</vt:lpwstr>
  </property>
  <property fmtid="{D5CDD505-2E9C-101B-9397-08002B2CF9AE}" pid="25" name="BASEPRECTYPE">
    <vt:lpwstr>BLANK</vt:lpwstr>
  </property>
  <property fmtid="{D5CDD505-2E9C-101B-9397-08002B2CF9AE}" pid="26" name="BASEPRECID">
    <vt:lpwstr>17</vt:lpwstr>
  </property>
  <property fmtid="{D5CDD505-2E9C-101B-9397-08002B2CF9AE}" pid="27" name="DOCID">
    <vt:lpwstr>3177311</vt:lpwstr>
  </property>
  <property fmtid="{D5CDD505-2E9C-101B-9397-08002B2CF9AE}" pid="28" name="DOCIDEX">
    <vt:lpwstr> </vt:lpwstr>
  </property>
  <property fmtid="{D5CDD505-2E9C-101B-9397-08002B2CF9AE}" pid="29" name="VERSIONID">
    <vt:lpwstr>ae78847e-4d59-475f-abfc-e06249be46d4</vt:lpwstr>
  </property>
  <property fmtid="{D5CDD505-2E9C-101B-9397-08002B2CF9AE}" pid="30" name="VERSIONLABEL">
    <vt:lpwstr>1</vt:lpwstr>
  </property>
  <property fmtid="{D5CDD505-2E9C-101B-9397-08002B2CF9AE}" pid="31" name="ContentTypeId">
    <vt:lpwstr>0x010100B7C82E606A73514588C608D095B111BD</vt:lpwstr>
  </property>
</Properties>
</file>