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3C24E3A6" w:rsidR="00E61FB0" w:rsidRPr="00374B10" w:rsidRDefault="00E61FB0" w:rsidP="00A5714E">
      <w:pPr>
        <w:jc w:val="center"/>
        <w:rPr>
          <w:b/>
          <w:bCs/>
          <w:color w:val="auto"/>
          <w:sz w:val="30"/>
          <w:szCs w:val="30"/>
        </w:rPr>
      </w:pPr>
      <w:r w:rsidRPr="00374B10">
        <w:rPr>
          <w:b/>
          <w:bCs/>
          <w:color w:val="auto"/>
          <w:sz w:val="30"/>
          <w:szCs w:val="30"/>
        </w:rPr>
        <w:t xml:space="preserve">Financial Reporting Council </w:t>
      </w:r>
    </w:p>
    <w:p w14:paraId="6E3E3723" w14:textId="63D61FC4" w:rsidR="00E61FB0" w:rsidRPr="00AA1C51" w:rsidRDefault="00E61FB0" w:rsidP="00A5714E">
      <w:pPr>
        <w:jc w:val="center"/>
        <w:rPr>
          <w:color w:val="auto"/>
          <w:sz w:val="30"/>
          <w:szCs w:val="30"/>
        </w:rPr>
      </w:pPr>
    </w:p>
    <w:p w14:paraId="3668A486" w14:textId="598FF11D" w:rsidR="00F40CA1" w:rsidRPr="00C066C4" w:rsidRDefault="00C066C4" w:rsidP="00C066C4">
      <w:pPr>
        <w:jc w:val="center"/>
        <w:rPr>
          <w:rFonts w:cs="Arial"/>
          <w:sz w:val="28"/>
          <w:szCs w:val="28"/>
        </w:rPr>
      </w:pPr>
      <w:r w:rsidRPr="00C066C4">
        <w:rPr>
          <w:rFonts w:cs="Arial"/>
          <w:sz w:val="28"/>
          <w:szCs w:val="28"/>
        </w:rPr>
        <w:t>FRC2020 – 054 Design, Publication &amp; Print Services</w:t>
      </w:r>
      <w:r w:rsidRPr="00C066C4">
        <w:rPr>
          <w:rFonts w:cs="Arial"/>
          <w:b/>
          <w:bCs/>
          <w:sz w:val="28"/>
          <w:szCs w:val="28"/>
        </w:rPr>
        <w:t xml:space="preserve"> </w:t>
      </w:r>
      <w:r w:rsidRPr="00C066C4">
        <w:rPr>
          <w:rFonts w:cs="Arial"/>
          <w:sz w:val="28"/>
          <w:szCs w:val="28"/>
        </w:rPr>
        <w:t>Framework Agreement</w:t>
      </w:r>
    </w:p>
    <w:p w14:paraId="0221BC15" w14:textId="77777777" w:rsidR="00C066C4" w:rsidRDefault="00C066C4" w:rsidP="00AA1C51">
      <w:pPr>
        <w:jc w:val="center"/>
        <w:rPr>
          <w:i/>
          <w:iCs/>
          <w:color w:val="FF0000"/>
        </w:rPr>
      </w:pPr>
    </w:p>
    <w:tbl>
      <w:tblPr>
        <w:tblStyle w:val="TableGrid"/>
        <w:tblW w:w="0" w:type="auto"/>
        <w:tblLook w:val="04A0" w:firstRow="1" w:lastRow="0" w:firstColumn="1" w:lastColumn="0" w:noHBand="0" w:noVBand="1"/>
      </w:tblPr>
      <w:tblGrid>
        <w:gridCol w:w="2716"/>
        <w:gridCol w:w="6900"/>
      </w:tblGrid>
      <w:tr w:rsidR="00AA1C51" w:rsidRPr="00E1431E" w14:paraId="4B671185" w14:textId="77777777" w:rsidTr="00C066C4">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899"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C066C4">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899"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C066C4">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899"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C066C4">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VAT number (if applicable)</w:t>
            </w:r>
          </w:p>
        </w:tc>
        <w:tc>
          <w:tcPr>
            <w:tcW w:w="6899" w:type="dxa"/>
          </w:tcPr>
          <w:p w14:paraId="12830A67" w14:textId="77777777" w:rsidR="00D53968" w:rsidRPr="00E1431E" w:rsidRDefault="00D53968" w:rsidP="00E9287F">
            <w:pPr>
              <w:spacing w:before="100" w:beforeAutospacing="1" w:after="120"/>
              <w:jc w:val="center"/>
              <w:rPr>
                <w:rFonts w:cs="Arial"/>
                <w:sz w:val="30"/>
                <w:szCs w:val="30"/>
              </w:rPr>
            </w:pPr>
          </w:p>
        </w:tc>
      </w:tr>
      <w:tr w:rsidR="00C066C4" w:rsidRPr="00E1431E" w14:paraId="0E1838DA" w14:textId="77777777" w:rsidTr="00C066C4">
        <w:trPr>
          <w:trHeight w:val="1933"/>
        </w:trPr>
        <w:tc>
          <w:tcPr>
            <w:tcW w:w="2716" w:type="dxa"/>
          </w:tcPr>
          <w:p w14:paraId="56C16141" w14:textId="1C989245" w:rsidR="00C066C4" w:rsidRPr="00C066C4" w:rsidRDefault="00C066C4" w:rsidP="00D53968">
            <w:pPr>
              <w:spacing w:before="100" w:beforeAutospacing="1" w:after="120"/>
              <w:rPr>
                <w:rFonts w:cs="Arial"/>
                <w:sz w:val="24"/>
                <w:szCs w:val="24"/>
              </w:rPr>
            </w:pPr>
            <w:r w:rsidRPr="00C066C4">
              <w:rPr>
                <w:rFonts w:cs="Arial"/>
                <w:sz w:val="24"/>
                <w:szCs w:val="24"/>
              </w:rPr>
              <w:t>Lot(s)</w:t>
            </w:r>
          </w:p>
        </w:tc>
        <w:tc>
          <w:tcPr>
            <w:tcW w:w="6899" w:type="dxa"/>
          </w:tcPr>
          <w:p w14:paraId="4B590761" w14:textId="77777777" w:rsidR="00C066C4" w:rsidRPr="00C066C4" w:rsidRDefault="00C066C4" w:rsidP="00E9287F">
            <w:pPr>
              <w:spacing w:before="100" w:beforeAutospacing="1" w:after="120"/>
              <w:jc w:val="center"/>
              <w:rPr>
                <w:rFonts w:asciiTheme="majorHAnsi" w:hAnsiTheme="majorHAnsi" w:cstheme="majorHAnsi"/>
                <w:sz w:val="20"/>
                <w:szCs w:val="20"/>
              </w:rPr>
            </w:pPr>
            <w:r w:rsidRPr="00C066C4">
              <w:rPr>
                <w:rFonts w:asciiTheme="majorHAnsi" w:hAnsiTheme="majorHAnsi" w:cstheme="majorHAnsi"/>
                <w:sz w:val="20"/>
                <w:szCs w:val="20"/>
              </w:rPr>
              <w:t>Please state which Lot(s) you are applying for:</w:t>
            </w:r>
          </w:p>
          <w:tbl>
            <w:tblPr>
              <w:tblStyle w:val="TableGrid"/>
              <w:tblW w:w="0" w:type="auto"/>
              <w:tblInd w:w="8" w:type="dxa"/>
              <w:tblLook w:val="04A0" w:firstRow="1" w:lastRow="0" w:firstColumn="1" w:lastColumn="0" w:noHBand="0" w:noVBand="1"/>
            </w:tblPr>
            <w:tblGrid>
              <w:gridCol w:w="635"/>
              <w:gridCol w:w="3803"/>
              <w:gridCol w:w="2219"/>
            </w:tblGrid>
            <w:tr w:rsidR="00C066C4" w14:paraId="1FEAFAB6" w14:textId="77777777" w:rsidTr="00C066C4">
              <w:trPr>
                <w:trHeight w:val="353"/>
              </w:trPr>
              <w:tc>
                <w:tcPr>
                  <w:tcW w:w="635" w:type="dxa"/>
                </w:tcPr>
                <w:p w14:paraId="317CF14D" w14:textId="77777777" w:rsidR="00C066C4" w:rsidRPr="00C066C4" w:rsidRDefault="00C066C4" w:rsidP="00C066C4">
                  <w:pPr>
                    <w:spacing w:before="100" w:beforeAutospacing="1" w:after="120"/>
                    <w:jc w:val="center"/>
                    <w:rPr>
                      <w:rFonts w:cs="Arial"/>
                      <w:sz w:val="24"/>
                      <w:szCs w:val="24"/>
                    </w:rPr>
                  </w:pPr>
                </w:p>
              </w:tc>
              <w:tc>
                <w:tcPr>
                  <w:tcW w:w="3803" w:type="dxa"/>
                </w:tcPr>
                <w:p w14:paraId="2141E161" w14:textId="77777777" w:rsidR="00C066C4" w:rsidRPr="00C066C4" w:rsidRDefault="00C066C4" w:rsidP="00C066C4">
                  <w:pPr>
                    <w:spacing w:before="100" w:beforeAutospacing="1" w:after="120"/>
                    <w:jc w:val="center"/>
                    <w:rPr>
                      <w:rFonts w:cs="Arial"/>
                      <w:sz w:val="24"/>
                      <w:szCs w:val="24"/>
                    </w:rPr>
                  </w:pPr>
                </w:p>
              </w:tc>
              <w:tc>
                <w:tcPr>
                  <w:tcW w:w="2219" w:type="dxa"/>
                </w:tcPr>
                <w:p w14:paraId="777007DF" w14:textId="77777777" w:rsidR="00C066C4" w:rsidRPr="00C066C4" w:rsidRDefault="00C066C4" w:rsidP="00C066C4">
                  <w:pPr>
                    <w:spacing w:before="100" w:beforeAutospacing="1" w:after="120"/>
                    <w:jc w:val="center"/>
                    <w:rPr>
                      <w:rFonts w:cs="Arial"/>
                      <w:sz w:val="24"/>
                      <w:szCs w:val="24"/>
                    </w:rPr>
                  </w:pPr>
                  <w:r>
                    <w:rPr>
                      <w:rFonts w:cs="Arial"/>
                      <w:sz w:val="24"/>
                      <w:szCs w:val="24"/>
                    </w:rPr>
                    <w:t>Please state</w:t>
                  </w:r>
                </w:p>
              </w:tc>
            </w:tr>
            <w:tr w:rsidR="00C066C4" w14:paraId="53963D04" w14:textId="77777777" w:rsidTr="00C066C4">
              <w:trPr>
                <w:trHeight w:val="344"/>
              </w:trPr>
              <w:tc>
                <w:tcPr>
                  <w:tcW w:w="635" w:type="dxa"/>
                </w:tcPr>
                <w:p w14:paraId="14A0E5F8" w14:textId="77777777" w:rsidR="00C066C4" w:rsidRPr="00C066C4" w:rsidRDefault="00C066C4" w:rsidP="00C066C4">
                  <w:pPr>
                    <w:spacing w:before="100" w:beforeAutospacing="1" w:after="120"/>
                    <w:jc w:val="center"/>
                    <w:rPr>
                      <w:rFonts w:cs="Arial"/>
                      <w:sz w:val="24"/>
                      <w:szCs w:val="24"/>
                    </w:rPr>
                  </w:pPr>
                  <w:r>
                    <w:rPr>
                      <w:rFonts w:cs="Arial"/>
                      <w:sz w:val="24"/>
                      <w:szCs w:val="24"/>
                    </w:rPr>
                    <w:t>1</w:t>
                  </w:r>
                </w:p>
              </w:tc>
              <w:tc>
                <w:tcPr>
                  <w:tcW w:w="3803" w:type="dxa"/>
                </w:tcPr>
                <w:p w14:paraId="7BA32A5D" w14:textId="5A5B36B1" w:rsidR="00C066C4" w:rsidRPr="00C066C4" w:rsidRDefault="00C066C4" w:rsidP="00C066C4">
                  <w:pPr>
                    <w:spacing w:before="100" w:beforeAutospacing="1" w:after="120"/>
                    <w:rPr>
                      <w:rFonts w:cs="Arial"/>
                      <w:sz w:val="24"/>
                      <w:szCs w:val="24"/>
                    </w:rPr>
                  </w:pPr>
                  <w:r w:rsidRPr="00C066C4">
                    <w:rPr>
                      <w:rFonts w:cs="Arial"/>
                      <w:sz w:val="20"/>
                    </w:rPr>
                    <w:t>Brand guidelines and templates</w:t>
                  </w:r>
                </w:p>
              </w:tc>
              <w:tc>
                <w:tcPr>
                  <w:tcW w:w="2219" w:type="dxa"/>
                </w:tcPr>
                <w:p w14:paraId="3D9D38BB" w14:textId="77777777" w:rsidR="00C066C4" w:rsidRPr="00C066C4" w:rsidRDefault="00C066C4" w:rsidP="00C066C4">
                  <w:pPr>
                    <w:spacing w:before="100" w:beforeAutospacing="1" w:after="120"/>
                    <w:jc w:val="center"/>
                    <w:rPr>
                      <w:rFonts w:cs="Arial"/>
                      <w:sz w:val="24"/>
                      <w:szCs w:val="24"/>
                    </w:rPr>
                  </w:pPr>
                  <w:r w:rsidRPr="00CD5745">
                    <w:rPr>
                      <w:rFonts w:cs="Arial"/>
                      <w:sz w:val="20"/>
                      <w:szCs w:val="20"/>
                    </w:rPr>
                    <w:t>Yes / No</w:t>
                  </w:r>
                </w:p>
              </w:tc>
            </w:tr>
            <w:tr w:rsidR="00C066C4" w14:paraId="0A236554" w14:textId="77777777" w:rsidTr="00C066C4">
              <w:trPr>
                <w:trHeight w:val="353"/>
              </w:trPr>
              <w:tc>
                <w:tcPr>
                  <w:tcW w:w="635" w:type="dxa"/>
                </w:tcPr>
                <w:p w14:paraId="45AFAF8C" w14:textId="77777777" w:rsidR="00C066C4" w:rsidRPr="00C066C4" w:rsidRDefault="00C066C4" w:rsidP="00C066C4">
                  <w:pPr>
                    <w:spacing w:before="100" w:beforeAutospacing="1" w:after="120"/>
                    <w:jc w:val="center"/>
                    <w:rPr>
                      <w:rFonts w:cs="Arial"/>
                      <w:sz w:val="24"/>
                      <w:szCs w:val="24"/>
                    </w:rPr>
                  </w:pPr>
                  <w:r>
                    <w:rPr>
                      <w:rFonts w:cs="Arial"/>
                      <w:sz w:val="24"/>
                      <w:szCs w:val="24"/>
                    </w:rPr>
                    <w:t>2</w:t>
                  </w:r>
                </w:p>
              </w:tc>
              <w:tc>
                <w:tcPr>
                  <w:tcW w:w="3803" w:type="dxa"/>
                </w:tcPr>
                <w:p w14:paraId="7FEE79AD" w14:textId="72D8560F" w:rsidR="00C066C4" w:rsidRPr="00C066C4" w:rsidRDefault="00C066C4" w:rsidP="00C066C4">
                  <w:pPr>
                    <w:rPr>
                      <w:rFonts w:cs="Arial"/>
                      <w:sz w:val="24"/>
                      <w:szCs w:val="24"/>
                    </w:rPr>
                  </w:pPr>
                  <w:r w:rsidRPr="00C066C4">
                    <w:rPr>
                      <w:sz w:val="20"/>
                    </w:rPr>
                    <w:t xml:space="preserve">Design of FRC external publications  </w:t>
                  </w:r>
                </w:p>
              </w:tc>
              <w:tc>
                <w:tcPr>
                  <w:tcW w:w="2219" w:type="dxa"/>
                </w:tcPr>
                <w:p w14:paraId="7ABEF0A8" w14:textId="77777777" w:rsidR="00C066C4" w:rsidRPr="00C066C4" w:rsidRDefault="00C066C4" w:rsidP="00C066C4">
                  <w:pPr>
                    <w:spacing w:before="100" w:beforeAutospacing="1" w:after="120"/>
                    <w:jc w:val="center"/>
                    <w:rPr>
                      <w:rFonts w:cs="Arial"/>
                      <w:sz w:val="24"/>
                      <w:szCs w:val="24"/>
                    </w:rPr>
                  </w:pPr>
                  <w:r w:rsidRPr="00CD5745">
                    <w:rPr>
                      <w:rFonts w:cs="Arial"/>
                      <w:sz w:val="20"/>
                      <w:szCs w:val="20"/>
                    </w:rPr>
                    <w:t>Yes / No</w:t>
                  </w:r>
                </w:p>
              </w:tc>
            </w:tr>
            <w:tr w:rsidR="00C066C4" w14:paraId="565DBCBC" w14:textId="77777777" w:rsidTr="00C066C4">
              <w:trPr>
                <w:trHeight w:val="529"/>
              </w:trPr>
              <w:tc>
                <w:tcPr>
                  <w:tcW w:w="635" w:type="dxa"/>
                </w:tcPr>
                <w:p w14:paraId="0AF30A94" w14:textId="77777777" w:rsidR="00C066C4" w:rsidRPr="00C066C4" w:rsidRDefault="00C066C4" w:rsidP="00C066C4">
                  <w:pPr>
                    <w:spacing w:before="100" w:beforeAutospacing="1" w:after="120"/>
                    <w:jc w:val="center"/>
                    <w:rPr>
                      <w:rFonts w:cs="Arial"/>
                      <w:sz w:val="24"/>
                      <w:szCs w:val="24"/>
                    </w:rPr>
                  </w:pPr>
                  <w:r>
                    <w:rPr>
                      <w:rFonts w:cs="Arial"/>
                      <w:sz w:val="24"/>
                      <w:szCs w:val="24"/>
                    </w:rPr>
                    <w:t>3</w:t>
                  </w:r>
                </w:p>
              </w:tc>
              <w:tc>
                <w:tcPr>
                  <w:tcW w:w="3803" w:type="dxa"/>
                </w:tcPr>
                <w:p w14:paraId="28E9990C" w14:textId="7113A84B" w:rsidR="00C066C4" w:rsidRPr="00C066C4" w:rsidRDefault="00C066C4" w:rsidP="00C066C4">
                  <w:pPr>
                    <w:spacing w:before="100" w:beforeAutospacing="1" w:after="120"/>
                    <w:rPr>
                      <w:rFonts w:cs="Arial"/>
                      <w:sz w:val="24"/>
                      <w:szCs w:val="24"/>
                    </w:rPr>
                  </w:pPr>
                  <w:r w:rsidRPr="00C066C4">
                    <w:t>Typesetting and copywriting support</w:t>
                  </w:r>
                </w:p>
              </w:tc>
              <w:tc>
                <w:tcPr>
                  <w:tcW w:w="2219" w:type="dxa"/>
                </w:tcPr>
                <w:p w14:paraId="24A12D90" w14:textId="77777777" w:rsidR="00C066C4" w:rsidRPr="00C066C4" w:rsidRDefault="00C066C4" w:rsidP="00C066C4">
                  <w:pPr>
                    <w:spacing w:before="100" w:beforeAutospacing="1" w:after="120"/>
                    <w:jc w:val="center"/>
                    <w:rPr>
                      <w:rFonts w:cs="Arial"/>
                      <w:sz w:val="24"/>
                      <w:szCs w:val="24"/>
                    </w:rPr>
                  </w:pPr>
                  <w:r w:rsidRPr="00CD5745">
                    <w:rPr>
                      <w:rFonts w:cs="Arial"/>
                      <w:sz w:val="20"/>
                      <w:szCs w:val="20"/>
                    </w:rPr>
                    <w:t>Yes / No</w:t>
                  </w:r>
                </w:p>
              </w:tc>
            </w:tr>
          </w:tbl>
          <w:p w14:paraId="53BCD3DA" w14:textId="2168C4F7" w:rsidR="00C066C4" w:rsidRPr="00C066C4" w:rsidRDefault="00C066C4" w:rsidP="00E9287F">
            <w:pPr>
              <w:spacing w:before="100" w:beforeAutospacing="1" w:after="120"/>
              <w:jc w:val="center"/>
              <w:rPr>
                <w:rFonts w:asciiTheme="majorHAnsi" w:hAnsiTheme="majorHAnsi" w:cstheme="majorHAnsi"/>
                <w:sz w:val="24"/>
                <w:szCs w:val="24"/>
              </w:rPr>
            </w:pPr>
          </w:p>
        </w:tc>
      </w:tr>
      <w:tr w:rsidR="00AA1C51" w:rsidRPr="00E1431E" w14:paraId="1B2BED87" w14:textId="77777777" w:rsidTr="00C066C4">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899" w:type="dxa"/>
            <w:tcBorders>
              <w:bottom w:val="single" w:sz="4" w:space="0" w:color="auto"/>
            </w:tcBorders>
          </w:tcPr>
          <w:p w14:paraId="22138893" w14:textId="77777777" w:rsidR="00B60AEB" w:rsidRPr="00B67108" w:rsidRDefault="00B60AEB" w:rsidP="00B60AEB">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B60AEB" w14:paraId="63A84315" w14:textId="77777777" w:rsidTr="00C066C4">
              <w:trPr>
                <w:trHeight w:val="511"/>
              </w:trPr>
              <w:tc>
                <w:tcPr>
                  <w:tcW w:w="1088" w:type="dxa"/>
                </w:tcPr>
                <w:p w14:paraId="626B3AEE" w14:textId="77777777" w:rsidR="00B60AEB" w:rsidRPr="00B60AEB" w:rsidRDefault="00B60AEB" w:rsidP="00B60AEB">
                  <w:pPr>
                    <w:spacing w:before="100" w:beforeAutospacing="1" w:after="120"/>
                    <w:rPr>
                      <w:rFonts w:cs="Arial"/>
                      <w:sz w:val="20"/>
                      <w:szCs w:val="20"/>
                    </w:rPr>
                  </w:pPr>
                </w:p>
              </w:tc>
              <w:tc>
                <w:tcPr>
                  <w:tcW w:w="4535" w:type="dxa"/>
                </w:tcPr>
                <w:p w14:paraId="46C099E5" w14:textId="32F3C3D9" w:rsidR="00B60AEB" w:rsidRPr="00B60AEB" w:rsidRDefault="00A757D0" w:rsidP="00B60AEB">
                  <w:pPr>
                    <w:spacing w:before="100" w:beforeAutospacing="1" w:after="120"/>
                    <w:rPr>
                      <w:rFonts w:cs="Arial"/>
                      <w:sz w:val="20"/>
                      <w:szCs w:val="20"/>
                    </w:rPr>
                  </w:pPr>
                  <w:r>
                    <w:rPr>
                      <w:rFonts w:cs="Arial"/>
                      <w:sz w:val="20"/>
                      <w:szCs w:val="20"/>
                    </w:rPr>
                    <w:t>Classification</w:t>
                  </w:r>
                </w:p>
              </w:tc>
              <w:tc>
                <w:tcPr>
                  <w:tcW w:w="1034" w:type="dxa"/>
                </w:tcPr>
                <w:p w14:paraId="65DCD36F" w14:textId="77777777" w:rsidR="00B60AEB" w:rsidRPr="00B60AEB" w:rsidRDefault="00B60AEB" w:rsidP="00B60AEB">
                  <w:pPr>
                    <w:spacing w:before="100" w:beforeAutospacing="1" w:after="120"/>
                    <w:rPr>
                      <w:rFonts w:cs="Arial"/>
                      <w:sz w:val="20"/>
                      <w:szCs w:val="20"/>
                    </w:rPr>
                  </w:pPr>
                  <w:r>
                    <w:rPr>
                      <w:rFonts w:cs="Arial"/>
                      <w:sz w:val="20"/>
                      <w:szCs w:val="20"/>
                    </w:rPr>
                    <w:t>Yes / No</w:t>
                  </w:r>
                </w:p>
              </w:tc>
            </w:tr>
            <w:tr w:rsidR="00B60AEB" w14:paraId="14A54D2F" w14:textId="77777777" w:rsidTr="00C066C4">
              <w:trPr>
                <w:trHeight w:val="1421"/>
              </w:trPr>
              <w:tc>
                <w:tcPr>
                  <w:tcW w:w="1088" w:type="dxa"/>
                </w:tcPr>
                <w:p w14:paraId="49225CD6" w14:textId="77777777" w:rsidR="00B60AEB" w:rsidRPr="00B60AEB" w:rsidRDefault="00B60AEB" w:rsidP="00B60AEB">
                  <w:pPr>
                    <w:spacing w:before="100" w:beforeAutospacing="1" w:after="120"/>
                    <w:rPr>
                      <w:rFonts w:cs="Arial"/>
                      <w:sz w:val="20"/>
                      <w:szCs w:val="20"/>
                    </w:rPr>
                  </w:pPr>
                  <w:r>
                    <w:rPr>
                      <w:rFonts w:cs="Arial"/>
                      <w:sz w:val="20"/>
                      <w:szCs w:val="20"/>
                    </w:rPr>
                    <w:t>SME</w:t>
                  </w:r>
                </w:p>
              </w:tc>
              <w:tc>
                <w:tcPr>
                  <w:tcW w:w="4535" w:type="dxa"/>
                </w:tcPr>
                <w:p w14:paraId="5206F0BE" w14:textId="77777777" w:rsidR="00B60AEB" w:rsidRDefault="00B60AEB" w:rsidP="00B60AEB">
                  <w:pPr>
                    <w:spacing w:before="100" w:beforeAutospacing="1" w:after="120"/>
                    <w:rPr>
                      <w:rFonts w:cs="Arial"/>
                      <w:sz w:val="20"/>
                      <w:szCs w:val="20"/>
                    </w:rPr>
                  </w:pPr>
                  <w:r w:rsidRPr="00B60AEB">
                    <w:rPr>
                      <w:rFonts w:cs="Arial"/>
                      <w:sz w:val="20"/>
                      <w:szCs w:val="20"/>
                    </w:rPr>
                    <w:t>Small Medium Enterprise</w:t>
                  </w:r>
                </w:p>
                <w:p w14:paraId="26CCEAE7" w14:textId="460CEBEE" w:rsidR="00374B10" w:rsidRPr="00374B10" w:rsidRDefault="00374B10" w:rsidP="00374B1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11B0F87E" w14:textId="583A0CE1" w:rsidR="00374B10" w:rsidRPr="00374B10" w:rsidRDefault="00374B10" w:rsidP="00374B1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46506046" w14:textId="675564BF" w:rsidR="00374B10" w:rsidRPr="00B60AEB" w:rsidRDefault="00374B10" w:rsidP="00374B10">
                  <w:pPr>
                    <w:autoSpaceDE w:val="0"/>
                    <w:autoSpaceDN w:val="0"/>
                    <w:adjustRightInd w:val="0"/>
                    <w:spacing w:before="0"/>
                    <w:rPr>
                      <w:rFonts w:cs="Arial"/>
                      <w:sz w:val="20"/>
                      <w:szCs w:val="20"/>
                    </w:rPr>
                  </w:pPr>
                </w:p>
              </w:tc>
              <w:tc>
                <w:tcPr>
                  <w:tcW w:w="1034" w:type="dxa"/>
                </w:tcPr>
                <w:p w14:paraId="148A31CD" w14:textId="77777777" w:rsidR="00B60AEB" w:rsidRPr="00B60AEB" w:rsidRDefault="00B60AEB" w:rsidP="00B60AEB">
                  <w:pPr>
                    <w:spacing w:before="100" w:beforeAutospacing="1" w:after="120"/>
                    <w:rPr>
                      <w:rFonts w:cs="Arial"/>
                      <w:sz w:val="20"/>
                      <w:szCs w:val="20"/>
                    </w:rPr>
                  </w:pPr>
                </w:p>
              </w:tc>
            </w:tr>
            <w:tr w:rsidR="00B60AEB" w14:paraId="52A4B7B6" w14:textId="77777777" w:rsidTr="00C066C4">
              <w:trPr>
                <w:trHeight w:val="1041"/>
              </w:trPr>
              <w:tc>
                <w:tcPr>
                  <w:tcW w:w="1088" w:type="dxa"/>
                </w:tcPr>
                <w:p w14:paraId="248EB108" w14:textId="77777777" w:rsidR="00B60AEB" w:rsidRPr="00B60AEB" w:rsidRDefault="00B60AEB" w:rsidP="00B60AEB">
                  <w:pPr>
                    <w:spacing w:before="100" w:beforeAutospacing="1" w:after="120"/>
                    <w:rPr>
                      <w:rFonts w:cs="Arial"/>
                      <w:sz w:val="20"/>
                      <w:szCs w:val="20"/>
                    </w:rPr>
                  </w:pPr>
                  <w:r>
                    <w:rPr>
                      <w:rFonts w:cs="Arial"/>
                      <w:sz w:val="20"/>
                      <w:szCs w:val="20"/>
                    </w:rPr>
                    <w:t>VCSE</w:t>
                  </w:r>
                </w:p>
              </w:tc>
              <w:tc>
                <w:tcPr>
                  <w:tcW w:w="4535" w:type="dxa"/>
                </w:tcPr>
                <w:p w14:paraId="3F8BC115" w14:textId="77777777" w:rsidR="00B60AEB" w:rsidRDefault="00B60AEB" w:rsidP="00B60AEB">
                  <w:pPr>
                    <w:spacing w:before="100" w:beforeAutospacing="1" w:after="120"/>
                    <w:rPr>
                      <w:rFonts w:cs="Arial"/>
                      <w:sz w:val="20"/>
                      <w:szCs w:val="20"/>
                    </w:rPr>
                  </w:pPr>
                  <w:r w:rsidRPr="00B60AEB">
                    <w:rPr>
                      <w:rFonts w:cs="Arial"/>
                      <w:sz w:val="20"/>
                      <w:szCs w:val="20"/>
                    </w:rPr>
                    <w:t>Voluntary, Community &amp; Social Enterprise</w:t>
                  </w:r>
                </w:p>
                <w:p w14:paraId="112A5926" w14:textId="53D9A555" w:rsidR="00374B10" w:rsidRPr="009C26F9" w:rsidRDefault="00374B10" w:rsidP="009C26F9">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20AAC718" w14:textId="77777777" w:rsidR="00B60AEB" w:rsidRPr="00B60AEB" w:rsidRDefault="00B60AEB" w:rsidP="00B60AEB">
                  <w:pPr>
                    <w:spacing w:before="100" w:beforeAutospacing="1" w:after="120"/>
                    <w:rPr>
                      <w:rFonts w:cs="Arial"/>
                      <w:sz w:val="20"/>
                      <w:szCs w:val="20"/>
                    </w:rPr>
                  </w:pPr>
                </w:p>
              </w:tc>
            </w:tr>
          </w:tbl>
          <w:p w14:paraId="00DF8CDF" w14:textId="60FC16FA" w:rsidR="00B60AEB" w:rsidRPr="00E1431E" w:rsidRDefault="00B60AEB"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C066C4">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899"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C066C4">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899"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C066C4">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899"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C066C4">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899"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C066C4">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899"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093323EC" w:rsidR="00A5714E" w:rsidRPr="00A5714E" w:rsidRDefault="00A5714E" w:rsidP="00A5714E">
      <w:pPr>
        <w:jc w:val="center"/>
        <w:rPr>
          <w:i/>
          <w:iCs/>
          <w:color w:val="FF0000"/>
        </w:rPr>
      </w:pPr>
      <w:r w:rsidRPr="00A5714E">
        <w:rPr>
          <w:i/>
          <w:iCs/>
          <w:color w:val="FF0000"/>
        </w:rPr>
        <w:lastRenderedPageBreak/>
        <w:t>This must be printed on your letterhead and signed.</w:t>
      </w:r>
    </w:p>
    <w:p w14:paraId="35F4F0B5" w14:textId="26CAE2A2" w:rsidR="00C14DEA" w:rsidRDefault="00C14DEA" w:rsidP="00A5714E">
      <w:pPr>
        <w:pStyle w:val="Heading2"/>
        <w:numPr>
          <w:ilvl w:val="0"/>
          <w:numId w:val="0"/>
        </w:numPr>
      </w:pPr>
      <w:r w:rsidRPr="00353449">
        <w:t>Form</w:t>
      </w:r>
      <w:r w:rsidRPr="00D15B6E">
        <w:t xml:space="preserve"> of tender</w:t>
      </w:r>
      <w:bookmarkEnd w:id="0"/>
      <w:bookmarkEnd w:id="1"/>
    </w:p>
    <w:p w14:paraId="066FE027" w14:textId="77777777" w:rsidR="00C066C4" w:rsidRPr="00C066C4" w:rsidRDefault="00C066C4" w:rsidP="00F40CA1">
      <w:pPr>
        <w:pStyle w:val="PADAbodytext"/>
        <w:rPr>
          <w:rFonts w:ascii="Trebuchet MS" w:hAnsi="Trebuchet MS"/>
          <w:sz w:val="28"/>
          <w:szCs w:val="28"/>
        </w:rPr>
      </w:pPr>
      <w:r w:rsidRPr="00C066C4">
        <w:rPr>
          <w:sz w:val="28"/>
          <w:szCs w:val="28"/>
        </w:rPr>
        <w:t>FRC2020 – 054 Design, Publication &amp; Print Services</w:t>
      </w:r>
      <w:r w:rsidRPr="00C066C4">
        <w:rPr>
          <w:b/>
          <w:bCs/>
          <w:sz w:val="28"/>
          <w:szCs w:val="28"/>
        </w:rPr>
        <w:t xml:space="preserve"> </w:t>
      </w:r>
      <w:r w:rsidRPr="00C066C4">
        <w:rPr>
          <w:sz w:val="28"/>
          <w:szCs w:val="28"/>
        </w:rPr>
        <w:t>Framework Agreement</w:t>
      </w:r>
      <w:r w:rsidRPr="00C066C4">
        <w:rPr>
          <w:rFonts w:ascii="Trebuchet MS" w:hAnsi="Trebuchet MS"/>
          <w:sz w:val="28"/>
          <w:szCs w:val="28"/>
        </w:rPr>
        <w:t xml:space="preserve"> </w:t>
      </w: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40CA1">
      <w:pPr>
        <w:pStyle w:val="ListParagraph"/>
        <w:numPr>
          <w:ilvl w:val="0"/>
          <w:numId w:val="36"/>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40CA1">
      <w:pPr>
        <w:pStyle w:val="ListParagraph"/>
        <w:numPr>
          <w:ilvl w:val="0"/>
          <w:numId w:val="36"/>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21246D">
        <w:rPr>
          <w:rFonts w:cstheme="minorHAnsi"/>
          <w:b/>
          <w:bCs/>
          <w:i/>
          <w:iCs/>
          <w:color w:val="auto"/>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40CA1">
      <w:pPr>
        <w:pStyle w:val="Bullet-main"/>
        <w:numPr>
          <w:ilvl w:val="0"/>
          <w:numId w:val="36"/>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40CA1">
      <w:pPr>
        <w:pStyle w:val="Bullet-main"/>
        <w:numPr>
          <w:ilvl w:val="0"/>
          <w:numId w:val="36"/>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p w14:paraId="4AB55484" w14:textId="29782233" w:rsidR="00F40CA1" w:rsidRDefault="00F40CA1" w:rsidP="00644371">
      <w:pPr>
        <w:pStyle w:val="Bullet-main"/>
        <w:numPr>
          <w:ilvl w:val="0"/>
          <w:numId w:val="0"/>
        </w:numPr>
        <w:spacing w:before="0" w:line="240" w:lineRule="auto"/>
        <w:ind w:left="360"/>
      </w:pPr>
    </w:p>
    <w:p w14:paraId="00C4B4A1" w14:textId="77777777" w:rsidR="00F40CA1" w:rsidRDefault="00F40CA1" w:rsidP="00644371">
      <w:pPr>
        <w:pStyle w:val="Bullet-main"/>
        <w:numPr>
          <w:ilvl w:val="0"/>
          <w:numId w:val="0"/>
        </w:numPr>
        <w:spacing w:before="0" w:line="240" w:lineRule="auto"/>
        <w:ind w:left="360"/>
      </w:pPr>
    </w:p>
    <w:p w14:paraId="65A5E9C3" w14:textId="77777777" w:rsidR="00D53968" w:rsidRDefault="00D53968"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9C26F9">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1854A0">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3ED65FF2" w14:textId="362EEC78" w:rsidR="000A57F6" w:rsidRPr="000A57F6" w:rsidRDefault="000A57F6" w:rsidP="0069516B">
            <w:pPr>
              <w:pStyle w:val="Bullet-main"/>
              <w:numPr>
                <w:ilvl w:val="0"/>
                <w:numId w:val="0"/>
              </w:numPr>
              <w:spacing w:before="0" w:line="240" w:lineRule="auto"/>
              <w:jc w:val="center"/>
              <w:rPr>
                <w:sz w:val="20"/>
                <w:szCs w:val="20"/>
              </w:rPr>
            </w:pPr>
            <w:r w:rsidRPr="000A57F6">
              <w:rPr>
                <w:sz w:val="20"/>
                <w:szCs w:val="20"/>
              </w:rPr>
              <w:t>Please ensure your response addresses how you will meet the FRC’s Requirements (on page 3-4 of the ITT). Please supply relevant information only.</w:t>
            </w:r>
          </w:p>
        </w:tc>
      </w:tr>
      <w:tr w:rsidR="00374B10" w14:paraId="6BE25E83" w14:textId="77777777" w:rsidTr="00CF3B22">
        <w:tc>
          <w:tcPr>
            <w:tcW w:w="9633" w:type="dxa"/>
            <w:tcBorders>
              <w:bottom w:val="single" w:sz="4" w:space="0" w:color="auto"/>
            </w:tcBorders>
          </w:tcPr>
          <w:p w14:paraId="07EA67C2" w14:textId="77777777" w:rsidR="000A57F6" w:rsidRDefault="00CF3B22" w:rsidP="000A57F6">
            <w:pPr>
              <w:rPr>
                <w:rFonts w:cs="Arial"/>
                <w:sz w:val="20"/>
              </w:rPr>
            </w:pPr>
            <w:r w:rsidRPr="00367996">
              <w:rPr>
                <w:rFonts w:cstheme="minorHAnsi"/>
                <w:b/>
                <w:bCs/>
                <w:color w:val="auto"/>
                <w:sz w:val="22"/>
                <w:szCs w:val="22"/>
              </w:rPr>
              <w:t>QUESTION 1</w:t>
            </w:r>
            <w:r w:rsidRPr="001854A0">
              <w:rPr>
                <w:rFonts w:cstheme="minorHAnsi"/>
                <w:color w:val="auto"/>
                <w:sz w:val="22"/>
                <w:szCs w:val="22"/>
              </w:rPr>
              <w:t xml:space="preserve"> </w:t>
            </w:r>
            <w:r w:rsidR="001854A0">
              <w:rPr>
                <w:rFonts w:cstheme="minorHAnsi"/>
                <w:color w:val="auto"/>
                <w:sz w:val="22"/>
                <w:szCs w:val="22"/>
              </w:rPr>
              <w:t>–</w:t>
            </w:r>
            <w:r w:rsidRPr="001854A0">
              <w:rPr>
                <w:rFonts w:cstheme="minorHAnsi"/>
                <w:color w:val="auto"/>
                <w:sz w:val="22"/>
                <w:szCs w:val="22"/>
              </w:rPr>
              <w:t xml:space="preserve"> </w:t>
            </w:r>
            <w:r w:rsidR="000A57F6" w:rsidRPr="00010725">
              <w:rPr>
                <w:rFonts w:cs="Arial"/>
                <w:b/>
                <w:sz w:val="20"/>
              </w:rPr>
              <w:t>Industry Knowledge / Know How</w:t>
            </w:r>
            <w:r w:rsidR="000A57F6" w:rsidRPr="00010725">
              <w:rPr>
                <w:rFonts w:cs="Arial"/>
                <w:sz w:val="20"/>
              </w:rPr>
              <w:t xml:space="preserve"> </w:t>
            </w:r>
          </w:p>
          <w:p w14:paraId="5EE31648" w14:textId="6655E2CB" w:rsidR="000A57F6" w:rsidRPr="00010725" w:rsidRDefault="000A57F6" w:rsidP="000A57F6">
            <w:pPr>
              <w:rPr>
                <w:color w:val="7030A0"/>
                <w:sz w:val="20"/>
              </w:rPr>
            </w:pPr>
            <w:r w:rsidRPr="00010725">
              <w:rPr>
                <w:rFonts w:cs="Arial"/>
                <w:color w:val="7030A0"/>
                <w:sz w:val="20"/>
                <w:shd w:val="clear" w:color="auto" w:fill="FFFFFF"/>
              </w:rPr>
              <w:t xml:space="preserve">Please can you provide </w:t>
            </w:r>
            <w:r>
              <w:rPr>
                <w:rFonts w:cs="Arial"/>
                <w:color w:val="7030A0"/>
                <w:sz w:val="20"/>
                <w:shd w:val="clear" w:color="auto" w:fill="FFFFFF"/>
              </w:rPr>
              <w:t xml:space="preserve">three </w:t>
            </w:r>
            <w:r w:rsidRPr="00010725">
              <w:rPr>
                <w:color w:val="7030A0"/>
                <w:sz w:val="20"/>
              </w:rPr>
              <w:t>previous examples of high-quality reports your organisation has have produced. Your response should showcase an understanding of the FRC’s transformation journey and how your previous experience and knowledge will complement the FRC’s transformational journey.</w:t>
            </w:r>
          </w:p>
          <w:p w14:paraId="48DAB4E1" w14:textId="77777777" w:rsidR="000A57F6" w:rsidRPr="00010725" w:rsidRDefault="000A57F6" w:rsidP="000A57F6">
            <w:pPr>
              <w:rPr>
                <w:color w:val="7030A0"/>
                <w:sz w:val="20"/>
              </w:rPr>
            </w:pPr>
          </w:p>
          <w:p w14:paraId="41080631" w14:textId="5CE58E8D" w:rsidR="00E96272" w:rsidRPr="00F44673" w:rsidRDefault="00E96272" w:rsidP="00BB08E8">
            <w:pPr>
              <w:rPr>
                <w:rFonts w:cstheme="minorHAnsi"/>
                <w:color w:val="auto"/>
                <w:sz w:val="22"/>
                <w:szCs w:val="22"/>
              </w:rPr>
            </w:pPr>
          </w:p>
        </w:tc>
      </w:tr>
      <w:tr w:rsidR="00CF3B22" w14:paraId="23F01250" w14:textId="77777777" w:rsidTr="00CF3B22">
        <w:tc>
          <w:tcPr>
            <w:tcW w:w="9633" w:type="dxa"/>
            <w:shd w:val="clear" w:color="auto" w:fill="D9D9D9" w:themeFill="background1" w:themeFillShade="D9"/>
          </w:tcPr>
          <w:p w14:paraId="7A15732A" w14:textId="584F0DBC" w:rsidR="00CF3B22" w:rsidRPr="001854A0" w:rsidRDefault="00CF3B22" w:rsidP="00E96272">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tc>
      </w:tr>
      <w:tr w:rsidR="00CF3B22" w14:paraId="4A78E7C0" w14:textId="77777777" w:rsidTr="007112B6">
        <w:tc>
          <w:tcPr>
            <w:tcW w:w="9633" w:type="dxa"/>
            <w:tcBorders>
              <w:bottom w:val="single" w:sz="4" w:space="0" w:color="auto"/>
            </w:tcBorders>
          </w:tcPr>
          <w:p w14:paraId="2ADB009C" w14:textId="77777777" w:rsidR="000A57F6" w:rsidRDefault="00CF3B22" w:rsidP="00F40CA1">
            <w:pPr>
              <w:spacing w:before="0" w:after="120"/>
              <w:jc w:val="both"/>
              <w:rPr>
                <w:rFonts w:cs="Arial"/>
                <w:color w:val="7030A0"/>
                <w:sz w:val="20"/>
                <w:shd w:val="clear" w:color="auto" w:fill="FFFFFF"/>
              </w:rPr>
            </w:pPr>
            <w:r w:rsidRPr="00367996">
              <w:rPr>
                <w:rFonts w:cstheme="minorHAnsi"/>
                <w:b/>
                <w:bCs/>
                <w:color w:val="auto"/>
                <w:sz w:val="22"/>
                <w:szCs w:val="22"/>
              </w:rPr>
              <w:t>QUESTION 2</w:t>
            </w:r>
            <w:r w:rsidRPr="001854A0">
              <w:rPr>
                <w:rFonts w:cstheme="minorHAnsi"/>
                <w:color w:val="auto"/>
                <w:sz w:val="22"/>
                <w:szCs w:val="22"/>
              </w:rPr>
              <w:t xml:space="preserve"> - </w:t>
            </w:r>
            <w:r w:rsidR="000A57F6" w:rsidRPr="00010725">
              <w:rPr>
                <w:rFonts w:cs="Arial"/>
                <w:b/>
                <w:bCs/>
                <w:sz w:val="20"/>
              </w:rPr>
              <w:t>Strong management processes</w:t>
            </w:r>
            <w:r w:rsidR="000A57F6" w:rsidRPr="00493B75">
              <w:rPr>
                <w:rFonts w:cs="Arial"/>
                <w:color w:val="7030A0"/>
                <w:sz w:val="20"/>
                <w:shd w:val="clear" w:color="auto" w:fill="FFFFFF"/>
              </w:rPr>
              <w:t xml:space="preserve"> </w:t>
            </w:r>
          </w:p>
          <w:p w14:paraId="32D257A3" w14:textId="0FFB4929" w:rsidR="00CF3B22" w:rsidRPr="00F40CA1" w:rsidRDefault="000A57F6" w:rsidP="000A57F6">
            <w:pPr>
              <w:tabs>
                <w:tab w:val="left" w:pos="-990"/>
              </w:tabs>
              <w:suppressAutoHyphens/>
              <w:rPr>
                <w:rFonts w:cstheme="minorHAnsi"/>
                <w:color w:val="auto"/>
              </w:rPr>
            </w:pPr>
            <w:r w:rsidRPr="00010725">
              <w:rPr>
                <w:rFonts w:cs="Arial"/>
                <w:color w:val="7030A0"/>
                <w:sz w:val="20"/>
                <w:shd w:val="clear" w:color="auto" w:fill="FFFFFF"/>
              </w:rPr>
              <w:t>Please can you provide an outline of your organisations management processes to demonstrate how you will meet this requirement. Your response should clearly outline existing processes and how they will be transferred to the proposed FRC contract.</w:t>
            </w:r>
            <w:r>
              <w:rPr>
                <w:rFonts w:cs="Arial"/>
                <w:color w:val="7030A0"/>
                <w:sz w:val="20"/>
                <w:shd w:val="clear" w:color="auto" w:fill="FFFFFF"/>
              </w:rPr>
              <w:t xml:space="preserve"> Examples of troubleshooting and proactive problem-solving are encouraged.</w:t>
            </w:r>
          </w:p>
        </w:tc>
      </w:tr>
      <w:tr w:rsidR="00CF3B22" w14:paraId="19833FDC" w14:textId="77777777" w:rsidTr="007112B6">
        <w:tc>
          <w:tcPr>
            <w:tcW w:w="9633" w:type="dxa"/>
            <w:shd w:val="clear" w:color="auto" w:fill="D9D9D9" w:themeFill="background1" w:themeFillShade="D9"/>
          </w:tcPr>
          <w:p w14:paraId="56F6E2EC" w14:textId="77777777" w:rsidR="00CF3B22" w:rsidRPr="001854A0" w:rsidRDefault="007112B6" w:rsidP="00644371">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518940AE" w14:textId="1CFDFD9B" w:rsidR="007112B6" w:rsidRPr="001854A0" w:rsidRDefault="007112B6" w:rsidP="00644371">
            <w:pPr>
              <w:pStyle w:val="Bullet-main"/>
              <w:numPr>
                <w:ilvl w:val="0"/>
                <w:numId w:val="0"/>
              </w:numPr>
              <w:spacing w:before="0" w:line="240" w:lineRule="auto"/>
              <w:rPr>
                <w:rFonts w:asciiTheme="minorHAnsi" w:hAnsiTheme="minorHAnsi" w:cstheme="minorHAnsi"/>
                <w:color w:val="auto"/>
              </w:rPr>
            </w:pPr>
          </w:p>
        </w:tc>
      </w:tr>
      <w:tr w:rsidR="000E0810" w14:paraId="7DCF4CF2" w14:textId="77777777" w:rsidTr="00F24675">
        <w:tc>
          <w:tcPr>
            <w:tcW w:w="9633" w:type="dxa"/>
            <w:tcBorders>
              <w:bottom w:val="single" w:sz="4" w:space="0" w:color="auto"/>
            </w:tcBorders>
          </w:tcPr>
          <w:p w14:paraId="633738C8" w14:textId="67B7E953" w:rsidR="00F40CA1" w:rsidRPr="00493B75" w:rsidRDefault="000E0810" w:rsidP="00F40CA1">
            <w:pPr>
              <w:tabs>
                <w:tab w:val="left" w:pos="-990"/>
              </w:tabs>
              <w:suppressAutoHyphens/>
              <w:rPr>
                <w:rFonts w:cs="Arial"/>
                <w:bCs/>
                <w:color w:val="auto"/>
                <w:sz w:val="20"/>
              </w:rPr>
            </w:pPr>
            <w:r w:rsidRPr="00367996">
              <w:rPr>
                <w:rFonts w:cstheme="minorHAnsi"/>
                <w:b/>
                <w:bCs/>
                <w:color w:val="auto"/>
                <w:sz w:val="22"/>
                <w:szCs w:val="22"/>
              </w:rPr>
              <w:t xml:space="preserve">QUESTION </w:t>
            </w:r>
            <w:r w:rsidR="00F40CA1">
              <w:rPr>
                <w:rFonts w:cstheme="minorHAnsi"/>
                <w:b/>
                <w:bCs/>
                <w:color w:val="auto"/>
                <w:sz w:val="22"/>
                <w:szCs w:val="22"/>
              </w:rPr>
              <w:t>3</w:t>
            </w:r>
            <w:r w:rsidRPr="001854A0">
              <w:rPr>
                <w:rFonts w:cstheme="minorHAnsi"/>
                <w:color w:val="auto"/>
                <w:sz w:val="22"/>
                <w:szCs w:val="22"/>
              </w:rPr>
              <w:t xml:space="preserve"> - </w:t>
            </w:r>
            <w:r w:rsidR="000A57F6" w:rsidRPr="00010725">
              <w:rPr>
                <w:rFonts w:cs="Arial"/>
                <w:b/>
                <w:sz w:val="20"/>
              </w:rPr>
              <w:t>Service Response</w:t>
            </w:r>
            <w:r w:rsidR="000A57F6" w:rsidRPr="00010725">
              <w:rPr>
                <w:rFonts w:cs="Arial"/>
                <w:sz w:val="20"/>
              </w:rPr>
              <w:t xml:space="preserve"> </w:t>
            </w:r>
            <w:r w:rsidR="000A57F6" w:rsidRPr="00010725">
              <w:rPr>
                <w:rFonts w:cs="Arial"/>
                <w:b/>
                <w:bCs/>
                <w:sz w:val="20"/>
              </w:rPr>
              <w:t>/ output</w:t>
            </w:r>
          </w:p>
          <w:p w14:paraId="119E37CC" w14:textId="09CE5459" w:rsidR="000E0810" w:rsidRPr="001854A0" w:rsidRDefault="000A57F6" w:rsidP="000E0810">
            <w:pPr>
              <w:pStyle w:val="Bullet-main"/>
              <w:numPr>
                <w:ilvl w:val="0"/>
                <w:numId w:val="0"/>
              </w:numPr>
              <w:spacing w:before="0" w:line="240" w:lineRule="auto"/>
              <w:rPr>
                <w:rFonts w:asciiTheme="minorHAnsi" w:hAnsiTheme="minorHAnsi" w:cstheme="minorHAnsi"/>
                <w:color w:val="auto"/>
              </w:rPr>
            </w:pPr>
            <w:r w:rsidRPr="00010725">
              <w:rPr>
                <w:rFonts w:cs="Arial"/>
                <w:bCs/>
                <w:color w:val="7030A0"/>
                <w:sz w:val="20"/>
                <w:lang w:eastAsia="en-GB"/>
              </w:rPr>
              <w:t xml:space="preserve">Please provide examples of existing work and potential </w:t>
            </w:r>
            <w:proofErr w:type="spellStart"/>
            <w:proofErr w:type="gramStart"/>
            <w:r w:rsidRPr="00010725">
              <w:rPr>
                <w:rFonts w:cs="Arial"/>
                <w:bCs/>
                <w:color w:val="7030A0"/>
                <w:sz w:val="20"/>
                <w:lang w:eastAsia="en-GB"/>
              </w:rPr>
              <w:t>mock up</w:t>
            </w:r>
            <w:proofErr w:type="spellEnd"/>
            <w:proofErr w:type="gramEnd"/>
            <w:r w:rsidRPr="00010725">
              <w:rPr>
                <w:rFonts w:cs="Arial"/>
                <w:bCs/>
                <w:color w:val="7030A0"/>
                <w:sz w:val="20"/>
                <w:lang w:eastAsia="en-GB"/>
              </w:rPr>
              <w:t xml:space="preserve"> of artwork that would be utilised for FRC.</w:t>
            </w:r>
          </w:p>
        </w:tc>
      </w:tr>
      <w:tr w:rsidR="000E0810" w14:paraId="313140DF" w14:textId="77777777" w:rsidTr="00F24675">
        <w:tc>
          <w:tcPr>
            <w:tcW w:w="9633" w:type="dxa"/>
            <w:shd w:val="clear" w:color="auto" w:fill="D9D9D9" w:themeFill="background1" w:themeFillShade="D9"/>
          </w:tcPr>
          <w:p w14:paraId="48C61B61" w14:textId="77777777" w:rsidR="000E0810" w:rsidRPr="001854A0" w:rsidRDefault="000E0810" w:rsidP="000E0810">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645BCF6C" w14:textId="290A7916" w:rsidR="000E0810" w:rsidRPr="001854A0" w:rsidRDefault="000E0810" w:rsidP="000E0810">
            <w:pPr>
              <w:pStyle w:val="Bullet-main"/>
              <w:numPr>
                <w:ilvl w:val="0"/>
                <w:numId w:val="0"/>
              </w:numPr>
              <w:spacing w:before="0" w:line="240" w:lineRule="auto"/>
              <w:rPr>
                <w:rFonts w:asciiTheme="minorHAnsi" w:hAnsiTheme="minorHAnsi" w:cstheme="minorHAnsi"/>
                <w:color w:val="auto"/>
              </w:rPr>
            </w:pPr>
          </w:p>
        </w:tc>
      </w:tr>
      <w:tr w:rsidR="000E0810" w14:paraId="65D64411" w14:textId="77777777" w:rsidTr="00F24675">
        <w:tc>
          <w:tcPr>
            <w:tcW w:w="9633" w:type="dxa"/>
            <w:tcBorders>
              <w:bottom w:val="single" w:sz="4" w:space="0" w:color="auto"/>
            </w:tcBorders>
          </w:tcPr>
          <w:p w14:paraId="1F98A3DC" w14:textId="1B723736" w:rsidR="000E0810" w:rsidRPr="00B71C5F" w:rsidRDefault="000E0810" w:rsidP="000E0810">
            <w:pPr>
              <w:spacing w:after="120"/>
              <w:jc w:val="both"/>
              <w:rPr>
                <w:rFonts w:cs="Arial"/>
                <w:sz w:val="20"/>
              </w:rPr>
            </w:pPr>
            <w:r w:rsidRPr="00367996">
              <w:rPr>
                <w:rFonts w:cstheme="minorHAnsi"/>
                <w:b/>
                <w:bCs/>
                <w:color w:val="auto"/>
              </w:rPr>
              <w:t xml:space="preserve">QUESTION </w:t>
            </w:r>
            <w:r w:rsidR="007409DB">
              <w:rPr>
                <w:rFonts w:cstheme="minorHAnsi"/>
                <w:b/>
                <w:bCs/>
                <w:color w:val="auto"/>
              </w:rPr>
              <w:t>4</w:t>
            </w:r>
            <w:r w:rsidRPr="001854A0">
              <w:rPr>
                <w:rFonts w:cstheme="minorHAnsi"/>
                <w:color w:val="auto"/>
              </w:rPr>
              <w:t xml:space="preserve"> - </w:t>
            </w:r>
            <w:r w:rsidR="000A57F6" w:rsidRPr="00010725">
              <w:rPr>
                <w:rFonts w:cs="Arial"/>
                <w:b/>
                <w:sz w:val="20"/>
              </w:rPr>
              <w:t>Insight &amp; Innovation</w:t>
            </w:r>
          </w:p>
          <w:p w14:paraId="033A1222" w14:textId="359A8072" w:rsidR="000E0810" w:rsidRPr="007409DB" w:rsidRDefault="000A57F6" w:rsidP="00BB08E8">
            <w:pPr>
              <w:spacing w:before="0" w:after="120"/>
              <w:rPr>
                <w:rFonts w:cstheme="minorHAnsi"/>
                <w:color w:val="auto"/>
              </w:rPr>
            </w:pPr>
            <w:r w:rsidRPr="00010725">
              <w:rPr>
                <w:rFonts w:cs="Arial"/>
                <w:color w:val="7030A0"/>
                <w:sz w:val="20"/>
                <w:shd w:val="clear" w:color="auto" w:fill="FFFFFF"/>
              </w:rPr>
              <w:t>Please can you outline how you have supported clients with insight and innovation and what you propose to do for FRC.</w:t>
            </w:r>
          </w:p>
        </w:tc>
      </w:tr>
      <w:tr w:rsidR="000E0810" w14:paraId="69F2C0FB" w14:textId="77777777" w:rsidTr="00F24675">
        <w:tc>
          <w:tcPr>
            <w:tcW w:w="9633" w:type="dxa"/>
            <w:shd w:val="clear" w:color="auto" w:fill="D9D9D9" w:themeFill="background1" w:themeFillShade="D9"/>
          </w:tcPr>
          <w:p w14:paraId="73794AF9" w14:textId="77777777" w:rsidR="000E0810" w:rsidRPr="001854A0" w:rsidRDefault="000E0810" w:rsidP="000E0810">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1E77833F" w14:textId="69058539" w:rsidR="000E0810" w:rsidRPr="001854A0" w:rsidRDefault="000E0810" w:rsidP="000E0810">
            <w:pPr>
              <w:spacing w:before="0" w:after="120" w:line="276" w:lineRule="auto"/>
              <w:jc w:val="both"/>
              <w:rPr>
                <w:rFonts w:cstheme="minorHAnsi"/>
                <w:color w:val="auto"/>
                <w:sz w:val="22"/>
                <w:szCs w:val="22"/>
              </w:rPr>
            </w:pPr>
          </w:p>
        </w:tc>
      </w:tr>
      <w:tr w:rsidR="007D43A3" w14:paraId="53413450" w14:textId="77777777" w:rsidTr="00AB5E79">
        <w:tc>
          <w:tcPr>
            <w:tcW w:w="9633" w:type="dxa"/>
            <w:tcBorders>
              <w:bottom w:val="single" w:sz="4" w:space="0" w:color="auto"/>
            </w:tcBorders>
          </w:tcPr>
          <w:p w14:paraId="1B7E3D82" w14:textId="762250B0" w:rsidR="007D43A3" w:rsidRPr="001854A0"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7409DB">
              <w:rPr>
                <w:rFonts w:asciiTheme="minorHAnsi" w:hAnsiTheme="minorHAnsi" w:cstheme="minorHAnsi"/>
                <w:b/>
                <w:bCs/>
                <w:color w:val="auto"/>
              </w:rPr>
              <w:t>5</w:t>
            </w:r>
            <w:r w:rsidRPr="001854A0">
              <w:rPr>
                <w:rFonts w:asciiTheme="minorHAnsi" w:hAnsiTheme="minorHAnsi" w:cstheme="minorHAnsi"/>
                <w:color w:val="auto"/>
              </w:rPr>
              <w:t xml:space="preserve"> – </w:t>
            </w:r>
            <w:bookmarkStart w:id="2" w:name="_Hlk45274804"/>
            <w:r w:rsidRPr="001854A0">
              <w:rPr>
                <w:rFonts w:asciiTheme="minorHAnsi" w:hAnsiTheme="minorHAnsi" w:cstheme="minorHAnsi"/>
                <w:color w:val="auto"/>
              </w:rPr>
              <w:t>Pricing</w:t>
            </w:r>
            <w:bookmarkEnd w:id="2"/>
          </w:p>
          <w:p w14:paraId="0A2C568C" w14:textId="77777777" w:rsidR="007D43A3" w:rsidRPr="001854A0" w:rsidRDefault="007D43A3" w:rsidP="007D43A3">
            <w:pPr>
              <w:pStyle w:val="Bullet-main"/>
              <w:numPr>
                <w:ilvl w:val="0"/>
                <w:numId w:val="0"/>
              </w:numPr>
              <w:spacing w:before="0" w:line="240" w:lineRule="auto"/>
            </w:pPr>
          </w:p>
          <w:p w14:paraId="6E9514B1" w14:textId="77777777" w:rsidR="00E85C04" w:rsidRDefault="00D12824" w:rsidP="00D12824">
            <w:pPr>
              <w:spacing w:before="0" w:after="120" w:line="276" w:lineRule="auto"/>
              <w:jc w:val="both"/>
              <w:rPr>
                <w:rFonts w:cs="Arial"/>
                <w:color w:val="7030A0"/>
                <w:sz w:val="20"/>
                <w:shd w:val="clear" w:color="auto" w:fill="FFFFFF"/>
              </w:rPr>
            </w:pPr>
            <w:r>
              <w:rPr>
                <w:rFonts w:cs="Arial"/>
                <w:color w:val="7030A0"/>
                <w:sz w:val="20"/>
                <w:shd w:val="clear" w:color="auto" w:fill="FFFFFF"/>
              </w:rPr>
              <w:t>FRC is committed to value for money. You should detail your cost proposal</w:t>
            </w:r>
            <w:r w:rsidR="00E85C04">
              <w:rPr>
                <w:rFonts w:cs="Arial"/>
                <w:color w:val="7030A0"/>
                <w:sz w:val="20"/>
                <w:shd w:val="clear" w:color="auto" w:fill="FFFFFF"/>
              </w:rPr>
              <w:t>.</w:t>
            </w:r>
          </w:p>
          <w:p w14:paraId="66F15470" w14:textId="0B9B8913" w:rsidR="007D43A3" w:rsidRPr="001854A0" w:rsidRDefault="007D43A3" w:rsidP="00E85C04">
            <w:pPr>
              <w:spacing w:before="0" w:after="120" w:line="276" w:lineRule="auto"/>
              <w:jc w:val="both"/>
            </w:pPr>
          </w:p>
        </w:tc>
      </w:tr>
      <w:tr w:rsidR="007D43A3" w14:paraId="71C293C0" w14:textId="77777777" w:rsidTr="00864D6D">
        <w:tc>
          <w:tcPr>
            <w:tcW w:w="9633" w:type="dxa"/>
            <w:tcBorders>
              <w:bottom w:val="single" w:sz="4" w:space="0" w:color="auto"/>
            </w:tcBorders>
            <w:shd w:val="clear" w:color="auto" w:fill="D9D9D9" w:themeFill="background1" w:themeFillShade="D9"/>
          </w:tcPr>
          <w:p w14:paraId="2D98BACF" w14:textId="77777777" w:rsidR="007D43A3" w:rsidRPr="001854A0" w:rsidRDefault="007D43A3" w:rsidP="007D43A3">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32A31208" w14:textId="5915E438" w:rsidR="007D43A3" w:rsidRDefault="007D43A3" w:rsidP="007D43A3">
            <w:pPr>
              <w:pStyle w:val="Bullet-main"/>
              <w:numPr>
                <w:ilvl w:val="0"/>
                <w:numId w:val="0"/>
              </w:numPr>
              <w:spacing w:before="0" w:line="240" w:lineRule="auto"/>
              <w:ind w:left="720" w:hanging="360"/>
            </w:pPr>
          </w:p>
          <w:p w14:paraId="0780C2EC" w14:textId="0078BACE" w:rsidR="004B29B8" w:rsidRPr="001854A0" w:rsidRDefault="004B29B8" w:rsidP="00F76A0C">
            <w:pPr>
              <w:spacing w:before="0" w:after="120" w:line="276" w:lineRule="auto"/>
              <w:jc w:val="both"/>
            </w:pPr>
          </w:p>
        </w:tc>
      </w:tr>
      <w:tr w:rsidR="007D43A3" w14:paraId="6E41BF33" w14:textId="77777777" w:rsidTr="00864D6D">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86D03AC" w14:textId="0EC1BE49"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7409DB">
              <w:rPr>
                <w:rFonts w:asciiTheme="minorHAnsi" w:hAnsiTheme="minorHAnsi" w:cstheme="minorHAnsi"/>
                <w:b/>
                <w:bCs/>
                <w:color w:val="auto"/>
              </w:rPr>
              <w:t>6</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Terms &amp; Conditions</w:t>
            </w:r>
          </w:p>
          <w:p w14:paraId="43BC46DC" w14:textId="77777777" w:rsidR="007D43A3" w:rsidRPr="00864D6D" w:rsidRDefault="007D43A3" w:rsidP="007D43A3">
            <w:pPr>
              <w:pStyle w:val="Bullet-main"/>
              <w:numPr>
                <w:ilvl w:val="0"/>
                <w:numId w:val="0"/>
              </w:numPr>
              <w:spacing w:before="0" w:line="240" w:lineRule="auto"/>
              <w:rPr>
                <w:rFonts w:cstheme="minorHAnsi"/>
                <w:b/>
                <w:bCs/>
                <w:i/>
                <w:iCs/>
                <w:color w:val="auto"/>
                <w:sz w:val="18"/>
                <w:szCs w:val="18"/>
              </w:rPr>
            </w:pPr>
          </w:p>
          <w:p w14:paraId="4BA0AE0B" w14:textId="7460E19D"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572D0212" w14:textId="77777777" w:rsidTr="00864D6D">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FE7313B"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23587EB9"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2B2989B2"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421FB5D3" w14:textId="558F458E" w:rsidR="007D43A3" w:rsidRPr="00A82A83" w:rsidRDefault="007D43A3" w:rsidP="007D43A3">
            <w:pPr>
              <w:pStyle w:val="Bullet-main"/>
              <w:numPr>
                <w:ilvl w:val="0"/>
                <w:numId w:val="0"/>
              </w:numPr>
              <w:spacing w:before="0" w:line="240" w:lineRule="auto"/>
              <w:rPr>
                <w:rFonts w:cstheme="minorHAnsi"/>
                <w:color w:val="auto"/>
              </w:rPr>
            </w:pP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lastRenderedPageBreak/>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3CC9F322"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0C43C1EE"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746C339F" w14:textId="01D2FE9D" w:rsidR="007D43A3" w:rsidRPr="00A82A83" w:rsidRDefault="007D43A3" w:rsidP="007D43A3">
            <w:pPr>
              <w:pStyle w:val="Bullet-main"/>
              <w:numPr>
                <w:ilvl w:val="0"/>
                <w:numId w:val="0"/>
              </w:numPr>
              <w:spacing w:before="0" w:line="240" w:lineRule="auto"/>
              <w:rPr>
                <w:rFonts w:cstheme="minorHAnsi"/>
                <w:color w:val="auto"/>
                <w:sz w:val="18"/>
                <w:szCs w:val="18"/>
              </w:rPr>
            </w:pPr>
          </w:p>
          <w:bookmarkStart w:id="3" w:name="_MON_1663165381"/>
          <w:bookmarkEnd w:id="3"/>
          <w:p w14:paraId="53228B7E" w14:textId="48B001D5" w:rsidR="007D43A3" w:rsidRDefault="00E85C04"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23431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8" ShapeID="_x0000_i1025" DrawAspect="Icon" ObjectID="_1663165512" r:id="rId9">
                  <o:FieldCodes>\s</o:FieldCodes>
                </o:OLEObject>
              </w:object>
            </w:r>
          </w:p>
          <w:p w14:paraId="0A7AA5D2" w14:textId="3483DA76" w:rsidR="00244172" w:rsidRDefault="00244172" w:rsidP="007D43A3">
            <w:pPr>
              <w:pStyle w:val="Bullet-main"/>
              <w:numPr>
                <w:ilvl w:val="0"/>
                <w:numId w:val="0"/>
              </w:numPr>
              <w:spacing w:before="0" w:line="240" w:lineRule="auto"/>
              <w:rPr>
                <w:rFonts w:cstheme="minorHAnsi"/>
                <w:i/>
                <w:iCs/>
                <w:color w:val="auto"/>
                <w:sz w:val="18"/>
                <w:szCs w:val="18"/>
              </w:rPr>
            </w:pPr>
          </w:p>
          <w:p w14:paraId="1BB7044F" w14:textId="21F9D5CA"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2DE1360B" w14:textId="77777777" w:rsidTr="00864D6D">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57D68C6E"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7409DB">
              <w:rPr>
                <w:rFonts w:asciiTheme="minorHAnsi" w:hAnsiTheme="minorHAnsi" w:cstheme="minorHAnsi"/>
                <w:b/>
                <w:bCs/>
                <w:color w:val="auto"/>
              </w:rPr>
              <w:t>7</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AB5E79">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7D43A3">
                  <w:pPr>
                    <w:pStyle w:val="Bullet-main"/>
                    <w:numPr>
                      <w:ilvl w:val="0"/>
                      <w:numId w:val="31"/>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648373313"/>
              <w:bookmarkEnd w:id="4"/>
              <w:tc>
                <w:tcPr>
                  <w:tcW w:w="4803" w:type="dxa"/>
                </w:tcPr>
                <w:p w14:paraId="0222EAB0" w14:textId="555ED191" w:rsidR="007D43A3" w:rsidRDefault="007D43A3" w:rsidP="007D43A3">
                  <w:pPr>
                    <w:pStyle w:val="Bullet-main"/>
                    <w:numPr>
                      <w:ilvl w:val="0"/>
                      <w:numId w:val="0"/>
                    </w:numPr>
                    <w:spacing w:before="0" w:line="240" w:lineRule="auto"/>
                    <w:rPr>
                      <w:rFonts w:cstheme="minorHAnsi"/>
                      <w:color w:val="auto"/>
                      <w:sz w:val="18"/>
                      <w:szCs w:val="18"/>
                    </w:rPr>
                  </w:pPr>
                  <w:r>
                    <w:rPr>
                      <w:color w:val="auto"/>
                      <w:lang w:val="en"/>
                    </w:rPr>
                    <w:object w:dxaOrig="1508" w:dyaOrig="984" w14:anchorId="04E80D9C">
                      <v:shape id="_x0000_i1026" type="#_x0000_t75" style="width:75pt;height:49pt" o:ole="">
                        <v:imagedata r:id="rId10" o:title=""/>
                      </v:shape>
                      <o:OLEObject Type="Embed" ProgID="Word.Document.12" ShapeID="_x0000_i1026" DrawAspect="Icon" ObjectID="_1663165513"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7D43A3">
                  <w:pPr>
                    <w:pStyle w:val="Bullet-main"/>
                    <w:numPr>
                      <w:ilvl w:val="0"/>
                      <w:numId w:val="31"/>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648373340"/>
              <w:bookmarkEnd w:id="5"/>
              <w:tc>
                <w:tcPr>
                  <w:tcW w:w="4803" w:type="dxa"/>
                </w:tcPr>
                <w:p w14:paraId="04E03971" w14:textId="7141869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i/>
                      <w:iCs/>
                      <w:color w:val="auto"/>
                      <w:sz w:val="18"/>
                      <w:szCs w:val="18"/>
                    </w:rPr>
                    <w:object w:dxaOrig="1508" w:dyaOrig="984" w14:anchorId="6B45D677">
                      <v:shape id="_x0000_i1027" type="#_x0000_t75" style="width:75pt;height:49pt" o:ole="">
                        <v:imagedata r:id="rId12" o:title=""/>
                      </v:shape>
                      <o:OLEObject Type="Embed" ProgID="Word.Document.12" ShapeID="_x0000_i1027" DrawAspect="Icon" ObjectID="_1663165514"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first" r:id="rId14"/>
      <w:footerReference w:type="first" r:id="rId15"/>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360BF7F4"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A3202F">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A3202F">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AD3F0D"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C924" w14:textId="77777777"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7FA34EF"/>
    <w:multiLevelType w:val="hybridMultilevel"/>
    <w:tmpl w:val="9BCB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DB7CDD"/>
    <w:multiLevelType w:val="hybridMultilevel"/>
    <w:tmpl w:val="0E3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0"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3"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1"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5"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6"/>
  </w:num>
  <w:num w:numId="4">
    <w:abstractNumId w:val="9"/>
  </w:num>
  <w:num w:numId="5">
    <w:abstractNumId w:val="14"/>
  </w:num>
  <w:num w:numId="6">
    <w:abstractNumId w:val="13"/>
  </w:num>
  <w:num w:numId="7">
    <w:abstractNumId w:val="24"/>
  </w:num>
  <w:num w:numId="8">
    <w:abstractNumId w:val="28"/>
  </w:num>
  <w:num w:numId="9">
    <w:abstractNumId w:val="4"/>
  </w:num>
  <w:num w:numId="10">
    <w:abstractNumId w:val="19"/>
  </w:num>
  <w:num w:numId="11">
    <w:abstractNumId w:val="1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5"/>
  </w:num>
  <w:num w:numId="24">
    <w:abstractNumId w:val="2"/>
  </w:num>
  <w:num w:numId="25">
    <w:abstractNumId w:val="10"/>
  </w:num>
  <w:num w:numId="26">
    <w:abstractNumId w:val="7"/>
  </w:num>
  <w:num w:numId="27">
    <w:abstractNumId w:val="1"/>
  </w:num>
  <w:num w:numId="28">
    <w:abstractNumId w:val="23"/>
  </w:num>
  <w:num w:numId="29">
    <w:abstractNumId w:val="0"/>
  </w:num>
  <w:num w:numId="30">
    <w:abstractNumId w:val="21"/>
  </w:num>
  <w:num w:numId="31">
    <w:abstractNumId w:val="25"/>
  </w:num>
  <w:num w:numId="32">
    <w:abstractNumId w:val="8"/>
  </w:num>
  <w:num w:numId="33">
    <w:abstractNumId w:val="3"/>
  </w:num>
  <w:num w:numId="34">
    <w:abstractNumId w:val="11"/>
  </w:num>
  <w:num w:numId="35">
    <w:abstractNumId w:val="6"/>
  </w:num>
  <w:num w:numId="3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1096A"/>
    <w:rsid w:val="000170EC"/>
    <w:rsid w:val="00020299"/>
    <w:rsid w:val="00055F31"/>
    <w:rsid w:val="000672FB"/>
    <w:rsid w:val="0006764F"/>
    <w:rsid w:val="000711D1"/>
    <w:rsid w:val="000915AF"/>
    <w:rsid w:val="00092CAF"/>
    <w:rsid w:val="000A57F6"/>
    <w:rsid w:val="000B70A9"/>
    <w:rsid w:val="000C7A6F"/>
    <w:rsid w:val="000D055E"/>
    <w:rsid w:val="000D238B"/>
    <w:rsid w:val="000E0810"/>
    <w:rsid w:val="000F1231"/>
    <w:rsid w:val="000F2D3D"/>
    <w:rsid w:val="00112CCB"/>
    <w:rsid w:val="001223BB"/>
    <w:rsid w:val="00141FF2"/>
    <w:rsid w:val="001475B3"/>
    <w:rsid w:val="00162264"/>
    <w:rsid w:val="00162DA4"/>
    <w:rsid w:val="0016532E"/>
    <w:rsid w:val="00172579"/>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10DB"/>
    <w:rsid w:val="0021246D"/>
    <w:rsid w:val="00213108"/>
    <w:rsid w:val="002368C5"/>
    <w:rsid w:val="00237382"/>
    <w:rsid w:val="00244172"/>
    <w:rsid w:val="00244AF8"/>
    <w:rsid w:val="00245E0E"/>
    <w:rsid w:val="002470BE"/>
    <w:rsid w:val="00255298"/>
    <w:rsid w:val="00262A2E"/>
    <w:rsid w:val="00265D81"/>
    <w:rsid w:val="00272BF2"/>
    <w:rsid w:val="002A09B4"/>
    <w:rsid w:val="002A207D"/>
    <w:rsid w:val="002B41A9"/>
    <w:rsid w:val="002C482B"/>
    <w:rsid w:val="002E2215"/>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B29B8"/>
    <w:rsid w:val="004B3F40"/>
    <w:rsid w:val="004B6243"/>
    <w:rsid w:val="004C1FB9"/>
    <w:rsid w:val="004C4D86"/>
    <w:rsid w:val="004D376F"/>
    <w:rsid w:val="004D49C5"/>
    <w:rsid w:val="004E2E9E"/>
    <w:rsid w:val="004F458C"/>
    <w:rsid w:val="00505F5C"/>
    <w:rsid w:val="00514A63"/>
    <w:rsid w:val="00532EB8"/>
    <w:rsid w:val="005372DE"/>
    <w:rsid w:val="00540DDE"/>
    <w:rsid w:val="00540F52"/>
    <w:rsid w:val="00572491"/>
    <w:rsid w:val="005820AD"/>
    <w:rsid w:val="0059270B"/>
    <w:rsid w:val="005A706D"/>
    <w:rsid w:val="005A7F88"/>
    <w:rsid w:val="005A7FFC"/>
    <w:rsid w:val="005B0039"/>
    <w:rsid w:val="005C5C62"/>
    <w:rsid w:val="005D7F2B"/>
    <w:rsid w:val="005E117F"/>
    <w:rsid w:val="005E5DDC"/>
    <w:rsid w:val="00624D6E"/>
    <w:rsid w:val="006261DB"/>
    <w:rsid w:val="00644371"/>
    <w:rsid w:val="00653005"/>
    <w:rsid w:val="00653464"/>
    <w:rsid w:val="0065484A"/>
    <w:rsid w:val="00654A00"/>
    <w:rsid w:val="006644CB"/>
    <w:rsid w:val="0066535F"/>
    <w:rsid w:val="006664EB"/>
    <w:rsid w:val="00667906"/>
    <w:rsid w:val="00667BC0"/>
    <w:rsid w:val="00667D15"/>
    <w:rsid w:val="00685AAD"/>
    <w:rsid w:val="0069516B"/>
    <w:rsid w:val="0069774A"/>
    <w:rsid w:val="006A50B3"/>
    <w:rsid w:val="006B7429"/>
    <w:rsid w:val="006D3A53"/>
    <w:rsid w:val="006D7107"/>
    <w:rsid w:val="006E2007"/>
    <w:rsid w:val="006E54BD"/>
    <w:rsid w:val="006F46C9"/>
    <w:rsid w:val="006F47B8"/>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4CFA"/>
    <w:rsid w:val="00795E45"/>
    <w:rsid w:val="007D1CA5"/>
    <w:rsid w:val="007D43A3"/>
    <w:rsid w:val="007E34AE"/>
    <w:rsid w:val="007E7EB3"/>
    <w:rsid w:val="007F4A0B"/>
    <w:rsid w:val="00815032"/>
    <w:rsid w:val="0081583A"/>
    <w:rsid w:val="00821203"/>
    <w:rsid w:val="0082303C"/>
    <w:rsid w:val="0083070E"/>
    <w:rsid w:val="00831719"/>
    <w:rsid w:val="008339D4"/>
    <w:rsid w:val="00835705"/>
    <w:rsid w:val="00861B99"/>
    <w:rsid w:val="00864D6D"/>
    <w:rsid w:val="00871823"/>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341FA"/>
    <w:rsid w:val="00942272"/>
    <w:rsid w:val="0094513F"/>
    <w:rsid w:val="00952455"/>
    <w:rsid w:val="00957E0A"/>
    <w:rsid w:val="00973D95"/>
    <w:rsid w:val="00974426"/>
    <w:rsid w:val="0097713D"/>
    <w:rsid w:val="00984946"/>
    <w:rsid w:val="00985D74"/>
    <w:rsid w:val="00992581"/>
    <w:rsid w:val="009B34D9"/>
    <w:rsid w:val="009C26F9"/>
    <w:rsid w:val="009C3F82"/>
    <w:rsid w:val="009F3C3F"/>
    <w:rsid w:val="00A10864"/>
    <w:rsid w:val="00A236A7"/>
    <w:rsid w:val="00A3202F"/>
    <w:rsid w:val="00A41436"/>
    <w:rsid w:val="00A53C3B"/>
    <w:rsid w:val="00A54656"/>
    <w:rsid w:val="00A55398"/>
    <w:rsid w:val="00A5714E"/>
    <w:rsid w:val="00A6668B"/>
    <w:rsid w:val="00A711CD"/>
    <w:rsid w:val="00A757D0"/>
    <w:rsid w:val="00A82A83"/>
    <w:rsid w:val="00A92508"/>
    <w:rsid w:val="00AA1C51"/>
    <w:rsid w:val="00AA5256"/>
    <w:rsid w:val="00AB3E24"/>
    <w:rsid w:val="00AB5E79"/>
    <w:rsid w:val="00AC5152"/>
    <w:rsid w:val="00AD06F3"/>
    <w:rsid w:val="00AD3F0D"/>
    <w:rsid w:val="00AE2DCE"/>
    <w:rsid w:val="00AF2D1F"/>
    <w:rsid w:val="00B06591"/>
    <w:rsid w:val="00B105DC"/>
    <w:rsid w:val="00B12E12"/>
    <w:rsid w:val="00B20EE2"/>
    <w:rsid w:val="00B266F7"/>
    <w:rsid w:val="00B30E61"/>
    <w:rsid w:val="00B40277"/>
    <w:rsid w:val="00B407B2"/>
    <w:rsid w:val="00B60AEB"/>
    <w:rsid w:val="00B67108"/>
    <w:rsid w:val="00B67C5A"/>
    <w:rsid w:val="00B8360E"/>
    <w:rsid w:val="00BA3E72"/>
    <w:rsid w:val="00BA4070"/>
    <w:rsid w:val="00BB05CB"/>
    <w:rsid w:val="00BB08E8"/>
    <w:rsid w:val="00BC4CA7"/>
    <w:rsid w:val="00BD292E"/>
    <w:rsid w:val="00BD29AA"/>
    <w:rsid w:val="00BD3943"/>
    <w:rsid w:val="00BD516D"/>
    <w:rsid w:val="00BE1F3A"/>
    <w:rsid w:val="00BE20EC"/>
    <w:rsid w:val="00BF4A69"/>
    <w:rsid w:val="00BF6755"/>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4E58"/>
    <w:rsid w:val="00CA669B"/>
    <w:rsid w:val="00CB1E37"/>
    <w:rsid w:val="00CB4384"/>
    <w:rsid w:val="00CC2A01"/>
    <w:rsid w:val="00CE1589"/>
    <w:rsid w:val="00CF3B22"/>
    <w:rsid w:val="00CF6BE0"/>
    <w:rsid w:val="00D10FFA"/>
    <w:rsid w:val="00D11FAA"/>
    <w:rsid w:val="00D12824"/>
    <w:rsid w:val="00D153AE"/>
    <w:rsid w:val="00D236EC"/>
    <w:rsid w:val="00D24E95"/>
    <w:rsid w:val="00D25671"/>
    <w:rsid w:val="00D27D5B"/>
    <w:rsid w:val="00D31613"/>
    <w:rsid w:val="00D33ABE"/>
    <w:rsid w:val="00D33AD8"/>
    <w:rsid w:val="00D353FF"/>
    <w:rsid w:val="00D427F7"/>
    <w:rsid w:val="00D53968"/>
    <w:rsid w:val="00D8422E"/>
    <w:rsid w:val="00D87F3B"/>
    <w:rsid w:val="00D92D56"/>
    <w:rsid w:val="00D95195"/>
    <w:rsid w:val="00DB10FA"/>
    <w:rsid w:val="00DB12FC"/>
    <w:rsid w:val="00DC58D8"/>
    <w:rsid w:val="00DE4C03"/>
    <w:rsid w:val="00DF5FD5"/>
    <w:rsid w:val="00E17BBF"/>
    <w:rsid w:val="00E2259E"/>
    <w:rsid w:val="00E2315D"/>
    <w:rsid w:val="00E23BE6"/>
    <w:rsid w:val="00E34C9A"/>
    <w:rsid w:val="00E4193E"/>
    <w:rsid w:val="00E5059A"/>
    <w:rsid w:val="00E61FB0"/>
    <w:rsid w:val="00E727C8"/>
    <w:rsid w:val="00E806CF"/>
    <w:rsid w:val="00E85A69"/>
    <w:rsid w:val="00E85C04"/>
    <w:rsid w:val="00E86B42"/>
    <w:rsid w:val="00E86EC9"/>
    <w:rsid w:val="00E96272"/>
    <w:rsid w:val="00E967F5"/>
    <w:rsid w:val="00EB518A"/>
    <w:rsid w:val="00EC004A"/>
    <w:rsid w:val="00EC2484"/>
    <w:rsid w:val="00EC43C9"/>
    <w:rsid w:val="00ED086F"/>
    <w:rsid w:val="00EE2221"/>
    <w:rsid w:val="00F00328"/>
    <w:rsid w:val="00F1778E"/>
    <w:rsid w:val="00F24675"/>
    <w:rsid w:val="00F2624A"/>
    <w:rsid w:val="00F33A96"/>
    <w:rsid w:val="00F3523F"/>
    <w:rsid w:val="00F368D9"/>
    <w:rsid w:val="00F40CA1"/>
    <w:rsid w:val="00F44673"/>
    <w:rsid w:val="00F51489"/>
    <w:rsid w:val="00F56589"/>
    <w:rsid w:val="00F667D6"/>
    <w:rsid w:val="00F76A0C"/>
    <w:rsid w:val="00F8527B"/>
    <w:rsid w:val="00FA0087"/>
    <w:rsid w:val="00FA0B93"/>
    <w:rsid w:val="00FA5B65"/>
    <w:rsid w:val="00FC18B1"/>
    <w:rsid w:val="00FD4713"/>
    <w:rsid w:val="00FD5865"/>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cp:revision>
  <cp:lastPrinted>2019-02-26T10:03:00Z</cp:lastPrinted>
  <dcterms:created xsi:type="dcterms:W3CDTF">2020-10-02T16:38:00Z</dcterms:created>
  <dcterms:modified xsi:type="dcterms:W3CDTF">2020-10-02T16:38:00Z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