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559" w:rsidRPr="00EF3559" w:rsidRDefault="00EF3559" w:rsidP="00EF3559">
      <w:pPr>
        <w:rPr>
          <w:b/>
          <w:color w:val="1F497D"/>
          <w:u w:val="single"/>
        </w:rPr>
      </w:pPr>
      <w:proofErr w:type="gramStart"/>
      <w:r w:rsidRPr="00EF3559">
        <w:rPr>
          <w:b/>
          <w:color w:val="1F497D"/>
          <w:u w:val="single"/>
        </w:rPr>
        <w:t>Questions from Providers and responses from Brighton and Hove City Council</w:t>
      </w:r>
      <w:bookmarkStart w:id="0" w:name="_GoBack"/>
      <w:bookmarkEnd w:id="0"/>
      <w:r w:rsidRPr="00EF3559">
        <w:rPr>
          <w:b/>
          <w:color w:val="1F497D"/>
          <w:u w:val="single"/>
        </w:rPr>
        <w:t>.</w:t>
      </w:r>
      <w:proofErr w:type="gramEnd"/>
    </w:p>
    <w:p w:rsidR="00EF3559" w:rsidRDefault="00EF3559" w:rsidP="00EF3559">
      <w:pPr>
        <w:spacing w:after="0" w:line="240" w:lineRule="auto"/>
        <w:rPr>
          <w:rFonts w:ascii="Calibri" w:hAnsi="Calibri" w:cs="Consolas"/>
          <w:szCs w:val="21"/>
        </w:rPr>
      </w:pPr>
    </w:p>
    <w:p w:rsidR="00EF3559" w:rsidRDefault="00EF3559" w:rsidP="00EF3559">
      <w:pPr>
        <w:spacing w:after="0" w:line="240" w:lineRule="auto"/>
        <w:rPr>
          <w:rFonts w:ascii="Calibri" w:hAnsi="Calibri" w:cs="Consolas"/>
          <w:szCs w:val="21"/>
        </w:rPr>
      </w:pPr>
    </w:p>
    <w:p w:rsidR="00EF3559" w:rsidRPr="00EF3559" w:rsidRDefault="00EF3559" w:rsidP="00EF3559">
      <w:pPr>
        <w:spacing w:after="0" w:line="240" w:lineRule="auto"/>
        <w:rPr>
          <w:rFonts w:ascii="Calibri" w:hAnsi="Calibri" w:cs="Consolas"/>
          <w:szCs w:val="21"/>
        </w:rPr>
      </w:pPr>
      <w:r>
        <w:rPr>
          <w:rFonts w:ascii="Calibri" w:hAnsi="Calibri" w:cs="Consolas"/>
          <w:szCs w:val="21"/>
        </w:rPr>
        <w:t xml:space="preserve">4. </w:t>
      </w:r>
      <w:r w:rsidRPr="00EF3559">
        <w:rPr>
          <w:rFonts w:ascii="Calibri" w:hAnsi="Calibri" w:cs="Consolas"/>
          <w:szCs w:val="21"/>
        </w:rPr>
        <w:t xml:space="preserve">Following the further consultation that took place with parents with learning difficulties/disabilities, can you provide some information about your plans for advocacy in relation to this group going </w:t>
      </w:r>
      <w:proofErr w:type="gramStart"/>
      <w:r w:rsidRPr="00EF3559">
        <w:rPr>
          <w:rFonts w:ascii="Calibri" w:hAnsi="Calibri" w:cs="Consolas"/>
          <w:szCs w:val="21"/>
        </w:rPr>
        <w:t>forward.</w:t>
      </w:r>
      <w:proofErr w:type="gramEnd"/>
    </w:p>
    <w:p w:rsidR="00EF3559" w:rsidRPr="00EF3559" w:rsidRDefault="00EF3559" w:rsidP="00EF3559"/>
    <w:p w:rsidR="00EF3559" w:rsidRPr="00EF3559" w:rsidRDefault="00EF3559" w:rsidP="00EF3559">
      <w:pPr>
        <w:spacing w:after="0" w:line="240" w:lineRule="auto"/>
        <w:rPr>
          <w:rFonts w:ascii="Calibri" w:hAnsi="Calibri" w:cs="Consolas"/>
          <w:szCs w:val="21"/>
        </w:rPr>
      </w:pPr>
      <w:r w:rsidRPr="00EF3559">
        <w:rPr>
          <w:rFonts w:ascii="Calibri" w:hAnsi="Calibri" w:cs="Consolas"/>
          <w:szCs w:val="21"/>
        </w:rPr>
        <w:t xml:space="preserve">We had some great feedback from parents with learning disabilities regarding their use of advocacy and the importance of continuing this type of service so will definitely be including provision for parents with learning disabilities involved in court or childcare proceedings within the Advocacy Hub. West Sussex also </w:t>
      </w:r>
      <w:proofErr w:type="gramStart"/>
      <w:r w:rsidRPr="00EF3559">
        <w:rPr>
          <w:rFonts w:ascii="Calibri" w:hAnsi="Calibri" w:cs="Consolas"/>
          <w:szCs w:val="21"/>
        </w:rPr>
        <w:t>want</w:t>
      </w:r>
      <w:proofErr w:type="gramEnd"/>
      <w:r w:rsidRPr="00EF3559">
        <w:rPr>
          <w:rFonts w:ascii="Calibri" w:hAnsi="Calibri" w:cs="Consolas"/>
          <w:szCs w:val="21"/>
        </w:rPr>
        <w:t xml:space="preserve"> this provision going forward.</w:t>
      </w:r>
    </w:p>
    <w:p w:rsidR="007D6BD1" w:rsidRDefault="007D6BD1"/>
    <w:sectPr w:rsidR="007D6B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59"/>
    <w:rsid w:val="007D6BD1"/>
    <w:rsid w:val="00EF3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559"/>
    <w:pPr>
      <w:spacing w:after="0" w:line="240" w:lineRule="auto"/>
      <w:ind w:left="720"/>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559"/>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Brighton &amp; Hove City Council</Company>
  <LinksUpToDate>false</LinksUpToDate>
  <CharactersWithSpaces>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Gamble</dc:creator>
  <cp:lastModifiedBy>Natasha Gamble</cp:lastModifiedBy>
  <cp:revision>1</cp:revision>
  <dcterms:created xsi:type="dcterms:W3CDTF">2018-08-09T12:39:00Z</dcterms:created>
  <dcterms:modified xsi:type="dcterms:W3CDTF">2018-08-09T12:40:00Z</dcterms:modified>
</cp:coreProperties>
</file>