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E73" w:rsidRDefault="00662E73" w:rsidP="008F6901"/>
    <w:p w:rsidR="00662E73" w:rsidRDefault="005A645E" w:rsidP="008F6901">
      <w:r>
        <w:rPr>
          <w:lang w:eastAsia="en-GB"/>
        </w:rPr>
        <w:fldChar w:fldCharType="begin"/>
      </w:r>
      <w:r>
        <w:rPr>
          <w:lang w:eastAsia="en-GB"/>
        </w:rPr>
        <w:instrText xml:space="preserve"> INCLUDEPICTURE  "cid:image003.jpg@01D09F97.E1031CA0" \* MERGEFORMATINET </w:instrText>
      </w:r>
      <w:r>
        <w:rPr>
          <w:lang w:eastAsia="en-GB"/>
        </w:rPr>
        <w:fldChar w:fldCharType="separate"/>
      </w:r>
      <w:r w:rsidR="007E69B8">
        <w:rPr>
          <w:lang w:eastAsia="en-GB"/>
        </w:rPr>
        <w:fldChar w:fldCharType="begin"/>
      </w:r>
      <w:r w:rsidR="007E69B8">
        <w:rPr>
          <w:lang w:eastAsia="en-GB"/>
        </w:rPr>
        <w:instrText xml:space="preserve"> INCLUDEPICTURE  "cid:image003.jpg@01D09F97.E1031CA0" \* MERGEFORMATINET </w:instrText>
      </w:r>
      <w:r w:rsidR="007E69B8">
        <w:rPr>
          <w:lang w:eastAsia="en-GB"/>
        </w:rPr>
        <w:fldChar w:fldCharType="separate"/>
      </w:r>
      <w:r w:rsidR="00D82C53">
        <w:rPr>
          <w:lang w:eastAsia="en-GB"/>
        </w:rPr>
        <w:fldChar w:fldCharType="begin"/>
      </w:r>
      <w:r w:rsidR="00D82C53">
        <w:rPr>
          <w:lang w:eastAsia="en-GB"/>
        </w:rPr>
        <w:instrText xml:space="preserve"> INCLUDEPICTURE  "cid:image003.jpg@01D09F97.E1031CA0" \* MERGEFORMATINET </w:instrText>
      </w:r>
      <w:r w:rsidR="00D82C53">
        <w:rPr>
          <w:lang w:eastAsia="en-GB"/>
        </w:rPr>
        <w:fldChar w:fldCharType="separate"/>
      </w:r>
      <w:r w:rsidR="008C451D">
        <w:rPr>
          <w:lang w:eastAsia="en-GB"/>
        </w:rPr>
        <w:fldChar w:fldCharType="begin"/>
      </w:r>
      <w:r w:rsidR="008C451D">
        <w:rPr>
          <w:lang w:eastAsia="en-GB"/>
        </w:rPr>
        <w:instrText xml:space="preserve"> INCLUDEPICTURE  "cid:image003.jpg@01D09F97.E1031CA0" \* MERGEFORMATINET </w:instrText>
      </w:r>
      <w:r w:rsidR="008C451D">
        <w:rPr>
          <w:lang w:eastAsia="en-GB"/>
        </w:rPr>
        <w:fldChar w:fldCharType="separate"/>
      </w:r>
      <w:r w:rsidR="0041008A">
        <w:rPr>
          <w:lang w:eastAsia="en-GB"/>
        </w:rPr>
        <w:fldChar w:fldCharType="begin"/>
      </w:r>
      <w:r w:rsidR="0041008A">
        <w:rPr>
          <w:lang w:eastAsia="en-GB"/>
        </w:rPr>
        <w:instrText xml:space="preserve"> INCLUDEPICTURE  "cid:image003.jpg@01D09F97.E1031CA0" \* MERGEFORMATINET </w:instrText>
      </w:r>
      <w:r w:rsidR="0041008A">
        <w:rPr>
          <w:lang w:eastAsia="en-GB"/>
        </w:rPr>
        <w:fldChar w:fldCharType="separate"/>
      </w:r>
      <w:r w:rsidR="00315F2F">
        <w:rPr>
          <w:lang w:eastAsia="en-GB"/>
        </w:rPr>
        <w:fldChar w:fldCharType="begin"/>
      </w:r>
      <w:r w:rsidR="00315F2F">
        <w:rPr>
          <w:lang w:eastAsia="en-GB"/>
        </w:rPr>
        <w:instrText xml:space="preserve"> INCLUDEPICTURE  "cid:image003.jpg@01D09F97.E1031CA0" \* MERGEFORMATINET </w:instrText>
      </w:r>
      <w:r w:rsidR="00315F2F">
        <w:rPr>
          <w:lang w:eastAsia="en-GB"/>
        </w:rPr>
        <w:fldChar w:fldCharType="separate"/>
      </w:r>
      <w:r w:rsidR="00D6183A">
        <w:rPr>
          <w:lang w:eastAsia="en-GB"/>
        </w:rPr>
        <w:fldChar w:fldCharType="begin"/>
      </w:r>
      <w:r w:rsidR="00D6183A">
        <w:rPr>
          <w:lang w:eastAsia="en-GB"/>
        </w:rPr>
        <w:instrText xml:space="preserve"> INCLUDEPICTURE  "cid:image003.jpg@01D09F97.E1031CA0" \* MERGEFORMATINET </w:instrText>
      </w:r>
      <w:r w:rsidR="00D6183A">
        <w:rPr>
          <w:lang w:eastAsia="en-GB"/>
        </w:rPr>
        <w:fldChar w:fldCharType="separate"/>
      </w:r>
      <w:r w:rsidR="00C03F8A">
        <w:rPr>
          <w:lang w:eastAsia="en-GB"/>
        </w:rPr>
        <w:fldChar w:fldCharType="begin"/>
      </w:r>
      <w:r w:rsidR="00C03F8A">
        <w:rPr>
          <w:lang w:eastAsia="en-GB"/>
        </w:rPr>
        <w:instrText xml:space="preserve"> INCLUDEPICTURE  "cid:image003.jpg@01D09F97.E1031CA0" \* MERGEFORMATINET </w:instrText>
      </w:r>
      <w:r w:rsidR="00C03F8A">
        <w:rPr>
          <w:lang w:eastAsia="en-GB"/>
        </w:rPr>
        <w:fldChar w:fldCharType="separate"/>
      </w:r>
      <w:r w:rsidR="005A04B5">
        <w:rPr>
          <w:lang w:eastAsia="en-GB"/>
        </w:rPr>
        <w:fldChar w:fldCharType="begin"/>
      </w:r>
      <w:r w:rsidR="005A04B5">
        <w:rPr>
          <w:lang w:eastAsia="en-GB"/>
        </w:rPr>
        <w:instrText xml:space="preserve"> INCLUDEPICTURE  "cid:image003.jpg@01D09F97.E1031CA0" \* MERGEFORMATINET </w:instrText>
      </w:r>
      <w:r w:rsidR="005A04B5">
        <w:rPr>
          <w:lang w:eastAsia="en-GB"/>
        </w:rPr>
        <w:fldChar w:fldCharType="separate"/>
      </w:r>
      <w:r w:rsidR="007E7742">
        <w:rPr>
          <w:lang w:eastAsia="en-GB"/>
        </w:rPr>
        <w:fldChar w:fldCharType="begin"/>
      </w:r>
      <w:r w:rsidR="007E7742">
        <w:rPr>
          <w:lang w:eastAsia="en-GB"/>
        </w:rPr>
        <w:instrText xml:space="preserve"> INCLUDEPICTURE  "cid:image003.jpg@01D09F97.E1031CA0" \* MERGEFORMATINET </w:instrText>
      </w:r>
      <w:r w:rsidR="007E7742">
        <w:rPr>
          <w:lang w:eastAsia="en-GB"/>
        </w:rPr>
        <w:fldChar w:fldCharType="separate"/>
      </w:r>
      <w:r w:rsidR="00E87A30">
        <w:rPr>
          <w:lang w:eastAsia="en-GB"/>
        </w:rPr>
        <w:fldChar w:fldCharType="begin"/>
      </w:r>
      <w:r w:rsidR="00E87A30">
        <w:rPr>
          <w:lang w:eastAsia="en-GB"/>
        </w:rPr>
        <w:instrText xml:space="preserve"> INCLUDEPICTURE  "cid:image003.jpg@01D09F97.E1031CA0" \* MERGEFORMATINET </w:instrText>
      </w:r>
      <w:r w:rsidR="00E87A30">
        <w:rPr>
          <w:lang w:eastAsia="en-GB"/>
        </w:rPr>
        <w:fldChar w:fldCharType="separate"/>
      </w:r>
      <w:r w:rsidR="00604050">
        <w:rPr>
          <w:lang w:eastAsia="en-GB"/>
        </w:rPr>
        <w:fldChar w:fldCharType="begin"/>
      </w:r>
      <w:r w:rsidR="00604050">
        <w:rPr>
          <w:lang w:eastAsia="en-GB"/>
        </w:rPr>
        <w:instrText xml:space="preserve"> INCLUDEPICTURE  "cid:image003.jpg@01D09F97.E1031CA0" \* MERGEFORMATINET </w:instrText>
      </w:r>
      <w:r w:rsidR="00604050">
        <w:rPr>
          <w:lang w:eastAsia="en-GB"/>
        </w:rPr>
        <w:fldChar w:fldCharType="separate"/>
      </w:r>
      <w:r w:rsidR="00DE51EF">
        <w:rPr>
          <w:lang w:eastAsia="en-GB"/>
        </w:rPr>
        <w:fldChar w:fldCharType="begin"/>
      </w:r>
      <w:r w:rsidR="00DE51EF">
        <w:rPr>
          <w:lang w:eastAsia="en-GB"/>
        </w:rPr>
        <w:instrText xml:space="preserve"> INCLUDEPICTURE  "cid:image003.jpg@01D09F97.E1031CA0" \* MERGEFORMATINET </w:instrText>
      </w:r>
      <w:r w:rsidR="00DE51EF">
        <w:rPr>
          <w:lang w:eastAsia="en-GB"/>
        </w:rPr>
        <w:fldChar w:fldCharType="separate"/>
      </w:r>
      <w:r w:rsidR="00131396">
        <w:rPr>
          <w:lang w:eastAsia="en-GB"/>
        </w:rPr>
        <w:fldChar w:fldCharType="begin"/>
      </w:r>
      <w:r w:rsidR="00131396">
        <w:rPr>
          <w:lang w:eastAsia="en-GB"/>
        </w:rPr>
        <w:instrText xml:space="preserve"> INCLUDEPICTURE  "cid:image003.jpg@01D09F97.E1031CA0" \* MERGEFORMATINET </w:instrText>
      </w:r>
      <w:r w:rsidR="00131396">
        <w:rPr>
          <w:lang w:eastAsia="en-GB"/>
        </w:rPr>
        <w:fldChar w:fldCharType="separate"/>
      </w:r>
      <w:r w:rsidR="00BF3040">
        <w:rPr>
          <w:lang w:eastAsia="en-GB"/>
        </w:rPr>
        <w:fldChar w:fldCharType="begin"/>
      </w:r>
      <w:r w:rsidR="00BF3040">
        <w:rPr>
          <w:lang w:eastAsia="en-GB"/>
        </w:rPr>
        <w:instrText xml:space="preserve"> INCLUDEPICTURE  "cid:image003.jpg@01D09F97.E1031CA0" \* MERGEFORMATINET </w:instrText>
      </w:r>
      <w:r w:rsidR="00BF3040">
        <w:rPr>
          <w:lang w:eastAsia="en-GB"/>
        </w:rPr>
        <w:fldChar w:fldCharType="separate"/>
      </w:r>
      <w:r w:rsidR="00451330">
        <w:rPr>
          <w:lang w:eastAsia="en-GB"/>
        </w:rPr>
        <w:fldChar w:fldCharType="begin"/>
      </w:r>
      <w:r w:rsidR="00451330">
        <w:rPr>
          <w:lang w:eastAsia="en-GB"/>
        </w:rPr>
        <w:instrText xml:space="preserve"> INCLUDEPICTURE  "cid:image003.jpg@01D09F97.E1031CA0" \* MERGEFORMATINET </w:instrText>
      </w:r>
      <w:r w:rsidR="00451330">
        <w:rPr>
          <w:lang w:eastAsia="en-GB"/>
        </w:rPr>
        <w:fldChar w:fldCharType="separate"/>
      </w:r>
      <w:r w:rsidR="008B26E4">
        <w:rPr>
          <w:lang w:eastAsia="en-GB"/>
        </w:rPr>
        <w:fldChar w:fldCharType="begin"/>
      </w:r>
      <w:r w:rsidR="008B26E4">
        <w:rPr>
          <w:lang w:eastAsia="en-GB"/>
        </w:rPr>
        <w:instrText xml:space="preserve"> INCLUDEPICTURE  "cid:image003.jpg@01D09F97.E1031CA0" \* MERGEFORMATINET </w:instrText>
      </w:r>
      <w:r w:rsidR="008B26E4">
        <w:rPr>
          <w:lang w:eastAsia="en-GB"/>
        </w:rPr>
        <w:fldChar w:fldCharType="separate"/>
      </w:r>
      <w:r w:rsidR="007679D6">
        <w:rPr>
          <w:lang w:eastAsia="en-GB"/>
        </w:rPr>
        <w:fldChar w:fldCharType="begin"/>
      </w:r>
      <w:r w:rsidR="007679D6">
        <w:rPr>
          <w:lang w:eastAsia="en-GB"/>
        </w:rPr>
        <w:instrText xml:space="preserve"> INCLUDEPICTURE  "cid:image003.jpg@01D09F97.E1031CA0" \* MERGEFORMATINET </w:instrText>
      </w:r>
      <w:r w:rsidR="007679D6">
        <w:rPr>
          <w:lang w:eastAsia="en-GB"/>
        </w:rPr>
        <w:fldChar w:fldCharType="separate"/>
      </w:r>
      <w:r w:rsidR="006874AA">
        <w:rPr>
          <w:lang w:eastAsia="en-GB"/>
        </w:rPr>
        <w:fldChar w:fldCharType="begin"/>
      </w:r>
      <w:r w:rsidR="006874AA">
        <w:rPr>
          <w:lang w:eastAsia="en-GB"/>
        </w:rPr>
        <w:instrText xml:space="preserve"> INCLUDEPICTURE  "cid:image003.jpg@01D09F97.E1031CA0" \* MERGEFORMATINET </w:instrText>
      </w:r>
      <w:r w:rsidR="006874AA">
        <w:rPr>
          <w:lang w:eastAsia="en-GB"/>
        </w:rPr>
        <w:fldChar w:fldCharType="separate"/>
      </w:r>
      <w:r w:rsidR="00E27E68">
        <w:rPr>
          <w:lang w:eastAsia="en-GB"/>
        </w:rPr>
        <w:fldChar w:fldCharType="begin"/>
      </w:r>
      <w:r w:rsidR="00E27E68">
        <w:rPr>
          <w:lang w:eastAsia="en-GB"/>
        </w:rPr>
        <w:instrText xml:space="preserve"> INCLUDEPICTURE  "cid:image003.jpg@01D09F97.E1031CA0" \* MERGEFORMATINET </w:instrText>
      </w:r>
      <w:r w:rsidR="00E27E68">
        <w:rPr>
          <w:lang w:eastAsia="en-GB"/>
        </w:rPr>
        <w:fldChar w:fldCharType="separate"/>
      </w:r>
      <w:r w:rsidR="007372BE">
        <w:rPr>
          <w:lang w:eastAsia="en-GB"/>
        </w:rPr>
        <w:fldChar w:fldCharType="begin"/>
      </w:r>
      <w:r w:rsidR="007372BE">
        <w:rPr>
          <w:lang w:eastAsia="en-GB"/>
        </w:rPr>
        <w:instrText xml:space="preserve"> INCLUDEPICTURE  "cid:image003.jpg@01D09F97.E1031CA0" \* MERGEFORMATINET </w:instrText>
      </w:r>
      <w:r w:rsidR="007372BE">
        <w:rPr>
          <w:lang w:eastAsia="en-GB"/>
        </w:rPr>
        <w:fldChar w:fldCharType="separate"/>
      </w:r>
      <w:r w:rsidR="00046A78">
        <w:rPr>
          <w:lang w:eastAsia="en-GB"/>
        </w:rPr>
        <w:fldChar w:fldCharType="begin"/>
      </w:r>
      <w:r w:rsidR="00046A78">
        <w:rPr>
          <w:lang w:eastAsia="en-GB"/>
        </w:rPr>
        <w:instrText xml:space="preserve"> INCLUDEPICTURE  "cid:image003.jpg@01D09F97.E1031CA0" \* MERGEFORMATINET </w:instrText>
      </w:r>
      <w:r w:rsidR="00046A78">
        <w:rPr>
          <w:lang w:eastAsia="en-GB"/>
        </w:rPr>
        <w:fldChar w:fldCharType="separate"/>
      </w:r>
      <w:r w:rsidR="002436DE">
        <w:rPr>
          <w:lang w:eastAsia="en-GB"/>
        </w:rPr>
        <w:fldChar w:fldCharType="begin"/>
      </w:r>
      <w:r w:rsidR="002436DE">
        <w:rPr>
          <w:lang w:eastAsia="en-GB"/>
        </w:rPr>
        <w:instrText xml:space="preserve"> INCLUDEPICTURE  "cid:image003.jpg@01D09F97.E1031CA0" \* MERGEFORMATINET </w:instrText>
      </w:r>
      <w:r w:rsidR="002436DE">
        <w:rPr>
          <w:lang w:eastAsia="en-GB"/>
        </w:rPr>
        <w:fldChar w:fldCharType="separate"/>
      </w:r>
      <w:r w:rsidR="00FE00C3">
        <w:rPr>
          <w:lang w:eastAsia="en-GB"/>
        </w:rPr>
        <w:fldChar w:fldCharType="begin"/>
      </w:r>
      <w:r w:rsidR="00FE00C3">
        <w:rPr>
          <w:lang w:eastAsia="en-GB"/>
        </w:rPr>
        <w:instrText xml:space="preserve"> INCLUDEPICTURE  "cid:image003.jpg@01D09F97.E1031CA0" \* MERGEFORMATINET </w:instrText>
      </w:r>
      <w:r w:rsidR="00FE00C3">
        <w:rPr>
          <w:lang w:eastAsia="en-GB"/>
        </w:rPr>
        <w:fldChar w:fldCharType="separate"/>
      </w:r>
      <w:r w:rsidR="00F85112">
        <w:rPr>
          <w:lang w:eastAsia="en-GB"/>
        </w:rPr>
        <w:fldChar w:fldCharType="begin"/>
      </w:r>
      <w:r w:rsidR="00F85112">
        <w:rPr>
          <w:lang w:eastAsia="en-GB"/>
        </w:rPr>
        <w:instrText xml:space="preserve"> INCLUDEPICTURE  "cid:image003.jpg@01D09F97.E1031CA0" \* MERGEFORMATINET </w:instrText>
      </w:r>
      <w:r w:rsidR="00F85112">
        <w:rPr>
          <w:lang w:eastAsia="en-GB"/>
        </w:rPr>
        <w:fldChar w:fldCharType="separate"/>
      </w:r>
      <w:r w:rsidR="00A67E60">
        <w:rPr>
          <w:lang w:eastAsia="en-GB"/>
        </w:rPr>
        <w:fldChar w:fldCharType="begin"/>
      </w:r>
      <w:r w:rsidR="00A67E60">
        <w:rPr>
          <w:lang w:eastAsia="en-GB"/>
        </w:rPr>
        <w:instrText xml:space="preserve"> INCLUDEPICTURE  "cid:image003.jpg@01D09F97.E1031CA0" \* MERGEFORMATINET </w:instrText>
      </w:r>
      <w:r w:rsidR="00A67E60">
        <w:rPr>
          <w:lang w:eastAsia="en-GB"/>
        </w:rPr>
        <w:fldChar w:fldCharType="separate"/>
      </w:r>
      <w:r w:rsidR="00226568">
        <w:rPr>
          <w:lang w:eastAsia="en-GB"/>
        </w:rPr>
        <w:fldChar w:fldCharType="begin"/>
      </w:r>
      <w:r w:rsidR="00226568">
        <w:rPr>
          <w:lang w:eastAsia="en-GB"/>
        </w:rPr>
        <w:instrText xml:space="preserve"> INCLUDEPICTURE  "cid:image003.jpg@01D09F97.E1031CA0" \* MERGEFORMATINET </w:instrText>
      </w:r>
      <w:r w:rsidR="00226568">
        <w:rPr>
          <w:lang w:eastAsia="en-GB"/>
        </w:rPr>
        <w:fldChar w:fldCharType="separate"/>
      </w:r>
      <w:r w:rsidR="00A26D26">
        <w:rPr>
          <w:lang w:eastAsia="en-GB"/>
        </w:rPr>
        <w:fldChar w:fldCharType="begin"/>
      </w:r>
      <w:r w:rsidR="00A26D26">
        <w:rPr>
          <w:lang w:eastAsia="en-GB"/>
        </w:rPr>
        <w:instrText xml:space="preserve"> INCLUDEPICTURE  "cid:image003.jpg@01D09F97.E1031CA0" \* MERGEFORMATINET </w:instrText>
      </w:r>
      <w:r w:rsidR="00A26D26">
        <w:rPr>
          <w:lang w:eastAsia="en-GB"/>
        </w:rPr>
        <w:fldChar w:fldCharType="separate"/>
      </w:r>
      <w:r w:rsidR="00D2653C">
        <w:rPr>
          <w:lang w:eastAsia="en-GB"/>
        </w:rPr>
        <w:fldChar w:fldCharType="begin"/>
      </w:r>
      <w:r w:rsidR="00D2653C">
        <w:rPr>
          <w:lang w:eastAsia="en-GB"/>
        </w:rPr>
        <w:instrText xml:space="preserve"> INCLUDEPICTURE  "cid:image003.jpg@01D09F97.E1031CA0" \* MERGEFORMATINET </w:instrText>
      </w:r>
      <w:r w:rsidR="00D2653C">
        <w:rPr>
          <w:lang w:eastAsia="en-GB"/>
        </w:rPr>
        <w:fldChar w:fldCharType="separate"/>
      </w:r>
      <w:r w:rsidR="00F361BE">
        <w:rPr>
          <w:lang w:eastAsia="en-GB"/>
        </w:rPr>
        <w:fldChar w:fldCharType="begin"/>
      </w:r>
      <w:r w:rsidR="00F361BE">
        <w:rPr>
          <w:lang w:eastAsia="en-GB"/>
        </w:rPr>
        <w:instrText xml:space="preserve"> INCLUDEPICTURE  "cid:image003.jpg@01D09F97.E1031CA0" \* MERGEFORMATINET </w:instrText>
      </w:r>
      <w:r w:rsidR="00F361BE">
        <w:rPr>
          <w:lang w:eastAsia="en-GB"/>
        </w:rPr>
        <w:fldChar w:fldCharType="separate"/>
      </w:r>
      <w:r w:rsidR="00D725BE">
        <w:rPr>
          <w:lang w:eastAsia="en-GB"/>
        </w:rPr>
        <w:fldChar w:fldCharType="begin"/>
      </w:r>
      <w:r w:rsidR="00D725BE">
        <w:rPr>
          <w:lang w:eastAsia="en-GB"/>
        </w:rPr>
        <w:instrText xml:space="preserve"> INCLUDEPICTURE  "cid:image003.jpg@01D09F97.E1031CA0" \* MERGEFORMATINET </w:instrText>
      </w:r>
      <w:r w:rsidR="00D725BE">
        <w:rPr>
          <w:lang w:eastAsia="en-GB"/>
        </w:rPr>
        <w:fldChar w:fldCharType="separate"/>
      </w:r>
      <w:r w:rsidR="00711E99">
        <w:rPr>
          <w:lang w:eastAsia="en-GB"/>
        </w:rPr>
        <w:fldChar w:fldCharType="begin"/>
      </w:r>
      <w:r w:rsidR="00711E99">
        <w:rPr>
          <w:lang w:eastAsia="en-GB"/>
        </w:rPr>
        <w:instrText xml:space="preserve"> INCLUDEPICTURE  "cid:image003.jpg@01D09F97.E1031CA0" \* MERGEFORMATINET </w:instrText>
      </w:r>
      <w:r w:rsidR="00711E99">
        <w:rPr>
          <w:lang w:eastAsia="en-GB"/>
        </w:rPr>
        <w:fldChar w:fldCharType="separate"/>
      </w:r>
      <w:r w:rsidR="00D33A50">
        <w:rPr>
          <w:lang w:eastAsia="en-GB"/>
        </w:rPr>
        <w:fldChar w:fldCharType="begin"/>
      </w:r>
      <w:r w:rsidR="00D33A50">
        <w:rPr>
          <w:lang w:eastAsia="en-GB"/>
        </w:rPr>
        <w:instrText xml:space="preserve"> INCLUDEPICTURE  "cid:image003.jpg@01D09F97.E1031CA0" \* MERGEFORMATINET </w:instrText>
      </w:r>
      <w:r w:rsidR="00D33A50">
        <w:rPr>
          <w:lang w:eastAsia="en-GB"/>
        </w:rPr>
        <w:fldChar w:fldCharType="separate"/>
      </w:r>
      <w:r w:rsidR="0057236C">
        <w:rPr>
          <w:lang w:eastAsia="en-GB"/>
        </w:rPr>
        <w:fldChar w:fldCharType="begin"/>
      </w:r>
      <w:r w:rsidR="0057236C">
        <w:rPr>
          <w:lang w:eastAsia="en-GB"/>
        </w:rPr>
        <w:instrText xml:space="preserve"> INCLUDEPICTURE  "cid:image003.jpg@01D09F97.E1031CA0" \* MERGEFORMATINET </w:instrText>
      </w:r>
      <w:r w:rsidR="0057236C">
        <w:rPr>
          <w:lang w:eastAsia="en-GB"/>
        </w:rPr>
        <w:fldChar w:fldCharType="separate"/>
      </w:r>
      <w:r w:rsidR="00557D98">
        <w:rPr>
          <w:lang w:eastAsia="en-GB"/>
        </w:rPr>
        <w:fldChar w:fldCharType="begin"/>
      </w:r>
      <w:r w:rsidR="00557D98">
        <w:rPr>
          <w:lang w:eastAsia="en-GB"/>
        </w:rPr>
        <w:instrText xml:space="preserve"> INCLUDEPICTURE  "cid:image003.jpg@01D09F97.E1031CA0" \* MERGEFORMATINET </w:instrText>
      </w:r>
      <w:r w:rsidR="00557D98">
        <w:rPr>
          <w:lang w:eastAsia="en-GB"/>
        </w:rPr>
        <w:fldChar w:fldCharType="separate"/>
      </w:r>
      <w:r w:rsidR="001132D4">
        <w:rPr>
          <w:lang w:eastAsia="en-GB"/>
        </w:rPr>
        <w:fldChar w:fldCharType="begin"/>
      </w:r>
      <w:r w:rsidR="001132D4">
        <w:rPr>
          <w:lang w:eastAsia="en-GB"/>
        </w:rPr>
        <w:instrText xml:space="preserve"> INCLUDEPICTURE  "cid:image003.jpg@01D09F97.E1031CA0" \* MERGEFORMATINET </w:instrText>
      </w:r>
      <w:r w:rsidR="001132D4">
        <w:rPr>
          <w:lang w:eastAsia="en-GB"/>
        </w:rPr>
        <w:fldChar w:fldCharType="separate"/>
      </w:r>
      <w:r w:rsidR="00E8506C">
        <w:rPr>
          <w:lang w:eastAsia="en-GB"/>
        </w:rPr>
        <w:fldChar w:fldCharType="begin"/>
      </w:r>
      <w:r w:rsidR="00E8506C">
        <w:rPr>
          <w:lang w:eastAsia="en-GB"/>
        </w:rPr>
        <w:instrText xml:space="preserve"> INCLUDEPICTURE  "cid:image003.jpg@01D09F97.E1031CA0" \* MERGEFORMATINET </w:instrText>
      </w:r>
      <w:r w:rsidR="00E8506C">
        <w:rPr>
          <w:lang w:eastAsia="en-GB"/>
        </w:rPr>
        <w:fldChar w:fldCharType="separate"/>
      </w:r>
      <w:r w:rsidR="00EA0CA8">
        <w:rPr>
          <w:lang w:eastAsia="en-GB"/>
        </w:rPr>
        <w:fldChar w:fldCharType="begin"/>
      </w:r>
      <w:r w:rsidR="00EA0CA8">
        <w:rPr>
          <w:lang w:eastAsia="en-GB"/>
        </w:rPr>
        <w:instrText xml:space="preserve"> INCLUDEPICTURE  "cid:image003.jpg@01D09F97.E1031CA0" \* MERGEFORMATINET </w:instrText>
      </w:r>
      <w:r w:rsidR="00EA0CA8">
        <w:rPr>
          <w:lang w:eastAsia="en-GB"/>
        </w:rPr>
        <w:fldChar w:fldCharType="separate"/>
      </w:r>
      <w:r w:rsidR="00BF1658">
        <w:rPr>
          <w:lang w:eastAsia="en-GB"/>
        </w:rPr>
        <w:fldChar w:fldCharType="begin"/>
      </w:r>
      <w:r w:rsidR="00BF1658">
        <w:rPr>
          <w:lang w:eastAsia="en-GB"/>
        </w:rPr>
        <w:instrText xml:space="preserve"> INCLUDEPICTURE  "cid:image003.jpg@01D09F97.E1031CA0" \* MERGEFORMATINET </w:instrText>
      </w:r>
      <w:r w:rsidR="00BF1658">
        <w:rPr>
          <w:lang w:eastAsia="en-GB"/>
        </w:rPr>
        <w:fldChar w:fldCharType="separate"/>
      </w:r>
      <w:r w:rsidR="00B22C7D">
        <w:rPr>
          <w:lang w:eastAsia="en-GB"/>
        </w:rPr>
        <w:fldChar w:fldCharType="begin"/>
      </w:r>
      <w:r w:rsidR="00B22C7D">
        <w:rPr>
          <w:lang w:eastAsia="en-GB"/>
        </w:rPr>
        <w:instrText xml:space="preserve"> INCLUDEPICTURE  "cid:image003.jpg@01D09F97.E1031CA0" \* MERGEFORMATINET </w:instrText>
      </w:r>
      <w:r w:rsidR="00B22C7D">
        <w:rPr>
          <w:lang w:eastAsia="en-GB"/>
        </w:rPr>
        <w:fldChar w:fldCharType="separate"/>
      </w:r>
      <w:r w:rsidR="00EA22C6">
        <w:rPr>
          <w:lang w:eastAsia="en-GB"/>
        </w:rPr>
        <w:fldChar w:fldCharType="begin"/>
      </w:r>
      <w:r w:rsidR="00EA22C6">
        <w:rPr>
          <w:lang w:eastAsia="en-GB"/>
        </w:rPr>
        <w:instrText xml:space="preserve"> INCLUDEPICTURE  "cid:image003.jpg@01D09F97.E1031CA0" \* MERGEFORMATINET </w:instrText>
      </w:r>
      <w:r w:rsidR="00EA22C6">
        <w:rPr>
          <w:lang w:eastAsia="en-GB"/>
        </w:rPr>
        <w:fldChar w:fldCharType="separate"/>
      </w:r>
      <w:r w:rsidR="00005D41">
        <w:rPr>
          <w:lang w:eastAsia="en-GB"/>
        </w:rPr>
        <w:fldChar w:fldCharType="begin"/>
      </w:r>
      <w:r w:rsidR="00005D41">
        <w:rPr>
          <w:lang w:eastAsia="en-GB"/>
        </w:rPr>
        <w:instrText xml:space="preserve"> INCLUDEPICTURE  "cid:image003.jpg@01D09F97.E1031CA0" \* MERGEFORMATINET </w:instrText>
      </w:r>
      <w:r w:rsidR="00005D41">
        <w:rPr>
          <w:lang w:eastAsia="en-GB"/>
        </w:rPr>
        <w:fldChar w:fldCharType="separate"/>
      </w:r>
      <w:r w:rsidR="0029497D">
        <w:rPr>
          <w:lang w:eastAsia="en-GB"/>
        </w:rPr>
        <w:fldChar w:fldCharType="begin"/>
      </w:r>
      <w:r w:rsidR="0029497D">
        <w:rPr>
          <w:lang w:eastAsia="en-GB"/>
        </w:rPr>
        <w:instrText xml:space="preserve"> INCLUDEPICTURE  "cid:image003.jpg@01D09F97.E1031CA0" \* MERGEFORMATINET </w:instrText>
      </w:r>
      <w:r w:rsidR="0029497D">
        <w:rPr>
          <w:lang w:eastAsia="en-GB"/>
        </w:rPr>
        <w:fldChar w:fldCharType="separate"/>
      </w:r>
      <w:r w:rsidR="00A768DE">
        <w:rPr>
          <w:lang w:eastAsia="en-GB"/>
        </w:rPr>
        <w:fldChar w:fldCharType="begin"/>
      </w:r>
      <w:r w:rsidR="00A768DE">
        <w:rPr>
          <w:lang w:eastAsia="en-GB"/>
        </w:rPr>
        <w:instrText xml:space="preserve"> INCLUDEPICTURE  "cid:image003.jpg@01D09F97.E1031CA0" \* MERGEFORMATINET </w:instrText>
      </w:r>
      <w:r w:rsidR="00A768DE">
        <w:rPr>
          <w:lang w:eastAsia="en-GB"/>
        </w:rPr>
        <w:fldChar w:fldCharType="separate"/>
      </w:r>
      <w:r w:rsidR="0022765E">
        <w:rPr>
          <w:lang w:eastAsia="en-GB"/>
        </w:rPr>
        <w:fldChar w:fldCharType="begin"/>
      </w:r>
      <w:r w:rsidR="0022765E">
        <w:rPr>
          <w:lang w:eastAsia="en-GB"/>
        </w:rPr>
        <w:instrText xml:space="preserve"> INCLUDEPICTURE  "cid:image003.jpg@01D09F97.E1031CA0" \* MERGEFORMATINET </w:instrText>
      </w:r>
      <w:r w:rsidR="0022765E">
        <w:rPr>
          <w:lang w:eastAsia="en-GB"/>
        </w:rPr>
        <w:fldChar w:fldCharType="separate"/>
      </w:r>
      <w:r w:rsidR="00D268AA">
        <w:rPr>
          <w:lang w:eastAsia="en-GB"/>
        </w:rPr>
        <w:fldChar w:fldCharType="begin"/>
      </w:r>
      <w:r w:rsidR="00D268AA">
        <w:rPr>
          <w:lang w:eastAsia="en-GB"/>
        </w:rPr>
        <w:instrText xml:space="preserve"> INCLUDEPICTURE  "cid:image003.jpg@01D09F97.E1031CA0" \* MERGEFORMATINET </w:instrText>
      </w:r>
      <w:r w:rsidR="00D268AA">
        <w:rPr>
          <w:lang w:eastAsia="en-GB"/>
        </w:rPr>
        <w:fldChar w:fldCharType="separate"/>
      </w:r>
      <w:r w:rsidR="00247931">
        <w:rPr>
          <w:lang w:eastAsia="en-GB"/>
        </w:rPr>
        <w:fldChar w:fldCharType="begin"/>
      </w:r>
      <w:r w:rsidR="00247931">
        <w:rPr>
          <w:lang w:eastAsia="en-GB"/>
        </w:rPr>
        <w:instrText xml:space="preserve"> INCLUDEPICTURE  "cid:image003.jpg@01D09F97.E1031CA0" \* MERGEFORMATINET </w:instrText>
      </w:r>
      <w:r w:rsidR="00247931">
        <w:rPr>
          <w:lang w:eastAsia="en-GB"/>
        </w:rPr>
        <w:fldChar w:fldCharType="separate"/>
      </w:r>
      <w:r w:rsidR="00FF087B">
        <w:rPr>
          <w:lang w:eastAsia="en-GB"/>
        </w:rPr>
        <w:fldChar w:fldCharType="begin"/>
      </w:r>
      <w:r w:rsidR="00FF087B">
        <w:rPr>
          <w:lang w:eastAsia="en-GB"/>
        </w:rPr>
        <w:instrText xml:space="preserve"> INCLUDEPICTURE  "cid:image003.jpg@01D09F97.E1031CA0" \* MERGEFORMATINET </w:instrText>
      </w:r>
      <w:r w:rsidR="00FF087B">
        <w:rPr>
          <w:lang w:eastAsia="en-GB"/>
        </w:rPr>
        <w:fldChar w:fldCharType="separate"/>
      </w:r>
      <w:r w:rsidR="0055290D">
        <w:rPr>
          <w:lang w:eastAsia="en-GB"/>
        </w:rPr>
        <w:fldChar w:fldCharType="begin"/>
      </w:r>
      <w:r w:rsidR="0055290D">
        <w:rPr>
          <w:lang w:eastAsia="en-GB"/>
        </w:rPr>
        <w:instrText xml:space="preserve"> INCLUDEPICTURE  "cid:image003.jpg@01D09F97.E1031CA0" \* MERGEFORMATINET </w:instrText>
      </w:r>
      <w:r w:rsidR="0055290D">
        <w:rPr>
          <w:lang w:eastAsia="en-GB"/>
        </w:rPr>
        <w:fldChar w:fldCharType="separate"/>
      </w:r>
      <w:r w:rsidR="00C24A55">
        <w:rPr>
          <w:lang w:eastAsia="en-GB"/>
        </w:rPr>
        <w:fldChar w:fldCharType="begin"/>
      </w:r>
      <w:r w:rsidR="00C24A55">
        <w:rPr>
          <w:lang w:eastAsia="en-GB"/>
        </w:rPr>
        <w:instrText xml:space="preserve"> INCLUDEPICTURE  "cid:image003.jpg@01D09F97.E1031CA0" \* MERGEFORMATINET </w:instrText>
      </w:r>
      <w:r w:rsidR="00C24A55">
        <w:rPr>
          <w:lang w:eastAsia="en-GB"/>
        </w:rPr>
        <w:fldChar w:fldCharType="separate"/>
      </w:r>
      <w:r w:rsidR="00022728">
        <w:rPr>
          <w:lang w:eastAsia="en-GB"/>
        </w:rPr>
        <w:fldChar w:fldCharType="begin"/>
      </w:r>
      <w:r w:rsidR="00022728">
        <w:rPr>
          <w:lang w:eastAsia="en-GB"/>
        </w:rPr>
        <w:instrText xml:space="preserve"> INCLUDEPICTURE  "cid:image003.jpg@01D09F97.E1031CA0" \* MERGEFORMATINET </w:instrText>
      </w:r>
      <w:r w:rsidR="00022728">
        <w:rPr>
          <w:lang w:eastAsia="en-GB"/>
        </w:rPr>
        <w:fldChar w:fldCharType="separate"/>
      </w:r>
      <w:r w:rsidR="009F20B6">
        <w:rPr>
          <w:lang w:eastAsia="en-GB"/>
        </w:rPr>
        <w:fldChar w:fldCharType="begin"/>
      </w:r>
      <w:r w:rsidR="009F20B6">
        <w:rPr>
          <w:lang w:eastAsia="en-GB"/>
        </w:rPr>
        <w:instrText xml:space="preserve"> INCLUDEPICTURE  "cid:image003.jpg@01D09F97.E1031CA0" \* MERGEFORMATINET </w:instrText>
      </w:r>
      <w:r w:rsidR="009F20B6">
        <w:rPr>
          <w:lang w:eastAsia="en-GB"/>
        </w:rPr>
        <w:fldChar w:fldCharType="separate"/>
      </w:r>
      <w:r w:rsidR="00A52364">
        <w:rPr>
          <w:lang w:eastAsia="en-GB"/>
        </w:rPr>
        <w:fldChar w:fldCharType="begin"/>
      </w:r>
      <w:r w:rsidR="00A52364">
        <w:rPr>
          <w:lang w:eastAsia="en-GB"/>
        </w:rPr>
        <w:instrText xml:space="preserve"> INCLUDEPICTURE  "cid:image003.jpg@01D09F97.E1031CA0" \* MERGEFORMATINET </w:instrText>
      </w:r>
      <w:r w:rsidR="00A52364">
        <w:rPr>
          <w:lang w:eastAsia="en-GB"/>
        </w:rPr>
        <w:fldChar w:fldCharType="separate"/>
      </w:r>
      <w:r w:rsidR="003F7D4A">
        <w:rPr>
          <w:lang w:eastAsia="en-GB"/>
        </w:rPr>
        <w:fldChar w:fldCharType="begin"/>
      </w:r>
      <w:r w:rsidR="003F7D4A">
        <w:rPr>
          <w:lang w:eastAsia="en-GB"/>
        </w:rPr>
        <w:instrText xml:space="preserve"> INCLUDEPICTURE  "cid:image003.jpg@01D09F97.E1031CA0" \* MERGEFORMATINET </w:instrText>
      </w:r>
      <w:r w:rsidR="003F7D4A">
        <w:rPr>
          <w:lang w:eastAsia="en-GB"/>
        </w:rPr>
        <w:fldChar w:fldCharType="separate"/>
      </w:r>
      <w:r w:rsidR="00A911EE">
        <w:rPr>
          <w:lang w:eastAsia="en-GB"/>
        </w:rPr>
        <w:fldChar w:fldCharType="begin"/>
      </w:r>
      <w:r w:rsidR="00A911EE">
        <w:rPr>
          <w:lang w:eastAsia="en-GB"/>
        </w:rPr>
        <w:instrText xml:space="preserve"> INCLUDEPICTURE  "cid:image003.jpg@01D09F97.E1031CA0" \* MERGEFORMATINET </w:instrText>
      </w:r>
      <w:r w:rsidR="00A911EE">
        <w:rPr>
          <w:lang w:eastAsia="en-GB"/>
        </w:rPr>
        <w:fldChar w:fldCharType="separate"/>
      </w:r>
      <w:r w:rsidR="0050040F">
        <w:rPr>
          <w:lang w:eastAsia="en-GB"/>
        </w:rPr>
        <w:fldChar w:fldCharType="begin"/>
      </w:r>
      <w:r w:rsidR="0050040F">
        <w:rPr>
          <w:lang w:eastAsia="en-GB"/>
        </w:rPr>
        <w:instrText xml:space="preserve"> INCLUDEPICTURE  "cid:image003.jpg@01D09F97.E1031CA0" \* MERGEFORMATINET </w:instrText>
      </w:r>
      <w:r w:rsidR="0050040F">
        <w:rPr>
          <w:lang w:eastAsia="en-GB"/>
        </w:rPr>
        <w:fldChar w:fldCharType="separate"/>
      </w:r>
      <w:r w:rsidR="00000FB0">
        <w:rPr>
          <w:lang w:eastAsia="en-GB"/>
        </w:rPr>
        <w:fldChar w:fldCharType="begin"/>
      </w:r>
      <w:r w:rsidR="00000FB0">
        <w:rPr>
          <w:lang w:eastAsia="en-GB"/>
        </w:rPr>
        <w:instrText xml:space="preserve"> </w:instrText>
      </w:r>
      <w:r w:rsidR="00000FB0">
        <w:rPr>
          <w:lang w:eastAsia="en-GB"/>
        </w:rPr>
        <w:instrText>INCLUDEPICTURE  "cid:image003.jpg@01D09F97.E1031CA0" \* MERGEFORMATINET</w:instrText>
      </w:r>
      <w:r w:rsidR="00000FB0">
        <w:rPr>
          <w:lang w:eastAsia="en-GB"/>
        </w:rPr>
        <w:instrText xml:space="preserve"> </w:instrText>
      </w:r>
      <w:r w:rsidR="00000FB0">
        <w:rPr>
          <w:lang w:eastAsia="en-GB"/>
        </w:rPr>
        <w:fldChar w:fldCharType="separate"/>
      </w:r>
      <w:r w:rsidR="00000FB0">
        <w:rPr>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cid:image001.jpg@01D09F97.7C396A40" style="width:222.7pt;height:68.65pt">
            <v:imagedata r:id="rId9" r:href="rId10"/>
          </v:shape>
        </w:pict>
      </w:r>
      <w:r w:rsidR="00000FB0">
        <w:rPr>
          <w:lang w:eastAsia="en-GB"/>
        </w:rPr>
        <w:fldChar w:fldCharType="end"/>
      </w:r>
      <w:r w:rsidR="0050040F">
        <w:rPr>
          <w:lang w:eastAsia="en-GB"/>
        </w:rPr>
        <w:fldChar w:fldCharType="end"/>
      </w:r>
      <w:r w:rsidR="00A911EE">
        <w:rPr>
          <w:lang w:eastAsia="en-GB"/>
        </w:rPr>
        <w:fldChar w:fldCharType="end"/>
      </w:r>
      <w:r w:rsidR="003F7D4A">
        <w:rPr>
          <w:lang w:eastAsia="en-GB"/>
        </w:rPr>
        <w:fldChar w:fldCharType="end"/>
      </w:r>
      <w:r w:rsidR="00A52364">
        <w:rPr>
          <w:lang w:eastAsia="en-GB"/>
        </w:rPr>
        <w:fldChar w:fldCharType="end"/>
      </w:r>
      <w:r w:rsidR="009F20B6">
        <w:rPr>
          <w:lang w:eastAsia="en-GB"/>
        </w:rPr>
        <w:fldChar w:fldCharType="end"/>
      </w:r>
      <w:r w:rsidR="00022728">
        <w:rPr>
          <w:lang w:eastAsia="en-GB"/>
        </w:rPr>
        <w:fldChar w:fldCharType="end"/>
      </w:r>
      <w:r w:rsidR="00C24A55">
        <w:rPr>
          <w:lang w:eastAsia="en-GB"/>
        </w:rPr>
        <w:fldChar w:fldCharType="end"/>
      </w:r>
      <w:r w:rsidR="0055290D">
        <w:rPr>
          <w:lang w:eastAsia="en-GB"/>
        </w:rPr>
        <w:fldChar w:fldCharType="end"/>
      </w:r>
      <w:r w:rsidR="00FF087B">
        <w:rPr>
          <w:lang w:eastAsia="en-GB"/>
        </w:rPr>
        <w:fldChar w:fldCharType="end"/>
      </w:r>
      <w:r w:rsidR="00247931">
        <w:rPr>
          <w:lang w:eastAsia="en-GB"/>
        </w:rPr>
        <w:fldChar w:fldCharType="end"/>
      </w:r>
      <w:r w:rsidR="00D268AA">
        <w:rPr>
          <w:lang w:eastAsia="en-GB"/>
        </w:rPr>
        <w:fldChar w:fldCharType="end"/>
      </w:r>
      <w:r w:rsidR="0022765E">
        <w:rPr>
          <w:lang w:eastAsia="en-GB"/>
        </w:rPr>
        <w:fldChar w:fldCharType="end"/>
      </w:r>
      <w:r w:rsidR="00A768DE">
        <w:rPr>
          <w:lang w:eastAsia="en-GB"/>
        </w:rPr>
        <w:fldChar w:fldCharType="end"/>
      </w:r>
      <w:r w:rsidR="0029497D">
        <w:rPr>
          <w:lang w:eastAsia="en-GB"/>
        </w:rPr>
        <w:fldChar w:fldCharType="end"/>
      </w:r>
      <w:r w:rsidR="00005D41">
        <w:rPr>
          <w:lang w:eastAsia="en-GB"/>
        </w:rPr>
        <w:fldChar w:fldCharType="end"/>
      </w:r>
      <w:r w:rsidR="00EA22C6">
        <w:rPr>
          <w:lang w:eastAsia="en-GB"/>
        </w:rPr>
        <w:fldChar w:fldCharType="end"/>
      </w:r>
      <w:r w:rsidR="00B22C7D">
        <w:rPr>
          <w:lang w:eastAsia="en-GB"/>
        </w:rPr>
        <w:fldChar w:fldCharType="end"/>
      </w:r>
      <w:r w:rsidR="00BF1658">
        <w:rPr>
          <w:lang w:eastAsia="en-GB"/>
        </w:rPr>
        <w:fldChar w:fldCharType="end"/>
      </w:r>
      <w:r w:rsidR="00EA0CA8">
        <w:rPr>
          <w:lang w:eastAsia="en-GB"/>
        </w:rPr>
        <w:fldChar w:fldCharType="end"/>
      </w:r>
      <w:r w:rsidR="00E8506C">
        <w:rPr>
          <w:lang w:eastAsia="en-GB"/>
        </w:rPr>
        <w:fldChar w:fldCharType="end"/>
      </w:r>
      <w:r w:rsidR="001132D4">
        <w:rPr>
          <w:lang w:eastAsia="en-GB"/>
        </w:rPr>
        <w:fldChar w:fldCharType="end"/>
      </w:r>
      <w:r w:rsidR="00557D98">
        <w:rPr>
          <w:lang w:eastAsia="en-GB"/>
        </w:rPr>
        <w:fldChar w:fldCharType="end"/>
      </w:r>
      <w:r w:rsidR="0057236C">
        <w:rPr>
          <w:lang w:eastAsia="en-GB"/>
        </w:rPr>
        <w:fldChar w:fldCharType="end"/>
      </w:r>
      <w:r w:rsidR="00D33A50">
        <w:rPr>
          <w:lang w:eastAsia="en-GB"/>
        </w:rPr>
        <w:fldChar w:fldCharType="end"/>
      </w:r>
      <w:r w:rsidR="00711E99">
        <w:rPr>
          <w:lang w:eastAsia="en-GB"/>
        </w:rPr>
        <w:fldChar w:fldCharType="end"/>
      </w:r>
      <w:r w:rsidR="00D725BE">
        <w:rPr>
          <w:lang w:eastAsia="en-GB"/>
        </w:rPr>
        <w:fldChar w:fldCharType="end"/>
      </w:r>
      <w:r w:rsidR="00F361BE">
        <w:rPr>
          <w:lang w:eastAsia="en-GB"/>
        </w:rPr>
        <w:fldChar w:fldCharType="end"/>
      </w:r>
      <w:r w:rsidR="00D2653C">
        <w:rPr>
          <w:lang w:eastAsia="en-GB"/>
        </w:rPr>
        <w:fldChar w:fldCharType="end"/>
      </w:r>
      <w:r w:rsidR="00A26D26">
        <w:rPr>
          <w:lang w:eastAsia="en-GB"/>
        </w:rPr>
        <w:fldChar w:fldCharType="end"/>
      </w:r>
      <w:r w:rsidR="00226568">
        <w:rPr>
          <w:lang w:eastAsia="en-GB"/>
        </w:rPr>
        <w:fldChar w:fldCharType="end"/>
      </w:r>
      <w:r w:rsidR="00A67E60">
        <w:rPr>
          <w:lang w:eastAsia="en-GB"/>
        </w:rPr>
        <w:fldChar w:fldCharType="end"/>
      </w:r>
      <w:r w:rsidR="00F85112">
        <w:rPr>
          <w:lang w:eastAsia="en-GB"/>
        </w:rPr>
        <w:fldChar w:fldCharType="end"/>
      </w:r>
      <w:r w:rsidR="00FE00C3">
        <w:rPr>
          <w:lang w:eastAsia="en-GB"/>
        </w:rPr>
        <w:fldChar w:fldCharType="end"/>
      </w:r>
      <w:r w:rsidR="002436DE">
        <w:rPr>
          <w:lang w:eastAsia="en-GB"/>
        </w:rPr>
        <w:fldChar w:fldCharType="end"/>
      </w:r>
      <w:r w:rsidR="00046A78">
        <w:rPr>
          <w:lang w:eastAsia="en-GB"/>
        </w:rPr>
        <w:fldChar w:fldCharType="end"/>
      </w:r>
      <w:r w:rsidR="007372BE">
        <w:rPr>
          <w:lang w:eastAsia="en-GB"/>
        </w:rPr>
        <w:fldChar w:fldCharType="end"/>
      </w:r>
      <w:r w:rsidR="00E27E68">
        <w:rPr>
          <w:lang w:eastAsia="en-GB"/>
        </w:rPr>
        <w:fldChar w:fldCharType="end"/>
      </w:r>
      <w:r w:rsidR="006874AA">
        <w:rPr>
          <w:lang w:eastAsia="en-GB"/>
        </w:rPr>
        <w:fldChar w:fldCharType="end"/>
      </w:r>
      <w:r w:rsidR="007679D6">
        <w:rPr>
          <w:lang w:eastAsia="en-GB"/>
        </w:rPr>
        <w:fldChar w:fldCharType="end"/>
      </w:r>
      <w:r w:rsidR="008B26E4">
        <w:rPr>
          <w:lang w:eastAsia="en-GB"/>
        </w:rPr>
        <w:fldChar w:fldCharType="end"/>
      </w:r>
      <w:r w:rsidR="00451330">
        <w:rPr>
          <w:lang w:eastAsia="en-GB"/>
        </w:rPr>
        <w:fldChar w:fldCharType="end"/>
      </w:r>
      <w:r w:rsidR="00BF3040">
        <w:rPr>
          <w:lang w:eastAsia="en-GB"/>
        </w:rPr>
        <w:fldChar w:fldCharType="end"/>
      </w:r>
      <w:r w:rsidR="00131396">
        <w:rPr>
          <w:lang w:eastAsia="en-GB"/>
        </w:rPr>
        <w:fldChar w:fldCharType="end"/>
      </w:r>
      <w:r w:rsidR="00DE51EF">
        <w:rPr>
          <w:lang w:eastAsia="en-GB"/>
        </w:rPr>
        <w:fldChar w:fldCharType="end"/>
      </w:r>
      <w:r w:rsidR="00604050">
        <w:rPr>
          <w:lang w:eastAsia="en-GB"/>
        </w:rPr>
        <w:fldChar w:fldCharType="end"/>
      </w:r>
      <w:r w:rsidR="00E87A30">
        <w:rPr>
          <w:lang w:eastAsia="en-GB"/>
        </w:rPr>
        <w:fldChar w:fldCharType="end"/>
      </w:r>
      <w:r w:rsidR="007E7742">
        <w:rPr>
          <w:lang w:eastAsia="en-GB"/>
        </w:rPr>
        <w:fldChar w:fldCharType="end"/>
      </w:r>
      <w:r w:rsidR="005A04B5">
        <w:rPr>
          <w:lang w:eastAsia="en-GB"/>
        </w:rPr>
        <w:fldChar w:fldCharType="end"/>
      </w:r>
      <w:r w:rsidR="00C03F8A">
        <w:rPr>
          <w:lang w:eastAsia="en-GB"/>
        </w:rPr>
        <w:fldChar w:fldCharType="end"/>
      </w:r>
      <w:r w:rsidR="00D6183A">
        <w:rPr>
          <w:lang w:eastAsia="en-GB"/>
        </w:rPr>
        <w:fldChar w:fldCharType="end"/>
      </w:r>
      <w:r w:rsidR="00315F2F">
        <w:rPr>
          <w:lang w:eastAsia="en-GB"/>
        </w:rPr>
        <w:fldChar w:fldCharType="end"/>
      </w:r>
      <w:r w:rsidR="0041008A">
        <w:rPr>
          <w:lang w:eastAsia="en-GB"/>
        </w:rPr>
        <w:fldChar w:fldCharType="end"/>
      </w:r>
      <w:r w:rsidR="008C451D">
        <w:rPr>
          <w:lang w:eastAsia="en-GB"/>
        </w:rPr>
        <w:fldChar w:fldCharType="end"/>
      </w:r>
      <w:r w:rsidR="00D82C53">
        <w:rPr>
          <w:lang w:eastAsia="en-GB"/>
        </w:rPr>
        <w:fldChar w:fldCharType="end"/>
      </w:r>
      <w:r w:rsidR="007E69B8">
        <w:rPr>
          <w:lang w:eastAsia="en-GB"/>
        </w:rPr>
        <w:fldChar w:fldCharType="end"/>
      </w:r>
      <w:r>
        <w:rPr>
          <w:lang w:eastAsia="en-GB"/>
        </w:rPr>
        <w:fldChar w:fldCharType="end"/>
      </w:r>
    </w:p>
    <w:p w:rsidR="00662E73" w:rsidRDefault="00662E73" w:rsidP="008F6901"/>
    <w:p w:rsidR="00662E73" w:rsidRDefault="00662E73" w:rsidP="008F6901">
      <w:pPr>
        <w:rPr>
          <w:b/>
          <w:bCs/>
          <w:sz w:val="44"/>
        </w:rPr>
      </w:pPr>
    </w:p>
    <w:p w:rsidR="00F361BE" w:rsidRDefault="00F361BE" w:rsidP="008F6901">
      <w:pPr>
        <w:rPr>
          <w:b/>
          <w:bCs/>
          <w:sz w:val="44"/>
        </w:rPr>
      </w:pPr>
    </w:p>
    <w:p w:rsidR="00F361BE" w:rsidRPr="00A8156F" w:rsidRDefault="00F361BE" w:rsidP="00F361BE">
      <w:pPr>
        <w:jc w:val="center"/>
        <w:rPr>
          <w:b/>
          <w:bCs/>
          <w:sz w:val="44"/>
        </w:rPr>
      </w:pPr>
      <w:r w:rsidRPr="00A8156F">
        <w:rPr>
          <w:b/>
          <w:bCs/>
          <w:sz w:val="44"/>
        </w:rPr>
        <w:t>Highways England</w:t>
      </w:r>
    </w:p>
    <w:p w:rsidR="00F361BE" w:rsidRPr="00A8156F" w:rsidRDefault="00F361BE" w:rsidP="00F361BE">
      <w:pPr>
        <w:jc w:val="center"/>
        <w:rPr>
          <w:b/>
          <w:bCs/>
          <w:sz w:val="44"/>
        </w:rPr>
      </w:pPr>
    </w:p>
    <w:p w:rsidR="00F361BE" w:rsidRPr="00A8156F" w:rsidRDefault="00F361BE" w:rsidP="00F361BE">
      <w:pPr>
        <w:jc w:val="center"/>
        <w:rPr>
          <w:b/>
          <w:bCs/>
          <w:sz w:val="44"/>
        </w:rPr>
      </w:pPr>
      <w:r w:rsidRPr="00A8156F">
        <w:rPr>
          <w:b/>
          <w:bCs/>
          <w:sz w:val="44"/>
        </w:rPr>
        <w:t>Term Service Contract</w:t>
      </w:r>
    </w:p>
    <w:p w:rsidR="00F361BE" w:rsidRPr="00A8156F" w:rsidRDefault="00F361BE" w:rsidP="00F361BE">
      <w:pPr>
        <w:jc w:val="center"/>
        <w:rPr>
          <w:b/>
          <w:bCs/>
          <w:sz w:val="44"/>
        </w:rPr>
      </w:pPr>
    </w:p>
    <w:p w:rsidR="00F361BE" w:rsidRDefault="00F361BE" w:rsidP="00F361BE">
      <w:pPr>
        <w:jc w:val="center"/>
        <w:rPr>
          <w:b/>
          <w:bCs/>
          <w:sz w:val="44"/>
        </w:rPr>
      </w:pPr>
      <w:r w:rsidRPr="00A8156F">
        <w:rPr>
          <w:b/>
          <w:bCs/>
          <w:sz w:val="44"/>
        </w:rPr>
        <w:t>Instructions for Tenderers</w:t>
      </w:r>
    </w:p>
    <w:p w:rsidR="00D268AA" w:rsidRDefault="00D268AA" w:rsidP="00F361BE">
      <w:pPr>
        <w:jc w:val="center"/>
        <w:rPr>
          <w:b/>
          <w:bCs/>
          <w:sz w:val="44"/>
        </w:rPr>
      </w:pPr>
    </w:p>
    <w:p w:rsidR="00D268AA" w:rsidRDefault="00D268AA" w:rsidP="00F361BE">
      <w:pPr>
        <w:jc w:val="center"/>
        <w:rPr>
          <w:b/>
          <w:bCs/>
          <w:sz w:val="44"/>
        </w:rPr>
      </w:pPr>
      <w:r w:rsidRPr="00D268AA">
        <w:rPr>
          <w:b/>
          <w:bCs/>
          <w:sz w:val="44"/>
        </w:rPr>
        <w:t>Highways England Meter Administrator Contract 2018</w:t>
      </w:r>
    </w:p>
    <w:p w:rsidR="00D268AA" w:rsidRDefault="00D268AA" w:rsidP="00F361BE">
      <w:pPr>
        <w:jc w:val="center"/>
        <w:rPr>
          <w:b/>
          <w:bCs/>
          <w:sz w:val="44"/>
        </w:rPr>
      </w:pPr>
    </w:p>
    <w:p w:rsidR="00D268AA" w:rsidRDefault="00D268AA" w:rsidP="00F361BE">
      <w:pPr>
        <w:jc w:val="center"/>
        <w:rPr>
          <w:b/>
          <w:bCs/>
          <w:sz w:val="44"/>
        </w:rPr>
      </w:pPr>
    </w:p>
    <w:p w:rsidR="00D268AA" w:rsidRDefault="00D268AA" w:rsidP="00F361BE">
      <w:pPr>
        <w:jc w:val="center"/>
        <w:rPr>
          <w:b/>
          <w:bCs/>
          <w:sz w:val="44"/>
        </w:rPr>
      </w:pPr>
    </w:p>
    <w:p w:rsidR="00D268AA" w:rsidRDefault="00D268AA" w:rsidP="00F361BE">
      <w:pPr>
        <w:jc w:val="center"/>
        <w:rPr>
          <w:b/>
          <w:bCs/>
          <w:sz w:val="44"/>
        </w:rPr>
      </w:pPr>
    </w:p>
    <w:p w:rsidR="00D268AA" w:rsidRDefault="00D268AA" w:rsidP="00F361BE">
      <w:pPr>
        <w:jc w:val="center"/>
        <w:rPr>
          <w:b/>
          <w:bCs/>
          <w:sz w:val="44"/>
        </w:rPr>
      </w:pPr>
    </w:p>
    <w:p w:rsidR="00D268AA" w:rsidRDefault="00D268AA" w:rsidP="00F361BE">
      <w:pPr>
        <w:jc w:val="center"/>
        <w:rPr>
          <w:b/>
          <w:bCs/>
          <w:sz w:val="44"/>
        </w:rPr>
      </w:pPr>
    </w:p>
    <w:p w:rsidR="00D268AA" w:rsidRDefault="00D268AA" w:rsidP="00F361BE">
      <w:pPr>
        <w:jc w:val="center"/>
        <w:rPr>
          <w:b/>
          <w:bCs/>
          <w:sz w:val="44"/>
        </w:rPr>
      </w:pPr>
    </w:p>
    <w:p w:rsidR="00D268AA" w:rsidRDefault="00D268AA" w:rsidP="00F361BE">
      <w:pPr>
        <w:jc w:val="center"/>
        <w:rPr>
          <w:b/>
          <w:bCs/>
          <w:sz w:val="44"/>
        </w:rPr>
      </w:pPr>
    </w:p>
    <w:p w:rsidR="00D268AA" w:rsidRDefault="00D268AA" w:rsidP="00F361BE">
      <w:pPr>
        <w:jc w:val="center"/>
        <w:rPr>
          <w:b/>
          <w:bCs/>
          <w:sz w:val="44"/>
        </w:rPr>
      </w:pPr>
    </w:p>
    <w:p w:rsidR="00D268AA" w:rsidRDefault="00D268AA" w:rsidP="00F361BE">
      <w:pPr>
        <w:jc w:val="center"/>
        <w:rPr>
          <w:b/>
          <w:bCs/>
          <w:sz w:val="44"/>
        </w:rPr>
      </w:pPr>
    </w:p>
    <w:p w:rsidR="00D268AA" w:rsidRDefault="00D268AA" w:rsidP="00F361BE">
      <w:pPr>
        <w:jc w:val="center"/>
        <w:rPr>
          <w:b/>
          <w:bCs/>
          <w:sz w:val="44"/>
        </w:rPr>
      </w:pPr>
    </w:p>
    <w:p w:rsidR="00D268AA" w:rsidRDefault="00D268AA" w:rsidP="00F361BE">
      <w:pPr>
        <w:jc w:val="center"/>
        <w:rPr>
          <w:b/>
          <w:bCs/>
          <w:sz w:val="44"/>
        </w:rPr>
      </w:pPr>
    </w:p>
    <w:p w:rsidR="00D268AA" w:rsidRPr="00A8156F" w:rsidRDefault="00D268AA" w:rsidP="00F361BE">
      <w:pPr>
        <w:jc w:val="center"/>
        <w:rPr>
          <w:b/>
          <w:bCs/>
          <w:sz w:val="44"/>
        </w:rPr>
      </w:pPr>
    </w:p>
    <w:p w:rsidR="00F361BE" w:rsidRPr="00A8156F" w:rsidRDefault="00F361BE" w:rsidP="00F361BE">
      <w:pPr>
        <w:rPr>
          <w:b/>
          <w:bCs/>
          <w:sz w:val="24"/>
          <w:szCs w:val="24"/>
        </w:rPr>
      </w:pPr>
    </w:p>
    <w:p w:rsidR="00F361BE" w:rsidRPr="00A8156F" w:rsidRDefault="00F361BE" w:rsidP="00F361BE">
      <w:pPr>
        <w:jc w:val="center"/>
        <w:rPr>
          <w:bCs/>
          <w:i/>
          <w:color w:val="FF0000"/>
          <w:szCs w:val="22"/>
        </w:rPr>
      </w:pPr>
    </w:p>
    <w:p w:rsidR="00F361BE" w:rsidRPr="00A8156F" w:rsidRDefault="00F361BE" w:rsidP="00F361BE">
      <w:pPr>
        <w:jc w:val="center"/>
        <w:rPr>
          <w:bCs/>
          <w:i/>
          <w:color w:val="FF0000"/>
          <w:szCs w:val="22"/>
        </w:rPr>
      </w:pPr>
    </w:p>
    <w:p w:rsidR="00662E73" w:rsidRPr="00AD18E2" w:rsidRDefault="00662E73" w:rsidP="0021264C">
      <w:pPr>
        <w:suppressLineNumbers/>
        <w:spacing w:after="240"/>
        <w:jc w:val="center"/>
        <w:rPr>
          <w:rStyle w:val="Heading2Char"/>
          <w:sz w:val="20"/>
          <w:szCs w:val="20"/>
        </w:rPr>
      </w:pPr>
      <w:bookmarkStart w:id="0" w:name="_Toc41895619"/>
      <w:bookmarkStart w:id="1" w:name="_Toc41896208"/>
      <w:bookmarkStart w:id="2" w:name="_Toc41896478"/>
      <w:bookmarkStart w:id="3" w:name="_Toc41896631"/>
      <w:bookmarkStart w:id="4" w:name="_Toc41895620"/>
      <w:bookmarkStart w:id="5" w:name="_Toc41896209"/>
      <w:bookmarkStart w:id="6" w:name="_Toc41896479"/>
      <w:bookmarkStart w:id="7" w:name="_Toc41896632"/>
      <w:bookmarkStart w:id="8" w:name="_Toc41895622"/>
      <w:bookmarkStart w:id="9" w:name="_Toc41896211"/>
      <w:bookmarkStart w:id="10" w:name="_Toc41896481"/>
      <w:bookmarkStart w:id="11" w:name="_Toc41896634"/>
      <w:bookmarkEnd w:id="0"/>
      <w:bookmarkEnd w:id="1"/>
      <w:bookmarkEnd w:id="2"/>
      <w:bookmarkEnd w:id="3"/>
      <w:bookmarkEnd w:id="4"/>
      <w:bookmarkEnd w:id="5"/>
      <w:bookmarkEnd w:id="6"/>
      <w:bookmarkEnd w:id="7"/>
      <w:bookmarkEnd w:id="8"/>
      <w:bookmarkEnd w:id="9"/>
      <w:bookmarkEnd w:id="10"/>
      <w:bookmarkEnd w:id="11"/>
      <w:r w:rsidRPr="00AD18E2">
        <w:rPr>
          <w:rStyle w:val="Heading8Char"/>
          <w:sz w:val="20"/>
          <w:szCs w:val="20"/>
        </w:rPr>
        <w:lastRenderedPageBreak/>
        <w:t>List of Contents</w:t>
      </w:r>
    </w:p>
    <w:p w:rsidR="007C643C" w:rsidRDefault="00662E73">
      <w:pPr>
        <w:pStyle w:val="TOC1"/>
        <w:rPr>
          <w:rFonts w:asciiTheme="minorHAnsi" w:eastAsiaTheme="minorEastAsia" w:hAnsiTheme="minorHAnsi" w:cstheme="minorBidi"/>
          <w:b w:val="0"/>
          <w:bCs w:val="0"/>
          <w:szCs w:val="22"/>
          <w:lang w:eastAsia="en-GB"/>
        </w:rPr>
      </w:pPr>
      <w:r w:rsidRPr="00AD18E2">
        <w:rPr>
          <w:sz w:val="20"/>
          <w:szCs w:val="20"/>
        </w:rPr>
        <w:fldChar w:fldCharType="begin"/>
      </w:r>
      <w:r w:rsidRPr="00AD18E2">
        <w:rPr>
          <w:sz w:val="20"/>
          <w:szCs w:val="20"/>
        </w:rPr>
        <w:instrText xml:space="preserve"> TOC \o "1-4" \h \z </w:instrText>
      </w:r>
      <w:r w:rsidRPr="00AD18E2">
        <w:rPr>
          <w:sz w:val="20"/>
          <w:szCs w:val="20"/>
        </w:rPr>
        <w:fldChar w:fldCharType="separate"/>
      </w:r>
      <w:hyperlink w:anchor="_Toc519067868" w:history="1">
        <w:r w:rsidR="007C643C" w:rsidRPr="00D3297F">
          <w:rPr>
            <w:rStyle w:val="Hyperlink"/>
            <w:rFonts w:eastAsia="Arial Unicode MS"/>
          </w:rPr>
          <w:t>1</w:t>
        </w:r>
        <w:r w:rsidR="007C643C">
          <w:rPr>
            <w:rFonts w:asciiTheme="minorHAnsi" w:eastAsiaTheme="minorEastAsia" w:hAnsiTheme="minorHAnsi" w:cstheme="minorBidi"/>
            <w:b w:val="0"/>
            <w:bCs w:val="0"/>
            <w:szCs w:val="22"/>
            <w:lang w:eastAsia="en-GB"/>
          </w:rPr>
          <w:tab/>
        </w:r>
        <w:r w:rsidR="007C643C" w:rsidRPr="00D3297F">
          <w:rPr>
            <w:rStyle w:val="Hyperlink"/>
          </w:rPr>
          <w:t>THE TENDER PERIOD PROCESS</w:t>
        </w:r>
        <w:r w:rsidR="007C643C">
          <w:rPr>
            <w:webHidden/>
          </w:rPr>
          <w:tab/>
        </w:r>
        <w:r w:rsidR="007C643C">
          <w:rPr>
            <w:webHidden/>
          </w:rPr>
          <w:fldChar w:fldCharType="begin"/>
        </w:r>
        <w:r w:rsidR="007C643C">
          <w:rPr>
            <w:webHidden/>
          </w:rPr>
          <w:instrText xml:space="preserve"> PAGEREF _Toc519067868 \h </w:instrText>
        </w:r>
        <w:r w:rsidR="007C643C">
          <w:rPr>
            <w:webHidden/>
          </w:rPr>
        </w:r>
        <w:r w:rsidR="007C643C">
          <w:rPr>
            <w:webHidden/>
          </w:rPr>
          <w:fldChar w:fldCharType="separate"/>
        </w:r>
        <w:r w:rsidR="007C643C">
          <w:rPr>
            <w:webHidden/>
          </w:rPr>
          <w:t>3</w:t>
        </w:r>
        <w:r w:rsidR="007C643C">
          <w:rPr>
            <w:webHidden/>
          </w:rPr>
          <w:fldChar w:fldCharType="end"/>
        </w:r>
      </w:hyperlink>
    </w:p>
    <w:p w:rsidR="007C643C" w:rsidRDefault="00000FB0">
      <w:pPr>
        <w:pStyle w:val="TOC2"/>
        <w:tabs>
          <w:tab w:val="left" w:pos="960"/>
          <w:tab w:val="right" w:leader="dot" w:pos="8290"/>
        </w:tabs>
        <w:rPr>
          <w:rFonts w:asciiTheme="minorHAnsi" w:eastAsiaTheme="minorEastAsia" w:hAnsiTheme="minorHAnsi" w:cstheme="minorBidi"/>
          <w:noProof/>
          <w:szCs w:val="22"/>
          <w:lang w:eastAsia="en-GB"/>
        </w:rPr>
      </w:pPr>
      <w:hyperlink w:anchor="_Toc519067869" w:history="1">
        <w:r w:rsidR="007C643C" w:rsidRPr="00D3297F">
          <w:rPr>
            <w:rStyle w:val="Hyperlink"/>
            <w:rFonts w:eastAsia="Arial Unicode MS"/>
            <w:noProof/>
          </w:rPr>
          <w:t>1.1</w:t>
        </w:r>
        <w:r w:rsidR="007C643C">
          <w:rPr>
            <w:rFonts w:asciiTheme="minorHAnsi" w:eastAsiaTheme="minorEastAsia" w:hAnsiTheme="minorHAnsi" w:cstheme="minorBidi"/>
            <w:noProof/>
            <w:szCs w:val="22"/>
            <w:lang w:eastAsia="en-GB"/>
          </w:rPr>
          <w:tab/>
        </w:r>
        <w:r w:rsidR="007C643C" w:rsidRPr="00D3297F">
          <w:rPr>
            <w:rStyle w:val="Hyperlink"/>
            <w:noProof/>
          </w:rPr>
          <w:t>General</w:t>
        </w:r>
        <w:r w:rsidR="007C643C">
          <w:rPr>
            <w:noProof/>
            <w:webHidden/>
          </w:rPr>
          <w:tab/>
        </w:r>
        <w:r w:rsidR="007C643C">
          <w:rPr>
            <w:noProof/>
            <w:webHidden/>
          </w:rPr>
          <w:fldChar w:fldCharType="begin"/>
        </w:r>
        <w:r w:rsidR="007C643C">
          <w:rPr>
            <w:noProof/>
            <w:webHidden/>
          </w:rPr>
          <w:instrText xml:space="preserve"> PAGEREF _Toc519067869 \h </w:instrText>
        </w:r>
        <w:r w:rsidR="007C643C">
          <w:rPr>
            <w:noProof/>
            <w:webHidden/>
          </w:rPr>
        </w:r>
        <w:r w:rsidR="007C643C">
          <w:rPr>
            <w:noProof/>
            <w:webHidden/>
          </w:rPr>
          <w:fldChar w:fldCharType="separate"/>
        </w:r>
        <w:r w:rsidR="007C643C">
          <w:rPr>
            <w:noProof/>
            <w:webHidden/>
          </w:rPr>
          <w:t>3</w:t>
        </w:r>
        <w:r w:rsidR="007C643C">
          <w:rPr>
            <w:noProof/>
            <w:webHidden/>
          </w:rPr>
          <w:fldChar w:fldCharType="end"/>
        </w:r>
      </w:hyperlink>
    </w:p>
    <w:p w:rsidR="007C643C" w:rsidRDefault="00000FB0">
      <w:pPr>
        <w:pStyle w:val="TOC2"/>
        <w:tabs>
          <w:tab w:val="left" w:pos="960"/>
          <w:tab w:val="right" w:leader="dot" w:pos="8290"/>
        </w:tabs>
        <w:rPr>
          <w:rFonts w:asciiTheme="minorHAnsi" w:eastAsiaTheme="minorEastAsia" w:hAnsiTheme="minorHAnsi" w:cstheme="minorBidi"/>
          <w:noProof/>
          <w:szCs w:val="22"/>
          <w:lang w:eastAsia="en-GB"/>
        </w:rPr>
      </w:pPr>
      <w:hyperlink w:anchor="_Toc519067870" w:history="1">
        <w:r w:rsidR="007C643C" w:rsidRPr="00D3297F">
          <w:rPr>
            <w:rStyle w:val="Hyperlink"/>
            <w:noProof/>
          </w:rPr>
          <w:t>1.2</w:t>
        </w:r>
        <w:r w:rsidR="007C643C">
          <w:rPr>
            <w:rFonts w:asciiTheme="minorHAnsi" w:eastAsiaTheme="minorEastAsia" w:hAnsiTheme="minorHAnsi" w:cstheme="minorBidi"/>
            <w:noProof/>
            <w:szCs w:val="22"/>
            <w:lang w:eastAsia="en-GB"/>
          </w:rPr>
          <w:tab/>
        </w:r>
        <w:r w:rsidR="007C643C" w:rsidRPr="00D3297F">
          <w:rPr>
            <w:rStyle w:val="Hyperlink"/>
            <w:noProof/>
          </w:rPr>
          <w:t>Documents</w:t>
        </w:r>
        <w:r w:rsidR="007C643C">
          <w:rPr>
            <w:noProof/>
            <w:webHidden/>
          </w:rPr>
          <w:tab/>
        </w:r>
        <w:r w:rsidR="007C643C">
          <w:rPr>
            <w:noProof/>
            <w:webHidden/>
          </w:rPr>
          <w:fldChar w:fldCharType="begin"/>
        </w:r>
        <w:r w:rsidR="007C643C">
          <w:rPr>
            <w:noProof/>
            <w:webHidden/>
          </w:rPr>
          <w:instrText xml:space="preserve"> PAGEREF _Toc519067870 \h </w:instrText>
        </w:r>
        <w:r w:rsidR="007C643C">
          <w:rPr>
            <w:noProof/>
            <w:webHidden/>
          </w:rPr>
        </w:r>
        <w:r w:rsidR="007C643C">
          <w:rPr>
            <w:noProof/>
            <w:webHidden/>
          </w:rPr>
          <w:fldChar w:fldCharType="separate"/>
        </w:r>
        <w:r w:rsidR="007C643C">
          <w:rPr>
            <w:noProof/>
            <w:webHidden/>
          </w:rPr>
          <w:t>5</w:t>
        </w:r>
        <w:r w:rsidR="007C643C">
          <w:rPr>
            <w:noProof/>
            <w:webHidden/>
          </w:rPr>
          <w:fldChar w:fldCharType="end"/>
        </w:r>
      </w:hyperlink>
    </w:p>
    <w:p w:rsidR="007C643C" w:rsidRDefault="00000FB0">
      <w:pPr>
        <w:pStyle w:val="TOC2"/>
        <w:tabs>
          <w:tab w:val="left" w:pos="960"/>
          <w:tab w:val="right" w:leader="dot" w:pos="8290"/>
        </w:tabs>
        <w:rPr>
          <w:rFonts w:asciiTheme="minorHAnsi" w:eastAsiaTheme="minorEastAsia" w:hAnsiTheme="minorHAnsi" w:cstheme="minorBidi"/>
          <w:noProof/>
          <w:szCs w:val="22"/>
          <w:lang w:eastAsia="en-GB"/>
        </w:rPr>
      </w:pPr>
      <w:hyperlink w:anchor="_Toc519067871" w:history="1">
        <w:r w:rsidR="007C643C" w:rsidRPr="00D3297F">
          <w:rPr>
            <w:rStyle w:val="Hyperlink"/>
            <w:noProof/>
          </w:rPr>
          <w:t>1.3</w:t>
        </w:r>
        <w:r w:rsidR="007C643C">
          <w:rPr>
            <w:rFonts w:asciiTheme="minorHAnsi" w:eastAsiaTheme="minorEastAsia" w:hAnsiTheme="minorHAnsi" w:cstheme="minorBidi"/>
            <w:noProof/>
            <w:szCs w:val="22"/>
            <w:lang w:eastAsia="en-GB"/>
          </w:rPr>
          <w:tab/>
        </w:r>
        <w:r w:rsidR="007C643C" w:rsidRPr="00D3297F">
          <w:rPr>
            <w:rStyle w:val="Hyperlink"/>
            <w:noProof/>
          </w:rPr>
          <w:t>Tender communications</w:t>
        </w:r>
        <w:r w:rsidR="007C643C">
          <w:rPr>
            <w:noProof/>
            <w:webHidden/>
          </w:rPr>
          <w:tab/>
        </w:r>
        <w:r w:rsidR="007C643C">
          <w:rPr>
            <w:noProof/>
            <w:webHidden/>
          </w:rPr>
          <w:fldChar w:fldCharType="begin"/>
        </w:r>
        <w:r w:rsidR="007C643C">
          <w:rPr>
            <w:noProof/>
            <w:webHidden/>
          </w:rPr>
          <w:instrText xml:space="preserve"> PAGEREF _Toc519067871 \h </w:instrText>
        </w:r>
        <w:r w:rsidR="007C643C">
          <w:rPr>
            <w:noProof/>
            <w:webHidden/>
          </w:rPr>
        </w:r>
        <w:r w:rsidR="007C643C">
          <w:rPr>
            <w:noProof/>
            <w:webHidden/>
          </w:rPr>
          <w:fldChar w:fldCharType="separate"/>
        </w:r>
        <w:r w:rsidR="007C643C">
          <w:rPr>
            <w:noProof/>
            <w:webHidden/>
          </w:rPr>
          <w:t>6</w:t>
        </w:r>
        <w:r w:rsidR="007C643C">
          <w:rPr>
            <w:noProof/>
            <w:webHidden/>
          </w:rPr>
          <w:fldChar w:fldCharType="end"/>
        </w:r>
      </w:hyperlink>
    </w:p>
    <w:p w:rsidR="007C643C" w:rsidRDefault="00000FB0">
      <w:pPr>
        <w:pStyle w:val="TOC2"/>
        <w:tabs>
          <w:tab w:val="left" w:pos="960"/>
          <w:tab w:val="right" w:leader="dot" w:pos="8290"/>
        </w:tabs>
        <w:rPr>
          <w:rFonts w:asciiTheme="minorHAnsi" w:eastAsiaTheme="minorEastAsia" w:hAnsiTheme="minorHAnsi" w:cstheme="minorBidi"/>
          <w:noProof/>
          <w:szCs w:val="22"/>
          <w:lang w:eastAsia="en-GB"/>
        </w:rPr>
      </w:pPr>
      <w:hyperlink w:anchor="_Toc519067872" w:history="1">
        <w:r w:rsidR="007C643C" w:rsidRPr="00D3297F">
          <w:rPr>
            <w:rStyle w:val="Hyperlink"/>
            <w:rFonts w:eastAsia="Arial Unicode MS"/>
            <w:noProof/>
          </w:rPr>
          <w:t>1.4</w:t>
        </w:r>
        <w:r w:rsidR="007C643C">
          <w:rPr>
            <w:rFonts w:asciiTheme="minorHAnsi" w:eastAsiaTheme="minorEastAsia" w:hAnsiTheme="minorHAnsi" w:cstheme="minorBidi"/>
            <w:noProof/>
            <w:szCs w:val="22"/>
            <w:lang w:eastAsia="en-GB"/>
          </w:rPr>
          <w:tab/>
        </w:r>
        <w:r w:rsidR="007C643C" w:rsidRPr="00D3297F">
          <w:rPr>
            <w:rStyle w:val="Hyperlink"/>
            <w:noProof/>
          </w:rPr>
          <w:t>Not Used</w:t>
        </w:r>
        <w:r w:rsidR="007C643C">
          <w:rPr>
            <w:noProof/>
            <w:webHidden/>
          </w:rPr>
          <w:tab/>
        </w:r>
        <w:r w:rsidR="007C643C">
          <w:rPr>
            <w:noProof/>
            <w:webHidden/>
          </w:rPr>
          <w:fldChar w:fldCharType="begin"/>
        </w:r>
        <w:r w:rsidR="007C643C">
          <w:rPr>
            <w:noProof/>
            <w:webHidden/>
          </w:rPr>
          <w:instrText xml:space="preserve"> PAGEREF _Toc519067872 \h </w:instrText>
        </w:r>
        <w:r w:rsidR="007C643C">
          <w:rPr>
            <w:noProof/>
            <w:webHidden/>
          </w:rPr>
        </w:r>
        <w:r w:rsidR="007C643C">
          <w:rPr>
            <w:noProof/>
            <w:webHidden/>
          </w:rPr>
          <w:fldChar w:fldCharType="separate"/>
        </w:r>
        <w:r w:rsidR="007C643C">
          <w:rPr>
            <w:noProof/>
            <w:webHidden/>
          </w:rPr>
          <w:t>6</w:t>
        </w:r>
        <w:r w:rsidR="007C643C">
          <w:rPr>
            <w:noProof/>
            <w:webHidden/>
          </w:rPr>
          <w:fldChar w:fldCharType="end"/>
        </w:r>
      </w:hyperlink>
    </w:p>
    <w:p w:rsidR="007C643C" w:rsidRDefault="00000FB0">
      <w:pPr>
        <w:pStyle w:val="TOC2"/>
        <w:tabs>
          <w:tab w:val="left" w:pos="960"/>
          <w:tab w:val="right" w:leader="dot" w:pos="8290"/>
        </w:tabs>
        <w:rPr>
          <w:rFonts w:asciiTheme="minorHAnsi" w:eastAsiaTheme="minorEastAsia" w:hAnsiTheme="minorHAnsi" w:cstheme="minorBidi"/>
          <w:noProof/>
          <w:szCs w:val="22"/>
          <w:lang w:eastAsia="en-GB"/>
        </w:rPr>
      </w:pPr>
      <w:hyperlink w:anchor="_Toc519067873" w:history="1">
        <w:r w:rsidR="007C643C" w:rsidRPr="00D3297F">
          <w:rPr>
            <w:rStyle w:val="Hyperlink"/>
            <w:rFonts w:eastAsia="Arial Unicode MS"/>
            <w:noProof/>
          </w:rPr>
          <w:t>1.5</w:t>
        </w:r>
        <w:r w:rsidR="007C643C">
          <w:rPr>
            <w:rFonts w:asciiTheme="minorHAnsi" w:eastAsiaTheme="minorEastAsia" w:hAnsiTheme="minorHAnsi" w:cstheme="minorBidi"/>
            <w:noProof/>
            <w:szCs w:val="22"/>
            <w:lang w:eastAsia="en-GB"/>
          </w:rPr>
          <w:tab/>
        </w:r>
        <w:r w:rsidR="007C643C" w:rsidRPr="00D3297F">
          <w:rPr>
            <w:rStyle w:val="Hyperlink"/>
            <w:noProof/>
          </w:rPr>
          <w:t>Not Used</w:t>
        </w:r>
        <w:r w:rsidR="007C643C">
          <w:rPr>
            <w:noProof/>
            <w:webHidden/>
          </w:rPr>
          <w:tab/>
        </w:r>
        <w:r w:rsidR="007C643C">
          <w:rPr>
            <w:noProof/>
            <w:webHidden/>
          </w:rPr>
          <w:fldChar w:fldCharType="begin"/>
        </w:r>
        <w:r w:rsidR="007C643C">
          <w:rPr>
            <w:noProof/>
            <w:webHidden/>
          </w:rPr>
          <w:instrText xml:space="preserve"> PAGEREF _Toc519067873 \h </w:instrText>
        </w:r>
        <w:r w:rsidR="007C643C">
          <w:rPr>
            <w:noProof/>
            <w:webHidden/>
          </w:rPr>
        </w:r>
        <w:r w:rsidR="007C643C">
          <w:rPr>
            <w:noProof/>
            <w:webHidden/>
          </w:rPr>
          <w:fldChar w:fldCharType="separate"/>
        </w:r>
        <w:r w:rsidR="007C643C">
          <w:rPr>
            <w:noProof/>
            <w:webHidden/>
          </w:rPr>
          <w:t>6</w:t>
        </w:r>
        <w:r w:rsidR="007C643C">
          <w:rPr>
            <w:noProof/>
            <w:webHidden/>
          </w:rPr>
          <w:fldChar w:fldCharType="end"/>
        </w:r>
      </w:hyperlink>
    </w:p>
    <w:p w:rsidR="007C643C" w:rsidRDefault="00000FB0">
      <w:pPr>
        <w:pStyle w:val="TOC2"/>
        <w:tabs>
          <w:tab w:val="left" w:pos="960"/>
          <w:tab w:val="right" w:leader="dot" w:pos="8290"/>
        </w:tabs>
        <w:rPr>
          <w:rFonts w:asciiTheme="minorHAnsi" w:eastAsiaTheme="minorEastAsia" w:hAnsiTheme="minorHAnsi" w:cstheme="minorBidi"/>
          <w:noProof/>
          <w:szCs w:val="22"/>
          <w:lang w:eastAsia="en-GB"/>
        </w:rPr>
      </w:pPr>
      <w:hyperlink w:anchor="_Toc519067874" w:history="1">
        <w:r w:rsidR="007C643C" w:rsidRPr="00D3297F">
          <w:rPr>
            <w:rStyle w:val="Hyperlink"/>
            <w:rFonts w:eastAsia="Arial Unicode MS"/>
            <w:noProof/>
          </w:rPr>
          <w:t>1.6</w:t>
        </w:r>
        <w:r w:rsidR="007C643C">
          <w:rPr>
            <w:rFonts w:asciiTheme="minorHAnsi" w:eastAsiaTheme="minorEastAsia" w:hAnsiTheme="minorHAnsi" w:cstheme="minorBidi"/>
            <w:noProof/>
            <w:szCs w:val="22"/>
            <w:lang w:eastAsia="en-GB"/>
          </w:rPr>
          <w:tab/>
        </w:r>
        <w:r w:rsidR="007C643C" w:rsidRPr="00D3297F">
          <w:rPr>
            <w:rStyle w:val="Hyperlink"/>
            <w:noProof/>
          </w:rPr>
          <w:t>Tender Timetable</w:t>
        </w:r>
        <w:r w:rsidR="007C643C">
          <w:rPr>
            <w:noProof/>
            <w:webHidden/>
          </w:rPr>
          <w:tab/>
        </w:r>
        <w:r w:rsidR="007C643C">
          <w:rPr>
            <w:noProof/>
            <w:webHidden/>
          </w:rPr>
          <w:fldChar w:fldCharType="begin"/>
        </w:r>
        <w:r w:rsidR="007C643C">
          <w:rPr>
            <w:noProof/>
            <w:webHidden/>
          </w:rPr>
          <w:instrText xml:space="preserve"> PAGEREF _Toc519067874 \h </w:instrText>
        </w:r>
        <w:r w:rsidR="007C643C">
          <w:rPr>
            <w:noProof/>
            <w:webHidden/>
          </w:rPr>
        </w:r>
        <w:r w:rsidR="007C643C">
          <w:rPr>
            <w:noProof/>
            <w:webHidden/>
          </w:rPr>
          <w:fldChar w:fldCharType="separate"/>
        </w:r>
        <w:r w:rsidR="007C643C">
          <w:rPr>
            <w:noProof/>
            <w:webHidden/>
          </w:rPr>
          <w:t>6</w:t>
        </w:r>
        <w:r w:rsidR="007C643C">
          <w:rPr>
            <w:noProof/>
            <w:webHidden/>
          </w:rPr>
          <w:fldChar w:fldCharType="end"/>
        </w:r>
      </w:hyperlink>
    </w:p>
    <w:p w:rsidR="007C643C" w:rsidRDefault="00000FB0">
      <w:pPr>
        <w:pStyle w:val="TOC2"/>
        <w:tabs>
          <w:tab w:val="left" w:pos="960"/>
          <w:tab w:val="right" w:leader="dot" w:pos="8290"/>
        </w:tabs>
        <w:rPr>
          <w:rFonts w:asciiTheme="minorHAnsi" w:eastAsiaTheme="minorEastAsia" w:hAnsiTheme="minorHAnsi" w:cstheme="minorBidi"/>
          <w:noProof/>
          <w:szCs w:val="22"/>
          <w:lang w:eastAsia="en-GB"/>
        </w:rPr>
      </w:pPr>
      <w:hyperlink w:anchor="_Toc519067875" w:history="1">
        <w:r w:rsidR="007C643C" w:rsidRPr="00D3297F">
          <w:rPr>
            <w:rStyle w:val="Hyperlink"/>
            <w:noProof/>
          </w:rPr>
          <w:t>1.7</w:t>
        </w:r>
        <w:r w:rsidR="007C643C">
          <w:rPr>
            <w:rFonts w:asciiTheme="minorHAnsi" w:eastAsiaTheme="minorEastAsia" w:hAnsiTheme="minorHAnsi" w:cstheme="minorBidi"/>
            <w:noProof/>
            <w:szCs w:val="22"/>
            <w:lang w:eastAsia="en-GB"/>
          </w:rPr>
          <w:tab/>
        </w:r>
        <w:r w:rsidR="007C643C" w:rsidRPr="00D3297F">
          <w:rPr>
            <w:rStyle w:val="Hyperlink"/>
            <w:noProof/>
          </w:rPr>
          <w:t>Cancellation of tender</w:t>
        </w:r>
        <w:r w:rsidR="007C643C">
          <w:rPr>
            <w:noProof/>
            <w:webHidden/>
          </w:rPr>
          <w:tab/>
        </w:r>
        <w:r w:rsidR="007C643C">
          <w:rPr>
            <w:noProof/>
            <w:webHidden/>
          </w:rPr>
          <w:fldChar w:fldCharType="begin"/>
        </w:r>
        <w:r w:rsidR="007C643C">
          <w:rPr>
            <w:noProof/>
            <w:webHidden/>
          </w:rPr>
          <w:instrText xml:space="preserve"> PAGEREF _Toc519067875 \h </w:instrText>
        </w:r>
        <w:r w:rsidR="007C643C">
          <w:rPr>
            <w:noProof/>
            <w:webHidden/>
          </w:rPr>
        </w:r>
        <w:r w:rsidR="007C643C">
          <w:rPr>
            <w:noProof/>
            <w:webHidden/>
          </w:rPr>
          <w:fldChar w:fldCharType="separate"/>
        </w:r>
        <w:r w:rsidR="007C643C">
          <w:rPr>
            <w:noProof/>
            <w:webHidden/>
          </w:rPr>
          <w:t>6</w:t>
        </w:r>
        <w:r w:rsidR="007C643C">
          <w:rPr>
            <w:noProof/>
            <w:webHidden/>
          </w:rPr>
          <w:fldChar w:fldCharType="end"/>
        </w:r>
      </w:hyperlink>
    </w:p>
    <w:p w:rsidR="007C643C" w:rsidRDefault="00000FB0">
      <w:pPr>
        <w:pStyle w:val="TOC1"/>
        <w:rPr>
          <w:rFonts w:asciiTheme="minorHAnsi" w:eastAsiaTheme="minorEastAsia" w:hAnsiTheme="minorHAnsi" w:cstheme="minorBidi"/>
          <w:b w:val="0"/>
          <w:bCs w:val="0"/>
          <w:szCs w:val="22"/>
          <w:lang w:eastAsia="en-GB"/>
        </w:rPr>
      </w:pPr>
      <w:hyperlink w:anchor="_Toc519067876" w:history="1">
        <w:r w:rsidR="007C643C" w:rsidRPr="00D3297F">
          <w:rPr>
            <w:rStyle w:val="Hyperlink"/>
            <w:rFonts w:eastAsia="Arial Unicode MS"/>
          </w:rPr>
          <w:t>2</w:t>
        </w:r>
        <w:r w:rsidR="007C643C">
          <w:rPr>
            <w:rFonts w:asciiTheme="minorHAnsi" w:eastAsiaTheme="minorEastAsia" w:hAnsiTheme="minorHAnsi" w:cstheme="minorBidi"/>
            <w:b w:val="0"/>
            <w:bCs w:val="0"/>
            <w:szCs w:val="22"/>
            <w:lang w:eastAsia="en-GB"/>
          </w:rPr>
          <w:tab/>
        </w:r>
        <w:r w:rsidR="007C643C" w:rsidRPr="00D3297F">
          <w:rPr>
            <w:rStyle w:val="Hyperlink"/>
          </w:rPr>
          <w:t>Submission of Tenders</w:t>
        </w:r>
        <w:r w:rsidR="007C643C">
          <w:rPr>
            <w:webHidden/>
          </w:rPr>
          <w:tab/>
        </w:r>
        <w:r w:rsidR="007C643C">
          <w:rPr>
            <w:webHidden/>
          </w:rPr>
          <w:fldChar w:fldCharType="begin"/>
        </w:r>
        <w:r w:rsidR="007C643C">
          <w:rPr>
            <w:webHidden/>
          </w:rPr>
          <w:instrText xml:space="preserve"> PAGEREF _Toc519067876 \h </w:instrText>
        </w:r>
        <w:r w:rsidR="007C643C">
          <w:rPr>
            <w:webHidden/>
          </w:rPr>
        </w:r>
        <w:r w:rsidR="007C643C">
          <w:rPr>
            <w:webHidden/>
          </w:rPr>
          <w:fldChar w:fldCharType="separate"/>
        </w:r>
        <w:r w:rsidR="007C643C">
          <w:rPr>
            <w:webHidden/>
          </w:rPr>
          <w:t>7</w:t>
        </w:r>
        <w:r w:rsidR="007C643C">
          <w:rPr>
            <w:webHidden/>
          </w:rPr>
          <w:fldChar w:fldCharType="end"/>
        </w:r>
      </w:hyperlink>
    </w:p>
    <w:p w:rsidR="007C643C" w:rsidRDefault="00000FB0">
      <w:pPr>
        <w:pStyle w:val="TOC2"/>
        <w:tabs>
          <w:tab w:val="left" w:pos="960"/>
          <w:tab w:val="right" w:leader="dot" w:pos="8290"/>
        </w:tabs>
        <w:rPr>
          <w:rFonts w:asciiTheme="minorHAnsi" w:eastAsiaTheme="minorEastAsia" w:hAnsiTheme="minorHAnsi" w:cstheme="minorBidi"/>
          <w:noProof/>
          <w:szCs w:val="22"/>
          <w:lang w:eastAsia="en-GB"/>
        </w:rPr>
      </w:pPr>
      <w:hyperlink w:anchor="_Toc519067877" w:history="1">
        <w:r w:rsidR="007C643C" w:rsidRPr="00D3297F">
          <w:rPr>
            <w:rStyle w:val="Hyperlink"/>
            <w:noProof/>
          </w:rPr>
          <w:t>2.1</w:t>
        </w:r>
        <w:r w:rsidR="007C643C">
          <w:rPr>
            <w:rFonts w:asciiTheme="minorHAnsi" w:eastAsiaTheme="minorEastAsia" w:hAnsiTheme="minorHAnsi" w:cstheme="minorBidi"/>
            <w:noProof/>
            <w:szCs w:val="22"/>
            <w:lang w:eastAsia="en-GB"/>
          </w:rPr>
          <w:tab/>
        </w:r>
        <w:r w:rsidR="007C643C" w:rsidRPr="00D3297F">
          <w:rPr>
            <w:rStyle w:val="Hyperlink"/>
            <w:noProof/>
          </w:rPr>
          <w:t>General</w:t>
        </w:r>
        <w:r w:rsidR="007C643C">
          <w:rPr>
            <w:noProof/>
            <w:webHidden/>
          </w:rPr>
          <w:tab/>
        </w:r>
        <w:r w:rsidR="007C643C">
          <w:rPr>
            <w:noProof/>
            <w:webHidden/>
          </w:rPr>
          <w:fldChar w:fldCharType="begin"/>
        </w:r>
        <w:r w:rsidR="007C643C">
          <w:rPr>
            <w:noProof/>
            <w:webHidden/>
          </w:rPr>
          <w:instrText xml:space="preserve"> PAGEREF _Toc519067877 \h </w:instrText>
        </w:r>
        <w:r w:rsidR="007C643C">
          <w:rPr>
            <w:noProof/>
            <w:webHidden/>
          </w:rPr>
        </w:r>
        <w:r w:rsidR="007C643C">
          <w:rPr>
            <w:noProof/>
            <w:webHidden/>
          </w:rPr>
          <w:fldChar w:fldCharType="separate"/>
        </w:r>
        <w:r w:rsidR="007C643C">
          <w:rPr>
            <w:noProof/>
            <w:webHidden/>
          </w:rPr>
          <w:t>7</w:t>
        </w:r>
        <w:r w:rsidR="007C643C">
          <w:rPr>
            <w:noProof/>
            <w:webHidden/>
          </w:rPr>
          <w:fldChar w:fldCharType="end"/>
        </w:r>
      </w:hyperlink>
    </w:p>
    <w:p w:rsidR="007C643C" w:rsidRDefault="00000FB0">
      <w:pPr>
        <w:pStyle w:val="TOC2"/>
        <w:tabs>
          <w:tab w:val="left" w:pos="960"/>
          <w:tab w:val="right" w:leader="dot" w:pos="8290"/>
        </w:tabs>
        <w:rPr>
          <w:rFonts w:asciiTheme="minorHAnsi" w:eastAsiaTheme="minorEastAsia" w:hAnsiTheme="minorHAnsi" w:cstheme="minorBidi"/>
          <w:noProof/>
          <w:szCs w:val="22"/>
          <w:lang w:eastAsia="en-GB"/>
        </w:rPr>
      </w:pPr>
      <w:hyperlink w:anchor="_Toc519067878" w:history="1">
        <w:r w:rsidR="007C643C" w:rsidRPr="00D3297F">
          <w:rPr>
            <w:rStyle w:val="Hyperlink"/>
            <w:noProof/>
          </w:rPr>
          <w:t>2.2</w:t>
        </w:r>
        <w:r w:rsidR="007C643C">
          <w:rPr>
            <w:rFonts w:asciiTheme="minorHAnsi" w:eastAsiaTheme="minorEastAsia" w:hAnsiTheme="minorHAnsi" w:cstheme="minorBidi"/>
            <w:noProof/>
            <w:szCs w:val="22"/>
            <w:lang w:eastAsia="en-GB"/>
          </w:rPr>
          <w:tab/>
        </w:r>
        <w:r w:rsidR="007C643C" w:rsidRPr="00D3297F">
          <w:rPr>
            <w:rStyle w:val="Hyperlink"/>
            <w:noProof/>
          </w:rPr>
          <w:t>Selection Questionnaire</w:t>
        </w:r>
        <w:r w:rsidR="007C643C">
          <w:rPr>
            <w:noProof/>
            <w:webHidden/>
          </w:rPr>
          <w:tab/>
        </w:r>
        <w:r w:rsidR="007C643C">
          <w:rPr>
            <w:noProof/>
            <w:webHidden/>
          </w:rPr>
          <w:fldChar w:fldCharType="begin"/>
        </w:r>
        <w:r w:rsidR="007C643C">
          <w:rPr>
            <w:noProof/>
            <w:webHidden/>
          </w:rPr>
          <w:instrText xml:space="preserve"> PAGEREF _Toc519067878 \h </w:instrText>
        </w:r>
        <w:r w:rsidR="007C643C">
          <w:rPr>
            <w:noProof/>
            <w:webHidden/>
          </w:rPr>
        </w:r>
        <w:r w:rsidR="007C643C">
          <w:rPr>
            <w:noProof/>
            <w:webHidden/>
          </w:rPr>
          <w:fldChar w:fldCharType="separate"/>
        </w:r>
        <w:r w:rsidR="007C643C">
          <w:rPr>
            <w:noProof/>
            <w:webHidden/>
          </w:rPr>
          <w:t>8</w:t>
        </w:r>
        <w:r w:rsidR="007C643C">
          <w:rPr>
            <w:noProof/>
            <w:webHidden/>
          </w:rPr>
          <w:fldChar w:fldCharType="end"/>
        </w:r>
      </w:hyperlink>
    </w:p>
    <w:p w:rsidR="007C643C" w:rsidRDefault="00000FB0">
      <w:pPr>
        <w:pStyle w:val="TOC2"/>
        <w:tabs>
          <w:tab w:val="left" w:pos="960"/>
          <w:tab w:val="right" w:leader="dot" w:pos="8290"/>
        </w:tabs>
        <w:rPr>
          <w:rFonts w:asciiTheme="minorHAnsi" w:eastAsiaTheme="minorEastAsia" w:hAnsiTheme="minorHAnsi" w:cstheme="minorBidi"/>
          <w:noProof/>
          <w:szCs w:val="22"/>
          <w:lang w:eastAsia="en-GB"/>
        </w:rPr>
      </w:pPr>
      <w:hyperlink w:anchor="_Toc519067879" w:history="1">
        <w:r w:rsidR="007C643C" w:rsidRPr="00D3297F">
          <w:rPr>
            <w:rStyle w:val="Hyperlink"/>
            <w:noProof/>
          </w:rPr>
          <w:t>2.3</w:t>
        </w:r>
        <w:r w:rsidR="007C643C">
          <w:rPr>
            <w:rFonts w:asciiTheme="minorHAnsi" w:eastAsiaTheme="minorEastAsia" w:hAnsiTheme="minorHAnsi" w:cstheme="minorBidi"/>
            <w:noProof/>
            <w:szCs w:val="22"/>
            <w:lang w:eastAsia="en-GB"/>
          </w:rPr>
          <w:tab/>
        </w:r>
        <w:r w:rsidR="007C643C" w:rsidRPr="00D3297F">
          <w:rPr>
            <w:rStyle w:val="Hyperlink"/>
            <w:noProof/>
          </w:rPr>
          <w:t>Quality Statement</w:t>
        </w:r>
        <w:r w:rsidR="007C643C">
          <w:rPr>
            <w:noProof/>
            <w:webHidden/>
          </w:rPr>
          <w:tab/>
        </w:r>
        <w:r w:rsidR="007C643C">
          <w:rPr>
            <w:noProof/>
            <w:webHidden/>
          </w:rPr>
          <w:fldChar w:fldCharType="begin"/>
        </w:r>
        <w:r w:rsidR="007C643C">
          <w:rPr>
            <w:noProof/>
            <w:webHidden/>
          </w:rPr>
          <w:instrText xml:space="preserve"> PAGEREF _Toc519067879 \h </w:instrText>
        </w:r>
        <w:r w:rsidR="007C643C">
          <w:rPr>
            <w:noProof/>
            <w:webHidden/>
          </w:rPr>
        </w:r>
        <w:r w:rsidR="007C643C">
          <w:rPr>
            <w:noProof/>
            <w:webHidden/>
          </w:rPr>
          <w:fldChar w:fldCharType="separate"/>
        </w:r>
        <w:r w:rsidR="007C643C">
          <w:rPr>
            <w:noProof/>
            <w:webHidden/>
          </w:rPr>
          <w:t>8</w:t>
        </w:r>
        <w:r w:rsidR="007C643C">
          <w:rPr>
            <w:noProof/>
            <w:webHidden/>
          </w:rPr>
          <w:fldChar w:fldCharType="end"/>
        </w:r>
      </w:hyperlink>
    </w:p>
    <w:p w:rsidR="007C643C" w:rsidRDefault="00000FB0">
      <w:pPr>
        <w:pStyle w:val="TOC2"/>
        <w:tabs>
          <w:tab w:val="left" w:pos="960"/>
          <w:tab w:val="right" w:leader="dot" w:pos="8290"/>
        </w:tabs>
        <w:rPr>
          <w:rFonts w:asciiTheme="minorHAnsi" w:eastAsiaTheme="minorEastAsia" w:hAnsiTheme="minorHAnsi" w:cstheme="minorBidi"/>
          <w:noProof/>
          <w:szCs w:val="22"/>
          <w:lang w:eastAsia="en-GB"/>
        </w:rPr>
      </w:pPr>
      <w:hyperlink w:anchor="_Toc519067880" w:history="1">
        <w:r w:rsidR="007C643C" w:rsidRPr="00D3297F">
          <w:rPr>
            <w:rStyle w:val="Hyperlink"/>
            <w:noProof/>
          </w:rPr>
          <w:t>2.4</w:t>
        </w:r>
        <w:r w:rsidR="007C643C">
          <w:rPr>
            <w:rFonts w:asciiTheme="minorHAnsi" w:eastAsiaTheme="minorEastAsia" w:hAnsiTheme="minorHAnsi" w:cstheme="minorBidi"/>
            <w:noProof/>
            <w:szCs w:val="22"/>
            <w:lang w:eastAsia="en-GB"/>
          </w:rPr>
          <w:tab/>
        </w:r>
        <w:r w:rsidR="007C643C" w:rsidRPr="00D3297F">
          <w:rPr>
            <w:rStyle w:val="Hyperlink"/>
            <w:noProof/>
          </w:rPr>
          <w:t>Key People</w:t>
        </w:r>
        <w:r w:rsidR="007C643C">
          <w:rPr>
            <w:noProof/>
            <w:webHidden/>
          </w:rPr>
          <w:tab/>
        </w:r>
        <w:r w:rsidR="007C643C">
          <w:rPr>
            <w:noProof/>
            <w:webHidden/>
          </w:rPr>
          <w:fldChar w:fldCharType="begin"/>
        </w:r>
        <w:r w:rsidR="007C643C">
          <w:rPr>
            <w:noProof/>
            <w:webHidden/>
          </w:rPr>
          <w:instrText xml:space="preserve"> PAGEREF _Toc519067880 \h </w:instrText>
        </w:r>
        <w:r w:rsidR="007C643C">
          <w:rPr>
            <w:noProof/>
            <w:webHidden/>
          </w:rPr>
        </w:r>
        <w:r w:rsidR="007C643C">
          <w:rPr>
            <w:noProof/>
            <w:webHidden/>
          </w:rPr>
          <w:fldChar w:fldCharType="separate"/>
        </w:r>
        <w:r w:rsidR="007C643C">
          <w:rPr>
            <w:noProof/>
            <w:webHidden/>
          </w:rPr>
          <w:t>9</w:t>
        </w:r>
        <w:r w:rsidR="007C643C">
          <w:rPr>
            <w:noProof/>
            <w:webHidden/>
          </w:rPr>
          <w:fldChar w:fldCharType="end"/>
        </w:r>
      </w:hyperlink>
    </w:p>
    <w:p w:rsidR="007C643C" w:rsidRDefault="00000FB0">
      <w:pPr>
        <w:pStyle w:val="TOC2"/>
        <w:tabs>
          <w:tab w:val="left" w:pos="960"/>
          <w:tab w:val="right" w:leader="dot" w:pos="8290"/>
        </w:tabs>
        <w:rPr>
          <w:rFonts w:asciiTheme="minorHAnsi" w:eastAsiaTheme="minorEastAsia" w:hAnsiTheme="minorHAnsi" w:cstheme="minorBidi"/>
          <w:noProof/>
          <w:szCs w:val="22"/>
          <w:lang w:eastAsia="en-GB"/>
        </w:rPr>
      </w:pPr>
      <w:hyperlink w:anchor="_Toc519067881" w:history="1">
        <w:r w:rsidR="007C643C" w:rsidRPr="00D3297F">
          <w:rPr>
            <w:rStyle w:val="Hyperlink"/>
            <w:noProof/>
          </w:rPr>
          <w:t>2.5</w:t>
        </w:r>
        <w:r w:rsidR="007C643C">
          <w:rPr>
            <w:rFonts w:asciiTheme="minorHAnsi" w:eastAsiaTheme="minorEastAsia" w:hAnsiTheme="minorHAnsi" w:cstheme="minorBidi"/>
            <w:noProof/>
            <w:szCs w:val="22"/>
            <w:lang w:eastAsia="en-GB"/>
          </w:rPr>
          <w:tab/>
        </w:r>
        <w:r w:rsidR="007C643C" w:rsidRPr="00D3297F">
          <w:rPr>
            <w:rStyle w:val="Hyperlink"/>
            <w:noProof/>
          </w:rPr>
          <w:t>Health and Safety</w:t>
        </w:r>
        <w:r w:rsidR="007C643C">
          <w:rPr>
            <w:noProof/>
            <w:webHidden/>
          </w:rPr>
          <w:tab/>
        </w:r>
        <w:r w:rsidR="007C643C">
          <w:rPr>
            <w:noProof/>
            <w:webHidden/>
          </w:rPr>
          <w:fldChar w:fldCharType="begin"/>
        </w:r>
        <w:r w:rsidR="007C643C">
          <w:rPr>
            <w:noProof/>
            <w:webHidden/>
          </w:rPr>
          <w:instrText xml:space="preserve"> PAGEREF _Toc519067881 \h </w:instrText>
        </w:r>
        <w:r w:rsidR="007C643C">
          <w:rPr>
            <w:noProof/>
            <w:webHidden/>
          </w:rPr>
        </w:r>
        <w:r w:rsidR="007C643C">
          <w:rPr>
            <w:noProof/>
            <w:webHidden/>
          </w:rPr>
          <w:fldChar w:fldCharType="separate"/>
        </w:r>
        <w:r w:rsidR="007C643C">
          <w:rPr>
            <w:noProof/>
            <w:webHidden/>
          </w:rPr>
          <w:t>9</w:t>
        </w:r>
        <w:r w:rsidR="007C643C">
          <w:rPr>
            <w:noProof/>
            <w:webHidden/>
          </w:rPr>
          <w:fldChar w:fldCharType="end"/>
        </w:r>
      </w:hyperlink>
    </w:p>
    <w:p w:rsidR="007C643C" w:rsidRDefault="00000FB0">
      <w:pPr>
        <w:pStyle w:val="TOC2"/>
        <w:tabs>
          <w:tab w:val="left" w:pos="960"/>
          <w:tab w:val="right" w:leader="dot" w:pos="8290"/>
        </w:tabs>
        <w:rPr>
          <w:rFonts w:asciiTheme="minorHAnsi" w:eastAsiaTheme="minorEastAsia" w:hAnsiTheme="minorHAnsi" w:cstheme="minorBidi"/>
          <w:noProof/>
          <w:szCs w:val="22"/>
          <w:lang w:eastAsia="en-GB"/>
        </w:rPr>
      </w:pPr>
      <w:hyperlink w:anchor="_Toc519067882" w:history="1">
        <w:r w:rsidR="007C643C" w:rsidRPr="00D3297F">
          <w:rPr>
            <w:rStyle w:val="Hyperlink"/>
            <w:noProof/>
          </w:rPr>
          <w:t>2.6</w:t>
        </w:r>
        <w:r w:rsidR="007C643C">
          <w:rPr>
            <w:rFonts w:asciiTheme="minorHAnsi" w:eastAsiaTheme="minorEastAsia" w:hAnsiTheme="minorHAnsi" w:cstheme="minorBidi"/>
            <w:noProof/>
            <w:szCs w:val="22"/>
            <w:lang w:eastAsia="en-GB"/>
          </w:rPr>
          <w:tab/>
        </w:r>
        <w:r w:rsidR="00917EBD" w:rsidRPr="00917EBD">
          <w:rPr>
            <w:rStyle w:val="Hyperlink"/>
            <w:noProof/>
          </w:rPr>
          <w:t>Price Schedule</w:t>
        </w:r>
        <w:r w:rsidR="007C643C">
          <w:rPr>
            <w:noProof/>
            <w:webHidden/>
          </w:rPr>
          <w:tab/>
        </w:r>
        <w:r w:rsidR="007C643C">
          <w:rPr>
            <w:noProof/>
            <w:webHidden/>
          </w:rPr>
          <w:fldChar w:fldCharType="begin"/>
        </w:r>
        <w:r w:rsidR="007C643C">
          <w:rPr>
            <w:noProof/>
            <w:webHidden/>
          </w:rPr>
          <w:instrText xml:space="preserve"> PAGEREF _Toc519067882 \h </w:instrText>
        </w:r>
        <w:r w:rsidR="007C643C">
          <w:rPr>
            <w:noProof/>
            <w:webHidden/>
          </w:rPr>
        </w:r>
        <w:r w:rsidR="007C643C">
          <w:rPr>
            <w:noProof/>
            <w:webHidden/>
          </w:rPr>
          <w:fldChar w:fldCharType="separate"/>
        </w:r>
        <w:r w:rsidR="007C643C">
          <w:rPr>
            <w:noProof/>
            <w:webHidden/>
          </w:rPr>
          <w:t>10</w:t>
        </w:r>
        <w:r w:rsidR="007C643C">
          <w:rPr>
            <w:noProof/>
            <w:webHidden/>
          </w:rPr>
          <w:fldChar w:fldCharType="end"/>
        </w:r>
      </w:hyperlink>
    </w:p>
    <w:p w:rsidR="007C643C" w:rsidRDefault="00000FB0">
      <w:pPr>
        <w:pStyle w:val="TOC2"/>
        <w:tabs>
          <w:tab w:val="left" w:pos="960"/>
          <w:tab w:val="right" w:leader="dot" w:pos="8290"/>
        </w:tabs>
        <w:rPr>
          <w:rFonts w:asciiTheme="minorHAnsi" w:eastAsiaTheme="minorEastAsia" w:hAnsiTheme="minorHAnsi" w:cstheme="minorBidi"/>
          <w:noProof/>
          <w:szCs w:val="22"/>
          <w:lang w:eastAsia="en-GB"/>
        </w:rPr>
      </w:pPr>
      <w:hyperlink w:anchor="_Toc519067883" w:history="1">
        <w:r w:rsidR="007C643C" w:rsidRPr="00D3297F">
          <w:rPr>
            <w:rStyle w:val="Hyperlink"/>
            <w:noProof/>
          </w:rPr>
          <w:t>2.7</w:t>
        </w:r>
        <w:r w:rsidR="007C643C">
          <w:rPr>
            <w:rFonts w:asciiTheme="minorHAnsi" w:eastAsiaTheme="minorEastAsia" w:hAnsiTheme="minorHAnsi" w:cstheme="minorBidi"/>
            <w:noProof/>
            <w:szCs w:val="22"/>
            <w:lang w:eastAsia="en-GB"/>
          </w:rPr>
          <w:tab/>
        </w:r>
        <w:r w:rsidR="007C643C" w:rsidRPr="00D3297F">
          <w:rPr>
            <w:rStyle w:val="Hyperlink"/>
            <w:noProof/>
          </w:rPr>
          <w:t>Other Information</w:t>
        </w:r>
        <w:r w:rsidR="007C643C">
          <w:rPr>
            <w:noProof/>
            <w:webHidden/>
          </w:rPr>
          <w:tab/>
        </w:r>
        <w:r w:rsidR="007C643C">
          <w:rPr>
            <w:noProof/>
            <w:webHidden/>
          </w:rPr>
          <w:fldChar w:fldCharType="begin"/>
        </w:r>
        <w:r w:rsidR="007C643C">
          <w:rPr>
            <w:noProof/>
            <w:webHidden/>
          </w:rPr>
          <w:instrText xml:space="preserve"> PAGEREF _Toc519067883 \h </w:instrText>
        </w:r>
        <w:r w:rsidR="007C643C">
          <w:rPr>
            <w:noProof/>
            <w:webHidden/>
          </w:rPr>
        </w:r>
        <w:r w:rsidR="007C643C">
          <w:rPr>
            <w:noProof/>
            <w:webHidden/>
          </w:rPr>
          <w:fldChar w:fldCharType="separate"/>
        </w:r>
        <w:r w:rsidR="007C643C">
          <w:rPr>
            <w:noProof/>
            <w:webHidden/>
          </w:rPr>
          <w:t>10</w:t>
        </w:r>
        <w:r w:rsidR="007C643C">
          <w:rPr>
            <w:noProof/>
            <w:webHidden/>
          </w:rPr>
          <w:fldChar w:fldCharType="end"/>
        </w:r>
      </w:hyperlink>
    </w:p>
    <w:p w:rsidR="007C643C" w:rsidRDefault="00000FB0">
      <w:pPr>
        <w:pStyle w:val="TOC1"/>
        <w:rPr>
          <w:rFonts w:asciiTheme="minorHAnsi" w:eastAsiaTheme="minorEastAsia" w:hAnsiTheme="minorHAnsi" w:cstheme="minorBidi"/>
          <w:b w:val="0"/>
          <w:bCs w:val="0"/>
          <w:szCs w:val="22"/>
          <w:lang w:eastAsia="en-GB"/>
        </w:rPr>
      </w:pPr>
      <w:hyperlink w:anchor="_Toc519067884" w:history="1">
        <w:r w:rsidR="007C643C" w:rsidRPr="00D3297F">
          <w:rPr>
            <w:rStyle w:val="Hyperlink"/>
            <w:rFonts w:eastAsia="Arial Unicode MS"/>
          </w:rPr>
          <w:t>3</w:t>
        </w:r>
        <w:r w:rsidR="007C643C">
          <w:rPr>
            <w:rFonts w:asciiTheme="minorHAnsi" w:eastAsiaTheme="minorEastAsia" w:hAnsiTheme="minorHAnsi" w:cstheme="minorBidi"/>
            <w:b w:val="0"/>
            <w:bCs w:val="0"/>
            <w:szCs w:val="22"/>
            <w:lang w:eastAsia="en-GB"/>
          </w:rPr>
          <w:tab/>
        </w:r>
        <w:r w:rsidR="007C643C" w:rsidRPr="00D3297F">
          <w:rPr>
            <w:rStyle w:val="Hyperlink"/>
          </w:rPr>
          <w:t>TENDER ASSESSMENT PROCEDURE</w:t>
        </w:r>
        <w:r w:rsidR="007C643C">
          <w:rPr>
            <w:webHidden/>
          </w:rPr>
          <w:tab/>
        </w:r>
        <w:r w:rsidR="007C643C">
          <w:rPr>
            <w:webHidden/>
          </w:rPr>
          <w:fldChar w:fldCharType="begin"/>
        </w:r>
        <w:r w:rsidR="007C643C">
          <w:rPr>
            <w:webHidden/>
          </w:rPr>
          <w:instrText xml:space="preserve"> PAGEREF _Toc519067884 \h </w:instrText>
        </w:r>
        <w:r w:rsidR="007C643C">
          <w:rPr>
            <w:webHidden/>
          </w:rPr>
        </w:r>
        <w:r w:rsidR="007C643C">
          <w:rPr>
            <w:webHidden/>
          </w:rPr>
          <w:fldChar w:fldCharType="separate"/>
        </w:r>
        <w:r w:rsidR="007C643C">
          <w:rPr>
            <w:webHidden/>
          </w:rPr>
          <w:t>14</w:t>
        </w:r>
        <w:r w:rsidR="007C643C">
          <w:rPr>
            <w:webHidden/>
          </w:rPr>
          <w:fldChar w:fldCharType="end"/>
        </w:r>
      </w:hyperlink>
    </w:p>
    <w:p w:rsidR="007C643C" w:rsidRDefault="00000FB0">
      <w:pPr>
        <w:pStyle w:val="TOC2"/>
        <w:tabs>
          <w:tab w:val="left" w:pos="960"/>
          <w:tab w:val="right" w:leader="dot" w:pos="8290"/>
        </w:tabs>
        <w:rPr>
          <w:rFonts w:asciiTheme="minorHAnsi" w:eastAsiaTheme="minorEastAsia" w:hAnsiTheme="minorHAnsi" w:cstheme="minorBidi"/>
          <w:noProof/>
          <w:szCs w:val="22"/>
          <w:lang w:eastAsia="en-GB"/>
        </w:rPr>
      </w:pPr>
      <w:hyperlink w:anchor="_Toc519067885" w:history="1">
        <w:r w:rsidR="007C643C" w:rsidRPr="00D3297F">
          <w:rPr>
            <w:rStyle w:val="Hyperlink"/>
            <w:rFonts w:eastAsia="Arial Unicode MS"/>
            <w:noProof/>
          </w:rPr>
          <w:t>3.1</w:t>
        </w:r>
        <w:r w:rsidR="007C643C">
          <w:rPr>
            <w:rFonts w:asciiTheme="minorHAnsi" w:eastAsiaTheme="minorEastAsia" w:hAnsiTheme="minorHAnsi" w:cstheme="minorBidi"/>
            <w:noProof/>
            <w:szCs w:val="22"/>
            <w:lang w:eastAsia="en-GB"/>
          </w:rPr>
          <w:tab/>
        </w:r>
        <w:r w:rsidR="007C643C" w:rsidRPr="00D3297F">
          <w:rPr>
            <w:rStyle w:val="Hyperlink"/>
            <w:noProof/>
          </w:rPr>
          <w:t>Evaluation Method</w:t>
        </w:r>
        <w:r w:rsidR="007C643C">
          <w:rPr>
            <w:noProof/>
            <w:webHidden/>
          </w:rPr>
          <w:tab/>
        </w:r>
        <w:r w:rsidR="007C643C">
          <w:rPr>
            <w:noProof/>
            <w:webHidden/>
          </w:rPr>
          <w:fldChar w:fldCharType="begin"/>
        </w:r>
        <w:r w:rsidR="007C643C">
          <w:rPr>
            <w:noProof/>
            <w:webHidden/>
          </w:rPr>
          <w:instrText xml:space="preserve"> PAGEREF _Toc519067885 \h </w:instrText>
        </w:r>
        <w:r w:rsidR="007C643C">
          <w:rPr>
            <w:noProof/>
            <w:webHidden/>
          </w:rPr>
        </w:r>
        <w:r w:rsidR="007C643C">
          <w:rPr>
            <w:noProof/>
            <w:webHidden/>
          </w:rPr>
          <w:fldChar w:fldCharType="separate"/>
        </w:r>
        <w:r w:rsidR="007C643C">
          <w:rPr>
            <w:noProof/>
            <w:webHidden/>
          </w:rPr>
          <w:t>14</w:t>
        </w:r>
        <w:r w:rsidR="007C643C">
          <w:rPr>
            <w:noProof/>
            <w:webHidden/>
          </w:rPr>
          <w:fldChar w:fldCharType="end"/>
        </w:r>
      </w:hyperlink>
    </w:p>
    <w:p w:rsidR="007C643C" w:rsidRDefault="00000FB0">
      <w:pPr>
        <w:pStyle w:val="TOC2"/>
        <w:tabs>
          <w:tab w:val="left" w:pos="960"/>
          <w:tab w:val="right" w:leader="dot" w:pos="8290"/>
        </w:tabs>
        <w:rPr>
          <w:rFonts w:asciiTheme="minorHAnsi" w:eastAsiaTheme="minorEastAsia" w:hAnsiTheme="minorHAnsi" w:cstheme="minorBidi"/>
          <w:noProof/>
          <w:szCs w:val="22"/>
          <w:lang w:eastAsia="en-GB"/>
        </w:rPr>
      </w:pPr>
      <w:hyperlink w:anchor="_Toc519067886" w:history="1">
        <w:r w:rsidR="007C643C" w:rsidRPr="00D3297F">
          <w:rPr>
            <w:rStyle w:val="Hyperlink"/>
            <w:noProof/>
            <w:lang w:val="en-US"/>
          </w:rPr>
          <w:t>2.8</w:t>
        </w:r>
        <w:r w:rsidR="007C643C">
          <w:rPr>
            <w:rFonts w:asciiTheme="minorHAnsi" w:eastAsiaTheme="minorEastAsia" w:hAnsiTheme="minorHAnsi" w:cstheme="minorBidi"/>
            <w:noProof/>
            <w:szCs w:val="22"/>
            <w:lang w:eastAsia="en-GB"/>
          </w:rPr>
          <w:tab/>
        </w:r>
        <w:r w:rsidR="007C643C" w:rsidRPr="00D3297F">
          <w:rPr>
            <w:rStyle w:val="Hyperlink"/>
            <w:noProof/>
            <w:lang w:val="en-US"/>
          </w:rPr>
          <w:t>General</w:t>
        </w:r>
        <w:r w:rsidR="007C643C">
          <w:rPr>
            <w:noProof/>
            <w:webHidden/>
          </w:rPr>
          <w:tab/>
        </w:r>
        <w:r w:rsidR="007C643C">
          <w:rPr>
            <w:noProof/>
            <w:webHidden/>
          </w:rPr>
          <w:fldChar w:fldCharType="begin"/>
        </w:r>
        <w:r w:rsidR="007C643C">
          <w:rPr>
            <w:noProof/>
            <w:webHidden/>
          </w:rPr>
          <w:instrText xml:space="preserve"> PAGEREF _Toc519067886 \h </w:instrText>
        </w:r>
        <w:r w:rsidR="007C643C">
          <w:rPr>
            <w:noProof/>
            <w:webHidden/>
          </w:rPr>
        </w:r>
        <w:r w:rsidR="007C643C">
          <w:rPr>
            <w:noProof/>
            <w:webHidden/>
          </w:rPr>
          <w:fldChar w:fldCharType="separate"/>
        </w:r>
        <w:r w:rsidR="007C643C">
          <w:rPr>
            <w:noProof/>
            <w:webHidden/>
          </w:rPr>
          <w:t>14</w:t>
        </w:r>
        <w:r w:rsidR="007C643C">
          <w:rPr>
            <w:noProof/>
            <w:webHidden/>
          </w:rPr>
          <w:fldChar w:fldCharType="end"/>
        </w:r>
      </w:hyperlink>
    </w:p>
    <w:p w:rsidR="007C643C" w:rsidRDefault="00000FB0">
      <w:pPr>
        <w:pStyle w:val="TOC2"/>
        <w:tabs>
          <w:tab w:val="left" w:pos="960"/>
          <w:tab w:val="right" w:leader="dot" w:pos="8290"/>
        </w:tabs>
        <w:rPr>
          <w:rFonts w:asciiTheme="minorHAnsi" w:eastAsiaTheme="minorEastAsia" w:hAnsiTheme="minorHAnsi" w:cstheme="minorBidi"/>
          <w:noProof/>
          <w:szCs w:val="22"/>
          <w:lang w:eastAsia="en-GB"/>
        </w:rPr>
      </w:pPr>
      <w:hyperlink w:anchor="_Toc519067887" w:history="1">
        <w:r w:rsidR="007C643C" w:rsidRPr="00D3297F">
          <w:rPr>
            <w:rStyle w:val="Hyperlink"/>
            <w:noProof/>
          </w:rPr>
          <w:t>3.3</w:t>
        </w:r>
        <w:r w:rsidR="007C643C">
          <w:rPr>
            <w:rFonts w:asciiTheme="minorHAnsi" w:eastAsiaTheme="minorEastAsia" w:hAnsiTheme="minorHAnsi" w:cstheme="minorBidi"/>
            <w:noProof/>
            <w:szCs w:val="22"/>
            <w:lang w:eastAsia="en-GB"/>
          </w:rPr>
          <w:tab/>
        </w:r>
        <w:r w:rsidR="007C643C" w:rsidRPr="00D3297F">
          <w:rPr>
            <w:rStyle w:val="Hyperlink"/>
            <w:noProof/>
          </w:rPr>
          <w:t>Quality Marking</w:t>
        </w:r>
        <w:r w:rsidR="007C643C">
          <w:rPr>
            <w:noProof/>
            <w:webHidden/>
          </w:rPr>
          <w:tab/>
        </w:r>
        <w:r w:rsidR="007C643C">
          <w:rPr>
            <w:noProof/>
            <w:webHidden/>
          </w:rPr>
          <w:fldChar w:fldCharType="begin"/>
        </w:r>
        <w:r w:rsidR="007C643C">
          <w:rPr>
            <w:noProof/>
            <w:webHidden/>
          </w:rPr>
          <w:instrText xml:space="preserve"> PAGEREF _Toc519067887 \h </w:instrText>
        </w:r>
        <w:r w:rsidR="007C643C">
          <w:rPr>
            <w:noProof/>
            <w:webHidden/>
          </w:rPr>
        </w:r>
        <w:r w:rsidR="007C643C">
          <w:rPr>
            <w:noProof/>
            <w:webHidden/>
          </w:rPr>
          <w:fldChar w:fldCharType="separate"/>
        </w:r>
        <w:r w:rsidR="007C643C">
          <w:rPr>
            <w:noProof/>
            <w:webHidden/>
          </w:rPr>
          <w:t>15</w:t>
        </w:r>
        <w:r w:rsidR="007C643C">
          <w:rPr>
            <w:noProof/>
            <w:webHidden/>
          </w:rPr>
          <w:fldChar w:fldCharType="end"/>
        </w:r>
      </w:hyperlink>
    </w:p>
    <w:p w:rsidR="007C643C" w:rsidRDefault="00000FB0">
      <w:pPr>
        <w:pStyle w:val="TOC2"/>
        <w:tabs>
          <w:tab w:val="left" w:pos="960"/>
          <w:tab w:val="right" w:leader="dot" w:pos="8290"/>
        </w:tabs>
        <w:rPr>
          <w:rFonts w:asciiTheme="minorHAnsi" w:eastAsiaTheme="minorEastAsia" w:hAnsiTheme="minorHAnsi" w:cstheme="minorBidi"/>
          <w:noProof/>
          <w:szCs w:val="22"/>
          <w:lang w:eastAsia="en-GB"/>
        </w:rPr>
      </w:pPr>
      <w:hyperlink w:anchor="_Toc519067888" w:history="1">
        <w:r w:rsidR="007C643C" w:rsidRPr="00D3297F">
          <w:rPr>
            <w:rStyle w:val="Hyperlink"/>
            <w:rFonts w:eastAsia="Arial Unicode MS"/>
            <w:noProof/>
          </w:rPr>
          <w:t>3.4</w:t>
        </w:r>
        <w:r w:rsidR="007C643C">
          <w:rPr>
            <w:rFonts w:asciiTheme="minorHAnsi" w:eastAsiaTheme="minorEastAsia" w:hAnsiTheme="minorHAnsi" w:cstheme="minorBidi"/>
            <w:noProof/>
            <w:szCs w:val="22"/>
            <w:lang w:eastAsia="en-GB"/>
          </w:rPr>
          <w:tab/>
        </w:r>
        <w:r w:rsidR="007C643C" w:rsidRPr="00D3297F">
          <w:rPr>
            <w:rStyle w:val="Hyperlink"/>
            <w:rFonts w:eastAsia="Arial Unicode MS"/>
            <w:noProof/>
          </w:rPr>
          <w:t>Financial Scoring</w:t>
        </w:r>
        <w:r w:rsidR="007C643C">
          <w:rPr>
            <w:noProof/>
            <w:webHidden/>
          </w:rPr>
          <w:tab/>
        </w:r>
        <w:r w:rsidR="007C643C">
          <w:rPr>
            <w:noProof/>
            <w:webHidden/>
          </w:rPr>
          <w:fldChar w:fldCharType="begin"/>
        </w:r>
        <w:r w:rsidR="007C643C">
          <w:rPr>
            <w:noProof/>
            <w:webHidden/>
          </w:rPr>
          <w:instrText xml:space="preserve"> PAGEREF _Toc519067888 \h </w:instrText>
        </w:r>
        <w:r w:rsidR="007C643C">
          <w:rPr>
            <w:noProof/>
            <w:webHidden/>
          </w:rPr>
        </w:r>
        <w:r w:rsidR="007C643C">
          <w:rPr>
            <w:noProof/>
            <w:webHidden/>
          </w:rPr>
          <w:fldChar w:fldCharType="separate"/>
        </w:r>
        <w:r w:rsidR="007C643C">
          <w:rPr>
            <w:noProof/>
            <w:webHidden/>
          </w:rPr>
          <w:t>16</w:t>
        </w:r>
        <w:r w:rsidR="007C643C">
          <w:rPr>
            <w:noProof/>
            <w:webHidden/>
          </w:rPr>
          <w:fldChar w:fldCharType="end"/>
        </w:r>
      </w:hyperlink>
    </w:p>
    <w:p w:rsidR="007C643C" w:rsidRDefault="00000FB0">
      <w:pPr>
        <w:pStyle w:val="TOC2"/>
        <w:tabs>
          <w:tab w:val="left" w:pos="960"/>
          <w:tab w:val="right" w:leader="dot" w:pos="8290"/>
        </w:tabs>
        <w:rPr>
          <w:rFonts w:asciiTheme="minorHAnsi" w:eastAsiaTheme="minorEastAsia" w:hAnsiTheme="minorHAnsi" w:cstheme="minorBidi"/>
          <w:noProof/>
          <w:szCs w:val="22"/>
          <w:lang w:eastAsia="en-GB"/>
        </w:rPr>
      </w:pPr>
      <w:hyperlink w:anchor="_Toc519067889" w:history="1">
        <w:r w:rsidR="007C643C" w:rsidRPr="00D3297F">
          <w:rPr>
            <w:rStyle w:val="Hyperlink"/>
            <w:noProof/>
            <w:lang w:val="en-US"/>
          </w:rPr>
          <w:t>3.5</w:t>
        </w:r>
        <w:r w:rsidR="007C643C">
          <w:rPr>
            <w:rFonts w:asciiTheme="minorHAnsi" w:eastAsiaTheme="minorEastAsia" w:hAnsiTheme="minorHAnsi" w:cstheme="minorBidi"/>
            <w:noProof/>
            <w:szCs w:val="22"/>
            <w:lang w:eastAsia="en-GB"/>
          </w:rPr>
          <w:tab/>
        </w:r>
        <w:r w:rsidR="007C643C" w:rsidRPr="00D3297F">
          <w:rPr>
            <w:rStyle w:val="Hyperlink"/>
            <w:noProof/>
            <w:lang w:val="en-US"/>
          </w:rPr>
          <w:t>Combining Quality and Financial scores</w:t>
        </w:r>
        <w:r w:rsidR="007C643C">
          <w:rPr>
            <w:noProof/>
            <w:webHidden/>
          </w:rPr>
          <w:tab/>
        </w:r>
        <w:r w:rsidR="007C643C">
          <w:rPr>
            <w:noProof/>
            <w:webHidden/>
          </w:rPr>
          <w:fldChar w:fldCharType="begin"/>
        </w:r>
        <w:r w:rsidR="007C643C">
          <w:rPr>
            <w:noProof/>
            <w:webHidden/>
          </w:rPr>
          <w:instrText xml:space="preserve"> PAGEREF _Toc519067889 \h </w:instrText>
        </w:r>
        <w:r w:rsidR="007C643C">
          <w:rPr>
            <w:noProof/>
            <w:webHidden/>
          </w:rPr>
        </w:r>
        <w:r w:rsidR="007C643C">
          <w:rPr>
            <w:noProof/>
            <w:webHidden/>
          </w:rPr>
          <w:fldChar w:fldCharType="separate"/>
        </w:r>
        <w:r w:rsidR="007C643C">
          <w:rPr>
            <w:noProof/>
            <w:webHidden/>
          </w:rPr>
          <w:t>16</w:t>
        </w:r>
        <w:r w:rsidR="007C643C">
          <w:rPr>
            <w:noProof/>
            <w:webHidden/>
          </w:rPr>
          <w:fldChar w:fldCharType="end"/>
        </w:r>
      </w:hyperlink>
    </w:p>
    <w:p w:rsidR="007C643C" w:rsidRDefault="00000FB0">
      <w:pPr>
        <w:pStyle w:val="TOC2"/>
        <w:tabs>
          <w:tab w:val="left" w:pos="960"/>
          <w:tab w:val="right" w:leader="dot" w:pos="8290"/>
        </w:tabs>
        <w:rPr>
          <w:rFonts w:asciiTheme="minorHAnsi" w:eastAsiaTheme="minorEastAsia" w:hAnsiTheme="minorHAnsi" w:cstheme="minorBidi"/>
          <w:noProof/>
          <w:szCs w:val="22"/>
          <w:lang w:eastAsia="en-GB"/>
        </w:rPr>
      </w:pPr>
      <w:hyperlink w:anchor="_Toc519067890" w:history="1">
        <w:r w:rsidR="007C643C" w:rsidRPr="00D3297F">
          <w:rPr>
            <w:rStyle w:val="Hyperlink"/>
            <w:rFonts w:eastAsia="Arial Unicode MS"/>
            <w:noProof/>
          </w:rPr>
          <w:t>3.7</w:t>
        </w:r>
        <w:r w:rsidR="007C643C">
          <w:rPr>
            <w:rFonts w:asciiTheme="minorHAnsi" w:eastAsiaTheme="minorEastAsia" w:hAnsiTheme="minorHAnsi" w:cstheme="minorBidi"/>
            <w:noProof/>
            <w:szCs w:val="22"/>
            <w:lang w:eastAsia="en-GB"/>
          </w:rPr>
          <w:tab/>
        </w:r>
        <w:r w:rsidR="007C643C" w:rsidRPr="00D3297F">
          <w:rPr>
            <w:rStyle w:val="Hyperlink"/>
            <w:noProof/>
          </w:rPr>
          <w:t>Validating the financial information</w:t>
        </w:r>
        <w:r w:rsidR="007C643C">
          <w:rPr>
            <w:noProof/>
            <w:webHidden/>
          </w:rPr>
          <w:tab/>
        </w:r>
        <w:r w:rsidR="007C643C">
          <w:rPr>
            <w:noProof/>
            <w:webHidden/>
          </w:rPr>
          <w:fldChar w:fldCharType="begin"/>
        </w:r>
        <w:r w:rsidR="007C643C">
          <w:rPr>
            <w:noProof/>
            <w:webHidden/>
          </w:rPr>
          <w:instrText xml:space="preserve"> PAGEREF _Toc519067890 \h </w:instrText>
        </w:r>
        <w:r w:rsidR="007C643C">
          <w:rPr>
            <w:noProof/>
            <w:webHidden/>
          </w:rPr>
        </w:r>
        <w:r w:rsidR="007C643C">
          <w:rPr>
            <w:noProof/>
            <w:webHidden/>
          </w:rPr>
          <w:fldChar w:fldCharType="separate"/>
        </w:r>
        <w:r w:rsidR="007C643C">
          <w:rPr>
            <w:noProof/>
            <w:webHidden/>
          </w:rPr>
          <w:t>17</w:t>
        </w:r>
        <w:r w:rsidR="007C643C">
          <w:rPr>
            <w:noProof/>
            <w:webHidden/>
          </w:rPr>
          <w:fldChar w:fldCharType="end"/>
        </w:r>
      </w:hyperlink>
    </w:p>
    <w:p w:rsidR="007C643C" w:rsidRDefault="00000FB0">
      <w:pPr>
        <w:pStyle w:val="TOC2"/>
        <w:tabs>
          <w:tab w:val="left" w:pos="960"/>
          <w:tab w:val="right" w:leader="dot" w:pos="8290"/>
        </w:tabs>
        <w:rPr>
          <w:rFonts w:asciiTheme="minorHAnsi" w:eastAsiaTheme="minorEastAsia" w:hAnsiTheme="minorHAnsi" w:cstheme="minorBidi"/>
          <w:noProof/>
          <w:szCs w:val="22"/>
          <w:lang w:eastAsia="en-GB"/>
        </w:rPr>
      </w:pPr>
      <w:hyperlink w:anchor="_Toc519067891" w:history="1">
        <w:r w:rsidR="007C643C" w:rsidRPr="00D3297F">
          <w:rPr>
            <w:rStyle w:val="Hyperlink"/>
            <w:noProof/>
          </w:rPr>
          <w:t>3.8</w:t>
        </w:r>
        <w:r w:rsidR="007C643C">
          <w:rPr>
            <w:rFonts w:asciiTheme="minorHAnsi" w:eastAsiaTheme="minorEastAsia" w:hAnsiTheme="minorHAnsi" w:cstheme="minorBidi"/>
            <w:noProof/>
            <w:szCs w:val="22"/>
            <w:lang w:eastAsia="en-GB"/>
          </w:rPr>
          <w:tab/>
        </w:r>
        <w:r w:rsidR="007C643C" w:rsidRPr="00D3297F">
          <w:rPr>
            <w:rStyle w:val="Hyperlink"/>
            <w:noProof/>
          </w:rPr>
          <w:t>Determining the Preferred Bidder</w:t>
        </w:r>
        <w:r w:rsidR="007C643C">
          <w:rPr>
            <w:noProof/>
            <w:webHidden/>
          </w:rPr>
          <w:tab/>
        </w:r>
        <w:r w:rsidR="007C643C">
          <w:rPr>
            <w:noProof/>
            <w:webHidden/>
          </w:rPr>
          <w:fldChar w:fldCharType="begin"/>
        </w:r>
        <w:r w:rsidR="007C643C">
          <w:rPr>
            <w:noProof/>
            <w:webHidden/>
          </w:rPr>
          <w:instrText xml:space="preserve"> PAGEREF _Toc519067891 \h </w:instrText>
        </w:r>
        <w:r w:rsidR="007C643C">
          <w:rPr>
            <w:noProof/>
            <w:webHidden/>
          </w:rPr>
        </w:r>
        <w:r w:rsidR="007C643C">
          <w:rPr>
            <w:noProof/>
            <w:webHidden/>
          </w:rPr>
          <w:fldChar w:fldCharType="separate"/>
        </w:r>
        <w:r w:rsidR="007C643C">
          <w:rPr>
            <w:noProof/>
            <w:webHidden/>
          </w:rPr>
          <w:t>17</w:t>
        </w:r>
        <w:r w:rsidR="007C643C">
          <w:rPr>
            <w:noProof/>
            <w:webHidden/>
          </w:rPr>
          <w:fldChar w:fldCharType="end"/>
        </w:r>
      </w:hyperlink>
    </w:p>
    <w:p w:rsidR="007C643C" w:rsidRDefault="00000FB0">
      <w:pPr>
        <w:pStyle w:val="TOC2"/>
        <w:tabs>
          <w:tab w:val="left" w:pos="960"/>
          <w:tab w:val="right" w:leader="dot" w:pos="8290"/>
        </w:tabs>
        <w:rPr>
          <w:rFonts w:asciiTheme="minorHAnsi" w:eastAsiaTheme="minorEastAsia" w:hAnsiTheme="minorHAnsi" w:cstheme="minorBidi"/>
          <w:noProof/>
          <w:szCs w:val="22"/>
          <w:lang w:eastAsia="en-GB"/>
        </w:rPr>
      </w:pPr>
      <w:hyperlink w:anchor="_Toc519067892" w:history="1">
        <w:r w:rsidR="007C643C" w:rsidRPr="00D3297F">
          <w:rPr>
            <w:rStyle w:val="Hyperlink"/>
            <w:noProof/>
          </w:rPr>
          <w:t>3.9</w:t>
        </w:r>
        <w:r w:rsidR="007C643C">
          <w:rPr>
            <w:rFonts w:asciiTheme="minorHAnsi" w:eastAsiaTheme="minorEastAsia" w:hAnsiTheme="minorHAnsi" w:cstheme="minorBidi"/>
            <w:noProof/>
            <w:szCs w:val="22"/>
            <w:lang w:eastAsia="en-GB"/>
          </w:rPr>
          <w:tab/>
        </w:r>
        <w:r w:rsidR="007C643C" w:rsidRPr="00D3297F">
          <w:rPr>
            <w:rStyle w:val="Hyperlink"/>
            <w:noProof/>
          </w:rPr>
          <w:t>Validation of Selection Questionnaire</w:t>
        </w:r>
        <w:r w:rsidR="007C643C">
          <w:rPr>
            <w:noProof/>
            <w:webHidden/>
          </w:rPr>
          <w:tab/>
        </w:r>
        <w:r w:rsidR="007C643C">
          <w:rPr>
            <w:noProof/>
            <w:webHidden/>
          </w:rPr>
          <w:fldChar w:fldCharType="begin"/>
        </w:r>
        <w:r w:rsidR="007C643C">
          <w:rPr>
            <w:noProof/>
            <w:webHidden/>
          </w:rPr>
          <w:instrText xml:space="preserve"> PAGEREF _Toc519067892 \h </w:instrText>
        </w:r>
        <w:r w:rsidR="007C643C">
          <w:rPr>
            <w:noProof/>
            <w:webHidden/>
          </w:rPr>
        </w:r>
        <w:r w:rsidR="007C643C">
          <w:rPr>
            <w:noProof/>
            <w:webHidden/>
          </w:rPr>
          <w:fldChar w:fldCharType="separate"/>
        </w:r>
        <w:r w:rsidR="007C643C">
          <w:rPr>
            <w:noProof/>
            <w:webHidden/>
          </w:rPr>
          <w:t>18</w:t>
        </w:r>
        <w:r w:rsidR="007C643C">
          <w:rPr>
            <w:noProof/>
            <w:webHidden/>
          </w:rPr>
          <w:fldChar w:fldCharType="end"/>
        </w:r>
      </w:hyperlink>
    </w:p>
    <w:p w:rsidR="007C643C" w:rsidRDefault="00000FB0">
      <w:pPr>
        <w:pStyle w:val="TOC2"/>
        <w:tabs>
          <w:tab w:val="left" w:pos="960"/>
          <w:tab w:val="right" w:leader="dot" w:pos="8290"/>
        </w:tabs>
        <w:rPr>
          <w:rFonts w:asciiTheme="minorHAnsi" w:eastAsiaTheme="minorEastAsia" w:hAnsiTheme="minorHAnsi" w:cstheme="minorBidi"/>
          <w:noProof/>
          <w:szCs w:val="22"/>
          <w:lang w:eastAsia="en-GB"/>
        </w:rPr>
      </w:pPr>
      <w:hyperlink w:anchor="_Toc519067893" w:history="1">
        <w:r w:rsidR="007C643C" w:rsidRPr="00D3297F">
          <w:rPr>
            <w:rStyle w:val="Hyperlink"/>
            <w:rFonts w:eastAsia="Arial Unicode MS"/>
            <w:noProof/>
          </w:rPr>
          <w:t>3.10</w:t>
        </w:r>
        <w:r w:rsidR="007C643C">
          <w:rPr>
            <w:rFonts w:asciiTheme="minorHAnsi" w:eastAsiaTheme="minorEastAsia" w:hAnsiTheme="minorHAnsi" w:cstheme="minorBidi"/>
            <w:noProof/>
            <w:szCs w:val="22"/>
            <w:lang w:eastAsia="en-GB"/>
          </w:rPr>
          <w:tab/>
        </w:r>
        <w:r w:rsidR="007C643C" w:rsidRPr="00D3297F">
          <w:rPr>
            <w:rStyle w:val="Hyperlink"/>
            <w:noProof/>
          </w:rPr>
          <w:t>Sustainability check</w:t>
        </w:r>
        <w:r w:rsidR="007C643C">
          <w:rPr>
            <w:noProof/>
            <w:webHidden/>
          </w:rPr>
          <w:tab/>
        </w:r>
        <w:r w:rsidR="007C643C">
          <w:rPr>
            <w:noProof/>
            <w:webHidden/>
          </w:rPr>
          <w:fldChar w:fldCharType="begin"/>
        </w:r>
        <w:r w:rsidR="007C643C">
          <w:rPr>
            <w:noProof/>
            <w:webHidden/>
          </w:rPr>
          <w:instrText xml:space="preserve"> PAGEREF _Toc519067893 \h </w:instrText>
        </w:r>
        <w:r w:rsidR="007C643C">
          <w:rPr>
            <w:noProof/>
            <w:webHidden/>
          </w:rPr>
        </w:r>
        <w:r w:rsidR="007C643C">
          <w:rPr>
            <w:noProof/>
            <w:webHidden/>
          </w:rPr>
          <w:fldChar w:fldCharType="separate"/>
        </w:r>
        <w:r w:rsidR="007C643C">
          <w:rPr>
            <w:noProof/>
            <w:webHidden/>
          </w:rPr>
          <w:t>18</w:t>
        </w:r>
        <w:r w:rsidR="007C643C">
          <w:rPr>
            <w:noProof/>
            <w:webHidden/>
          </w:rPr>
          <w:fldChar w:fldCharType="end"/>
        </w:r>
      </w:hyperlink>
    </w:p>
    <w:p w:rsidR="007C643C" w:rsidRDefault="00000FB0">
      <w:pPr>
        <w:pStyle w:val="TOC2"/>
        <w:tabs>
          <w:tab w:val="left" w:pos="960"/>
          <w:tab w:val="right" w:leader="dot" w:pos="8290"/>
        </w:tabs>
        <w:rPr>
          <w:rFonts w:asciiTheme="minorHAnsi" w:eastAsiaTheme="minorEastAsia" w:hAnsiTheme="minorHAnsi" w:cstheme="minorBidi"/>
          <w:noProof/>
          <w:szCs w:val="22"/>
          <w:lang w:eastAsia="en-GB"/>
        </w:rPr>
      </w:pPr>
      <w:hyperlink w:anchor="_Toc519067894" w:history="1">
        <w:r w:rsidR="007C643C" w:rsidRPr="00D3297F">
          <w:rPr>
            <w:rStyle w:val="Hyperlink"/>
            <w:noProof/>
          </w:rPr>
          <w:t>3.11</w:t>
        </w:r>
        <w:r w:rsidR="007C643C">
          <w:rPr>
            <w:rFonts w:asciiTheme="minorHAnsi" w:eastAsiaTheme="minorEastAsia" w:hAnsiTheme="minorHAnsi" w:cstheme="minorBidi"/>
            <w:noProof/>
            <w:szCs w:val="22"/>
            <w:lang w:eastAsia="en-GB"/>
          </w:rPr>
          <w:tab/>
        </w:r>
        <w:r w:rsidR="007C643C" w:rsidRPr="00D3297F">
          <w:rPr>
            <w:rStyle w:val="Hyperlink"/>
            <w:noProof/>
          </w:rPr>
          <w:t>Team Confirmation</w:t>
        </w:r>
        <w:r w:rsidR="007C643C">
          <w:rPr>
            <w:noProof/>
            <w:webHidden/>
          </w:rPr>
          <w:tab/>
        </w:r>
        <w:r w:rsidR="007C643C">
          <w:rPr>
            <w:noProof/>
            <w:webHidden/>
          </w:rPr>
          <w:fldChar w:fldCharType="begin"/>
        </w:r>
        <w:r w:rsidR="007C643C">
          <w:rPr>
            <w:noProof/>
            <w:webHidden/>
          </w:rPr>
          <w:instrText xml:space="preserve"> PAGEREF _Toc519067894 \h </w:instrText>
        </w:r>
        <w:r w:rsidR="007C643C">
          <w:rPr>
            <w:noProof/>
            <w:webHidden/>
          </w:rPr>
        </w:r>
        <w:r w:rsidR="007C643C">
          <w:rPr>
            <w:noProof/>
            <w:webHidden/>
          </w:rPr>
          <w:fldChar w:fldCharType="separate"/>
        </w:r>
        <w:r w:rsidR="007C643C">
          <w:rPr>
            <w:noProof/>
            <w:webHidden/>
          </w:rPr>
          <w:t>19</w:t>
        </w:r>
        <w:r w:rsidR="007C643C">
          <w:rPr>
            <w:noProof/>
            <w:webHidden/>
          </w:rPr>
          <w:fldChar w:fldCharType="end"/>
        </w:r>
      </w:hyperlink>
    </w:p>
    <w:p w:rsidR="007C643C" w:rsidRDefault="00000FB0">
      <w:pPr>
        <w:pStyle w:val="TOC1"/>
        <w:rPr>
          <w:rFonts w:asciiTheme="minorHAnsi" w:eastAsiaTheme="minorEastAsia" w:hAnsiTheme="minorHAnsi" w:cstheme="minorBidi"/>
          <w:b w:val="0"/>
          <w:bCs w:val="0"/>
          <w:szCs w:val="22"/>
          <w:lang w:eastAsia="en-GB"/>
        </w:rPr>
      </w:pPr>
      <w:hyperlink w:anchor="_Toc519067895" w:history="1">
        <w:r w:rsidR="007C643C" w:rsidRPr="00D3297F">
          <w:rPr>
            <w:rStyle w:val="Hyperlink"/>
            <w:rFonts w:eastAsia="Arial Unicode MS"/>
          </w:rPr>
          <w:t>4</w:t>
        </w:r>
        <w:r w:rsidR="007C643C">
          <w:rPr>
            <w:rFonts w:asciiTheme="minorHAnsi" w:eastAsiaTheme="minorEastAsia" w:hAnsiTheme="minorHAnsi" w:cstheme="minorBidi"/>
            <w:b w:val="0"/>
            <w:bCs w:val="0"/>
            <w:szCs w:val="22"/>
            <w:lang w:eastAsia="en-GB"/>
          </w:rPr>
          <w:tab/>
        </w:r>
        <w:r w:rsidR="007C643C" w:rsidRPr="00D3297F">
          <w:rPr>
            <w:rStyle w:val="Hyperlink"/>
          </w:rPr>
          <w:t>TENDER AWARD</w:t>
        </w:r>
        <w:r w:rsidR="007C643C">
          <w:rPr>
            <w:webHidden/>
          </w:rPr>
          <w:tab/>
        </w:r>
        <w:r w:rsidR="007C643C">
          <w:rPr>
            <w:webHidden/>
          </w:rPr>
          <w:fldChar w:fldCharType="begin"/>
        </w:r>
        <w:r w:rsidR="007C643C">
          <w:rPr>
            <w:webHidden/>
          </w:rPr>
          <w:instrText xml:space="preserve"> PAGEREF _Toc519067895 \h </w:instrText>
        </w:r>
        <w:r w:rsidR="007C643C">
          <w:rPr>
            <w:webHidden/>
          </w:rPr>
        </w:r>
        <w:r w:rsidR="007C643C">
          <w:rPr>
            <w:webHidden/>
          </w:rPr>
          <w:fldChar w:fldCharType="separate"/>
        </w:r>
        <w:r w:rsidR="007C643C">
          <w:rPr>
            <w:webHidden/>
          </w:rPr>
          <w:t>20</w:t>
        </w:r>
        <w:r w:rsidR="007C643C">
          <w:rPr>
            <w:webHidden/>
          </w:rPr>
          <w:fldChar w:fldCharType="end"/>
        </w:r>
      </w:hyperlink>
    </w:p>
    <w:p w:rsidR="007C643C" w:rsidRDefault="00000FB0">
      <w:pPr>
        <w:pStyle w:val="TOC2"/>
        <w:tabs>
          <w:tab w:val="left" w:pos="960"/>
          <w:tab w:val="right" w:leader="dot" w:pos="8290"/>
        </w:tabs>
        <w:rPr>
          <w:rFonts w:asciiTheme="minorHAnsi" w:eastAsiaTheme="minorEastAsia" w:hAnsiTheme="minorHAnsi" w:cstheme="minorBidi"/>
          <w:noProof/>
          <w:szCs w:val="22"/>
          <w:lang w:eastAsia="en-GB"/>
        </w:rPr>
      </w:pPr>
      <w:hyperlink w:anchor="_Toc519067896" w:history="1">
        <w:r w:rsidR="007C643C" w:rsidRPr="00D3297F">
          <w:rPr>
            <w:rStyle w:val="Hyperlink"/>
            <w:noProof/>
          </w:rPr>
          <w:t>4.1</w:t>
        </w:r>
        <w:r w:rsidR="007C643C">
          <w:rPr>
            <w:rFonts w:asciiTheme="minorHAnsi" w:eastAsiaTheme="minorEastAsia" w:hAnsiTheme="minorHAnsi" w:cstheme="minorBidi"/>
            <w:noProof/>
            <w:szCs w:val="22"/>
            <w:lang w:eastAsia="en-GB"/>
          </w:rPr>
          <w:tab/>
        </w:r>
        <w:r w:rsidR="007C643C" w:rsidRPr="00D3297F">
          <w:rPr>
            <w:rStyle w:val="Hyperlink"/>
            <w:noProof/>
          </w:rPr>
          <w:t>General</w:t>
        </w:r>
        <w:r w:rsidR="007C643C">
          <w:rPr>
            <w:noProof/>
            <w:webHidden/>
          </w:rPr>
          <w:tab/>
        </w:r>
        <w:r w:rsidR="007C643C">
          <w:rPr>
            <w:noProof/>
            <w:webHidden/>
          </w:rPr>
          <w:fldChar w:fldCharType="begin"/>
        </w:r>
        <w:r w:rsidR="007C643C">
          <w:rPr>
            <w:noProof/>
            <w:webHidden/>
          </w:rPr>
          <w:instrText xml:space="preserve"> PAGEREF _Toc519067896 \h </w:instrText>
        </w:r>
        <w:r w:rsidR="007C643C">
          <w:rPr>
            <w:noProof/>
            <w:webHidden/>
          </w:rPr>
        </w:r>
        <w:r w:rsidR="007C643C">
          <w:rPr>
            <w:noProof/>
            <w:webHidden/>
          </w:rPr>
          <w:fldChar w:fldCharType="separate"/>
        </w:r>
        <w:r w:rsidR="007C643C">
          <w:rPr>
            <w:noProof/>
            <w:webHidden/>
          </w:rPr>
          <w:t>20</w:t>
        </w:r>
        <w:r w:rsidR="007C643C">
          <w:rPr>
            <w:noProof/>
            <w:webHidden/>
          </w:rPr>
          <w:fldChar w:fldCharType="end"/>
        </w:r>
      </w:hyperlink>
    </w:p>
    <w:p w:rsidR="007C643C" w:rsidRDefault="00000FB0">
      <w:pPr>
        <w:pStyle w:val="TOC4"/>
        <w:tabs>
          <w:tab w:val="right" w:leader="dot" w:pos="8290"/>
        </w:tabs>
        <w:rPr>
          <w:rFonts w:asciiTheme="minorHAnsi" w:eastAsiaTheme="minorEastAsia" w:hAnsiTheme="minorHAnsi" w:cstheme="minorBidi"/>
          <w:szCs w:val="22"/>
          <w:lang w:eastAsia="en-GB"/>
        </w:rPr>
      </w:pPr>
      <w:hyperlink w:anchor="_Toc519067897" w:history="1">
        <w:r w:rsidR="007C643C" w:rsidRPr="00D3297F">
          <w:rPr>
            <w:rStyle w:val="Hyperlink"/>
          </w:rPr>
          <w:t>Annex A - Tender Documents</w:t>
        </w:r>
        <w:r w:rsidR="007C643C">
          <w:rPr>
            <w:webHidden/>
          </w:rPr>
          <w:tab/>
        </w:r>
        <w:r w:rsidR="007C643C">
          <w:rPr>
            <w:webHidden/>
          </w:rPr>
          <w:fldChar w:fldCharType="begin"/>
        </w:r>
        <w:r w:rsidR="007C643C">
          <w:rPr>
            <w:webHidden/>
          </w:rPr>
          <w:instrText xml:space="preserve"> PAGEREF _Toc519067897 \h </w:instrText>
        </w:r>
        <w:r w:rsidR="007C643C">
          <w:rPr>
            <w:webHidden/>
          </w:rPr>
        </w:r>
        <w:r w:rsidR="007C643C">
          <w:rPr>
            <w:webHidden/>
          </w:rPr>
          <w:fldChar w:fldCharType="separate"/>
        </w:r>
        <w:r w:rsidR="007C643C">
          <w:rPr>
            <w:webHidden/>
          </w:rPr>
          <w:t>22</w:t>
        </w:r>
        <w:r w:rsidR="007C643C">
          <w:rPr>
            <w:webHidden/>
          </w:rPr>
          <w:fldChar w:fldCharType="end"/>
        </w:r>
      </w:hyperlink>
    </w:p>
    <w:p w:rsidR="007C643C" w:rsidRDefault="00000FB0">
      <w:pPr>
        <w:pStyle w:val="TOC4"/>
        <w:tabs>
          <w:tab w:val="right" w:leader="dot" w:pos="8290"/>
        </w:tabs>
        <w:rPr>
          <w:rFonts w:asciiTheme="minorHAnsi" w:eastAsiaTheme="minorEastAsia" w:hAnsiTheme="minorHAnsi" w:cstheme="minorBidi"/>
          <w:szCs w:val="22"/>
          <w:lang w:eastAsia="en-GB"/>
        </w:rPr>
      </w:pPr>
      <w:hyperlink w:anchor="_Toc519067898" w:history="1">
        <w:r w:rsidR="007C643C" w:rsidRPr="00D3297F">
          <w:rPr>
            <w:rStyle w:val="Hyperlink"/>
          </w:rPr>
          <w:t>Annex B - Tender Query</w:t>
        </w:r>
        <w:r w:rsidR="007C643C" w:rsidRPr="00D3297F">
          <w:rPr>
            <w:rStyle w:val="Hyperlink"/>
            <w:snapToGrid w:val="0"/>
          </w:rPr>
          <w:t xml:space="preserve"> Form (Not Used)</w:t>
        </w:r>
        <w:r w:rsidR="007C643C">
          <w:rPr>
            <w:webHidden/>
          </w:rPr>
          <w:tab/>
        </w:r>
        <w:r w:rsidR="007C643C">
          <w:rPr>
            <w:webHidden/>
          </w:rPr>
          <w:fldChar w:fldCharType="begin"/>
        </w:r>
        <w:r w:rsidR="007C643C">
          <w:rPr>
            <w:webHidden/>
          </w:rPr>
          <w:instrText xml:space="preserve"> PAGEREF _Toc519067898 \h </w:instrText>
        </w:r>
        <w:r w:rsidR="007C643C">
          <w:rPr>
            <w:webHidden/>
          </w:rPr>
        </w:r>
        <w:r w:rsidR="007C643C">
          <w:rPr>
            <w:webHidden/>
          </w:rPr>
          <w:fldChar w:fldCharType="separate"/>
        </w:r>
        <w:r w:rsidR="007C643C">
          <w:rPr>
            <w:webHidden/>
          </w:rPr>
          <w:t>24</w:t>
        </w:r>
        <w:r w:rsidR="007C643C">
          <w:rPr>
            <w:webHidden/>
          </w:rPr>
          <w:fldChar w:fldCharType="end"/>
        </w:r>
      </w:hyperlink>
    </w:p>
    <w:p w:rsidR="007C643C" w:rsidRDefault="00000FB0">
      <w:pPr>
        <w:pStyle w:val="TOC4"/>
        <w:tabs>
          <w:tab w:val="right" w:leader="dot" w:pos="8290"/>
        </w:tabs>
        <w:rPr>
          <w:rFonts w:asciiTheme="minorHAnsi" w:eastAsiaTheme="minorEastAsia" w:hAnsiTheme="minorHAnsi" w:cstheme="minorBidi"/>
          <w:szCs w:val="22"/>
          <w:lang w:eastAsia="en-GB"/>
        </w:rPr>
      </w:pPr>
      <w:hyperlink w:anchor="_Toc519067899" w:history="1">
        <w:r w:rsidR="007C643C" w:rsidRPr="00D3297F">
          <w:rPr>
            <w:rStyle w:val="Hyperlink"/>
          </w:rPr>
          <w:t>Annex C - Indicative Tender Timetable</w:t>
        </w:r>
        <w:r w:rsidR="007C643C">
          <w:rPr>
            <w:webHidden/>
          </w:rPr>
          <w:tab/>
        </w:r>
        <w:r w:rsidR="007C643C">
          <w:rPr>
            <w:webHidden/>
          </w:rPr>
          <w:fldChar w:fldCharType="begin"/>
        </w:r>
        <w:r w:rsidR="007C643C">
          <w:rPr>
            <w:webHidden/>
          </w:rPr>
          <w:instrText xml:space="preserve"> PAGEREF _Toc519067899 \h </w:instrText>
        </w:r>
        <w:r w:rsidR="007C643C">
          <w:rPr>
            <w:webHidden/>
          </w:rPr>
        </w:r>
        <w:r w:rsidR="007C643C">
          <w:rPr>
            <w:webHidden/>
          </w:rPr>
          <w:fldChar w:fldCharType="separate"/>
        </w:r>
        <w:r w:rsidR="007C643C">
          <w:rPr>
            <w:webHidden/>
          </w:rPr>
          <w:t>25</w:t>
        </w:r>
        <w:r w:rsidR="007C643C">
          <w:rPr>
            <w:webHidden/>
          </w:rPr>
          <w:fldChar w:fldCharType="end"/>
        </w:r>
      </w:hyperlink>
    </w:p>
    <w:p w:rsidR="007C643C" w:rsidRDefault="00000FB0">
      <w:pPr>
        <w:pStyle w:val="TOC4"/>
        <w:tabs>
          <w:tab w:val="right" w:leader="dot" w:pos="8290"/>
        </w:tabs>
        <w:rPr>
          <w:rFonts w:asciiTheme="minorHAnsi" w:eastAsiaTheme="minorEastAsia" w:hAnsiTheme="minorHAnsi" w:cstheme="minorBidi"/>
          <w:szCs w:val="22"/>
          <w:lang w:eastAsia="en-GB"/>
        </w:rPr>
      </w:pPr>
      <w:hyperlink w:anchor="_Toc519067900" w:history="1">
        <w:r w:rsidR="007C643C" w:rsidRPr="00D3297F">
          <w:rPr>
            <w:rStyle w:val="Hyperlink"/>
          </w:rPr>
          <w:t>Annex D - Selection Questionnaire</w:t>
        </w:r>
        <w:r w:rsidR="007C643C">
          <w:rPr>
            <w:webHidden/>
          </w:rPr>
          <w:tab/>
        </w:r>
        <w:r w:rsidR="007C643C">
          <w:rPr>
            <w:webHidden/>
          </w:rPr>
          <w:fldChar w:fldCharType="begin"/>
        </w:r>
        <w:r w:rsidR="007C643C">
          <w:rPr>
            <w:webHidden/>
          </w:rPr>
          <w:instrText xml:space="preserve"> PAGEREF _Toc519067900 \h </w:instrText>
        </w:r>
        <w:r w:rsidR="007C643C">
          <w:rPr>
            <w:webHidden/>
          </w:rPr>
        </w:r>
        <w:r w:rsidR="007C643C">
          <w:rPr>
            <w:webHidden/>
          </w:rPr>
          <w:fldChar w:fldCharType="separate"/>
        </w:r>
        <w:r w:rsidR="007C643C">
          <w:rPr>
            <w:webHidden/>
          </w:rPr>
          <w:t>26</w:t>
        </w:r>
        <w:r w:rsidR="007C643C">
          <w:rPr>
            <w:webHidden/>
          </w:rPr>
          <w:fldChar w:fldCharType="end"/>
        </w:r>
      </w:hyperlink>
    </w:p>
    <w:p w:rsidR="007C643C" w:rsidRDefault="00000FB0">
      <w:pPr>
        <w:pStyle w:val="TOC4"/>
        <w:tabs>
          <w:tab w:val="right" w:leader="dot" w:pos="8290"/>
        </w:tabs>
        <w:rPr>
          <w:rFonts w:asciiTheme="minorHAnsi" w:eastAsiaTheme="minorEastAsia" w:hAnsiTheme="minorHAnsi" w:cstheme="minorBidi"/>
          <w:szCs w:val="22"/>
          <w:lang w:eastAsia="en-GB"/>
        </w:rPr>
      </w:pPr>
      <w:hyperlink w:anchor="_Toc519067901" w:history="1">
        <w:r w:rsidR="007C643C" w:rsidRPr="00D3297F">
          <w:rPr>
            <w:rStyle w:val="Hyperlink"/>
          </w:rPr>
          <w:t>Annex E - Quality Submission Requirements</w:t>
        </w:r>
        <w:r w:rsidR="007C643C">
          <w:rPr>
            <w:webHidden/>
          </w:rPr>
          <w:tab/>
        </w:r>
        <w:r w:rsidR="007C643C">
          <w:rPr>
            <w:webHidden/>
          </w:rPr>
          <w:fldChar w:fldCharType="begin"/>
        </w:r>
        <w:r w:rsidR="007C643C">
          <w:rPr>
            <w:webHidden/>
          </w:rPr>
          <w:instrText xml:space="preserve"> PAGEREF _Toc519067901 \h </w:instrText>
        </w:r>
        <w:r w:rsidR="007C643C">
          <w:rPr>
            <w:webHidden/>
          </w:rPr>
        </w:r>
        <w:r w:rsidR="007C643C">
          <w:rPr>
            <w:webHidden/>
          </w:rPr>
          <w:fldChar w:fldCharType="separate"/>
        </w:r>
        <w:r w:rsidR="007C643C">
          <w:rPr>
            <w:webHidden/>
          </w:rPr>
          <w:t>49</w:t>
        </w:r>
        <w:r w:rsidR="007C643C">
          <w:rPr>
            <w:webHidden/>
          </w:rPr>
          <w:fldChar w:fldCharType="end"/>
        </w:r>
      </w:hyperlink>
    </w:p>
    <w:p w:rsidR="007C643C" w:rsidRDefault="00000FB0">
      <w:pPr>
        <w:pStyle w:val="TOC4"/>
        <w:tabs>
          <w:tab w:val="right" w:leader="dot" w:pos="8290"/>
        </w:tabs>
        <w:rPr>
          <w:rFonts w:asciiTheme="minorHAnsi" w:eastAsiaTheme="minorEastAsia" w:hAnsiTheme="minorHAnsi" w:cstheme="minorBidi"/>
          <w:szCs w:val="22"/>
          <w:lang w:eastAsia="en-GB"/>
        </w:rPr>
      </w:pPr>
      <w:hyperlink w:anchor="_Toc519067902" w:history="1">
        <w:r w:rsidR="007C643C" w:rsidRPr="00D3297F">
          <w:rPr>
            <w:rStyle w:val="Hyperlink"/>
          </w:rPr>
          <w:t>Annex F - Quality assessment</w:t>
        </w:r>
        <w:r w:rsidR="007C643C">
          <w:rPr>
            <w:webHidden/>
          </w:rPr>
          <w:tab/>
        </w:r>
        <w:r w:rsidR="007C643C">
          <w:rPr>
            <w:webHidden/>
          </w:rPr>
          <w:fldChar w:fldCharType="begin"/>
        </w:r>
        <w:r w:rsidR="007C643C">
          <w:rPr>
            <w:webHidden/>
          </w:rPr>
          <w:instrText xml:space="preserve"> PAGEREF _Toc519067902 \h </w:instrText>
        </w:r>
        <w:r w:rsidR="007C643C">
          <w:rPr>
            <w:webHidden/>
          </w:rPr>
        </w:r>
        <w:r w:rsidR="007C643C">
          <w:rPr>
            <w:webHidden/>
          </w:rPr>
          <w:fldChar w:fldCharType="separate"/>
        </w:r>
        <w:r w:rsidR="007C643C">
          <w:rPr>
            <w:webHidden/>
          </w:rPr>
          <w:t>55</w:t>
        </w:r>
        <w:r w:rsidR="007C643C">
          <w:rPr>
            <w:webHidden/>
          </w:rPr>
          <w:fldChar w:fldCharType="end"/>
        </w:r>
      </w:hyperlink>
    </w:p>
    <w:p w:rsidR="007C643C" w:rsidRDefault="00000FB0">
      <w:pPr>
        <w:pStyle w:val="TOC4"/>
        <w:tabs>
          <w:tab w:val="right" w:leader="dot" w:pos="8290"/>
        </w:tabs>
        <w:rPr>
          <w:rFonts w:asciiTheme="minorHAnsi" w:eastAsiaTheme="minorEastAsia" w:hAnsiTheme="minorHAnsi" w:cstheme="minorBidi"/>
          <w:szCs w:val="22"/>
          <w:lang w:eastAsia="en-GB"/>
        </w:rPr>
      </w:pPr>
      <w:hyperlink w:anchor="_Toc519067903" w:history="1">
        <w:r w:rsidR="007C643C" w:rsidRPr="00D3297F">
          <w:rPr>
            <w:rStyle w:val="Hyperlink"/>
          </w:rPr>
          <w:t>Annex G - A worked example.</w:t>
        </w:r>
        <w:r w:rsidR="007C643C">
          <w:rPr>
            <w:webHidden/>
          </w:rPr>
          <w:tab/>
        </w:r>
        <w:r w:rsidR="007C643C">
          <w:rPr>
            <w:webHidden/>
          </w:rPr>
          <w:fldChar w:fldCharType="begin"/>
        </w:r>
        <w:r w:rsidR="007C643C">
          <w:rPr>
            <w:webHidden/>
          </w:rPr>
          <w:instrText xml:space="preserve"> PAGEREF _Toc519067903 \h </w:instrText>
        </w:r>
        <w:r w:rsidR="007C643C">
          <w:rPr>
            <w:webHidden/>
          </w:rPr>
        </w:r>
        <w:r w:rsidR="007C643C">
          <w:rPr>
            <w:webHidden/>
          </w:rPr>
          <w:fldChar w:fldCharType="separate"/>
        </w:r>
        <w:r w:rsidR="007C643C">
          <w:rPr>
            <w:webHidden/>
          </w:rPr>
          <w:t>60</w:t>
        </w:r>
        <w:r w:rsidR="007C643C">
          <w:rPr>
            <w:webHidden/>
          </w:rPr>
          <w:fldChar w:fldCharType="end"/>
        </w:r>
      </w:hyperlink>
    </w:p>
    <w:p w:rsidR="007C643C" w:rsidRDefault="00000FB0">
      <w:pPr>
        <w:pStyle w:val="TOC4"/>
        <w:tabs>
          <w:tab w:val="right" w:leader="dot" w:pos="8290"/>
        </w:tabs>
        <w:rPr>
          <w:rFonts w:asciiTheme="minorHAnsi" w:eastAsiaTheme="minorEastAsia" w:hAnsiTheme="minorHAnsi" w:cstheme="minorBidi"/>
          <w:szCs w:val="22"/>
          <w:lang w:eastAsia="en-GB"/>
        </w:rPr>
      </w:pPr>
      <w:hyperlink w:anchor="_Toc519067904" w:history="1">
        <w:r w:rsidR="007C643C" w:rsidRPr="00D3297F">
          <w:rPr>
            <w:rStyle w:val="Hyperlink"/>
          </w:rPr>
          <w:t>Annex H - Determination of successful tender</w:t>
        </w:r>
        <w:r w:rsidR="007C643C">
          <w:rPr>
            <w:webHidden/>
          </w:rPr>
          <w:tab/>
        </w:r>
        <w:r w:rsidR="007C643C">
          <w:rPr>
            <w:webHidden/>
          </w:rPr>
          <w:fldChar w:fldCharType="begin"/>
        </w:r>
        <w:r w:rsidR="007C643C">
          <w:rPr>
            <w:webHidden/>
          </w:rPr>
          <w:instrText xml:space="preserve"> PAGEREF _Toc519067904 \h </w:instrText>
        </w:r>
        <w:r w:rsidR="007C643C">
          <w:rPr>
            <w:webHidden/>
          </w:rPr>
        </w:r>
        <w:r w:rsidR="007C643C">
          <w:rPr>
            <w:webHidden/>
          </w:rPr>
          <w:fldChar w:fldCharType="separate"/>
        </w:r>
        <w:r w:rsidR="007C643C">
          <w:rPr>
            <w:webHidden/>
          </w:rPr>
          <w:t>62</w:t>
        </w:r>
        <w:r w:rsidR="007C643C">
          <w:rPr>
            <w:webHidden/>
          </w:rPr>
          <w:fldChar w:fldCharType="end"/>
        </w:r>
      </w:hyperlink>
    </w:p>
    <w:p w:rsidR="007C643C" w:rsidRDefault="00000FB0">
      <w:pPr>
        <w:pStyle w:val="TOC4"/>
        <w:tabs>
          <w:tab w:val="right" w:leader="dot" w:pos="8290"/>
        </w:tabs>
        <w:rPr>
          <w:rFonts w:asciiTheme="minorHAnsi" w:eastAsiaTheme="minorEastAsia" w:hAnsiTheme="minorHAnsi" w:cstheme="minorBidi"/>
          <w:szCs w:val="22"/>
          <w:lang w:eastAsia="en-GB"/>
        </w:rPr>
      </w:pPr>
      <w:hyperlink w:anchor="_Toc519067905" w:history="1">
        <w:r w:rsidR="007C643C" w:rsidRPr="00D3297F">
          <w:rPr>
            <w:rStyle w:val="Hyperlink"/>
          </w:rPr>
          <w:t>Annex I - Not used</w:t>
        </w:r>
        <w:r w:rsidR="007C643C">
          <w:rPr>
            <w:webHidden/>
          </w:rPr>
          <w:tab/>
        </w:r>
        <w:r w:rsidR="007C643C">
          <w:rPr>
            <w:webHidden/>
          </w:rPr>
          <w:fldChar w:fldCharType="begin"/>
        </w:r>
        <w:r w:rsidR="007C643C">
          <w:rPr>
            <w:webHidden/>
          </w:rPr>
          <w:instrText xml:space="preserve"> PAGEREF _Toc519067905 \h </w:instrText>
        </w:r>
        <w:r w:rsidR="007C643C">
          <w:rPr>
            <w:webHidden/>
          </w:rPr>
        </w:r>
        <w:r w:rsidR="007C643C">
          <w:rPr>
            <w:webHidden/>
          </w:rPr>
          <w:fldChar w:fldCharType="separate"/>
        </w:r>
        <w:r w:rsidR="007C643C">
          <w:rPr>
            <w:webHidden/>
          </w:rPr>
          <w:t>63</w:t>
        </w:r>
        <w:r w:rsidR="007C643C">
          <w:rPr>
            <w:webHidden/>
          </w:rPr>
          <w:fldChar w:fldCharType="end"/>
        </w:r>
      </w:hyperlink>
    </w:p>
    <w:p w:rsidR="007C643C" w:rsidRDefault="00000FB0">
      <w:pPr>
        <w:pStyle w:val="TOC4"/>
        <w:tabs>
          <w:tab w:val="right" w:leader="dot" w:pos="8290"/>
        </w:tabs>
        <w:rPr>
          <w:rFonts w:asciiTheme="minorHAnsi" w:eastAsiaTheme="minorEastAsia" w:hAnsiTheme="minorHAnsi" w:cstheme="minorBidi"/>
          <w:szCs w:val="22"/>
          <w:lang w:eastAsia="en-GB"/>
        </w:rPr>
      </w:pPr>
      <w:hyperlink w:anchor="_Toc519067906" w:history="1">
        <w:r w:rsidR="007C643C" w:rsidRPr="00D3297F">
          <w:rPr>
            <w:rStyle w:val="Hyperlink"/>
          </w:rPr>
          <w:t>Annex J - Fair Payment Certificate</w:t>
        </w:r>
        <w:r w:rsidR="007C643C">
          <w:rPr>
            <w:webHidden/>
          </w:rPr>
          <w:tab/>
        </w:r>
        <w:r w:rsidR="007C643C">
          <w:rPr>
            <w:webHidden/>
          </w:rPr>
          <w:fldChar w:fldCharType="begin"/>
        </w:r>
        <w:r w:rsidR="007C643C">
          <w:rPr>
            <w:webHidden/>
          </w:rPr>
          <w:instrText xml:space="preserve"> PAGEREF _Toc519067906 \h </w:instrText>
        </w:r>
        <w:r w:rsidR="007C643C">
          <w:rPr>
            <w:webHidden/>
          </w:rPr>
        </w:r>
        <w:r w:rsidR="007C643C">
          <w:rPr>
            <w:webHidden/>
          </w:rPr>
          <w:fldChar w:fldCharType="separate"/>
        </w:r>
        <w:r w:rsidR="007C643C">
          <w:rPr>
            <w:webHidden/>
          </w:rPr>
          <w:t>64</w:t>
        </w:r>
        <w:r w:rsidR="007C643C">
          <w:rPr>
            <w:webHidden/>
          </w:rPr>
          <w:fldChar w:fldCharType="end"/>
        </w:r>
      </w:hyperlink>
    </w:p>
    <w:p w:rsidR="007C643C" w:rsidRDefault="00000FB0">
      <w:pPr>
        <w:pStyle w:val="TOC4"/>
        <w:tabs>
          <w:tab w:val="right" w:leader="dot" w:pos="8290"/>
        </w:tabs>
        <w:rPr>
          <w:rFonts w:asciiTheme="minorHAnsi" w:eastAsiaTheme="minorEastAsia" w:hAnsiTheme="minorHAnsi" w:cstheme="minorBidi"/>
          <w:szCs w:val="22"/>
          <w:lang w:eastAsia="en-GB"/>
        </w:rPr>
      </w:pPr>
      <w:hyperlink w:anchor="_Toc519067907" w:history="1">
        <w:r w:rsidR="007C643C" w:rsidRPr="00D3297F">
          <w:rPr>
            <w:rStyle w:val="Hyperlink"/>
          </w:rPr>
          <w:t>Annex K - Anti Bribery Code of Conduct</w:t>
        </w:r>
        <w:r w:rsidR="007C643C">
          <w:rPr>
            <w:webHidden/>
          </w:rPr>
          <w:tab/>
        </w:r>
        <w:r w:rsidR="007C643C">
          <w:rPr>
            <w:webHidden/>
          </w:rPr>
          <w:fldChar w:fldCharType="begin"/>
        </w:r>
        <w:r w:rsidR="007C643C">
          <w:rPr>
            <w:webHidden/>
          </w:rPr>
          <w:instrText xml:space="preserve"> PAGEREF _Toc519067907 \h </w:instrText>
        </w:r>
        <w:r w:rsidR="007C643C">
          <w:rPr>
            <w:webHidden/>
          </w:rPr>
        </w:r>
        <w:r w:rsidR="007C643C">
          <w:rPr>
            <w:webHidden/>
          </w:rPr>
          <w:fldChar w:fldCharType="separate"/>
        </w:r>
        <w:r w:rsidR="007C643C">
          <w:rPr>
            <w:webHidden/>
          </w:rPr>
          <w:t>66</w:t>
        </w:r>
        <w:r w:rsidR="007C643C">
          <w:rPr>
            <w:webHidden/>
          </w:rPr>
          <w:fldChar w:fldCharType="end"/>
        </w:r>
      </w:hyperlink>
    </w:p>
    <w:p w:rsidR="007C643C" w:rsidRDefault="00000FB0">
      <w:pPr>
        <w:pStyle w:val="TOC4"/>
        <w:tabs>
          <w:tab w:val="right" w:leader="dot" w:pos="8290"/>
        </w:tabs>
        <w:rPr>
          <w:rFonts w:asciiTheme="minorHAnsi" w:eastAsiaTheme="minorEastAsia" w:hAnsiTheme="minorHAnsi" w:cstheme="minorBidi"/>
          <w:szCs w:val="22"/>
          <w:lang w:eastAsia="en-GB"/>
        </w:rPr>
      </w:pPr>
      <w:hyperlink w:anchor="_Toc519067908" w:history="1">
        <w:r w:rsidR="007C643C" w:rsidRPr="00D3297F">
          <w:rPr>
            <w:rStyle w:val="Hyperlink"/>
          </w:rPr>
          <w:t>Annex L - Anti Fraud Code of Conduct</w:t>
        </w:r>
        <w:r w:rsidR="007C643C">
          <w:rPr>
            <w:webHidden/>
          </w:rPr>
          <w:tab/>
        </w:r>
        <w:r w:rsidR="007C643C">
          <w:rPr>
            <w:webHidden/>
          </w:rPr>
          <w:fldChar w:fldCharType="begin"/>
        </w:r>
        <w:r w:rsidR="007C643C">
          <w:rPr>
            <w:webHidden/>
          </w:rPr>
          <w:instrText xml:space="preserve"> PAGEREF _Toc519067908 \h </w:instrText>
        </w:r>
        <w:r w:rsidR="007C643C">
          <w:rPr>
            <w:webHidden/>
          </w:rPr>
        </w:r>
        <w:r w:rsidR="007C643C">
          <w:rPr>
            <w:webHidden/>
          </w:rPr>
          <w:fldChar w:fldCharType="separate"/>
        </w:r>
        <w:r w:rsidR="007C643C">
          <w:rPr>
            <w:webHidden/>
          </w:rPr>
          <w:t>68</w:t>
        </w:r>
        <w:r w:rsidR="007C643C">
          <w:rPr>
            <w:webHidden/>
          </w:rPr>
          <w:fldChar w:fldCharType="end"/>
        </w:r>
      </w:hyperlink>
    </w:p>
    <w:p w:rsidR="00662E73" w:rsidRPr="00484A02" w:rsidRDefault="00662E73" w:rsidP="00F5441D">
      <w:pPr>
        <w:pStyle w:val="Heading1"/>
        <w:rPr>
          <w:rStyle w:val="Heading1Char"/>
          <w:rFonts w:eastAsia="Arial Unicode MS"/>
          <w:b/>
          <w:bCs/>
        </w:rPr>
      </w:pPr>
      <w:r w:rsidRPr="00AD18E2">
        <w:rPr>
          <w:sz w:val="20"/>
          <w:szCs w:val="20"/>
        </w:rPr>
        <w:lastRenderedPageBreak/>
        <w:fldChar w:fldCharType="end"/>
      </w:r>
      <w:bookmarkStart w:id="12" w:name="_Toc211773759"/>
      <w:bookmarkStart w:id="13" w:name="_Toc457384950"/>
      <w:bookmarkStart w:id="14" w:name="_Toc519067868"/>
      <w:r w:rsidRPr="00484A02">
        <w:rPr>
          <w:rStyle w:val="Heading1Char"/>
          <w:b/>
          <w:bCs/>
        </w:rPr>
        <w:t>THE TENDER PERIOD PROCESS</w:t>
      </w:r>
      <w:bookmarkEnd w:id="12"/>
      <w:bookmarkEnd w:id="13"/>
      <w:bookmarkEnd w:id="14"/>
    </w:p>
    <w:p w:rsidR="00662E73" w:rsidRPr="00484A02" w:rsidRDefault="00662E73" w:rsidP="00D33A50">
      <w:pPr>
        <w:pStyle w:val="Heading2"/>
        <w:tabs>
          <w:tab w:val="clear" w:pos="993"/>
          <w:tab w:val="num" w:pos="709"/>
        </w:tabs>
        <w:spacing w:line="276" w:lineRule="auto"/>
        <w:ind w:hanging="993"/>
        <w:rPr>
          <w:rFonts w:eastAsia="Arial Unicode MS"/>
          <w:color w:val="000000"/>
        </w:rPr>
      </w:pPr>
      <w:bookmarkStart w:id="15" w:name="_Toc457384951"/>
      <w:bookmarkStart w:id="16" w:name="_Toc519067869"/>
      <w:r w:rsidRPr="00484A02">
        <w:rPr>
          <w:color w:val="000000"/>
        </w:rPr>
        <w:t>General</w:t>
      </w:r>
      <w:bookmarkEnd w:id="15"/>
      <w:bookmarkEnd w:id="16"/>
    </w:p>
    <w:p w:rsidR="005430B0" w:rsidRPr="00D268AA" w:rsidRDefault="00BE1B18" w:rsidP="00CA0866">
      <w:pPr>
        <w:numPr>
          <w:ilvl w:val="2"/>
          <w:numId w:val="43"/>
        </w:numPr>
        <w:spacing w:after="240"/>
        <w:jc w:val="both"/>
        <w:rPr>
          <w:b/>
        </w:rPr>
      </w:pPr>
      <w:r w:rsidRPr="005430B0">
        <w:t>Th</w:t>
      </w:r>
      <w:r w:rsidRPr="00484A02">
        <w:t>ese Instructions for Tenderers apply to the submission of tenders for</w:t>
      </w:r>
      <w:r w:rsidR="00D268AA" w:rsidRPr="00D268AA">
        <w:rPr>
          <w:rFonts w:eastAsiaTheme="minorEastAsia" w:cs="Arial"/>
          <w:b/>
          <w:sz w:val="28"/>
          <w:szCs w:val="28"/>
          <w:lang w:eastAsia="en-GB"/>
        </w:rPr>
        <w:t xml:space="preserve"> </w:t>
      </w:r>
      <w:r w:rsidR="00D268AA" w:rsidRPr="00D268AA">
        <w:rPr>
          <w:b/>
        </w:rPr>
        <w:t>Highways England Meter Administrator Contract 2018</w:t>
      </w:r>
      <w:r w:rsidR="00D268AA">
        <w:rPr>
          <w:b/>
        </w:rPr>
        <w:t xml:space="preserve">. </w:t>
      </w:r>
      <w:r w:rsidRPr="00484A02">
        <w:t xml:space="preserve">This tender process is carried out under the </w:t>
      </w:r>
      <w:r w:rsidR="00E6212A" w:rsidRPr="00484A02">
        <w:t>O</w:t>
      </w:r>
      <w:r w:rsidRPr="00484A02">
        <w:t xml:space="preserve">pen </w:t>
      </w:r>
      <w:r w:rsidR="00E6212A" w:rsidRPr="00484A02">
        <w:t>P</w:t>
      </w:r>
      <w:r w:rsidRPr="00484A02">
        <w:t>rocedure following publication of</w:t>
      </w:r>
      <w:r w:rsidRPr="00CA0866">
        <w:rPr>
          <w:b/>
        </w:rPr>
        <w:t xml:space="preserve"> contract </w:t>
      </w:r>
      <w:proofErr w:type="gramStart"/>
      <w:r w:rsidRPr="00CA0866">
        <w:rPr>
          <w:b/>
        </w:rPr>
        <w:t>notice</w:t>
      </w:r>
      <w:r w:rsidR="00CA0866" w:rsidRPr="00CA0866">
        <w:rPr>
          <w:b/>
        </w:rPr>
        <w:t xml:space="preserve"> </w:t>
      </w:r>
      <w:r w:rsidRPr="00CA0866">
        <w:rPr>
          <w:b/>
        </w:rPr>
        <w:t xml:space="preserve"> </w:t>
      </w:r>
      <w:r w:rsidR="00CA0866" w:rsidRPr="00CA0866">
        <w:rPr>
          <w:b/>
        </w:rPr>
        <w:t>2018</w:t>
      </w:r>
      <w:proofErr w:type="gramEnd"/>
      <w:r w:rsidR="00CA0866" w:rsidRPr="00CA0866">
        <w:rPr>
          <w:b/>
        </w:rPr>
        <w:t>-041424</w:t>
      </w:r>
      <w:r w:rsidR="00CA0866">
        <w:t xml:space="preserve"> </w:t>
      </w:r>
      <w:r w:rsidRPr="00000FB0">
        <w:t xml:space="preserve">dated </w:t>
      </w:r>
      <w:r w:rsidR="00000FB0">
        <w:t>20 July 2018.</w:t>
      </w:r>
    </w:p>
    <w:p w:rsidR="005430B0" w:rsidRPr="005430B0" w:rsidRDefault="00BE1B18" w:rsidP="00112725">
      <w:pPr>
        <w:numPr>
          <w:ilvl w:val="2"/>
          <w:numId w:val="43"/>
        </w:numPr>
        <w:spacing w:after="240"/>
        <w:ind w:left="709" w:hanging="709"/>
        <w:jc w:val="both"/>
        <w:rPr>
          <w:i/>
          <w:color w:val="FF0000"/>
        </w:rPr>
      </w:pPr>
      <w:r w:rsidRPr="00484A02">
        <w:t xml:space="preserve">The tender process seeks to determine the most economically advantageous tender to Highways England the </w:t>
      </w:r>
      <w:r w:rsidRPr="005430B0">
        <w:rPr>
          <w:i/>
        </w:rPr>
        <w:t>Employer</w:t>
      </w:r>
      <w:r w:rsidRPr="00484A02">
        <w:t>. This will be a compliant, sustainable and affordable bid which meets the selection criteria and which has a validated overall score higher than any other Tenderers’ overall score</w:t>
      </w:r>
      <w:r w:rsidR="005430B0">
        <w:t>.</w:t>
      </w:r>
    </w:p>
    <w:p w:rsidR="005430B0" w:rsidRDefault="00BF3040" w:rsidP="00112725">
      <w:pPr>
        <w:numPr>
          <w:ilvl w:val="2"/>
          <w:numId w:val="43"/>
        </w:numPr>
        <w:spacing w:after="240"/>
        <w:ind w:left="709" w:hanging="709"/>
        <w:jc w:val="both"/>
        <w:rPr>
          <w:i/>
          <w:color w:val="FF0000"/>
        </w:rPr>
      </w:pPr>
      <w:r w:rsidRPr="00BF3040">
        <w:t>Tenders must be submitted in accordance with these Instructions. Tenders not complying with these Instructions may be rejected by Highways England whose decision in the matter will be final. These Instructions will not form part of the proposed contract.</w:t>
      </w:r>
    </w:p>
    <w:p w:rsidR="005430B0" w:rsidRPr="00C64B58" w:rsidRDefault="00B31F35" w:rsidP="00112725">
      <w:pPr>
        <w:numPr>
          <w:ilvl w:val="2"/>
          <w:numId w:val="43"/>
        </w:numPr>
        <w:tabs>
          <w:tab w:val="num" w:pos="709"/>
        </w:tabs>
        <w:spacing w:after="240"/>
        <w:ind w:left="709" w:hanging="709"/>
        <w:jc w:val="both"/>
        <w:rPr>
          <w:i/>
          <w:color w:val="FF0000"/>
        </w:rPr>
      </w:pPr>
      <w:r w:rsidRPr="00B31F35">
        <w:t>For enquiries contact the Employer via the e-Sourcing portal https://hi</w:t>
      </w:r>
      <w:r w:rsidR="00D268AA">
        <w:t xml:space="preserve">ghways.bravosolution.co.uk for </w:t>
      </w:r>
      <w:r w:rsidR="00D268AA" w:rsidRPr="00D268AA">
        <w:rPr>
          <w:b/>
        </w:rPr>
        <w:t>High</w:t>
      </w:r>
      <w:bookmarkStart w:id="17" w:name="_GoBack"/>
      <w:bookmarkEnd w:id="17"/>
      <w:r w:rsidR="00D268AA" w:rsidRPr="00D268AA">
        <w:rPr>
          <w:b/>
        </w:rPr>
        <w:t>ways England Meter Administrator Contract 2018</w:t>
      </w:r>
      <w:r w:rsidRPr="00B31F35">
        <w:t xml:space="preserve">. The Procurement Officer for </w:t>
      </w:r>
      <w:r w:rsidR="00D268AA">
        <w:t xml:space="preserve">this competition is </w:t>
      </w:r>
      <w:r w:rsidR="00D268AA" w:rsidRPr="00D268AA">
        <w:rPr>
          <w:b/>
        </w:rPr>
        <w:t>Lee Bryant</w:t>
      </w:r>
      <w:r w:rsidRPr="00B31F35">
        <w:t xml:space="preserve"> at Highways England. Contact with the Procurement Officer must be made via the e-Sourcing portal only. Except where otherwise directed in these Instructions, Tenderers must not contact any person in relation to this competition other than the Procurement Officer or, if nominated, their designated deputy.  The name of any designated deputy will be confirmed in writing.</w:t>
      </w:r>
    </w:p>
    <w:p w:rsidR="00C64B58" w:rsidRPr="00C64B58" w:rsidRDefault="00C64B58" w:rsidP="00112725">
      <w:pPr>
        <w:numPr>
          <w:ilvl w:val="2"/>
          <w:numId w:val="43"/>
        </w:numPr>
        <w:tabs>
          <w:tab w:val="num" w:pos="709"/>
        </w:tabs>
        <w:spacing w:after="240"/>
        <w:ind w:left="709" w:hanging="709"/>
        <w:jc w:val="both"/>
        <w:rPr>
          <w:b/>
          <w:i/>
          <w:color w:val="FF0000"/>
        </w:rPr>
      </w:pPr>
      <w:r w:rsidRPr="00C64B58">
        <w:rPr>
          <w:b/>
        </w:rPr>
        <w:t>Tender return deadline via Bravo is 12:00 22 August 2018.</w:t>
      </w:r>
    </w:p>
    <w:p w:rsidR="005430B0" w:rsidRPr="005430B0" w:rsidRDefault="00B31F35" w:rsidP="00112725">
      <w:pPr>
        <w:numPr>
          <w:ilvl w:val="2"/>
          <w:numId w:val="43"/>
        </w:numPr>
        <w:tabs>
          <w:tab w:val="num" w:pos="709"/>
        </w:tabs>
        <w:spacing w:after="240"/>
        <w:ind w:left="709" w:hanging="709"/>
        <w:jc w:val="both"/>
        <w:rPr>
          <w:i/>
          <w:color w:val="FF0000"/>
        </w:rPr>
      </w:pPr>
      <w:r w:rsidRPr="00B31F35">
        <w:t>Tenderers are to identify a single point of contact in their organisation to communicate with the Procurement Officer. The name and email address of the contact are to be provided within one week of the Invitation to Tender.</w:t>
      </w:r>
    </w:p>
    <w:p w:rsidR="005430B0" w:rsidRPr="005430B0" w:rsidRDefault="00E76966" w:rsidP="00112725">
      <w:pPr>
        <w:numPr>
          <w:ilvl w:val="2"/>
          <w:numId w:val="43"/>
        </w:numPr>
        <w:tabs>
          <w:tab w:val="num" w:pos="709"/>
        </w:tabs>
        <w:spacing w:after="240"/>
        <w:ind w:left="709" w:hanging="709"/>
        <w:jc w:val="both"/>
        <w:rPr>
          <w:i/>
          <w:color w:val="FF0000"/>
        </w:rPr>
      </w:pPr>
      <w:r w:rsidRPr="005430B0">
        <w:t>The tender must be treated as private and confidential. Tenderers should not release information concerning the tender documents for publication in the press or on radio, television, screen or any other medium.</w:t>
      </w:r>
    </w:p>
    <w:p w:rsidR="005430B0" w:rsidRPr="005430B0" w:rsidRDefault="00E76966" w:rsidP="00112725">
      <w:pPr>
        <w:numPr>
          <w:ilvl w:val="2"/>
          <w:numId w:val="43"/>
        </w:numPr>
        <w:tabs>
          <w:tab w:val="num" w:pos="709"/>
        </w:tabs>
        <w:spacing w:after="240"/>
        <w:ind w:left="709" w:hanging="709"/>
        <w:jc w:val="both"/>
        <w:rPr>
          <w:i/>
          <w:color w:val="FF0000"/>
        </w:rPr>
      </w:pPr>
      <w:r w:rsidRPr="00E76966">
        <w:t>Under the Freedom of Information Act 2000, Public Contract Regulations 2015 (as amended) and the Environmental Information Regulations 2004 (EIR) Highways England may be obliged to disclose information relating to responses to this tender process including any tenders received.</w:t>
      </w:r>
    </w:p>
    <w:p w:rsidR="00730B98" w:rsidRPr="005430B0" w:rsidRDefault="00730B98" w:rsidP="00112725">
      <w:pPr>
        <w:numPr>
          <w:ilvl w:val="2"/>
          <w:numId w:val="43"/>
        </w:numPr>
        <w:tabs>
          <w:tab w:val="num" w:pos="709"/>
        </w:tabs>
        <w:spacing w:after="240"/>
        <w:ind w:left="709" w:hanging="709"/>
        <w:jc w:val="both"/>
        <w:rPr>
          <w:i/>
          <w:color w:val="FF0000"/>
        </w:rPr>
      </w:pPr>
      <w:r>
        <w:t>Under the Cabinet Office Efficiency Reform Group’s Guidance Note updated May 2012 entitled “Transparency – Publication of New Central Government Contracts”, Highways England is obliged to publish the responses to this tender and the provisions of any contract let pursuant to it, excluding only information which is exempt from disclosure pursuant to the Freedom of Information Act 2000.  Highways England’s initial view is that the only materials likely to be excluded from publication on this basis are as follows:</w:t>
      </w:r>
    </w:p>
    <w:p w:rsidR="00730B98" w:rsidRDefault="00730B98" w:rsidP="00112725">
      <w:pPr>
        <w:pStyle w:val="BodyText1"/>
        <w:numPr>
          <w:ilvl w:val="3"/>
          <w:numId w:val="39"/>
        </w:numPr>
        <w:tabs>
          <w:tab w:val="clear" w:pos="2340"/>
          <w:tab w:val="clear" w:pos="3060"/>
        </w:tabs>
        <w:spacing w:line="276" w:lineRule="auto"/>
        <w:ind w:hanging="1887"/>
      </w:pPr>
      <w:r>
        <w:t>Part B of the Quality Statement</w:t>
      </w:r>
    </w:p>
    <w:p w:rsidR="00730B98" w:rsidRDefault="00730B98" w:rsidP="00917EBD">
      <w:pPr>
        <w:pStyle w:val="BodyText1"/>
        <w:numPr>
          <w:ilvl w:val="3"/>
          <w:numId w:val="39"/>
        </w:numPr>
        <w:tabs>
          <w:tab w:val="clear" w:pos="2340"/>
          <w:tab w:val="clear" w:pos="3060"/>
        </w:tabs>
        <w:spacing w:line="276" w:lineRule="auto"/>
      </w:pPr>
      <w:r>
        <w:t>Build-ups of rat</w:t>
      </w:r>
      <w:r w:rsidR="00D268AA">
        <w:t xml:space="preserve">es and Prices in the </w:t>
      </w:r>
      <w:r w:rsidR="00917EBD" w:rsidRPr="00917EBD">
        <w:t xml:space="preserve">Price Schedule </w:t>
      </w:r>
      <w:r w:rsidRPr="00E76966">
        <w:rPr>
          <w:i/>
        </w:rPr>
        <w:t>(</w:t>
      </w:r>
      <w:r>
        <w:t xml:space="preserve">but not the total Prices in the </w:t>
      </w:r>
      <w:r w:rsidR="00917EBD" w:rsidRPr="00917EBD">
        <w:t>Price Schedule</w:t>
      </w:r>
      <w:r>
        <w:t>)</w:t>
      </w:r>
    </w:p>
    <w:p w:rsidR="00730B98" w:rsidRDefault="00730B98" w:rsidP="00112725">
      <w:pPr>
        <w:pStyle w:val="bullet"/>
        <w:numPr>
          <w:ilvl w:val="2"/>
          <w:numId w:val="43"/>
        </w:numPr>
        <w:spacing w:line="276" w:lineRule="auto"/>
        <w:ind w:left="709" w:hanging="709"/>
      </w:pPr>
      <w:r>
        <w:lastRenderedPageBreak/>
        <w:t xml:space="preserve">Tenderers should be aware that the </w:t>
      </w:r>
      <w:r w:rsidRPr="00557D98">
        <w:rPr>
          <w:i/>
        </w:rPr>
        <w:t>Employer</w:t>
      </w:r>
      <w:r>
        <w:t xml:space="preserve"> could receive requests for any information relating to this contract or tender. While the </w:t>
      </w:r>
      <w:r w:rsidRPr="00557D98">
        <w:rPr>
          <w:i/>
        </w:rPr>
        <w:t>Employer</w:t>
      </w:r>
      <w:r>
        <w:t xml:space="preserve"> reserves its discretion in responding to any such information request. Tenderers are invited to request that certain information is not disclosed or published if to do so would prejudice their legitimate commercial interests or if it is otherwise exempt from disclosure under the Freedom of Information Act 2000. Requests for non-disclosure under the Freedom of Information Act 2000 must accompany the tender and include:</w:t>
      </w:r>
    </w:p>
    <w:p w:rsidR="00730B98" w:rsidRDefault="00730B98" w:rsidP="00112725">
      <w:pPr>
        <w:pStyle w:val="bullet"/>
        <w:numPr>
          <w:ilvl w:val="0"/>
          <w:numId w:val="38"/>
        </w:numPr>
        <w:spacing w:line="276" w:lineRule="auto"/>
        <w:ind w:firstLine="273"/>
      </w:pPr>
      <w:r>
        <w:t>Clear and substantive justification</w:t>
      </w:r>
    </w:p>
    <w:p w:rsidR="00730B98" w:rsidRDefault="00730B98" w:rsidP="00112725">
      <w:pPr>
        <w:numPr>
          <w:ilvl w:val="0"/>
          <w:numId w:val="38"/>
        </w:numPr>
        <w:ind w:firstLine="273"/>
        <w:rPr>
          <w:rFonts w:cs="Times New Roman"/>
          <w:szCs w:val="20"/>
          <w:lang w:val="en-US"/>
        </w:rPr>
      </w:pPr>
      <w:r w:rsidRPr="00730B98">
        <w:rPr>
          <w:rFonts w:cs="Times New Roman"/>
          <w:szCs w:val="20"/>
          <w:lang w:val="en-US"/>
        </w:rPr>
        <w:t>A time limit when any confidential information could be disclosed</w:t>
      </w:r>
    </w:p>
    <w:p w:rsidR="00730B98" w:rsidRPr="00730B98" w:rsidRDefault="00730B98" w:rsidP="00730B98">
      <w:pPr>
        <w:ind w:left="720"/>
        <w:rPr>
          <w:rFonts w:cs="Times New Roman"/>
          <w:szCs w:val="20"/>
          <w:lang w:val="en-US"/>
        </w:rPr>
      </w:pPr>
    </w:p>
    <w:p w:rsidR="00904F39" w:rsidRDefault="00730B98" w:rsidP="00557D98">
      <w:pPr>
        <w:pStyle w:val="bullet"/>
        <w:numPr>
          <w:ilvl w:val="0"/>
          <w:numId w:val="0"/>
        </w:numPr>
        <w:spacing w:line="276" w:lineRule="auto"/>
        <w:ind w:left="709"/>
      </w:pPr>
      <w:r>
        <w:t xml:space="preserve">The terms of any confidentiality agreement would, if requested, be available for disclosure. Any request by the Tenderer under this paragraph is for information only and will not be taken into account in the tender assessment process, nor will it form part of any contract between the </w:t>
      </w:r>
      <w:r w:rsidRPr="00557D98">
        <w:rPr>
          <w:i/>
        </w:rPr>
        <w:t>Employer</w:t>
      </w:r>
      <w:r>
        <w:t xml:space="preserve"> and the Tenderer.</w:t>
      </w:r>
    </w:p>
    <w:p w:rsidR="00ED2991" w:rsidRDefault="00ED2991" w:rsidP="00112725">
      <w:pPr>
        <w:pStyle w:val="BodyText1"/>
        <w:numPr>
          <w:ilvl w:val="2"/>
          <w:numId w:val="43"/>
        </w:numPr>
        <w:tabs>
          <w:tab w:val="clear" w:pos="2340"/>
          <w:tab w:val="left" w:pos="709"/>
        </w:tabs>
        <w:spacing w:after="120" w:line="276" w:lineRule="auto"/>
        <w:ind w:left="709" w:hanging="709"/>
      </w:pPr>
      <w:r>
        <w:t xml:space="preserve">All Central Government Departments and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 including ensuring value for money and related aspects of good procurement practice. </w:t>
      </w:r>
    </w:p>
    <w:p w:rsidR="00ED2991" w:rsidRDefault="007372BE" w:rsidP="007372BE">
      <w:pPr>
        <w:pStyle w:val="BodyText1"/>
        <w:numPr>
          <w:ilvl w:val="0"/>
          <w:numId w:val="0"/>
        </w:numPr>
        <w:tabs>
          <w:tab w:val="clear" w:pos="2340"/>
          <w:tab w:val="clear" w:pos="3060"/>
          <w:tab w:val="left" w:pos="720"/>
          <w:tab w:val="num" w:pos="1135"/>
        </w:tabs>
        <w:spacing w:after="120" w:line="276" w:lineRule="auto"/>
        <w:ind w:left="709"/>
      </w:pPr>
      <w:r>
        <w:tab/>
      </w:r>
      <w:r w:rsidR="00ED2991">
        <w:t xml:space="preserve">For these purposes, the </w:t>
      </w:r>
      <w:r w:rsidR="00ED2991" w:rsidRPr="00F423C1">
        <w:rPr>
          <w:i/>
        </w:rPr>
        <w:t>Employer</w:t>
      </w:r>
      <w:r w:rsidR="00ED2991">
        <w:t xml:space="preserve"> may disclose within Government any of the Tenderer documentation/information (including any that the Tenderer considers to be confidential and/or commercially sensitive such as specific bid information) submitted by the Tenderer to the </w:t>
      </w:r>
      <w:r w:rsidR="00ED2991" w:rsidRPr="00F423C1">
        <w:rPr>
          <w:i/>
        </w:rPr>
        <w:t>Employer</w:t>
      </w:r>
      <w:r w:rsidR="00ED2991">
        <w:t xml:space="preserve"> during this Procurement. The information will not be disclosed outside Government. Contractors taking part in this competition consent to these terms as part of the competition process.</w:t>
      </w:r>
    </w:p>
    <w:p w:rsidR="00ED2991" w:rsidRDefault="00ED2991" w:rsidP="00112725">
      <w:pPr>
        <w:pStyle w:val="BodyText1"/>
        <w:numPr>
          <w:ilvl w:val="2"/>
          <w:numId w:val="43"/>
        </w:numPr>
        <w:tabs>
          <w:tab w:val="clear" w:pos="2340"/>
          <w:tab w:val="left" w:pos="709"/>
        </w:tabs>
        <w:spacing w:line="276" w:lineRule="auto"/>
        <w:ind w:left="709" w:hanging="709"/>
      </w:pPr>
      <w:r w:rsidRPr="00ED2991">
        <w:t xml:space="preserve">The Government has developed an approach ensuring that previous past performance of Tenderers can be taken account and robustly assessed prior to entering into certain new contracts (as described in </w:t>
      </w:r>
      <w:hyperlink r:id="rId11" w:history="1">
        <w:r w:rsidRPr="002436DE">
          <w:rPr>
            <w:rStyle w:val="Hyperlink"/>
          </w:rPr>
          <w:t>Procurement Policy Note 04/15 - “Taking Account of bidders Past Performance”</w:t>
        </w:r>
      </w:hyperlink>
      <w:r w:rsidRPr="00ED2991">
        <w:t>). This will give Government confidence, based on past performance, that those awarded such contracts are likely to performance satisfactory in accordance with their terms.</w:t>
      </w:r>
    </w:p>
    <w:p w:rsidR="005430B0" w:rsidRDefault="00ED2991" w:rsidP="00112725">
      <w:pPr>
        <w:pStyle w:val="BodyText1"/>
        <w:numPr>
          <w:ilvl w:val="2"/>
          <w:numId w:val="43"/>
        </w:numPr>
        <w:tabs>
          <w:tab w:val="clear" w:pos="2340"/>
          <w:tab w:val="clear" w:pos="3060"/>
          <w:tab w:val="left" w:pos="720"/>
          <w:tab w:val="num" w:pos="1419"/>
        </w:tabs>
        <w:spacing w:after="120" w:line="276" w:lineRule="auto"/>
        <w:ind w:left="709" w:hanging="709"/>
      </w:pPr>
      <w:r w:rsidRPr="00ED2991">
        <w:t xml:space="preserve">In addition, under the policy, the </w:t>
      </w:r>
      <w:r w:rsidRPr="00557D98">
        <w:rPr>
          <w:i/>
        </w:rPr>
        <w:t>Employer</w:t>
      </w:r>
      <w:r w:rsidRPr="00ED2991">
        <w:t xml:space="preserve"> will re-assess reliability based on past performance before key points in the procurement process. Tenderers will accordingly be asked to update the evidence they provide in relation to past performance to reflect more recent performance on new or existing contracts (or to confirm that nothing has changed). A Certificate of Performance is contained at </w:t>
      </w:r>
      <w:hyperlink w:anchor="_Annex_D_-" w:history="1">
        <w:r w:rsidRPr="007372BE">
          <w:rPr>
            <w:rStyle w:val="Hyperlink"/>
          </w:rPr>
          <w:t>Annex D</w:t>
        </w:r>
      </w:hyperlink>
      <w:r w:rsidRPr="00ED2991">
        <w:t>.</w:t>
      </w:r>
    </w:p>
    <w:p w:rsidR="001C2016" w:rsidRDefault="001C2016" w:rsidP="00112725">
      <w:pPr>
        <w:pStyle w:val="BodyText1"/>
        <w:numPr>
          <w:ilvl w:val="2"/>
          <w:numId w:val="43"/>
        </w:numPr>
        <w:tabs>
          <w:tab w:val="clear" w:pos="2340"/>
          <w:tab w:val="clear" w:pos="3060"/>
          <w:tab w:val="left" w:pos="720"/>
          <w:tab w:val="num" w:pos="1419"/>
        </w:tabs>
        <w:spacing w:after="120" w:line="276" w:lineRule="auto"/>
        <w:ind w:left="709" w:hanging="709"/>
      </w:pPr>
      <w:r>
        <w:t xml:space="preserve">Tenderers must advise </w:t>
      </w:r>
      <w:r w:rsidR="00A4729D" w:rsidRPr="00A4729D">
        <w:t xml:space="preserve"> </w:t>
      </w:r>
      <w:r w:rsidR="00A4729D" w:rsidRPr="00C839CC">
        <w:t>the</w:t>
      </w:r>
      <w:r w:rsidR="00A4729D" w:rsidRPr="005430B0">
        <w:rPr>
          <w:i/>
        </w:rPr>
        <w:t xml:space="preserve"> Employer </w:t>
      </w:r>
      <w:r>
        <w:t>if</w:t>
      </w:r>
    </w:p>
    <w:p w:rsidR="001C2016" w:rsidRPr="00956FF5" w:rsidRDefault="003B56B6" w:rsidP="00112725">
      <w:pPr>
        <w:pStyle w:val="BodyText1"/>
        <w:numPr>
          <w:ilvl w:val="0"/>
          <w:numId w:val="29"/>
        </w:numPr>
        <w:tabs>
          <w:tab w:val="clear" w:pos="2340"/>
          <w:tab w:val="clear" w:pos="3060"/>
        </w:tabs>
        <w:spacing w:line="276" w:lineRule="auto"/>
      </w:pPr>
      <w:r>
        <w:lastRenderedPageBreak/>
        <w:t>t</w:t>
      </w:r>
      <w:r w:rsidR="001C2016" w:rsidRPr="00956FF5">
        <w:t xml:space="preserve">heir ownership or the ownership of any member of their tendering consortium (or their parent company) changes, or </w:t>
      </w:r>
    </w:p>
    <w:p w:rsidR="001C2016" w:rsidRPr="00956FF5" w:rsidRDefault="003B56B6" w:rsidP="00112725">
      <w:pPr>
        <w:pStyle w:val="BodyText1"/>
        <w:numPr>
          <w:ilvl w:val="0"/>
          <w:numId w:val="29"/>
        </w:numPr>
        <w:tabs>
          <w:tab w:val="clear" w:pos="2340"/>
          <w:tab w:val="clear" w:pos="3060"/>
        </w:tabs>
        <w:spacing w:line="276" w:lineRule="auto"/>
      </w:pPr>
      <w:proofErr w:type="gramStart"/>
      <w:r>
        <w:t>a</w:t>
      </w:r>
      <w:r w:rsidR="001C2016" w:rsidRPr="00956FF5">
        <w:t>ny</w:t>
      </w:r>
      <w:proofErr w:type="gramEnd"/>
      <w:r w:rsidR="001C2016" w:rsidRPr="00956FF5">
        <w:t xml:space="preserve"> organisation involved in the preparation of this contract is acquired by them or by any member of their consortium (or an associated company). </w:t>
      </w:r>
    </w:p>
    <w:p w:rsidR="00AE1824" w:rsidRDefault="001C2016" w:rsidP="005647B6">
      <w:pPr>
        <w:pStyle w:val="BodyText1"/>
        <w:numPr>
          <w:ilvl w:val="0"/>
          <w:numId w:val="0"/>
        </w:numPr>
        <w:spacing w:line="276" w:lineRule="auto"/>
        <w:ind w:left="709"/>
      </w:pPr>
      <w:r w:rsidRPr="00956FF5">
        <w:t xml:space="preserve">If </w:t>
      </w:r>
      <w:r w:rsidR="00A4729D" w:rsidRPr="00C839CC">
        <w:t>the</w:t>
      </w:r>
      <w:r w:rsidR="00A4729D" w:rsidRPr="00A4729D">
        <w:rPr>
          <w:i/>
        </w:rPr>
        <w:t xml:space="preserve"> Employer</w:t>
      </w:r>
      <w:r w:rsidR="00A4729D">
        <w:rPr>
          <w:i/>
        </w:rPr>
        <w:t xml:space="preserve"> </w:t>
      </w:r>
      <w:r w:rsidRPr="00956FF5">
        <w:t>considers that a change in ownership has created a potential conflict,</w:t>
      </w:r>
      <w:r w:rsidR="005647B6">
        <w:t xml:space="preserve"> </w:t>
      </w:r>
      <w:r w:rsidR="00A4729D" w:rsidRPr="00C839CC">
        <w:t>the</w:t>
      </w:r>
      <w:r w:rsidR="00A4729D" w:rsidRPr="00A4729D">
        <w:rPr>
          <w:i/>
        </w:rPr>
        <w:t xml:space="preserve"> Employer</w:t>
      </w:r>
      <w:r w:rsidR="00A4729D">
        <w:rPr>
          <w:i/>
        </w:rPr>
        <w:t xml:space="preserve"> </w:t>
      </w:r>
      <w:r w:rsidRPr="00956FF5">
        <w:t>may exclude a conflicted Tenderer from the tender assessment. If excluded, the Tenderer will be notif</w:t>
      </w:r>
      <w:r>
        <w:t>ied by the Procurement Officer</w:t>
      </w:r>
      <w:r w:rsidR="001558CD">
        <w:t>.</w:t>
      </w:r>
    </w:p>
    <w:p w:rsidR="003A3425" w:rsidRDefault="00ED2991" w:rsidP="00112725">
      <w:pPr>
        <w:pStyle w:val="BodyText1"/>
        <w:numPr>
          <w:ilvl w:val="2"/>
          <w:numId w:val="43"/>
        </w:numPr>
        <w:tabs>
          <w:tab w:val="clear" w:pos="2340"/>
          <w:tab w:val="left" w:pos="709"/>
        </w:tabs>
        <w:spacing w:line="276" w:lineRule="auto"/>
        <w:ind w:left="709" w:hanging="709"/>
      </w:pPr>
      <w:r w:rsidRPr="003A3425">
        <w:t xml:space="preserve">If there is any change to a Tenderer’s economic or financial standing at any time during the tender process and/or any subsequent contract which means that information submitted by the Tenderer is no longer correct or the Tenderer’s ability to perform the contract materially deteriorates, the Tenderer shall immediately inform the </w:t>
      </w:r>
      <w:r w:rsidRPr="00F423C1">
        <w:rPr>
          <w:i/>
        </w:rPr>
        <w:t>Employer</w:t>
      </w:r>
      <w:r w:rsidRPr="003A3425">
        <w:t xml:space="preserve"> in writing prior to contract award. The </w:t>
      </w:r>
      <w:r w:rsidRPr="00F423C1">
        <w:rPr>
          <w:i/>
        </w:rPr>
        <w:t>Employer</w:t>
      </w:r>
      <w:r w:rsidRPr="003A3425">
        <w:t xml:space="preserve"> reserves the right to reconsider the economic or financial standing and where necessary, disqualify a Tenderer who has previously passed the Selection Questionnaire stage of the procurement process.</w:t>
      </w:r>
      <w:r w:rsidR="003A3425">
        <w:tab/>
      </w:r>
      <w:r w:rsidR="003A3425">
        <w:tab/>
      </w:r>
    </w:p>
    <w:p w:rsidR="00032A0A" w:rsidRDefault="00032A0A" w:rsidP="00112725">
      <w:pPr>
        <w:pStyle w:val="BodyText1"/>
        <w:numPr>
          <w:ilvl w:val="2"/>
          <w:numId w:val="43"/>
        </w:numPr>
        <w:tabs>
          <w:tab w:val="clear" w:pos="2340"/>
          <w:tab w:val="left" w:pos="709"/>
        </w:tabs>
        <w:ind w:left="709" w:hanging="709"/>
      </w:pPr>
      <w:r w:rsidRPr="00032A0A">
        <w:t>These Instructions are made available in good faith. No warranty is given as to the accuracy or completeness of the information contained in it. Tenderers are advised to satisfy themselves that they understand all of the requirements of the contract before submitting their tender.</w:t>
      </w:r>
    </w:p>
    <w:p w:rsidR="00032A0A" w:rsidRPr="008566D3" w:rsidRDefault="00032A0A" w:rsidP="00112725">
      <w:pPr>
        <w:pStyle w:val="BodyText1"/>
        <w:numPr>
          <w:ilvl w:val="2"/>
          <w:numId w:val="43"/>
        </w:numPr>
        <w:tabs>
          <w:tab w:val="clear" w:pos="2340"/>
          <w:tab w:val="left" w:pos="709"/>
        </w:tabs>
        <w:ind w:left="709" w:hanging="709"/>
      </w:pPr>
      <w:r w:rsidRPr="00032A0A">
        <w:t xml:space="preserve">Tenderers are to note that all information provided as part of their tender must be true and accurate. The </w:t>
      </w:r>
      <w:r w:rsidRPr="00F423C1">
        <w:rPr>
          <w:i/>
        </w:rPr>
        <w:t>Employer</w:t>
      </w:r>
      <w:r w:rsidRPr="00032A0A">
        <w:t xml:space="preserve"> reserves the right to reject any tender if the Tenderer provides misleading or false information.</w:t>
      </w:r>
    </w:p>
    <w:p w:rsidR="00032A0A" w:rsidRPr="008566D3" w:rsidRDefault="00032A0A" w:rsidP="00112725">
      <w:pPr>
        <w:pStyle w:val="BodyText1"/>
        <w:numPr>
          <w:ilvl w:val="2"/>
          <w:numId w:val="43"/>
        </w:numPr>
        <w:tabs>
          <w:tab w:val="clear" w:pos="2340"/>
          <w:tab w:val="left" w:pos="709"/>
        </w:tabs>
        <w:ind w:left="709" w:hanging="709"/>
      </w:pPr>
      <w:r w:rsidRPr="00032A0A">
        <w:t xml:space="preserve">Tenderers are deemed to fully understand the processes that the </w:t>
      </w:r>
      <w:r w:rsidRPr="00F423C1">
        <w:rPr>
          <w:i/>
        </w:rPr>
        <w:t>Employer</w:t>
      </w:r>
      <w:r w:rsidRPr="00032A0A">
        <w:t xml:space="preserve"> is required to follow under relevant European and UK legislation particularly in relation to the Public Contracts Regulations 2015</w:t>
      </w:r>
    </w:p>
    <w:p w:rsidR="009F6B34" w:rsidRPr="009F6B34" w:rsidRDefault="00662E73" w:rsidP="009F6B34">
      <w:pPr>
        <w:pStyle w:val="Heading2"/>
        <w:tabs>
          <w:tab w:val="clear" w:pos="993"/>
          <w:tab w:val="num" w:pos="709"/>
        </w:tabs>
        <w:ind w:hanging="993"/>
        <w:rPr>
          <w:color w:val="000000"/>
        </w:rPr>
      </w:pPr>
      <w:bookmarkStart w:id="18" w:name="_Toc457376007"/>
      <w:bookmarkStart w:id="19" w:name="_Toc457384952"/>
      <w:bookmarkStart w:id="20" w:name="_Toc457376008"/>
      <w:bookmarkStart w:id="21" w:name="_Toc457384953"/>
      <w:bookmarkStart w:id="22" w:name="_Toc457384954"/>
      <w:bookmarkStart w:id="23" w:name="_Toc519067870"/>
      <w:bookmarkEnd w:id="18"/>
      <w:bookmarkEnd w:id="19"/>
      <w:bookmarkEnd w:id="20"/>
      <w:bookmarkEnd w:id="21"/>
      <w:r w:rsidRPr="00E63AE3">
        <w:rPr>
          <w:color w:val="000000"/>
        </w:rPr>
        <w:t>Documents</w:t>
      </w:r>
      <w:bookmarkEnd w:id="22"/>
      <w:bookmarkEnd w:id="23"/>
    </w:p>
    <w:p w:rsidR="00AD2A90" w:rsidRPr="009F6B34" w:rsidRDefault="00032A0A" w:rsidP="00112725">
      <w:pPr>
        <w:pStyle w:val="ListParagraph"/>
        <w:keepNext/>
        <w:numPr>
          <w:ilvl w:val="2"/>
          <w:numId w:val="44"/>
        </w:numPr>
        <w:spacing w:after="240" w:line="264" w:lineRule="auto"/>
        <w:ind w:hanging="1224"/>
        <w:contextualSpacing w:val="0"/>
        <w:outlineLvl w:val="1"/>
        <w:rPr>
          <w:rFonts w:ascii="Arial" w:hAnsi="Arial"/>
          <w:iCs/>
          <w:sz w:val="22"/>
          <w:lang w:val="en-US" w:eastAsia="en-US"/>
        </w:rPr>
      </w:pPr>
      <w:proofErr w:type="gramStart"/>
      <w:r w:rsidRPr="009F6B34">
        <w:rPr>
          <w:rFonts w:ascii="Arial" w:hAnsi="Arial"/>
          <w:iCs/>
          <w:sz w:val="22"/>
          <w:lang w:val="en-US" w:eastAsia="en-US"/>
        </w:rPr>
        <w:t>Instruction relating to documentation are</w:t>
      </w:r>
      <w:proofErr w:type="gramEnd"/>
      <w:r w:rsidRPr="009F6B34">
        <w:rPr>
          <w:rFonts w:ascii="Arial" w:hAnsi="Arial"/>
          <w:iCs/>
          <w:sz w:val="22"/>
          <w:lang w:val="en-US" w:eastAsia="en-US"/>
        </w:rPr>
        <w:t xml:space="preserve"> contained in </w:t>
      </w:r>
      <w:hyperlink w:anchor="_Annex_A_-" w:history="1">
        <w:r w:rsidR="00AD2A90" w:rsidRPr="009F6B34">
          <w:rPr>
            <w:rFonts w:ascii="Arial" w:hAnsi="Arial"/>
            <w:iCs/>
            <w:sz w:val="22"/>
            <w:lang w:val="en-US" w:eastAsia="en-US"/>
          </w:rPr>
          <w:t>Annex A</w:t>
        </w:r>
      </w:hyperlink>
      <w:r w:rsidR="00AD2A90" w:rsidRPr="009F6B34">
        <w:rPr>
          <w:rFonts w:ascii="Arial" w:hAnsi="Arial"/>
          <w:iCs/>
          <w:sz w:val="22"/>
          <w:lang w:val="en-US" w:eastAsia="en-US"/>
        </w:rPr>
        <w:t>.</w:t>
      </w:r>
    </w:p>
    <w:p w:rsidR="009F6B34" w:rsidRDefault="00032A0A" w:rsidP="00112725">
      <w:pPr>
        <w:pStyle w:val="BodyText1"/>
        <w:numPr>
          <w:ilvl w:val="2"/>
          <w:numId w:val="45"/>
        </w:numPr>
        <w:tabs>
          <w:tab w:val="clear" w:pos="2340"/>
          <w:tab w:val="left" w:pos="709"/>
        </w:tabs>
        <w:ind w:left="709" w:hanging="709"/>
        <w:rPr>
          <w:iCs w:val="0"/>
        </w:rPr>
      </w:pPr>
      <w:r w:rsidRPr="00032A0A">
        <w:rPr>
          <w:iCs w:val="0"/>
        </w:rPr>
        <w:t>If Tenderers experience any difficulties in locating documents as listed within Annex A, or within any of the reference documents, then a tender query must be made via the e-Sourcing portal.</w:t>
      </w:r>
    </w:p>
    <w:p w:rsidR="00032A0A" w:rsidRPr="009F6B34" w:rsidRDefault="00032A0A" w:rsidP="00112725">
      <w:pPr>
        <w:pStyle w:val="BodyText1"/>
        <w:numPr>
          <w:ilvl w:val="2"/>
          <w:numId w:val="45"/>
        </w:numPr>
        <w:tabs>
          <w:tab w:val="clear" w:pos="2340"/>
          <w:tab w:val="left" w:pos="709"/>
        </w:tabs>
        <w:ind w:left="709" w:hanging="709"/>
        <w:rPr>
          <w:iCs w:val="0"/>
        </w:rPr>
      </w:pPr>
      <w:r w:rsidRPr="009F6B34">
        <w:t xml:space="preserve">Any drawings, prints, specifications, data, calculations and analyses issued to Tenderers in connection with this tender remain the property of the </w:t>
      </w:r>
      <w:r w:rsidRPr="00F423C1">
        <w:rPr>
          <w:i/>
        </w:rPr>
        <w:t>Employer</w:t>
      </w:r>
      <w:r w:rsidRPr="009F6B34">
        <w:t xml:space="preserve">. All such information issued to Tenderers may only be used for the purpose of tendering.  Such information should not be disclosed to persons unconnected with the tender and should be returned to the </w:t>
      </w:r>
      <w:r w:rsidRPr="00F423C1">
        <w:rPr>
          <w:i/>
        </w:rPr>
        <w:t>Employer</w:t>
      </w:r>
      <w:r w:rsidRPr="009F6B34">
        <w:t xml:space="preserve"> on completion of tender procedures. These provisions apply equally to drawings and other information supplied for the purpose of the tender, the property rights of which vest in a third party.</w:t>
      </w:r>
    </w:p>
    <w:p w:rsidR="00662E73" w:rsidRDefault="00662E73" w:rsidP="009F6B34">
      <w:pPr>
        <w:pStyle w:val="Heading2"/>
        <w:tabs>
          <w:tab w:val="clear" w:pos="993"/>
          <w:tab w:val="num" w:pos="709"/>
        </w:tabs>
        <w:ind w:left="709" w:hanging="709"/>
      </w:pPr>
      <w:bookmarkStart w:id="24" w:name="_Toc457384955"/>
      <w:bookmarkStart w:id="25" w:name="_Toc519067871"/>
      <w:r>
        <w:lastRenderedPageBreak/>
        <w:t>Tender communications</w:t>
      </w:r>
      <w:bookmarkEnd w:id="24"/>
      <w:bookmarkEnd w:id="25"/>
    </w:p>
    <w:p w:rsidR="00E76AA1" w:rsidRDefault="00E76AA1" w:rsidP="00112725">
      <w:pPr>
        <w:pStyle w:val="BodyText1"/>
        <w:numPr>
          <w:ilvl w:val="2"/>
          <w:numId w:val="46"/>
        </w:numPr>
        <w:tabs>
          <w:tab w:val="clear" w:pos="2340"/>
          <w:tab w:val="left" w:pos="709"/>
        </w:tabs>
        <w:ind w:left="709" w:hanging="709"/>
        <w:rPr>
          <w:iCs w:val="0"/>
        </w:rPr>
      </w:pPr>
      <w:r w:rsidRPr="00E76AA1">
        <w:rPr>
          <w:iCs w:val="0"/>
        </w:rPr>
        <w:t xml:space="preserve">Any queries from Tenderers regarding the tender documents must be </w:t>
      </w:r>
      <w:r w:rsidR="009F20B6">
        <w:rPr>
          <w:iCs w:val="0"/>
        </w:rPr>
        <w:t>s</w:t>
      </w:r>
      <w:r w:rsidRPr="00E76AA1">
        <w:rPr>
          <w:iCs w:val="0"/>
        </w:rPr>
        <w:t>ent to the Procurement Officer via the e-sourcing portal https://highways.bravos</w:t>
      </w:r>
      <w:r w:rsidR="00D268AA">
        <w:rPr>
          <w:iCs w:val="0"/>
        </w:rPr>
        <w:t xml:space="preserve">olution.co.uk no later than </w:t>
      </w:r>
      <w:r w:rsidR="00D268AA" w:rsidRPr="00D268AA">
        <w:rPr>
          <w:b/>
          <w:iCs w:val="0"/>
        </w:rPr>
        <w:t>7</w:t>
      </w:r>
      <w:r w:rsidRPr="00E76AA1">
        <w:rPr>
          <w:iCs w:val="0"/>
        </w:rPr>
        <w:t xml:space="preserve"> days prior to the date of return of tenders, unless instructed by the Procurement Officer.</w:t>
      </w:r>
    </w:p>
    <w:p w:rsidR="00E76AA1" w:rsidRDefault="00E76AA1" w:rsidP="00112725">
      <w:pPr>
        <w:pStyle w:val="BodyText1"/>
        <w:numPr>
          <w:ilvl w:val="2"/>
          <w:numId w:val="46"/>
        </w:numPr>
        <w:tabs>
          <w:tab w:val="clear" w:pos="2340"/>
          <w:tab w:val="left" w:pos="709"/>
        </w:tabs>
        <w:ind w:left="709" w:hanging="709"/>
        <w:rPr>
          <w:iCs w:val="0"/>
        </w:rPr>
      </w:pPr>
      <w:r w:rsidRPr="00E76AA1">
        <w:rPr>
          <w:iCs w:val="0"/>
        </w:rPr>
        <w:t>All tender queries will be acknowledged and answered by the Procurement Officer. Queries regarding the tender documents and the responses to the queries will be issued to all Tenderers via e-sourcing portal. If any answer requires a change to the tender documents then a tender amendment will be issued.</w:t>
      </w:r>
    </w:p>
    <w:p w:rsidR="00E76AA1" w:rsidRDefault="00E76AA1" w:rsidP="00112725">
      <w:pPr>
        <w:pStyle w:val="BodyText1"/>
        <w:numPr>
          <w:ilvl w:val="2"/>
          <w:numId w:val="46"/>
        </w:numPr>
        <w:tabs>
          <w:tab w:val="clear" w:pos="2340"/>
          <w:tab w:val="left" w:pos="709"/>
        </w:tabs>
        <w:ind w:left="709" w:hanging="709"/>
        <w:rPr>
          <w:iCs w:val="0"/>
        </w:rPr>
      </w:pPr>
      <w:r w:rsidRPr="00E76AA1">
        <w:rPr>
          <w:iCs w:val="0"/>
        </w:rPr>
        <w:t>Tenders amendments are changes to the tender documents that are made in writing to by the Procurement Officer and issued via the e-sourcing portal. Only in exceptional circumstances will tender amendments be issued after tenders have been submitted. In such circumstances, the Procurement Officer will notify all Tenderers of the required action.</w:t>
      </w:r>
    </w:p>
    <w:p w:rsidR="00E76AA1" w:rsidRDefault="00E76AA1" w:rsidP="00112725">
      <w:pPr>
        <w:pStyle w:val="BodyText1"/>
        <w:numPr>
          <w:ilvl w:val="2"/>
          <w:numId w:val="46"/>
        </w:numPr>
        <w:tabs>
          <w:tab w:val="clear" w:pos="2340"/>
          <w:tab w:val="left" w:pos="709"/>
        </w:tabs>
        <w:ind w:left="709" w:hanging="709"/>
        <w:rPr>
          <w:iCs w:val="0"/>
        </w:rPr>
      </w:pPr>
      <w:r w:rsidRPr="00E76AA1">
        <w:rPr>
          <w:iCs w:val="0"/>
        </w:rPr>
        <w:t xml:space="preserve">The </w:t>
      </w:r>
      <w:r w:rsidRPr="00F423C1">
        <w:rPr>
          <w:i/>
          <w:iCs w:val="0"/>
        </w:rPr>
        <w:t>Employer</w:t>
      </w:r>
      <w:r w:rsidRPr="00E76AA1">
        <w:rPr>
          <w:iCs w:val="0"/>
        </w:rPr>
        <w:t xml:space="preserve"> officers and their consultants do not have the authority to make any change to the tender documents except through a tender amendment or post tender amendment issued by the Procurement Officer. If a statement is made at any meeting that a Tenderer considers is not in accordance with the tender documents then the Tenderer must refer the matter to the Procurement Officer as a tender query.</w:t>
      </w:r>
    </w:p>
    <w:p w:rsidR="00C44448" w:rsidRPr="00B7116D" w:rsidRDefault="00D268AA" w:rsidP="009F6B34">
      <w:pPr>
        <w:pStyle w:val="Heading2"/>
        <w:tabs>
          <w:tab w:val="clear" w:pos="993"/>
          <w:tab w:val="num" w:pos="709"/>
        </w:tabs>
        <w:ind w:left="709" w:hanging="709"/>
        <w:rPr>
          <w:rFonts w:eastAsia="Arial Unicode MS"/>
        </w:rPr>
      </w:pPr>
      <w:bookmarkStart w:id="26" w:name="_Toc519067872"/>
      <w:r>
        <w:t>Not Used</w:t>
      </w:r>
      <w:bookmarkEnd w:id="26"/>
    </w:p>
    <w:p w:rsidR="0054325D" w:rsidRDefault="0054325D" w:rsidP="00D268AA">
      <w:pPr>
        <w:pStyle w:val="BodyTextIndent2"/>
        <w:ind w:left="0"/>
      </w:pPr>
    </w:p>
    <w:p w:rsidR="00C44448" w:rsidRPr="00FC0E78" w:rsidRDefault="00D268AA" w:rsidP="009F6B34">
      <w:pPr>
        <w:pStyle w:val="Heading2"/>
        <w:tabs>
          <w:tab w:val="clear" w:pos="993"/>
          <w:tab w:val="num" w:pos="709"/>
        </w:tabs>
        <w:ind w:hanging="993"/>
        <w:rPr>
          <w:rFonts w:eastAsia="Arial Unicode MS"/>
        </w:rPr>
      </w:pPr>
      <w:bookmarkStart w:id="27" w:name="_Toc519067873"/>
      <w:r>
        <w:t>Not Used</w:t>
      </w:r>
      <w:bookmarkEnd w:id="27"/>
      <w:r w:rsidR="00C44448" w:rsidRPr="00FC0E78">
        <w:t xml:space="preserve"> </w:t>
      </w:r>
    </w:p>
    <w:p w:rsidR="00C44448" w:rsidRDefault="00C44448" w:rsidP="00D268AA">
      <w:pPr>
        <w:pStyle w:val="BodyTextIndent2"/>
        <w:ind w:left="0"/>
        <w:rPr>
          <w:b/>
        </w:rPr>
      </w:pPr>
    </w:p>
    <w:p w:rsidR="001132D4" w:rsidRDefault="001132D4" w:rsidP="001132D4">
      <w:pPr>
        <w:pStyle w:val="Heading2"/>
        <w:tabs>
          <w:tab w:val="clear" w:pos="993"/>
          <w:tab w:val="num" w:pos="851"/>
        </w:tabs>
        <w:spacing w:line="240" w:lineRule="auto"/>
        <w:ind w:left="851"/>
        <w:rPr>
          <w:rFonts w:eastAsia="Arial Unicode MS"/>
        </w:rPr>
      </w:pPr>
      <w:bookmarkStart w:id="28" w:name="_Toc493155514"/>
      <w:bookmarkStart w:id="29" w:name="_Toc519067874"/>
      <w:bookmarkStart w:id="30" w:name="_Toc51986105"/>
      <w:bookmarkStart w:id="31" w:name="_Toc10092664"/>
      <w:bookmarkStart w:id="32" w:name="_Toc521834320"/>
      <w:bookmarkStart w:id="33" w:name="_Toc176150953"/>
      <w:r>
        <w:t>Tender Timetable</w:t>
      </w:r>
      <w:bookmarkEnd w:id="28"/>
      <w:bookmarkEnd w:id="29"/>
    </w:p>
    <w:p w:rsidR="001132D4" w:rsidRDefault="001132D4" w:rsidP="00112725">
      <w:pPr>
        <w:pStyle w:val="BodyText1"/>
        <w:numPr>
          <w:ilvl w:val="2"/>
          <w:numId w:val="49"/>
        </w:numPr>
        <w:tabs>
          <w:tab w:val="clear" w:pos="2340"/>
          <w:tab w:val="left" w:pos="709"/>
        </w:tabs>
        <w:ind w:hanging="1224"/>
      </w:pPr>
      <w:r>
        <w:t xml:space="preserve">The indicative tender timetable is included at </w:t>
      </w:r>
      <w:hyperlink w:anchor="_Annex_C_-" w:history="1">
        <w:r w:rsidRPr="00F377D6">
          <w:rPr>
            <w:rStyle w:val="Hyperlink"/>
          </w:rPr>
          <w:t>Annex C</w:t>
        </w:r>
      </w:hyperlink>
      <w:r>
        <w:t xml:space="preserve">.  </w:t>
      </w:r>
    </w:p>
    <w:p w:rsidR="001132D4" w:rsidRPr="009D0EA2" w:rsidRDefault="001132D4" w:rsidP="001132D4">
      <w:pPr>
        <w:pStyle w:val="Heading2"/>
        <w:tabs>
          <w:tab w:val="clear" w:pos="993"/>
          <w:tab w:val="num" w:pos="851"/>
        </w:tabs>
        <w:spacing w:line="240" w:lineRule="auto"/>
        <w:ind w:left="851"/>
      </w:pPr>
      <w:bookmarkStart w:id="34" w:name="_Toc322592868"/>
      <w:bookmarkStart w:id="35" w:name="_Toc413335234"/>
      <w:bookmarkStart w:id="36" w:name="_Toc493155515"/>
      <w:bookmarkStart w:id="37" w:name="_Toc519067875"/>
      <w:r w:rsidRPr="009D0EA2">
        <w:t>Cancellation of tender</w:t>
      </w:r>
      <w:bookmarkEnd w:id="34"/>
      <w:bookmarkEnd w:id="35"/>
      <w:bookmarkEnd w:id="36"/>
      <w:bookmarkEnd w:id="37"/>
    </w:p>
    <w:p w:rsidR="001132D4" w:rsidRPr="00D818A5" w:rsidRDefault="00D818A5" w:rsidP="00D818A5">
      <w:pPr>
        <w:pStyle w:val="BodyText1"/>
        <w:numPr>
          <w:ilvl w:val="0"/>
          <w:numId w:val="0"/>
        </w:numPr>
        <w:tabs>
          <w:tab w:val="clear" w:pos="2340"/>
          <w:tab w:val="left" w:pos="709"/>
        </w:tabs>
      </w:pPr>
      <w:r>
        <w:t xml:space="preserve">1.7.1 </w:t>
      </w:r>
      <w:r>
        <w:tab/>
      </w:r>
      <w:r w:rsidR="001132D4" w:rsidRPr="009D0EA2">
        <w:t xml:space="preserve">If the </w:t>
      </w:r>
      <w:r w:rsidR="001132D4" w:rsidRPr="00D818A5">
        <w:rPr>
          <w:i/>
        </w:rPr>
        <w:t>Employer</w:t>
      </w:r>
      <w:r w:rsidR="001132D4" w:rsidRPr="00D818A5">
        <w:t xml:space="preserve"> </w:t>
      </w:r>
      <w:r w:rsidR="001132D4" w:rsidRPr="009D0EA2">
        <w:t>decides</w:t>
      </w:r>
    </w:p>
    <w:p w:rsidR="001132D4" w:rsidRDefault="001132D4" w:rsidP="00112725">
      <w:pPr>
        <w:pStyle w:val="BodyText1"/>
        <w:numPr>
          <w:ilvl w:val="0"/>
          <w:numId w:val="48"/>
        </w:numPr>
        <w:tabs>
          <w:tab w:val="clear" w:pos="2340"/>
          <w:tab w:val="clear" w:pos="3060"/>
        </w:tabs>
        <w:ind w:left="1418" w:hanging="284"/>
        <w:rPr>
          <w:color w:val="0D0D0D" w:themeColor="text1" w:themeTint="F2"/>
        </w:rPr>
      </w:pPr>
      <w:r>
        <w:rPr>
          <w:color w:val="0D0D0D" w:themeColor="text1" w:themeTint="F2"/>
        </w:rPr>
        <w:t>to cancel the tender or evaluation process at any stage,</w:t>
      </w:r>
    </w:p>
    <w:p w:rsidR="001132D4" w:rsidRDefault="001132D4" w:rsidP="00112725">
      <w:pPr>
        <w:pStyle w:val="BodyText1"/>
        <w:numPr>
          <w:ilvl w:val="0"/>
          <w:numId w:val="48"/>
        </w:numPr>
        <w:tabs>
          <w:tab w:val="clear" w:pos="2340"/>
          <w:tab w:val="clear" w:pos="3060"/>
        </w:tabs>
        <w:ind w:left="1418" w:hanging="284"/>
        <w:rPr>
          <w:color w:val="0D0D0D" w:themeColor="text1" w:themeTint="F2"/>
        </w:rPr>
      </w:pPr>
      <w:r>
        <w:rPr>
          <w:color w:val="0D0D0D" w:themeColor="text1" w:themeTint="F2"/>
        </w:rPr>
        <w:t>not to proceed with any proposal made in response to this invitation to Tender or</w:t>
      </w:r>
    </w:p>
    <w:p w:rsidR="001132D4" w:rsidRDefault="001132D4" w:rsidP="00112725">
      <w:pPr>
        <w:pStyle w:val="BodyText1"/>
        <w:numPr>
          <w:ilvl w:val="0"/>
          <w:numId w:val="48"/>
        </w:numPr>
        <w:tabs>
          <w:tab w:val="clear" w:pos="2340"/>
          <w:tab w:val="clear" w:pos="3060"/>
        </w:tabs>
        <w:ind w:left="1418" w:hanging="284"/>
        <w:rPr>
          <w:color w:val="0D0D0D" w:themeColor="text1" w:themeTint="F2"/>
        </w:rPr>
      </w:pPr>
      <w:r>
        <w:rPr>
          <w:color w:val="0D0D0D" w:themeColor="text1" w:themeTint="F2"/>
        </w:rPr>
        <w:t xml:space="preserve">not to accept a tender for any reason </w:t>
      </w:r>
    </w:p>
    <w:p w:rsidR="001132D4" w:rsidRDefault="001132D4" w:rsidP="001132D4">
      <w:pPr>
        <w:pStyle w:val="BodyText12"/>
        <w:ind w:left="1276"/>
      </w:pPr>
      <w:r>
        <w:t>T</w:t>
      </w:r>
      <w:r w:rsidRPr="009D0EA2">
        <w:t xml:space="preserve">he </w:t>
      </w:r>
      <w:r>
        <w:rPr>
          <w:i/>
        </w:rPr>
        <w:t xml:space="preserve">Employer </w:t>
      </w:r>
      <w:r w:rsidRPr="009D0EA2">
        <w:t xml:space="preserve">is not liable to reimburse any costs or losses incurred by the </w:t>
      </w:r>
      <w:r>
        <w:t>Tenderer</w:t>
      </w:r>
      <w:r w:rsidRPr="009D0EA2">
        <w:t xml:space="preserve"> in considering or submitting a tender in response to this Invitation to Tender or otherwise in connection with this competition</w:t>
      </w:r>
      <w:r>
        <w:t>.</w:t>
      </w:r>
    </w:p>
    <w:p w:rsidR="009B3746" w:rsidRPr="00F5441D" w:rsidRDefault="009B3746" w:rsidP="000D5710">
      <w:pPr>
        <w:pStyle w:val="Heading1"/>
        <w:tabs>
          <w:tab w:val="clear" w:pos="851"/>
          <w:tab w:val="num" w:pos="709"/>
        </w:tabs>
        <w:rPr>
          <w:rStyle w:val="Heading1Char"/>
          <w:rFonts w:eastAsia="Arial Unicode MS"/>
          <w:b/>
          <w:bCs/>
        </w:rPr>
      </w:pPr>
      <w:bookmarkStart w:id="38" w:name="_Toc519067876"/>
      <w:r w:rsidRPr="00F5441D">
        <w:rPr>
          <w:rStyle w:val="Heading1Char"/>
          <w:b/>
          <w:bCs/>
        </w:rPr>
        <w:lastRenderedPageBreak/>
        <w:t>Submission of Tenders</w:t>
      </w:r>
      <w:bookmarkEnd w:id="38"/>
    </w:p>
    <w:p w:rsidR="00217230" w:rsidRPr="006311CC" w:rsidRDefault="005A41AF" w:rsidP="005A41AF">
      <w:pPr>
        <w:pStyle w:val="Heading2"/>
        <w:numPr>
          <w:ilvl w:val="0"/>
          <w:numId w:val="0"/>
        </w:numPr>
        <w:ind w:left="851" w:hanging="851"/>
      </w:pPr>
      <w:bookmarkStart w:id="39" w:name="_Toc519067877"/>
      <w:r>
        <w:t>2.1</w:t>
      </w:r>
      <w:r>
        <w:tab/>
      </w:r>
      <w:r w:rsidR="00662E73" w:rsidRPr="006311CC">
        <w:t>General</w:t>
      </w:r>
      <w:bookmarkEnd w:id="39"/>
    </w:p>
    <w:p w:rsidR="00313D8E" w:rsidRDefault="00662E73" w:rsidP="00112725">
      <w:pPr>
        <w:pStyle w:val="BodyText1"/>
        <w:numPr>
          <w:ilvl w:val="2"/>
          <w:numId w:val="40"/>
        </w:numPr>
        <w:tabs>
          <w:tab w:val="clear" w:pos="2340"/>
          <w:tab w:val="clear" w:pos="3060"/>
        </w:tabs>
      </w:pPr>
      <w:r>
        <w:t xml:space="preserve">Tenders and supporting documents must be written in English. </w:t>
      </w:r>
    </w:p>
    <w:p w:rsidR="00313D8E" w:rsidRDefault="00BB0638" w:rsidP="00112725">
      <w:pPr>
        <w:pStyle w:val="BodyText1"/>
        <w:numPr>
          <w:ilvl w:val="2"/>
          <w:numId w:val="40"/>
        </w:numPr>
        <w:tabs>
          <w:tab w:val="clear" w:pos="2340"/>
          <w:tab w:val="clear" w:pos="3060"/>
        </w:tabs>
      </w:pPr>
      <w:r w:rsidRPr="00313D8E">
        <w:rPr>
          <w:szCs w:val="24"/>
        </w:rPr>
        <w:t xml:space="preserve">Tenders must be submitted in accordance with the tender documents including any tender amendments. </w:t>
      </w:r>
      <w:r>
        <w:t xml:space="preserve">Tenders must not be qualified or accompanied by statements or a covering letter that might be construed as rendering the tender equivocal. </w:t>
      </w:r>
      <w:proofErr w:type="spellStart"/>
      <w:r>
        <w:t>Unauthorised</w:t>
      </w:r>
      <w:proofErr w:type="spellEnd"/>
      <w:r>
        <w:t xml:space="preserve"> alterations or additions must not be made to any component of the tender documents. </w:t>
      </w:r>
      <w:r w:rsidR="00A4729D">
        <w:t xml:space="preserve">The </w:t>
      </w:r>
      <w:r w:rsidR="00A4729D" w:rsidRPr="00313D8E">
        <w:rPr>
          <w:i/>
        </w:rPr>
        <w:t>Employer’s</w:t>
      </w:r>
      <w:r w:rsidR="00A4729D">
        <w:t xml:space="preserve"> </w:t>
      </w:r>
      <w:r w:rsidR="0054325D" w:rsidRPr="00313D8E">
        <w:rPr>
          <w:iCs w:val="0"/>
        </w:rPr>
        <w:t>decision as to whether or not a tender complies with these Instructions will be final.</w:t>
      </w:r>
    </w:p>
    <w:p w:rsidR="00313D8E" w:rsidRDefault="0054325D" w:rsidP="00112725">
      <w:pPr>
        <w:pStyle w:val="BodyText1"/>
        <w:numPr>
          <w:ilvl w:val="2"/>
          <w:numId w:val="40"/>
        </w:numPr>
        <w:tabs>
          <w:tab w:val="clear" w:pos="2340"/>
          <w:tab w:val="clear" w:pos="3060"/>
        </w:tabs>
      </w:pPr>
      <w:r>
        <w:t xml:space="preserve">Tenders not received by </w:t>
      </w:r>
      <w:r w:rsidR="00A4729D" w:rsidRPr="00C839CC">
        <w:t>the</w:t>
      </w:r>
      <w:r w:rsidR="00A4729D" w:rsidRPr="00313D8E">
        <w:rPr>
          <w:i/>
        </w:rPr>
        <w:t xml:space="preserve"> Employer</w:t>
      </w:r>
      <w:r>
        <w:t>, via the e-Sourcing portal, by the tender return date and time may be excluded from further consideration and returned to Tenderers. Offers should remain open for acceptance for</w:t>
      </w:r>
      <w:r w:rsidRPr="00C84998">
        <w:rPr>
          <w:b/>
          <w:i/>
        </w:rPr>
        <w:t xml:space="preserve"> </w:t>
      </w:r>
      <w:r w:rsidR="00D268AA" w:rsidRPr="00C84998">
        <w:rPr>
          <w:b/>
        </w:rPr>
        <w:t>120</w:t>
      </w:r>
      <w:r w:rsidRPr="00C84998">
        <w:rPr>
          <w:i/>
        </w:rPr>
        <w:t xml:space="preserve"> </w:t>
      </w:r>
      <w:r>
        <w:t>calendar days from the tender return date</w:t>
      </w:r>
      <w:r w:rsidR="00BB0638">
        <w:t xml:space="preserve">.  </w:t>
      </w:r>
    </w:p>
    <w:p w:rsidR="00D33A50" w:rsidRDefault="00D33A50" w:rsidP="00112725">
      <w:pPr>
        <w:pStyle w:val="BodyText1"/>
        <w:numPr>
          <w:ilvl w:val="2"/>
          <w:numId w:val="40"/>
        </w:numPr>
        <w:tabs>
          <w:tab w:val="clear" w:pos="2340"/>
          <w:tab w:val="clear" w:pos="3060"/>
        </w:tabs>
      </w:pPr>
      <w:r>
        <w:t>Tenders must return a completed Selection Questionnaire (SQ), Annex D, further advice on completing the questionnaire can be found in procurement policy 8/16</w:t>
      </w:r>
    </w:p>
    <w:p w:rsidR="00D33A50" w:rsidRDefault="00000FB0" w:rsidP="00557D98">
      <w:pPr>
        <w:pStyle w:val="hanging"/>
        <w:tabs>
          <w:tab w:val="clear" w:pos="1309"/>
          <w:tab w:val="left" w:pos="709"/>
        </w:tabs>
        <w:ind w:left="709" w:firstLine="0"/>
        <w:rPr>
          <w:rFonts w:ascii="Arial" w:hAnsi="Arial" w:cs="Arial"/>
          <w:iCs/>
          <w:sz w:val="22"/>
          <w:szCs w:val="22"/>
        </w:rPr>
      </w:pPr>
      <w:hyperlink r:id="rId12" w:history="1">
        <w:r w:rsidR="00D33A50" w:rsidRPr="007644FF">
          <w:rPr>
            <w:rStyle w:val="Hyperlink"/>
            <w:rFonts w:ascii="Arial" w:hAnsi="Arial" w:cs="Arial"/>
            <w:sz w:val="22"/>
            <w:szCs w:val="22"/>
          </w:rPr>
          <w:t>Procurement policy note 8/16: Standard Selection Questionnaire (SQ) template - GOV.UK</w:t>
        </w:r>
      </w:hyperlink>
    </w:p>
    <w:p w:rsidR="009D54A8" w:rsidRPr="00313D8E" w:rsidRDefault="009D54A8" w:rsidP="00112725">
      <w:pPr>
        <w:pStyle w:val="BodyText1"/>
        <w:numPr>
          <w:ilvl w:val="2"/>
          <w:numId w:val="40"/>
        </w:numPr>
      </w:pPr>
      <w:r>
        <w:t xml:space="preserve">The Tenderer must sign and return to the </w:t>
      </w:r>
      <w:r w:rsidRPr="00557D98">
        <w:rPr>
          <w:i/>
        </w:rPr>
        <w:t>Employer</w:t>
      </w:r>
    </w:p>
    <w:p w:rsidR="009D54A8" w:rsidRDefault="009D54A8" w:rsidP="00112725">
      <w:pPr>
        <w:pStyle w:val="BodyText1"/>
        <w:numPr>
          <w:ilvl w:val="0"/>
          <w:numId w:val="30"/>
        </w:numPr>
        <w:tabs>
          <w:tab w:val="clear" w:pos="2340"/>
          <w:tab w:val="clear" w:pos="3060"/>
        </w:tabs>
      </w:pPr>
      <w:r w:rsidRPr="00FC0E78">
        <w:t xml:space="preserve">Fair Payment Charter at </w:t>
      </w:r>
      <w:hyperlink w:anchor="_Annex_J_-" w:history="1">
        <w:r w:rsidRPr="005958C2">
          <w:rPr>
            <w:rStyle w:val="Hyperlink"/>
          </w:rPr>
          <w:t xml:space="preserve">Annex </w:t>
        </w:r>
        <w:r w:rsidRPr="005958C2">
          <w:rPr>
            <w:rStyle w:val="Hyperlink"/>
            <w14:textFill>
              <w14:solidFill>
                <w14:srgbClr w14:val="0000FF">
                  <w14:lumMod w14:val="95000"/>
                  <w14:lumOff w14:val="5000"/>
                </w14:srgbClr>
              </w14:solidFill>
            </w14:textFill>
          </w:rPr>
          <w:t>J</w:t>
        </w:r>
      </w:hyperlink>
    </w:p>
    <w:p w:rsidR="009D54A8" w:rsidRPr="00E27E68" w:rsidRDefault="009D54A8" w:rsidP="00112725">
      <w:pPr>
        <w:pStyle w:val="BodyText1"/>
        <w:numPr>
          <w:ilvl w:val="0"/>
          <w:numId w:val="30"/>
        </w:numPr>
        <w:tabs>
          <w:tab w:val="clear" w:pos="2340"/>
          <w:tab w:val="clear" w:pos="3060"/>
        </w:tabs>
        <w:rPr>
          <w:color w:val="0D0D0D" w:themeColor="text1" w:themeTint="F2"/>
        </w:rPr>
      </w:pPr>
      <w:r>
        <w:t xml:space="preserve">Anti Bribery Code of Conduct </w:t>
      </w:r>
      <w:hyperlink w:anchor="_Annex_K_-" w:history="1">
        <w:r w:rsidRPr="005958C2">
          <w:rPr>
            <w:rStyle w:val="Hyperlink"/>
          </w:rPr>
          <w:t xml:space="preserve">Annex </w:t>
        </w:r>
        <w:r w:rsidRPr="005958C2">
          <w:rPr>
            <w:rStyle w:val="Hyperlink"/>
            <w14:textFill>
              <w14:solidFill>
                <w14:srgbClr w14:val="0000FF">
                  <w14:lumMod w14:val="95000"/>
                  <w14:lumOff w14:val="5000"/>
                </w14:srgbClr>
              </w14:solidFill>
            </w14:textFill>
          </w:rPr>
          <w:t>K</w:t>
        </w:r>
      </w:hyperlink>
    </w:p>
    <w:p w:rsidR="009D54A8" w:rsidRDefault="009D54A8" w:rsidP="00112725">
      <w:pPr>
        <w:pStyle w:val="BodyText1"/>
        <w:numPr>
          <w:ilvl w:val="0"/>
          <w:numId w:val="30"/>
        </w:numPr>
        <w:tabs>
          <w:tab w:val="clear" w:pos="2340"/>
          <w:tab w:val="clear" w:pos="3060"/>
        </w:tabs>
        <w:rPr>
          <w:color w:val="0D0D0D" w:themeColor="text1" w:themeTint="F2"/>
        </w:rPr>
      </w:pPr>
      <w:r>
        <w:t xml:space="preserve">Anti-Fraud Code of Conduct </w:t>
      </w:r>
      <w:hyperlink w:anchor="_Annex_L_-" w:history="1">
        <w:r w:rsidRPr="00DC0507">
          <w:rPr>
            <w:rStyle w:val="Hyperlink"/>
          </w:rPr>
          <w:t xml:space="preserve">Annex </w:t>
        </w:r>
        <w:r w:rsidRPr="00DC0507">
          <w:rPr>
            <w:rStyle w:val="Hyperlink"/>
            <w14:textFill>
              <w14:solidFill>
                <w14:srgbClr w14:val="0000FF">
                  <w14:lumMod w14:val="95000"/>
                  <w14:lumOff w14:val="5000"/>
                </w14:srgbClr>
              </w14:solidFill>
            </w14:textFill>
          </w:rPr>
          <w:t>L</w:t>
        </w:r>
      </w:hyperlink>
    </w:p>
    <w:p w:rsidR="005A44FA" w:rsidRDefault="00781249" w:rsidP="00557D98">
      <w:pPr>
        <w:pStyle w:val="ListBullet"/>
        <w:ind w:left="851"/>
      </w:pPr>
      <w:bookmarkStart w:id="40" w:name="_Toc10092669"/>
      <w:bookmarkStart w:id="41" w:name="_Toc521834327"/>
      <w:bookmarkEnd w:id="30"/>
      <w:bookmarkEnd w:id="31"/>
      <w:bookmarkEnd w:id="32"/>
      <w:bookmarkEnd w:id="33"/>
      <w:proofErr w:type="gramStart"/>
      <w:r>
        <w:t>before</w:t>
      </w:r>
      <w:proofErr w:type="gramEnd"/>
      <w:r>
        <w:t xml:space="preserve"> the Tender can be accepted.  </w:t>
      </w:r>
    </w:p>
    <w:p w:rsidR="00864746" w:rsidRPr="00557D98" w:rsidRDefault="00864746" w:rsidP="00112725">
      <w:pPr>
        <w:pStyle w:val="BodyText1"/>
        <w:numPr>
          <w:ilvl w:val="2"/>
          <w:numId w:val="40"/>
        </w:numPr>
        <w:tabs>
          <w:tab w:val="clear" w:pos="2340"/>
        </w:tabs>
      </w:pPr>
      <w:r>
        <w:t xml:space="preserve">The Tenderer must return to the </w:t>
      </w:r>
      <w:r w:rsidRPr="00557D98">
        <w:rPr>
          <w:i/>
        </w:rPr>
        <w:t>Employer</w:t>
      </w:r>
    </w:p>
    <w:p w:rsidR="003C6CC2" w:rsidRDefault="003C6CC2" w:rsidP="00112725">
      <w:pPr>
        <w:pStyle w:val="ListBullet"/>
        <w:numPr>
          <w:ilvl w:val="4"/>
          <w:numId w:val="42"/>
        </w:numPr>
        <w:ind w:left="1134" w:hanging="425"/>
        <w:rPr>
          <w:rFonts w:eastAsia="Arial Unicode MS"/>
        </w:rPr>
      </w:pPr>
      <w:r>
        <w:rPr>
          <w:rFonts w:eastAsia="Arial Unicode MS"/>
        </w:rPr>
        <w:t>The completed and signed Form of Tender</w:t>
      </w:r>
    </w:p>
    <w:p w:rsidR="003C6CC2" w:rsidRDefault="003C6CC2" w:rsidP="00112725">
      <w:pPr>
        <w:pStyle w:val="ListBullet"/>
        <w:numPr>
          <w:ilvl w:val="4"/>
          <w:numId w:val="42"/>
        </w:numPr>
        <w:ind w:left="1134" w:hanging="425"/>
        <w:rPr>
          <w:rFonts w:eastAsia="Arial Unicode MS"/>
        </w:rPr>
      </w:pPr>
      <w:r>
        <w:rPr>
          <w:rFonts w:eastAsia="Arial Unicode MS"/>
        </w:rPr>
        <w:t>A signed statement confirming that the Tenderer either has in place or has the facility to put in place the minimum required insurances listed in the S</w:t>
      </w:r>
      <w:r w:rsidR="00D818A5">
        <w:rPr>
          <w:rFonts w:eastAsia="Arial Unicode MS"/>
        </w:rPr>
        <w:t>ervice Information.</w:t>
      </w:r>
    </w:p>
    <w:p w:rsidR="003C6CC2" w:rsidRPr="003E1F67" w:rsidRDefault="003C6CC2" w:rsidP="00557D98">
      <w:pPr>
        <w:pStyle w:val="ListBullet"/>
        <w:rPr>
          <w:rFonts w:eastAsia="Arial Unicode MS"/>
        </w:rPr>
      </w:pPr>
      <w:r>
        <w:rPr>
          <w:rFonts w:eastAsia="Arial Unicode MS"/>
        </w:rPr>
        <w:t>Before the Tender can be accepted.</w:t>
      </w:r>
    </w:p>
    <w:p w:rsidR="00313D8E" w:rsidRDefault="00DC0507" w:rsidP="00112725">
      <w:pPr>
        <w:pStyle w:val="BodyText1"/>
        <w:numPr>
          <w:ilvl w:val="2"/>
          <w:numId w:val="40"/>
        </w:numPr>
        <w:tabs>
          <w:tab w:val="clear" w:pos="2340"/>
          <w:tab w:val="clear" w:pos="3060"/>
        </w:tabs>
        <w:ind w:left="709" w:hanging="709"/>
      </w:pPr>
      <w:r>
        <w:t xml:space="preserve">Any response in the negative may lead to the rejection of your tender. </w:t>
      </w:r>
      <w:r w:rsidR="00177E60">
        <w:t xml:space="preserve">The tender should be returned via the </w:t>
      </w:r>
      <w:r w:rsidR="00177E60" w:rsidRPr="00557D98">
        <w:rPr>
          <w:i/>
        </w:rPr>
        <w:t>Employer’s</w:t>
      </w:r>
      <w:r w:rsidR="00C84998">
        <w:t xml:space="preserve"> e-Sourcing portal for </w:t>
      </w:r>
      <w:r w:rsidR="00177E60" w:rsidRPr="00C84998">
        <w:rPr>
          <w:color w:val="0D0D0D" w:themeColor="text1" w:themeTint="F2"/>
        </w:rPr>
        <w:t>in</w:t>
      </w:r>
      <w:r w:rsidR="00177E60">
        <w:t xml:space="preserve"> the volumes set out in </w:t>
      </w:r>
      <w:hyperlink w:anchor="_Annex_A_-" w:history="1">
        <w:r w:rsidR="00177E60" w:rsidRPr="00177E60">
          <w:rPr>
            <w:rStyle w:val="Hyperlink"/>
          </w:rPr>
          <w:t>Annex A</w:t>
        </w:r>
      </w:hyperlink>
      <w:r w:rsidR="00177E60">
        <w:t>.</w:t>
      </w:r>
    </w:p>
    <w:p w:rsidR="00313D8E" w:rsidRDefault="00177E60" w:rsidP="00112725">
      <w:pPr>
        <w:pStyle w:val="BodyText1"/>
        <w:numPr>
          <w:ilvl w:val="2"/>
          <w:numId w:val="40"/>
        </w:numPr>
        <w:tabs>
          <w:tab w:val="clear" w:pos="2340"/>
          <w:tab w:val="clear" w:pos="3060"/>
        </w:tabs>
        <w:ind w:left="709" w:hanging="709"/>
      </w:pPr>
      <w:r w:rsidRPr="00177E60">
        <w:t xml:space="preserve">Documents are to be in Microsoft Office 2010 format. </w:t>
      </w:r>
      <w:r>
        <w:t>Please upload tender submissions electronic files separately for each volume.</w:t>
      </w:r>
      <w:r w:rsidRPr="00177E60">
        <w:t xml:space="preserve"> No file</w:t>
      </w:r>
      <w:r>
        <w:t xml:space="preserve"> is to be larger than 20Mbytes and each file l</w:t>
      </w:r>
      <w:r w:rsidRPr="00177E60">
        <w:t>abel</w:t>
      </w:r>
      <w:r>
        <w:t>ed</w:t>
      </w:r>
      <w:r w:rsidR="00C84998">
        <w:t xml:space="preserve"> using the naming convention – Supplier Name – Volume Number - Document Tile</w:t>
      </w:r>
      <w:r w:rsidRPr="00177E60">
        <w:t>.</w:t>
      </w:r>
    </w:p>
    <w:p w:rsidR="00DF04FA" w:rsidRPr="00177E60" w:rsidRDefault="00DF04FA" w:rsidP="00112725">
      <w:pPr>
        <w:pStyle w:val="BodyText1"/>
        <w:numPr>
          <w:ilvl w:val="2"/>
          <w:numId w:val="40"/>
        </w:numPr>
        <w:tabs>
          <w:tab w:val="clear" w:pos="2340"/>
        </w:tabs>
        <w:ind w:left="709" w:hanging="709"/>
      </w:pPr>
      <w:r w:rsidRPr="00313D8E">
        <w:rPr>
          <w:rFonts w:eastAsia="Arial Unicode MS"/>
        </w:rPr>
        <w:lastRenderedPageBreak/>
        <w:t>Further notes on the contents of these documents are given below.</w:t>
      </w:r>
    </w:p>
    <w:p w:rsidR="006B4937" w:rsidRPr="00704C34" w:rsidRDefault="006B4937" w:rsidP="005647B6">
      <w:pPr>
        <w:pStyle w:val="BodyText1"/>
        <w:numPr>
          <w:ilvl w:val="0"/>
          <w:numId w:val="0"/>
        </w:numPr>
        <w:tabs>
          <w:tab w:val="clear" w:pos="2340"/>
          <w:tab w:val="left" w:pos="720"/>
        </w:tabs>
        <w:rPr>
          <w:rStyle w:val="Heading2Char"/>
          <w:u w:val="single"/>
        </w:rPr>
      </w:pPr>
      <w:r w:rsidRPr="00704C34">
        <w:rPr>
          <w:rStyle w:val="Heading2Char"/>
          <w:u w:val="single"/>
        </w:rPr>
        <w:t xml:space="preserve">Volume 0 </w:t>
      </w:r>
    </w:p>
    <w:p w:rsidR="006B4937" w:rsidRPr="00FC0E78" w:rsidRDefault="00DF04FA" w:rsidP="00112725">
      <w:pPr>
        <w:pStyle w:val="Heading2"/>
        <w:numPr>
          <w:ilvl w:val="1"/>
          <w:numId w:val="40"/>
        </w:numPr>
        <w:ind w:left="709" w:hanging="709"/>
      </w:pPr>
      <w:bookmarkStart w:id="42" w:name="_Toc457384961"/>
      <w:bookmarkStart w:id="43" w:name="_Toc519067878"/>
      <w:r>
        <w:t>Selection</w:t>
      </w:r>
      <w:r w:rsidR="006B4937" w:rsidRPr="00FC0E78">
        <w:t xml:space="preserve"> Questionnaire</w:t>
      </w:r>
      <w:bookmarkEnd w:id="42"/>
      <w:bookmarkEnd w:id="43"/>
    </w:p>
    <w:p w:rsidR="00DF04FA" w:rsidRDefault="00DF04FA" w:rsidP="00112725">
      <w:pPr>
        <w:pStyle w:val="BodyText1"/>
        <w:numPr>
          <w:ilvl w:val="2"/>
          <w:numId w:val="40"/>
        </w:numPr>
        <w:tabs>
          <w:tab w:val="clear" w:pos="2340"/>
        </w:tabs>
        <w:ind w:left="709" w:hanging="709"/>
      </w:pPr>
      <w:bookmarkStart w:id="44" w:name="_Toc176150965"/>
      <w:bookmarkStart w:id="45" w:name="_Toc221425538"/>
      <w:bookmarkStart w:id="46" w:name="_Toc176150967"/>
      <w:bookmarkEnd w:id="40"/>
      <w:bookmarkEnd w:id="41"/>
      <w:r w:rsidRPr="00DF04FA">
        <w:t xml:space="preserve">The Selection Questionnaire will be used to test the Tenderers economic and financial standing, to carry out a basic check of the technical ability. The Selection Questionnaire must follow the structure set out and cover the items described in </w:t>
      </w:r>
      <w:hyperlink w:anchor="_Annex_D_-" w:history="1">
        <w:r w:rsidRPr="007372BE">
          <w:rPr>
            <w:rStyle w:val="Hyperlink"/>
          </w:rPr>
          <w:t>Annex D</w:t>
        </w:r>
      </w:hyperlink>
      <w:r w:rsidRPr="00DF04FA">
        <w:t xml:space="preserve">. </w:t>
      </w:r>
    </w:p>
    <w:p w:rsidR="00313D8E" w:rsidRDefault="00313D8E" w:rsidP="00112725">
      <w:pPr>
        <w:pStyle w:val="BodyText1"/>
        <w:numPr>
          <w:ilvl w:val="2"/>
          <w:numId w:val="40"/>
        </w:numPr>
        <w:tabs>
          <w:tab w:val="clear" w:pos="2340"/>
          <w:tab w:val="clear" w:pos="3060"/>
        </w:tabs>
        <w:ind w:left="709" w:hanging="709"/>
      </w:pPr>
      <w:r>
        <w:t>Tenderers must complete all questions in full, and in the format requested. If a question is not applicable, the response should be N/A. Should a Tenderer need to provide additional information in response to questions; they should be submitted in a clearly identified annex</w:t>
      </w:r>
    </w:p>
    <w:p w:rsidR="00313D8E" w:rsidRDefault="00313D8E" w:rsidP="00112725">
      <w:pPr>
        <w:pStyle w:val="BodyText1"/>
        <w:numPr>
          <w:ilvl w:val="2"/>
          <w:numId w:val="40"/>
        </w:numPr>
        <w:tabs>
          <w:tab w:val="clear" w:pos="2340"/>
        </w:tabs>
        <w:ind w:left="709" w:hanging="709"/>
      </w:pPr>
      <w:r>
        <w:t>For Part 1 and Part 2 every organization that is being relied on to meet the selection must complete and submit the self-declaration</w:t>
      </w:r>
    </w:p>
    <w:p w:rsidR="00313D8E" w:rsidRDefault="00313D8E" w:rsidP="00112725">
      <w:pPr>
        <w:pStyle w:val="BodyText1"/>
        <w:numPr>
          <w:ilvl w:val="2"/>
          <w:numId w:val="40"/>
        </w:numPr>
        <w:tabs>
          <w:tab w:val="clear" w:pos="2340"/>
        </w:tabs>
        <w:ind w:left="709" w:hanging="709"/>
      </w:pPr>
      <w:r>
        <w:t>For answers to Part 3 – a Tenderer who is tendering on behalf of a group, for example, a consortium, or intending to use sub-consultants to support their submission, should complete all of the questions on behalf of the consortium and/or any sub-consultants, providing one composite response and declaration</w:t>
      </w:r>
    </w:p>
    <w:p w:rsidR="00313D8E" w:rsidRPr="005A41AF" w:rsidRDefault="00313D8E" w:rsidP="00112725">
      <w:pPr>
        <w:pStyle w:val="BodyText1"/>
        <w:numPr>
          <w:ilvl w:val="2"/>
          <w:numId w:val="40"/>
        </w:numPr>
        <w:tabs>
          <w:tab w:val="clear" w:pos="2340"/>
        </w:tabs>
        <w:ind w:left="709" w:hanging="709"/>
      </w:pPr>
      <w:r>
        <w:t xml:space="preserve">The </w:t>
      </w:r>
      <w:r w:rsidR="00CC711B">
        <w:rPr>
          <w:i/>
        </w:rPr>
        <w:t>Employer</w:t>
      </w:r>
      <w:r>
        <w:t xml:space="preserve">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w:t>
      </w:r>
      <w:r w:rsidR="00CC711B">
        <w:rPr>
          <w:i/>
        </w:rPr>
        <w:t>Employer</w:t>
      </w:r>
      <w:r>
        <w:t xml:space="preserve"> is under a legal or regulatory obligation to make such a disclosure</w:t>
      </w:r>
    </w:p>
    <w:p w:rsidR="00233B6C" w:rsidRPr="005C45A1" w:rsidRDefault="00233B6C" w:rsidP="00DF04FA">
      <w:pPr>
        <w:pStyle w:val="BodyText1"/>
        <w:numPr>
          <w:ilvl w:val="0"/>
          <w:numId w:val="0"/>
        </w:numPr>
        <w:ind w:left="709" w:hanging="709"/>
        <w:rPr>
          <w:b/>
          <w:color w:val="0D0D0D"/>
          <w:u w:val="single"/>
        </w:rPr>
      </w:pPr>
      <w:r w:rsidRPr="005C45A1">
        <w:rPr>
          <w:b/>
          <w:color w:val="0D0D0D"/>
          <w:u w:val="single"/>
        </w:rPr>
        <w:t xml:space="preserve">Volume 1 </w:t>
      </w:r>
    </w:p>
    <w:p w:rsidR="00B3516A" w:rsidRDefault="00233B6C" w:rsidP="00112725">
      <w:pPr>
        <w:pStyle w:val="Heading2"/>
        <w:numPr>
          <w:ilvl w:val="1"/>
          <w:numId w:val="40"/>
        </w:numPr>
        <w:ind w:left="709" w:hanging="709"/>
      </w:pPr>
      <w:bookmarkStart w:id="47" w:name="_Toc305743458"/>
      <w:bookmarkStart w:id="48" w:name="_Toc457384962"/>
      <w:bookmarkStart w:id="49" w:name="_Toc519067879"/>
      <w:r>
        <w:t>Quality Statement</w:t>
      </w:r>
      <w:bookmarkEnd w:id="47"/>
      <w:bookmarkEnd w:id="48"/>
      <w:bookmarkEnd w:id="49"/>
      <w:r w:rsidR="00B3516A">
        <w:t xml:space="preserve"> </w:t>
      </w:r>
    </w:p>
    <w:p w:rsidR="00233B6C" w:rsidRDefault="00233B6C" w:rsidP="00112725">
      <w:pPr>
        <w:pStyle w:val="BodyText1"/>
        <w:numPr>
          <w:ilvl w:val="2"/>
          <w:numId w:val="40"/>
        </w:numPr>
        <w:tabs>
          <w:tab w:val="clear" w:pos="2340"/>
        </w:tabs>
        <w:ind w:left="709" w:hanging="709"/>
      </w:pPr>
      <w:r w:rsidRPr="00B0120E">
        <w:t xml:space="preserve">The Quality Statement must follow the structure set out and cover the Items described in </w:t>
      </w:r>
      <w:hyperlink w:anchor="_Annex_E_-" w:history="1">
        <w:r w:rsidRPr="00247931">
          <w:rPr>
            <w:rStyle w:val="Hyperlink"/>
          </w:rPr>
          <w:t xml:space="preserve">Annex </w:t>
        </w:r>
        <w:r w:rsidR="00E7154D" w:rsidRPr="00247931">
          <w:rPr>
            <w:rStyle w:val="Hyperlink"/>
          </w:rPr>
          <w:t>E</w:t>
        </w:r>
      </w:hyperlink>
      <w:r w:rsidRPr="00247931">
        <w:t>.</w:t>
      </w:r>
      <w:r w:rsidR="008F3724" w:rsidRPr="00247931">
        <w:t xml:space="preserve"> </w:t>
      </w:r>
      <w:r w:rsidRPr="00247931">
        <w:t xml:space="preserve">The Quality Statement must present each </w:t>
      </w:r>
      <w:r w:rsidR="004E3E93" w:rsidRPr="00247931">
        <w:t>i</w:t>
      </w:r>
      <w:r w:rsidRPr="00247931">
        <w:t>tem in two separate parts:  Part A, the proposed approach to the contract; and Part B</w:t>
      </w:r>
      <w:r w:rsidRPr="00B0120E">
        <w:t>, evidence from previous projects undertaken by the Tenderer to demonstrate that the proposed approach is likely to be successfully delivered.</w:t>
      </w:r>
    </w:p>
    <w:p w:rsidR="004B58E8" w:rsidRDefault="004B58E8" w:rsidP="00112725">
      <w:pPr>
        <w:pStyle w:val="BodyText1"/>
        <w:numPr>
          <w:ilvl w:val="2"/>
          <w:numId w:val="40"/>
        </w:numPr>
        <w:tabs>
          <w:tab w:val="clear" w:pos="2340"/>
        </w:tabs>
        <w:ind w:left="709" w:hanging="709"/>
      </w:pPr>
      <w:r>
        <w:rPr>
          <w:rFonts w:cs="Arial"/>
        </w:rPr>
        <w:t xml:space="preserve">The </w:t>
      </w:r>
      <w:r>
        <w:t xml:space="preserve">approach to this contract is to be described in Part A of the Quality Statement in the form of proposals and quality procedures. </w:t>
      </w:r>
      <w:r w:rsidRPr="0026040B">
        <w:t>The proposals are to consist of material explaining how, if awarded this contract; the Tenderer intends</w:t>
      </w:r>
      <w:r w:rsidRPr="0026040B">
        <w:rPr>
          <w:rFonts w:cs="Arial"/>
        </w:rPr>
        <w:t xml:space="preserve"> to </w:t>
      </w:r>
      <w:proofErr w:type="gramStart"/>
      <w:r>
        <w:rPr>
          <w:rFonts w:cs="Arial"/>
        </w:rPr>
        <w:t>P</w:t>
      </w:r>
      <w:r w:rsidRPr="0026040B">
        <w:rPr>
          <w:rFonts w:cs="Arial"/>
        </w:rPr>
        <w:t>rovide</w:t>
      </w:r>
      <w:proofErr w:type="gramEnd"/>
      <w:r w:rsidRPr="0026040B">
        <w:rPr>
          <w:rFonts w:cs="Arial"/>
        </w:rPr>
        <w:t xml:space="preserve"> the </w:t>
      </w:r>
      <w:r>
        <w:rPr>
          <w:rFonts w:cs="Arial"/>
        </w:rPr>
        <w:t>Service</w:t>
      </w:r>
      <w:r w:rsidRPr="0026040B">
        <w:rPr>
          <w:rFonts w:cs="Arial"/>
        </w:rPr>
        <w:t>.</w:t>
      </w:r>
      <w:r>
        <w:rPr>
          <w:rFonts w:cs="Arial"/>
        </w:rPr>
        <w:t xml:space="preserve"> </w:t>
      </w:r>
      <w:r>
        <w:t xml:space="preserve">The quality procedures are to set out how the proposed activities are to be carried out. The quality procedures are required to be incorporated into the successful Tenderers </w:t>
      </w:r>
      <w:r w:rsidR="009F20B6">
        <w:t>bid</w:t>
      </w:r>
      <w:r>
        <w:t>, and are limited to statements that will become contractual obligations. The evidence in Part B of the Quality Statement is to consist of verifiable statements showing how the approach proposed in Part A has been developed from the successful delivery of similar work.</w:t>
      </w:r>
    </w:p>
    <w:p w:rsidR="004B58E8" w:rsidRDefault="004B58E8" w:rsidP="00112725">
      <w:pPr>
        <w:pStyle w:val="BodyText1"/>
        <w:numPr>
          <w:ilvl w:val="2"/>
          <w:numId w:val="40"/>
        </w:numPr>
        <w:tabs>
          <w:tab w:val="clear" w:pos="2340"/>
        </w:tabs>
      </w:pPr>
      <w:r w:rsidRPr="0026040B">
        <w:lastRenderedPageBreak/>
        <w:t xml:space="preserve">The Quality Statement must not exceed the page limit, which is </w:t>
      </w:r>
      <w:r w:rsidR="00902301" w:rsidRPr="00902301">
        <w:rPr>
          <w:b/>
        </w:rPr>
        <w:t>18</w:t>
      </w:r>
      <w:r w:rsidRPr="00902301">
        <w:t xml:space="preserve"> </w:t>
      </w:r>
      <w:r w:rsidRPr="0026040B">
        <w:t xml:space="preserve">sheets of A4 paper </w:t>
      </w:r>
      <w:r w:rsidRPr="000B17C5">
        <w:rPr>
          <w:color w:val="0D0D0D"/>
        </w:rPr>
        <w:t>(</w:t>
      </w:r>
      <w:r w:rsidR="00902301" w:rsidRPr="00902301">
        <w:rPr>
          <w:b/>
        </w:rPr>
        <w:t>36</w:t>
      </w:r>
      <w:r w:rsidRPr="0026040B">
        <w:t xml:space="preserve"> sides) for Parts A and B combined</w:t>
      </w:r>
      <w:r>
        <w:t>.</w:t>
      </w:r>
      <w:r w:rsidR="00247931" w:rsidRPr="00247931">
        <w:t xml:space="preserve"> </w:t>
      </w:r>
      <w:r w:rsidR="00247931">
        <w:t>The Key P</w:t>
      </w:r>
      <w:r w:rsidR="00247931" w:rsidRPr="00247931">
        <w:t>eople schedule is not included in these page limits</w:t>
      </w:r>
    </w:p>
    <w:p w:rsidR="004B58E8" w:rsidRDefault="004B58E8" w:rsidP="00112725">
      <w:pPr>
        <w:pStyle w:val="BodyText1"/>
        <w:numPr>
          <w:ilvl w:val="2"/>
          <w:numId w:val="40"/>
        </w:numPr>
        <w:tabs>
          <w:tab w:val="clear" w:pos="2340"/>
        </w:tabs>
        <w:ind w:left="709" w:hanging="709"/>
      </w:pPr>
      <w:r w:rsidRPr="00342A36">
        <w:t>Tenderers may use A3 paper in lieu of A4, but each A3 sheet will be counted as two A4 sheets.  Text must be presented in “Arial” font and be no smaller than 11 point, single-spaced with the mar</w:t>
      </w:r>
      <w:r w:rsidR="008F3724">
        <w:t xml:space="preserve">gins set at 2.5cm. </w:t>
      </w:r>
      <w:r w:rsidRPr="00342A36">
        <w:t>Text no smaller than 8 point can be used for drawi</w:t>
      </w:r>
      <w:r w:rsidR="008F3724">
        <w:t xml:space="preserve">ngs, diagrams and flow charts. </w:t>
      </w:r>
      <w:r w:rsidRPr="00342A36">
        <w:t>The page limit and font size relate to the entire Quality Statement including, title pages, drawings, diagrams, flow charts and annexes.  The pages of the Quality Statement must be numbered.  Page numbers and other header or footer information may be included in the margin spa</w:t>
      </w:r>
      <w:r>
        <w:t>ce.</w:t>
      </w:r>
    </w:p>
    <w:p w:rsidR="004B58E8" w:rsidRDefault="004B58E8" w:rsidP="00112725">
      <w:pPr>
        <w:pStyle w:val="BodyText1"/>
        <w:numPr>
          <w:ilvl w:val="2"/>
          <w:numId w:val="40"/>
        </w:numPr>
        <w:tabs>
          <w:tab w:val="clear" w:pos="2340"/>
        </w:tabs>
        <w:ind w:left="709" w:hanging="709"/>
      </w:pPr>
      <w:r>
        <w:t>If the submitted Quality Statement does not comply with the submission requirements then the tender will normally be rejected.</w:t>
      </w:r>
    </w:p>
    <w:p w:rsidR="004B58E8" w:rsidRPr="00B0120E" w:rsidRDefault="0001569B" w:rsidP="00112725">
      <w:pPr>
        <w:pStyle w:val="BodyText1"/>
        <w:numPr>
          <w:ilvl w:val="2"/>
          <w:numId w:val="40"/>
        </w:numPr>
        <w:tabs>
          <w:tab w:val="clear" w:pos="2340"/>
        </w:tabs>
        <w:ind w:left="709" w:hanging="709"/>
      </w:pPr>
      <w:r>
        <w:t>If Tenderer consider that the page limit is insufficient to provide the information required by these Instructions then a tender query s</w:t>
      </w:r>
      <w:r w:rsidR="008F3724">
        <w:t>hould be raised, No guarantee ca</w:t>
      </w:r>
      <w:r>
        <w:t>n be given that page limit will be increased.</w:t>
      </w:r>
    </w:p>
    <w:p w:rsidR="00FA1A0D" w:rsidRDefault="00247931" w:rsidP="00112725">
      <w:pPr>
        <w:pStyle w:val="Heading2"/>
        <w:numPr>
          <w:ilvl w:val="1"/>
          <w:numId w:val="40"/>
        </w:numPr>
        <w:ind w:left="709" w:hanging="709"/>
      </w:pPr>
      <w:bookmarkStart w:id="50" w:name="_Toc519067880"/>
      <w:r>
        <w:t>Key People</w:t>
      </w:r>
      <w:bookmarkEnd w:id="50"/>
    </w:p>
    <w:p w:rsidR="00247931" w:rsidRDefault="00247931" w:rsidP="00112725">
      <w:pPr>
        <w:pStyle w:val="bodytext10"/>
        <w:numPr>
          <w:ilvl w:val="2"/>
          <w:numId w:val="40"/>
        </w:numPr>
        <w:rPr>
          <w:lang w:val="en-GB"/>
        </w:rPr>
      </w:pPr>
      <w:bookmarkStart w:id="51" w:name="_Ref341947865"/>
      <w:r w:rsidRPr="001C7A28">
        <w:rPr>
          <w:lang w:val="en-GB"/>
        </w:rPr>
        <w:t xml:space="preserve">Tenderers are to provide </w:t>
      </w:r>
      <w:r>
        <w:rPr>
          <w:lang w:val="en-GB"/>
        </w:rPr>
        <w:t xml:space="preserve">CVs for key people </w:t>
      </w:r>
      <w:proofErr w:type="gramStart"/>
      <w:r w:rsidRPr="001C7A28">
        <w:rPr>
          <w:lang w:val="en-GB"/>
        </w:rPr>
        <w:t>which</w:t>
      </w:r>
      <w:proofErr w:type="gramEnd"/>
      <w:r w:rsidRPr="001C7A28">
        <w:rPr>
          <w:lang w:val="en-GB"/>
        </w:rPr>
        <w:t xml:space="preserve"> sets out the training, skills and experience required for this contract for each post </w:t>
      </w:r>
      <w:r>
        <w:rPr>
          <w:lang w:val="en-GB"/>
        </w:rPr>
        <w:t xml:space="preserve">and these shall be </w:t>
      </w:r>
      <w:r w:rsidRPr="001C7A28">
        <w:rPr>
          <w:lang w:val="en-GB"/>
        </w:rPr>
        <w:t xml:space="preserve">identified in the key people schedule at </w:t>
      </w:r>
      <w:r w:rsidRPr="00247931">
        <w:rPr>
          <w:lang w:val="en-GB"/>
        </w:rPr>
        <w:t xml:space="preserve">Annex </w:t>
      </w:r>
      <w:r>
        <w:rPr>
          <w:lang w:val="en-GB"/>
        </w:rPr>
        <w:t>M</w:t>
      </w:r>
      <w:r w:rsidRPr="001C7A28">
        <w:rPr>
          <w:lang w:val="en-GB"/>
        </w:rPr>
        <w:t xml:space="preserve">. The </w:t>
      </w:r>
      <w:r>
        <w:rPr>
          <w:lang w:val="en-GB"/>
        </w:rPr>
        <w:t xml:space="preserve">CVs </w:t>
      </w:r>
      <w:r w:rsidRPr="001C7A28">
        <w:rPr>
          <w:lang w:val="en-GB"/>
        </w:rPr>
        <w:t>must demonstrate that the people named in the key people schedule ("Key People") meet the stated requirements</w:t>
      </w:r>
      <w:r>
        <w:rPr>
          <w:lang w:val="en-GB"/>
        </w:rPr>
        <w:t xml:space="preserve"> in the </w:t>
      </w:r>
      <w:r w:rsidRPr="00CC4F95">
        <w:rPr>
          <w:lang w:val="en-GB"/>
        </w:rPr>
        <w:t>Service Information</w:t>
      </w:r>
      <w:r w:rsidRPr="001C7A28">
        <w:rPr>
          <w:lang w:val="en-GB"/>
        </w:rPr>
        <w:t>.</w:t>
      </w:r>
      <w:bookmarkEnd w:id="51"/>
      <w:r w:rsidRPr="001C7A28">
        <w:rPr>
          <w:lang w:val="en-GB"/>
        </w:rPr>
        <w:t xml:space="preserve"> </w:t>
      </w:r>
    </w:p>
    <w:p w:rsidR="00247931" w:rsidRDefault="00247931" w:rsidP="00112725">
      <w:pPr>
        <w:pStyle w:val="bodytext10"/>
        <w:numPr>
          <w:ilvl w:val="2"/>
          <w:numId w:val="40"/>
        </w:numPr>
        <w:rPr>
          <w:lang w:val="en-GB"/>
        </w:rPr>
      </w:pPr>
      <w:r>
        <w:rPr>
          <w:lang w:val="en-GB"/>
        </w:rPr>
        <w:t>CVs must not exceed 2 sides of A4 per person</w:t>
      </w:r>
    </w:p>
    <w:p w:rsidR="00247931" w:rsidRPr="00247931" w:rsidRDefault="00247931" w:rsidP="00112725">
      <w:pPr>
        <w:pStyle w:val="bodytext10"/>
        <w:numPr>
          <w:ilvl w:val="2"/>
          <w:numId w:val="40"/>
        </w:numPr>
        <w:rPr>
          <w:lang w:val="en-GB"/>
        </w:rPr>
      </w:pPr>
      <w:r w:rsidRPr="001C7A28">
        <w:rPr>
          <w:lang w:val="en-GB"/>
        </w:rPr>
        <w:t xml:space="preserve">The completed key people schedule is to be provided with the submission required under paragraph </w:t>
      </w:r>
      <w:r w:rsidRPr="001C7A28">
        <w:rPr>
          <w:lang w:val="en-GB"/>
        </w:rPr>
        <w:fldChar w:fldCharType="begin"/>
      </w:r>
      <w:r w:rsidRPr="001C7A28">
        <w:rPr>
          <w:lang w:val="en-GB"/>
        </w:rPr>
        <w:instrText xml:space="preserve"> REF _Ref341947865 \w \h </w:instrText>
      </w:r>
      <w:r w:rsidRPr="001C7A28">
        <w:rPr>
          <w:lang w:val="en-GB"/>
        </w:rPr>
      </w:r>
      <w:r w:rsidRPr="001C7A28">
        <w:rPr>
          <w:lang w:val="en-GB"/>
        </w:rPr>
        <w:fldChar w:fldCharType="separate"/>
      </w:r>
      <w:r>
        <w:rPr>
          <w:lang w:val="en-GB"/>
        </w:rPr>
        <w:t>2.4.1</w:t>
      </w:r>
      <w:r w:rsidRPr="001C7A28">
        <w:rPr>
          <w:lang w:val="en-GB"/>
        </w:rPr>
        <w:fldChar w:fldCharType="end"/>
      </w:r>
      <w:r w:rsidRPr="001C7A28">
        <w:rPr>
          <w:lang w:val="en-GB"/>
        </w:rPr>
        <w:t xml:space="preserve">. In addition to listing the key people proposed for this contract, </w:t>
      </w:r>
      <w:r>
        <w:rPr>
          <w:lang w:val="en-GB"/>
        </w:rPr>
        <w:t>the tenderer</w:t>
      </w:r>
      <w:r w:rsidRPr="001C7A28">
        <w:rPr>
          <w:lang w:val="en-GB"/>
        </w:rPr>
        <w:t xml:space="preserve"> </w:t>
      </w:r>
      <w:r>
        <w:rPr>
          <w:lang w:val="en-GB"/>
        </w:rPr>
        <w:t xml:space="preserve">must </w:t>
      </w:r>
      <w:r w:rsidRPr="001C7A28">
        <w:rPr>
          <w:lang w:val="en-GB"/>
        </w:rPr>
        <w:t xml:space="preserve">identify any additional posts which </w:t>
      </w:r>
      <w:r>
        <w:rPr>
          <w:lang w:val="en-GB"/>
        </w:rPr>
        <w:t>they</w:t>
      </w:r>
      <w:r w:rsidRPr="001C7A28">
        <w:rPr>
          <w:lang w:val="en-GB"/>
        </w:rPr>
        <w:t xml:space="preserve"> consider will be critical to the success of the </w:t>
      </w:r>
      <w:r>
        <w:rPr>
          <w:lang w:val="en-GB"/>
        </w:rPr>
        <w:t>contract</w:t>
      </w:r>
      <w:r w:rsidRPr="001C7A28">
        <w:rPr>
          <w:lang w:val="en-GB"/>
        </w:rPr>
        <w:t xml:space="preserve">. The minimum period of availability is to be given for each person.  </w:t>
      </w:r>
      <w:bookmarkStart w:id="52" w:name="_Toc311451133"/>
      <w:bookmarkEnd w:id="52"/>
    </w:p>
    <w:p w:rsidR="00F5441D" w:rsidRDefault="00F5441D" w:rsidP="00F5441D">
      <w:pPr>
        <w:ind w:left="720" w:hanging="720"/>
      </w:pPr>
      <w:bookmarkStart w:id="53" w:name="_Toc457384965"/>
    </w:p>
    <w:p w:rsidR="00990AE7" w:rsidRPr="00C84998" w:rsidRDefault="00796BF9" w:rsidP="00112725">
      <w:pPr>
        <w:pStyle w:val="Heading2"/>
        <w:numPr>
          <w:ilvl w:val="1"/>
          <w:numId w:val="40"/>
        </w:numPr>
        <w:ind w:left="709" w:hanging="709"/>
      </w:pPr>
      <w:bookmarkStart w:id="54" w:name="_Toc519067881"/>
      <w:r>
        <w:t>Health and Safety</w:t>
      </w:r>
      <w:bookmarkStart w:id="55" w:name="_Toc445288291"/>
      <w:bookmarkStart w:id="56" w:name="_Toc445726312"/>
      <w:bookmarkStart w:id="57" w:name="_Toc450739559"/>
      <w:bookmarkStart w:id="58" w:name="_Toc193619363"/>
      <w:bookmarkStart w:id="59" w:name="_Toc176150959"/>
      <w:bookmarkEnd w:id="53"/>
      <w:bookmarkEnd w:id="54"/>
    </w:p>
    <w:p w:rsidR="005A41AF" w:rsidRDefault="005A41AF" w:rsidP="00E87A30">
      <w:pPr>
        <w:ind w:left="567"/>
        <w:rPr>
          <w:rFonts w:cs="Times New Roman"/>
          <w:i/>
          <w:iCs/>
          <w:color w:val="FF0000"/>
          <w:szCs w:val="20"/>
        </w:rPr>
      </w:pPr>
    </w:p>
    <w:p w:rsidR="00E87A30" w:rsidRDefault="00E87A30" w:rsidP="00223B7C">
      <w:pPr>
        <w:pStyle w:val="BodyText1"/>
        <w:numPr>
          <w:ilvl w:val="0"/>
          <w:numId w:val="0"/>
        </w:numPr>
        <w:ind w:left="709" w:hanging="709"/>
        <w:rPr>
          <w:b/>
        </w:rPr>
      </w:pPr>
      <w:r w:rsidRPr="00E87A30">
        <w:rPr>
          <w:b/>
        </w:rPr>
        <w:t>Health and Safety – 5 year plan</w:t>
      </w:r>
    </w:p>
    <w:p w:rsidR="00223B7C" w:rsidRDefault="00604050" w:rsidP="00112725">
      <w:pPr>
        <w:pStyle w:val="BodyText1"/>
        <w:numPr>
          <w:ilvl w:val="2"/>
          <w:numId w:val="40"/>
        </w:numPr>
        <w:tabs>
          <w:tab w:val="clear" w:pos="2340"/>
        </w:tabs>
        <w:ind w:left="709" w:hanging="709"/>
      </w:pPr>
      <w:r>
        <w:t xml:space="preserve">A part of its drive to reinforce the critical importance of health and safety within its supply chain, the </w:t>
      </w:r>
      <w:r w:rsidRPr="00B87E29">
        <w:rPr>
          <w:i/>
        </w:rPr>
        <w:t>Employer</w:t>
      </w:r>
      <w:r>
        <w:t xml:space="preserve"> has adopted a requirement for all its </w:t>
      </w:r>
      <w:r w:rsidRPr="00B87E29">
        <w:rPr>
          <w:i/>
        </w:rPr>
        <w:t>Suppliers</w:t>
      </w:r>
      <w:r>
        <w:t xml:space="preserve"> to create and keep updated a Supply Chain Health &amp; Safety Maturity Matrix (HSMM) and an associated implementation plan</w:t>
      </w:r>
      <w:r w:rsidR="00DE51EF">
        <w:t xml:space="preserve"> as described in the Service Information.</w:t>
      </w:r>
    </w:p>
    <w:p w:rsidR="00604050" w:rsidRPr="006874AA" w:rsidRDefault="00451330" w:rsidP="00112725">
      <w:pPr>
        <w:pStyle w:val="BodyText1"/>
        <w:numPr>
          <w:ilvl w:val="2"/>
          <w:numId w:val="40"/>
        </w:numPr>
        <w:tabs>
          <w:tab w:val="clear" w:pos="2340"/>
        </w:tabs>
        <w:ind w:left="709" w:hanging="709"/>
      </w:pPr>
      <w:r w:rsidRPr="00451330">
        <w:t xml:space="preserve">The Procurement Officer will identify a reserve bidder, who may be awarded a contract to replace the preferred bidder if the appointment of the preferred bidder is terminated because it is unable to provide a Health and Safety Maturity Matrix plan within the timescale required by the contract. The reserve </w:t>
      </w:r>
      <w:r w:rsidRPr="00451330">
        <w:lastRenderedPageBreak/>
        <w:t>bidder must hold its offer open for acceptance for 80 days after the award of the contract to the preferred bidder.</w:t>
      </w:r>
    </w:p>
    <w:bookmarkEnd w:id="55"/>
    <w:bookmarkEnd w:id="56"/>
    <w:bookmarkEnd w:id="57"/>
    <w:p w:rsidR="00107B59" w:rsidRPr="00A92A9B" w:rsidRDefault="00107B59" w:rsidP="00FC0E78">
      <w:pPr>
        <w:pStyle w:val="Heading21"/>
        <w:ind w:left="-142" w:firstLine="142"/>
        <w:rPr>
          <w:rFonts w:eastAsia="Arial Unicode MS"/>
          <w:b/>
        </w:rPr>
      </w:pPr>
      <w:r w:rsidRPr="00A92A9B">
        <w:rPr>
          <w:b/>
        </w:rPr>
        <w:t>Vo</w:t>
      </w:r>
      <w:r w:rsidRPr="00A92A9B">
        <w:rPr>
          <w:b/>
          <w:bCs/>
        </w:rPr>
        <w:t>lu</w:t>
      </w:r>
      <w:r w:rsidRPr="00A92A9B">
        <w:rPr>
          <w:b/>
        </w:rPr>
        <w:t>me 2</w:t>
      </w:r>
    </w:p>
    <w:p w:rsidR="00F27E20" w:rsidRPr="00245881" w:rsidRDefault="00917EBD" w:rsidP="00917EBD">
      <w:pPr>
        <w:pStyle w:val="Heading2"/>
        <w:numPr>
          <w:ilvl w:val="1"/>
          <w:numId w:val="40"/>
        </w:numPr>
      </w:pPr>
      <w:bookmarkStart w:id="60" w:name="_Toc176150963"/>
      <w:r w:rsidRPr="00917EBD">
        <w:t>Price Schedule</w:t>
      </w:r>
    </w:p>
    <w:p w:rsidR="003C54BD" w:rsidRDefault="000D3DAD" w:rsidP="00112725">
      <w:pPr>
        <w:pStyle w:val="BodyText1"/>
        <w:numPr>
          <w:ilvl w:val="2"/>
          <w:numId w:val="40"/>
        </w:numPr>
        <w:tabs>
          <w:tab w:val="clear" w:pos="2340"/>
        </w:tabs>
        <w:ind w:left="709" w:hanging="709"/>
        <w:rPr>
          <w:color w:val="0D0D0D"/>
        </w:rPr>
      </w:pPr>
      <w:r>
        <w:rPr>
          <w:color w:val="0D0D0D"/>
        </w:rPr>
        <w:t xml:space="preserve">The Price for </w:t>
      </w:r>
      <w:r w:rsidR="00EF163A" w:rsidRPr="00887543">
        <w:rPr>
          <w:color w:val="0D0D0D"/>
        </w:rPr>
        <w:t xml:space="preserve">Services Provided to Date is the total of </w:t>
      </w:r>
    </w:p>
    <w:p w:rsidR="00A90B22" w:rsidRDefault="00A90B22" w:rsidP="00917EBD">
      <w:pPr>
        <w:pStyle w:val="BodyText1"/>
        <w:numPr>
          <w:ilvl w:val="3"/>
          <w:numId w:val="40"/>
        </w:numPr>
        <w:tabs>
          <w:tab w:val="clear" w:pos="2340"/>
          <w:tab w:val="clear" w:pos="3060"/>
          <w:tab w:val="left" w:pos="709"/>
          <w:tab w:val="left" w:pos="1418"/>
        </w:tabs>
        <w:rPr>
          <w:color w:val="0D0D0D"/>
        </w:rPr>
      </w:pPr>
      <w:r>
        <w:rPr>
          <w:color w:val="0D0D0D"/>
        </w:rPr>
        <w:t xml:space="preserve">The </w:t>
      </w:r>
      <w:r w:rsidRPr="00B7116D">
        <w:rPr>
          <w:color w:val="0D0D0D"/>
        </w:rPr>
        <w:t xml:space="preserve">Price for each lump sum item in the </w:t>
      </w:r>
      <w:r w:rsidR="00917EBD" w:rsidRPr="00917EBD">
        <w:rPr>
          <w:color w:val="0D0D0D"/>
        </w:rPr>
        <w:t>Price Schedule</w:t>
      </w:r>
      <w:r w:rsidR="00917EBD">
        <w:rPr>
          <w:color w:val="0D0D0D"/>
        </w:rPr>
        <w:t xml:space="preserve"> </w:t>
      </w:r>
      <w:r w:rsidRPr="00B7116D">
        <w:rPr>
          <w:color w:val="0D0D0D"/>
        </w:rPr>
        <w:t>which the</w:t>
      </w:r>
      <w:r w:rsidRPr="00B7116D">
        <w:rPr>
          <w:i/>
          <w:color w:val="0D0D0D"/>
        </w:rPr>
        <w:t xml:space="preserve"> Contractor </w:t>
      </w:r>
      <w:r w:rsidRPr="00B7116D">
        <w:rPr>
          <w:color w:val="0D0D0D"/>
        </w:rPr>
        <w:t>has</w:t>
      </w:r>
      <w:r w:rsidRPr="00B7116D">
        <w:rPr>
          <w:i/>
          <w:color w:val="0D0D0D"/>
        </w:rPr>
        <w:t xml:space="preserve"> </w:t>
      </w:r>
      <w:r w:rsidRPr="00B7116D">
        <w:rPr>
          <w:color w:val="0D0D0D"/>
        </w:rPr>
        <w:t>completed and</w:t>
      </w:r>
    </w:p>
    <w:p w:rsidR="00A90B22" w:rsidRDefault="00A90B22" w:rsidP="00917EBD">
      <w:pPr>
        <w:pStyle w:val="BodyText1"/>
        <w:numPr>
          <w:ilvl w:val="3"/>
          <w:numId w:val="40"/>
        </w:numPr>
        <w:tabs>
          <w:tab w:val="clear" w:pos="2340"/>
          <w:tab w:val="clear" w:pos="3060"/>
          <w:tab w:val="left" w:pos="709"/>
          <w:tab w:val="left" w:pos="1418"/>
        </w:tabs>
        <w:rPr>
          <w:color w:val="0D0D0D"/>
        </w:rPr>
      </w:pPr>
      <w:r>
        <w:rPr>
          <w:color w:val="0D0D0D"/>
        </w:rPr>
        <w:t xml:space="preserve">Where </w:t>
      </w:r>
      <w:r w:rsidRPr="00B7116D">
        <w:rPr>
          <w:color w:val="0D0D0D"/>
        </w:rPr>
        <w:t>a quant</w:t>
      </w:r>
      <w:r>
        <w:rPr>
          <w:color w:val="0D0D0D"/>
        </w:rPr>
        <w:t>ity sta</w:t>
      </w:r>
      <w:r w:rsidRPr="00B7116D">
        <w:rPr>
          <w:color w:val="0D0D0D"/>
        </w:rPr>
        <w:t xml:space="preserve">ted for an item in the </w:t>
      </w:r>
      <w:r w:rsidR="00917EBD" w:rsidRPr="00917EBD">
        <w:rPr>
          <w:color w:val="0D0D0D"/>
        </w:rPr>
        <w:t>Price Schedule</w:t>
      </w:r>
      <w:r w:rsidRPr="00B7116D">
        <w:rPr>
          <w:color w:val="0D0D0D"/>
        </w:rPr>
        <w:t xml:space="preserve">, an amount calculated by multiplying the quantity which </w:t>
      </w:r>
      <w:r w:rsidRPr="00B7116D">
        <w:rPr>
          <w:i/>
          <w:color w:val="0D0D0D"/>
        </w:rPr>
        <w:t>Contractor</w:t>
      </w:r>
      <w:r w:rsidRPr="00B7116D">
        <w:rPr>
          <w:color w:val="0D0D0D"/>
        </w:rPr>
        <w:t xml:space="preserve"> has completed by the rate</w:t>
      </w:r>
    </w:p>
    <w:p w:rsidR="00A90B22" w:rsidRDefault="00A90B22" w:rsidP="00917EBD">
      <w:pPr>
        <w:pStyle w:val="BodyText1"/>
        <w:numPr>
          <w:ilvl w:val="2"/>
          <w:numId w:val="40"/>
        </w:numPr>
        <w:tabs>
          <w:tab w:val="clear" w:pos="2340"/>
          <w:tab w:val="clear" w:pos="3060"/>
          <w:tab w:val="left" w:pos="1418"/>
        </w:tabs>
        <w:rPr>
          <w:color w:val="0D0D0D"/>
        </w:rPr>
      </w:pPr>
      <w:r>
        <w:rPr>
          <w:color w:val="0D0D0D"/>
        </w:rPr>
        <w:t>The</w:t>
      </w:r>
      <w:r w:rsidRPr="00A90B22">
        <w:rPr>
          <w:color w:val="0D0D0D"/>
        </w:rPr>
        <w:t xml:space="preserve"> </w:t>
      </w:r>
      <w:r>
        <w:rPr>
          <w:color w:val="0D0D0D"/>
        </w:rPr>
        <w:t xml:space="preserve">prices are the amount stated in the Price column of </w:t>
      </w:r>
      <w:r w:rsidR="00917EBD" w:rsidRPr="00917EBD">
        <w:rPr>
          <w:color w:val="0D0D0D"/>
        </w:rPr>
        <w:t>Price Schedule</w:t>
      </w:r>
      <w:r w:rsidR="00917EBD">
        <w:rPr>
          <w:color w:val="0D0D0D"/>
        </w:rPr>
        <w:t>.</w:t>
      </w:r>
      <w:r>
        <w:rPr>
          <w:color w:val="0D0D0D"/>
        </w:rPr>
        <w:t xml:space="preserve"> Where a quantity is stated for an item in </w:t>
      </w:r>
      <w:r w:rsidR="00917EBD" w:rsidRPr="00917EBD">
        <w:rPr>
          <w:color w:val="0D0D0D"/>
        </w:rPr>
        <w:t>Price Schedule</w:t>
      </w:r>
      <w:r>
        <w:rPr>
          <w:color w:val="0D0D0D"/>
        </w:rPr>
        <w:t>, the Price is calculated by multiplying the quantity by the rate</w:t>
      </w:r>
    </w:p>
    <w:p w:rsidR="00A90B22" w:rsidRDefault="00A90B22" w:rsidP="00917EBD">
      <w:pPr>
        <w:pStyle w:val="BodyText1"/>
        <w:numPr>
          <w:ilvl w:val="2"/>
          <w:numId w:val="40"/>
        </w:numPr>
        <w:tabs>
          <w:tab w:val="clear" w:pos="2340"/>
          <w:tab w:val="clear" w:pos="3060"/>
          <w:tab w:val="left" w:pos="1418"/>
        </w:tabs>
        <w:rPr>
          <w:color w:val="0D0D0D"/>
        </w:rPr>
      </w:pPr>
      <w:r>
        <w:rPr>
          <w:color w:val="0D0D0D"/>
        </w:rPr>
        <w:t xml:space="preserve"> Information in the </w:t>
      </w:r>
      <w:r w:rsidR="00917EBD" w:rsidRPr="00917EBD">
        <w:rPr>
          <w:color w:val="0D0D0D"/>
        </w:rPr>
        <w:t>Price Schedule</w:t>
      </w:r>
      <w:r w:rsidR="00917EBD">
        <w:rPr>
          <w:color w:val="0D0D0D"/>
        </w:rPr>
        <w:t xml:space="preserve"> </w:t>
      </w:r>
      <w:r>
        <w:rPr>
          <w:color w:val="0D0D0D"/>
        </w:rPr>
        <w:t>is not Service Information</w:t>
      </w:r>
    </w:p>
    <w:p w:rsidR="00A90B22" w:rsidRPr="00A90B22" w:rsidRDefault="00A90B22" w:rsidP="00917EBD">
      <w:pPr>
        <w:pStyle w:val="BodyText1"/>
        <w:numPr>
          <w:ilvl w:val="2"/>
          <w:numId w:val="40"/>
        </w:numPr>
        <w:tabs>
          <w:tab w:val="clear" w:pos="2340"/>
          <w:tab w:val="clear" w:pos="3060"/>
          <w:tab w:val="left" w:pos="1418"/>
        </w:tabs>
        <w:rPr>
          <w:color w:val="0D0D0D"/>
        </w:rPr>
      </w:pPr>
      <w:r>
        <w:rPr>
          <w:color w:val="0D0D0D"/>
        </w:rPr>
        <w:t xml:space="preserve">If </w:t>
      </w:r>
      <w:r>
        <w:t xml:space="preserve">the </w:t>
      </w:r>
      <w:r w:rsidRPr="00C27B56">
        <w:rPr>
          <w:i/>
        </w:rPr>
        <w:t>Contractor</w:t>
      </w:r>
      <w:r>
        <w:t xml:space="preserve"> changes a planned method of working at his discretion so that the item description on the </w:t>
      </w:r>
      <w:r w:rsidR="00917EBD" w:rsidRPr="00917EBD">
        <w:t>Price Schedule</w:t>
      </w:r>
      <w:r w:rsidR="00917EBD">
        <w:t xml:space="preserve"> </w:t>
      </w:r>
      <w:r>
        <w:t xml:space="preserve">do not relate to the operation on the </w:t>
      </w:r>
      <w:r w:rsidR="009F20B6">
        <w:t>Service Information</w:t>
      </w:r>
      <w:r>
        <w:t xml:space="preserve">, he submits a revision of the </w:t>
      </w:r>
      <w:r w:rsidR="00917EBD" w:rsidRPr="00917EBD">
        <w:t>Price Schedule</w:t>
      </w:r>
      <w:r w:rsidR="00917EBD">
        <w:t xml:space="preserve"> </w:t>
      </w:r>
      <w:r>
        <w:t xml:space="preserve">to the </w:t>
      </w:r>
      <w:r w:rsidRPr="00732040">
        <w:rPr>
          <w:i/>
        </w:rPr>
        <w:t>Service Manager</w:t>
      </w:r>
      <w:r>
        <w:t xml:space="preserve"> for acceptance</w:t>
      </w:r>
    </w:p>
    <w:p w:rsidR="00A90B22" w:rsidRDefault="00A90B22" w:rsidP="00917EBD">
      <w:pPr>
        <w:pStyle w:val="BodyText1"/>
        <w:numPr>
          <w:ilvl w:val="2"/>
          <w:numId w:val="40"/>
        </w:numPr>
        <w:tabs>
          <w:tab w:val="clear" w:pos="2340"/>
          <w:tab w:val="clear" w:pos="3060"/>
          <w:tab w:val="left" w:pos="1418"/>
        </w:tabs>
        <w:rPr>
          <w:color w:val="0D0D0D"/>
        </w:rPr>
      </w:pPr>
      <w:r>
        <w:rPr>
          <w:color w:val="0D0D0D"/>
        </w:rPr>
        <w:t xml:space="preserve">A reason for not accepting a revision of </w:t>
      </w:r>
      <w:r w:rsidR="00917EBD" w:rsidRPr="00917EBD">
        <w:rPr>
          <w:color w:val="0D0D0D"/>
        </w:rPr>
        <w:t>Price Schedule</w:t>
      </w:r>
      <w:r w:rsidR="00917EBD">
        <w:rPr>
          <w:color w:val="0D0D0D"/>
        </w:rPr>
        <w:t xml:space="preserve"> </w:t>
      </w:r>
      <w:r>
        <w:rPr>
          <w:color w:val="0D0D0D"/>
        </w:rPr>
        <w:t>is that</w:t>
      </w:r>
    </w:p>
    <w:p w:rsidR="00A90B22" w:rsidRDefault="00A90B22" w:rsidP="00112725">
      <w:pPr>
        <w:pStyle w:val="BodyText1"/>
        <w:numPr>
          <w:ilvl w:val="3"/>
          <w:numId w:val="40"/>
        </w:numPr>
        <w:tabs>
          <w:tab w:val="clear" w:pos="2340"/>
          <w:tab w:val="clear" w:pos="3060"/>
          <w:tab w:val="left" w:pos="1134"/>
          <w:tab w:val="left" w:pos="1418"/>
        </w:tabs>
        <w:ind w:hanging="594"/>
        <w:rPr>
          <w:color w:val="0D0D0D"/>
        </w:rPr>
      </w:pPr>
      <w:r>
        <w:rPr>
          <w:color w:val="0D0D0D"/>
        </w:rPr>
        <w:t xml:space="preserve">It does not comply with </w:t>
      </w:r>
      <w:r w:rsidR="009F20B6">
        <w:rPr>
          <w:color w:val="0D0D0D"/>
        </w:rPr>
        <w:t>the Service Information</w:t>
      </w:r>
    </w:p>
    <w:p w:rsidR="00A90B22" w:rsidRDefault="00A90B22" w:rsidP="00112725">
      <w:pPr>
        <w:pStyle w:val="BodyText1"/>
        <w:numPr>
          <w:ilvl w:val="3"/>
          <w:numId w:val="40"/>
        </w:numPr>
        <w:tabs>
          <w:tab w:val="clear" w:pos="2340"/>
          <w:tab w:val="clear" w:pos="3060"/>
          <w:tab w:val="left" w:pos="1134"/>
          <w:tab w:val="left" w:pos="1418"/>
        </w:tabs>
        <w:ind w:left="1418" w:hanging="284"/>
        <w:rPr>
          <w:color w:val="0D0D0D"/>
        </w:rPr>
      </w:pPr>
      <w:r>
        <w:rPr>
          <w:color w:val="0D0D0D"/>
        </w:rPr>
        <w:t xml:space="preserve">Any changed prices are not reasonable distributed between items in the </w:t>
      </w:r>
      <w:r w:rsidR="00917EBD">
        <w:rPr>
          <w:color w:val="0D0D0D"/>
        </w:rPr>
        <w:t>Price Schedule</w:t>
      </w:r>
    </w:p>
    <w:p w:rsidR="00A90B22" w:rsidRPr="00FC0E78" w:rsidRDefault="00A90B22" w:rsidP="00112725">
      <w:pPr>
        <w:pStyle w:val="BodyText1"/>
        <w:numPr>
          <w:ilvl w:val="3"/>
          <w:numId w:val="40"/>
        </w:numPr>
        <w:tabs>
          <w:tab w:val="clear" w:pos="2340"/>
          <w:tab w:val="clear" w:pos="3060"/>
          <w:tab w:val="left" w:pos="1134"/>
          <w:tab w:val="left" w:pos="1418"/>
        </w:tabs>
        <w:ind w:left="1418" w:hanging="284"/>
        <w:rPr>
          <w:color w:val="0D0D0D"/>
        </w:rPr>
      </w:pPr>
      <w:r>
        <w:rPr>
          <w:color w:val="0D0D0D"/>
        </w:rPr>
        <w:t>The total of Price changed</w:t>
      </w:r>
    </w:p>
    <w:p w:rsidR="00F27E20" w:rsidRPr="00245881" w:rsidRDefault="00F27E20" w:rsidP="00112725">
      <w:pPr>
        <w:pStyle w:val="Heading2"/>
        <w:numPr>
          <w:ilvl w:val="1"/>
          <w:numId w:val="40"/>
        </w:numPr>
        <w:ind w:hanging="934"/>
      </w:pPr>
      <w:bookmarkStart w:id="61" w:name="_Toc457376028"/>
      <w:bookmarkStart w:id="62" w:name="_Toc457376030"/>
      <w:bookmarkStart w:id="63" w:name="_Toc457384967"/>
      <w:bookmarkStart w:id="64" w:name="_Toc519067883"/>
      <w:bookmarkEnd w:id="44"/>
      <w:bookmarkEnd w:id="45"/>
      <w:bookmarkEnd w:id="58"/>
      <w:bookmarkEnd w:id="59"/>
      <w:bookmarkEnd w:id="60"/>
      <w:bookmarkEnd w:id="61"/>
      <w:bookmarkEnd w:id="62"/>
      <w:r>
        <w:t>Other Information</w:t>
      </w:r>
      <w:bookmarkEnd w:id="63"/>
      <w:bookmarkEnd w:id="64"/>
    </w:p>
    <w:p w:rsidR="005A41AF" w:rsidRDefault="005A41AF" w:rsidP="00C84998">
      <w:pPr>
        <w:pStyle w:val="comment"/>
        <w:ind w:left="0"/>
        <w:rPr>
          <w:b/>
          <w:i w:val="0"/>
          <w:color w:val="0D0D0D" w:themeColor="text1" w:themeTint="F2"/>
        </w:rPr>
      </w:pPr>
      <w:bookmarkStart w:id="65" w:name="_Toc457376041"/>
      <w:bookmarkEnd w:id="46"/>
      <w:bookmarkEnd w:id="65"/>
    </w:p>
    <w:p w:rsidR="00423871" w:rsidRPr="009B3746" w:rsidRDefault="00D53B8A" w:rsidP="00FC0E78">
      <w:pPr>
        <w:pStyle w:val="comment"/>
        <w:ind w:left="709"/>
        <w:rPr>
          <w:b/>
          <w:i w:val="0"/>
          <w:color w:val="0D0D0D" w:themeColor="text1" w:themeTint="F2"/>
        </w:rPr>
      </w:pPr>
      <w:r w:rsidRPr="009B3746">
        <w:rPr>
          <w:b/>
          <w:i w:val="0"/>
          <w:color w:val="0D0D0D" w:themeColor="text1" w:themeTint="F2"/>
        </w:rPr>
        <w:t>Information Assurance</w:t>
      </w:r>
    </w:p>
    <w:p w:rsidR="00423871" w:rsidRPr="00C84998" w:rsidRDefault="00C84998" w:rsidP="00112725">
      <w:pPr>
        <w:pStyle w:val="bodytext10"/>
        <w:numPr>
          <w:ilvl w:val="2"/>
          <w:numId w:val="40"/>
        </w:numPr>
        <w:tabs>
          <w:tab w:val="clear" w:pos="2340"/>
        </w:tabs>
        <w:ind w:left="709" w:hanging="709"/>
        <w:rPr>
          <w:iCs/>
          <w:lang w:eastAsia="en-GB"/>
        </w:rPr>
      </w:pPr>
      <w:r w:rsidRPr="00C84998">
        <w:t>Not Used</w:t>
      </w:r>
    </w:p>
    <w:p w:rsidR="00423871" w:rsidRPr="00887543" w:rsidRDefault="00A90B22" w:rsidP="00FC0E78">
      <w:pPr>
        <w:pStyle w:val="bullet"/>
        <w:numPr>
          <w:ilvl w:val="0"/>
          <w:numId w:val="0"/>
        </w:numPr>
        <w:ind w:left="885" w:hanging="176"/>
        <w:rPr>
          <w:b/>
          <w:color w:val="0D0D0D"/>
        </w:rPr>
      </w:pPr>
      <w:r>
        <w:rPr>
          <w:b/>
          <w:color w:val="0D0D0D"/>
        </w:rPr>
        <w:t>Small and Medium Sized Enterprises (SME) Subcontracting Statement</w:t>
      </w:r>
    </w:p>
    <w:p w:rsidR="00423871" w:rsidRDefault="00DA4517" w:rsidP="00112725">
      <w:pPr>
        <w:pStyle w:val="BodyText1"/>
        <w:numPr>
          <w:ilvl w:val="2"/>
          <w:numId w:val="40"/>
        </w:numPr>
        <w:tabs>
          <w:tab w:val="clear" w:pos="2340"/>
        </w:tabs>
        <w:ind w:left="709" w:hanging="709"/>
        <w:rPr>
          <w:lang w:eastAsia="en-GB"/>
        </w:rPr>
      </w:pPr>
      <w:r w:rsidRPr="009A08D5">
        <w:rPr>
          <w:snapToGrid w:val="0"/>
        </w:rPr>
        <w:t xml:space="preserve">The </w:t>
      </w:r>
      <w:r>
        <w:rPr>
          <w:i/>
          <w:snapToGrid w:val="0"/>
        </w:rPr>
        <w:t>Employer</w:t>
      </w:r>
      <w:r w:rsidRPr="009A08D5">
        <w:rPr>
          <w:snapToGrid w:val="0"/>
        </w:rPr>
        <w:t xml:space="preserve"> is committed to removing barriers to SME participation in its contracts and this includes sub-contracting opportunities. Tenderers are to provide assurance that they have considered how SMEs could play a part and details of the measures Tenderers have put in place to encourage and enable the SME’s participation as a sub-contractor. If you are awarded the contract, we will ask you to provide regular information about your spend with SMEs under the contract and may </w:t>
      </w:r>
      <w:proofErr w:type="spellStart"/>
      <w:r w:rsidRPr="009A08D5">
        <w:rPr>
          <w:snapToGrid w:val="0"/>
        </w:rPr>
        <w:t>publicise</w:t>
      </w:r>
      <w:proofErr w:type="spellEnd"/>
      <w:r w:rsidRPr="009A08D5">
        <w:rPr>
          <w:snapToGrid w:val="0"/>
        </w:rPr>
        <w:t xml:space="preserve"> good practice on our websites and report such expenditure to the Department for Transport and other Government Departments</w:t>
      </w:r>
      <w:r w:rsidR="00423871" w:rsidRPr="00680DDF">
        <w:rPr>
          <w:lang w:eastAsia="en-GB"/>
        </w:rPr>
        <w:t>.</w:t>
      </w:r>
    </w:p>
    <w:p w:rsidR="00DA4517" w:rsidRDefault="00C73D8D" w:rsidP="00112725">
      <w:pPr>
        <w:pStyle w:val="BodyText1"/>
        <w:numPr>
          <w:ilvl w:val="2"/>
          <w:numId w:val="40"/>
        </w:numPr>
        <w:tabs>
          <w:tab w:val="clear" w:pos="2340"/>
        </w:tabs>
        <w:ind w:left="709" w:hanging="709"/>
      </w:pPr>
      <w:r>
        <w:lastRenderedPageBreak/>
        <w:t xml:space="preserve">This statement </w:t>
      </w:r>
    </w:p>
    <w:p w:rsidR="00DA4517" w:rsidRDefault="00DA4517" w:rsidP="00112725">
      <w:pPr>
        <w:pStyle w:val="ListBullet"/>
        <w:numPr>
          <w:ilvl w:val="0"/>
          <w:numId w:val="47"/>
        </w:numPr>
      </w:pPr>
      <w:r>
        <w:t>must form a separate document within the Quality Statement</w:t>
      </w:r>
    </w:p>
    <w:p w:rsidR="00DA4517" w:rsidRDefault="00DA4517" w:rsidP="00112725">
      <w:pPr>
        <w:pStyle w:val="ListBullet"/>
        <w:numPr>
          <w:ilvl w:val="0"/>
          <w:numId w:val="47"/>
        </w:numPr>
      </w:pPr>
      <w:r>
        <w:t>does not from part of the page limit in paragraph 2.3.3</w:t>
      </w:r>
    </w:p>
    <w:p w:rsidR="00DA4517" w:rsidRDefault="00DA4517" w:rsidP="00112725">
      <w:pPr>
        <w:pStyle w:val="ListBullet"/>
        <w:numPr>
          <w:ilvl w:val="0"/>
          <w:numId w:val="47"/>
        </w:numPr>
      </w:pPr>
      <w:r w:rsidRPr="00401136">
        <w:t>does not form part of the tender assessment and will not be assessed</w:t>
      </w:r>
    </w:p>
    <w:p w:rsidR="00DA4517" w:rsidRPr="00401136" w:rsidRDefault="00DA4517" w:rsidP="00112725">
      <w:pPr>
        <w:pStyle w:val="BodyText1"/>
        <w:numPr>
          <w:ilvl w:val="2"/>
          <w:numId w:val="40"/>
        </w:numPr>
        <w:tabs>
          <w:tab w:val="clear" w:pos="2340"/>
        </w:tabs>
        <w:ind w:left="709" w:hanging="709"/>
      </w:pPr>
      <w:r>
        <w:rPr>
          <w:szCs w:val="22"/>
        </w:rPr>
        <w:t xml:space="preserve">The </w:t>
      </w:r>
      <w:r>
        <w:rPr>
          <w:i/>
          <w:szCs w:val="22"/>
        </w:rPr>
        <w:t>Employer</w:t>
      </w:r>
      <w:r>
        <w:rPr>
          <w:szCs w:val="22"/>
        </w:rPr>
        <w:t xml:space="preserve"> will make the successful Tenderer’s SME Subcontracting statement available as part of any publication on Contract Finder</w:t>
      </w:r>
    </w:p>
    <w:p w:rsidR="00C84998" w:rsidRDefault="00C84998" w:rsidP="00FC0E78">
      <w:pPr>
        <w:pStyle w:val="bullet"/>
        <w:numPr>
          <w:ilvl w:val="0"/>
          <w:numId w:val="0"/>
        </w:numPr>
        <w:ind w:left="885" w:hanging="176"/>
        <w:rPr>
          <w:b/>
          <w:iCs/>
        </w:rPr>
      </w:pPr>
    </w:p>
    <w:p w:rsidR="00C84998" w:rsidRDefault="00C84998" w:rsidP="00FC0E78">
      <w:pPr>
        <w:pStyle w:val="bullet"/>
        <w:numPr>
          <w:ilvl w:val="0"/>
          <w:numId w:val="0"/>
        </w:numPr>
        <w:ind w:left="885" w:hanging="176"/>
        <w:rPr>
          <w:b/>
          <w:iCs/>
        </w:rPr>
      </w:pPr>
    </w:p>
    <w:p w:rsidR="00423871" w:rsidRDefault="008B55F3" w:rsidP="00FC0E78">
      <w:pPr>
        <w:pStyle w:val="bullet"/>
        <w:numPr>
          <w:ilvl w:val="0"/>
          <w:numId w:val="0"/>
        </w:numPr>
        <w:ind w:left="885" w:hanging="176"/>
        <w:rPr>
          <w:b/>
          <w:iCs/>
        </w:rPr>
      </w:pPr>
      <w:r>
        <w:rPr>
          <w:b/>
          <w:iCs/>
        </w:rPr>
        <w:t>Parent Company Guarantor</w:t>
      </w:r>
    </w:p>
    <w:p w:rsidR="008B55F3" w:rsidRDefault="008B55F3" w:rsidP="00112725">
      <w:pPr>
        <w:pStyle w:val="bodytext10"/>
        <w:numPr>
          <w:ilvl w:val="2"/>
          <w:numId w:val="40"/>
        </w:numPr>
        <w:tabs>
          <w:tab w:val="clear" w:pos="2340"/>
        </w:tabs>
        <w:ind w:left="709" w:hanging="709"/>
        <w:rPr>
          <w:rFonts w:cs="Arial"/>
          <w:szCs w:val="22"/>
          <w:lang w:eastAsia="en-GB"/>
        </w:rPr>
      </w:pPr>
      <w:r w:rsidRPr="00680DDF">
        <w:rPr>
          <w:rFonts w:cs="Arial"/>
          <w:szCs w:val="22"/>
          <w:lang w:eastAsia="en-GB"/>
        </w:rPr>
        <w:t>The Tenderer must identify and propose a Guarantor that meets the financial standing test set out in these Instructions.</w:t>
      </w:r>
      <w:r>
        <w:rPr>
          <w:rFonts w:cs="Arial"/>
          <w:szCs w:val="22"/>
          <w:lang w:eastAsia="en-GB"/>
        </w:rPr>
        <w:t xml:space="preserve"> The proposed Guarantor will have to be checked for financial standing.</w:t>
      </w:r>
      <w:r w:rsidRPr="00680DDF">
        <w:rPr>
          <w:rFonts w:cs="Arial"/>
          <w:szCs w:val="22"/>
          <w:lang w:eastAsia="en-GB"/>
        </w:rPr>
        <w:t xml:space="preserve"> If the proposed Guarantor does not meet the financial standing tests set out in these Instructions, the tender may be rejected.  The Tenderer must note that the contract allows for </w:t>
      </w:r>
      <w:r w:rsidRPr="00C839CC">
        <w:t>the</w:t>
      </w:r>
      <w:r w:rsidRPr="00A4729D">
        <w:rPr>
          <w:i/>
        </w:rPr>
        <w:t xml:space="preserve"> Employer </w:t>
      </w:r>
      <w:r w:rsidRPr="00680DDF">
        <w:rPr>
          <w:rFonts w:cs="Arial"/>
          <w:szCs w:val="22"/>
          <w:lang w:eastAsia="en-GB"/>
        </w:rPr>
        <w:t>to request a Parent Company Guarantee prior to contract award or at any point during the contract period.</w:t>
      </w:r>
    </w:p>
    <w:p w:rsidR="0070174B" w:rsidRPr="00F56C08" w:rsidRDefault="0070174B" w:rsidP="00112725">
      <w:pPr>
        <w:pStyle w:val="bodytext10"/>
        <w:numPr>
          <w:ilvl w:val="2"/>
          <w:numId w:val="40"/>
        </w:numPr>
        <w:tabs>
          <w:tab w:val="clear" w:pos="2340"/>
        </w:tabs>
        <w:ind w:left="709" w:hanging="709"/>
        <w:rPr>
          <w:rFonts w:cs="Arial"/>
          <w:szCs w:val="22"/>
          <w:lang w:eastAsia="en-GB"/>
        </w:rPr>
      </w:pPr>
      <w:r>
        <w:t>T</w:t>
      </w:r>
      <w:r w:rsidRPr="00C839CC">
        <w:t>he</w:t>
      </w:r>
      <w:r w:rsidRPr="00A4729D">
        <w:rPr>
          <w:i/>
        </w:rPr>
        <w:t xml:space="preserve"> Employer </w:t>
      </w:r>
      <w:r w:rsidRPr="00F56C08">
        <w:rPr>
          <w:rFonts w:cs="Arial"/>
          <w:szCs w:val="22"/>
          <w:lang w:eastAsia="en-GB"/>
        </w:rPr>
        <w:t>will contact the Tenderer if the economic and financial standing assessment indicates that a Parent Company Guarantee is required before a tender can be accepted and will specify the parent company from whom a Parent Company Guarantee must be provided (the “Guarantor”).</w:t>
      </w:r>
    </w:p>
    <w:p w:rsidR="0070174B" w:rsidRDefault="0070174B" w:rsidP="00112725">
      <w:pPr>
        <w:numPr>
          <w:ilvl w:val="2"/>
          <w:numId w:val="40"/>
        </w:numPr>
        <w:spacing w:before="120" w:after="120" w:line="264" w:lineRule="auto"/>
        <w:ind w:left="709" w:hanging="709"/>
        <w:jc w:val="both"/>
        <w:rPr>
          <w:rFonts w:cs="Arial"/>
          <w:szCs w:val="22"/>
          <w:lang w:eastAsia="en-GB"/>
        </w:rPr>
      </w:pPr>
      <w:r w:rsidRPr="009B3746">
        <w:rPr>
          <w:color w:val="0D0D0D"/>
        </w:rPr>
        <w:t>If the</w:t>
      </w:r>
      <w:r w:rsidRPr="00887543">
        <w:rPr>
          <w:i/>
          <w:color w:val="0D0D0D"/>
        </w:rPr>
        <w:t xml:space="preserve"> Tenderer </w:t>
      </w:r>
      <w:r w:rsidRPr="00F56C08">
        <w:rPr>
          <w:rFonts w:cs="Arial"/>
          <w:szCs w:val="22"/>
          <w:lang w:eastAsia="en-GB"/>
        </w:rPr>
        <w:t xml:space="preserve">does not have a parent company that meets the financial standing test set out in these Instructions, the Tenderer must contact the Procurement Officer prior to tender return to discuss an acceptable Guarantor or other form of performance security.  If an acceptable Guarantor or other form of performance security cannot be agreed, the tender </w:t>
      </w:r>
      <w:r w:rsidR="00C84998" w:rsidRPr="00C84998">
        <w:rPr>
          <w:rFonts w:cs="Arial"/>
          <w:szCs w:val="22"/>
          <w:lang w:eastAsia="en-GB"/>
        </w:rPr>
        <w:t>may</w:t>
      </w:r>
      <w:r w:rsidR="00C84998">
        <w:rPr>
          <w:rFonts w:cs="Arial"/>
          <w:i/>
          <w:color w:val="FF0000"/>
          <w:szCs w:val="22"/>
          <w:lang w:eastAsia="en-GB"/>
        </w:rPr>
        <w:t xml:space="preserve"> </w:t>
      </w:r>
      <w:r w:rsidRPr="00F56C08">
        <w:rPr>
          <w:rFonts w:cs="Arial"/>
          <w:szCs w:val="22"/>
          <w:lang w:eastAsia="en-GB"/>
        </w:rPr>
        <w:t>be rejected.</w:t>
      </w:r>
    </w:p>
    <w:p w:rsidR="00F423C1" w:rsidRDefault="00F423C1" w:rsidP="00C84998">
      <w:pPr>
        <w:spacing w:before="120" w:after="120" w:line="264" w:lineRule="auto"/>
        <w:jc w:val="both"/>
        <w:rPr>
          <w:i/>
          <w:iCs/>
          <w:color w:val="FF0000"/>
          <w:lang w:val="en-US"/>
        </w:rPr>
      </w:pPr>
    </w:p>
    <w:p w:rsidR="003C6CC2" w:rsidRPr="00557D98" w:rsidRDefault="00C84998" w:rsidP="00112725">
      <w:pPr>
        <w:numPr>
          <w:ilvl w:val="2"/>
          <w:numId w:val="40"/>
        </w:numPr>
        <w:spacing w:before="120" w:after="120" w:line="264" w:lineRule="auto"/>
        <w:ind w:left="709" w:hanging="709"/>
        <w:jc w:val="both"/>
        <w:rPr>
          <w:color w:val="0D0D0D"/>
        </w:rPr>
      </w:pPr>
      <w:r>
        <w:rPr>
          <w:color w:val="0D0D0D"/>
        </w:rPr>
        <w:t>Not Used</w:t>
      </w:r>
    </w:p>
    <w:p w:rsidR="003C6CC2" w:rsidRDefault="00C84998" w:rsidP="00112725">
      <w:pPr>
        <w:numPr>
          <w:ilvl w:val="2"/>
          <w:numId w:val="40"/>
        </w:numPr>
        <w:spacing w:before="120" w:after="120" w:line="264" w:lineRule="auto"/>
        <w:ind w:left="709" w:hanging="709"/>
        <w:jc w:val="both"/>
        <w:rPr>
          <w:color w:val="0D0D0D"/>
        </w:rPr>
      </w:pPr>
      <w:r>
        <w:rPr>
          <w:color w:val="0D0D0D"/>
        </w:rPr>
        <w:t>Not Used</w:t>
      </w:r>
    </w:p>
    <w:p w:rsidR="003C6CC2" w:rsidRPr="00557D98" w:rsidRDefault="00C84998" w:rsidP="00112725">
      <w:pPr>
        <w:numPr>
          <w:ilvl w:val="2"/>
          <w:numId w:val="40"/>
        </w:numPr>
        <w:spacing w:before="120" w:after="120" w:line="264" w:lineRule="auto"/>
        <w:ind w:left="709" w:hanging="709"/>
        <w:jc w:val="both"/>
        <w:rPr>
          <w:color w:val="0D0D0D"/>
        </w:rPr>
      </w:pPr>
      <w:r>
        <w:t>Not Used</w:t>
      </w:r>
      <w:r w:rsidR="003C6CC2">
        <w:t xml:space="preserve"> </w:t>
      </w:r>
    </w:p>
    <w:p w:rsidR="00A90B22" w:rsidRDefault="00A90B22" w:rsidP="00C84998">
      <w:pPr>
        <w:pStyle w:val="ListNumber"/>
        <w:numPr>
          <w:ilvl w:val="0"/>
          <w:numId w:val="0"/>
        </w:numPr>
        <w:ind w:left="1418" w:hanging="567"/>
        <w:jc w:val="both"/>
        <w:rPr>
          <w:szCs w:val="22"/>
          <w:lang w:eastAsia="en-GB"/>
        </w:rPr>
      </w:pPr>
    </w:p>
    <w:p w:rsidR="00F40B34" w:rsidRPr="00F56C08" w:rsidRDefault="00F40B34" w:rsidP="00FC0E78">
      <w:pPr>
        <w:spacing w:before="120" w:after="120" w:line="264" w:lineRule="auto"/>
        <w:ind w:firstLine="720"/>
        <w:rPr>
          <w:rFonts w:cs="Arial"/>
          <w:b/>
          <w:bCs/>
          <w:szCs w:val="22"/>
          <w:lang w:val="x-none" w:eastAsia="en-GB"/>
        </w:rPr>
      </w:pPr>
      <w:r w:rsidRPr="00F56C08">
        <w:rPr>
          <w:rFonts w:cs="Arial"/>
          <w:b/>
          <w:bCs/>
          <w:szCs w:val="22"/>
          <w:lang w:eastAsia="en-GB"/>
        </w:rPr>
        <w:t>Legal Opinion for non-United Kingdom Registered Companies</w:t>
      </w:r>
    </w:p>
    <w:p w:rsidR="00F40B34" w:rsidRPr="00FC0E78" w:rsidRDefault="00F40B34" w:rsidP="00112725">
      <w:pPr>
        <w:numPr>
          <w:ilvl w:val="2"/>
          <w:numId w:val="40"/>
        </w:numPr>
        <w:spacing w:before="120" w:after="120" w:line="264" w:lineRule="auto"/>
        <w:ind w:left="709" w:hanging="709"/>
        <w:jc w:val="both"/>
        <w:rPr>
          <w:rFonts w:cs="Arial"/>
          <w:szCs w:val="22"/>
          <w:lang w:eastAsia="en-GB"/>
        </w:rPr>
      </w:pPr>
      <w:r w:rsidRPr="00F940B2">
        <w:rPr>
          <w:rFonts w:cs="Arial"/>
          <w:szCs w:val="22"/>
          <w:lang w:eastAsia="en-GB"/>
        </w:rPr>
        <w:t xml:space="preserve">If the Tenderer, or a consortium member of the Tenderer, or a proposed Guarantor is not a company incorporated in and subject to the laws of England and Wales (a “Foreign Entity”), then the Tenderer provides a legal opinion from a lawyer or law firm which is </w:t>
      </w:r>
    </w:p>
    <w:p w:rsidR="00F940B2" w:rsidRPr="00F940B2" w:rsidRDefault="00F940B2" w:rsidP="00112725">
      <w:pPr>
        <w:numPr>
          <w:ilvl w:val="0"/>
          <w:numId w:val="21"/>
        </w:numPr>
        <w:spacing w:before="120" w:after="120" w:line="264" w:lineRule="auto"/>
        <w:ind w:left="1418" w:hanging="709"/>
        <w:jc w:val="both"/>
        <w:rPr>
          <w:rFonts w:cs="Arial"/>
          <w:szCs w:val="22"/>
          <w:lang w:eastAsia="en-GB"/>
        </w:rPr>
      </w:pPr>
      <w:r w:rsidRPr="00F940B2">
        <w:rPr>
          <w:rFonts w:cs="Arial"/>
          <w:szCs w:val="22"/>
          <w:lang w:eastAsia="en-GB"/>
        </w:rPr>
        <w:t>qualified and registered to practise in the jurisdiction in which the Foreign Entity is incorporated and,</w:t>
      </w:r>
    </w:p>
    <w:p w:rsidR="00F940B2" w:rsidRPr="00F940B2" w:rsidRDefault="00F940B2" w:rsidP="00112725">
      <w:pPr>
        <w:numPr>
          <w:ilvl w:val="0"/>
          <w:numId w:val="21"/>
        </w:numPr>
        <w:spacing w:before="120" w:after="120" w:line="264" w:lineRule="auto"/>
        <w:ind w:left="1418" w:hanging="709"/>
        <w:jc w:val="both"/>
        <w:rPr>
          <w:rFonts w:cs="Arial"/>
          <w:szCs w:val="22"/>
          <w:lang w:eastAsia="en-GB"/>
        </w:rPr>
      </w:pPr>
      <w:proofErr w:type="gramStart"/>
      <w:r w:rsidRPr="00F940B2">
        <w:rPr>
          <w:rFonts w:cs="Arial"/>
          <w:szCs w:val="22"/>
          <w:lang w:eastAsia="en-GB"/>
        </w:rPr>
        <w:lastRenderedPageBreak/>
        <w:t>accepted</w:t>
      </w:r>
      <w:proofErr w:type="gramEnd"/>
      <w:r w:rsidRPr="00F940B2">
        <w:rPr>
          <w:rFonts w:cs="Arial"/>
          <w:szCs w:val="22"/>
          <w:lang w:eastAsia="en-GB"/>
        </w:rPr>
        <w:t xml:space="preserve"> by </w:t>
      </w:r>
      <w:r w:rsidR="00A4729D" w:rsidRPr="00C839CC">
        <w:t>the</w:t>
      </w:r>
      <w:r w:rsidR="00A4729D" w:rsidRPr="00A4729D">
        <w:rPr>
          <w:i/>
        </w:rPr>
        <w:t xml:space="preserve"> Employer </w:t>
      </w:r>
      <w:r w:rsidRPr="00F940B2">
        <w:rPr>
          <w:rFonts w:cs="Arial"/>
          <w:szCs w:val="22"/>
          <w:lang w:eastAsia="en-GB"/>
        </w:rPr>
        <w:t xml:space="preserve">(the Tenderer must discuss this with the Procurement Officer prior to tender return).  </w:t>
      </w:r>
    </w:p>
    <w:p w:rsidR="00F940B2" w:rsidRDefault="00F940B2" w:rsidP="005647B6">
      <w:pPr>
        <w:autoSpaceDE w:val="0"/>
        <w:autoSpaceDN w:val="0"/>
        <w:adjustRightInd w:val="0"/>
        <w:spacing w:before="120" w:after="120" w:line="264" w:lineRule="auto"/>
        <w:ind w:left="709"/>
        <w:jc w:val="both"/>
        <w:rPr>
          <w:rFonts w:cs="Arial"/>
          <w:szCs w:val="22"/>
          <w:lang w:eastAsia="en-GB"/>
        </w:rPr>
      </w:pPr>
      <w:r w:rsidRPr="00F940B2">
        <w:rPr>
          <w:rFonts w:cs="Arial"/>
          <w:szCs w:val="22"/>
          <w:lang w:eastAsia="en-GB"/>
        </w:rPr>
        <w:t xml:space="preserve">The legal opinion must be addressed to </w:t>
      </w:r>
      <w:r w:rsidR="00A4729D" w:rsidRPr="00C839CC">
        <w:t>the</w:t>
      </w:r>
      <w:r w:rsidR="00A4729D" w:rsidRPr="00A4729D">
        <w:rPr>
          <w:i/>
        </w:rPr>
        <w:t xml:space="preserve"> Employer </w:t>
      </w:r>
      <w:r w:rsidRPr="00F940B2">
        <w:rPr>
          <w:rFonts w:cs="Arial"/>
          <w:szCs w:val="22"/>
          <w:lang w:eastAsia="en-GB"/>
        </w:rPr>
        <w:t xml:space="preserve">on a full reliance basis and the liability of the lawyers or law firm giving the opinion is not to be subject to any to financial limitation unless otherwise agreed by </w:t>
      </w:r>
      <w:r w:rsidR="00A4729D" w:rsidRPr="00C839CC">
        <w:t>the</w:t>
      </w:r>
      <w:r w:rsidR="00A4729D" w:rsidRPr="00A4729D">
        <w:rPr>
          <w:i/>
        </w:rPr>
        <w:t xml:space="preserve"> Employer </w:t>
      </w:r>
      <w:r w:rsidRPr="00F940B2">
        <w:rPr>
          <w:rFonts w:cs="Arial"/>
          <w:szCs w:val="22"/>
          <w:lang w:eastAsia="en-GB"/>
        </w:rPr>
        <w:t>in writing (the Tenderer must discuss this with the Procurement Officer prior to tender return).</w:t>
      </w:r>
    </w:p>
    <w:p w:rsidR="00F40B34" w:rsidRPr="00F940B2" w:rsidRDefault="00F40B34" w:rsidP="00112725">
      <w:pPr>
        <w:numPr>
          <w:ilvl w:val="2"/>
          <w:numId w:val="40"/>
        </w:numPr>
        <w:autoSpaceDE w:val="0"/>
        <w:autoSpaceDN w:val="0"/>
        <w:adjustRightInd w:val="0"/>
        <w:spacing w:before="120" w:after="120" w:line="264" w:lineRule="auto"/>
        <w:ind w:left="709" w:hanging="709"/>
        <w:jc w:val="both"/>
        <w:rPr>
          <w:rFonts w:cs="Arial"/>
          <w:szCs w:val="22"/>
          <w:lang w:eastAsia="en-GB"/>
        </w:rPr>
      </w:pPr>
      <w:r>
        <w:rPr>
          <w:rFonts w:cs="Arial"/>
          <w:szCs w:val="22"/>
          <w:lang w:eastAsia="en-GB"/>
        </w:rPr>
        <w:t xml:space="preserve">The legal opinion must also cover the following matters </w:t>
      </w:r>
    </w:p>
    <w:p w:rsidR="00F940B2" w:rsidRPr="00F940B2" w:rsidRDefault="00F940B2" w:rsidP="00112725">
      <w:pPr>
        <w:numPr>
          <w:ilvl w:val="3"/>
          <w:numId w:val="22"/>
        </w:numPr>
        <w:tabs>
          <w:tab w:val="clear" w:pos="1080"/>
          <w:tab w:val="num" w:pos="1418"/>
        </w:tabs>
        <w:spacing w:before="120" w:after="120" w:line="264" w:lineRule="auto"/>
        <w:ind w:hanging="371"/>
        <w:jc w:val="both"/>
        <w:rPr>
          <w:rFonts w:cs="Arial"/>
          <w:szCs w:val="22"/>
          <w:lang w:eastAsia="en-GB"/>
        </w:rPr>
      </w:pPr>
      <w:bookmarkStart w:id="66" w:name="_Ref422991139"/>
      <w:r w:rsidRPr="00F940B2">
        <w:rPr>
          <w:rFonts w:cs="Arial"/>
          <w:szCs w:val="22"/>
          <w:lang w:eastAsia="en-GB"/>
        </w:rPr>
        <w:t>confirmation that:</w:t>
      </w:r>
      <w:bookmarkEnd w:id="66"/>
    </w:p>
    <w:p w:rsidR="00F940B2" w:rsidRPr="00F940B2" w:rsidRDefault="00F940B2" w:rsidP="00112725">
      <w:pPr>
        <w:numPr>
          <w:ilvl w:val="0"/>
          <w:numId w:val="23"/>
        </w:numPr>
        <w:spacing w:before="120" w:after="120" w:line="264" w:lineRule="auto"/>
        <w:ind w:left="1418" w:hanging="425"/>
        <w:jc w:val="both"/>
        <w:rPr>
          <w:rFonts w:cs="Arial"/>
          <w:szCs w:val="22"/>
          <w:lang w:eastAsia="en-GB"/>
        </w:rPr>
      </w:pPr>
      <w:r w:rsidRPr="00F940B2">
        <w:rPr>
          <w:rFonts w:cs="Arial"/>
          <w:szCs w:val="22"/>
          <w:lang w:eastAsia="en-GB"/>
        </w:rPr>
        <w:t>the Foreign Entity is a corporation duly incorporated in the relevant jurisdiction, validly existing and in good standing under the laws of the jurisdiction in which it is incorporated;</w:t>
      </w:r>
    </w:p>
    <w:p w:rsidR="00F940B2" w:rsidRPr="00F940B2" w:rsidRDefault="00F940B2" w:rsidP="00112725">
      <w:pPr>
        <w:numPr>
          <w:ilvl w:val="0"/>
          <w:numId w:val="23"/>
        </w:numPr>
        <w:spacing w:before="120" w:after="120" w:line="264" w:lineRule="auto"/>
        <w:ind w:left="1418" w:hanging="425"/>
        <w:jc w:val="both"/>
        <w:rPr>
          <w:rFonts w:cs="Arial"/>
          <w:szCs w:val="22"/>
          <w:lang w:eastAsia="en-GB"/>
        </w:rPr>
      </w:pPr>
      <w:r w:rsidRPr="00F940B2">
        <w:rPr>
          <w:rFonts w:cs="Arial"/>
          <w:szCs w:val="22"/>
          <w:lang w:eastAsia="en-GB"/>
        </w:rPr>
        <w:t>the Foreign Entity has full power to execute, deliver, enter into and perform its obligations under the Agreement/Guarantee;</w:t>
      </w:r>
    </w:p>
    <w:p w:rsidR="00F940B2" w:rsidRDefault="00F940B2" w:rsidP="00112725">
      <w:pPr>
        <w:numPr>
          <w:ilvl w:val="0"/>
          <w:numId w:val="23"/>
        </w:numPr>
        <w:spacing w:before="120" w:after="120" w:line="264" w:lineRule="auto"/>
        <w:ind w:left="1418" w:hanging="425"/>
        <w:jc w:val="both"/>
        <w:rPr>
          <w:rFonts w:cs="Arial"/>
          <w:szCs w:val="22"/>
          <w:lang w:eastAsia="en-GB"/>
        </w:rPr>
      </w:pPr>
      <w:r w:rsidRPr="00F940B2">
        <w:rPr>
          <w:rFonts w:cs="Arial"/>
          <w:szCs w:val="22"/>
          <w:lang w:eastAsia="en-GB"/>
        </w:rPr>
        <w:t>all necessary corporate, shareholder and other action required to authorize the execution and delivery by the Foreign Entity of the Agreement/Guarantee and the performance by it of its obligations under it have been duly taken;</w:t>
      </w:r>
    </w:p>
    <w:p w:rsidR="00F940B2" w:rsidRPr="0056147F" w:rsidRDefault="00F940B2" w:rsidP="00112725">
      <w:pPr>
        <w:numPr>
          <w:ilvl w:val="0"/>
          <w:numId w:val="23"/>
        </w:numPr>
        <w:spacing w:before="120" w:after="120" w:line="264" w:lineRule="auto"/>
        <w:ind w:left="1418" w:hanging="425"/>
        <w:jc w:val="both"/>
        <w:rPr>
          <w:rFonts w:cs="Arial"/>
          <w:szCs w:val="22"/>
        </w:rPr>
      </w:pPr>
      <w:r w:rsidRPr="0056147F">
        <w:rPr>
          <w:rFonts w:cs="Arial"/>
          <w:szCs w:val="22"/>
        </w:rPr>
        <w:t xml:space="preserve">confirmation of the proposed signatories/method of execution and confirmation that this will constitute valid execution by the </w:t>
      </w:r>
      <w:r>
        <w:rPr>
          <w:rFonts w:cs="Arial"/>
          <w:szCs w:val="22"/>
        </w:rPr>
        <w:t>Foreign Entity</w:t>
      </w:r>
      <w:r w:rsidRPr="0056147F">
        <w:rPr>
          <w:rFonts w:cs="Arial"/>
          <w:szCs w:val="22"/>
        </w:rPr>
        <w:t>;</w:t>
      </w:r>
    </w:p>
    <w:p w:rsidR="00F940B2" w:rsidRDefault="00F940B2" w:rsidP="00112725">
      <w:pPr>
        <w:numPr>
          <w:ilvl w:val="0"/>
          <w:numId w:val="23"/>
        </w:numPr>
        <w:spacing w:before="120" w:after="120" w:line="264" w:lineRule="auto"/>
        <w:ind w:left="1418" w:hanging="425"/>
        <w:jc w:val="both"/>
        <w:rPr>
          <w:rFonts w:cs="Arial"/>
          <w:szCs w:val="22"/>
        </w:rPr>
      </w:pPr>
      <w:r>
        <w:rPr>
          <w:rFonts w:cs="Arial"/>
          <w:szCs w:val="22"/>
        </w:rPr>
        <w:t>the execution</w:t>
      </w:r>
      <w:r w:rsidRPr="0056147F">
        <w:rPr>
          <w:rFonts w:cs="Arial"/>
          <w:szCs w:val="22"/>
        </w:rPr>
        <w:t xml:space="preserve"> and delivery by the </w:t>
      </w:r>
      <w:r>
        <w:rPr>
          <w:rFonts w:cs="Arial"/>
          <w:szCs w:val="22"/>
        </w:rPr>
        <w:t xml:space="preserve">Foreign Entity </w:t>
      </w:r>
      <w:r w:rsidRPr="0056147F">
        <w:rPr>
          <w:rFonts w:cs="Arial"/>
          <w:szCs w:val="22"/>
        </w:rPr>
        <w:t xml:space="preserve">of the Agreement/Guarantee </w:t>
      </w:r>
      <w:r>
        <w:rPr>
          <w:rFonts w:cs="Arial"/>
          <w:szCs w:val="22"/>
        </w:rPr>
        <w:t xml:space="preserve">and the </w:t>
      </w:r>
      <w:r w:rsidRPr="0056147F">
        <w:rPr>
          <w:rFonts w:cs="Arial"/>
          <w:szCs w:val="22"/>
        </w:rPr>
        <w:t xml:space="preserve">performance </w:t>
      </w:r>
      <w:r>
        <w:rPr>
          <w:rFonts w:cs="Arial"/>
          <w:szCs w:val="22"/>
        </w:rPr>
        <w:t xml:space="preserve">of the obligations </w:t>
      </w:r>
      <w:r w:rsidRPr="0056147F">
        <w:rPr>
          <w:rFonts w:cs="Arial"/>
          <w:szCs w:val="22"/>
        </w:rPr>
        <w:t xml:space="preserve">will not conflict </w:t>
      </w:r>
      <w:r>
        <w:rPr>
          <w:rFonts w:cs="Arial"/>
          <w:szCs w:val="22"/>
        </w:rPr>
        <w:t xml:space="preserve">with </w:t>
      </w:r>
      <w:r w:rsidRPr="0056147F">
        <w:rPr>
          <w:rFonts w:cs="Arial"/>
          <w:szCs w:val="22"/>
        </w:rPr>
        <w:t xml:space="preserve">or violate: </w:t>
      </w:r>
    </w:p>
    <w:p w:rsidR="00E14B0D" w:rsidRPr="00DE451D" w:rsidRDefault="00E14B0D" w:rsidP="00112725">
      <w:pPr>
        <w:numPr>
          <w:ilvl w:val="0"/>
          <w:numId w:val="27"/>
        </w:numPr>
        <w:spacing w:before="120" w:after="120" w:line="264" w:lineRule="auto"/>
        <w:ind w:firstLine="272"/>
        <w:jc w:val="both"/>
        <w:rPr>
          <w:rFonts w:cs="Arial"/>
          <w:szCs w:val="22"/>
          <w:lang w:eastAsia="en-GB"/>
        </w:rPr>
      </w:pPr>
      <w:r w:rsidRPr="00DE451D">
        <w:rPr>
          <w:rFonts w:cs="Arial"/>
          <w:szCs w:val="22"/>
          <w:lang w:eastAsia="en-GB"/>
        </w:rPr>
        <w:t>the constitutional documents of the Foreign Entity;</w:t>
      </w:r>
    </w:p>
    <w:p w:rsidR="00E14B0D" w:rsidRPr="00DE451D" w:rsidRDefault="00E14B0D" w:rsidP="00112725">
      <w:pPr>
        <w:numPr>
          <w:ilvl w:val="0"/>
          <w:numId w:val="27"/>
        </w:numPr>
        <w:spacing w:before="120" w:after="120" w:line="264" w:lineRule="auto"/>
        <w:ind w:left="2127" w:hanging="284"/>
        <w:jc w:val="both"/>
        <w:rPr>
          <w:rFonts w:cs="Arial"/>
          <w:szCs w:val="22"/>
          <w:lang w:eastAsia="en-GB"/>
        </w:rPr>
      </w:pPr>
      <w:r w:rsidRPr="00DE451D">
        <w:rPr>
          <w:rFonts w:cs="Arial"/>
          <w:szCs w:val="22"/>
          <w:lang w:eastAsia="en-GB"/>
        </w:rPr>
        <w:t>any provision of the laws of the jurisdiction in which it is incorporated;</w:t>
      </w:r>
    </w:p>
    <w:p w:rsidR="00E14B0D" w:rsidRPr="00DE451D" w:rsidRDefault="00E14B0D" w:rsidP="00112725">
      <w:pPr>
        <w:numPr>
          <w:ilvl w:val="0"/>
          <w:numId w:val="27"/>
        </w:numPr>
        <w:spacing w:before="120" w:after="120" w:line="264" w:lineRule="auto"/>
        <w:ind w:left="2127" w:hanging="284"/>
        <w:jc w:val="both"/>
        <w:rPr>
          <w:rFonts w:cs="Arial"/>
          <w:szCs w:val="22"/>
          <w:lang w:eastAsia="en-GB"/>
        </w:rPr>
      </w:pPr>
      <w:r w:rsidRPr="00DE451D">
        <w:rPr>
          <w:rFonts w:cs="Arial"/>
          <w:szCs w:val="22"/>
          <w:lang w:eastAsia="en-GB"/>
        </w:rPr>
        <w:t>any order of any judicial or other authority in the jurisdiction in which it is incorporated; or</w:t>
      </w:r>
    </w:p>
    <w:p w:rsidR="00E14B0D" w:rsidRPr="00FC0E78" w:rsidRDefault="00E14B0D" w:rsidP="00112725">
      <w:pPr>
        <w:numPr>
          <w:ilvl w:val="0"/>
          <w:numId w:val="27"/>
        </w:numPr>
        <w:spacing w:before="120" w:after="120" w:line="264" w:lineRule="auto"/>
        <w:ind w:left="2127" w:hanging="284"/>
        <w:jc w:val="both"/>
        <w:rPr>
          <w:rFonts w:cs="Arial"/>
          <w:szCs w:val="22"/>
          <w:lang w:eastAsia="en-GB"/>
        </w:rPr>
      </w:pPr>
      <w:r w:rsidRPr="00DE451D">
        <w:rPr>
          <w:rFonts w:cs="Arial"/>
          <w:szCs w:val="22"/>
          <w:lang w:eastAsia="en-GB"/>
        </w:rPr>
        <w:t>any mortgage, contract or other undertaking which is binding on the Foreign Entity or its assets; and</w:t>
      </w:r>
    </w:p>
    <w:p w:rsidR="00F940B2" w:rsidRPr="00F940B2" w:rsidRDefault="00E14B0D" w:rsidP="00112725">
      <w:pPr>
        <w:numPr>
          <w:ilvl w:val="1"/>
          <w:numId w:val="23"/>
        </w:numPr>
        <w:spacing w:before="120" w:after="120" w:line="264" w:lineRule="auto"/>
        <w:ind w:left="2977" w:hanging="425"/>
        <w:jc w:val="both"/>
        <w:rPr>
          <w:rFonts w:cs="Arial"/>
          <w:szCs w:val="22"/>
        </w:rPr>
      </w:pPr>
      <w:r w:rsidRPr="0056147F" w:rsidDel="00E14B0D">
        <w:rPr>
          <w:rFonts w:cs="Arial"/>
          <w:szCs w:val="22"/>
        </w:rPr>
        <w:t xml:space="preserve"> </w:t>
      </w:r>
      <w:r w:rsidR="00F940B2" w:rsidRPr="0056147F">
        <w:rPr>
          <w:rFonts w:cs="Arial"/>
          <w:szCs w:val="22"/>
        </w:rPr>
        <w:t xml:space="preserve">(assuming that the Agreement/Guarantee is binding under English law), the agreement constitutes legal, valid and binding obligations of the </w:t>
      </w:r>
      <w:r w:rsidR="00F940B2">
        <w:rPr>
          <w:rFonts w:cs="Arial"/>
          <w:szCs w:val="22"/>
        </w:rPr>
        <w:t xml:space="preserve">Foreign Entity </w:t>
      </w:r>
      <w:r w:rsidR="00F940B2" w:rsidRPr="0056147F">
        <w:rPr>
          <w:rFonts w:cs="Arial"/>
          <w:szCs w:val="22"/>
        </w:rPr>
        <w:t>enforceable in accordance with its terms;</w:t>
      </w:r>
    </w:p>
    <w:p w:rsidR="00F56C08" w:rsidRDefault="00F940B2" w:rsidP="00112725">
      <w:pPr>
        <w:numPr>
          <w:ilvl w:val="3"/>
          <w:numId w:val="22"/>
        </w:numPr>
        <w:spacing w:before="120" w:after="120" w:line="264" w:lineRule="auto"/>
        <w:ind w:hanging="371"/>
        <w:jc w:val="both"/>
        <w:rPr>
          <w:rFonts w:cs="Arial"/>
          <w:szCs w:val="22"/>
          <w:lang w:eastAsia="en-GB"/>
        </w:rPr>
      </w:pPr>
      <w:bookmarkStart w:id="67" w:name="_Ref422992123"/>
      <w:r>
        <w:rPr>
          <w:rFonts w:cs="Arial"/>
          <w:szCs w:val="22"/>
        </w:rPr>
        <w:t>n</w:t>
      </w:r>
      <w:r w:rsidRPr="0056147F">
        <w:rPr>
          <w:rFonts w:cs="Arial"/>
          <w:szCs w:val="22"/>
        </w:rPr>
        <w:t>otification of any other formalities to be complied with under l</w:t>
      </w:r>
      <w:r>
        <w:rPr>
          <w:rFonts w:cs="Arial"/>
          <w:szCs w:val="22"/>
        </w:rPr>
        <w:t>ocal law which may be necessary</w:t>
      </w:r>
      <w:r w:rsidRPr="0056147F">
        <w:rPr>
          <w:rFonts w:cs="Arial"/>
          <w:szCs w:val="22"/>
        </w:rPr>
        <w:t xml:space="preserve"> to enforce the </w:t>
      </w:r>
      <w:r>
        <w:rPr>
          <w:rFonts w:cs="Arial"/>
          <w:szCs w:val="22"/>
        </w:rPr>
        <w:t>Agreement/Guarantee</w:t>
      </w:r>
      <w:r w:rsidRPr="0056147F">
        <w:rPr>
          <w:rFonts w:cs="Arial"/>
          <w:szCs w:val="22"/>
        </w:rPr>
        <w:t xml:space="preserve"> in the </w:t>
      </w:r>
      <w:r>
        <w:rPr>
          <w:rFonts w:cs="Arial"/>
          <w:szCs w:val="22"/>
        </w:rPr>
        <w:t>Foreign Entity</w:t>
      </w:r>
      <w:r w:rsidRPr="0056147F">
        <w:rPr>
          <w:rFonts w:cs="Arial"/>
          <w:szCs w:val="22"/>
        </w:rPr>
        <w:t>’s place of incorporation</w:t>
      </w:r>
      <w:r>
        <w:rPr>
          <w:rFonts w:cs="Arial"/>
          <w:szCs w:val="22"/>
        </w:rPr>
        <w:t>, including for example</w:t>
      </w:r>
      <w:r w:rsidRPr="0056147F">
        <w:rPr>
          <w:rFonts w:cs="Arial"/>
          <w:szCs w:val="22"/>
        </w:rPr>
        <w:t xml:space="preserve"> notarisation, legalisation or registration of the </w:t>
      </w:r>
      <w:r>
        <w:rPr>
          <w:rFonts w:cs="Arial"/>
          <w:szCs w:val="22"/>
        </w:rPr>
        <w:t>Agreement/Guarantee</w:t>
      </w:r>
      <w:r w:rsidRPr="0056147F">
        <w:rPr>
          <w:rFonts w:cs="Arial"/>
          <w:szCs w:val="22"/>
        </w:rPr>
        <w:t>;</w:t>
      </w:r>
      <w:bookmarkEnd w:id="67"/>
    </w:p>
    <w:p w:rsidR="00F940B2" w:rsidRDefault="00F940B2" w:rsidP="00112725">
      <w:pPr>
        <w:numPr>
          <w:ilvl w:val="3"/>
          <w:numId w:val="22"/>
        </w:numPr>
        <w:spacing w:before="120" w:after="120" w:line="264" w:lineRule="auto"/>
        <w:ind w:hanging="371"/>
        <w:jc w:val="both"/>
        <w:rPr>
          <w:rFonts w:cs="Arial"/>
          <w:szCs w:val="22"/>
          <w:lang w:eastAsia="en-GB"/>
        </w:rPr>
      </w:pPr>
      <w:r>
        <w:rPr>
          <w:rFonts w:cs="Arial"/>
          <w:szCs w:val="22"/>
          <w:lang w:eastAsia="en-GB"/>
        </w:rPr>
        <w:t xml:space="preserve">notification of whether withholding is required to be made by the Foreign Entity in relation to any monies payable to </w:t>
      </w:r>
      <w:r w:rsidR="00A4729D" w:rsidRPr="00C839CC">
        <w:t>the</w:t>
      </w:r>
      <w:r w:rsidR="00A4729D" w:rsidRPr="00A4729D">
        <w:rPr>
          <w:i/>
        </w:rPr>
        <w:t xml:space="preserve"> Employer </w:t>
      </w:r>
      <w:r>
        <w:rPr>
          <w:rFonts w:cs="Arial"/>
          <w:szCs w:val="22"/>
          <w:lang w:eastAsia="en-GB"/>
        </w:rPr>
        <w:t>under the Agreement/Guarantee;</w:t>
      </w:r>
    </w:p>
    <w:p w:rsidR="00B645E7" w:rsidRPr="0056147F" w:rsidRDefault="00B645E7" w:rsidP="00112725">
      <w:pPr>
        <w:numPr>
          <w:ilvl w:val="3"/>
          <w:numId w:val="22"/>
        </w:numPr>
        <w:spacing w:before="120" w:after="120" w:line="264" w:lineRule="auto"/>
        <w:ind w:hanging="371"/>
        <w:jc w:val="both"/>
        <w:rPr>
          <w:rFonts w:cs="Arial"/>
          <w:szCs w:val="22"/>
        </w:rPr>
      </w:pPr>
      <w:bookmarkStart w:id="68" w:name="_Ref422990878"/>
      <w:r>
        <w:rPr>
          <w:rFonts w:cs="Arial"/>
          <w:szCs w:val="22"/>
        </w:rPr>
        <w:lastRenderedPageBreak/>
        <w:t>c</w:t>
      </w:r>
      <w:r w:rsidRPr="0056147F">
        <w:rPr>
          <w:rFonts w:cs="Arial"/>
          <w:szCs w:val="22"/>
        </w:rPr>
        <w:t xml:space="preserve">onfirmation </w:t>
      </w:r>
      <w:r>
        <w:rPr>
          <w:rFonts w:cs="Arial"/>
          <w:szCs w:val="22"/>
        </w:rPr>
        <w:t>that</w:t>
      </w:r>
      <w:r w:rsidRPr="0056147F">
        <w:rPr>
          <w:rFonts w:cs="Arial"/>
          <w:szCs w:val="22"/>
        </w:rPr>
        <w:t xml:space="preserve"> </w:t>
      </w:r>
      <w:r w:rsidR="00A4729D" w:rsidRPr="00C839CC">
        <w:t>the</w:t>
      </w:r>
      <w:r w:rsidR="00A4729D" w:rsidRPr="00A4729D">
        <w:rPr>
          <w:i/>
        </w:rPr>
        <w:t xml:space="preserve"> Employer </w:t>
      </w:r>
      <w:r w:rsidRPr="0056147F">
        <w:rPr>
          <w:rFonts w:cs="Arial"/>
          <w:szCs w:val="22"/>
        </w:rPr>
        <w:t>will</w:t>
      </w:r>
      <w:r>
        <w:rPr>
          <w:rFonts w:cs="Arial"/>
          <w:szCs w:val="22"/>
        </w:rPr>
        <w:t xml:space="preserve"> not</w:t>
      </w:r>
      <w:r w:rsidRPr="0056147F">
        <w:rPr>
          <w:rFonts w:cs="Arial"/>
          <w:szCs w:val="22"/>
        </w:rPr>
        <w:t xml:space="preserve"> be deemed to be resident or domiciled in the foreign jurisdiction by reason of its entry into the Agreement or the Guarantor’s entry in</w:t>
      </w:r>
      <w:r>
        <w:rPr>
          <w:rFonts w:cs="Arial"/>
          <w:szCs w:val="22"/>
        </w:rPr>
        <w:t>to the G</w:t>
      </w:r>
      <w:r w:rsidRPr="0056147F">
        <w:rPr>
          <w:rFonts w:cs="Arial"/>
          <w:szCs w:val="22"/>
        </w:rPr>
        <w:t>uarantee; and</w:t>
      </w:r>
      <w:bookmarkEnd w:id="68"/>
    </w:p>
    <w:p w:rsidR="00B645E7" w:rsidRDefault="00B645E7" w:rsidP="00112725">
      <w:pPr>
        <w:numPr>
          <w:ilvl w:val="3"/>
          <w:numId w:val="22"/>
        </w:numPr>
        <w:spacing w:before="120" w:after="120" w:line="264" w:lineRule="auto"/>
        <w:ind w:hanging="371"/>
        <w:jc w:val="both"/>
        <w:rPr>
          <w:rFonts w:cs="Arial"/>
          <w:szCs w:val="22"/>
          <w:lang w:eastAsia="en-GB"/>
        </w:rPr>
      </w:pPr>
      <w:r>
        <w:rPr>
          <w:rFonts w:cs="Arial"/>
          <w:szCs w:val="22"/>
        </w:rPr>
        <w:t>c</w:t>
      </w:r>
      <w:r w:rsidRPr="0056147F">
        <w:rPr>
          <w:rFonts w:cs="Arial"/>
          <w:szCs w:val="22"/>
        </w:rPr>
        <w:t xml:space="preserve">onfirmation that the </w:t>
      </w:r>
      <w:r>
        <w:rPr>
          <w:rFonts w:cs="Arial"/>
          <w:szCs w:val="22"/>
        </w:rPr>
        <w:t xml:space="preserve">Foreign Entity </w:t>
      </w:r>
      <w:r w:rsidRPr="0056147F">
        <w:rPr>
          <w:rFonts w:cs="Arial"/>
          <w:szCs w:val="22"/>
        </w:rPr>
        <w:t>and its assets are not entitled to immunity from suit, pre-judgment attachment or restraint or enforcement of a judgment on grounds of sovereignty or otherwise in the courts of England and Wales in respect of proceedings against it in relation to the Agreement/Guarantee</w:t>
      </w:r>
    </w:p>
    <w:p w:rsidR="00051CE7" w:rsidRDefault="00051CE7" w:rsidP="00112725">
      <w:pPr>
        <w:numPr>
          <w:ilvl w:val="2"/>
          <w:numId w:val="40"/>
        </w:numPr>
        <w:spacing w:before="120" w:after="120" w:line="264" w:lineRule="auto"/>
        <w:ind w:left="709" w:hanging="709"/>
        <w:jc w:val="both"/>
        <w:rPr>
          <w:rFonts w:cs="Arial"/>
          <w:szCs w:val="22"/>
          <w:lang w:eastAsia="en-GB"/>
        </w:rPr>
      </w:pPr>
      <w:r>
        <w:rPr>
          <w:rFonts w:cs="Arial"/>
          <w:szCs w:val="22"/>
        </w:rPr>
        <w:t xml:space="preserve">If a legal opinion </w:t>
      </w:r>
    </w:p>
    <w:p w:rsidR="00576C52" w:rsidRPr="00576C52" w:rsidRDefault="00576C52" w:rsidP="00112725">
      <w:pPr>
        <w:numPr>
          <w:ilvl w:val="3"/>
          <w:numId w:val="24"/>
        </w:numPr>
        <w:spacing w:before="120" w:after="120" w:line="264" w:lineRule="auto"/>
        <w:ind w:hanging="371"/>
        <w:jc w:val="both"/>
        <w:rPr>
          <w:rFonts w:cs="Arial"/>
          <w:szCs w:val="22"/>
          <w:lang w:eastAsia="en-GB"/>
        </w:rPr>
      </w:pPr>
      <w:r w:rsidRPr="00576C52">
        <w:rPr>
          <w:rFonts w:cs="Arial"/>
          <w:szCs w:val="22"/>
          <w:lang w:eastAsia="en-GB"/>
        </w:rPr>
        <w:t>does not confirm all the matters listed in paragraph 2.</w:t>
      </w:r>
      <w:r w:rsidR="00051CE7">
        <w:rPr>
          <w:rFonts w:cs="Arial"/>
          <w:szCs w:val="22"/>
          <w:lang w:eastAsia="en-GB"/>
        </w:rPr>
        <w:t>7</w:t>
      </w:r>
      <w:r w:rsidRPr="00576C52">
        <w:rPr>
          <w:rFonts w:cs="Arial"/>
          <w:szCs w:val="22"/>
          <w:lang w:eastAsia="en-GB"/>
        </w:rPr>
        <w:t>.</w:t>
      </w:r>
      <w:r w:rsidR="003C6CC2">
        <w:rPr>
          <w:rFonts w:cs="Arial"/>
          <w:szCs w:val="22"/>
          <w:lang w:eastAsia="en-GB"/>
        </w:rPr>
        <w:t>12</w:t>
      </w:r>
      <w:r w:rsidRPr="00576C52">
        <w:rPr>
          <w:rFonts w:cs="Arial"/>
          <w:szCs w:val="22"/>
          <w:lang w:eastAsia="en-GB"/>
        </w:rPr>
        <w:t xml:space="preserve">(a), </w:t>
      </w:r>
    </w:p>
    <w:p w:rsidR="00576C52" w:rsidRPr="00576C52" w:rsidRDefault="00576C52" w:rsidP="00112725">
      <w:pPr>
        <w:numPr>
          <w:ilvl w:val="3"/>
          <w:numId w:val="24"/>
        </w:numPr>
        <w:spacing w:before="120" w:after="120" w:line="264" w:lineRule="auto"/>
        <w:ind w:hanging="371"/>
        <w:jc w:val="both"/>
        <w:rPr>
          <w:rFonts w:cs="Arial"/>
          <w:szCs w:val="22"/>
          <w:lang w:eastAsia="en-GB"/>
        </w:rPr>
      </w:pPr>
      <w:r w:rsidRPr="00576C52">
        <w:rPr>
          <w:rFonts w:cs="Arial"/>
          <w:szCs w:val="22"/>
          <w:lang w:eastAsia="en-GB"/>
        </w:rPr>
        <w:t>does not include the notification required by paragraph 2.</w:t>
      </w:r>
      <w:r w:rsidR="00051CE7">
        <w:rPr>
          <w:rFonts w:cs="Arial"/>
          <w:szCs w:val="22"/>
          <w:lang w:eastAsia="en-GB"/>
        </w:rPr>
        <w:t>7</w:t>
      </w:r>
      <w:r w:rsidRPr="00576C52">
        <w:rPr>
          <w:rFonts w:cs="Arial"/>
          <w:szCs w:val="22"/>
          <w:lang w:eastAsia="en-GB"/>
        </w:rPr>
        <w:t>.</w:t>
      </w:r>
      <w:r w:rsidR="003C6CC2">
        <w:rPr>
          <w:rFonts w:cs="Arial"/>
          <w:szCs w:val="22"/>
          <w:lang w:eastAsia="en-GB"/>
        </w:rPr>
        <w:t>12</w:t>
      </w:r>
      <w:r w:rsidRPr="00576C52">
        <w:rPr>
          <w:rFonts w:cs="Arial"/>
          <w:szCs w:val="22"/>
          <w:lang w:eastAsia="en-GB"/>
        </w:rPr>
        <w:t>(b),</w:t>
      </w:r>
    </w:p>
    <w:p w:rsidR="00576C52" w:rsidRPr="00576C52" w:rsidRDefault="00576C52" w:rsidP="00112725">
      <w:pPr>
        <w:numPr>
          <w:ilvl w:val="3"/>
          <w:numId w:val="24"/>
        </w:numPr>
        <w:spacing w:before="120" w:after="120" w:line="264" w:lineRule="auto"/>
        <w:ind w:hanging="371"/>
        <w:jc w:val="both"/>
        <w:rPr>
          <w:rFonts w:cs="Arial"/>
          <w:szCs w:val="22"/>
          <w:lang w:eastAsia="en-GB"/>
        </w:rPr>
      </w:pPr>
      <w:r w:rsidRPr="00576C52">
        <w:rPr>
          <w:rFonts w:cs="Arial"/>
          <w:szCs w:val="22"/>
          <w:lang w:eastAsia="en-GB"/>
        </w:rPr>
        <w:t>indicates that withholding is required to be made under paragraph 2.</w:t>
      </w:r>
      <w:r w:rsidR="00051CE7">
        <w:rPr>
          <w:rFonts w:cs="Arial"/>
          <w:szCs w:val="22"/>
          <w:lang w:eastAsia="en-GB"/>
        </w:rPr>
        <w:t>7</w:t>
      </w:r>
      <w:r w:rsidRPr="00576C52">
        <w:rPr>
          <w:rFonts w:cs="Arial"/>
          <w:szCs w:val="22"/>
          <w:lang w:eastAsia="en-GB"/>
        </w:rPr>
        <w:t>.</w:t>
      </w:r>
      <w:r w:rsidR="003C6CC2">
        <w:rPr>
          <w:rFonts w:cs="Arial"/>
          <w:szCs w:val="22"/>
          <w:lang w:eastAsia="en-GB"/>
        </w:rPr>
        <w:t>12</w:t>
      </w:r>
      <w:r w:rsidRPr="00576C52">
        <w:rPr>
          <w:rFonts w:cs="Arial"/>
          <w:szCs w:val="22"/>
          <w:lang w:eastAsia="en-GB"/>
        </w:rPr>
        <w:t>(c) or</w:t>
      </w:r>
    </w:p>
    <w:p w:rsidR="00576C52" w:rsidRPr="00576C52" w:rsidRDefault="00576C52" w:rsidP="00112725">
      <w:pPr>
        <w:numPr>
          <w:ilvl w:val="3"/>
          <w:numId w:val="24"/>
        </w:numPr>
        <w:spacing w:before="120" w:after="120" w:line="264" w:lineRule="auto"/>
        <w:ind w:hanging="371"/>
        <w:jc w:val="both"/>
        <w:rPr>
          <w:rFonts w:cs="Arial"/>
          <w:szCs w:val="22"/>
          <w:lang w:eastAsia="en-GB"/>
        </w:rPr>
      </w:pPr>
      <w:r w:rsidRPr="00576C52">
        <w:rPr>
          <w:rFonts w:cs="Arial"/>
          <w:szCs w:val="22"/>
          <w:lang w:eastAsia="en-GB"/>
        </w:rPr>
        <w:t>does not provide the confirmations required by paragraphs 2.</w:t>
      </w:r>
      <w:r w:rsidR="00051CE7">
        <w:rPr>
          <w:rFonts w:cs="Arial"/>
          <w:szCs w:val="22"/>
          <w:lang w:eastAsia="en-GB"/>
        </w:rPr>
        <w:t>7</w:t>
      </w:r>
      <w:r w:rsidRPr="00576C52">
        <w:rPr>
          <w:rFonts w:cs="Arial"/>
          <w:szCs w:val="22"/>
          <w:lang w:eastAsia="en-GB"/>
        </w:rPr>
        <w:t>.</w:t>
      </w:r>
      <w:r w:rsidR="003C6CC2">
        <w:rPr>
          <w:rFonts w:cs="Arial"/>
          <w:szCs w:val="22"/>
          <w:lang w:eastAsia="en-GB"/>
        </w:rPr>
        <w:t>12</w:t>
      </w:r>
      <w:r w:rsidRPr="00576C52">
        <w:rPr>
          <w:rFonts w:cs="Arial"/>
          <w:szCs w:val="22"/>
          <w:lang w:eastAsia="en-GB"/>
        </w:rPr>
        <w:t>(d) and 2.</w:t>
      </w:r>
      <w:r w:rsidR="00051CE7">
        <w:rPr>
          <w:rFonts w:cs="Arial"/>
          <w:szCs w:val="22"/>
          <w:lang w:eastAsia="en-GB"/>
        </w:rPr>
        <w:t>7</w:t>
      </w:r>
      <w:r w:rsidRPr="00576C52">
        <w:rPr>
          <w:rFonts w:cs="Arial"/>
          <w:szCs w:val="22"/>
          <w:lang w:eastAsia="en-GB"/>
        </w:rPr>
        <w:t>.</w:t>
      </w:r>
      <w:r w:rsidR="003C6CC2">
        <w:rPr>
          <w:rFonts w:cs="Arial"/>
          <w:szCs w:val="22"/>
          <w:lang w:eastAsia="en-GB"/>
        </w:rPr>
        <w:t>12</w:t>
      </w:r>
      <w:r w:rsidRPr="00576C52">
        <w:rPr>
          <w:rFonts w:cs="Arial"/>
          <w:szCs w:val="22"/>
          <w:lang w:eastAsia="en-GB"/>
        </w:rPr>
        <w:t xml:space="preserve">(e) </w:t>
      </w:r>
    </w:p>
    <w:p w:rsidR="00576C52" w:rsidRDefault="00576C52" w:rsidP="005647B6">
      <w:pPr>
        <w:spacing w:before="120" w:after="120" w:line="264" w:lineRule="auto"/>
        <w:ind w:left="1134"/>
        <w:jc w:val="both"/>
        <w:rPr>
          <w:rFonts w:cs="Arial"/>
          <w:szCs w:val="22"/>
          <w:lang w:eastAsia="en-GB"/>
        </w:rPr>
      </w:pPr>
      <w:proofErr w:type="gramStart"/>
      <w:r w:rsidRPr="00576C52">
        <w:rPr>
          <w:rFonts w:cs="Arial"/>
          <w:szCs w:val="22"/>
          <w:lang w:eastAsia="en-GB"/>
        </w:rPr>
        <w:t>then</w:t>
      </w:r>
      <w:proofErr w:type="gramEnd"/>
      <w:r w:rsidRPr="00576C52">
        <w:rPr>
          <w:rFonts w:cs="Arial"/>
          <w:szCs w:val="22"/>
          <w:lang w:eastAsia="en-GB"/>
        </w:rPr>
        <w:t xml:space="preserve"> the tender may be rejected.</w:t>
      </w:r>
    </w:p>
    <w:p w:rsidR="002E3D37" w:rsidRDefault="00051CE7" w:rsidP="00112725">
      <w:pPr>
        <w:numPr>
          <w:ilvl w:val="2"/>
          <w:numId w:val="40"/>
        </w:numPr>
        <w:ind w:left="709" w:hanging="709"/>
        <w:rPr>
          <w:rFonts w:cs="Arial"/>
          <w:szCs w:val="22"/>
          <w:lang w:eastAsia="en-GB"/>
        </w:rPr>
      </w:pPr>
      <w:r>
        <w:rPr>
          <w:rFonts w:cs="Arial"/>
          <w:szCs w:val="22"/>
          <w:lang w:eastAsia="en-GB"/>
        </w:rPr>
        <w:t xml:space="preserve">In addition to the above Tenderers must return the other information set out in </w:t>
      </w:r>
      <w:hyperlink w:anchor="_Annex_A_-" w:history="1">
        <w:r w:rsidRPr="007372BE">
          <w:rPr>
            <w:rStyle w:val="Hyperlink"/>
            <w:rFonts w:cs="Arial"/>
            <w:szCs w:val="22"/>
            <w:lang w:eastAsia="en-GB"/>
          </w:rPr>
          <w:t xml:space="preserve">Annex </w:t>
        </w:r>
        <w:r w:rsidR="002E3D37" w:rsidRPr="007372BE">
          <w:rPr>
            <w:rStyle w:val="Hyperlink"/>
            <w:rFonts w:cs="Arial"/>
            <w:szCs w:val="22"/>
            <w:lang w:eastAsia="en-GB"/>
          </w:rPr>
          <w:t>A</w:t>
        </w:r>
      </w:hyperlink>
      <w:r w:rsidR="002E3D37">
        <w:rPr>
          <w:rFonts w:cs="Arial"/>
          <w:szCs w:val="22"/>
          <w:lang w:eastAsia="en-GB"/>
        </w:rPr>
        <w:t>.</w:t>
      </w:r>
    </w:p>
    <w:p w:rsidR="00681183" w:rsidRPr="00F5441D" w:rsidRDefault="00681183" w:rsidP="00F27540">
      <w:pPr>
        <w:pStyle w:val="Heading1"/>
        <w:rPr>
          <w:rFonts w:eastAsia="Arial Unicode MS"/>
        </w:rPr>
      </w:pPr>
      <w:bookmarkStart w:id="69" w:name="_Toc457289770"/>
      <w:bookmarkStart w:id="70" w:name="_Toc457384968"/>
      <w:bookmarkStart w:id="71" w:name="_Toc519067884"/>
      <w:r w:rsidRPr="00F5441D">
        <w:lastRenderedPageBreak/>
        <w:t>TENDER ASSESSMENT PROCEDURE</w:t>
      </w:r>
      <w:bookmarkEnd w:id="69"/>
      <w:bookmarkEnd w:id="70"/>
      <w:bookmarkEnd w:id="71"/>
    </w:p>
    <w:p w:rsidR="00EB54D4" w:rsidRDefault="00EB54D4" w:rsidP="0057236C">
      <w:pPr>
        <w:pStyle w:val="Heading2"/>
        <w:tabs>
          <w:tab w:val="clear" w:pos="993"/>
          <w:tab w:val="num" w:pos="709"/>
        </w:tabs>
        <w:rPr>
          <w:rFonts w:eastAsia="Arial Unicode MS"/>
        </w:rPr>
      </w:pPr>
      <w:bookmarkStart w:id="72" w:name="_Toc305743464"/>
      <w:bookmarkStart w:id="73" w:name="_Toc457384970"/>
      <w:bookmarkStart w:id="74" w:name="_Toc519067885"/>
      <w:r>
        <w:t xml:space="preserve">Evaluation </w:t>
      </w:r>
      <w:r w:rsidRPr="00820A77">
        <w:t>Method</w:t>
      </w:r>
      <w:bookmarkEnd w:id="72"/>
      <w:bookmarkEnd w:id="73"/>
      <w:bookmarkEnd w:id="74"/>
    </w:p>
    <w:p w:rsidR="000E5A8C" w:rsidRDefault="005A41AF" w:rsidP="005A41AF">
      <w:pPr>
        <w:pStyle w:val="BodyText1"/>
        <w:numPr>
          <w:ilvl w:val="0"/>
          <w:numId w:val="0"/>
        </w:numPr>
        <w:tabs>
          <w:tab w:val="clear" w:pos="2340"/>
          <w:tab w:val="clear" w:pos="3060"/>
        </w:tabs>
      </w:pPr>
      <w:r>
        <w:t>3.1.1</w:t>
      </w:r>
      <w:r>
        <w:tab/>
      </w:r>
      <w:r w:rsidR="00A4729D">
        <w:t>T</w:t>
      </w:r>
      <w:r w:rsidR="00A4729D" w:rsidRPr="00C839CC">
        <w:t>he</w:t>
      </w:r>
      <w:r w:rsidR="00A4729D" w:rsidRPr="00A4729D">
        <w:rPr>
          <w:i/>
        </w:rPr>
        <w:t xml:space="preserve"> Employer </w:t>
      </w:r>
      <w:r w:rsidR="000E5A8C">
        <w:t>assessment of tenders will be carried out in five stages.</w:t>
      </w:r>
    </w:p>
    <w:p w:rsidR="00AE08B5" w:rsidRPr="00557D98" w:rsidRDefault="00A13045" w:rsidP="00112725">
      <w:pPr>
        <w:numPr>
          <w:ilvl w:val="0"/>
          <w:numId w:val="26"/>
        </w:numPr>
        <w:spacing w:after="240"/>
        <w:ind w:left="993" w:hanging="284"/>
        <w:jc w:val="both"/>
        <w:rPr>
          <w:lang w:eastAsia="en-GB"/>
        </w:rPr>
      </w:pPr>
      <w:r>
        <w:t xml:space="preserve">In the first stage, the Procurement Officer will check for tender compliance </w:t>
      </w:r>
    </w:p>
    <w:p w:rsidR="00681183" w:rsidRDefault="00A13045" w:rsidP="00112725">
      <w:pPr>
        <w:numPr>
          <w:ilvl w:val="0"/>
          <w:numId w:val="26"/>
        </w:numPr>
        <w:ind w:left="993" w:hanging="284"/>
        <w:jc w:val="both"/>
        <w:rPr>
          <w:rFonts w:cs="Times New Roman"/>
          <w:szCs w:val="20"/>
          <w:lang w:val="en-US"/>
        </w:rPr>
      </w:pPr>
      <w:r>
        <w:t xml:space="preserve">In the second stage, the Quality Assessment and Finance Assessment Panels will judge tender submissions, based wholly on the contents of the tender submission which must therefore contain all the information which Tenderers wish to be considered.  </w:t>
      </w:r>
    </w:p>
    <w:p w:rsidR="00681183" w:rsidRPr="00681183" w:rsidRDefault="00681183" w:rsidP="00FC0E78">
      <w:pPr>
        <w:ind w:left="993"/>
        <w:jc w:val="both"/>
        <w:rPr>
          <w:rFonts w:cs="Times New Roman"/>
          <w:szCs w:val="20"/>
          <w:lang w:val="en-US"/>
        </w:rPr>
      </w:pPr>
    </w:p>
    <w:p w:rsidR="00AE08B5" w:rsidRDefault="00A13045" w:rsidP="00112725">
      <w:pPr>
        <w:numPr>
          <w:ilvl w:val="0"/>
          <w:numId w:val="25"/>
        </w:numPr>
        <w:spacing w:after="240" w:line="264" w:lineRule="auto"/>
        <w:ind w:left="993" w:hanging="284"/>
        <w:jc w:val="both"/>
        <w:rPr>
          <w:rFonts w:cs="Times New Roman"/>
          <w:szCs w:val="20"/>
          <w:lang w:val="en-US" w:eastAsia="en-GB"/>
        </w:rPr>
      </w:pPr>
      <w:r>
        <w:t>In the third stage will involve the validation of the quality submission and financial information</w:t>
      </w:r>
      <w:r w:rsidR="00AE08B5">
        <w:t>.</w:t>
      </w:r>
      <w:r w:rsidRPr="00576C52" w:rsidDel="00A13045">
        <w:rPr>
          <w:rFonts w:cs="Times New Roman"/>
          <w:szCs w:val="20"/>
          <w:lang w:val="en-US" w:eastAsia="en-GB"/>
        </w:rPr>
        <w:t xml:space="preserve"> </w:t>
      </w:r>
    </w:p>
    <w:p w:rsidR="00681183" w:rsidRPr="00576C52" w:rsidRDefault="00A13045" w:rsidP="00112725">
      <w:pPr>
        <w:numPr>
          <w:ilvl w:val="0"/>
          <w:numId w:val="25"/>
        </w:numPr>
        <w:spacing w:after="240" w:line="264" w:lineRule="auto"/>
        <w:ind w:left="993" w:hanging="284"/>
        <w:jc w:val="both"/>
        <w:rPr>
          <w:rFonts w:cs="Times New Roman"/>
          <w:szCs w:val="20"/>
          <w:lang w:val="en-US" w:eastAsia="en-GB"/>
        </w:rPr>
      </w:pPr>
      <w:r>
        <w:t>In the fourth stage the Selection Questionnaire for the Pr</w:t>
      </w:r>
      <w:r w:rsidR="00C84998">
        <w:t>eferred Bidder</w:t>
      </w:r>
      <w:r>
        <w:t xml:space="preserve"> will be validated and is based wholly on the contents of the SQ. The SQ must, therefore, contain all the information which the tenderers wish to be considered</w:t>
      </w:r>
      <w:r w:rsidR="00681183" w:rsidRPr="00576C52">
        <w:rPr>
          <w:rFonts w:cs="Times New Roman"/>
          <w:szCs w:val="20"/>
          <w:lang w:val="en-US" w:eastAsia="en-GB"/>
        </w:rPr>
        <w:t xml:space="preserve">. </w:t>
      </w:r>
    </w:p>
    <w:p w:rsidR="00681183" w:rsidRPr="00576C52" w:rsidRDefault="00681183" w:rsidP="00112725">
      <w:pPr>
        <w:numPr>
          <w:ilvl w:val="0"/>
          <w:numId w:val="25"/>
        </w:numPr>
        <w:spacing w:after="240" w:line="264" w:lineRule="auto"/>
        <w:ind w:left="993" w:hanging="284"/>
        <w:jc w:val="both"/>
        <w:rPr>
          <w:rFonts w:cs="Times New Roman"/>
          <w:szCs w:val="20"/>
          <w:lang w:val="en-US" w:eastAsia="en-GB"/>
        </w:rPr>
      </w:pPr>
      <w:r w:rsidRPr="00576C52">
        <w:rPr>
          <w:rFonts w:cs="Times New Roman"/>
          <w:szCs w:val="20"/>
          <w:lang w:val="en-US" w:eastAsia="en-GB"/>
        </w:rPr>
        <w:t xml:space="preserve">The final stage involves </w:t>
      </w:r>
      <w:r w:rsidRPr="00576C52">
        <w:rPr>
          <w:rFonts w:cs="Times New Roman"/>
          <w:iCs/>
          <w:szCs w:val="20"/>
          <w:lang w:val="en-US" w:eastAsia="en-GB"/>
        </w:rPr>
        <w:t xml:space="preserve">the </w:t>
      </w:r>
      <w:r w:rsidRPr="00576C52">
        <w:rPr>
          <w:rFonts w:cs="Times New Roman"/>
          <w:szCs w:val="20"/>
          <w:lang w:val="en-US" w:eastAsia="en-GB"/>
        </w:rPr>
        <w:t>sustainability chec</w:t>
      </w:r>
      <w:r>
        <w:rPr>
          <w:rFonts w:cs="Times New Roman"/>
          <w:iCs/>
          <w:szCs w:val="20"/>
          <w:lang w:val="en-US" w:eastAsia="en-GB"/>
        </w:rPr>
        <w:t xml:space="preserve">k. </w:t>
      </w:r>
      <w:r w:rsidRPr="00576C52">
        <w:rPr>
          <w:rFonts w:cs="Times New Roman"/>
          <w:iCs/>
          <w:szCs w:val="20"/>
          <w:lang w:val="en-US" w:eastAsia="en-GB"/>
        </w:rPr>
        <w:t>A flow chart of the evaluation process is set out i</w:t>
      </w:r>
      <w:r>
        <w:rPr>
          <w:rFonts w:cs="Times New Roman"/>
          <w:iCs/>
          <w:szCs w:val="20"/>
          <w:lang w:val="en-US" w:eastAsia="en-GB"/>
        </w:rPr>
        <w:t xml:space="preserve">n </w:t>
      </w:r>
      <w:hyperlink w:anchor="_Annex_H_-" w:history="1">
        <w:r w:rsidRPr="007372BE">
          <w:rPr>
            <w:rStyle w:val="Hyperlink"/>
            <w:rFonts w:cs="Times New Roman"/>
            <w:iCs/>
            <w:szCs w:val="20"/>
            <w:lang w:val="en-US" w:eastAsia="en-GB"/>
          </w:rPr>
          <w:t>Annex H</w:t>
        </w:r>
      </w:hyperlink>
      <w:r w:rsidRPr="00576C52">
        <w:rPr>
          <w:rFonts w:cs="Times New Roman"/>
          <w:szCs w:val="20"/>
          <w:lang w:val="en-US" w:eastAsia="en-GB"/>
        </w:rPr>
        <w:t xml:space="preserve">. </w:t>
      </w:r>
    </w:p>
    <w:p w:rsidR="002F31D7" w:rsidRPr="002F31D7" w:rsidRDefault="005A41AF" w:rsidP="005A41AF">
      <w:pPr>
        <w:pStyle w:val="bodytext10"/>
        <w:numPr>
          <w:ilvl w:val="0"/>
          <w:numId w:val="0"/>
        </w:numPr>
        <w:tabs>
          <w:tab w:val="clear" w:pos="2340"/>
          <w:tab w:val="left" w:pos="709"/>
        </w:tabs>
        <w:rPr>
          <w:lang w:val="en-GB"/>
        </w:rPr>
      </w:pPr>
      <w:r>
        <w:t>3.1.2</w:t>
      </w:r>
      <w:r>
        <w:tab/>
      </w:r>
      <w:r w:rsidR="002F31D7" w:rsidRPr="00D92344">
        <w:t xml:space="preserve">Tenderers </w:t>
      </w:r>
      <w:r w:rsidR="002F31D7">
        <w:t>should</w:t>
      </w:r>
      <w:r w:rsidR="002F31D7" w:rsidRPr="00D92344">
        <w:t xml:space="preserve"> note </w:t>
      </w:r>
      <w:r w:rsidR="002F31D7">
        <w:t xml:space="preserve">that </w:t>
      </w:r>
      <w:r w:rsidR="00A4729D" w:rsidRPr="00C839CC">
        <w:t>the</w:t>
      </w:r>
      <w:r w:rsidR="00A4729D" w:rsidRPr="00A4729D">
        <w:rPr>
          <w:i/>
        </w:rPr>
        <w:t xml:space="preserve"> Employer </w:t>
      </w:r>
      <w:r w:rsidR="002F31D7">
        <w:t>will investigate</w:t>
      </w:r>
      <w:r w:rsidR="002F31D7" w:rsidRPr="00D92344">
        <w:t xml:space="preserve"> a potentially </w:t>
      </w:r>
      <w:r>
        <w:tab/>
      </w:r>
      <w:r w:rsidR="002F31D7" w:rsidRPr="00D92344">
        <w:t>abnormally low offer</w:t>
      </w:r>
      <w:r w:rsidR="002F31D7">
        <w:t xml:space="preserve"> as provided for</w:t>
      </w:r>
      <w:r w:rsidR="002F31D7" w:rsidRPr="00D92344">
        <w:t xml:space="preserve"> under the Public</w:t>
      </w:r>
      <w:r w:rsidR="001D44BC">
        <w:t xml:space="preserve"> Contracts Regulations </w:t>
      </w:r>
      <w:r>
        <w:tab/>
      </w:r>
      <w:r w:rsidR="001D44BC">
        <w:t>2015</w:t>
      </w:r>
      <w:r w:rsidR="002F31D7" w:rsidRPr="00D92344">
        <w:t xml:space="preserve"> </w:t>
      </w:r>
      <w:r w:rsidR="002F31D7">
        <w:t>(</w:t>
      </w:r>
      <w:r w:rsidR="002F31D7" w:rsidRPr="00D92344">
        <w:t>as amended</w:t>
      </w:r>
      <w:r w:rsidR="002F31D7">
        <w:t>)</w:t>
      </w:r>
      <w:r w:rsidR="002F31D7" w:rsidRPr="00D92344">
        <w:t xml:space="preserve"> on any aspect of a </w:t>
      </w:r>
      <w:r w:rsidR="002F31D7">
        <w:t>t</w:t>
      </w:r>
      <w:r w:rsidR="002F31D7" w:rsidRPr="00D92344">
        <w:t xml:space="preserve">ender and at any stage of the </w:t>
      </w:r>
      <w:r>
        <w:tab/>
      </w:r>
      <w:r w:rsidR="002F31D7" w:rsidRPr="00D92344">
        <w:t>procurement process</w:t>
      </w:r>
      <w:r w:rsidR="002F31D7">
        <w:t xml:space="preserve"> </w:t>
      </w:r>
      <w:r w:rsidR="002F31D7" w:rsidRPr="00D92344">
        <w:t xml:space="preserve">and without prejudice to </w:t>
      </w:r>
      <w:r w:rsidR="002F31D7">
        <w:t xml:space="preserve">staged approach of the </w:t>
      </w:r>
      <w:r>
        <w:tab/>
      </w:r>
      <w:r w:rsidR="002F31D7">
        <w:t>assessment process detailed below.</w:t>
      </w:r>
    </w:p>
    <w:p w:rsidR="00FE7B78" w:rsidRDefault="005A41AF" w:rsidP="005A41AF">
      <w:pPr>
        <w:pStyle w:val="BodyText1"/>
        <w:numPr>
          <w:ilvl w:val="0"/>
          <w:numId w:val="0"/>
        </w:numPr>
        <w:tabs>
          <w:tab w:val="clear" w:pos="2340"/>
          <w:tab w:val="left" w:pos="709"/>
        </w:tabs>
      </w:pPr>
      <w:bookmarkStart w:id="75" w:name="_Toc226966064"/>
      <w:r>
        <w:t>3.1.3</w:t>
      </w:r>
      <w:r>
        <w:tab/>
      </w:r>
      <w:r w:rsidR="00EB54D4">
        <w:t xml:space="preserve">The Quality Assessment Panel and the Financial Assessment Panel will work </w:t>
      </w:r>
      <w:r>
        <w:tab/>
      </w:r>
      <w:r w:rsidR="00EB54D4">
        <w:t xml:space="preserve">independently and will not have access to </w:t>
      </w:r>
      <w:r w:rsidR="0022765E">
        <w:t xml:space="preserve">each other's assessments until </w:t>
      </w:r>
      <w:r>
        <w:tab/>
      </w:r>
      <w:r w:rsidR="0022765E">
        <w:t>a</w:t>
      </w:r>
      <w:r w:rsidR="00EB54D4">
        <w:t>fter the verification of the quality submission and financial information.</w:t>
      </w:r>
    </w:p>
    <w:p w:rsidR="00451330" w:rsidRDefault="005A41AF" w:rsidP="005A41AF">
      <w:pPr>
        <w:pStyle w:val="BodyText1"/>
        <w:numPr>
          <w:ilvl w:val="0"/>
          <w:numId w:val="0"/>
        </w:numPr>
        <w:tabs>
          <w:tab w:val="clear" w:pos="2340"/>
          <w:tab w:val="left" w:pos="709"/>
        </w:tabs>
      </w:pPr>
      <w:r>
        <w:t>3.1.4</w:t>
      </w:r>
      <w:r>
        <w:tab/>
      </w:r>
      <w:r w:rsidR="00451330" w:rsidRPr="00451330">
        <w:t xml:space="preserve">Tender clarification queries are statements requested from Tenderers by the </w:t>
      </w:r>
      <w:r>
        <w:tab/>
      </w:r>
      <w:r w:rsidR="00451330" w:rsidRPr="00451330">
        <w:t xml:space="preserve">Procurement Officer to remove any ambiguity from tenders. Tender </w:t>
      </w:r>
      <w:r>
        <w:tab/>
      </w:r>
      <w:r w:rsidR="00451330" w:rsidRPr="00451330">
        <w:t xml:space="preserve">clarification responses will be recorded in writing.  If a tender clarification </w:t>
      </w:r>
      <w:r>
        <w:tab/>
      </w:r>
      <w:r w:rsidR="00451330" w:rsidRPr="00451330">
        <w:t xml:space="preserve">response provides information not requested by the Procurement Officer then </w:t>
      </w:r>
      <w:r>
        <w:tab/>
      </w:r>
      <w:r w:rsidR="00451330" w:rsidRPr="00451330">
        <w:t>this information will not be accepted and may lead to the rejection of a tender.</w:t>
      </w:r>
    </w:p>
    <w:p w:rsidR="00EB54D4" w:rsidRPr="003561B4" w:rsidRDefault="00371CC8" w:rsidP="005647B6">
      <w:pPr>
        <w:pStyle w:val="BodyText11"/>
        <w:ind w:left="0"/>
        <w:jc w:val="left"/>
        <w:rPr>
          <w:b/>
          <w:u w:val="single"/>
        </w:rPr>
      </w:pPr>
      <w:r>
        <w:rPr>
          <w:b/>
          <w:u w:val="single"/>
        </w:rPr>
        <w:t>S</w:t>
      </w:r>
      <w:r w:rsidR="00EB54D4" w:rsidRPr="003561B4">
        <w:rPr>
          <w:b/>
          <w:u w:val="single"/>
        </w:rPr>
        <w:t>tage 1</w:t>
      </w:r>
      <w:bookmarkEnd w:id="75"/>
    </w:p>
    <w:p w:rsidR="00EB54D4" w:rsidRDefault="00EB54D4" w:rsidP="00112725">
      <w:pPr>
        <w:pStyle w:val="Heading2"/>
        <w:numPr>
          <w:ilvl w:val="1"/>
          <w:numId w:val="40"/>
        </w:numPr>
        <w:ind w:left="993" w:hanging="851"/>
        <w:rPr>
          <w:lang w:val="en-US"/>
        </w:rPr>
      </w:pPr>
      <w:bookmarkStart w:id="76" w:name="_Toc305743465"/>
      <w:bookmarkStart w:id="77" w:name="_Toc457384971"/>
      <w:bookmarkStart w:id="78" w:name="_Toc519067886"/>
      <w:r>
        <w:rPr>
          <w:lang w:val="en-US"/>
        </w:rPr>
        <w:t>General</w:t>
      </w:r>
      <w:bookmarkEnd w:id="76"/>
      <w:bookmarkEnd w:id="77"/>
      <w:bookmarkEnd w:id="78"/>
    </w:p>
    <w:p w:rsidR="00EB54D4" w:rsidRDefault="00EB54D4" w:rsidP="00112725">
      <w:pPr>
        <w:pStyle w:val="bodytext10"/>
        <w:numPr>
          <w:ilvl w:val="2"/>
          <w:numId w:val="40"/>
        </w:numPr>
        <w:tabs>
          <w:tab w:val="clear" w:pos="2340"/>
        </w:tabs>
        <w:ind w:left="709" w:hanging="709"/>
      </w:pPr>
      <w:r w:rsidRPr="00063D47">
        <w:t xml:space="preserve">An equivocal tender or a tender which does not comply with the tender documents, including any tender amendments, may result in the tender being rejected. </w:t>
      </w:r>
    </w:p>
    <w:p w:rsidR="009A4221" w:rsidRDefault="009A4221" w:rsidP="00112725">
      <w:pPr>
        <w:pStyle w:val="hanging"/>
        <w:numPr>
          <w:ilvl w:val="2"/>
          <w:numId w:val="40"/>
        </w:numPr>
        <w:tabs>
          <w:tab w:val="clear" w:pos="1309"/>
        </w:tabs>
        <w:ind w:left="709" w:hanging="709"/>
        <w:rPr>
          <w:rFonts w:ascii="Arial" w:hAnsi="Arial"/>
          <w:iCs/>
          <w:sz w:val="22"/>
          <w:lang w:val="en-US"/>
        </w:rPr>
      </w:pPr>
      <w:r w:rsidRPr="003E1F67">
        <w:rPr>
          <w:rFonts w:ascii="Arial" w:hAnsi="Arial"/>
          <w:iCs/>
          <w:sz w:val="22"/>
          <w:lang w:val="en-US"/>
        </w:rPr>
        <w:t xml:space="preserve">The responses to the Part 3, section 4 of the Selection Questionnaire will be inspected, but not assessed at this stage. The </w:t>
      </w:r>
      <w:r w:rsidRPr="00557D98">
        <w:rPr>
          <w:rFonts w:ascii="Arial" w:hAnsi="Arial"/>
          <w:i/>
          <w:iCs/>
          <w:sz w:val="22"/>
          <w:lang w:val="en-US"/>
        </w:rPr>
        <w:t>Employer</w:t>
      </w:r>
      <w:r w:rsidRPr="003E1F67">
        <w:rPr>
          <w:rFonts w:ascii="Arial" w:hAnsi="Arial"/>
          <w:iCs/>
          <w:sz w:val="22"/>
          <w:lang w:val="en-US"/>
        </w:rPr>
        <w:t xml:space="preserve"> will check that the mandatory Part 1 and 2 declarations have been made, and that if any of the exclusion grounds have been breached, the action taken to rectify the situation has been explained. A failure to provide this information will result in the tender being rejected</w:t>
      </w:r>
    </w:p>
    <w:p w:rsidR="00557D98" w:rsidRDefault="00557D98" w:rsidP="00557D98">
      <w:pPr>
        <w:pStyle w:val="hanging"/>
        <w:tabs>
          <w:tab w:val="clear" w:pos="1309"/>
          <w:tab w:val="left" w:pos="709"/>
        </w:tabs>
        <w:ind w:left="709" w:firstLine="0"/>
        <w:rPr>
          <w:rFonts w:ascii="Arial" w:hAnsi="Arial"/>
          <w:iCs/>
          <w:sz w:val="22"/>
          <w:lang w:val="en-US"/>
        </w:rPr>
      </w:pPr>
    </w:p>
    <w:p w:rsidR="00557D98" w:rsidRPr="00C84998" w:rsidRDefault="00C84998" w:rsidP="00112725">
      <w:pPr>
        <w:pStyle w:val="bodytext10"/>
        <w:numPr>
          <w:ilvl w:val="2"/>
          <w:numId w:val="40"/>
        </w:numPr>
        <w:tabs>
          <w:tab w:val="clear" w:pos="2340"/>
          <w:tab w:val="clear" w:pos="3060"/>
          <w:tab w:val="left" w:pos="0"/>
        </w:tabs>
        <w:ind w:left="709" w:hanging="709"/>
      </w:pPr>
      <w:r w:rsidRPr="00C84998">
        <w:t>Not Used</w:t>
      </w:r>
    </w:p>
    <w:p w:rsidR="00B32D4F" w:rsidRPr="00C84998" w:rsidRDefault="00C84998" w:rsidP="00112725">
      <w:pPr>
        <w:pStyle w:val="bodytext10"/>
        <w:numPr>
          <w:ilvl w:val="2"/>
          <w:numId w:val="40"/>
        </w:numPr>
        <w:tabs>
          <w:tab w:val="clear" w:pos="2340"/>
          <w:tab w:val="clear" w:pos="3060"/>
          <w:tab w:val="left" w:pos="0"/>
        </w:tabs>
        <w:ind w:left="709" w:hanging="709"/>
      </w:pPr>
      <w:r w:rsidRPr="00C84998">
        <w:t>Not Used</w:t>
      </w:r>
    </w:p>
    <w:p w:rsidR="00AE08B5" w:rsidRPr="00C84998" w:rsidRDefault="00C84998" w:rsidP="00112725">
      <w:pPr>
        <w:pStyle w:val="bodytext10"/>
        <w:numPr>
          <w:ilvl w:val="2"/>
          <w:numId w:val="40"/>
        </w:numPr>
        <w:tabs>
          <w:tab w:val="clear" w:pos="2340"/>
          <w:tab w:val="clear" w:pos="3060"/>
          <w:tab w:val="left" w:pos="0"/>
        </w:tabs>
        <w:ind w:left="709" w:hanging="709"/>
      </w:pPr>
      <w:r w:rsidRPr="00C84998">
        <w:t>Not Used</w:t>
      </w:r>
    </w:p>
    <w:p w:rsidR="00AE08B5" w:rsidRPr="00557D98" w:rsidRDefault="00AE08B5" w:rsidP="00112725">
      <w:pPr>
        <w:pStyle w:val="bodytext10"/>
        <w:numPr>
          <w:ilvl w:val="2"/>
          <w:numId w:val="40"/>
        </w:numPr>
        <w:tabs>
          <w:tab w:val="clear" w:pos="2340"/>
          <w:tab w:val="clear" w:pos="3060"/>
          <w:tab w:val="left" w:pos="0"/>
        </w:tabs>
        <w:ind w:left="709" w:hanging="709"/>
      </w:pPr>
      <w:r w:rsidRPr="00557D98">
        <w:t xml:space="preserve">Clarifications </w:t>
      </w:r>
      <w:r w:rsidRPr="00AE08B5">
        <w:t>are statements requested from Tenderers by the Procurement Officer to remove any ambiguity from</w:t>
      </w:r>
      <w:r w:rsidRPr="00CF0876">
        <w:t xml:space="preserve"> tenders</w:t>
      </w:r>
      <w:r w:rsidRPr="00374F27">
        <w:t xml:space="preserve">. </w:t>
      </w:r>
      <w:r w:rsidRPr="00557D98">
        <w:rPr>
          <w:lang w:val="en-GB"/>
        </w:rPr>
        <w:t xml:space="preserve">Tender clarification responses </w:t>
      </w:r>
      <w:r w:rsidRPr="00AE08B5">
        <w:t xml:space="preserve">will be recorded in writing. </w:t>
      </w:r>
      <w:r w:rsidRPr="00CF0876">
        <w:t xml:space="preserve">If a </w:t>
      </w:r>
      <w:r w:rsidRPr="00557D98">
        <w:rPr>
          <w:lang w:val="en-GB"/>
        </w:rPr>
        <w:t xml:space="preserve">Tender clarification response </w:t>
      </w:r>
      <w:r w:rsidRPr="00AE08B5">
        <w:t>provides information not requested by the Procurement Officer then this information will not be accepted and may lead to the rejection of a tender</w:t>
      </w:r>
    </w:p>
    <w:p w:rsidR="006E68F9" w:rsidRDefault="00542BF2" w:rsidP="005647B6">
      <w:pPr>
        <w:rPr>
          <w:b/>
          <w:u w:val="single"/>
        </w:rPr>
      </w:pPr>
      <w:r w:rsidRPr="00542BF2">
        <w:rPr>
          <w:b/>
          <w:u w:val="single"/>
        </w:rPr>
        <w:t>Stage 2</w:t>
      </w:r>
      <w:r w:rsidR="006E68F9">
        <w:rPr>
          <w:b/>
          <w:u w:val="single"/>
        </w:rPr>
        <w:t xml:space="preserve"> </w:t>
      </w:r>
    </w:p>
    <w:p w:rsidR="006E68F9" w:rsidRDefault="006E68F9" w:rsidP="005647B6">
      <w:pPr>
        <w:rPr>
          <w:b/>
          <w:u w:val="single"/>
        </w:rPr>
      </w:pPr>
    </w:p>
    <w:p w:rsidR="00542BF2" w:rsidRPr="00542BF2" w:rsidRDefault="008F3235" w:rsidP="00112725">
      <w:pPr>
        <w:pStyle w:val="Heading2"/>
        <w:numPr>
          <w:ilvl w:val="1"/>
          <w:numId w:val="28"/>
        </w:numPr>
        <w:ind w:left="426" w:hanging="426"/>
      </w:pPr>
      <w:bookmarkStart w:id="79" w:name="_Toc457384973"/>
      <w:bookmarkStart w:id="80" w:name="_Toc519067887"/>
      <w:r>
        <w:t>Quality</w:t>
      </w:r>
      <w:r w:rsidR="00A435CD">
        <w:t xml:space="preserve"> </w:t>
      </w:r>
      <w:r>
        <w:t>Marking</w:t>
      </w:r>
      <w:bookmarkEnd w:id="79"/>
      <w:bookmarkEnd w:id="80"/>
    </w:p>
    <w:p w:rsidR="00542BF2" w:rsidRDefault="00542BF2" w:rsidP="00112725">
      <w:pPr>
        <w:pStyle w:val="bodytext10"/>
        <w:numPr>
          <w:ilvl w:val="2"/>
          <w:numId w:val="28"/>
        </w:numPr>
        <w:tabs>
          <w:tab w:val="clear" w:pos="2340"/>
          <w:tab w:val="left" w:pos="709"/>
        </w:tabs>
      </w:pPr>
      <w:r>
        <w:t>The as</w:t>
      </w:r>
      <w:r w:rsidR="00C84998">
        <w:t xml:space="preserve">sessors will keep in mind </w:t>
      </w:r>
      <w:r w:rsidR="00C84998" w:rsidRPr="00C84998">
        <w:t>four</w:t>
      </w:r>
      <w:r>
        <w:t xml:space="preserve"> key questions when reviewing submissions:</w:t>
      </w:r>
    </w:p>
    <w:p w:rsidR="00542BF2" w:rsidRDefault="00542BF2" w:rsidP="00F27540">
      <w:pPr>
        <w:pStyle w:val="bullet"/>
        <w:tabs>
          <w:tab w:val="num" w:pos="993"/>
        </w:tabs>
        <w:ind w:left="993" w:hanging="426"/>
      </w:pPr>
      <w:r>
        <w:rPr>
          <w:b/>
          <w:bCs/>
        </w:rPr>
        <w:t>Confidence:</w:t>
      </w:r>
      <w:r>
        <w:t xml:space="preserve">  Do the proposed team, organisation and proposals give reassurance that the Tenderer is likely to deliver a flexible, driven, well balanced and improving service in a sustained manner </w:t>
      </w:r>
      <w:r w:rsidR="005A55AF">
        <w:t xml:space="preserve">meeting the objectives of </w:t>
      </w:r>
      <w:r w:rsidR="00A4729D" w:rsidRPr="00C839CC">
        <w:t>the</w:t>
      </w:r>
      <w:r w:rsidR="00A4729D" w:rsidRPr="00A4729D">
        <w:rPr>
          <w:i/>
        </w:rPr>
        <w:t xml:space="preserve"> Employer</w:t>
      </w:r>
      <w:r>
        <w:t xml:space="preserve">? </w:t>
      </w:r>
    </w:p>
    <w:p w:rsidR="00542BF2" w:rsidRDefault="00542BF2" w:rsidP="00F27540">
      <w:pPr>
        <w:pStyle w:val="bullet"/>
        <w:tabs>
          <w:tab w:val="num" w:pos="993"/>
        </w:tabs>
        <w:ind w:left="1418"/>
      </w:pPr>
      <w:r>
        <w:rPr>
          <w:b/>
          <w:bCs/>
        </w:rPr>
        <w:t>Value:</w:t>
      </w:r>
      <w:r>
        <w:t xml:space="preserve">  Do the propos</w:t>
      </w:r>
      <w:r w:rsidR="00F12D7E">
        <w:t xml:space="preserve">als provide best value to </w:t>
      </w:r>
      <w:r w:rsidR="00A4729D" w:rsidRPr="00C839CC">
        <w:t>the</w:t>
      </w:r>
      <w:r w:rsidR="00A4729D" w:rsidRPr="00A4729D">
        <w:rPr>
          <w:i/>
        </w:rPr>
        <w:t xml:space="preserve"> Employer</w:t>
      </w:r>
      <w:r>
        <w:t>?</w:t>
      </w:r>
    </w:p>
    <w:p w:rsidR="00F27540" w:rsidRDefault="00F27540" w:rsidP="00F27540">
      <w:pPr>
        <w:pStyle w:val="bullet"/>
        <w:tabs>
          <w:tab w:val="clear" w:pos="3829"/>
          <w:tab w:val="num" w:pos="993"/>
        </w:tabs>
        <w:ind w:left="993" w:hanging="426"/>
      </w:pPr>
      <w:r>
        <w:rPr>
          <w:b/>
          <w:bCs/>
        </w:rPr>
        <w:t>Risk</w:t>
      </w:r>
      <w:r>
        <w:t>:</w:t>
      </w:r>
      <w:r w:rsidR="0007555F">
        <w:t xml:space="preserve"> </w:t>
      </w:r>
      <w:r>
        <w:t xml:space="preserve">Has the submission addressed the risks identified in </w:t>
      </w:r>
      <w:hyperlink w:anchor="_Annex_E_-" w:history="1">
        <w:r w:rsidRPr="007372BE">
          <w:rPr>
            <w:rStyle w:val="Hyperlink"/>
          </w:rPr>
          <w:t>Annex E</w:t>
        </w:r>
      </w:hyperlink>
      <w:r>
        <w:t xml:space="preserve"> and identified and addressed any other significant risks to delivering specified service levels and meeting the </w:t>
      </w:r>
      <w:r w:rsidRPr="00F12D7E">
        <w:rPr>
          <w:i/>
        </w:rPr>
        <w:t>Employer</w:t>
      </w:r>
      <w:r>
        <w:rPr>
          <w:i/>
        </w:rPr>
        <w:t>’s</w:t>
      </w:r>
      <w:r>
        <w:t xml:space="preserve"> objectives?  What has been put in place to control these risks and have contingencies been applied where appropriate?</w:t>
      </w:r>
    </w:p>
    <w:p w:rsidR="00F27540" w:rsidRPr="00B25D3E" w:rsidRDefault="00F27540" w:rsidP="00F27540">
      <w:pPr>
        <w:pStyle w:val="bullet"/>
        <w:tabs>
          <w:tab w:val="clear" w:pos="3829"/>
          <w:tab w:val="num" w:pos="993"/>
        </w:tabs>
        <w:ind w:left="993" w:hanging="426"/>
      </w:pPr>
      <w:r w:rsidRPr="00B25D3E">
        <w:rPr>
          <w:b/>
          <w:bCs/>
        </w:rPr>
        <w:t>Collaboration</w:t>
      </w:r>
      <w:r w:rsidRPr="00B25D3E">
        <w:t>: Do the proposed resources, organisation and proposals give reassurance that the Tenderer is able to work collaboratively to deliver a continually imp</w:t>
      </w:r>
      <w:r w:rsidR="00B25D3E">
        <w:t>roving and sustainable service.</w:t>
      </w:r>
    </w:p>
    <w:p w:rsidR="00AE08B5" w:rsidRDefault="00AE08B5" w:rsidP="005647B6">
      <w:pPr>
        <w:pStyle w:val="Heading22"/>
        <w:ind w:left="709"/>
        <w:rPr>
          <w:b/>
          <w:u w:val="none"/>
        </w:rPr>
      </w:pPr>
    </w:p>
    <w:p w:rsidR="008F3235" w:rsidRPr="00557D98" w:rsidRDefault="008F3235" w:rsidP="005647B6">
      <w:pPr>
        <w:pStyle w:val="Heading22"/>
        <w:ind w:left="709"/>
        <w:rPr>
          <w:b/>
          <w:u w:val="none"/>
        </w:rPr>
      </w:pPr>
      <w:r w:rsidRPr="00557D98">
        <w:rPr>
          <w:b/>
          <w:u w:val="none"/>
        </w:rPr>
        <w:t xml:space="preserve">Quality Statement </w:t>
      </w:r>
    </w:p>
    <w:p w:rsidR="000C3F23" w:rsidRPr="000C3F23" w:rsidRDefault="000C3F23" w:rsidP="00112725">
      <w:pPr>
        <w:pStyle w:val="BodyText1"/>
        <w:numPr>
          <w:ilvl w:val="2"/>
          <w:numId w:val="28"/>
        </w:numPr>
        <w:tabs>
          <w:tab w:val="clear" w:pos="2340"/>
          <w:tab w:val="left" w:pos="709"/>
        </w:tabs>
        <w:rPr>
          <w:lang w:eastAsia="en-GB"/>
        </w:rPr>
      </w:pPr>
      <w:r w:rsidRPr="000C3F23">
        <w:rPr>
          <w:lang w:eastAsia="en-GB"/>
        </w:rPr>
        <w:t xml:space="preserve">A Quality </w:t>
      </w:r>
      <w:r w:rsidRPr="004F592E">
        <w:rPr>
          <w:lang w:eastAsia="en-GB"/>
        </w:rPr>
        <w:t xml:space="preserve">Evaluation </w:t>
      </w:r>
      <w:r w:rsidRPr="000C3F23">
        <w:rPr>
          <w:lang w:eastAsia="en-GB"/>
        </w:rPr>
        <w:t xml:space="preserve">Panel will mark the Quality Statement.  The Panel will determine which Quality Statements provide </w:t>
      </w:r>
      <w:r w:rsidR="00A4729D" w:rsidRPr="00C839CC">
        <w:t>the</w:t>
      </w:r>
      <w:r w:rsidR="00A4729D" w:rsidRPr="00A4729D">
        <w:rPr>
          <w:i/>
        </w:rPr>
        <w:t xml:space="preserve"> Employer </w:t>
      </w:r>
      <w:r w:rsidRPr="000C3F23">
        <w:rPr>
          <w:lang w:eastAsia="en-GB"/>
        </w:rPr>
        <w:t xml:space="preserve">with the most confidence that </w:t>
      </w:r>
      <w:r w:rsidR="00A4729D" w:rsidRPr="00C839CC">
        <w:t>the</w:t>
      </w:r>
      <w:r w:rsidR="00A4729D" w:rsidRPr="00A4729D">
        <w:rPr>
          <w:i/>
        </w:rPr>
        <w:t xml:space="preserve"> Employer</w:t>
      </w:r>
      <w:r w:rsidR="00A4729D">
        <w:rPr>
          <w:i/>
        </w:rPr>
        <w:t>’s</w:t>
      </w:r>
      <w:r w:rsidR="00A4729D" w:rsidRPr="00A4729D">
        <w:rPr>
          <w:i/>
        </w:rPr>
        <w:t xml:space="preserve"> </w:t>
      </w:r>
      <w:r w:rsidRPr="000C3F23">
        <w:rPr>
          <w:lang w:eastAsia="en-GB"/>
        </w:rPr>
        <w:t>objectives will be delivered and continual improvement achieved.</w:t>
      </w:r>
      <w:r w:rsidRPr="004F592E">
        <w:rPr>
          <w:lang w:eastAsia="en-GB"/>
        </w:rPr>
        <w:t xml:space="preserve"> In marking the Quality Statement, the panel will take into account all the material supplied in Volume 1.</w:t>
      </w:r>
    </w:p>
    <w:p w:rsidR="000C3F23" w:rsidRPr="000C3F23" w:rsidRDefault="000C3F23" w:rsidP="00112725">
      <w:pPr>
        <w:pStyle w:val="bodytext10"/>
        <w:numPr>
          <w:ilvl w:val="2"/>
          <w:numId w:val="28"/>
        </w:numPr>
        <w:tabs>
          <w:tab w:val="clear" w:pos="2340"/>
          <w:tab w:val="left" w:pos="709"/>
        </w:tabs>
        <w:rPr>
          <w:lang w:eastAsia="en-GB"/>
        </w:rPr>
      </w:pPr>
      <w:r w:rsidRPr="000C3F23">
        <w:rPr>
          <w:lang w:eastAsia="en-GB"/>
        </w:rPr>
        <w:t xml:space="preserve">The Quality </w:t>
      </w:r>
      <w:r w:rsidRPr="000C3F23">
        <w:rPr>
          <w:iCs/>
          <w:lang w:eastAsia="en-GB"/>
        </w:rPr>
        <w:t xml:space="preserve">Evaluation </w:t>
      </w:r>
      <w:r w:rsidRPr="000C3F23">
        <w:rPr>
          <w:lang w:eastAsia="en-GB"/>
        </w:rPr>
        <w:t>Panel will award marks for the assessment criteria using the marking system given in Table 1</w:t>
      </w:r>
      <w:r w:rsidR="00791AE1">
        <w:rPr>
          <w:lang w:eastAsia="en-GB"/>
        </w:rPr>
        <w:t xml:space="preserve"> and 2</w:t>
      </w:r>
      <w:r w:rsidRPr="000C3F23">
        <w:rPr>
          <w:lang w:eastAsia="en-GB"/>
        </w:rPr>
        <w:t xml:space="preserve"> of </w:t>
      </w:r>
      <w:hyperlink w:anchor="_Annex_F_-" w:history="1">
        <w:r w:rsidRPr="007372BE">
          <w:rPr>
            <w:rStyle w:val="Hyperlink"/>
            <w:lang w:eastAsia="en-GB"/>
          </w:rPr>
          <w:t>Annex F</w:t>
        </w:r>
      </w:hyperlink>
      <w:r w:rsidRPr="000C3F23">
        <w:rPr>
          <w:lang w:eastAsia="en-GB"/>
        </w:rPr>
        <w:t xml:space="preserve"> and determine the total mark by completing Table </w:t>
      </w:r>
      <w:r w:rsidR="00791AE1">
        <w:rPr>
          <w:lang w:eastAsia="en-GB"/>
        </w:rPr>
        <w:t>3</w:t>
      </w:r>
      <w:r w:rsidRPr="000C3F23">
        <w:rPr>
          <w:lang w:eastAsia="en-GB"/>
        </w:rPr>
        <w:t xml:space="preserve"> of </w:t>
      </w:r>
      <w:hyperlink w:anchor="_Annex_F_-" w:history="1">
        <w:r w:rsidRPr="007372BE">
          <w:rPr>
            <w:rStyle w:val="Hyperlink"/>
            <w:lang w:eastAsia="en-GB"/>
          </w:rPr>
          <w:t>Annex F</w:t>
        </w:r>
      </w:hyperlink>
      <w:r w:rsidR="007372BE">
        <w:rPr>
          <w:lang w:eastAsia="en-GB"/>
        </w:rPr>
        <w:t>.</w:t>
      </w:r>
      <w:r w:rsidRPr="000C3F23">
        <w:rPr>
          <w:lang w:eastAsia="en-GB"/>
        </w:rPr>
        <w:t xml:space="preserve"> </w:t>
      </w:r>
    </w:p>
    <w:p w:rsidR="000230F1" w:rsidRDefault="000C3F23" w:rsidP="009F20B6">
      <w:pPr>
        <w:pStyle w:val="bodytext10"/>
        <w:numPr>
          <w:ilvl w:val="2"/>
          <w:numId w:val="28"/>
        </w:numPr>
        <w:tabs>
          <w:tab w:val="clear" w:pos="2340"/>
          <w:tab w:val="left" w:pos="709"/>
        </w:tabs>
        <w:rPr>
          <w:lang w:eastAsia="en-GB"/>
        </w:rPr>
      </w:pPr>
      <w:r w:rsidRPr="000C3F23">
        <w:rPr>
          <w:lang w:eastAsia="en-GB"/>
        </w:rPr>
        <w:t xml:space="preserve">Any uncertainty over the meaning of the Quality Statement will be removed via </w:t>
      </w:r>
      <w:r w:rsidRPr="000C3F23">
        <w:rPr>
          <w:iCs/>
          <w:lang w:eastAsia="en-GB"/>
        </w:rPr>
        <w:t xml:space="preserve">tender clarification queries and tender clarification responses </w:t>
      </w:r>
      <w:r w:rsidRPr="000C3F23">
        <w:rPr>
          <w:lang w:eastAsia="en-GB"/>
        </w:rPr>
        <w:t xml:space="preserve">before the </w:t>
      </w:r>
      <w:r w:rsidRPr="000C3F23">
        <w:rPr>
          <w:lang w:eastAsia="en-GB"/>
        </w:rPr>
        <w:lastRenderedPageBreak/>
        <w:t xml:space="preserve">Quality </w:t>
      </w:r>
      <w:r w:rsidRPr="000C3F23">
        <w:rPr>
          <w:iCs/>
          <w:lang w:eastAsia="en-GB"/>
        </w:rPr>
        <w:t xml:space="preserve">Evaluation </w:t>
      </w:r>
      <w:r w:rsidR="00447CA4">
        <w:rPr>
          <w:lang w:eastAsia="en-GB"/>
        </w:rPr>
        <w:t xml:space="preserve">Panel completes their marking. </w:t>
      </w:r>
      <w:r w:rsidRPr="000C3F23">
        <w:rPr>
          <w:lang w:eastAsia="en-GB"/>
        </w:rPr>
        <w:t xml:space="preserve">No further </w:t>
      </w:r>
      <w:r w:rsidRPr="000C3F23">
        <w:rPr>
          <w:iCs/>
          <w:lang w:eastAsia="en-GB"/>
        </w:rPr>
        <w:t xml:space="preserve">tender clarification queries </w:t>
      </w:r>
      <w:r w:rsidRPr="000C3F23">
        <w:rPr>
          <w:lang w:eastAsia="en-GB"/>
        </w:rPr>
        <w:t>on the Quality Statement will be made after the marking is completed.</w:t>
      </w:r>
      <w:bookmarkStart w:id="81" w:name="_Toc292799540"/>
      <w:bookmarkStart w:id="82" w:name="_Toc293329694"/>
      <w:bookmarkStart w:id="83" w:name="_Toc293330275"/>
      <w:bookmarkStart w:id="84" w:name="_Toc293651266"/>
      <w:bookmarkStart w:id="85" w:name="_Toc293669207"/>
      <w:bookmarkStart w:id="86" w:name="_Toc292799541"/>
      <w:bookmarkStart w:id="87" w:name="_Toc293329695"/>
      <w:bookmarkStart w:id="88" w:name="_Toc293330276"/>
      <w:bookmarkStart w:id="89" w:name="_Toc293651267"/>
      <w:bookmarkStart w:id="90" w:name="_Toc293669208"/>
      <w:bookmarkStart w:id="91" w:name="_Toc292799542"/>
      <w:bookmarkStart w:id="92" w:name="_Toc293329696"/>
      <w:bookmarkStart w:id="93" w:name="_Toc293330277"/>
      <w:bookmarkStart w:id="94" w:name="_Toc293651268"/>
      <w:bookmarkStart w:id="95" w:name="_Toc293669209"/>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rsidR="009F20B6" w:rsidRDefault="009F20B6" w:rsidP="009F20B6">
      <w:pPr>
        <w:numPr>
          <w:ilvl w:val="2"/>
          <w:numId w:val="28"/>
        </w:numPr>
        <w:rPr>
          <w:rFonts w:cs="Times New Roman"/>
          <w:szCs w:val="20"/>
          <w:lang w:val="en-US" w:eastAsia="en-GB"/>
        </w:rPr>
      </w:pPr>
      <w:r w:rsidRPr="009F20B6">
        <w:rPr>
          <w:rFonts w:cs="Times New Roman"/>
          <w:szCs w:val="20"/>
          <w:lang w:val="en-US" w:eastAsia="en-GB"/>
        </w:rPr>
        <w:t>In marking the Quality Statement, the Quality Assessment Panel will take account of the submission in relation to the Key People prepared in accordance with paragraph 2.4.</w:t>
      </w:r>
    </w:p>
    <w:p w:rsidR="009F20B6" w:rsidRPr="009F20B6" w:rsidRDefault="009F20B6" w:rsidP="009F20B6">
      <w:pPr>
        <w:ind w:left="720"/>
        <w:rPr>
          <w:rFonts w:cs="Times New Roman"/>
          <w:szCs w:val="20"/>
          <w:lang w:val="en-US" w:eastAsia="en-GB"/>
        </w:rPr>
      </w:pPr>
    </w:p>
    <w:p w:rsidR="000C3F23" w:rsidRPr="000C3F23" w:rsidRDefault="000C3F23" w:rsidP="00112725">
      <w:pPr>
        <w:pStyle w:val="bodytext10"/>
        <w:numPr>
          <w:ilvl w:val="2"/>
          <w:numId w:val="28"/>
        </w:numPr>
        <w:tabs>
          <w:tab w:val="clear" w:pos="2340"/>
          <w:tab w:val="clear" w:pos="3060"/>
        </w:tabs>
        <w:rPr>
          <w:lang w:eastAsia="en-GB"/>
        </w:rPr>
      </w:pPr>
      <w:r w:rsidRPr="000C3F23">
        <w:rPr>
          <w:lang w:eastAsia="en-GB"/>
        </w:rPr>
        <w:t>The Quali</w:t>
      </w:r>
      <w:r w:rsidR="00D82C53">
        <w:rPr>
          <w:lang w:eastAsia="en-GB"/>
        </w:rPr>
        <w:t>ty Statement will</w:t>
      </w:r>
      <w:r w:rsidRPr="000C3F23">
        <w:rPr>
          <w:lang w:eastAsia="en-GB"/>
        </w:rPr>
        <w:t xml:space="preserve"> be given marks out of a maximum of 100 as shown in </w:t>
      </w:r>
      <w:hyperlink w:anchor="_Annex_F_-" w:history="1">
        <w:r w:rsidRPr="007372BE">
          <w:rPr>
            <w:rStyle w:val="Hyperlink"/>
            <w:lang w:eastAsia="en-GB"/>
          </w:rPr>
          <w:t>Annex F</w:t>
        </w:r>
      </w:hyperlink>
      <w:r w:rsidRPr="000C3F23">
        <w:rPr>
          <w:lang w:eastAsia="en-GB"/>
        </w:rPr>
        <w:t xml:space="preserve">. </w:t>
      </w:r>
    </w:p>
    <w:p w:rsidR="000C3F23" w:rsidRDefault="000C3F23" w:rsidP="00112725">
      <w:pPr>
        <w:pStyle w:val="bodytext10"/>
        <w:numPr>
          <w:ilvl w:val="2"/>
          <w:numId w:val="28"/>
        </w:numPr>
        <w:tabs>
          <w:tab w:val="clear" w:pos="2340"/>
          <w:tab w:val="left" w:pos="709"/>
        </w:tabs>
        <w:rPr>
          <w:iCs/>
          <w:lang w:eastAsia="en-GB"/>
        </w:rPr>
      </w:pPr>
      <w:r w:rsidRPr="000C3F23">
        <w:rPr>
          <w:lang w:eastAsia="en-GB"/>
        </w:rPr>
        <w:t xml:space="preserve">The minimum quality requirement for this contract is to reach a threshold of </w:t>
      </w:r>
      <w:r w:rsidR="004C4700" w:rsidRPr="004C4700">
        <w:rPr>
          <w:b/>
          <w:lang w:eastAsia="en-GB"/>
        </w:rPr>
        <w:t>50</w:t>
      </w:r>
      <w:r w:rsidR="004407DB">
        <w:rPr>
          <w:b/>
          <w:lang w:eastAsia="en-GB"/>
        </w:rPr>
        <w:t xml:space="preserve"> </w:t>
      </w:r>
      <w:r w:rsidR="004407DB" w:rsidRPr="004407DB">
        <w:rPr>
          <w:lang w:eastAsia="en-GB"/>
        </w:rPr>
        <w:t>(Annex F – Table 3)</w:t>
      </w:r>
      <w:r w:rsidR="004407DB">
        <w:rPr>
          <w:b/>
          <w:lang w:eastAsia="en-GB"/>
        </w:rPr>
        <w:t xml:space="preserve"> </w:t>
      </w:r>
      <w:r w:rsidRPr="000C3F23">
        <w:rPr>
          <w:iCs/>
          <w:lang w:eastAsia="en-GB"/>
        </w:rPr>
        <w:t>in the mark for each part of the quality submission</w:t>
      </w:r>
      <w:r w:rsidRPr="000C3F23">
        <w:rPr>
          <w:lang w:eastAsia="en-GB"/>
        </w:rPr>
        <w:t>. A tender that has failed to achieve the minimum quality requirements may not be considered further in the tender assessment, and if excluded, the Tenderer will be notified by the Procurement Officer.</w:t>
      </w:r>
      <w:r w:rsidRPr="000C3F23">
        <w:rPr>
          <w:iCs/>
          <w:lang w:eastAsia="en-GB"/>
        </w:rPr>
        <w:t xml:space="preserve"> If the tender is not excluded the marks achieved by the tender will be used in subsequent calculations.</w:t>
      </w:r>
    </w:p>
    <w:p w:rsidR="005F7A3B" w:rsidRPr="00FC0E78" w:rsidRDefault="00D82C53" w:rsidP="00112725">
      <w:pPr>
        <w:pStyle w:val="bodytext10"/>
        <w:numPr>
          <w:ilvl w:val="2"/>
          <w:numId w:val="28"/>
        </w:numPr>
        <w:tabs>
          <w:tab w:val="clear" w:pos="2340"/>
          <w:tab w:val="left" w:pos="709"/>
        </w:tabs>
        <w:rPr>
          <w:lang w:eastAsia="en-GB"/>
        </w:rPr>
      </w:pPr>
      <w:r w:rsidRPr="000C3F23">
        <w:rPr>
          <w:lang w:eastAsia="en-GB"/>
        </w:rPr>
        <w:t xml:space="preserve">The tender with the highest total mark will be </w:t>
      </w:r>
      <w:r>
        <w:rPr>
          <w:lang w:eastAsia="en-GB"/>
        </w:rPr>
        <w:t xml:space="preserve">given a score of 100. The score </w:t>
      </w:r>
      <w:r w:rsidRPr="000C3F23">
        <w:rPr>
          <w:lang w:eastAsia="en-GB"/>
        </w:rPr>
        <w:t>of other Tenderers will be calculated by deducting from 100 one point for each full percentage point by which their mark is below the highest mark.</w:t>
      </w:r>
    </w:p>
    <w:p w:rsidR="00062DF6" w:rsidRPr="004C4700" w:rsidRDefault="000C3F23" w:rsidP="00112725">
      <w:pPr>
        <w:pStyle w:val="Heading2"/>
        <w:numPr>
          <w:ilvl w:val="1"/>
          <w:numId w:val="28"/>
        </w:numPr>
        <w:ind w:hanging="644"/>
        <w:rPr>
          <w:rFonts w:eastAsia="Arial Unicode MS"/>
        </w:rPr>
      </w:pPr>
      <w:bookmarkStart w:id="96" w:name="_Toc457384974"/>
      <w:bookmarkStart w:id="97" w:name="_Toc519067888"/>
      <w:r w:rsidRPr="000C3F23">
        <w:rPr>
          <w:rFonts w:eastAsia="Arial Unicode MS"/>
        </w:rPr>
        <w:t>Financial Scoring</w:t>
      </w:r>
      <w:bookmarkEnd w:id="96"/>
      <w:bookmarkEnd w:id="97"/>
    </w:p>
    <w:p w:rsidR="000C3F23" w:rsidRPr="00633886" w:rsidRDefault="000C3F23" w:rsidP="00112725">
      <w:pPr>
        <w:pStyle w:val="bodytext10"/>
        <w:numPr>
          <w:ilvl w:val="2"/>
          <w:numId w:val="28"/>
        </w:numPr>
        <w:tabs>
          <w:tab w:val="clear" w:pos="2340"/>
          <w:tab w:val="left" w:pos="709"/>
        </w:tabs>
        <w:rPr>
          <w:lang w:eastAsia="en-GB"/>
        </w:rPr>
      </w:pPr>
      <w:r w:rsidRPr="00633886">
        <w:rPr>
          <w:lang w:eastAsia="en-GB"/>
        </w:rPr>
        <w:t>A Financial Assessment Panel will calculate a price for each Tenderer who has not been excluded on the following basis:</w:t>
      </w:r>
    </w:p>
    <w:p w:rsidR="000C3F23" w:rsidRDefault="00AC2C55" w:rsidP="00917EBD">
      <w:pPr>
        <w:numPr>
          <w:ilvl w:val="0"/>
          <w:numId w:val="32"/>
        </w:numPr>
        <w:spacing w:after="240" w:line="264" w:lineRule="auto"/>
        <w:jc w:val="both"/>
        <w:rPr>
          <w:rFonts w:cs="Times New Roman"/>
          <w:color w:val="0D0D0D"/>
          <w:szCs w:val="20"/>
          <w:lang w:val="en-US" w:eastAsia="en-GB"/>
        </w:rPr>
      </w:pPr>
      <w:r>
        <w:rPr>
          <w:rFonts w:cs="Times New Roman"/>
          <w:color w:val="0D0D0D"/>
          <w:szCs w:val="20"/>
          <w:lang w:val="en-US" w:eastAsia="en-GB"/>
        </w:rPr>
        <w:t>the total of the</w:t>
      </w:r>
      <w:r w:rsidR="001D0D97">
        <w:rPr>
          <w:rFonts w:cs="Times New Roman"/>
          <w:color w:val="0D0D0D"/>
          <w:szCs w:val="20"/>
          <w:lang w:val="en-US" w:eastAsia="en-GB"/>
        </w:rPr>
        <w:t xml:space="preserve"> prices in the </w:t>
      </w:r>
      <w:r w:rsidR="00917EBD" w:rsidRPr="00917EBD">
        <w:rPr>
          <w:rFonts w:cs="Times New Roman"/>
          <w:color w:val="0D0D0D"/>
          <w:szCs w:val="20"/>
          <w:lang w:val="en-US" w:eastAsia="en-GB"/>
        </w:rPr>
        <w:t>Price Schedule</w:t>
      </w:r>
    </w:p>
    <w:p w:rsidR="0057236C" w:rsidRDefault="00DF0AF4" w:rsidP="00112725">
      <w:pPr>
        <w:pStyle w:val="bodytext10"/>
        <w:numPr>
          <w:ilvl w:val="2"/>
          <w:numId w:val="28"/>
        </w:numPr>
        <w:tabs>
          <w:tab w:val="clear" w:pos="2340"/>
          <w:tab w:val="left" w:pos="709"/>
        </w:tabs>
      </w:pPr>
      <w:r>
        <w:t xml:space="preserve">Any </w:t>
      </w:r>
      <w:r w:rsidRPr="00CA161F">
        <w:t xml:space="preserve">uncertainty over the meaning of the </w:t>
      </w:r>
      <w:r>
        <w:t>financial submission</w:t>
      </w:r>
      <w:r w:rsidRPr="00CA161F">
        <w:t xml:space="preserve"> will be removed via </w:t>
      </w:r>
      <w:r>
        <w:t xml:space="preserve">tender </w:t>
      </w:r>
      <w:r w:rsidRPr="00CA161F">
        <w:t>clarification</w:t>
      </w:r>
      <w:r>
        <w:t xml:space="preserve"> querie</w:t>
      </w:r>
      <w:r w:rsidRPr="00CA161F">
        <w:t>s</w:t>
      </w:r>
      <w:r>
        <w:t xml:space="preserve"> and tender clarification responses</w:t>
      </w:r>
      <w:r w:rsidRPr="00CA161F">
        <w:t xml:space="preserve"> before the </w:t>
      </w:r>
      <w:r>
        <w:t xml:space="preserve">Financial </w:t>
      </w:r>
      <w:r w:rsidRPr="00516BD5">
        <w:t>Assessment</w:t>
      </w:r>
      <w:r w:rsidRPr="00CA161F">
        <w:t xml:space="preserve"> Panel complete their marking</w:t>
      </w:r>
      <w:r>
        <w:t xml:space="preserve"> part of their assessment.</w:t>
      </w:r>
    </w:p>
    <w:p w:rsidR="00DF0AF4" w:rsidRPr="00DF0AF4" w:rsidRDefault="00DF0AF4" w:rsidP="00112725">
      <w:pPr>
        <w:pStyle w:val="bodytext10"/>
        <w:numPr>
          <w:ilvl w:val="2"/>
          <w:numId w:val="28"/>
        </w:numPr>
        <w:tabs>
          <w:tab w:val="clear" w:pos="2340"/>
          <w:tab w:val="left" w:pos="709"/>
        </w:tabs>
      </w:pPr>
      <w:r>
        <w:t>The lowest priced tender will be given a score of 100. The score of other Tenderers will be calculated by deducting from 100 one point for each full percentage point by which their price is above the lowest price.</w:t>
      </w:r>
    </w:p>
    <w:p w:rsidR="00BD7821" w:rsidRPr="000C3F23" w:rsidRDefault="00BD7821" w:rsidP="00112725">
      <w:pPr>
        <w:pStyle w:val="Heading2"/>
        <w:numPr>
          <w:ilvl w:val="1"/>
          <w:numId w:val="28"/>
        </w:numPr>
        <w:ind w:hanging="644"/>
        <w:rPr>
          <w:lang w:val="en-US"/>
        </w:rPr>
      </w:pPr>
      <w:bookmarkStart w:id="98" w:name="_Toc305743470"/>
      <w:bookmarkStart w:id="99" w:name="_Toc457384975"/>
      <w:bookmarkStart w:id="100" w:name="_Toc519067889"/>
      <w:bookmarkStart w:id="101" w:name="_Toc176150993"/>
      <w:r w:rsidRPr="000C3F23">
        <w:rPr>
          <w:lang w:val="en-US"/>
        </w:rPr>
        <w:t>Combining Quality and Financial scores</w:t>
      </w:r>
      <w:bookmarkEnd w:id="98"/>
      <w:bookmarkEnd w:id="99"/>
      <w:bookmarkEnd w:id="100"/>
    </w:p>
    <w:p w:rsidR="0057236C" w:rsidRDefault="00BD7821" w:rsidP="00112725">
      <w:pPr>
        <w:pStyle w:val="bodytext10"/>
        <w:numPr>
          <w:ilvl w:val="2"/>
          <w:numId w:val="28"/>
        </w:numPr>
        <w:tabs>
          <w:tab w:val="clear" w:pos="2340"/>
          <w:tab w:val="left" w:pos="709"/>
        </w:tabs>
      </w:pPr>
      <w:r>
        <w:t xml:space="preserve">The quality score and the financial score will be combined in the </w:t>
      </w:r>
      <w:r w:rsidRPr="00B357C9">
        <w:t xml:space="preserve">ratio </w:t>
      </w:r>
      <w:r w:rsidR="00062DF6" w:rsidRPr="0055290D">
        <w:rPr>
          <w:b/>
        </w:rPr>
        <w:t>6</w:t>
      </w:r>
      <w:r w:rsidR="00DF0AF4" w:rsidRPr="0055290D">
        <w:rPr>
          <w:b/>
        </w:rPr>
        <w:t>0:</w:t>
      </w:r>
      <w:r w:rsidR="00062DF6" w:rsidRPr="0055290D">
        <w:rPr>
          <w:b/>
        </w:rPr>
        <w:t>4</w:t>
      </w:r>
      <w:r w:rsidR="00DF0AF4" w:rsidRPr="0055290D">
        <w:rPr>
          <w:b/>
        </w:rPr>
        <w:t>0</w:t>
      </w:r>
      <w:r w:rsidR="00DF0AF4" w:rsidRPr="0055290D">
        <w:rPr>
          <w:i/>
        </w:rPr>
        <w:t xml:space="preserve"> </w:t>
      </w:r>
      <w:r>
        <w:t xml:space="preserve">applied to the quality and financial scores respectively. </w:t>
      </w:r>
      <w:r w:rsidR="0087799B">
        <w:t xml:space="preserve">The combined score will be rounded to one decimal place.  </w:t>
      </w:r>
      <w:r>
        <w:t xml:space="preserve">A worked example demonstrating the scoring system is set </w:t>
      </w:r>
      <w:r w:rsidR="00FB0DE5">
        <w:t xml:space="preserve">out in </w:t>
      </w:r>
      <w:hyperlink w:anchor="_Annex_G_-" w:history="1">
        <w:r w:rsidR="00FB0DE5" w:rsidRPr="007372BE">
          <w:rPr>
            <w:rStyle w:val="Hyperlink"/>
          </w:rPr>
          <w:t xml:space="preserve">Annex </w:t>
        </w:r>
        <w:r w:rsidR="00BA32B4" w:rsidRPr="007372BE">
          <w:rPr>
            <w:rStyle w:val="Hyperlink"/>
          </w:rPr>
          <w:t>G</w:t>
        </w:r>
      </w:hyperlink>
      <w:r w:rsidRPr="000E1FC1">
        <w:t>.</w:t>
      </w:r>
    </w:p>
    <w:p w:rsidR="00DF0AF4" w:rsidRPr="00DF0AF4" w:rsidRDefault="00DF0AF4" w:rsidP="00112725">
      <w:pPr>
        <w:pStyle w:val="bodytext10"/>
        <w:numPr>
          <w:ilvl w:val="2"/>
          <w:numId w:val="28"/>
        </w:numPr>
        <w:tabs>
          <w:tab w:val="clear" w:pos="2340"/>
          <w:tab w:val="left" w:pos="709"/>
        </w:tabs>
      </w:pPr>
      <w:r w:rsidRPr="00DF0AF4">
        <w:rPr>
          <w:lang w:eastAsia="en-GB"/>
        </w:rPr>
        <w:t xml:space="preserve">An affordability review of the highest scoring </w:t>
      </w:r>
      <w:proofErr w:type="gramStart"/>
      <w:r w:rsidRPr="00DF0AF4">
        <w:rPr>
          <w:lang w:eastAsia="en-GB"/>
        </w:rPr>
        <w:t>tender,</w:t>
      </w:r>
      <w:proofErr w:type="gramEnd"/>
      <w:r w:rsidRPr="00DF0AF4">
        <w:rPr>
          <w:lang w:eastAsia="en-GB"/>
        </w:rPr>
        <w:t xml:space="preserve"> will be carried out. If the price of the highest scoring tender is considered to be unaffordable then </w:t>
      </w:r>
      <w:r w:rsidR="00A4729D" w:rsidRPr="00C839CC">
        <w:t>the</w:t>
      </w:r>
      <w:r w:rsidR="00A4729D" w:rsidRPr="0057236C">
        <w:rPr>
          <w:i/>
        </w:rPr>
        <w:t xml:space="preserve"> Employer </w:t>
      </w:r>
      <w:r w:rsidRPr="00DF0AF4">
        <w:rPr>
          <w:lang w:eastAsia="en-GB"/>
        </w:rPr>
        <w:t>may:</w:t>
      </w:r>
    </w:p>
    <w:p w:rsidR="00DF0AF4" w:rsidRPr="00DF0AF4" w:rsidRDefault="00AC2C55" w:rsidP="00112725">
      <w:pPr>
        <w:numPr>
          <w:ilvl w:val="0"/>
          <w:numId w:val="32"/>
        </w:numPr>
        <w:spacing w:after="240" w:line="264" w:lineRule="auto"/>
        <w:jc w:val="both"/>
        <w:rPr>
          <w:rFonts w:cs="Times New Roman"/>
          <w:szCs w:val="20"/>
          <w:lang w:val="en-US" w:eastAsia="en-GB"/>
        </w:rPr>
      </w:pPr>
      <w:r>
        <w:rPr>
          <w:rFonts w:cs="Times New Roman"/>
          <w:szCs w:val="20"/>
          <w:lang w:val="en-US" w:eastAsia="en-GB"/>
        </w:rPr>
        <w:t>revise the Service Information</w:t>
      </w:r>
      <w:r w:rsidR="00DF0AF4" w:rsidRPr="00DF0AF4">
        <w:rPr>
          <w:rFonts w:cs="Times New Roman"/>
          <w:szCs w:val="20"/>
          <w:lang w:val="en-US" w:eastAsia="en-GB"/>
        </w:rPr>
        <w:t xml:space="preserve"> and request all Tenderers to submit new tenders, or</w:t>
      </w:r>
    </w:p>
    <w:p w:rsidR="00DF0AF4" w:rsidRDefault="00DF0AF4" w:rsidP="00112725">
      <w:pPr>
        <w:numPr>
          <w:ilvl w:val="0"/>
          <w:numId w:val="32"/>
        </w:numPr>
        <w:spacing w:after="240" w:line="264" w:lineRule="auto"/>
        <w:jc w:val="both"/>
        <w:rPr>
          <w:rFonts w:cs="Times New Roman"/>
          <w:szCs w:val="20"/>
          <w:lang w:val="en-US" w:eastAsia="en-GB"/>
        </w:rPr>
      </w:pPr>
      <w:r w:rsidRPr="00DF0AF4">
        <w:rPr>
          <w:rFonts w:cs="Times New Roman"/>
          <w:szCs w:val="20"/>
          <w:lang w:val="en-US" w:eastAsia="en-GB"/>
        </w:rPr>
        <w:t>cancel this Invitation to Tender and evaluation process</w:t>
      </w:r>
    </w:p>
    <w:p w:rsidR="0057236C" w:rsidRDefault="00DF0AF4" w:rsidP="00112725">
      <w:pPr>
        <w:pStyle w:val="BodyText1"/>
        <w:numPr>
          <w:ilvl w:val="2"/>
          <w:numId w:val="28"/>
        </w:numPr>
        <w:tabs>
          <w:tab w:val="clear" w:pos="2340"/>
          <w:tab w:val="left" w:pos="709"/>
        </w:tabs>
        <w:rPr>
          <w:lang w:eastAsia="en-GB"/>
        </w:rPr>
      </w:pPr>
      <w:r w:rsidRPr="00DF0AF4">
        <w:rPr>
          <w:lang w:eastAsia="en-GB"/>
        </w:rPr>
        <w:lastRenderedPageBreak/>
        <w:t>The tender with the highest total combined score will be validated. In the event of more than one tender with the same total combined score, these tenders will be validated.</w:t>
      </w:r>
    </w:p>
    <w:p w:rsidR="00DF0AF4" w:rsidRPr="000E1FC1" w:rsidRDefault="00DF0AF4" w:rsidP="00112725">
      <w:pPr>
        <w:pStyle w:val="BodyText1"/>
        <w:numPr>
          <w:ilvl w:val="2"/>
          <w:numId w:val="28"/>
        </w:numPr>
        <w:tabs>
          <w:tab w:val="clear" w:pos="2340"/>
          <w:tab w:val="left" w:pos="709"/>
        </w:tabs>
        <w:rPr>
          <w:lang w:eastAsia="en-GB"/>
        </w:rPr>
      </w:pPr>
      <w:r w:rsidRPr="00DF0AF4">
        <w:rPr>
          <w:lang w:eastAsia="en-GB"/>
        </w:rPr>
        <w:t>The Procurement Officer will inform Tenderers whether or not they have been identified for validation.  Such notifications must not be taken as infe</w:t>
      </w:r>
      <w:r>
        <w:rPr>
          <w:lang w:eastAsia="en-GB"/>
        </w:rPr>
        <w:t>rring acceptance of any tender.</w:t>
      </w:r>
    </w:p>
    <w:p w:rsidR="00BD7821" w:rsidRDefault="00BD7821" w:rsidP="005647B6">
      <w:pPr>
        <w:pStyle w:val="BodyText11"/>
        <w:ind w:left="0"/>
        <w:jc w:val="left"/>
        <w:rPr>
          <w:b/>
          <w:u w:val="single"/>
        </w:rPr>
      </w:pPr>
      <w:r w:rsidRPr="00A03226">
        <w:rPr>
          <w:b/>
          <w:u w:val="single"/>
        </w:rPr>
        <w:t xml:space="preserve">Stage </w:t>
      </w:r>
      <w:r w:rsidR="00AE08B5">
        <w:rPr>
          <w:b/>
          <w:u w:val="single"/>
        </w:rPr>
        <w:t>3</w:t>
      </w:r>
    </w:p>
    <w:p w:rsidR="00103F48" w:rsidRDefault="00103F48" w:rsidP="00112725">
      <w:pPr>
        <w:pStyle w:val="BodyText11"/>
        <w:numPr>
          <w:ilvl w:val="1"/>
          <w:numId w:val="28"/>
        </w:numPr>
        <w:ind w:hanging="644"/>
        <w:jc w:val="left"/>
        <w:rPr>
          <w:rFonts w:eastAsia="Arial Unicode MS"/>
          <w:b/>
          <w:bCs/>
        </w:rPr>
      </w:pPr>
      <w:r>
        <w:rPr>
          <w:rFonts w:eastAsia="Arial Unicode MS"/>
          <w:b/>
          <w:bCs/>
        </w:rPr>
        <w:t xml:space="preserve">Validating the Quality Statement Submission </w:t>
      </w:r>
    </w:p>
    <w:p w:rsidR="00655AC0" w:rsidRDefault="00103F48" w:rsidP="00112725">
      <w:pPr>
        <w:pStyle w:val="BodyText11"/>
        <w:numPr>
          <w:ilvl w:val="2"/>
          <w:numId w:val="28"/>
        </w:numPr>
        <w:jc w:val="left"/>
        <w:rPr>
          <w:rFonts w:eastAsia="Arial Unicode MS"/>
          <w:bCs/>
        </w:rPr>
      </w:pPr>
      <w:r>
        <w:rPr>
          <w:rFonts w:eastAsia="Arial Unicode MS"/>
          <w:bCs/>
        </w:rPr>
        <w:t>The Quality Assessment Panel will validate Part B of the Quality Statement to determine whether the Tenderer can substantiate its Part B evidence</w:t>
      </w:r>
    </w:p>
    <w:p w:rsidR="00655AC0" w:rsidRPr="00655AC0" w:rsidRDefault="00103F48" w:rsidP="00112725">
      <w:pPr>
        <w:pStyle w:val="BodyText11"/>
        <w:numPr>
          <w:ilvl w:val="2"/>
          <w:numId w:val="28"/>
        </w:numPr>
        <w:rPr>
          <w:rFonts w:eastAsia="Arial Unicode MS"/>
          <w:bCs/>
        </w:rPr>
      </w:pPr>
      <w:r w:rsidRPr="00103F48">
        <w:t xml:space="preserve">The Quality Assessment Panel will not reconsider the Part </w:t>
      </w:r>
      <w:proofErr w:type="spellStart"/>
      <w:r w:rsidRPr="00103F48">
        <w:t>A</w:t>
      </w:r>
      <w:proofErr w:type="spellEnd"/>
      <w:r w:rsidRPr="00103F48">
        <w:t xml:space="preserve"> information or scores, nor will they seek or permit any further clarifications in relation to the Quality Statement.  The tender cannot be modified during the validation stage, and therefore Part B marks cannot be increased above those assessed in Stage 3.</w:t>
      </w:r>
    </w:p>
    <w:p w:rsidR="00655AC0" w:rsidRPr="00655AC0" w:rsidRDefault="000E2E40" w:rsidP="00112725">
      <w:pPr>
        <w:pStyle w:val="BodyText11"/>
        <w:numPr>
          <w:ilvl w:val="2"/>
          <w:numId w:val="28"/>
        </w:numPr>
        <w:rPr>
          <w:rFonts w:eastAsia="Arial Unicode MS"/>
          <w:bCs/>
        </w:rPr>
      </w:pPr>
      <w:r>
        <w:t>In validating Part B of the Quality Statements, the Quality Assessment Panel</w:t>
      </w:r>
      <w:r w:rsidRPr="00655AC0">
        <w:rPr>
          <w:szCs w:val="22"/>
        </w:rPr>
        <w:t xml:space="preserve"> </w:t>
      </w:r>
      <w:r>
        <w:t xml:space="preserve">will use any practical means, and may approach any person or organisation named in the Quality Statement as part of the validation.  The </w:t>
      </w:r>
      <w:r w:rsidRPr="00655AC0">
        <w:rPr>
          <w:szCs w:val="22"/>
        </w:rPr>
        <w:t xml:space="preserve">validation </w:t>
      </w:r>
      <w:r>
        <w:t>may include meetings with the Tenderer.</w:t>
      </w:r>
    </w:p>
    <w:p w:rsidR="000E2E40" w:rsidRPr="00655AC0" w:rsidRDefault="000E2E40" w:rsidP="00112725">
      <w:pPr>
        <w:pStyle w:val="BodyText11"/>
        <w:numPr>
          <w:ilvl w:val="2"/>
          <w:numId w:val="28"/>
        </w:numPr>
        <w:rPr>
          <w:rFonts w:eastAsia="Arial Unicode MS"/>
          <w:bCs/>
        </w:rPr>
      </w:pPr>
      <w:r>
        <w:t xml:space="preserve">The Quality Evaluation Panel will reconsider their Part B marks in the light of their findings.  If lower marks are awarded then the overall marks and scores will be re-calculated. </w:t>
      </w:r>
    </w:p>
    <w:p w:rsidR="00BD7821" w:rsidRDefault="00DF0AF4" w:rsidP="00112725">
      <w:pPr>
        <w:pStyle w:val="Heading2"/>
        <w:numPr>
          <w:ilvl w:val="1"/>
          <w:numId w:val="28"/>
        </w:numPr>
        <w:ind w:hanging="644"/>
        <w:rPr>
          <w:rFonts w:eastAsia="Arial Unicode MS"/>
        </w:rPr>
      </w:pPr>
      <w:bookmarkStart w:id="102" w:name="_Toc305743473"/>
      <w:bookmarkStart w:id="103" w:name="_Toc457384977"/>
      <w:bookmarkStart w:id="104" w:name="_Toc519067890"/>
      <w:bookmarkStart w:id="105" w:name="_Toc176150977"/>
      <w:r>
        <w:t>V</w:t>
      </w:r>
      <w:r w:rsidR="00BD7821">
        <w:t>alidating the financial information</w:t>
      </w:r>
      <w:bookmarkEnd w:id="102"/>
      <w:bookmarkEnd w:id="103"/>
      <w:bookmarkEnd w:id="104"/>
    </w:p>
    <w:bookmarkEnd w:id="105"/>
    <w:p w:rsidR="00655AC0" w:rsidRDefault="00BD7821" w:rsidP="00917EBD">
      <w:pPr>
        <w:pStyle w:val="bodytext10"/>
        <w:numPr>
          <w:ilvl w:val="2"/>
          <w:numId w:val="28"/>
        </w:numPr>
        <w:tabs>
          <w:tab w:val="clear" w:pos="2340"/>
          <w:tab w:val="left" w:pos="709"/>
        </w:tabs>
      </w:pPr>
      <w:r w:rsidRPr="00A7235B">
        <w:t>The Financial Assessment Panel will valid</w:t>
      </w:r>
      <w:r w:rsidR="00800834">
        <w:t>ate the tend</w:t>
      </w:r>
      <w:r w:rsidR="00D45A47">
        <w:t xml:space="preserve">er to check that the prices within the </w:t>
      </w:r>
      <w:r w:rsidR="00917EBD" w:rsidRPr="00917EBD">
        <w:t>Price Schedule</w:t>
      </w:r>
      <w:r w:rsidR="00917EBD">
        <w:t xml:space="preserve"> </w:t>
      </w:r>
      <w:r w:rsidRPr="00A7235B">
        <w:t xml:space="preserve">are representative of the likely costs to be incurred. </w:t>
      </w:r>
    </w:p>
    <w:p w:rsidR="00655AC0" w:rsidRDefault="00800834" w:rsidP="00112725">
      <w:pPr>
        <w:pStyle w:val="bodytext10"/>
        <w:numPr>
          <w:ilvl w:val="2"/>
          <w:numId w:val="28"/>
        </w:numPr>
        <w:tabs>
          <w:tab w:val="clear" w:pos="2340"/>
          <w:tab w:val="left" w:pos="709"/>
        </w:tabs>
      </w:pPr>
      <w:r>
        <w:t>As part of this validation, the Financial Assessment Panel may ask to be provided with original evidence that demonstrates that the allowances made are based on costs actually incurred. The team may wish to interview appropriate accounting staff to provide the level of satisfaction required.</w:t>
      </w:r>
    </w:p>
    <w:p w:rsidR="00800834" w:rsidRDefault="00800834" w:rsidP="00112725">
      <w:pPr>
        <w:pStyle w:val="bodytext10"/>
        <w:numPr>
          <w:ilvl w:val="2"/>
          <w:numId w:val="28"/>
        </w:numPr>
        <w:tabs>
          <w:tab w:val="clear" w:pos="2340"/>
          <w:tab w:val="left" w:pos="709"/>
        </w:tabs>
      </w:pPr>
      <w:r>
        <w:t>Failure to provide satisfactory evidence to support any part of this aspect of the tender may result in the tender being rejected.</w:t>
      </w:r>
    </w:p>
    <w:p w:rsidR="00BD7821" w:rsidRDefault="00BD7821" w:rsidP="00112725">
      <w:pPr>
        <w:pStyle w:val="Heading2"/>
        <w:numPr>
          <w:ilvl w:val="1"/>
          <w:numId w:val="28"/>
        </w:numPr>
        <w:ind w:hanging="644"/>
      </w:pPr>
      <w:bookmarkStart w:id="106" w:name="_Toc305743474"/>
      <w:bookmarkStart w:id="107" w:name="_Toc457384978"/>
      <w:bookmarkStart w:id="108" w:name="_Toc519067891"/>
      <w:bookmarkStart w:id="109" w:name="_Toc176150978"/>
      <w:r>
        <w:t>Determining the Preferred Bidder</w:t>
      </w:r>
      <w:bookmarkEnd w:id="106"/>
      <w:bookmarkEnd w:id="107"/>
      <w:bookmarkEnd w:id="108"/>
      <w:r>
        <w:t xml:space="preserve"> </w:t>
      </w:r>
    </w:p>
    <w:p w:rsidR="00BD7821" w:rsidRDefault="00BD7821" w:rsidP="00112725">
      <w:pPr>
        <w:pStyle w:val="BodyText1"/>
        <w:numPr>
          <w:ilvl w:val="2"/>
          <w:numId w:val="28"/>
        </w:numPr>
        <w:tabs>
          <w:tab w:val="clear" w:pos="2340"/>
          <w:tab w:val="left" w:pos="709"/>
        </w:tabs>
      </w:pPr>
      <w:r>
        <w:t xml:space="preserve">Following validation, if the total combined scores for tenders </w:t>
      </w:r>
      <w:proofErr w:type="gramStart"/>
      <w:r>
        <w:t>remain</w:t>
      </w:r>
      <w:r w:rsidR="00800834">
        <w:t>s</w:t>
      </w:r>
      <w:proofErr w:type="gramEnd"/>
      <w:r w:rsidR="00800834">
        <w:t xml:space="preserve"> the highest, </w:t>
      </w:r>
      <w:r>
        <w:t>then</w:t>
      </w:r>
      <w:r w:rsidR="00687CC5">
        <w:t xml:space="preserve"> the </w:t>
      </w:r>
      <w:r>
        <w:t>Tenderer</w:t>
      </w:r>
      <w:r w:rsidR="00687CC5">
        <w:t xml:space="preserve"> with the highest score</w:t>
      </w:r>
      <w:r>
        <w:t xml:space="preserve"> become</w:t>
      </w:r>
      <w:r w:rsidR="00687CC5">
        <w:t>s</w:t>
      </w:r>
      <w:r>
        <w:t xml:space="preserve"> the Preferred Bidder.</w:t>
      </w:r>
    </w:p>
    <w:p w:rsidR="00BD7821" w:rsidRPr="00297541" w:rsidRDefault="00BD7821" w:rsidP="005647B6">
      <w:pPr>
        <w:pStyle w:val="BodyText11"/>
        <w:ind w:left="709"/>
        <w:rPr>
          <w:lang w:eastAsia="en-GB"/>
        </w:rPr>
      </w:pPr>
      <w:r w:rsidRPr="00F60E1A">
        <w:rPr>
          <w:rFonts w:cs="Arial"/>
          <w:szCs w:val="22"/>
        </w:rPr>
        <w:t xml:space="preserve">If </w:t>
      </w:r>
      <w:r w:rsidRPr="00297541">
        <w:t xml:space="preserve">validating the financial information has led to the rejection of a tender, or </w:t>
      </w:r>
      <w:r w:rsidRPr="00F60E1A">
        <w:rPr>
          <w:rFonts w:cs="Arial"/>
          <w:szCs w:val="22"/>
        </w:rPr>
        <w:t>a Tenderer’s total combined score has been changed, and is no longer the highest total combined score</w:t>
      </w:r>
      <w:r w:rsidR="00800834">
        <w:rPr>
          <w:rFonts w:cs="Arial"/>
          <w:szCs w:val="22"/>
        </w:rPr>
        <w:t xml:space="preserve"> </w:t>
      </w:r>
      <w:r w:rsidR="00800834" w:rsidRPr="00800834">
        <w:rPr>
          <w:lang w:eastAsia="en-GB"/>
        </w:rPr>
        <w:t xml:space="preserve">the Tenderer with the highest total combined score </w:t>
      </w:r>
      <w:r w:rsidR="00800834" w:rsidRPr="00800834">
        <w:rPr>
          <w:lang w:eastAsia="en-GB"/>
        </w:rPr>
        <w:lastRenderedPageBreak/>
        <w:t>is validated. This process continues until a tender with a validated total combined score higher than other bidders has been identified. This Tenderer becomes the Preferred Bidder.</w:t>
      </w:r>
    </w:p>
    <w:p w:rsidR="00BD7821" w:rsidRDefault="00BD7821" w:rsidP="00112725">
      <w:pPr>
        <w:pStyle w:val="bodytext10"/>
        <w:numPr>
          <w:ilvl w:val="2"/>
          <w:numId w:val="28"/>
        </w:numPr>
        <w:tabs>
          <w:tab w:val="clear" w:pos="2340"/>
          <w:tab w:val="left" w:pos="709"/>
        </w:tabs>
      </w:pPr>
      <w:r>
        <w:t xml:space="preserve">The </w:t>
      </w:r>
      <w:r w:rsidR="00B41AAE">
        <w:t xml:space="preserve">Procurement Officer will inform </w:t>
      </w:r>
      <w:r>
        <w:t xml:space="preserve">Tenderers whether or not they have been identified as the Preferred </w:t>
      </w:r>
      <w:r w:rsidR="00D60867">
        <w:t>Bidder</w:t>
      </w:r>
      <w:r>
        <w:t>. Such notifications must not be taken as inferring acceptance of any tender.</w:t>
      </w:r>
    </w:p>
    <w:p w:rsidR="00AE08B5" w:rsidRPr="00943CEE" w:rsidRDefault="00AE08B5" w:rsidP="00557D98">
      <w:pPr>
        <w:pStyle w:val="BodyText1"/>
        <w:numPr>
          <w:ilvl w:val="0"/>
          <w:numId w:val="0"/>
        </w:numPr>
        <w:rPr>
          <w:b/>
          <w:szCs w:val="22"/>
          <w:u w:val="single"/>
        </w:rPr>
      </w:pPr>
      <w:r w:rsidRPr="00943CEE">
        <w:rPr>
          <w:rStyle w:val="heading2Char0"/>
          <w:b/>
        </w:rPr>
        <w:t>Stage</w:t>
      </w:r>
      <w:r w:rsidRPr="00943CEE">
        <w:rPr>
          <w:b/>
          <w:u w:val="single"/>
        </w:rPr>
        <w:t xml:space="preserve"> </w:t>
      </w:r>
      <w:r>
        <w:rPr>
          <w:b/>
          <w:u w:val="single"/>
        </w:rPr>
        <w:t>4</w:t>
      </w:r>
      <w:r w:rsidRPr="00943CEE">
        <w:rPr>
          <w:b/>
          <w:szCs w:val="22"/>
          <w:u w:val="single"/>
        </w:rPr>
        <w:t xml:space="preserve"> </w:t>
      </w:r>
    </w:p>
    <w:p w:rsidR="009A4221" w:rsidRPr="00E26444" w:rsidRDefault="009A4221" w:rsidP="00112725">
      <w:pPr>
        <w:pStyle w:val="Heading2"/>
        <w:numPr>
          <w:ilvl w:val="1"/>
          <w:numId w:val="28"/>
        </w:numPr>
        <w:ind w:left="709" w:hanging="709"/>
      </w:pPr>
      <w:bookmarkStart w:id="110" w:name="_Toc519067892"/>
      <w:r>
        <w:t>Validation of Selection</w:t>
      </w:r>
      <w:r w:rsidRPr="00E26444">
        <w:t xml:space="preserve"> Questionnaire</w:t>
      </w:r>
      <w:bookmarkEnd w:id="110"/>
    </w:p>
    <w:p w:rsidR="009A4221" w:rsidRDefault="009A4221" w:rsidP="00112725">
      <w:pPr>
        <w:pStyle w:val="BodyText1"/>
        <w:numPr>
          <w:ilvl w:val="2"/>
          <w:numId w:val="28"/>
        </w:numPr>
        <w:tabs>
          <w:tab w:val="clear" w:pos="2340"/>
          <w:tab w:val="left" w:pos="709"/>
        </w:tabs>
      </w:pPr>
      <w:r>
        <w:t>The economic and financial standing of the Tenderer will be assessed by qualified financial assessors using the information supplied in part 3. section 4  of  the Selection</w:t>
      </w:r>
      <w:r w:rsidRPr="00741D9F">
        <w:t xml:space="preserve"> Questionnaire</w:t>
      </w:r>
      <w:r>
        <w:t xml:space="preserve"> The result of the financial assessment will be one of the following:</w:t>
      </w:r>
    </w:p>
    <w:p w:rsidR="009A4221" w:rsidRPr="005A55AF" w:rsidRDefault="009A4221" w:rsidP="00112725">
      <w:pPr>
        <w:pStyle w:val="bullet"/>
        <w:numPr>
          <w:ilvl w:val="0"/>
          <w:numId w:val="31"/>
        </w:numPr>
      </w:pPr>
      <w:r w:rsidRPr="005A55AF">
        <w:t xml:space="preserve">Pass </w:t>
      </w:r>
    </w:p>
    <w:p w:rsidR="009A4221" w:rsidRPr="005A55AF" w:rsidRDefault="009A4221" w:rsidP="00112725">
      <w:pPr>
        <w:pStyle w:val="bullet"/>
        <w:numPr>
          <w:ilvl w:val="0"/>
          <w:numId w:val="31"/>
        </w:numPr>
      </w:pPr>
      <w:r w:rsidRPr="005A55AF">
        <w:t>Fail (Tenderer excluded from further consideration)</w:t>
      </w:r>
    </w:p>
    <w:p w:rsidR="009A4221" w:rsidRPr="00873BCE" w:rsidRDefault="009A4221" w:rsidP="00112725">
      <w:pPr>
        <w:pStyle w:val="bullet"/>
        <w:numPr>
          <w:ilvl w:val="0"/>
          <w:numId w:val="31"/>
        </w:numPr>
        <w:ind w:left="851" w:firstLine="229"/>
      </w:pPr>
      <w:r w:rsidRPr="00873BCE">
        <w:t xml:space="preserve">Partial Pass (Parent Company Guarantee or other assurances required) </w:t>
      </w:r>
    </w:p>
    <w:p w:rsidR="009A4221" w:rsidRPr="00F423C1" w:rsidRDefault="009A4221" w:rsidP="00112725">
      <w:pPr>
        <w:pStyle w:val="BodyText1"/>
        <w:numPr>
          <w:ilvl w:val="2"/>
          <w:numId w:val="28"/>
        </w:numPr>
        <w:tabs>
          <w:tab w:val="clear" w:pos="2340"/>
          <w:tab w:val="left" w:pos="709"/>
        </w:tabs>
      </w:pPr>
      <w:r w:rsidRPr="00F423C1">
        <w:t xml:space="preserve">Following the financial standing test tenderers the </w:t>
      </w:r>
      <w:r w:rsidRPr="00F423C1">
        <w:rPr>
          <w:i/>
        </w:rPr>
        <w:t xml:space="preserve">Employer </w:t>
      </w:r>
      <w:r w:rsidRPr="00F423C1">
        <w:t>may choose not to exclude a failing company if they can provide a Parent Company Guarantee (PCG).</w:t>
      </w:r>
    </w:p>
    <w:p w:rsidR="009A4221" w:rsidRDefault="009A4221" w:rsidP="00112725">
      <w:pPr>
        <w:pStyle w:val="BodyText1"/>
        <w:numPr>
          <w:ilvl w:val="2"/>
          <w:numId w:val="28"/>
        </w:numPr>
        <w:tabs>
          <w:tab w:val="clear" w:pos="2340"/>
          <w:tab w:val="left" w:pos="709"/>
        </w:tabs>
      </w:pPr>
      <w:r w:rsidRPr="00963318">
        <w:t xml:space="preserve">A Tenderer who fails to meet the criteria defined </w:t>
      </w:r>
      <w:hyperlink w:anchor="_Annex_D_-" w:history="1">
        <w:r w:rsidRPr="007372BE">
          <w:rPr>
            <w:rStyle w:val="Hyperlink"/>
          </w:rPr>
          <w:t>Annex D</w:t>
        </w:r>
      </w:hyperlink>
      <w:r w:rsidRPr="00963318">
        <w:t xml:space="preserve"> will be excluded from further consideration</w:t>
      </w:r>
      <w:r>
        <w:t>.</w:t>
      </w:r>
    </w:p>
    <w:p w:rsidR="009A4221" w:rsidRDefault="009A4221" w:rsidP="00112725">
      <w:pPr>
        <w:pStyle w:val="BodyText1"/>
        <w:numPr>
          <w:ilvl w:val="2"/>
          <w:numId w:val="28"/>
        </w:numPr>
        <w:tabs>
          <w:tab w:val="clear" w:pos="2340"/>
          <w:tab w:val="left" w:pos="709"/>
        </w:tabs>
      </w:pPr>
      <w:r w:rsidRPr="004E4F5A">
        <w:t xml:space="preserve">When instructed, Preferred Bidders must submit the evidence which supports their declarations in Parts 1 and 2 of the Selection Questionnaire within the time stated. </w:t>
      </w:r>
      <w:r>
        <w:t xml:space="preserve">The </w:t>
      </w:r>
      <w:r w:rsidRPr="00F13DB0">
        <w:rPr>
          <w:i/>
        </w:rPr>
        <w:t>Employer</w:t>
      </w:r>
      <w:r w:rsidRPr="004E4F5A">
        <w:t xml:space="preserve"> will check the evidence before the award of a contract. If the required evidence is not provided within the time stated in the instruction or the evidence does not validate the statements made, the tender will be rejected. </w:t>
      </w:r>
    </w:p>
    <w:p w:rsidR="009A4221" w:rsidRDefault="009A4221" w:rsidP="00112725">
      <w:pPr>
        <w:pStyle w:val="bodytext10"/>
        <w:numPr>
          <w:ilvl w:val="2"/>
          <w:numId w:val="28"/>
        </w:numPr>
        <w:tabs>
          <w:tab w:val="clear" w:pos="2340"/>
          <w:tab w:val="clear" w:pos="3060"/>
          <w:tab w:val="left" w:pos="709"/>
        </w:tabs>
      </w:pPr>
      <w:r w:rsidRPr="00144981">
        <w:t xml:space="preserve">The </w:t>
      </w:r>
      <w:r w:rsidRPr="00DA65C5">
        <w:rPr>
          <w:i/>
        </w:rPr>
        <w:t>Employer</w:t>
      </w:r>
      <w:r w:rsidRPr="00DA65C5">
        <w:t xml:space="preserve"> will assess the responses to Part</w:t>
      </w:r>
      <w:r w:rsidRPr="00763A88">
        <w:t xml:space="preserve"> 3 of the Selection Questionnaire. Tenderers may be instructed to provide evidence to support any of the statements made, and if so the evidence must be provided in the time stated. The assessment will be completed on a pass/fail basis. In the event of a tender being given a “fail” against any of criteria, the tender will be rejected</w:t>
      </w:r>
    </w:p>
    <w:bookmarkEnd w:id="109"/>
    <w:p w:rsidR="00BD7821" w:rsidRPr="001D04D8" w:rsidRDefault="00BD7821" w:rsidP="005647B6">
      <w:pPr>
        <w:pStyle w:val="BodyText11"/>
        <w:ind w:left="0"/>
        <w:rPr>
          <w:rFonts w:eastAsia="Arial Unicode MS"/>
          <w:b/>
          <w:u w:val="single"/>
        </w:rPr>
      </w:pPr>
      <w:r w:rsidRPr="001D04D8">
        <w:rPr>
          <w:b/>
          <w:u w:val="single"/>
        </w:rPr>
        <w:t xml:space="preserve">Stage </w:t>
      </w:r>
      <w:r w:rsidR="00135427" w:rsidRPr="001D04D8">
        <w:rPr>
          <w:b/>
          <w:u w:val="single"/>
        </w:rPr>
        <w:t>5</w:t>
      </w:r>
    </w:p>
    <w:p w:rsidR="00BD7821" w:rsidRDefault="00BD7821" w:rsidP="00112725">
      <w:pPr>
        <w:pStyle w:val="Heading2"/>
        <w:numPr>
          <w:ilvl w:val="1"/>
          <w:numId w:val="28"/>
        </w:numPr>
        <w:ind w:left="709" w:hanging="709"/>
        <w:rPr>
          <w:rFonts w:eastAsia="Arial Unicode MS"/>
        </w:rPr>
      </w:pPr>
      <w:bookmarkStart w:id="111" w:name="_Toc305743475"/>
      <w:bookmarkStart w:id="112" w:name="_Toc457384979"/>
      <w:bookmarkStart w:id="113" w:name="_Toc519067893"/>
      <w:bookmarkStart w:id="114" w:name="_Toc176150981"/>
      <w:r>
        <w:t>Sustainability check</w:t>
      </w:r>
      <w:bookmarkEnd w:id="111"/>
      <w:bookmarkEnd w:id="112"/>
      <w:bookmarkEnd w:id="113"/>
    </w:p>
    <w:p w:rsidR="00AC0CB3" w:rsidRDefault="00BD7821" w:rsidP="00112725">
      <w:pPr>
        <w:pStyle w:val="bodytext10"/>
        <w:numPr>
          <w:ilvl w:val="2"/>
          <w:numId w:val="28"/>
        </w:numPr>
        <w:tabs>
          <w:tab w:val="clear" w:pos="2340"/>
          <w:tab w:val="left" w:pos="709"/>
        </w:tabs>
        <w:rPr>
          <w:rFonts w:eastAsia="Arial Unicode MS"/>
        </w:rPr>
      </w:pPr>
      <w:r w:rsidRPr="00245353">
        <w:t xml:space="preserve">The Contract must operate as a viable business for both partners.  </w:t>
      </w:r>
      <w:r w:rsidR="00A4729D">
        <w:t>T</w:t>
      </w:r>
      <w:r w:rsidR="00A4729D" w:rsidRPr="00C839CC">
        <w:t>he</w:t>
      </w:r>
      <w:r w:rsidR="00A4729D" w:rsidRPr="00A4729D">
        <w:rPr>
          <w:i/>
        </w:rPr>
        <w:t xml:space="preserve"> Employer </w:t>
      </w:r>
      <w:r w:rsidRPr="00245353">
        <w:t xml:space="preserve">seeks to have the required level of service at an affordable cost, whilst providing a reasonable profit for the </w:t>
      </w:r>
      <w:r>
        <w:t>Tenderer</w:t>
      </w:r>
      <w:r w:rsidRPr="00245353">
        <w:t xml:space="preserve">. Excessively low or high </w:t>
      </w:r>
      <w:r w:rsidRPr="00245353">
        <w:lastRenderedPageBreak/>
        <w:t>tenders will be subject to scrutiny, and may be rejected if considered not sustainable over the contract period or not affordable.</w:t>
      </w:r>
      <w:bookmarkEnd w:id="114"/>
    </w:p>
    <w:p w:rsidR="00AC0CB3" w:rsidRDefault="00800834" w:rsidP="00112725">
      <w:pPr>
        <w:pStyle w:val="bodytext10"/>
        <w:numPr>
          <w:ilvl w:val="2"/>
          <w:numId w:val="28"/>
        </w:numPr>
        <w:tabs>
          <w:tab w:val="clear" w:pos="2340"/>
          <w:tab w:val="left" w:pos="709"/>
        </w:tabs>
        <w:rPr>
          <w:rFonts w:eastAsia="Arial Unicode MS"/>
        </w:rPr>
      </w:pPr>
      <w:r>
        <w:t>The Quality Evaluation Panel and the Financial Assessment Panel will jointly review the material</w:t>
      </w:r>
      <w:r w:rsidRPr="00E81794">
        <w:t xml:space="preserve"> submitted with the tender to verify that the resources proposed are likely to deliver the level of service set out in the quality submission.</w:t>
      </w:r>
      <w:r w:rsidR="008F5E1F">
        <w:t xml:space="preserve">  </w:t>
      </w:r>
    </w:p>
    <w:p w:rsidR="00AC0CB3" w:rsidRPr="00AC0CB3" w:rsidRDefault="008F5E1F" w:rsidP="00112725">
      <w:pPr>
        <w:pStyle w:val="bodytext10"/>
        <w:numPr>
          <w:ilvl w:val="2"/>
          <w:numId w:val="28"/>
        </w:numPr>
        <w:tabs>
          <w:tab w:val="clear" w:pos="2340"/>
          <w:tab w:val="left" w:pos="709"/>
        </w:tabs>
        <w:rPr>
          <w:rFonts w:eastAsia="Arial Unicode MS"/>
        </w:rPr>
      </w:pPr>
      <w:r>
        <w:t>During</w:t>
      </w:r>
      <w:r w:rsidR="00800834" w:rsidRPr="00E81794">
        <w:t xml:space="preserve"> this stage of the assessment, the Quality Evaluation Panel and the Financial Assessment Panel may seek further clarification from the Preferred Bidder to enable them to understand the submission better. These clarifications may be sought in writing or at a meeting called for that purpose.</w:t>
      </w:r>
    </w:p>
    <w:p w:rsidR="000230F1" w:rsidRDefault="00800834" w:rsidP="00112725">
      <w:pPr>
        <w:pStyle w:val="bodytext10"/>
        <w:numPr>
          <w:ilvl w:val="2"/>
          <w:numId w:val="28"/>
        </w:numPr>
        <w:tabs>
          <w:tab w:val="clear" w:pos="2340"/>
          <w:tab w:val="left" w:pos="709"/>
        </w:tabs>
        <w:rPr>
          <w:rFonts w:eastAsia="Arial Unicode MS"/>
        </w:rPr>
      </w:pPr>
      <w:r w:rsidRPr="00E81794">
        <w:t>Failure to provide satisfactory evidence</w:t>
      </w:r>
      <w:r>
        <w:t xml:space="preserve"> to support any part of this aspect of the tender may result in the tender being rejected.</w:t>
      </w:r>
    </w:p>
    <w:p w:rsidR="000230F1" w:rsidRPr="00FC5042" w:rsidRDefault="000230F1" w:rsidP="00112725">
      <w:pPr>
        <w:pStyle w:val="Heading2"/>
        <w:numPr>
          <w:ilvl w:val="1"/>
          <w:numId w:val="28"/>
        </w:numPr>
        <w:ind w:left="709" w:hanging="709"/>
      </w:pPr>
      <w:bookmarkStart w:id="115" w:name="_Toc519067894"/>
      <w:r w:rsidRPr="00FC5042">
        <w:t>Team Confirmation</w:t>
      </w:r>
      <w:bookmarkEnd w:id="115"/>
    </w:p>
    <w:p w:rsidR="000230F1" w:rsidRPr="00FC5042" w:rsidRDefault="000230F1" w:rsidP="00112725">
      <w:pPr>
        <w:numPr>
          <w:ilvl w:val="2"/>
          <w:numId w:val="28"/>
        </w:numPr>
        <w:rPr>
          <w:rFonts w:eastAsia="Arial Unicode MS" w:cs="Times New Roman"/>
          <w:szCs w:val="20"/>
          <w:lang w:val="en-US"/>
        </w:rPr>
      </w:pPr>
      <w:r w:rsidRPr="00FC5042">
        <w:rPr>
          <w:rFonts w:eastAsia="Arial Unicode MS" w:cs="Times New Roman"/>
          <w:szCs w:val="20"/>
          <w:lang w:val="en-US"/>
        </w:rPr>
        <w:t>Following validation and before the Contract is awarded, Highways England will require confirmation that the team offered in the Key People schedule is available to start the contract.</w:t>
      </w:r>
    </w:p>
    <w:p w:rsidR="000230F1" w:rsidRPr="00FC5042" w:rsidRDefault="000230F1" w:rsidP="000230F1">
      <w:pPr>
        <w:ind w:left="720"/>
        <w:rPr>
          <w:rFonts w:eastAsia="Arial Unicode MS" w:cs="Times New Roman"/>
          <w:szCs w:val="20"/>
          <w:lang w:val="en-US"/>
        </w:rPr>
      </w:pPr>
    </w:p>
    <w:p w:rsidR="000230F1" w:rsidRPr="00FC5042" w:rsidRDefault="000230F1" w:rsidP="00112725">
      <w:pPr>
        <w:numPr>
          <w:ilvl w:val="2"/>
          <w:numId w:val="28"/>
        </w:numPr>
        <w:rPr>
          <w:rFonts w:eastAsia="Arial Unicode MS" w:cs="Times New Roman"/>
          <w:szCs w:val="20"/>
          <w:lang w:val="en-US"/>
        </w:rPr>
      </w:pPr>
      <w:r w:rsidRPr="00FC5042">
        <w:rPr>
          <w:rFonts w:eastAsia="Arial Unicode MS" w:cs="Times New Roman"/>
          <w:szCs w:val="20"/>
          <w:lang w:val="en-US"/>
        </w:rPr>
        <w:t>Failure to offer a team compliant with the details set out in the Key People Schedule and the Service Information, may lead to the rejection of the Tender.</w:t>
      </w:r>
    </w:p>
    <w:p w:rsidR="000230F1" w:rsidRPr="000230F1" w:rsidRDefault="000230F1" w:rsidP="000230F1">
      <w:pPr>
        <w:ind w:left="720"/>
        <w:rPr>
          <w:rFonts w:eastAsia="Arial Unicode MS" w:cs="Times New Roman"/>
          <w:szCs w:val="20"/>
          <w:lang w:val="en-US"/>
        </w:rPr>
      </w:pPr>
    </w:p>
    <w:p w:rsidR="000230F1" w:rsidRPr="000230F1" w:rsidRDefault="000230F1" w:rsidP="000230F1">
      <w:pPr>
        <w:rPr>
          <w:rFonts w:eastAsia="Arial Unicode MS"/>
        </w:rPr>
      </w:pPr>
    </w:p>
    <w:p w:rsidR="000230F1" w:rsidRPr="000230F1" w:rsidRDefault="000230F1" w:rsidP="000230F1">
      <w:pPr>
        <w:pStyle w:val="bodytext10"/>
        <w:numPr>
          <w:ilvl w:val="0"/>
          <w:numId w:val="0"/>
        </w:numPr>
        <w:tabs>
          <w:tab w:val="clear" w:pos="2340"/>
          <w:tab w:val="left" w:pos="426"/>
        </w:tabs>
        <w:ind w:left="426"/>
        <w:jc w:val="left"/>
        <w:rPr>
          <w:rFonts w:eastAsia="Arial Unicode MS"/>
        </w:rPr>
      </w:pPr>
    </w:p>
    <w:p w:rsidR="000230F1" w:rsidRPr="00AC0CB3" w:rsidRDefault="000230F1" w:rsidP="000230F1">
      <w:pPr>
        <w:pStyle w:val="bodytext10"/>
        <w:numPr>
          <w:ilvl w:val="0"/>
          <w:numId w:val="0"/>
        </w:numPr>
        <w:tabs>
          <w:tab w:val="clear" w:pos="2340"/>
          <w:tab w:val="left" w:pos="709"/>
        </w:tabs>
        <w:ind w:left="720"/>
        <w:rPr>
          <w:rFonts w:eastAsia="Arial Unicode MS"/>
        </w:rPr>
      </w:pPr>
    </w:p>
    <w:p w:rsidR="00662E73" w:rsidRPr="006D7524" w:rsidRDefault="00662E73" w:rsidP="00112725">
      <w:pPr>
        <w:pStyle w:val="Heading1"/>
        <w:numPr>
          <w:ilvl w:val="0"/>
          <w:numId w:val="28"/>
        </w:numPr>
        <w:ind w:left="709" w:hanging="709"/>
        <w:rPr>
          <w:rFonts w:eastAsia="Arial Unicode MS"/>
        </w:rPr>
      </w:pPr>
      <w:bookmarkStart w:id="116" w:name="_Toc457384980"/>
      <w:bookmarkStart w:id="117" w:name="_Toc519067895"/>
      <w:r w:rsidRPr="006D7524">
        <w:lastRenderedPageBreak/>
        <w:t>TENDER AWARD</w:t>
      </w:r>
      <w:bookmarkEnd w:id="116"/>
      <w:bookmarkEnd w:id="117"/>
      <w:r w:rsidRPr="006D7524">
        <w:t xml:space="preserve"> </w:t>
      </w:r>
    </w:p>
    <w:p w:rsidR="00662E73" w:rsidRDefault="00AD18E2" w:rsidP="00112725">
      <w:pPr>
        <w:pStyle w:val="Heading2"/>
        <w:numPr>
          <w:ilvl w:val="1"/>
          <w:numId w:val="41"/>
        </w:numPr>
        <w:ind w:hanging="644"/>
      </w:pPr>
      <w:bookmarkStart w:id="118" w:name="_Toc354568369"/>
      <w:bookmarkStart w:id="119" w:name="_Toc354568861"/>
      <w:bookmarkStart w:id="120" w:name="_Toc457384981"/>
      <w:bookmarkStart w:id="121" w:name="_Toc519067896"/>
      <w:r>
        <w:t>General</w:t>
      </w:r>
      <w:bookmarkEnd w:id="118"/>
      <w:bookmarkEnd w:id="119"/>
      <w:bookmarkEnd w:id="120"/>
      <w:bookmarkEnd w:id="121"/>
    </w:p>
    <w:bookmarkEnd w:id="101"/>
    <w:p w:rsidR="00AC0CB3" w:rsidRPr="00AC0CB3" w:rsidRDefault="00A4729D" w:rsidP="00112725">
      <w:pPr>
        <w:pStyle w:val="BodyText1"/>
        <w:numPr>
          <w:ilvl w:val="2"/>
          <w:numId w:val="41"/>
        </w:numPr>
        <w:tabs>
          <w:tab w:val="clear" w:pos="2340"/>
          <w:tab w:val="left" w:pos="709"/>
        </w:tabs>
        <w:rPr>
          <w:rFonts w:cs="Traditional Arabic"/>
          <w:szCs w:val="26"/>
          <w:lang w:val="en-GB"/>
        </w:rPr>
      </w:pPr>
      <w:r>
        <w:rPr>
          <w:lang w:eastAsia="en-GB"/>
        </w:rPr>
        <w:t>T</w:t>
      </w:r>
      <w:r w:rsidRPr="00C839CC">
        <w:t>he</w:t>
      </w:r>
      <w:r w:rsidRPr="00A4729D">
        <w:rPr>
          <w:i/>
        </w:rPr>
        <w:t xml:space="preserve"> Employer </w:t>
      </w:r>
      <w:r w:rsidR="006D7524" w:rsidRPr="006D7524">
        <w:rPr>
          <w:lang w:eastAsia="en-GB"/>
        </w:rPr>
        <w:t>reserves the right not to proceed with any proposal made in response to this competition.</w:t>
      </w:r>
    </w:p>
    <w:p w:rsidR="00AC0CB3" w:rsidRPr="00AC0CB3" w:rsidRDefault="006D7524" w:rsidP="00112725">
      <w:pPr>
        <w:pStyle w:val="BodyText1"/>
        <w:numPr>
          <w:ilvl w:val="2"/>
          <w:numId w:val="41"/>
        </w:numPr>
        <w:tabs>
          <w:tab w:val="clear" w:pos="2340"/>
          <w:tab w:val="left" w:pos="709"/>
        </w:tabs>
        <w:rPr>
          <w:rFonts w:cs="Traditional Arabic"/>
          <w:szCs w:val="26"/>
          <w:lang w:val="en-GB"/>
        </w:rPr>
      </w:pPr>
      <w:r w:rsidRPr="006D7524">
        <w:rPr>
          <w:lang w:eastAsia="en-GB"/>
        </w:rPr>
        <w:t xml:space="preserve">Tenderers will be given written feedback on their tenders shortly after the assessment has been completed. </w:t>
      </w:r>
    </w:p>
    <w:p w:rsidR="006D7524" w:rsidRPr="004C4700" w:rsidRDefault="006D7524" w:rsidP="00112725">
      <w:pPr>
        <w:pStyle w:val="BodyText1"/>
        <w:numPr>
          <w:ilvl w:val="2"/>
          <w:numId w:val="41"/>
        </w:numPr>
        <w:tabs>
          <w:tab w:val="clear" w:pos="2340"/>
          <w:tab w:val="left" w:pos="709"/>
        </w:tabs>
        <w:rPr>
          <w:rFonts w:cs="Traditional Arabic"/>
          <w:szCs w:val="26"/>
          <w:lang w:val="en-GB"/>
        </w:rPr>
      </w:pPr>
      <w:r w:rsidRPr="006D7524">
        <w:rPr>
          <w:lang w:eastAsia="en-GB"/>
        </w:rPr>
        <w:t>Prior to the award of any contract the Preferred Bidder must provide evidence that insurance required by the contract is in place.</w:t>
      </w:r>
    </w:p>
    <w:p w:rsidR="00AC0CB3" w:rsidRDefault="00EA5D17" w:rsidP="00112725">
      <w:pPr>
        <w:pStyle w:val="BodyText1"/>
        <w:numPr>
          <w:ilvl w:val="2"/>
          <w:numId w:val="41"/>
        </w:numPr>
        <w:tabs>
          <w:tab w:val="clear" w:pos="2340"/>
          <w:tab w:val="left" w:pos="709"/>
        </w:tabs>
        <w:rPr>
          <w:color w:val="0D0D0D"/>
        </w:rPr>
      </w:pPr>
      <w:r w:rsidRPr="0029309D">
        <w:rPr>
          <w:color w:val="0D0D0D"/>
        </w:rPr>
        <w:t>The contracts will be executed as a Deed under seal.</w:t>
      </w:r>
    </w:p>
    <w:p w:rsidR="00AC0CB3" w:rsidRPr="00AC0CB3" w:rsidRDefault="00EA5D17" w:rsidP="00112725">
      <w:pPr>
        <w:pStyle w:val="BodyText1"/>
        <w:numPr>
          <w:ilvl w:val="2"/>
          <w:numId w:val="41"/>
        </w:numPr>
        <w:tabs>
          <w:tab w:val="clear" w:pos="2340"/>
          <w:tab w:val="left" w:pos="709"/>
        </w:tabs>
        <w:rPr>
          <w:color w:val="0D0D0D"/>
        </w:rPr>
      </w:pPr>
      <w:r w:rsidRPr="00AC0CB3">
        <w:rPr>
          <w:color w:val="000000"/>
        </w:rPr>
        <w:t>Details of the Contract Award will be published in the Official Journal of the European Union.</w:t>
      </w:r>
    </w:p>
    <w:p w:rsidR="006D7524" w:rsidRPr="00AC0CB3" w:rsidRDefault="006D7524" w:rsidP="00112725">
      <w:pPr>
        <w:pStyle w:val="BodyText1"/>
        <w:numPr>
          <w:ilvl w:val="2"/>
          <w:numId w:val="41"/>
        </w:numPr>
        <w:tabs>
          <w:tab w:val="clear" w:pos="2340"/>
          <w:tab w:val="left" w:pos="709"/>
        </w:tabs>
        <w:rPr>
          <w:color w:val="0D0D0D"/>
        </w:rPr>
      </w:pPr>
      <w:r w:rsidRPr="00AC0CB3">
        <w:rPr>
          <w:color w:val="0D0D0D"/>
          <w:lang w:eastAsia="en-GB"/>
        </w:rPr>
        <w:t>Any drawings and other documents not returned with the tender should be deleted from the Tenderer’s computers and all hard copies destroyed.</w:t>
      </w:r>
    </w:p>
    <w:p w:rsidR="00DE5FA2" w:rsidRDefault="006D7524" w:rsidP="005647B6">
      <w:pPr>
        <w:autoSpaceDE w:val="0"/>
        <w:autoSpaceDN w:val="0"/>
        <w:adjustRightInd w:val="0"/>
        <w:jc w:val="center"/>
        <w:rPr>
          <w:b/>
          <w:bCs/>
          <w:sz w:val="32"/>
        </w:rPr>
      </w:pPr>
      <w:r w:rsidRPr="006D7524">
        <w:br w:type="page"/>
      </w:r>
      <w:bookmarkStart w:id="122" w:name="_Toc354568863"/>
    </w:p>
    <w:p w:rsidR="00DE5FA2" w:rsidRDefault="00DE5FA2" w:rsidP="005647B6">
      <w:pPr>
        <w:rPr>
          <w:lang w:val="en-US"/>
        </w:rPr>
      </w:pPr>
    </w:p>
    <w:p w:rsidR="001C6B79" w:rsidRDefault="001C6B79" w:rsidP="005647B6">
      <w:pPr>
        <w:rPr>
          <w:lang w:val="en-US"/>
        </w:rPr>
      </w:pPr>
    </w:p>
    <w:p w:rsidR="001C6B79" w:rsidRDefault="001C6B79" w:rsidP="005647B6">
      <w:pPr>
        <w:rPr>
          <w:lang w:val="en-US"/>
        </w:rPr>
      </w:pPr>
    </w:p>
    <w:p w:rsidR="001C6B79" w:rsidRDefault="001C6B79" w:rsidP="005647B6">
      <w:pPr>
        <w:rPr>
          <w:lang w:val="en-US"/>
        </w:rPr>
      </w:pPr>
    </w:p>
    <w:p w:rsidR="001C6B79" w:rsidRDefault="001C6B79" w:rsidP="005647B6">
      <w:pPr>
        <w:rPr>
          <w:lang w:val="en-US"/>
        </w:rPr>
      </w:pPr>
    </w:p>
    <w:p w:rsidR="001C6B79" w:rsidRPr="001C6B79" w:rsidRDefault="001C6B79" w:rsidP="005647B6">
      <w:pPr>
        <w:rPr>
          <w:b/>
          <w:sz w:val="28"/>
          <w:szCs w:val="28"/>
          <w:u w:val="single"/>
          <w:lang w:val="en-US"/>
        </w:rPr>
      </w:pPr>
      <w:r>
        <w:rPr>
          <w:lang w:val="en-US"/>
        </w:rPr>
        <w:tab/>
      </w:r>
      <w:r>
        <w:rPr>
          <w:lang w:val="en-US"/>
        </w:rPr>
        <w:tab/>
      </w:r>
      <w:r>
        <w:rPr>
          <w:lang w:val="en-US"/>
        </w:rPr>
        <w:tab/>
      </w:r>
      <w:r>
        <w:rPr>
          <w:lang w:val="en-US"/>
        </w:rPr>
        <w:tab/>
      </w:r>
      <w:r>
        <w:rPr>
          <w:lang w:val="en-US"/>
        </w:rPr>
        <w:tab/>
      </w:r>
      <w:r>
        <w:rPr>
          <w:b/>
          <w:sz w:val="28"/>
          <w:szCs w:val="28"/>
          <w:u w:val="single"/>
          <w:lang w:val="en-US"/>
        </w:rPr>
        <w:t>ANNEXES</w:t>
      </w:r>
    </w:p>
    <w:p w:rsidR="00121717" w:rsidRDefault="00121717" w:rsidP="005647B6">
      <w:pPr>
        <w:pStyle w:val="Heading4"/>
        <w:rPr>
          <w:rFonts w:eastAsia="Arial Unicode MS"/>
        </w:rPr>
      </w:pPr>
      <w:bookmarkStart w:id="123" w:name="_Annex_A_-"/>
      <w:bookmarkStart w:id="124" w:name="_Toc457384982"/>
      <w:bookmarkStart w:id="125" w:name="_Toc519067897"/>
      <w:bookmarkEnd w:id="123"/>
      <w:r>
        <w:lastRenderedPageBreak/>
        <w:t xml:space="preserve">Annex </w:t>
      </w:r>
      <w:proofErr w:type="gramStart"/>
      <w:r>
        <w:t>A</w:t>
      </w:r>
      <w:proofErr w:type="gramEnd"/>
      <w:r>
        <w:t xml:space="preserve"> - Tender Documents</w:t>
      </w:r>
      <w:bookmarkEnd w:id="122"/>
      <w:bookmarkEnd w:id="124"/>
      <w:bookmarkEnd w:id="125"/>
    </w:p>
    <w:p w:rsidR="00121717" w:rsidRPr="001D04D8" w:rsidRDefault="00121717" w:rsidP="005647B6">
      <w:pPr>
        <w:pStyle w:val="BodyText11"/>
        <w:tabs>
          <w:tab w:val="left" w:pos="709"/>
        </w:tabs>
        <w:ind w:left="0"/>
        <w:jc w:val="left"/>
        <w:rPr>
          <w:b/>
        </w:rPr>
      </w:pPr>
      <w:r w:rsidRPr="001D04D8">
        <w:rPr>
          <w:b/>
          <w:spacing w:val="-2"/>
        </w:rPr>
        <w:t>1</w:t>
      </w:r>
      <w:r w:rsidRPr="001D04D8">
        <w:rPr>
          <w:b/>
          <w:spacing w:val="-2"/>
        </w:rPr>
        <w:tab/>
      </w:r>
      <w:r w:rsidRPr="001D04D8">
        <w:rPr>
          <w:b/>
        </w:rPr>
        <w:t>List of Documents with Invitation to Tender</w:t>
      </w:r>
    </w:p>
    <w:p w:rsidR="00121717" w:rsidRDefault="00121717" w:rsidP="005647B6">
      <w:pPr>
        <w:pStyle w:val="BodyText3"/>
        <w:spacing w:line="264" w:lineRule="auto"/>
      </w:pPr>
      <w:r>
        <w:t>1.1</w:t>
      </w:r>
      <w:r>
        <w:tab/>
      </w:r>
      <w:r w:rsidRPr="00B25D3E">
        <w:rPr>
          <w:b/>
        </w:rPr>
        <w:t>The following documents are provided to Tenderers:</w:t>
      </w:r>
    </w:p>
    <w:p w:rsidR="00121717" w:rsidRDefault="00121717" w:rsidP="005647B6">
      <w:pPr>
        <w:widowControl w:val="0"/>
        <w:numPr>
          <w:ilvl w:val="0"/>
          <w:numId w:val="4"/>
        </w:numPr>
        <w:tabs>
          <w:tab w:val="left" w:pos="1440"/>
        </w:tabs>
        <w:overflowPunct w:val="0"/>
        <w:autoSpaceDE w:val="0"/>
        <w:autoSpaceDN w:val="0"/>
        <w:adjustRightInd w:val="0"/>
        <w:spacing w:after="120" w:line="264" w:lineRule="auto"/>
        <w:ind w:left="1440" w:hanging="720"/>
        <w:jc w:val="both"/>
        <w:rPr>
          <w:rFonts w:cs="Times New Roman"/>
          <w:spacing w:val="-2"/>
          <w:szCs w:val="22"/>
          <w:lang w:val="en-US"/>
        </w:rPr>
      </w:pPr>
      <w:r>
        <w:rPr>
          <w:szCs w:val="22"/>
          <w:lang w:val="en-US"/>
        </w:rPr>
        <w:t>Instructions for Tenderers</w:t>
      </w:r>
    </w:p>
    <w:p w:rsidR="00121717" w:rsidRDefault="00121717" w:rsidP="005647B6">
      <w:pPr>
        <w:widowControl w:val="0"/>
        <w:numPr>
          <w:ilvl w:val="0"/>
          <w:numId w:val="4"/>
        </w:numPr>
        <w:tabs>
          <w:tab w:val="left" w:pos="1440"/>
        </w:tabs>
        <w:overflowPunct w:val="0"/>
        <w:autoSpaceDE w:val="0"/>
        <w:autoSpaceDN w:val="0"/>
        <w:adjustRightInd w:val="0"/>
        <w:spacing w:after="120" w:line="264" w:lineRule="auto"/>
        <w:ind w:left="1440" w:hanging="720"/>
        <w:jc w:val="both"/>
        <w:rPr>
          <w:szCs w:val="22"/>
          <w:lang w:val="en-US"/>
        </w:rPr>
      </w:pPr>
      <w:r>
        <w:rPr>
          <w:szCs w:val="22"/>
          <w:lang w:val="en-US"/>
        </w:rPr>
        <w:t>Contract Data Parts one and two</w:t>
      </w:r>
    </w:p>
    <w:p w:rsidR="00D45A47" w:rsidRPr="00D45A47" w:rsidRDefault="00D45A47" w:rsidP="005647B6">
      <w:pPr>
        <w:widowControl w:val="0"/>
        <w:numPr>
          <w:ilvl w:val="0"/>
          <w:numId w:val="4"/>
        </w:numPr>
        <w:tabs>
          <w:tab w:val="left" w:pos="1440"/>
        </w:tabs>
        <w:overflowPunct w:val="0"/>
        <w:autoSpaceDE w:val="0"/>
        <w:autoSpaceDN w:val="0"/>
        <w:adjustRightInd w:val="0"/>
        <w:spacing w:after="120" w:line="264" w:lineRule="auto"/>
        <w:ind w:left="1440" w:hanging="720"/>
        <w:jc w:val="both"/>
        <w:rPr>
          <w:szCs w:val="22"/>
          <w:lang w:val="en-US"/>
        </w:rPr>
      </w:pPr>
      <w:r>
        <w:rPr>
          <w:szCs w:val="22"/>
          <w:lang w:val="en-US"/>
        </w:rPr>
        <w:t>Service Information</w:t>
      </w:r>
    </w:p>
    <w:p w:rsidR="0056072A" w:rsidRPr="00917EBD" w:rsidRDefault="00121717" w:rsidP="005647B6">
      <w:pPr>
        <w:widowControl w:val="0"/>
        <w:numPr>
          <w:ilvl w:val="0"/>
          <w:numId w:val="4"/>
        </w:numPr>
        <w:tabs>
          <w:tab w:val="left" w:pos="1440"/>
        </w:tabs>
        <w:overflowPunct w:val="0"/>
        <w:autoSpaceDE w:val="0"/>
        <w:autoSpaceDN w:val="0"/>
        <w:adjustRightInd w:val="0"/>
        <w:spacing w:after="120" w:line="264" w:lineRule="auto"/>
        <w:ind w:left="1440" w:hanging="720"/>
        <w:jc w:val="both"/>
        <w:rPr>
          <w:rFonts w:cs="Times New Roman"/>
          <w:spacing w:val="-2"/>
          <w:szCs w:val="22"/>
          <w:lang w:val="en-US"/>
        </w:rPr>
      </w:pPr>
      <w:r w:rsidRPr="00917EBD">
        <w:rPr>
          <w:szCs w:val="22"/>
          <w:lang w:val="en-US"/>
        </w:rPr>
        <w:t>Form of Agreement</w:t>
      </w:r>
    </w:p>
    <w:p w:rsidR="00D01AC8" w:rsidRPr="00917EBD" w:rsidRDefault="00917EBD" w:rsidP="00917EBD">
      <w:pPr>
        <w:widowControl w:val="0"/>
        <w:numPr>
          <w:ilvl w:val="0"/>
          <w:numId w:val="4"/>
        </w:numPr>
        <w:tabs>
          <w:tab w:val="left" w:pos="1440"/>
        </w:tabs>
        <w:overflowPunct w:val="0"/>
        <w:autoSpaceDE w:val="0"/>
        <w:autoSpaceDN w:val="0"/>
        <w:adjustRightInd w:val="0"/>
        <w:spacing w:after="120" w:line="264" w:lineRule="auto"/>
        <w:jc w:val="both"/>
        <w:rPr>
          <w:rFonts w:cs="Times New Roman"/>
          <w:spacing w:val="-2"/>
          <w:szCs w:val="22"/>
          <w:lang w:val="en-US"/>
        </w:rPr>
      </w:pPr>
      <w:r w:rsidRPr="00917EBD">
        <w:rPr>
          <w:rFonts w:cs="Times New Roman"/>
          <w:spacing w:val="-2"/>
          <w:szCs w:val="22"/>
          <w:lang w:val="en-US"/>
        </w:rPr>
        <w:t>Price Schedule</w:t>
      </w:r>
    </w:p>
    <w:p w:rsidR="009F6A3C" w:rsidRDefault="00E64286" w:rsidP="005647B6">
      <w:pPr>
        <w:widowControl w:val="0"/>
        <w:numPr>
          <w:ilvl w:val="0"/>
          <w:numId w:val="4"/>
        </w:numPr>
        <w:tabs>
          <w:tab w:val="left" w:pos="1440"/>
        </w:tabs>
        <w:overflowPunct w:val="0"/>
        <w:autoSpaceDE w:val="0"/>
        <w:autoSpaceDN w:val="0"/>
        <w:adjustRightInd w:val="0"/>
        <w:spacing w:after="120" w:line="264" w:lineRule="auto"/>
        <w:ind w:left="1440" w:hanging="720"/>
        <w:jc w:val="both"/>
        <w:rPr>
          <w:rFonts w:cs="Times New Roman"/>
          <w:spacing w:val="-2"/>
          <w:szCs w:val="22"/>
          <w:lang w:val="en-US"/>
        </w:rPr>
      </w:pPr>
      <w:r w:rsidRPr="009F6A3C">
        <w:rPr>
          <w:szCs w:val="22"/>
          <w:lang w:val="en-US"/>
        </w:rPr>
        <w:t>Highways England</w:t>
      </w:r>
      <w:r w:rsidR="001D44F4">
        <w:rPr>
          <w:szCs w:val="22"/>
          <w:lang w:val="en-US"/>
        </w:rPr>
        <w:t xml:space="preserve"> - </w:t>
      </w:r>
      <w:r w:rsidR="009F6A3C" w:rsidRPr="00FC0E78">
        <w:rPr>
          <w:szCs w:val="22"/>
          <w:lang w:val="en-US"/>
        </w:rPr>
        <w:t>Collaborative Performance Framework</w:t>
      </w:r>
    </w:p>
    <w:p w:rsidR="0056072A" w:rsidRPr="00917EBD" w:rsidRDefault="00E64286" w:rsidP="005647B6">
      <w:pPr>
        <w:widowControl w:val="0"/>
        <w:numPr>
          <w:ilvl w:val="0"/>
          <w:numId w:val="4"/>
        </w:numPr>
        <w:tabs>
          <w:tab w:val="clear" w:pos="2700"/>
          <w:tab w:val="left" w:pos="1440"/>
        </w:tabs>
        <w:overflowPunct w:val="0"/>
        <w:autoSpaceDE w:val="0"/>
        <w:autoSpaceDN w:val="0"/>
        <w:adjustRightInd w:val="0"/>
        <w:spacing w:after="120" w:line="264" w:lineRule="auto"/>
        <w:ind w:left="1418" w:hanging="698"/>
        <w:jc w:val="both"/>
        <w:rPr>
          <w:rFonts w:cs="Times New Roman"/>
          <w:spacing w:val="-2"/>
          <w:szCs w:val="22"/>
          <w:lang w:val="en-US"/>
        </w:rPr>
      </w:pPr>
      <w:r w:rsidRPr="00917EBD">
        <w:rPr>
          <w:rFonts w:cs="Times New Roman"/>
          <w:spacing w:val="-2"/>
          <w:szCs w:val="22"/>
          <w:lang w:val="en-US"/>
        </w:rPr>
        <w:t>Highways England</w:t>
      </w:r>
      <w:r w:rsidR="00D01AC8" w:rsidRPr="00917EBD">
        <w:rPr>
          <w:rFonts w:cs="Times New Roman"/>
          <w:spacing w:val="-2"/>
          <w:szCs w:val="22"/>
          <w:lang w:val="en-US"/>
        </w:rPr>
        <w:t xml:space="preserve"> scale of Travel and Subsistence payment</w:t>
      </w:r>
    </w:p>
    <w:p w:rsidR="00121717" w:rsidRPr="004F4849" w:rsidRDefault="00E64286" w:rsidP="005647B6">
      <w:pPr>
        <w:widowControl w:val="0"/>
        <w:numPr>
          <w:ilvl w:val="0"/>
          <w:numId w:val="4"/>
        </w:numPr>
        <w:tabs>
          <w:tab w:val="clear" w:pos="2700"/>
          <w:tab w:val="left" w:pos="1440"/>
        </w:tabs>
        <w:overflowPunct w:val="0"/>
        <w:autoSpaceDE w:val="0"/>
        <w:autoSpaceDN w:val="0"/>
        <w:adjustRightInd w:val="0"/>
        <w:spacing w:after="120" w:line="264" w:lineRule="auto"/>
        <w:ind w:left="1418" w:hanging="698"/>
        <w:jc w:val="both"/>
        <w:rPr>
          <w:rFonts w:cs="Times New Roman"/>
          <w:spacing w:val="-2"/>
          <w:szCs w:val="22"/>
          <w:lang w:val="en-US"/>
        </w:rPr>
      </w:pPr>
      <w:r>
        <w:rPr>
          <w:szCs w:val="22"/>
          <w:lang w:val="en-US"/>
        </w:rPr>
        <w:t>Highways England</w:t>
      </w:r>
      <w:r w:rsidR="00121717">
        <w:rPr>
          <w:szCs w:val="22"/>
          <w:lang w:val="en-US"/>
        </w:rPr>
        <w:t xml:space="preserve"> Fair Payment Charter</w:t>
      </w:r>
    </w:p>
    <w:p w:rsidR="00121717" w:rsidRPr="004F4849" w:rsidRDefault="00E64286" w:rsidP="005647B6">
      <w:pPr>
        <w:widowControl w:val="0"/>
        <w:numPr>
          <w:ilvl w:val="0"/>
          <w:numId w:val="4"/>
        </w:numPr>
        <w:tabs>
          <w:tab w:val="clear" w:pos="2700"/>
          <w:tab w:val="left" w:pos="1440"/>
        </w:tabs>
        <w:overflowPunct w:val="0"/>
        <w:autoSpaceDE w:val="0"/>
        <w:autoSpaceDN w:val="0"/>
        <w:adjustRightInd w:val="0"/>
        <w:spacing w:after="120" w:line="264" w:lineRule="auto"/>
        <w:ind w:left="1418" w:hanging="698"/>
        <w:jc w:val="both"/>
        <w:rPr>
          <w:rFonts w:cs="Times New Roman"/>
          <w:spacing w:val="-2"/>
          <w:szCs w:val="22"/>
          <w:lang w:val="en-US"/>
        </w:rPr>
      </w:pPr>
      <w:r>
        <w:rPr>
          <w:szCs w:val="22"/>
          <w:lang w:val="en-US"/>
        </w:rPr>
        <w:t>Highways England</w:t>
      </w:r>
      <w:r w:rsidR="00121717">
        <w:rPr>
          <w:szCs w:val="22"/>
          <w:lang w:val="en-US"/>
        </w:rPr>
        <w:t xml:space="preserve"> Anti Bribery Code of Conduct</w:t>
      </w:r>
    </w:p>
    <w:p w:rsidR="00121717" w:rsidRPr="004C4700" w:rsidRDefault="00E64286" w:rsidP="004C4700">
      <w:pPr>
        <w:widowControl w:val="0"/>
        <w:numPr>
          <w:ilvl w:val="0"/>
          <w:numId w:val="4"/>
        </w:numPr>
        <w:tabs>
          <w:tab w:val="clear" w:pos="2700"/>
          <w:tab w:val="left" w:pos="1440"/>
        </w:tabs>
        <w:overflowPunct w:val="0"/>
        <w:autoSpaceDE w:val="0"/>
        <w:autoSpaceDN w:val="0"/>
        <w:adjustRightInd w:val="0"/>
        <w:spacing w:after="120" w:line="264" w:lineRule="auto"/>
        <w:ind w:left="1418" w:hanging="698"/>
        <w:jc w:val="both"/>
        <w:rPr>
          <w:rFonts w:cs="Times New Roman"/>
          <w:spacing w:val="-2"/>
          <w:szCs w:val="22"/>
          <w:lang w:val="en-US"/>
        </w:rPr>
      </w:pPr>
      <w:r>
        <w:rPr>
          <w:szCs w:val="22"/>
          <w:lang w:val="en-US"/>
        </w:rPr>
        <w:t>Highways England</w:t>
      </w:r>
      <w:r w:rsidR="00121717">
        <w:rPr>
          <w:szCs w:val="22"/>
          <w:lang w:val="en-US"/>
        </w:rPr>
        <w:t xml:space="preserve"> </w:t>
      </w:r>
      <w:proofErr w:type="spellStart"/>
      <w:r w:rsidR="00121717">
        <w:rPr>
          <w:szCs w:val="22"/>
          <w:lang w:val="en-US"/>
        </w:rPr>
        <w:t>Anti Fraud</w:t>
      </w:r>
      <w:proofErr w:type="spellEnd"/>
      <w:r w:rsidR="00121717">
        <w:rPr>
          <w:szCs w:val="22"/>
          <w:lang w:val="en-US"/>
        </w:rPr>
        <w:t xml:space="preserve"> Code of Conduct</w:t>
      </w:r>
      <w:r w:rsidR="001D44F4">
        <w:rPr>
          <w:szCs w:val="22"/>
          <w:lang w:val="en-US"/>
        </w:rPr>
        <w:t xml:space="preserve">   </w:t>
      </w:r>
    </w:p>
    <w:p w:rsidR="00121717" w:rsidRPr="0016612D" w:rsidRDefault="00121717" w:rsidP="005647B6">
      <w:pPr>
        <w:widowControl w:val="0"/>
        <w:numPr>
          <w:ilvl w:val="0"/>
          <w:numId w:val="4"/>
        </w:numPr>
        <w:tabs>
          <w:tab w:val="left" w:pos="1440"/>
        </w:tabs>
        <w:overflowPunct w:val="0"/>
        <w:autoSpaceDE w:val="0"/>
        <w:autoSpaceDN w:val="0"/>
        <w:adjustRightInd w:val="0"/>
        <w:spacing w:after="120" w:line="264" w:lineRule="auto"/>
        <w:jc w:val="both"/>
        <w:rPr>
          <w:rFonts w:cs="Times New Roman"/>
          <w:spacing w:val="-2"/>
          <w:szCs w:val="22"/>
          <w:lang w:val="en-US"/>
        </w:rPr>
      </w:pPr>
      <w:r>
        <w:rPr>
          <w:szCs w:val="22"/>
          <w:lang w:val="en-US"/>
        </w:rPr>
        <w:t>Data Handling Policy</w:t>
      </w:r>
    </w:p>
    <w:p w:rsidR="00D01AC8" w:rsidRDefault="00D01AC8" w:rsidP="005647B6">
      <w:pPr>
        <w:widowControl w:val="0"/>
        <w:numPr>
          <w:ilvl w:val="0"/>
          <w:numId w:val="4"/>
        </w:numPr>
        <w:tabs>
          <w:tab w:val="left" w:pos="1440"/>
        </w:tabs>
        <w:overflowPunct w:val="0"/>
        <w:autoSpaceDE w:val="0"/>
        <w:autoSpaceDN w:val="0"/>
        <w:adjustRightInd w:val="0"/>
        <w:spacing w:after="120" w:line="264" w:lineRule="auto"/>
        <w:jc w:val="both"/>
        <w:rPr>
          <w:rFonts w:cs="Times New Roman"/>
          <w:spacing w:val="-2"/>
          <w:szCs w:val="22"/>
          <w:lang w:val="en-US"/>
        </w:rPr>
      </w:pPr>
      <w:r>
        <w:rPr>
          <w:rFonts w:cs="Times New Roman"/>
          <w:spacing w:val="-2"/>
          <w:szCs w:val="22"/>
          <w:lang w:val="en-US"/>
        </w:rPr>
        <w:t xml:space="preserve">Parent Company </w:t>
      </w:r>
      <w:r w:rsidR="00447CA4">
        <w:rPr>
          <w:rFonts w:cs="Times New Roman"/>
          <w:spacing w:val="-2"/>
          <w:szCs w:val="22"/>
          <w:lang w:val="en-US"/>
        </w:rPr>
        <w:t>Guarantee</w:t>
      </w:r>
    </w:p>
    <w:p w:rsidR="00B25D3E" w:rsidRDefault="00B25D3E" w:rsidP="00B25D3E">
      <w:pPr>
        <w:widowControl w:val="0"/>
        <w:tabs>
          <w:tab w:val="left" w:pos="1440"/>
        </w:tabs>
        <w:overflowPunct w:val="0"/>
        <w:autoSpaceDE w:val="0"/>
        <w:autoSpaceDN w:val="0"/>
        <w:adjustRightInd w:val="0"/>
        <w:spacing w:after="120" w:line="264" w:lineRule="auto"/>
        <w:ind w:left="2700"/>
        <w:jc w:val="both"/>
        <w:rPr>
          <w:rFonts w:cs="Times New Roman"/>
          <w:spacing w:val="-2"/>
          <w:szCs w:val="22"/>
          <w:lang w:val="en-US"/>
        </w:rPr>
      </w:pPr>
    </w:p>
    <w:p w:rsidR="00121717" w:rsidRDefault="00B25D3E" w:rsidP="00B25D3E">
      <w:pPr>
        <w:pStyle w:val="BodyText3"/>
        <w:tabs>
          <w:tab w:val="clear" w:pos="720"/>
          <w:tab w:val="left" w:pos="709"/>
        </w:tabs>
        <w:spacing w:line="264" w:lineRule="auto"/>
      </w:pPr>
      <w:r>
        <w:t xml:space="preserve">1.2 </w:t>
      </w:r>
      <w:r>
        <w:tab/>
      </w:r>
      <w:r w:rsidR="00121717" w:rsidRPr="00B25D3E">
        <w:rPr>
          <w:b/>
        </w:rPr>
        <w:t>The following parts of the tender documents are included in an editable form to allow preparation of the information required:</w:t>
      </w:r>
    </w:p>
    <w:p w:rsidR="00121717" w:rsidRPr="00C54544" w:rsidRDefault="00121717" w:rsidP="005647B6">
      <w:pPr>
        <w:widowControl w:val="0"/>
        <w:numPr>
          <w:ilvl w:val="0"/>
          <w:numId w:val="5"/>
        </w:numPr>
        <w:tabs>
          <w:tab w:val="left" w:pos="1440"/>
        </w:tabs>
        <w:overflowPunct w:val="0"/>
        <w:autoSpaceDE w:val="0"/>
        <w:autoSpaceDN w:val="0"/>
        <w:adjustRightInd w:val="0"/>
        <w:spacing w:after="120" w:line="264" w:lineRule="auto"/>
        <w:jc w:val="both"/>
        <w:rPr>
          <w:rFonts w:cs="Times New Roman"/>
          <w:spacing w:val="-2"/>
          <w:szCs w:val="22"/>
          <w:lang w:val="en-US"/>
        </w:rPr>
      </w:pPr>
      <w:r>
        <w:rPr>
          <w:szCs w:val="22"/>
          <w:lang w:val="en-US"/>
        </w:rPr>
        <w:t>Form of Tender</w:t>
      </w:r>
    </w:p>
    <w:p w:rsidR="00D01AC8" w:rsidRDefault="00364ECD" w:rsidP="005647B6">
      <w:pPr>
        <w:widowControl w:val="0"/>
        <w:numPr>
          <w:ilvl w:val="0"/>
          <w:numId w:val="5"/>
        </w:numPr>
        <w:tabs>
          <w:tab w:val="left" w:pos="1440"/>
        </w:tabs>
        <w:overflowPunct w:val="0"/>
        <w:autoSpaceDE w:val="0"/>
        <w:autoSpaceDN w:val="0"/>
        <w:adjustRightInd w:val="0"/>
        <w:spacing w:after="120" w:line="264" w:lineRule="auto"/>
        <w:jc w:val="both"/>
        <w:rPr>
          <w:rFonts w:cs="Times New Roman"/>
          <w:spacing w:val="-2"/>
          <w:szCs w:val="22"/>
          <w:lang w:val="en-US"/>
        </w:rPr>
      </w:pPr>
      <w:r>
        <w:rPr>
          <w:rFonts w:cs="Times New Roman"/>
          <w:spacing w:val="-2"/>
          <w:szCs w:val="22"/>
          <w:lang w:val="en-US"/>
        </w:rPr>
        <w:t>Selection</w:t>
      </w:r>
      <w:r w:rsidR="00447CA4">
        <w:rPr>
          <w:rFonts w:cs="Times New Roman"/>
          <w:spacing w:val="-2"/>
          <w:szCs w:val="22"/>
          <w:lang w:val="en-US"/>
        </w:rPr>
        <w:t xml:space="preserve"> Questionnaire</w:t>
      </w:r>
    </w:p>
    <w:p w:rsidR="00917EBD" w:rsidRPr="00917EBD" w:rsidRDefault="00917EBD" w:rsidP="00917EBD">
      <w:pPr>
        <w:widowControl w:val="0"/>
        <w:numPr>
          <w:ilvl w:val="0"/>
          <w:numId w:val="5"/>
        </w:numPr>
        <w:tabs>
          <w:tab w:val="left" w:pos="1440"/>
        </w:tabs>
        <w:overflowPunct w:val="0"/>
        <w:autoSpaceDE w:val="0"/>
        <w:autoSpaceDN w:val="0"/>
        <w:adjustRightInd w:val="0"/>
        <w:spacing w:after="120" w:line="264" w:lineRule="auto"/>
        <w:jc w:val="both"/>
      </w:pPr>
      <w:r w:rsidRPr="00917EBD">
        <w:rPr>
          <w:rFonts w:cs="Times New Roman"/>
          <w:spacing w:val="-2"/>
          <w:szCs w:val="22"/>
          <w:lang w:val="en-US"/>
        </w:rPr>
        <w:t>Price Schedule</w:t>
      </w:r>
    </w:p>
    <w:p w:rsidR="00DB4E85" w:rsidRDefault="00DB4E85" w:rsidP="00917EBD">
      <w:pPr>
        <w:widowControl w:val="0"/>
        <w:numPr>
          <w:ilvl w:val="0"/>
          <w:numId w:val="5"/>
        </w:numPr>
        <w:tabs>
          <w:tab w:val="left" w:pos="1440"/>
        </w:tabs>
        <w:overflowPunct w:val="0"/>
        <w:autoSpaceDE w:val="0"/>
        <w:autoSpaceDN w:val="0"/>
        <w:adjustRightInd w:val="0"/>
        <w:spacing w:after="120" w:line="264" w:lineRule="auto"/>
        <w:jc w:val="both"/>
      </w:pPr>
      <w:r>
        <w:t>Form for risk register</w:t>
      </w:r>
    </w:p>
    <w:p w:rsidR="00121717" w:rsidRPr="001D04D8" w:rsidRDefault="00121717" w:rsidP="005647B6">
      <w:pPr>
        <w:pStyle w:val="BodyText11"/>
        <w:ind w:left="0"/>
        <w:rPr>
          <w:b/>
        </w:rPr>
      </w:pPr>
      <w:r w:rsidRPr="001D04D8">
        <w:rPr>
          <w:b/>
        </w:rPr>
        <w:t>2</w:t>
      </w:r>
      <w:r w:rsidRPr="001D04D8">
        <w:rPr>
          <w:b/>
        </w:rPr>
        <w:tab/>
        <w:t>List of Documents to be returned with the Tender</w:t>
      </w:r>
    </w:p>
    <w:p w:rsidR="00121717" w:rsidRDefault="00121717" w:rsidP="005647B6">
      <w:pPr>
        <w:pStyle w:val="BodyText3"/>
        <w:tabs>
          <w:tab w:val="clear" w:pos="720"/>
          <w:tab w:val="left" w:pos="709"/>
        </w:tabs>
        <w:spacing w:line="264" w:lineRule="auto"/>
        <w:ind w:left="709" w:hanging="709"/>
      </w:pPr>
      <w:r>
        <w:t>2.</w:t>
      </w:r>
      <w:r w:rsidR="00F70271">
        <w:t>1</w:t>
      </w:r>
      <w:r>
        <w:tab/>
      </w:r>
      <w:r w:rsidRPr="00557D98">
        <w:rPr>
          <w:b/>
        </w:rPr>
        <w:t>The following documents are to be completed and returned by Tenderers with their tender:</w:t>
      </w:r>
    </w:p>
    <w:p w:rsidR="00121717" w:rsidRPr="001D04D8" w:rsidRDefault="00121717" w:rsidP="005647B6">
      <w:pPr>
        <w:pStyle w:val="BodyText11"/>
        <w:ind w:left="0"/>
        <w:jc w:val="left"/>
        <w:rPr>
          <w:b/>
          <w:u w:val="single"/>
        </w:rPr>
      </w:pPr>
      <w:r w:rsidRPr="001D04D8">
        <w:rPr>
          <w:b/>
          <w:u w:val="single"/>
        </w:rPr>
        <w:t>Volume 0</w:t>
      </w:r>
    </w:p>
    <w:p w:rsidR="00121717" w:rsidRDefault="00121717" w:rsidP="00046A78">
      <w:pPr>
        <w:pStyle w:val="BodyText3"/>
        <w:numPr>
          <w:ilvl w:val="0"/>
          <w:numId w:val="15"/>
        </w:numPr>
        <w:tabs>
          <w:tab w:val="clear" w:pos="720"/>
          <w:tab w:val="left" w:pos="709"/>
        </w:tabs>
        <w:spacing w:line="264" w:lineRule="auto"/>
      </w:pPr>
      <w:r>
        <w:t xml:space="preserve">The completed </w:t>
      </w:r>
      <w:r w:rsidR="00B25D3E">
        <w:t>Selection</w:t>
      </w:r>
      <w:r>
        <w:t xml:space="preserve"> Questionnaire</w:t>
      </w:r>
    </w:p>
    <w:p w:rsidR="00121717" w:rsidRPr="001D04D8" w:rsidRDefault="00121717" w:rsidP="005647B6">
      <w:pPr>
        <w:pStyle w:val="BodyText11"/>
        <w:ind w:left="0"/>
        <w:rPr>
          <w:b/>
          <w:u w:val="single"/>
        </w:rPr>
      </w:pPr>
      <w:r w:rsidRPr="001D04D8">
        <w:rPr>
          <w:b/>
          <w:u w:val="single"/>
        </w:rPr>
        <w:t>Volume 1</w:t>
      </w:r>
    </w:p>
    <w:p w:rsidR="00121717" w:rsidRPr="004C4700" w:rsidRDefault="00121717" w:rsidP="005647B6">
      <w:pPr>
        <w:widowControl w:val="0"/>
        <w:numPr>
          <w:ilvl w:val="0"/>
          <w:numId w:val="6"/>
        </w:numPr>
        <w:tabs>
          <w:tab w:val="clear" w:pos="3540"/>
          <w:tab w:val="num" w:pos="1440"/>
          <w:tab w:val="num" w:pos="2700"/>
        </w:tabs>
        <w:overflowPunct w:val="0"/>
        <w:autoSpaceDE w:val="0"/>
        <w:autoSpaceDN w:val="0"/>
        <w:adjustRightInd w:val="0"/>
        <w:spacing w:after="120" w:line="264" w:lineRule="auto"/>
        <w:ind w:left="1440" w:hanging="720"/>
        <w:jc w:val="both"/>
        <w:rPr>
          <w:szCs w:val="22"/>
          <w:lang w:val="en-US"/>
        </w:rPr>
      </w:pPr>
      <w:r w:rsidRPr="004C4700">
        <w:rPr>
          <w:szCs w:val="22"/>
          <w:lang w:val="en-US"/>
        </w:rPr>
        <w:t>The Quality Statement</w:t>
      </w:r>
      <w:r w:rsidR="00AE08B5" w:rsidRPr="004C4700">
        <w:rPr>
          <w:szCs w:val="22"/>
          <w:lang w:val="en-US"/>
        </w:rPr>
        <w:t xml:space="preserve"> </w:t>
      </w:r>
      <w:r w:rsidR="00AE08B5" w:rsidRPr="004C4700">
        <w:rPr>
          <w:rFonts w:cs="Arial"/>
          <w:szCs w:val="22"/>
        </w:rPr>
        <w:t>parts A (the proposed approach) &amp; B (the evidence).</w:t>
      </w:r>
    </w:p>
    <w:p w:rsidR="00AE08B5" w:rsidRDefault="00AE08B5" w:rsidP="005647B6">
      <w:pPr>
        <w:widowControl w:val="0"/>
        <w:numPr>
          <w:ilvl w:val="0"/>
          <w:numId w:val="6"/>
        </w:numPr>
        <w:tabs>
          <w:tab w:val="clear" w:pos="3540"/>
          <w:tab w:val="num" w:pos="1440"/>
          <w:tab w:val="num" w:pos="2700"/>
        </w:tabs>
        <w:overflowPunct w:val="0"/>
        <w:autoSpaceDE w:val="0"/>
        <w:autoSpaceDN w:val="0"/>
        <w:adjustRightInd w:val="0"/>
        <w:spacing w:after="120" w:line="264" w:lineRule="auto"/>
        <w:ind w:left="1440" w:hanging="720"/>
        <w:jc w:val="both"/>
        <w:rPr>
          <w:szCs w:val="22"/>
          <w:lang w:val="en-US"/>
        </w:rPr>
      </w:pPr>
      <w:r w:rsidRPr="004C4700">
        <w:rPr>
          <w:szCs w:val="22"/>
        </w:rPr>
        <w:t>The Small and Medium Enterprises (SME) Subcontracting Statement</w:t>
      </w:r>
      <w:r w:rsidRPr="004C4700">
        <w:rPr>
          <w:szCs w:val="22"/>
          <w:lang w:val="en-US"/>
        </w:rPr>
        <w:t xml:space="preserve"> (to be included as part of quality statement, not as a separate document</w:t>
      </w:r>
    </w:p>
    <w:p w:rsidR="000230F1" w:rsidRPr="001C7A28" w:rsidRDefault="000230F1" w:rsidP="000230F1">
      <w:pPr>
        <w:widowControl w:val="0"/>
        <w:numPr>
          <w:ilvl w:val="0"/>
          <w:numId w:val="6"/>
        </w:numPr>
        <w:tabs>
          <w:tab w:val="clear" w:pos="3540"/>
          <w:tab w:val="num" w:pos="1440"/>
          <w:tab w:val="num" w:pos="2700"/>
        </w:tabs>
        <w:overflowPunct w:val="0"/>
        <w:autoSpaceDE w:val="0"/>
        <w:autoSpaceDN w:val="0"/>
        <w:adjustRightInd w:val="0"/>
        <w:spacing w:after="120" w:line="264" w:lineRule="auto"/>
        <w:ind w:left="1440" w:hanging="720"/>
        <w:jc w:val="both"/>
        <w:rPr>
          <w:szCs w:val="22"/>
        </w:rPr>
      </w:pPr>
      <w:r w:rsidRPr="001C7A28">
        <w:rPr>
          <w:szCs w:val="22"/>
        </w:rPr>
        <w:t>A completed Key People Schedule</w:t>
      </w:r>
      <w:r>
        <w:rPr>
          <w:szCs w:val="22"/>
        </w:rPr>
        <w:t xml:space="preserve"> with CVs</w:t>
      </w:r>
    </w:p>
    <w:p w:rsidR="00121717" w:rsidRPr="00C54544" w:rsidRDefault="00121717" w:rsidP="00CC52E9">
      <w:pPr>
        <w:widowControl w:val="0"/>
        <w:tabs>
          <w:tab w:val="num" w:pos="3540"/>
        </w:tabs>
        <w:overflowPunct w:val="0"/>
        <w:autoSpaceDE w:val="0"/>
        <w:autoSpaceDN w:val="0"/>
        <w:adjustRightInd w:val="0"/>
        <w:spacing w:after="120" w:line="264" w:lineRule="auto"/>
        <w:ind w:left="1440"/>
        <w:jc w:val="both"/>
        <w:rPr>
          <w:szCs w:val="22"/>
          <w:lang w:val="en-US"/>
        </w:rPr>
      </w:pPr>
    </w:p>
    <w:p w:rsidR="00121717" w:rsidRDefault="00121717" w:rsidP="005647B6">
      <w:pPr>
        <w:widowControl w:val="0"/>
        <w:tabs>
          <w:tab w:val="num" w:pos="3540"/>
        </w:tabs>
        <w:overflowPunct w:val="0"/>
        <w:autoSpaceDE w:val="0"/>
        <w:autoSpaceDN w:val="0"/>
        <w:adjustRightInd w:val="0"/>
        <w:spacing w:after="120" w:line="264" w:lineRule="auto"/>
        <w:ind w:left="1440"/>
        <w:jc w:val="both"/>
        <w:rPr>
          <w:szCs w:val="22"/>
          <w:lang w:val="en-US"/>
        </w:rPr>
      </w:pPr>
    </w:p>
    <w:p w:rsidR="00F70271" w:rsidRPr="00557D98" w:rsidRDefault="00F70271" w:rsidP="005647B6">
      <w:pPr>
        <w:pStyle w:val="BodyText3"/>
        <w:tabs>
          <w:tab w:val="clear" w:pos="720"/>
          <w:tab w:val="left" w:pos="709"/>
        </w:tabs>
        <w:spacing w:line="264" w:lineRule="auto"/>
        <w:ind w:left="709" w:hanging="709"/>
        <w:rPr>
          <w:b/>
        </w:rPr>
      </w:pPr>
      <w:r>
        <w:lastRenderedPageBreak/>
        <w:t>2.2</w:t>
      </w:r>
      <w:r>
        <w:tab/>
      </w:r>
      <w:r w:rsidRPr="00557D98">
        <w:rPr>
          <w:b/>
        </w:rPr>
        <w:t>The following documents are to be completed and returned by Tenderers with their tender in Volume 2:</w:t>
      </w:r>
    </w:p>
    <w:p w:rsidR="00112108" w:rsidRPr="001F3421" w:rsidRDefault="00121717" w:rsidP="005647B6">
      <w:pPr>
        <w:pStyle w:val="BodyText11"/>
        <w:ind w:left="0"/>
        <w:rPr>
          <w:b/>
          <w:u w:val="single"/>
        </w:rPr>
      </w:pPr>
      <w:r w:rsidRPr="001D04D8">
        <w:rPr>
          <w:b/>
          <w:u w:val="single"/>
        </w:rPr>
        <w:t>Volume 2</w:t>
      </w:r>
    </w:p>
    <w:p w:rsidR="00D00AFB" w:rsidRPr="00447CA4" w:rsidRDefault="00112108" w:rsidP="00112725">
      <w:pPr>
        <w:widowControl w:val="0"/>
        <w:numPr>
          <w:ilvl w:val="0"/>
          <w:numId w:val="16"/>
        </w:numPr>
        <w:tabs>
          <w:tab w:val="num" w:pos="1440"/>
        </w:tabs>
        <w:overflowPunct w:val="0"/>
        <w:autoSpaceDE w:val="0"/>
        <w:autoSpaceDN w:val="0"/>
        <w:adjustRightInd w:val="0"/>
        <w:spacing w:after="120" w:line="264" w:lineRule="auto"/>
        <w:jc w:val="both"/>
        <w:rPr>
          <w:rFonts w:cs="Times New Roman"/>
          <w:spacing w:val="-2"/>
          <w:szCs w:val="22"/>
          <w:lang w:val="en-US"/>
        </w:rPr>
      </w:pPr>
      <w:r>
        <w:rPr>
          <w:szCs w:val="22"/>
          <w:lang w:val="en-US"/>
        </w:rPr>
        <w:t>Completed Contract Data Part Two.</w:t>
      </w:r>
    </w:p>
    <w:p w:rsidR="00112108" w:rsidRPr="004C4700" w:rsidRDefault="00917EBD" w:rsidP="00112725">
      <w:pPr>
        <w:widowControl w:val="0"/>
        <w:numPr>
          <w:ilvl w:val="0"/>
          <w:numId w:val="16"/>
        </w:numPr>
        <w:tabs>
          <w:tab w:val="num" w:pos="1440"/>
        </w:tabs>
        <w:overflowPunct w:val="0"/>
        <w:autoSpaceDE w:val="0"/>
        <w:autoSpaceDN w:val="0"/>
        <w:adjustRightInd w:val="0"/>
        <w:spacing w:after="120" w:line="264" w:lineRule="auto"/>
        <w:jc w:val="both"/>
        <w:rPr>
          <w:rFonts w:cs="Times New Roman"/>
          <w:color w:val="0D0D0D" w:themeColor="text1" w:themeTint="F2"/>
          <w:spacing w:val="-2"/>
          <w:szCs w:val="22"/>
          <w:lang w:val="en-US"/>
        </w:rPr>
      </w:pPr>
      <w:r>
        <w:rPr>
          <w:color w:val="0D0D0D" w:themeColor="text1" w:themeTint="F2"/>
          <w:szCs w:val="22"/>
          <w:lang w:val="en-US"/>
        </w:rPr>
        <w:t>A Price Schedule</w:t>
      </w:r>
    </w:p>
    <w:p w:rsidR="00112108" w:rsidRPr="00C54544" w:rsidRDefault="00112108" w:rsidP="00112725">
      <w:pPr>
        <w:widowControl w:val="0"/>
        <w:numPr>
          <w:ilvl w:val="0"/>
          <w:numId w:val="16"/>
        </w:numPr>
        <w:tabs>
          <w:tab w:val="num" w:pos="1440"/>
        </w:tabs>
        <w:overflowPunct w:val="0"/>
        <w:autoSpaceDE w:val="0"/>
        <w:autoSpaceDN w:val="0"/>
        <w:adjustRightInd w:val="0"/>
        <w:spacing w:after="120" w:line="264" w:lineRule="auto"/>
        <w:ind w:left="1418" w:hanging="686"/>
        <w:jc w:val="both"/>
        <w:rPr>
          <w:rFonts w:cs="Times New Roman"/>
          <w:spacing w:val="-2"/>
          <w:szCs w:val="22"/>
          <w:lang w:val="en-US"/>
        </w:rPr>
      </w:pPr>
      <w:r w:rsidRPr="00C54544">
        <w:rPr>
          <w:szCs w:val="22"/>
          <w:lang w:val="en-US"/>
        </w:rPr>
        <w:t xml:space="preserve">Summary of relevant insurance policies including certificates where </w:t>
      </w:r>
      <w:r w:rsidR="00447CA4">
        <w:rPr>
          <w:szCs w:val="22"/>
          <w:lang w:val="en-US"/>
        </w:rPr>
        <w:t xml:space="preserve">  </w:t>
      </w:r>
      <w:r w:rsidRPr="00C54544">
        <w:rPr>
          <w:szCs w:val="22"/>
          <w:lang w:val="en-US"/>
        </w:rPr>
        <w:t>appropriate.</w:t>
      </w:r>
    </w:p>
    <w:p w:rsidR="00CC52E9" w:rsidRPr="004C4700" w:rsidRDefault="00112108" w:rsidP="00112725">
      <w:pPr>
        <w:widowControl w:val="0"/>
        <w:numPr>
          <w:ilvl w:val="0"/>
          <w:numId w:val="16"/>
        </w:numPr>
        <w:tabs>
          <w:tab w:val="num" w:pos="1440"/>
        </w:tabs>
        <w:overflowPunct w:val="0"/>
        <w:autoSpaceDE w:val="0"/>
        <w:autoSpaceDN w:val="0"/>
        <w:adjustRightInd w:val="0"/>
        <w:spacing w:after="120" w:line="264" w:lineRule="auto"/>
        <w:ind w:left="1418" w:hanging="686"/>
        <w:jc w:val="both"/>
        <w:rPr>
          <w:rFonts w:cs="Times New Roman"/>
          <w:spacing w:val="-2"/>
          <w:szCs w:val="22"/>
          <w:lang w:val="en-US"/>
        </w:rPr>
      </w:pPr>
      <w:r w:rsidRPr="00C54544">
        <w:rPr>
          <w:szCs w:val="22"/>
          <w:lang w:val="en-US"/>
        </w:rPr>
        <w:t>Statement undertaking responsibility for dealing with insurance claims or parts of such claims within the excess amount.</w:t>
      </w:r>
    </w:p>
    <w:p w:rsidR="00112108" w:rsidRPr="00C54544" w:rsidRDefault="00112108" w:rsidP="00112725">
      <w:pPr>
        <w:widowControl w:val="0"/>
        <w:numPr>
          <w:ilvl w:val="0"/>
          <w:numId w:val="16"/>
        </w:numPr>
        <w:tabs>
          <w:tab w:val="num" w:pos="1440"/>
        </w:tabs>
        <w:overflowPunct w:val="0"/>
        <w:autoSpaceDE w:val="0"/>
        <w:autoSpaceDN w:val="0"/>
        <w:adjustRightInd w:val="0"/>
        <w:spacing w:after="120" w:line="264" w:lineRule="auto"/>
        <w:jc w:val="both"/>
        <w:rPr>
          <w:rFonts w:cs="Times New Roman"/>
          <w:spacing w:val="-2"/>
          <w:szCs w:val="22"/>
          <w:lang w:val="en-US"/>
        </w:rPr>
      </w:pPr>
      <w:r w:rsidRPr="00C54544">
        <w:rPr>
          <w:szCs w:val="22"/>
          <w:lang w:val="en-US"/>
        </w:rPr>
        <w:t>Completed Fair Payment Charter</w:t>
      </w:r>
      <w:r w:rsidR="00F603B2">
        <w:rPr>
          <w:szCs w:val="22"/>
          <w:lang w:val="en-US"/>
        </w:rPr>
        <w:t xml:space="preserve"> (Via Bravo)</w:t>
      </w:r>
      <w:r w:rsidRPr="00C54544">
        <w:rPr>
          <w:szCs w:val="22"/>
          <w:lang w:val="en-US"/>
        </w:rPr>
        <w:t>.</w:t>
      </w:r>
    </w:p>
    <w:p w:rsidR="00112108" w:rsidRPr="00C54544" w:rsidRDefault="00112108" w:rsidP="00112725">
      <w:pPr>
        <w:widowControl w:val="0"/>
        <w:numPr>
          <w:ilvl w:val="0"/>
          <w:numId w:val="16"/>
        </w:numPr>
        <w:tabs>
          <w:tab w:val="num" w:pos="1440"/>
        </w:tabs>
        <w:overflowPunct w:val="0"/>
        <w:autoSpaceDE w:val="0"/>
        <w:autoSpaceDN w:val="0"/>
        <w:adjustRightInd w:val="0"/>
        <w:spacing w:after="120" w:line="264" w:lineRule="auto"/>
        <w:jc w:val="both"/>
        <w:rPr>
          <w:rFonts w:cs="Times New Roman"/>
          <w:spacing w:val="-2"/>
          <w:szCs w:val="22"/>
          <w:lang w:val="en-US"/>
        </w:rPr>
      </w:pPr>
      <w:r w:rsidRPr="00C54544">
        <w:rPr>
          <w:szCs w:val="22"/>
          <w:lang w:val="en-US"/>
        </w:rPr>
        <w:t>Completed Anti Bribery Code of Conduct</w:t>
      </w:r>
      <w:r w:rsidR="00F603B2">
        <w:rPr>
          <w:szCs w:val="22"/>
          <w:lang w:val="en-US"/>
        </w:rPr>
        <w:t xml:space="preserve"> (Via Bravo)</w:t>
      </w:r>
      <w:r w:rsidR="00F603B2" w:rsidRPr="00C54544">
        <w:rPr>
          <w:szCs w:val="22"/>
          <w:lang w:val="en-US"/>
        </w:rPr>
        <w:t>.</w:t>
      </w:r>
    </w:p>
    <w:p w:rsidR="00112108" w:rsidRPr="00C54544" w:rsidRDefault="00112108" w:rsidP="00112725">
      <w:pPr>
        <w:widowControl w:val="0"/>
        <w:numPr>
          <w:ilvl w:val="0"/>
          <w:numId w:val="16"/>
        </w:numPr>
        <w:tabs>
          <w:tab w:val="num" w:pos="1440"/>
        </w:tabs>
        <w:overflowPunct w:val="0"/>
        <w:autoSpaceDE w:val="0"/>
        <w:autoSpaceDN w:val="0"/>
        <w:adjustRightInd w:val="0"/>
        <w:spacing w:after="120" w:line="264" w:lineRule="auto"/>
        <w:jc w:val="both"/>
        <w:rPr>
          <w:rFonts w:cs="Times New Roman"/>
          <w:spacing w:val="-2"/>
          <w:szCs w:val="22"/>
          <w:lang w:val="en-US"/>
        </w:rPr>
      </w:pPr>
      <w:r w:rsidRPr="00C54544">
        <w:rPr>
          <w:szCs w:val="22"/>
          <w:lang w:val="en-US"/>
        </w:rPr>
        <w:t xml:space="preserve">Completed </w:t>
      </w:r>
      <w:proofErr w:type="spellStart"/>
      <w:r w:rsidRPr="00C54544">
        <w:rPr>
          <w:szCs w:val="22"/>
          <w:lang w:val="en-US"/>
        </w:rPr>
        <w:t>Anti Fraud</w:t>
      </w:r>
      <w:proofErr w:type="spellEnd"/>
      <w:r w:rsidRPr="00C54544">
        <w:rPr>
          <w:szCs w:val="22"/>
          <w:lang w:val="en-US"/>
        </w:rPr>
        <w:t xml:space="preserve"> Code of Conduct</w:t>
      </w:r>
      <w:r w:rsidR="00F603B2">
        <w:rPr>
          <w:szCs w:val="22"/>
          <w:lang w:val="en-US"/>
        </w:rPr>
        <w:t xml:space="preserve"> (Via Bravo)</w:t>
      </w:r>
      <w:r w:rsidR="00F603B2" w:rsidRPr="00C54544">
        <w:rPr>
          <w:szCs w:val="22"/>
          <w:lang w:val="en-US"/>
        </w:rPr>
        <w:t>.</w:t>
      </w:r>
    </w:p>
    <w:p w:rsidR="00791AE1" w:rsidRPr="00CC52E9" w:rsidRDefault="00112108" w:rsidP="00112725">
      <w:pPr>
        <w:widowControl w:val="0"/>
        <w:numPr>
          <w:ilvl w:val="0"/>
          <w:numId w:val="16"/>
        </w:numPr>
        <w:tabs>
          <w:tab w:val="num" w:pos="1440"/>
        </w:tabs>
        <w:overflowPunct w:val="0"/>
        <w:autoSpaceDE w:val="0"/>
        <w:autoSpaceDN w:val="0"/>
        <w:adjustRightInd w:val="0"/>
        <w:spacing w:after="120" w:line="264" w:lineRule="auto"/>
        <w:ind w:left="1418" w:hanging="686"/>
        <w:jc w:val="both"/>
        <w:rPr>
          <w:rFonts w:cs="Times New Roman"/>
          <w:color w:val="0D0D0D" w:themeColor="text1" w:themeTint="F2"/>
          <w:spacing w:val="-2"/>
          <w:szCs w:val="22"/>
          <w:lang w:val="en-US"/>
        </w:rPr>
      </w:pPr>
      <w:r w:rsidRPr="00CC52E9">
        <w:rPr>
          <w:color w:val="0D0D0D" w:themeColor="text1" w:themeTint="F2"/>
          <w:szCs w:val="22"/>
          <w:lang w:val="en-US"/>
        </w:rPr>
        <w:t xml:space="preserve">A certified Copy of the </w:t>
      </w:r>
      <w:r w:rsidR="004C4700">
        <w:rPr>
          <w:iCs/>
          <w:color w:val="0D0D0D" w:themeColor="text1" w:themeTint="F2"/>
        </w:rPr>
        <w:t>Parent Company Guarantee</w:t>
      </w:r>
      <w:r w:rsidR="00F603B2">
        <w:rPr>
          <w:iCs/>
          <w:color w:val="0D0D0D" w:themeColor="text1" w:themeTint="F2"/>
        </w:rPr>
        <w:t xml:space="preserve"> (If required)</w:t>
      </w:r>
    </w:p>
    <w:p w:rsidR="00112108" w:rsidRPr="006A7ACD" w:rsidRDefault="00112108" w:rsidP="00112725">
      <w:pPr>
        <w:widowControl w:val="0"/>
        <w:numPr>
          <w:ilvl w:val="0"/>
          <w:numId w:val="16"/>
        </w:numPr>
        <w:tabs>
          <w:tab w:val="num" w:pos="1440"/>
        </w:tabs>
        <w:overflowPunct w:val="0"/>
        <w:autoSpaceDE w:val="0"/>
        <w:autoSpaceDN w:val="0"/>
        <w:adjustRightInd w:val="0"/>
        <w:spacing w:after="120" w:line="264" w:lineRule="auto"/>
        <w:jc w:val="both"/>
        <w:rPr>
          <w:rFonts w:cs="Times New Roman"/>
          <w:spacing w:val="-2"/>
          <w:szCs w:val="22"/>
          <w:lang w:val="en-US"/>
        </w:rPr>
      </w:pPr>
      <w:r w:rsidRPr="00C54544">
        <w:rPr>
          <w:szCs w:val="22"/>
        </w:rPr>
        <w:t xml:space="preserve">Any request for non-disclosure under the Freedom of Information Act </w:t>
      </w:r>
    </w:p>
    <w:p w:rsidR="000864F5" w:rsidRPr="00385935" w:rsidRDefault="000864F5" w:rsidP="00F603B2">
      <w:pPr>
        <w:widowControl w:val="0"/>
        <w:overflowPunct w:val="0"/>
        <w:autoSpaceDE w:val="0"/>
        <w:autoSpaceDN w:val="0"/>
        <w:adjustRightInd w:val="0"/>
        <w:spacing w:after="120" w:line="264" w:lineRule="auto"/>
        <w:ind w:left="732"/>
        <w:jc w:val="both"/>
        <w:rPr>
          <w:rFonts w:cs="Times New Roman"/>
          <w:spacing w:val="-2"/>
          <w:szCs w:val="22"/>
          <w:lang w:val="en-US"/>
        </w:rPr>
      </w:pPr>
    </w:p>
    <w:p w:rsidR="00662E73" w:rsidRDefault="00662E73" w:rsidP="005647B6">
      <w:pPr>
        <w:pStyle w:val="Heading4"/>
        <w:rPr>
          <w:snapToGrid w:val="0"/>
        </w:rPr>
      </w:pPr>
      <w:bookmarkStart w:id="126" w:name="_Annex_B_-"/>
      <w:bookmarkStart w:id="127" w:name="_Toc457384983"/>
      <w:bookmarkStart w:id="128" w:name="_Toc519067898"/>
      <w:bookmarkStart w:id="129" w:name="_Toc176150997"/>
      <w:bookmarkStart w:id="130" w:name="_Toc51986124"/>
      <w:bookmarkStart w:id="131" w:name="_Toc10092711"/>
      <w:bookmarkEnd w:id="126"/>
      <w:r>
        <w:lastRenderedPageBreak/>
        <w:t>Annex B - Tender Query</w:t>
      </w:r>
      <w:r>
        <w:rPr>
          <w:snapToGrid w:val="0"/>
        </w:rPr>
        <w:t xml:space="preserve"> Form</w:t>
      </w:r>
      <w:bookmarkEnd w:id="127"/>
      <w:r w:rsidR="007B0605">
        <w:rPr>
          <w:snapToGrid w:val="0"/>
        </w:rPr>
        <w:t xml:space="preserve"> (Not Used)</w:t>
      </w:r>
      <w:bookmarkEnd w:id="128"/>
    </w:p>
    <w:p w:rsidR="00662E73" w:rsidRDefault="007B0605" w:rsidP="005647B6">
      <w:r w:rsidRPr="007B0605">
        <w:t xml:space="preserve"> Tenderers should submit tender queries via the Bravo website messaging system.</w:t>
      </w:r>
    </w:p>
    <w:p w:rsidR="00A26D26" w:rsidRDefault="00A26D26" w:rsidP="005647B6"/>
    <w:p w:rsidR="00662E73" w:rsidRPr="00F603B2" w:rsidRDefault="00662E73" w:rsidP="00F603B2">
      <w:pPr>
        <w:pStyle w:val="Heading4"/>
        <w:rPr>
          <w:rFonts w:eastAsia="Arial Unicode MS"/>
        </w:rPr>
      </w:pPr>
      <w:bookmarkStart w:id="132" w:name="_Annex_C_-"/>
      <w:bookmarkStart w:id="133" w:name="_Toc457384984"/>
      <w:bookmarkStart w:id="134" w:name="_Toc519067899"/>
      <w:bookmarkEnd w:id="129"/>
      <w:bookmarkEnd w:id="130"/>
      <w:bookmarkEnd w:id="131"/>
      <w:bookmarkEnd w:id="132"/>
      <w:r>
        <w:lastRenderedPageBreak/>
        <w:t>An</w:t>
      </w:r>
      <w:r w:rsidR="00603EE4">
        <w:t>nex C - Indicative Tender</w:t>
      </w:r>
      <w:r>
        <w:t xml:space="preserve"> Timetable</w:t>
      </w:r>
      <w:bookmarkEnd w:id="133"/>
      <w:bookmarkEnd w:id="134"/>
    </w:p>
    <w:p w:rsidR="00B45EA6" w:rsidRDefault="007B0605" w:rsidP="005647B6">
      <w:pPr>
        <w:rPr>
          <w:rFonts w:cs="Times New Roman"/>
        </w:rPr>
      </w:pPr>
      <w:r w:rsidRPr="007B0605">
        <w:rPr>
          <w:rFonts w:cs="Times New Roman"/>
        </w:rPr>
        <w:t>The proposed timetable below is provid</w:t>
      </w:r>
      <w:r>
        <w:rPr>
          <w:rFonts w:cs="Times New Roman"/>
        </w:rPr>
        <w:t>ed by way of guidance only. Highways England</w:t>
      </w:r>
      <w:r w:rsidRPr="007B0605">
        <w:rPr>
          <w:rFonts w:cs="Times New Roman"/>
        </w:rPr>
        <w:t xml:space="preserve"> reserves the right to amend this timetable at its absolute discretion at any time during the tendering process.</w:t>
      </w:r>
    </w:p>
    <w:p w:rsidR="007B0605" w:rsidRDefault="007B0605" w:rsidP="005647B6">
      <w:pPr>
        <w:rPr>
          <w:rFonts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33"/>
        <w:gridCol w:w="3726"/>
        <w:gridCol w:w="2630"/>
        <w:gridCol w:w="1219"/>
      </w:tblGrid>
      <w:tr w:rsidR="00B45EA6" w:rsidTr="00F603B2">
        <w:tc>
          <w:tcPr>
            <w:tcW w:w="833" w:type="dxa"/>
            <w:tcBorders>
              <w:top w:val="single" w:sz="4" w:space="0" w:color="auto"/>
              <w:left w:val="single" w:sz="4" w:space="0" w:color="auto"/>
              <w:bottom w:val="single" w:sz="4" w:space="0" w:color="auto"/>
              <w:right w:val="single" w:sz="4" w:space="0" w:color="auto"/>
            </w:tcBorders>
          </w:tcPr>
          <w:p w:rsidR="00B45EA6" w:rsidRDefault="00B45EA6" w:rsidP="005647B6">
            <w:pPr>
              <w:pStyle w:val="EndnoteText"/>
              <w:widowControl/>
              <w:spacing w:before="60" w:after="60"/>
              <w:rPr>
                <w:rFonts w:cs="Arial"/>
                <w:b/>
                <w:bCs/>
                <w:szCs w:val="24"/>
              </w:rPr>
            </w:pPr>
            <w:r>
              <w:rPr>
                <w:rFonts w:cs="Arial"/>
                <w:b/>
                <w:bCs/>
                <w:szCs w:val="24"/>
              </w:rPr>
              <w:t>Item</w:t>
            </w:r>
          </w:p>
        </w:tc>
        <w:tc>
          <w:tcPr>
            <w:tcW w:w="3726" w:type="dxa"/>
            <w:tcBorders>
              <w:top w:val="single" w:sz="4" w:space="0" w:color="auto"/>
              <w:left w:val="single" w:sz="4" w:space="0" w:color="auto"/>
              <w:bottom w:val="single" w:sz="4" w:space="0" w:color="auto"/>
              <w:right w:val="single" w:sz="4" w:space="0" w:color="auto"/>
            </w:tcBorders>
          </w:tcPr>
          <w:p w:rsidR="00B45EA6" w:rsidRDefault="00B45EA6" w:rsidP="005647B6">
            <w:pPr>
              <w:pStyle w:val="EndnoteText"/>
              <w:widowControl/>
              <w:spacing w:before="60" w:after="60"/>
              <w:jc w:val="center"/>
              <w:rPr>
                <w:rFonts w:cs="Arial"/>
                <w:b/>
                <w:bCs/>
                <w:szCs w:val="24"/>
              </w:rPr>
            </w:pPr>
            <w:r>
              <w:rPr>
                <w:rFonts w:cs="Arial"/>
                <w:b/>
                <w:bCs/>
                <w:szCs w:val="24"/>
              </w:rPr>
              <w:t>Activity</w:t>
            </w:r>
          </w:p>
        </w:tc>
        <w:tc>
          <w:tcPr>
            <w:tcW w:w="2630" w:type="dxa"/>
            <w:tcBorders>
              <w:top w:val="single" w:sz="4" w:space="0" w:color="auto"/>
              <w:left w:val="single" w:sz="4" w:space="0" w:color="auto"/>
              <w:bottom w:val="single" w:sz="4" w:space="0" w:color="auto"/>
              <w:right w:val="single" w:sz="4" w:space="0" w:color="auto"/>
            </w:tcBorders>
          </w:tcPr>
          <w:p w:rsidR="00B45EA6" w:rsidRDefault="00B45EA6" w:rsidP="005647B6">
            <w:pPr>
              <w:pStyle w:val="EndnoteText"/>
              <w:widowControl/>
              <w:spacing w:before="60" w:after="60"/>
              <w:jc w:val="center"/>
              <w:rPr>
                <w:rFonts w:cs="Arial"/>
                <w:b/>
                <w:bCs/>
                <w:szCs w:val="24"/>
              </w:rPr>
            </w:pPr>
            <w:r>
              <w:rPr>
                <w:rFonts w:cs="Arial"/>
                <w:b/>
                <w:bCs/>
                <w:szCs w:val="24"/>
              </w:rPr>
              <w:t>Date</w:t>
            </w:r>
          </w:p>
        </w:tc>
        <w:tc>
          <w:tcPr>
            <w:tcW w:w="1219" w:type="dxa"/>
            <w:tcBorders>
              <w:top w:val="single" w:sz="4" w:space="0" w:color="auto"/>
              <w:left w:val="single" w:sz="4" w:space="0" w:color="auto"/>
              <w:bottom w:val="single" w:sz="4" w:space="0" w:color="auto"/>
              <w:right w:val="single" w:sz="4" w:space="0" w:color="auto"/>
            </w:tcBorders>
          </w:tcPr>
          <w:p w:rsidR="00B45EA6" w:rsidRDefault="00B45EA6" w:rsidP="005647B6">
            <w:pPr>
              <w:pStyle w:val="EndnoteText"/>
              <w:widowControl/>
              <w:spacing w:before="60" w:after="60"/>
              <w:jc w:val="center"/>
              <w:rPr>
                <w:rFonts w:cs="Arial"/>
                <w:b/>
                <w:bCs/>
                <w:szCs w:val="24"/>
              </w:rPr>
            </w:pPr>
            <w:r>
              <w:rPr>
                <w:rFonts w:cs="Arial"/>
                <w:b/>
                <w:bCs/>
                <w:szCs w:val="24"/>
              </w:rPr>
              <w:t>Week</w:t>
            </w:r>
          </w:p>
        </w:tc>
      </w:tr>
      <w:tr w:rsidR="007B0605" w:rsidTr="00F603B2">
        <w:tc>
          <w:tcPr>
            <w:tcW w:w="833" w:type="dxa"/>
            <w:tcBorders>
              <w:top w:val="single" w:sz="4" w:space="0" w:color="auto"/>
              <w:left w:val="single" w:sz="4" w:space="0" w:color="auto"/>
              <w:bottom w:val="single" w:sz="4" w:space="0" w:color="auto"/>
              <w:right w:val="single" w:sz="4" w:space="0" w:color="auto"/>
            </w:tcBorders>
          </w:tcPr>
          <w:p w:rsidR="007B0605" w:rsidRDefault="007B0605" w:rsidP="00BF4AC6">
            <w:pPr>
              <w:pStyle w:val="EndnoteText"/>
              <w:widowControl/>
              <w:spacing w:before="60" w:after="60"/>
              <w:jc w:val="center"/>
              <w:rPr>
                <w:rFonts w:cs="Arial"/>
                <w:szCs w:val="24"/>
              </w:rPr>
            </w:pPr>
            <w:r>
              <w:rPr>
                <w:rFonts w:cs="Arial"/>
                <w:szCs w:val="24"/>
              </w:rPr>
              <w:t>1</w:t>
            </w:r>
          </w:p>
        </w:tc>
        <w:tc>
          <w:tcPr>
            <w:tcW w:w="3726" w:type="dxa"/>
            <w:tcBorders>
              <w:top w:val="single" w:sz="4" w:space="0" w:color="auto"/>
              <w:left w:val="single" w:sz="4" w:space="0" w:color="auto"/>
              <w:bottom w:val="single" w:sz="4" w:space="0" w:color="auto"/>
              <w:right w:val="single" w:sz="4" w:space="0" w:color="auto"/>
            </w:tcBorders>
          </w:tcPr>
          <w:p w:rsidR="007B0605" w:rsidRDefault="007B0605" w:rsidP="0021264C">
            <w:pPr>
              <w:pStyle w:val="EndnoteText"/>
              <w:widowControl/>
              <w:spacing w:before="60" w:after="60"/>
              <w:rPr>
                <w:rFonts w:cs="Arial"/>
                <w:szCs w:val="24"/>
              </w:rPr>
            </w:pPr>
            <w:r>
              <w:rPr>
                <w:rFonts w:cs="Arial"/>
              </w:rPr>
              <w:t>Issue tender Documents</w:t>
            </w:r>
          </w:p>
        </w:tc>
        <w:tc>
          <w:tcPr>
            <w:tcW w:w="2630" w:type="dxa"/>
            <w:tcBorders>
              <w:top w:val="single" w:sz="4" w:space="0" w:color="auto"/>
              <w:left w:val="single" w:sz="4" w:space="0" w:color="auto"/>
              <w:bottom w:val="single" w:sz="4" w:space="0" w:color="auto"/>
              <w:right w:val="single" w:sz="4" w:space="0" w:color="auto"/>
            </w:tcBorders>
            <w:vAlign w:val="center"/>
          </w:tcPr>
          <w:p w:rsidR="007B0605" w:rsidRDefault="00C64B58" w:rsidP="0021264C">
            <w:pPr>
              <w:pStyle w:val="EndnoteText"/>
              <w:widowControl/>
              <w:spacing w:before="60" w:after="60"/>
              <w:jc w:val="center"/>
              <w:rPr>
                <w:rFonts w:cs="Arial"/>
                <w:szCs w:val="24"/>
              </w:rPr>
            </w:pPr>
            <w:r>
              <w:rPr>
                <w:rFonts w:cs="Arial"/>
                <w:szCs w:val="24"/>
              </w:rPr>
              <w:t>20/17/18</w:t>
            </w:r>
          </w:p>
        </w:tc>
        <w:tc>
          <w:tcPr>
            <w:tcW w:w="1219" w:type="dxa"/>
            <w:tcBorders>
              <w:top w:val="single" w:sz="4" w:space="0" w:color="auto"/>
              <w:left w:val="single" w:sz="4" w:space="0" w:color="auto"/>
              <w:bottom w:val="single" w:sz="4" w:space="0" w:color="auto"/>
              <w:right w:val="single" w:sz="4" w:space="0" w:color="auto"/>
            </w:tcBorders>
            <w:vAlign w:val="center"/>
          </w:tcPr>
          <w:p w:rsidR="007B0605" w:rsidRPr="005E517A" w:rsidRDefault="007B0605" w:rsidP="0021264C">
            <w:pPr>
              <w:pStyle w:val="EndnoteText"/>
              <w:widowControl/>
              <w:spacing w:before="60" w:after="60"/>
              <w:jc w:val="center"/>
              <w:rPr>
                <w:rFonts w:cs="Arial"/>
                <w:szCs w:val="24"/>
              </w:rPr>
            </w:pPr>
            <w:r>
              <w:rPr>
                <w:rFonts w:cs="Arial"/>
              </w:rPr>
              <w:t>0</w:t>
            </w:r>
          </w:p>
        </w:tc>
      </w:tr>
      <w:tr w:rsidR="007B0605" w:rsidTr="007B0605">
        <w:tc>
          <w:tcPr>
            <w:tcW w:w="833" w:type="dxa"/>
            <w:tcBorders>
              <w:top w:val="single" w:sz="4" w:space="0" w:color="auto"/>
              <w:left w:val="single" w:sz="4" w:space="0" w:color="auto"/>
              <w:bottom w:val="single" w:sz="4" w:space="0" w:color="auto"/>
              <w:right w:val="single" w:sz="4" w:space="0" w:color="auto"/>
            </w:tcBorders>
          </w:tcPr>
          <w:p w:rsidR="007B0605" w:rsidRDefault="007B0605" w:rsidP="00BF4AC6">
            <w:pPr>
              <w:pStyle w:val="EndnoteText"/>
              <w:widowControl/>
              <w:spacing w:before="60" w:after="60"/>
              <w:jc w:val="center"/>
              <w:rPr>
                <w:rFonts w:cs="Arial"/>
                <w:szCs w:val="24"/>
              </w:rPr>
            </w:pPr>
            <w:r>
              <w:rPr>
                <w:rFonts w:cs="Arial"/>
                <w:szCs w:val="24"/>
              </w:rPr>
              <w:t>3</w:t>
            </w:r>
          </w:p>
        </w:tc>
        <w:tc>
          <w:tcPr>
            <w:tcW w:w="3726" w:type="dxa"/>
            <w:tcBorders>
              <w:top w:val="single" w:sz="4" w:space="0" w:color="auto"/>
              <w:left w:val="single" w:sz="4" w:space="0" w:color="auto"/>
              <w:bottom w:val="single" w:sz="4" w:space="0" w:color="auto"/>
              <w:right w:val="single" w:sz="4" w:space="0" w:color="auto"/>
            </w:tcBorders>
          </w:tcPr>
          <w:p w:rsidR="007B0605" w:rsidRDefault="007B0605" w:rsidP="0021264C">
            <w:pPr>
              <w:pStyle w:val="EndnoteText"/>
              <w:widowControl/>
              <w:spacing w:before="60" w:after="60"/>
              <w:rPr>
                <w:rFonts w:cs="Arial"/>
                <w:szCs w:val="24"/>
              </w:rPr>
            </w:pPr>
            <w:r>
              <w:rPr>
                <w:rFonts w:cs="Arial"/>
              </w:rPr>
              <w:t>Last Date for Tender Queries</w:t>
            </w:r>
          </w:p>
        </w:tc>
        <w:tc>
          <w:tcPr>
            <w:tcW w:w="2630" w:type="dxa"/>
            <w:tcBorders>
              <w:top w:val="single" w:sz="4" w:space="0" w:color="auto"/>
              <w:left w:val="single" w:sz="4" w:space="0" w:color="auto"/>
              <w:bottom w:val="single" w:sz="4" w:space="0" w:color="auto"/>
              <w:right w:val="single" w:sz="4" w:space="0" w:color="auto"/>
            </w:tcBorders>
          </w:tcPr>
          <w:p w:rsidR="007B0605" w:rsidRDefault="00C64B58" w:rsidP="0021264C">
            <w:pPr>
              <w:pStyle w:val="EndnoteText"/>
              <w:widowControl/>
              <w:spacing w:before="60" w:after="60"/>
              <w:jc w:val="center"/>
              <w:rPr>
                <w:rFonts w:cs="Arial"/>
                <w:szCs w:val="24"/>
              </w:rPr>
            </w:pPr>
            <w:r>
              <w:rPr>
                <w:rFonts w:cs="Arial"/>
                <w:szCs w:val="24"/>
              </w:rPr>
              <w:t>15/08/18</w:t>
            </w:r>
          </w:p>
        </w:tc>
        <w:tc>
          <w:tcPr>
            <w:tcW w:w="1219" w:type="dxa"/>
            <w:tcBorders>
              <w:top w:val="single" w:sz="4" w:space="0" w:color="auto"/>
              <w:left w:val="single" w:sz="4" w:space="0" w:color="auto"/>
              <w:bottom w:val="single" w:sz="4" w:space="0" w:color="auto"/>
              <w:right w:val="single" w:sz="4" w:space="0" w:color="auto"/>
            </w:tcBorders>
            <w:vAlign w:val="center"/>
          </w:tcPr>
          <w:p w:rsidR="007B0605" w:rsidRPr="00171E6F" w:rsidRDefault="007B0605" w:rsidP="0021264C">
            <w:pPr>
              <w:pStyle w:val="EndnoteText"/>
              <w:widowControl/>
              <w:spacing w:before="60" w:after="60"/>
              <w:jc w:val="center"/>
              <w:rPr>
                <w:rFonts w:cs="Arial"/>
                <w:color w:val="0D0D0D"/>
                <w:szCs w:val="24"/>
              </w:rPr>
            </w:pPr>
            <w:r>
              <w:rPr>
                <w:rFonts w:cs="Arial"/>
              </w:rPr>
              <w:t>4</w:t>
            </w:r>
          </w:p>
        </w:tc>
      </w:tr>
      <w:tr w:rsidR="007B0605" w:rsidTr="007B0605">
        <w:tc>
          <w:tcPr>
            <w:tcW w:w="833" w:type="dxa"/>
            <w:tcBorders>
              <w:top w:val="single" w:sz="4" w:space="0" w:color="auto"/>
              <w:left w:val="single" w:sz="4" w:space="0" w:color="auto"/>
              <w:bottom w:val="single" w:sz="4" w:space="0" w:color="auto"/>
              <w:right w:val="single" w:sz="4" w:space="0" w:color="auto"/>
            </w:tcBorders>
          </w:tcPr>
          <w:p w:rsidR="007B0605" w:rsidRDefault="007B0605" w:rsidP="00BF4AC6">
            <w:pPr>
              <w:pStyle w:val="EndnoteText"/>
              <w:widowControl/>
              <w:spacing w:before="60" w:after="60"/>
              <w:jc w:val="center"/>
              <w:rPr>
                <w:rFonts w:cs="Arial"/>
                <w:szCs w:val="24"/>
              </w:rPr>
            </w:pPr>
            <w:r>
              <w:rPr>
                <w:rFonts w:cs="Arial"/>
                <w:szCs w:val="24"/>
              </w:rPr>
              <w:t>4</w:t>
            </w:r>
          </w:p>
        </w:tc>
        <w:tc>
          <w:tcPr>
            <w:tcW w:w="3726" w:type="dxa"/>
            <w:tcBorders>
              <w:top w:val="single" w:sz="4" w:space="0" w:color="auto"/>
              <w:left w:val="single" w:sz="4" w:space="0" w:color="auto"/>
              <w:bottom w:val="single" w:sz="4" w:space="0" w:color="auto"/>
              <w:right w:val="single" w:sz="4" w:space="0" w:color="auto"/>
            </w:tcBorders>
          </w:tcPr>
          <w:p w:rsidR="007B0605" w:rsidRDefault="007B0605" w:rsidP="0021264C">
            <w:pPr>
              <w:pStyle w:val="EndnoteText"/>
              <w:widowControl/>
              <w:spacing w:before="60" w:after="60"/>
              <w:rPr>
                <w:rFonts w:cs="Arial"/>
                <w:szCs w:val="24"/>
              </w:rPr>
            </w:pPr>
            <w:r>
              <w:rPr>
                <w:rFonts w:cs="Arial"/>
              </w:rPr>
              <w:t>Tender Return</w:t>
            </w:r>
          </w:p>
        </w:tc>
        <w:tc>
          <w:tcPr>
            <w:tcW w:w="2630" w:type="dxa"/>
            <w:tcBorders>
              <w:top w:val="single" w:sz="4" w:space="0" w:color="auto"/>
              <w:left w:val="single" w:sz="4" w:space="0" w:color="auto"/>
              <w:bottom w:val="single" w:sz="4" w:space="0" w:color="auto"/>
              <w:right w:val="single" w:sz="4" w:space="0" w:color="auto"/>
            </w:tcBorders>
          </w:tcPr>
          <w:p w:rsidR="007B0605" w:rsidRDefault="00C64B58" w:rsidP="0021264C">
            <w:pPr>
              <w:pStyle w:val="EndnoteText"/>
              <w:widowControl/>
              <w:spacing w:before="60" w:after="60"/>
              <w:jc w:val="center"/>
              <w:rPr>
                <w:rFonts w:cs="Arial"/>
                <w:szCs w:val="24"/>
              </w:rPr>
            </w:pPr>
            <w:r>
              <w:rPr>
                <w:rFonts w:cs="Arial"/>
                <w:szCs w:val="24"/>
              </w:rPr>
              <w:t>22/08/18</w:t>
            </w:r>
          </w:p>
        </w:tc>
        <w:tc>
          <w:tcPr>
            <w:tcW w:w="1219" w:type="dxa"/>
            <w:tcBorders>
              <w:top w:val="single" w:sz="4" w:space="0" w:color="auto"/>
              <w:left w:val="single" w:sz="4" w:space="0" w:color="auto"/>
              <w:bottom w:val="single" w:sz="4" w:space="0" w:color="auto"/>
              <w:right w:val="single" w:sz="4" w:space="0" w:color="auto"/>
            </w:tcBorders>
            <w:vAlign w:val="center"/>
          </w:tcPr>
          <w:p w:rsidR="007B0605" w:rsidRPr="00171E6F" w:rsidRDefault="007B0605" w:rsidP="0021264C">
            <w:pPr>
              <w:pStyle w:val="EndnoteText"/>
              <w:widowControl/>
              <w:spacing w:before="60" w:after="60"/>
              <w:jc w:val="center"/>
              <w:rPr>
                <w:rFonts w:cs="Arial"/>
                <w:color w:val="0D0D0D"/>
                <w:szCs w:val="24"/>
              </w:rPr>
            </w:pPr>
            <w:r>
              <w:rPr>
                <w:rFonts w:cs="Arial"/>
              </w:rPr>
              <w:t>5</w:t>
            </w:r>
          </w:p>
        </w:tc>
      </w:tr>
      <w:tr w:rsidR="007B0605" w:rsidTr="007B0605">
        <w:tc>
          <w:tcPr>
            <w:tcW w:w="833" w:type="dxa"/>
            <w:tcBorders>
              <w:top w:val="single" w:sz="4" w:space="0" w:color="auto"/>
              <w:left w:val="single" w:sz="4" w:space="0" w:color="auto"/>
              <w:bottom w:val="single" w:sz="4" w:space="0" w:color="auto"/>
              <w:right w:val="single" w:sz="4" w:space="0" w:color="auto"/>
            </w:tcBorders>
          </w:tcPr>
          <w:p w:rsidR="007B0605" w:rsidRDefault="007B0605" w:rsidP="00BF4AC6">
            <w:pPr>
              <w:pStyle w:val="EndnoteText"/>
              <w:widowControl/>
              <w:spacing w:before="60" w:after="60"/>
              <w:jc w:val="center"/>
              <w:rPr>
                <w:rFonts w:cs="Arial"/>
                <w:szCs w:val="24"/>
              </w:rPr>
            </w:pPr>
            <w:r>
              <w:rPr>
                <w:rFonts w:cs="Arial"/>
                <w:szCs w:val="24"/>
              </w:rPr>
              <w:t>5</w:t>
            </w:r>
          </w:p>
        </w:tc>
        <w:tc>
          <w:tcPr>
            <w:tcW w:w="3726" w:type="dxa"/>
            <w:tcBorders>
              <w:top w:val="single" w:sz="4" w:space="0" w:color="auto"/>
              <w:left w:val="single" w:sz="4" w:space="0" w:color="auto"/>
              <w:bottom w:val="single" w:sz="4" w:space="0" w:color="auto"/>
              <w:right w:val="single" w:sz="4" w:space="0" w:color="auto"/>
            </w:tcBorders>
          </w:tcPr>
          <w:p w:rsidR="007B0605" w:rsidRDefault="007B0605" w:rsidP="0021264C">
            <w:pPr>
              <w:pStyle w:val="EndnoteText"/>
              <w:widowControl/>
              <w:spacing w:before="60" w:after="60"/>
              <w:rPr>
                <w:rFonts w:cs="Arial"/>
                <w:szCs w:val="24"/>
              </w:rPr>
            </w:pPr>
            <w:r>
              <w:rPr>
                <w:rFonts w:cs="Arial"/>
              </w:rPr>
              <w:t xml:space="preserve">Tender Assessment </w:t>
            </w:r>
          </w:p>
        </w:tc>
        <w:tc>
          <w:tcPr>
            <w:tcW w:w="2630" w:type="dxa"/>
            <w:tcBorders>
              <w:top w:val="single" w:sz="4" w:space="0" w:color="auto"/>
              <w:left w:val="single" w:sz="4" w:space="0" w:color="auto"/>
              <w:bottom w:val="single" w:sz="4" w:space="0" w:color="auto"/>
              <w:right w:val="single" w:sz="4" w:space="0" w:color="auto"/>
            </w:tcBorders>
          </w:tcPr>
          <w:p w:rsidR="007B0605" w:rsidRDefault="007B0605" w:rsidP="0021264C">
            <w:pPr>
              <w:pStyle w:val="EndnoteText"/>
              <w:widowControl/>
              <w:spacing w:before="60" w:after="60"/>
              <w:jc w:val="center"/>
              <w:rPr>
                <w:rFonts w:cs="Arial"/>
                <w:szCs w:val="24"/>
              </w:rPr>
            </w:pPr>
          </w:p>
        </w:tc>
        <w:tc>
          <w:tcPr>
            <w:tcW w:w="1219" w:type="dxa"/>
            <w:tcBorders>
              <w:top w:val="single" w:sz="4" w:space="0" w:color="auto"/>
              <w:left w:val="single" w:sz="4" w:space="0" w:color="auto"/>
              <w:bottom w:val="single" w:sz="4" w:space="0" w:color="auto"/>
              <w:right w:val="single" w:sz="4" w:space="0" w:color="auto"/>
            </w:tcBorders>
            <w:vAlign w:val="center"/>
          </w:tcPr>
          <w:p w:rsidR="007B0605" w:rsidRPr="00171E6F" w:rsidRDefault="007B0605" w:rsidP="007B0605">
            <w:pPr>
              <w:pStyle w:val="EndnoteText"/>
              <w:widowControl/>
              <w:spacing w:before="60" w:after="60"/>
              <w:jc w:val="center"/>
              <w:rPr>
                <w:rFonts w:cs="Arial"/>
                <w:color w:val="0D0D0D"/>
                <w:szCs w:val="24"/>
              </w:rPr>
            </w:pPr>
            <w:r>
              <w:rPr>
                <w:rFonts w:cs="Arial"/>
              </w:rPr>
              <w:t>6 - 9</w:t>
            </w:r>
          </w:p>
        </w:tc>
      </w:tr>
      <w:tr w:rsidR="00FC5042" w:rsidTr="007B0605">
        <w:tc>
          <w:tcPr>
            <w:tcW w:w="833" w:type="dxa"/>
            <w:tcBorders>
              <w:top w:val="single" w:sz="4" w:space="0" w:color="auto"/>
              <w:left w:val="single" w:sz="4" w:space="0" w:color="auto"/>
              <w:bottom w:val="single" w:sz="4" w:space="0" w:color="auto"/>
              <w:right w:val="single" w:sz="4" w:space="0" w:color="auto"/>
            </w:tcBorders>
          </w:tcPr>
          <w:p w:rsidR="00FC5042" w:rsidRDefault="00FC5042" w:rsidP="00BF4AC6">
            <w:pPr>
              <w:pStyle w:val="EndnoteText"/>
              <w:widowControl/>
              <w:spacing w:before="60" w:after="60"/>
              <w:jc w:val="center"/>
              <w:rPr>
                <w:rFonts w:cs="Arial"/>
                <w:szCs w:val="24"/>
              </w:rPr>
            </w:pPr>
            <w:r>
              <w:rPr>
                <w:rFonts w:cs="Arial"/>
                <w:szCs w:val="24"/>
              </w:rPr>
              <w:t>6</w:t>
            </w:r>
          </w:p>
        </w:tc>
        <w:tc>
          <w:tcPr>
            <w:tcW w:w="3726" w:type="dxa"/>
            <w:tcBorders>
              <w:top w:val="single" w:sz="4" w:space="0" w:color="auto"/>
              <w:left w:val="single" w:sz="4" w:space="0" w:color="auto"/>
              <w:bottom w:val="single" w:sz="4" w:space="0" w:color="auto"/>
              <w:right w:val="single" w:sz="4" w:space="0" w:color="auto"/>
            </w:tcBorders>
          </w:tcPr>
          <w:p w:rsidR="00FC5042" w:rsidRDefault="00FC5042" w:rsidP="0021264C">
            <w:pPr>
              <w:pStyle w:val="EndnoteText"/>
              <w:widowControl/>
              <w:spacing w:before="60" w:after="60"/>
              <w:rPr>
                <w:rFonts w:cs="Arial"/>
              </w:rPr>
            </w:pPr>
            <w:r>
              <w:rPr>
                <w:rFonts w:cs="Arial"/>
              </w:rPr>
              <w:t>Validation &amp; sustainability checks</w:t>
            </w:r>
          </w:p>
        </w:tc>
        <w:tc>
          <w:tcPr>
            <w:tcW w:w="2630" w:type="dxa"/>
            <w:tcBorders>
              <w:top w:val="single" w:sz="4" w:space="0" w:color="auto"/>
              <w:left w:val="single" w:sz="4" w:space="0" w:color="auto"/>
              <w:bottom w:val="single" w:sz="4" w:space="0" w:color="auto"/>
              <w:right w:val="single" w:sz="4" w:space="0" w:color="auto"/>
            </w:tcBorders>
          </w:tcPr>
          <w:p w:rsidR="00FC5042" w:rsidRDefault="00FC5042" w:rsidP="0021264C">
            <w:pPr>
              <w:pStyle w:val="EndnoteText"/>
              <w:widowControl/>
              <w:spacing w:before="60" w:after="60"/>
              <w:jc w:val="center"/>
              <w:rPr>
                <w:rFonts w:cs="Arial"/>
                <w:szCs w:val="24"/>
              </w:rPr>
            </w:pPr>
          </w:p>
        </w:tc>
        <w:tc>
          <w:tcPr>
            <w:tcW w:w="1219" w:type="dxa"/>
            <w:tcBorders>
              <w:top w:val="single" w:sz="4" w:space="0" w:color="auto"/>
              <w:left w:val="single" w:sz="4" w:space="0" w:color="auto"/>
              <w:bottom w:val="single" w:sz="4" w:space="0" w:color="auto"/>
              <w:right w:val="single" w:sz="4" w:space="0" w:color="auto"/>
            </w:tcBorders>
            <w:vAlign w:val="center"/>
          </w:tcPr>
          <w:p w:rsidR="00FC5042" w:rsidRDefault="00FC5042" w:rsidP="007B0605">
            <w:pPr>
              <w:pStyle w:val="EndnoteText"/>
              <w:widowControl/>
              <w:spacing w:before="60" w:after="60"/>
              <w:jc w:val="center"/>
              <w:rPr>
                <w:rFonts w:cs="Arial"/>
              </w:rPr>
            </w:pPr>
            <w:r>
              <w:rPr>
                <w:rFonts w:cs="Arial"/>
              </w:rPr>
              <w:t>10</w:t>
            </w:r>
          </w:p>
        </w:tc>
      </w:tr>
      <w:tr w:rsidR="007B0605" w:rsidTr="007B0605">
        <w:tc>
          <w:tcPr>
            <w:tcW w:w="833" w:type="dxa"/>
            <w:tcBorders>
              <w:top w:val="single" w:sz="4" w:space="0" w:color="auto"/>
              <w:left w:val="single" w:sz="4" w:space="0" w:color="auto"/>
              <w:bottom w:val="single" w:sz="4" w:space="0" w:color="auto"/>
              <w:right w:val="single" w:sz="4" w:space="0" w:color="auto"/>
            </w:tcBorders>
          </w:tcPr>
          <w:p w:rsidR="007B0605" w:rsidRDefault="007B0605" w:rsidP="00BF4AC6">
            <w:pPr>
              <w:pStyle w:val="EndnoteText"/>
              <w:widowControl/>
              <w:spacing w:before="60" w:after="60"/>
              <w:jc w:val="center"/>
              <w:rPr>
                <w:rFonts w:cs="Arial"/>
                <w:szCs w:val="24"/>
              </w:rPr>
            </w:pPr>
            <w:r>
              <w:rPr>
                <w:rFonts w:cs="Arial"/>
                <w:szCs w:val="24"/>
              </w:rPr>
              <w:t>6</w:t>
            </w:r>
          </w:p>
        </w:tc>
        <w:tc>
          <w:tcPr>
            <w:tcW w:w="3726" w:type="dxa"/>
            <w:tcBorders>
              <w:top w:val="single" w:sz="4" w:space="0" w:color="auto"/>
              <w:left w:val="single" w:sz="4" w:space="0" w:color="auto"/>
              <w:bottom w:val="single" w:sz="4" w:space="0" w:color="auto"/>
              <w:right w:val="single" w:sz="4" w:space="0" w:color="auto"/>
            </w:tcBorders>
          </w:tcPr>
          <w:p w:rsidR="007B0605" w:rsidRDefault="007B0605" w:rsidP="0021264C">
            <w:pPr>
              <w:pStyle w:val="EndnoteText"/>
              <w:widowControl/>
              <w:spacing w:before="60" w:after="60"/>
              <w:rPr>
                <w:rFonts w:cs="Arial"/>
                <w:szCs w:val="24"/>
              </w:rPr>
            </w:pPr>
            <w:r>
              <w:rPr>
                <w:rFonts w:cs="Arial"/>
              </w:rPr>
              <w:t>Initial notification of winning tender and feedback to Tenderers</w:t>
            </w:r>
          </w:p>
        </w:tc>
        <w:tc>
          <w:tcPr>
            <w:tcW w:w="2630" w:type="dxa"/>
            <w:tcBorders>
              <w:top w:val="single" w:sz="4" w:space="0" w:color="auto"/>
              <w:left w:val="single" w:sz="4" w:space="0" w:color="auto"/>
              <w:bottom w:val="single" w:sz="4" w:space="0" w:color="auto"/>
              <w:right w:val="single" w:sz="4" w:space="0" w:color="auto"/>
            </w:tcBorders>
          </w:tcPr>
          <w:p w:rsidR="007B0605" w:rsidRDefault="007B0605" w:rsidP="0021264C">
            <w:pPr>
              <w:pStyle w:val="EndnoteText"/>
              <w:widowControl/>
              <w:spacing w:before="60" w:after="60"/>
              <w:jc w:val="center"/>
              <w:rPr>
                <w:rFonts w:cs="Arial"/>
                <w:szCs w:val="24"/>
              </w:rPr>
            </w:pPr>
          </w:p>
        </w:tc>
        <w:tc>
          <w:tcPr>
            <w:tcW w:w="1219" w:type="dxa"/>
            <w:tcBorders>
              <w:top w:val="single" w:sz="4" w:space="0" w:color="auto"/>
              <w:left w:val="single" w:sz="4" w:space="0" w:color="auto"/>
              <w:bottom w:val="single" w:sz="4" w:space="0" w:color="auto"/>
              <w:right w:val="single" w:sz="4" w:space="0" w:color="auto"/>
            </w:tcBorders>
            <w:vAlign w:val="center"/>
          </w:tcPr>
          <w:p w:rsidR="007B0605" w:rsidRPr="00171E6F" w:rsidRDefault="007B0605" w:rsidP="007B0605">
            <w:pPr>
              <w:pStyle w:val="EndnoteText"/>
              <w:widowControl/>
              <w:spacing w:before="60" w:after="60"/>
              <w:jc w:val="center"/>
              <w:rPr>
                <w:rFonts w:cs="Arial"/>
                <w:color w:val="0D0D0D"/>
                <w:szCs w:val="24"/>
              </w:rPr>
            </w:pPr>
            <w:r>
              <w:rPr>
                <w:rFonts w:cs="Arial"/>
              </w:rPr>
              <w:t>1</w:t>
            </w:r>
            <w:r w:rsidR="00FC5042">
              <w:rPr>
                <w:rFonts w:cs="Arial"/>
              </w:rPr>
              <w:t>1</w:t>
            </w:r>
          </w:p>
        </w:tc>
      </w:tr>
      <w:tr w:rsidR="007B0605" w:rsidTr="007B0605">
        <w:tc>
          <w:tcPr>
            <w:tcW w:w="833" w:type="dxa"/>
            <w:tcBorders>
              <w:top w:val="single" w:sz="4" w:space="0" w:color="auto"/>
              <w:left w:val="single" w:sz="4" w:space="0" w:color="auto"/>
              <w:bottom w:val="single" w:sz="4" w:space="0" w:color="auto"/>
              <w:right w:val="single" w:sz="4" w:space="0" w:color="auto"/>
            </w:tcBorders>
          </w:tcPr>
          <w:p w:rsidR="007B0605" w:rsidRDefault="007B0605" w:rsidP="00BF4AC6">
            <w:pPr>
              <w:pStyle w:val="EndnoteText"/>
              <w:widowControl/>
              <w:spacing w:before="60" w:after="60"/>
              <w:jc w:val="center"/>
              <w:rPr>
                <w:rFonts w:cs="Arial"/>
                <w:szCs w:val="24"/>
              </w:rPr>
            </w:pPr>
            <w:r>
              <w:rPr>
                <w:rFonts w:cs="Arial"/>
                <w:szCs w:val="24"/>
              </w:rPr>
              <w:t>7</w:t>
            </w:r>
          </w:p>
        </w:tc>
        <w:tc>
          <w:tcPr>
            <w:tcW w:w="3726" w:type="dxa"/>
            <w:tcBorders>
              <w:top w:val="single" w:sz="4" w:space="0" w:color="auto"/>
              <w:left w:val="single" w:sz="4" w:space="0" w:color="auto"/>
              <w:bottom w:val="single" w:sz="4" w:space="0" w:color="auto"/>
              <w:right w:val="single" w:sz="4" w:space="0" w:color="auto"/>
            </w:tcBorders>
          </w:tcPr>
          <w:p w:rsidR="007B0605" w:rsidRDefault="007B0605" w:rsidP="0021264C">
            <w:pPr>
              <w:pStyle w:val="EndnoteText"/>
              <w:widowControl/>
              <w:spacing w:before="60" w:after="60"/>
              <w:rPr>
                <w:rFonts w:cs="Arial"/>
                <w:szCs w:val="24"/>
              </w:rPr>
            </w:pPr>
            <w:r>
              <w:rPr>
                <w:rFonts w:cs="Arial"/>
              </w:rPr>
              <w:t>10 day standstill period</w:t>
            </w:r>
            <w:r>
              <w:rPr>
                <w:rFonts w:cs="Arial"/>
                <w:i/>
                <w:color w:val="FF0000"/>
              </w:rPr>
              <w:t xml:space="preserve"> </w:t>
            </w:r>
          </w:p>
        </w:tc>
        <w:tc>
          <w:tcPr>
            <w:tcW w:w="2630" w:type="dxa"/>
            <w:tcBorders>
              <w:top w:val="single" w:sz="4" w:space="0" w:color="auto"/>
              <w:left w:val="single" w:sz="4" w:space="0" w:color="auto"/>
              <w:bottom w:val="single" w:sz="4" w:space="0" w:color="auto"/>
              <w:right w:val="single" w:sz="4" w:space="0" w:color="auto"/>
            </w:tcBorders>
          </w:tcPr>
          <w:p w:rsidR="007B0605" w:rsidRDefault="007B0605" w:rsidP="0021264C">
            <w:pPr>
              <w:pStyle w:val="EndnoteText"/>
              <w:widowControl/>
              <w:spacing w:before="60" w:after="60"/>
              <w:jc w:val="center"/>
              <w:rPr>
                <w:rFonts w:cs="Arial"/>
                <w:szCs w:val="24"/>
              </w:rPr>
            </w:pPr>
          </w:p>
        </w:tc>
        <w:tc>
          <w:tcPr>
            <w:tcW w:w="1219" w:type="dxa"/>
            <w:tcBorders>
              <w:top w:val="single" w:sz="4" w:space="0" w:color="auto"/>
              <w:left w:val="single" w:sz="4" w:space="0" w:color="auto"/>
              <w:bottom w:val="single" w:sz="4" w:space="0" w:color="auto"/>
              <w:right w:val="single" w:sz="4" w:space="0" w:color="auto"/>
            </w:tcBorders>
            <w:vAlign w:val="center"/>
          </w:tcPr>
          <w:p w:rsidR="007B0605" w:rsidRPr="00171E6F" w:rsidRDefault="007B0605" w:rsidP="0021264C">
            <w:pPr>
              <w:pStyle w:val="EndnoteText"/>
              <w:widowControl/>
              <w:spacing w:before="60" w:after="60"/>
              <w:jc w:val="center"/>
              <w:rPr>
                <w:rFonts w:cs="Arial"/>
                <w:color w:val="0D0D0D"/>
                <w:szCs w:val="24"/>
              </w:rPr>
            </w:pPr>
            <w:r>
              <w:rPr>
                <w:rFonts w:cs="Arial"/>
              </w:rPr>
              <w:t>1</w:t>
            </w:r>
            <w:r w:rsidR="00FC5042">
              <w:rPr>
                <w:rFonts w:cs="Arial"/>
              </w:rPr>
              <w:t>3</w:t>
            </w:r>
          </w:p>
        </w:tc>
      </w:tr>
    </w:tbl>
    <w:p w:rsidR="009243A1" w:rsidRDefault="009243A1" w:rsidP="00BF4AC6">
      <w:pPr>
        <w:pStyle w:val="EndnoteText"/>
        <w:widowControl/>
        <w:tabs>
          <w:tab w:val="left" w:pos="941"/>
          <w:tab w:val="left" w:pos="4673"/>
          <w:tab w:val="left" w:pos="7308"/>
          <w:tab w:val="left" w:pos="8528"/>
        </w:tabs>
        <w:spacing w:before="60" w:after="60"/>
        <w:ind w:left="108"/>
        <w:rPr>
          <w:rFonts w:cs="Arial"/>
          <w:szCs w:val="24"/>
        </w:rPr>
      </w:pPr>
    </w:p>
    <w:p w:rsidR="009313F3" w:rsidRDefault="009313F3" w:rsidP="00BF4AC6">
      <w:pPr>
        <w:pStyle w:val="Heading4"/>
      </w:pPr>
      <w:bookmarkStart w:id="135" w:name="_Annex_D_-"/>
      <w:bookmarkStart w:id="136" w:name="_Toc457384985"/>
      <w:bookmarkStart w:id="137" w:name="_Toc519067900"/>
      <w:bookmarkEnd w:id="135"/>
      <w:r>
        <w:lastRenderedPageBreak/>
        <w:t xml:space="preserve">Annex D - </w:t>
      </w:r>
      <w:r w:rsidR="00B25D3E">
        <w:t>Selection</w:t>
      </w:r>
      <w:r>
        <w:t xml:space="preserve"> Questionnaire</w:t>
      </w:r>
      <w:bookmarkEnd w:id="136"/>
      <w:bookmarkEnd w:id="137"/>
    </w:p>
    <w:p w:rsidR="00B25D3E" w:rsidRDefault="00B25D3E" w:rsidP="00B25D3E">
      <w:pPr>
        <w:pStyle w:val="Normal1"/>
        <w:spacing w:after="160" w:line="256" w:lineRule="auto"/>
        <w:jc w:val="both"/>
      </w:pPr>
      <w:r>
        <w:rPr>
          <w:rFonts w:ascii="Arial" w:eastAsia="Arial" w:hAnsi="Arial" w:cs="Arial"/>
          <w:b/>
        </w:rPr>
        <w:t>Tenderer Information and Exclusion Grounds: Part 1 and Part 2.</w:t>
      </w:r>
    </w:p>
    <w:p w:rsidR="00B25D3E" w:rsidRDefault="00B25D3E" w:rsidP="00B25D3E">
      <w:pPr>
        <w:pStyle w:val="Normal1"/>
        <w:spacing w:after="150"/>
        <w:jc w:val="both"/>
        <w:rPr>
          <w:sz w:val="22"/>
          <w:szCs w:val="22"/>
        </w:rPr>
      </w:pPr>
      <w:r>
        <w:rPr>
          <w:rFonts w:ascii="Arial" w:eastAsia="Arial" w:hAnsi="Arial" w:cs="Arial"/>
          <w:sz w:val="22"/>
          <w:szCs w:val="22"/>
          <w:highlight w:val="white"/>
        </w:rPr>
        <w:t xml:space="preserve">The standard </w:t>
      </w:r>
      <w:r>
        <w:rPr>
          <w:rFonts w:ascii="Arial" w:eastAsia="Arial" w:hAnsi="Arial" w:cs="Arial"/>
          <w:sz w:val="22"/>
          <w:szCs w:val="22"/>
        </w:rPr>
        <w:t>Selection</w:t>
      </w:r>
      <w:r>
        <w:rPr>
          <w:rFonts w:ascii="Arial" w:eastAsia="Arial" w:hAnsi="Arial" w:cs="Arial"/>
          <w:sz w:val="22"/>
          <w:szCs w:val="22"/>
          <w:highlight w:val="white"/>
        </w:rPr>
        <w:t xml:space="preserve"> Questionnaire is a self-declaration, made by you (the Tenderer), that you do not meet any of the grounds for exclusion</w:t>
      </w:r>
      <w:r>
        <w:rPr>
          <w:rStyle w:val="FootnoteReference"/>
          <w:rFonts w:eastAsia="Arial" w:cs="Arial"/>
          <w:sz w:val="22"/>
          <w:szCs w:val="22"/>
          <w:highlight w:val="white"/>
        </w:rPr>
        <w:footnoteReference w:id="2"/>
      </w:r>
      <w:r>
        <w:rPr>
          <w:rFonts w:ascii="Arial" w:eastAsia="Arial" w:hAnsi="Arial" w:cs="Arial"/>
          <w:sz w:val="22"/>
          <w:szCs w:val="22"/>
          <w:highlight w:val="white"/>
        </w:rPr>
        <w:t>.</w:t>
      </w:r>
      <w:r>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rsidR="00B25D3E" w:rsidRDefault="00B25D3E" w:rsidP="00B25D3E">
      <w:pPr>
        <w:pStyle w:val="Normal1"/>
        <w:spacing w:after="150"/>
        <w:jc w:val="both"/>
        <w:rPr>
          <w:sz w:val="22"/>
          <w:szCs w:val="22"/>
        </w:rPr>
      </w:pPr>
      <w:r>
        <w:rPr>
          <w:rFonts w:ascii="Arial" w:eastAsia="Arial" w:hAnsi="Arial" w:cs="Arial"/>
          <w:sz w:val="22"/>
          <w:szCs w:val="22"/>
        </w:rP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rsidR="00B25D3E" w:rsidRDefault="00B25D3E" w:rsidP="00B25D3E">
      <w:pPr>
        <w:pStyle w:val="Normal1"/>
        <w:spacing w:after="150"/>
        <w:jc w:val="both"/>
        <w:rPr>
          <w:sz w:val="22"/>
          <w:szCs w:val="22"/>
        </w:rPr>
      </w:pPr>
      <w:r>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rsidR="00B25D3E" w:rsidRDefault="00B25D3E" w:rsidP="00B25D3E">
      <w:pPr>
        <w:pStyle w:val="Normal1"/>
        <w:spacing w:after="150"/>
        <w:jc w:val="both"/>
      </w:pPr>
      <w:r>
        <w:rPr>
          <w:rFonts w:ascii="Arial" w:eastAsia="Arial" w:hAnsi="Arial" w:cs="Arial"/>
          <w:b/>
        </w:rPr>
        <w:t>Supplier Selection Questions: Part 3</w:t>
      </w:r>
    </w:p>
    <w:p w:rsidR="00B25D3E" w:rsidRDefault="00B25D3E" w:rsidP="00B25D3E">
      <w:pPr>
        <w:pStyle w:val="Normal1"/>
        <w:spacing w:after="160"/>
        <w:ind w:right="11"/>
        <w:jc w:val="both"/>
        <w:rPr>
          <w:sz w:val="22"/>
          <w:szCs w:val="22"/>
        </w:rPr>
      </w:pPr>
      <w:r>
        <w:rPr>
          <w:rFonts w:ascii="Arial" w:eastAsia="Arial" w:hAnsi="Arial" w:cs="Arial"/>
          <w:sz w:val="22"/>
          <w:szCs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B25D3E" w:rsidRDefault="00B25D3E" w:rsidP="00B25D3E">
      <w:pPr>
        <w:pStyle w:val="Normal1"/>
        <w:spacing w:after="160"/>
        <w:ind w:right="11"/>
        <w:jc w:val="both"/>
        <w:rPr>
          <w:sz w:val="22"/>
          <w:szCs w:val="22"/>
        </w:rPr>
      </w:pPr>
      <w:r>
        <w:rPr>
          <w:rFonts w:ascii="Arial" w:eastAsia="Arial" w:hAnsi="Arial" w:cs="Arial"/>
          <w:sz w:val="22"/>
          <w:szCs w:val="22"/>
        </w:rPr>
        <w:t>If the relevant documentary evidence referred to in the Selection Questionnaire is not provided upon request and without delay we reserve the right to amend the contract award decision and award to the next compliant bidder.</w:t>
      </w:r>
    </w:p>
    <w:p w:rsidR="00B25D3E" w:rsidRDefault="00B25D3E" w:rsidP="00B25D3E">
      <w:pPr>
        <w:pStyle w:val="Normal1"/>
        <w:spacing w:after="150"/>
        <w:jc w:val="both"/>
        <w:rPr>
          <w:sz w:val="22"/>
          <w:szCs w:val="22"/>
        </w:rPr>
      </w:pPr>
      <w:r>
        <w:rPr>
          <w:rFonts w:ascii="Arial" w:eastAsia="Arial" w:hAnsi="Arial" w:cs="Arial"/>
          <w:b/>
          <w:sz w:val="22"/>
          <w:szCs w:val="22"/>
        </w:rPr>
        <w:t>Consequences of misrepresentation</w:t>
      </w:r>
    </w:p>
    <w:p w:rsidR="00B25D3E" w:rsidRDefault="00B25D3E" w:rsidP="00F603B2">
      <w:pPr>
        <w:pStyle w:val="Normal1"/>
        <w:spacing w:after="150"/>
      </w:pPr>
      <w:r>
        <w:rPr>
          <w:rFonts w:ascii="Arial" w:eastAsia="Arial" w:hAnsi="Arial" w:cs="Arial"/>
          <w:sz w:val="22"/>
          <w:szCs w:val="22"/>
        </w:rPr>
        <w:t xml:space="preserve">If you seriously misrepresent any factual information in filling in the Selection Questionnaire, and so induce </w:t>
      </w:r>
      <w:r w:rsidR="00CF0876">
        <w:rPr>
          <w:rFonts w:ascii="Arial" w:eastAsia="Arial" w:hAnsi="Arial" w:cs="Arial"/>
          <w:sz w:val="22"/>
          <w:szCs w:val="22"/>
        </w:rPr>
        <w:t xml:space="preserve">the </w:t>
      </w:r>
      <w:r w:rsidR="00CF0876" w:rsidRPr="00ED5C69">
        <w:rPr>
          <w:rFonts w:ascii="Arial" w:eastAsia="Arial" w:hAnsi="Arial" w:cs="Arial"/>
          <w:i/>
          <w:sz w:val="22"/>
          <w:szCs w:val="22"/>
        </w:rPr>
        <w:t>Employer</w:t>
      </w:r>
      <w:r w:rsidR="00CF0876">
        <w:rPr>
          <w:rFonts w:ascii="Arial" w:eastAsia="Arial" w:hAnsi="Arial" w:cs="Arial"/>
          <w:sz w:val="22"/>
          <w:szCs w:val="22"/>
        </w:rPr>
        <w:t xml:space="preserve"> </w:t>
      </w:r>
      <w:r>
        <w:rPr>
          <w:rFonts w:ascii="Arial" w:eastAsia="Arial" w:hAnsi="Arial" w:cs="Arial"/>
          <w:sz w:val="22"/>
          <w:szCs w:val="22"/>
        </w:rPr>
        <w:t>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Pr>
          <w:rFonts w:ascii="Arial" w:eastAsia="Arial" w:hAnsi="Arial" w:cs="Arial"/>
          <w:color w:val="222222"/>
          <w:sz w:val="22"/>
          <w:szCs w:val="22"/>
        </w:rPr>
        <w:t>.</w:t>
      </w:r>
      <w:r>
        <w:t xml:space="preserve"> </w:t>
      </w:r>
      <w:r>
        <w:br w:type="page"/>
      </w:r>
    </w:p>
    <w:p w:rsidR="00B25D3E" w:rsidRDefault="00B25D3E" w:rsidP="00B25D3E">
      <w:pPr>
        <w:pStyle w:val="Normal1"/>
        <w:spacing w:before="100" w:after="180"/>
        <w:jc w:val="both"/>
      </w:pPr>
      <w:r>
        <w:rPr>
          <w:rFonts w:ascii="Arial" w:eastAsia="Arial" w:hAnsi="Arial" w:cs="Arial"/>
          <w:b/>
          <w:sz w:val="22"/>
          <w:szCs w:val="22"/>
          <w:u w:val="single"/>
        </w:rPr>
        <w:t>Notes for completion</w:t>
      </w:r>
    </w:p>
    <w:p w:rsidR="00B25D3E" w:rsidRPr="007F25FE" w:rsidRDefault="00B25D3E" w:rsidP="00112725">
      <w:pPr>
        <w:pStyle w:val="Normal1"/>
        <w:numPr>
          <w:ilvl w:val="0"/>
          <w:numId w:val="34"/>
        </w:numPr>
        <w:spacing w:after="200"/>
        <w:ind w:left="714" w:hanging="357"/>
        <w:jc w:val="both"/>
        <w:rPr>
          <w:rFonts w:ascii="Arial" w:eastAsia="Arial" w:hAnsi="Arial" w:cs="Arial"/>
          <w:sz w:val="22"/>
          <w:szCs w:val="22"/>
        </w:rPr>
      </w:pPr>
      <w:r w:rsidRPr="007F25FE">
        <w:rPr>
          <w:rFonts w:ascii="Arial" w:eastAsia="Arial" w:hAnsi="Arial" w:cs="Arial"/>
          <w:sz w:val="22"/>
          <w:szCs w:val="22"/>
        </w:rPr>
        <w:t xml:space="preserve">The “authority” means the contracting authority, or anyone acting on behalf of the </w:t>
      </w:r>
      <w:r w:rsidR="00CF0876">
        <w:rPr>
          <w:rFonts w:ascii="Arial" w:eastAsia="Arial" w:hAnsi="Arial" w:cs="Arial"/>
          <w:i/>
          <w:sz w:val="22"/>
          <w:szCs w:val="22"/>
        </w:rPr>
        <w:t>Employer</w:t>
      </w:r>
      <w:r w:rsidRPr="007F25FE">
        <w:rPr>
          <w:rFonts w:ascii="Arial" w:eastAsia="Arial" w:hAnsi="Arial" w:cs="Arial"/>
          <w:sz w:val="22"/>
          <w:szCs w:val="22"/>
        </w:rPr>
        <w:t>, that is seeking to invite suitable candidates to participate in this procurement process.</w:t>
      </w:r>
    </w:p>
    <w:p w:rsidR="00B25D3E" w:rsidRPr="007F25FE" w:rsidRDefault="00B25D3E" w:rsidP="00112725">
      <w:pPr>
        <w:pStyle w:val="Normal1"/>
        <w:numPr>
          <w:ilvl w:val="0"/>
          <w:numId w:val="34"/>
        </w:numPr>
        <w:spacing w:after="200"/>
        <w:ind w:left="714" w:hanging="357"/>
        <w:jc w:val="both"/>
        <w:rPr>
          <w:rFonts w:ascii="Arial" w:eastAsia="Arial" w:hAnsi="Arial" w:cs="Arial"/>
          <w:sz w:val="22"/>
          <w:szCs w:val="22"/>
        </w:rPr>
      </w:pPr>
      <w:r w:rsidRPr="007F25FE">
        <w:rPr>
          <w:rFonts w:ascii="Arial" w:eastAsia="Arial" w:hAnsi="Arial" w:cs="Arial"/>
          <w:sz w:val="22"/>
          <w:szCs w:val="22"/>
        </w:rPr>
        <w:t xml:space="preserve">“You” / “Your” </w:t>
      </w:r>
      <w:proofErr w:type="gramStart"/>
      <w:r w:rsidRPr="007F25FE">
        <w:rPr>
          <w:rFonts w:ascii="Arial" w:eastAsia="Arial" w:hAnsi="Arial" w:cs="Arial"/>
          <w:sz w:val="22"/>
          <w:szCs w:val="22"/>
        </w:rPr>
        <w:t>refers</w:t>
      </w:r>
      <w:proofErr w:type="gramEnd"/>
      <w:r w:rsidRPr="007F25FE">
        <w:rPr>
          <w:rFonts w:ascii="Arial" w:eastAsia="Arial" w:hAnsi="Arial" w:cs="Arial"/>
          <w:sz w:val="22"/>
          <w:szCs w:val="22"/>
        </w:rPr>
        <w:t xml:space="preserve"> to the Tenderer completing this standard Selection Questionnaire i.e. the legal entity responsible for the information provided. The term “Tenderer”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B25D3E" w:rsidRPr="007F25FE" w:rsidRDefault="00B25D3E" w:rsidP="00112725">
      <w:pPr>
        <w:pStyle w:val="Normal1"/>
        <w:numPr>
          <w:ilvl w:val="0"/>
          <w:numId w:val="34"/>
        </w:numPr>
        <w:spacing w:after="200"/>
        <w:ind w:left="714" w:hanging="357"/>
        <w:jc w:val="both"/>
        <w:rPr>
          <w:rFonts w:ascii="Arial" w:eastAsia="Arial" w:hAnsi="Arial" w:cs="Arial"/>
          <w:sz w:val="22"/>
          <w:szCs w:val="22"/>
        </w:rPr>
      </w:pPr>
      <w:r w:rsidRPr="007F25FE">
        <w:rPr>
          <w:rFonts w:ascii="Arial" w:eastAsia="Arial" w:hAnsi="Arial" w:cs="Arial"/>
          <w:sz w:val="22"/>
          <w:szCs w:val="22"/>
        </w:rPr>
        <w:t xml:space="preserve">Please ensure that all questions are completed in full, and in the format requested. If the question does not apply to you, please state ‘N/A’. Should you need to provide additional information in response to the questions, please submit a clearly identified </w:t>
      </w:r>
      <w:proofErr w:type="gramStart"/>
      <w:r w:rsidRPr="007F25FE">
        <w:rPr>
          <w:rFonts w:ascii="Arial" w:eastAsia="Arial" w:hAnsi="Arial" w:cs="Arial"/>
          <w:sz w:val="22"/>
          <w:szCs w:val="22"/>
        </w:rPr>
        <w:t>annex.</w:t>
      </w:r>
      <w:proofErr w:type="gramEnd"/>
    </w:p>
    <w:p w:rsidR="00B25D3E" w:rsidRPr="007F25FE" w:rsidRDefault="00B25D3E" w:rsidP="00112725">
      <w:pPr>
        <w:pStyle w:val="Normal1"/>
        <w:numPr>
          <w:ilvl w:val="0"/>
          <w:numId w:val="34"/>
        </w:numPr>
        <w:spacing w:after="200"/>
        <w:ind w:hanging="360"/>
        <w:jc w:val="both"/>
        <w:rPr>
          <w:rFonts w:ascii="Arial" w:eastAsia="Arial" w:hAnsi="Arial" w:cs="Arial"/>
          <w:sz w:val="22"/>
          <w:szCs w:val="22"/>
        </w:rPr>
      </w:pPr>
      <w:r w:rsidRPr="007F25FE">
        <w:rPr>
          <w:rFonts w:ascii="Arial" w:eastAsia="Arial" w:hAnsi="Arial" w:cs="Arial"/>
          <w:sz w:val="22"/>
          <w:szCs w:val="22"/>
        </w:rPr>
        <w:t xml:space="preserve">The </w:t>
      </w:r>
      <w:r w:rsidR="00CF0876">
        <w:rPr>
          <w:rFonts w:ascii="Arial" w:eastAsia="Arial" w:hAnsi="Arial" w:cs="Arial"/>
          <w:i/>
          <w:sz w:val="22"/>
          <w:szCs w:val="22"/>
        </w:rPr>
        <w:t>Employer</w:t>
      </w:r>
      <w:r w:rsidR="00CF0876" w:rsidRPr="007F25FE">
        <w:rPr>
          <w:rFonts w:ascii="Arial" w:eastAsia="Arial" w:hAnsi="Arial" w:cs="Arial"/>
          <w:sz w:val="22"/>
          <w:szCs w:val="22"/>
        </w:rPr>
        <w:t xml:space="preserve"> </w:t>
      </w:r>
      <w:r w:rsidRPr="007F25FE">
        <w:rPr>
          <w:rFonts w:ascii="Arial" w:eastAsia="Arial" w:hAnsi="Arial" w:cs="Arial"/>
          <w:sz w:val="22"/>
          <w:szCs w:val="22"/>
        </w:rPr>
        <w:t xml:space="preserve">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w:t>
      </w:r>
      <w:r w:rsidR="00CF0876">
        <w:rPr>
          <w:rFonts w:ascii="Arial" w:eastAsia="Arial" w:hAnsi="Arial" w:cs="Arial"/>
          <w:i/>
          <w:sz w:val="22"/>
          <w:szCs w:val="22"/>
        </w:rPr>
        <w:t>Employer</w:t>
      </w:r>
      <w:r w:rsidR="00CF0876" w:rsidRPr="007F25FE">
        <w:rPr>
          <w:rFonts w:ascii="Arial" w:eastAsia="Arial" w:hAnsi="Arial" w:cs="Arial"/>
          <w:sz w:val="22"/>
          <w:szCs w:val="22"/>
        </w:rPr>
        <w:t xml:space="preserve"> </w:t>
      </w:r>
      <w:r w:rsidRPr="007F25FE">
        <w:rPr>
          <w:rFonts w:ascii="Arial" w:eastAsia="Arial" w:hAnsi="Arial" w:cs="Arial"/>
          <w:sz w:val="22"/>
          <w:szCs w:val="22"/>
        </w:rPr>
        <w:t>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B25D3E" w:rsidRPr="007F25FE" w:rsidRDefault="00B25D3E" w:rsidP="00112725">
      <w:pPr>
        <w:pStyle w:val="Normal1"/>
        <w:numPr>
          <w:ilvl w:val="0"/>
          <w:numId w:val="34"/>
        </w:numPr>
        <w:spacing w:after="200"/>
        <w:ind w:hanging="360"/>
        <w:jc w:val="both"/>
        <w:rPr>
          <w:rFonts w:ascii="Arial" w:eastAsia="Arial" w:hAnsi="Arial" w:cs="Arial"/>
          <w:sz w:val="22"/>
          <w:szCs w:val="22"/>
        </w:rPr>
      </w:pPr>
      <w:r w:rsidRPr="007F25FE">
        <w:rPr>
          <w:rFonts w:ascii="Arial" w:eastAsia="Arial" w:hAnsi="Arial" w:cs="Arial"/>
          <w:sz w:val="22"/>
          <w:szCs w:val="22"/>
        </w:rPr>
        <w:t xml:space="preserve">For Part 1 and Part 2 every organisation that is being relied on to meet the selection must complete and submit the self-declaration. </w:t>
      </w:r>
    </w:p>
    <w:p w:rsidR="00B25D3E" w:rsidRPr="00F603B2" w:rsidRDefault="00B25D3E" w:rsidP="00112725">
      <w:pPr>
        <w:pStyle w:val="Normal1"/>
        <w:numPr>
          <w:ilvl w:val="0"/>
          <w:numId w:val="34"/>
        </w:numPr>
        <w:spacing w:after="200"/>
        <w:ind w:hanging="360"/>
        <w:jc w:val="both"/>
        <w:rPr>
          <w:rFonts w:ascii="Arial" w:eastAsia="Arial" w:hAnsi="Arial" w:cs="Arial"/>
          <w:sz w:val="22"/>
          <w:szCs w:val="22"/>
        </w:rPr>
      </w:pPr>
      <w:r w:rsidRPr="00F603B2">
        <w:rPr>
          <w:rFonts w:ascii="Arial" w:eastAsia="Arial" w:hAnsi="Arial" w:cs="Arial"/>
          <w:sz w:val="22"/>
          <w:szCs w:val="22"/>
        </w:rPr>
        <w:t>All sub-contractors are required to complete Part 1 and Part 2</w:t>
      </w:r>
      <w:r w:rsidRPr="00F603B2">
        <w:rPr>
          <w:rFonts w:ascii="Arial" w:eastAsia="Arial" w:hAnsi="Arial" w:cs="Arial"/>
          <w:sz w:val="22"/>
          <w:szCs w:val="22"/>
          <w:vertAlign w:val="superscript"/>
        </w:rPr>
        <w:footnoteReference w:id="3"/>
      </w:r>
      <w:r w:rsidRPr="00F603B2">
        <w:rPr>
          <w:rFonts w:ascii="Arial" w:eastAsia="Arial" w:hAnsi="Arial" w:cs="Arial"/>
          <w:sz w:val="22"/>
          <w:szCs w:val="22"/>
        </w:rPr>
        <w:t xml:space="preserve">. </w:t>
      </w:r>
    </w:p>
    <w:p w:rsidR="00B25D3E" w:rsidRPr="007F25FE" w:rsidRDefault="00B25D3E" w:rsidP="00112725">
      <w:pPr>
        <w:pStyle w:val="Normal1"/>
        <w:numPr>
          <w:ilvl w:val="0"/>
          <w:numId w:val="34"/>
        </w:numPr>
        <w:spacing w:after="200"/>
        <w:ind w:hanging="360"/>
        <w:jc w:val="both"/>
        <w:rPr>
          <w:rFonts w:ascii="Arial" w:eastAsia="Arial" w:hAnsi="Arial" w:cs="Arial"/>
          <w:sz w:val="22"/>
          <w:szCs w:val="22"/>
        </w:rPr>
      </w:pPr>
      <w:r w:rsidRPr="007F25FE">
        <w:rPr>
          <w:rFonts w:ascii="Arial" w:eastAsia="Arial" w:hAnsi="Arial" w:cs="Arial"/>
          <w:sz w:val="22"/>
          <w:szCs w:val="22"/>
        </w:rPr>
        <w:t>For answers to Part 3 -</w:t>
      </w:r>
      <w:r w:rsidRPr="007F25FE">
        <w:rPr>
          <w:rFonts w:ascii="Arial" w:eastAsia="Arial" w:hAnsi="Arial" w:cs="Arial"/>
          <w:i/>
          <w:sz w:val="22"/>
          <w:szCs w:val="22"/>
        </w:rPr>
        <w:t xml:space="preserve"> </w:t>
      </w:r>
      <w:r w:rsidRPr="007F25FE">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rsidR="00B25D3E" w:rsidRPr="007F25FE" w:rsidRDefault="00B25D3E" w:rsidP="00B25D3E">
      <w:pPr>
        <w:ind w:left="709"/>
        <w:jc w:val="both"/>
        <w:rPr>
          <w:rFonts w:cs="Arial"/>
          <w:szCs w:val="22"/>
          <w:lang w:val="en-US"/>
        </w:rPr>
      </w:pPr>
      <w:r w:rsidRPr="007F25FE">
        <w:rPr>
          <w:rFonts w:eastAsia="Arial" w:cs="Arial"/>
          <w:szCs w:val="22"/>
        </w:rPr>
        <w:t xml:space="preserve">The </w:t>
      </w:r>
      <w:r w:rsidR="00CF0876">
        <w:rPr>
          <w:rFonts w:eastAsia="Arial" w:cs="Arial"/>
          <w:i/>
          <w:szCs w:val="22"/>
        </w:rPr>
        <w:t>Employer</w:t>
      </w:r>
      <w:r w:rsidR="00CF0876" w:rsidRPr="007F25FE">
        <w:rPr>
          <w:rFonts w:eastAsia="Arial" w:cs="Arial"/>
          <w:szCs w:val="22"/>
        </w:rPr>
        <w:t xml:space="preserve"> </w:t>
      </w:r>
      <w:r w:rsidRPr="007F25FE">
        <w:rPr>
          <w:rFonts w:eastAsia="Arial" w:cs="Arial"/>
          <w:szCs w:val="22"/>
        </w:rPr>
        <w:t xml:space="preserve">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w:t>
      </w:r>
      <w:r w:rsidR="00CF0876">
        <w:rPr>
          <w:rFonts w:eastAsia="Arial" w:cs="Arial"/>
          <w:i/>
          <w:szCs w:val="22"/>
        </w:rPr>
        <w:t>Employer</w:t>
      </w:r>
      <w:r w:rsidR="00CF0876" w:rsidRPr="007F25FE">
        <w:rPr>
          <w:rFonts w:eastAsia="Arial" w:cs="Arial"/>
          <w:szCs w:val="22"/>
        </w:rPr>
        <w:t xml:space="preserve"> </w:t>
      </w:r>
      <w:r w:rsidRPr="007F25FE">
        <w:rPr>
          <w:rFonts w:eastAsia="Arial" w:cs="Arial"/>
          <w:szCs w:val="22"/>
        </w:rPr>
        <w:t>is under a legal or regulatory obligation to make such a disclosure.</w:t>
      </w:r>
    </w:p>
    <w:p w:rsidR="00B25D3E" w:rsidRPr="007F25FE" w:rsidRDefault="00B25D3E" w:rsidP="00B25D3E">
      <w:pPr>
        <w:spacing w:before="120" w:line="264" w:lineRule="auto"/>
        <w:ind w:left="349"/>
        <w:rPr>
          <w:rFonts w:cs="Arial"/>
          <w:szCs w:val="22"/>
          <w:highlight w:val="yellow"/>
        </w:rPr>
      </w:pPr>
    </w:p>
    <w:p w:rsidR="00B25D3E" w:rsidRPr="007F25FE" w:rsidRDefault="00B25D3E" w:rsidP="00112725">
      <w:pPr>
        <w:pStyle w:val="ListParagraph"/>
        <w:numPr>
          <w:ilvl w:val="0"/>
          <w:numId w:val="35"/>
        </w:numPr>
        <w:tabs>
          <w:tab w:val="left" w:pos="0"/>
          <w:tab w:val="left" w:pos="709"/>
          <w:tab w:val="left" w:pos="2880"/>
          <w:tab w:val="left" w:pos="3600"/>
          <w:tab w:val="left" w:pos="4320"/>
          <w:tab w:val="left" w:pos="5040"/>
          <w:tab w:val="left" w:pos="5760"/>
          <w:tab w:val="left" w:pos="6722"/>
          <w:tab w:val="left" w:pos="7200"/>
        </w:tabs>
        <w:suppressAutoHyphens/>
        <w:spacing w:before="120" w:after="120" w:line="264" w:lineRule="auto"/>
        <w:ind w:left="709" w:right="306"/>
        <w:rPr>
          <w:rFonts w:ascii="Arial" w:hAnsi="Arial" w:cs="Arial"/>
          <w:sz w:val="22"/>
          <w:szCs w:val="22"/>
        </w:rPr>
      </w:pPr>
      <w:r w:rsidRPr="007F25FE">
        <w:rPr>
          <w:rFonts w:ascii="Arial" w:hAnsi="Arial" w:cs="Arial"/>
          <w:sz w:val="22"/>
          <w:szCs w:val="22"/>
        </w:rPr>
        <w:t xml:space="preserve">Tenderers should answer all questions as accurately and concisely as possible. Where a question is not relevant to the responder’s organisation, this should be indicated with an explanation. Tenderers must be explicit and comprehensive in their responses to this Selection Questionnaire as this will be the single source of information on which responses will be scored.  Tenderers are advised neither to make any assumptions about </w:t>
      </w:r>
      <w:r w:rsidRPr="007F25FE">
        <w:rPr>
          <w:rFonts w:ascii="Arial" w:hAnsi="Arial" w:cs="Arial"/>
          <w:sz w:val="22"/>
          <w:szCs w:val="22"/>
        </w:rPr>
        <w:lastRenderedPageBreak/>
        <w:t xml:space="preserve">their past or current supplier relationships with Highways England, nor to assume that such prior business relationships will be taken into account in the evaluation procedure. </w:t>
      </w:r>
    </w:p>
    <w:p w:rsidR="00B25D3E" w:rsidRPr="007F25FE" w:rsidRDefault="00B25D3E" w:rsidP="00B25D3E">
      <w:pPr>
        <w:pStyle w:val="ListParagraph"/>
        <w:spacing w:before="120" w:line="264" w:lineRule="auto"/>
        <w:ind w:left="709" w:hanging="360"/>
        <w:rPr>
          <w:rFonts w:ascii="Arial" w:hAnsi="Arial" w:cs="Arial"/>
          <w:sz w:val="22"/>
          <w:szCs w:val="22"/>
        </w:rPr>
      </w:pPr>
    </w:p>
    <w:p w:rsidR="00B25D3E" w:rsidRPr="007F25FE" w:rsidRDefault="00B25D3E" w:rsidP="00112725">
      <w:pPr>
        <w:pStyle w:val="ListParagraph"/>
        <w:numPr>
          <w:ilvl w:val="0"/>
          <w:numId w:val="35"/>
        </w:numPr>
        <w:tabs>
          <w:tab w:val="left" w:pos="0"/>
          <w:tab w:val="left" w:pos="709"/>
          <w:tab w:val="left" w:pos="2880"/>
          <w:tab w:val="left" w:pos="3600"/>
          <w:tab w:val="left" w:pos="4320"/>
          <w:tab w:val="left" w:pos="5040"/>
          <w:tab w:val="left" w:pos="5760"/>
          <w:tab w:val="left" w:pos="6722"/>
          <w:tab w:val="left" w:pos="7200"/>
        </w:tabs>
        <w:suppressAutoHyphens/>
        <w:spacing w:before="120" w:after="120" w:line="264" w:lineRule="auto"/>
        <w:ind w:left="709" w:right="306"/>
        <w:rPr>
          <w:rFonts w:ascii="Arial" w:hAnsi="Arial" w:cs="Arial"/>
          <w:sz w:val="22"/>
          <w:szCs w:val="22"/>
        </w:rPr>
      </w:pPr>
      <w:r w:rsidRPr="007F25FE">
        <w:rPr>
          <w:rFonts w:ascii="Arial" w:hAnsi="Arial" w:cs="Arial"/>
          <w:sz w:val="22"/>
          <w:szCs w:val="22"/>
        </w:rPr>
        <w:t>Supporting information should be presented in the same order as, and should be referenced to, the relevant question.</w:t>
      </w:r>
    </w:p>
    <w:p w:rsidR="00B25D3E" w:rsidRPr="007F25FE" w:rsidRDefault="00B25D3E" w:rsidP="00B25D3E">
      <w:pPr>
        <w:pStyle w:val="ListParagraph"/>
        <w:ind w:left="709" w:hanging="360"/>
        <w:rPr>
          <w:rFonts w:ascii="Arial" w:hAnsi="Arial" w:cs="Arial"/>
          <w:sz w:val="22"/>
          <w:szCs w:val="22"/>
        </w:rPr>
      </w:pPr>
    </w:p>
    <w:p w:rsidR="00B25D3E" w:rsidRPr="007F25FE" w:rsidRDefault="00B25D3E" w:rsidP="00112725">
      <w:pPr>
        <w:pStyle w:val="ListParagraph"/>
        <w:numPr>
          <w:ilvl w:val="0"/>
          <w:numId w:val="35"/>
        </w:numPr>
        <w:tabs>
          <w:tab w:val="left" w:pos="0"/>
          <w:tab w:val="left" w:pos="709"/>
          <w:tab w:val="left" w:pos="2880"/>
          <w:tab w:val="left" w:pos="3600"/>
          <w:tab w:val="left" w:pos="4320"/>
          <w:tab w:val="left" w:pos="5040"/>
          <w:tab w:val="left" w:pos="5760"/>
          <w:tab w:val="left" w:pos="6722"/>
          <w:tab w:val="left" w:pos="7200"/>
        </w:tabs>
        <w:suppressAutoHyphens/>
        <w:spacing w:before="120" w:after="120" w:line="264" w:lineRule="auto"/>
        <w:ind w:left="709" w:right="306"/>
        <w:rPr>
          <w:rFonts w:ascii="Arial" w:hAnsi="Arial" w:cs="Arial"/>
          <w:sz w:val="22"/>
          <w:szCs w:val="22"/>
        </w:rPr>
      </w:pPr>
      <w:r w:rsidRPr="007F25FE">
        <w:rPr>
          <w:rFonts w:ascii="Arial" w:hAnsi="Arial" w:cs="Arial"/>
          <w:sz w:val="22"/>
          <w:szCs w:val="22"/>
        </w:rPr>
        <w:t>Should you need to provide additional Appendices in response to the questions, these should be numbered clearly and listed as part of your declaration. A template for providing additional information is provided at the end of this Annex.</w:t>
      </w:r>
    </w:p>
    <w:p w:rsidR="00B25D3E" w:rsidRPr="007F25FE" w:rsidRDefault="00B25D3E" w:rsidP="00B25D3E">
      <w:pPr>
        <w:pStyle w:val="ListParagraph"/>
        <w:ind w:left="1560"/>
        <w:rPr>
          <w:rFonts w:ascii="Arial" w:hAnsi="Arial" w:cs="Arial"/>
          <w:sz w:val="22"/>
          <w:szCs w:val="22"/>
          <w:highlight w:val="yellow"/>
        </w:rPr>
      </w:pPr>
    </w:p>
    <w:p w:rsidR="00B25D3E" w:rsidRPr="00AB3396" w:rsidRDefault="00B25D3E" w:rsidP="00B25D3E">
      <w:pPr>
        <w:suppressAutoHyphens/>
        <w:autoSpaceDN w:val="0"/>
        <w:ind w:left="426" w:right="238"/>
        <w:jc w:val="both"/>
        <w:textAlignment w:val="baseline"/>
        <w:rPr>
          <w:highlight w:val="yellow"/>
        </w:rPr>
      </w:pPr>
    </w:p>
    <w:p w:rsidR="00B25D3E" w:rsidRPr="00D821DE" w:rsidRDefault="00B25D3E" w:rsidP="00B25D3E">
      <w:pPr>
        <w:rPr>
          <w:sz w:val="28"/>
          <w:szCs w:val="28"/>
        </w:rPr>
      </w:pPr>
      <w:r>
        <w:rPr>
          <w:bCs/>
        </w:rPr>
        <w:br w:type="page"/>
      </w:r>
      <w:r w:rsidRPr="00D821DE">
        <w:rPr>
          <w:rFonts w:eastAsia="Arial" w:cs="Arial"/>
          <w:b/>
          <w:sz w:val="28"/>
          <w:szCs w:val="28"/>
        </w:rPr>
        <w:lastRenderedPageBreak/>
        <w:t>Part 1: Tenderer Information</w:t>
      </w:r>
    </w:p>
    <w:p w:rsidR="00B25D3E" w:rsidRDefault="00B25D3E" w:rsidP="00B25D3E">
      <w:pPr>
        <w:pStyle w:val="Normal1"/>
        <w:spacing w:before="100"/>
        <w:jc w:val="both"/>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p w:rsidR="00B25D3E" w:rsidRPr="001C4C6E" w:rsidRDefault="00B25D3E" w:rsidP="00B25D3E">
      <w:pPr>
        <w:suppressAutoHyphens/>
        <w:autoSpaceDN w:val="0"/>
        <w:spacing w:after="200" w:line="276" w:lineRule="auto"/>
        <w:textAlignment w:val="baseline"/>
        <w:rPr>
          <w:rFonts w:eastAsia="Arial" w:cs="Arial"/>
          <w:b/>
          <w:szCs w:val="20"/>
          <w:shd w:val="clear" w:color="auto" w:fill="DBE5F1"/>
          <w:lang w:eastAsia="en-GB"/>
        </w:rPr>
      </w:pPr>
    </w:p>
    <w:tbl>
      <w:tblPr>
        <w:tblW w:w="9315" w:type="dxa"/>
        <w:jc w:val="center"/>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7"/>
        <w:gridCol w:w="5240"/>
        <w:gridCol w:w="2408"/>
      </w:tblGrid>
      <w:tr w:rsidR="00B25D3E" w:rsidTr="00364ECD">
        <w:trPr>
          <w:jc w:val="center"/>
        </w:trPr>
        <w:tc>
          <w:tcPr>
            <w:tcW w:w="1667" w:type="dxa"/>
            <w:tcBorders>
              <w:top w:val="single" w:sz="4" w:space="0" w:color="000000"/>
              <w:left w:val="single" w:sz="4" w:space="0" w:color="000000"/>
              <w:bottom w:val="single" w:sz="6" w:space="0" w:color="000000"/>
              <w:right w:val="single" w:sz="6" w:space="0" w:color="000000"/>
            </w:tcBorders>
            <w:shd w:val="clear" w:color="auto" w:fill="D9D9D9" w:themeFill="background1" w:themeFillShade="D9"/>
            <w:hideMark/>
          </w:tcPr>
          <w:p w:rsidR="00B25D3E" w:rsidRDefault="00B25D3E" w:rsidP="00C03F8A">
            <w:pPr>
              <w:pStyle w:val="Normal1"/>
              <w:spacing w:before="100"/>
              <w:jc w:val="both"/>
            </w:pPr>
            <w:r>
              <w:rPr>
                <w:rFonts w:ascii="Arial" w:eastAsia="Arial" w:hAnsi="Arial" w:cs="Arial"/>
                <w:sz w:val="22"/>
                <w:szCs w:val="22"/>
              </w:rPr>
              <w:t>Section 1</w:t>
            </w:r>
          </w:p>
        </w:tc>
        <w:tc>
          <w:tcPr>
            <w:tcW w:w="7648" w:type="dxa"/>
            <w:gridSpan w:val="2"/>
            <w:tcBorders>
              <w:top w:val="single" w:sz="4" w:space="0" w:color="000000"/>
              <w:left w:val="single" w:sz="6" w:space="0" w:color="000000"/>
              <w:bottom w:val="single" w:sz="6" w:space="0" w:color="000000"/>
              <w:right w:val="single" w:sz="4" w:space="0" w:color="000000"/>
            </w:tcBorders>
            <w:shd w:val="clear" w:color="auto" w:fill="D9D9D9" w:themeFill="background1" w:themeFillShade="D9"/>
            <w:hideMark/>
          </w:tcPr>
          <w:p w:rsidR="00B25D3E" w:rsidRDefault="00B25D3E" w:rsidP="00C03F8A">
            <w:pPr>
              <w:pStyle w:val="Normal1"/>
              <w:spacing w:before="100"/>
              <w:jc w:val="both"/>
            </w:pPr>
            <w:r>
              <w:rPr>
                <w:rFonts w:ascii="Arial" w:eastAsia="Arial" w:hAnsi="Arial" w:cs="Arial"/>
                <w:sz w:val="22"/>
                <w:szCs w:val="22"/>
              </w:rPr>
              <w:t>Tenderer information</w:t>
            </w:r>
          </w:p>
        </w:tc>
      </w:tr>
      <w:tr w:rsidR="00B25D3E" w:rsidTr="00364ECD">
        <w:trPr>
          <w:jc w:val="center"/>
        </w:trPr>
        <w:tc>
          <w:tcPr>
            <w:tcW w:w="1667" w:type="dxa"/>
            <w:tcBorders>
              <w:top w:val="single" w:sz="6" w:space="0" w:color="000000"/>
              <w:left w:val="single" w:sz="4" w:space="0" w:color="000000"/>
              <w:bottom w:val="single" w:sz="6" w:space="0" w:color="000000"/>
              <w:right w:val="single" w:sz="6" w:space="0" w:color="000000"/>
            </w:tcBorders>
            <w:shd w:val="clear" w:color="auto" w:fill="D9D9D9" w:themeFill="background1" w:themeFillShade="D9"/>
            <w:hideMark/>
          </w:tcPr>
          <w:p w:rsidR="00B25D3E" w:rsidRDefault="00B25D3E" w:rsidP="00C03F8A">
            <w:pPr>
              <w:pStyle w:val="Normal1"/>
              <w:spacing w:before="100"/>
              <w:jc w:val="both"/>
            </w:pPr>
            <w:r>
              <w:rPr>
                <w:rFonts w:ascii="Arial" w:eastAsia="Arial" w:hAnsi="Arial" w:cs="Arial"/>
                <w:sz w:val="22"/>
                <w:szCs w:val="22"/>
              </w:rPr>
              <w:t>Question number</w:t>
            </w:r>
          </w:p>
        </w:tc>
        <w:tc>
          <w:tcPr>
            <w:tcW w:w="524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rsidR="00B25D3E" w:rsidRDefault="00B25D3E" w:rsidP="00C03F8A">
            <w:pPr>
              <w:pStyle w:val="Normal1"/>
              <w:spacing w:before="100"/>
              <w:jc w:val="both"/>
            </w:pPr>
            <w:r>
              <w:rPr>
                <w:rFonts w:ascii="Arial" w:eastAsia="Arial" w:hAnsi="Arial" w:cs="Arial"/>
                <w:sz w:val="22"/>
                <w:szCs w:val="22"/>
              </w:rPr>
              <w:t>Question</w:t>
            </w:r>
          </w:p>
        </w:tc>
        <w:tc>
          <w:tcPr>
            <w:tcW w:w="2408" w:type="dxa"/>
            <w:tcBorders>
              <w:top w:val="single" w:sz="6" w:space="0" w:color="000000"/>
              <w:left w:val="single" w:sz="6" w:space="0" w:color="000000"/>
              <w:bottom w:val="single" w:sz="6" w:space="0" w:color="000000"/>
              <w:right w:val="single" w:sz="4" w:space="0" w:color="000000"/>
            </w:tcBorders>
            <w:shd w:val="clear" w:color="auto" w:fill="D9D9D9" w:themeFill="background1" w:themeFillShade="D9"/>
            <w:hideMark/>
          </w:tcPr>
          <w:p w:rsidR="00B25D3E" w:rsidRDefault="00B25D3E" w:rsidP="00C03F8A">
            <w:pPr>
              <w:pStyle w:val="Normal1"/>
              <w:spacing w:before="100"/>
              <w:jc w:val="both"/>
            </w:pPr>
            <w:r>
              <w:rPr>
                <w:rFonts w:ascii="Arial" w:eastAsia="Arial" w:hAnsi="Arial" w:cs="Arial"/>
                <w:sz w:val="22"/>
                <w:szCs w:val="22"/>
              </w:rPr>
              <w:t>Response</w:t>
            </w:r>
          </w:p>
        </w:tc>
      </w:tr>
      <w:tr w:rsidR="00B25D3E" w:rsidTr="00364ECD">
        <w:trPr>
          <w:jc w:val="center"/>
        </w:trPr>
        <w:tc>
          <w:tcPr>
            <w:tcW w:w="1667" w:type="dxa"/>
            <w:tcBorders>
              <w:top w:val="single" w:sz="6" w:space="0" w:color="000000"/>
              <w:left w:val="single" w:sz="4" w:space="0" w:color="000000"/>
              <w:bottom w:val="single" w:sz="6" w:space="0" w:color="000000"/>
              <w:right w:val="single" w:sz="6" w:space="0" w:color="000000"/>
            </w:tcBorders>
            <w:hideMark/>
          </w:tcPr>
          <w:p w:rsidR="00B25D3E" w:rsidRDefault="00B25D3E" w:rsidP="00C03F8A">
            <w:pPr>
              <w:pStyle w:val="Normal1"/>
              <w:spacing w:before="100"/>
              <w:jc w:val="both"/>
            </w:pPr>
            <w:r>
              <w:rPr>
                <w:rFonts w:ascii="Arial" w:eastAsia="Arial" w:hAnsi="Arial" w:cs="Arial"/>
                <w:sz w:val="22"/>
                <w:szCs w:val="22"/>
              </w:rPr>
              <w:t>1.1(a)</w:t>
            </w:r>
          </w:p>
        </w:tc>
        <w:tc>
          <w:tcPr>
            <w:tcW w:w="5240" w:type="dxa"/>
            <w:tcBorders>
              <w:top w:val="single" w:sz="6" w:space="0" w:color="000000"/>
              <w:left w:val="single" w:sz="6" w:space="0" w:color="000000"/>
              <w:bottom w:val="single" w:sz="6" w:space="0" w:color="000000"/>
              <w:right w:val="single" w:sz="6" w:space="0" w:color="000000"/>
            </w:tcBorders>
          </w:tcPr>
          <w:p w:rsidR="00B25D3E" w:rsidRDefault="00B25D3E" w:rsidP="00C03F8A">
            <w:pPr>
              <w:pStyle w:val="Normal1"/>
              <w:spacing w:before="100"/>
              <w:jc w:val="both"/>
            </w:pPr>
            <w:r>
              <w:rPr>
                <w:rFonts w:ascii="Arial" w:eastAsia="Arial" w:hAnsi="Arial" w:cs="Arial"/>
                <w:sz w:val="22"/>
                <w:szCs w:val="22"/>
              </w:rPr>
              <w:t>Full name of the Tenderer submitting the information</w:t>
            </w:r>
          </w:p>
          <w:p w:rsidR="00B25D3E" w:rsidRDefault="00B25D3E" w:rsidP="00C03F8A">
            <w:pPr>
              <w:pStyle w:val="Normal1"/>
              <w:spacing w:before="100"/>
              <w:jc w:val="both"/>
            </w:pPr>
          </w:p>
        </w:tc>
        <w:tc>
          <w:tcPr>
            <w:tcW w:w="2408" w:type="dxa"/>
            <w:tcBorders>
              <w:top w:val="single" w:sz="6" w:space="0" w:color="000000"/>
              <w:left w:val="single" w:sz="6" w:space="0" w:color="000000"/>
              <w:bottom w:val="single" w:sz="6" w:space="0" w:color="000000"/>
              <w:right w:val="single" w:sz="4" w:space="0" w:color="000000"/>
            </w:tcBorders>
          </w:tcPr>
          <w:p w:rsidR="00B25D3E" w:rsidRDefault="00B25D3E" w:rsidP="00C03F8A">
            <w:pPr>
              <w:pStyle w:val="Normal1"/>
              <w:spacing w:before="100"/>
              <w:jc w:val="both"/>
            </w:pPr>
          </w:p>
        </w:tc>
      </w:tr>
      <w:tr w:rsidR="00B25D3E" w:rsidTr="00364ECD">
        <w:trPr>
          <w:jc w:val="center"/>
        </w:trPr>
        <w:tc>
          <w:tcPr>
            <w:tcW w:w="1667" w:type="dxa"/>
            <w:tcBorders>
              <w:top w:val="single" w:sz="6" w:space="0" w:color="000000"/>
              <w:left w:val="single" w:sz="4" w:space="0" w:color="000000"/>
              <w:bottom w:val="single" w:sz="6" w:space="0" w:color="000000"/>
              <w:right w:val="single" w:sz="6" w:space="0" w:color="000000"/>
            </w:tcBorders>
            <w:hideMark/>
          </w:tcPr>
          <w:p w:rsidR="00B25D3E" w:rsidRDefault="00B25D3E" w:rsidP="00C03F8A">
            <w:pPr>
              <w:pStyle w:val="Normal1"/>
              <w:spacing w:before="100"/>
              <w:jc w:val="both"/>
            </w:pPr>
            <w:r>
              <w:rPr>
                <w:rFonts w:ascii="Arial" w:eastAsia="Arial" w:hAnsi="Arial" w:cs="Arial"/>
                <w:sz w:val="22"/>
                <w:szCs w:val="22"/>
              </w:rPr>
              <w:t>1.1(b)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0" w:type="dxa"/>
            <w:tcBorders>
              <w:top w:val="single" w:sz="6" w:space="0" w:color="000000"/>
              <w:left w:val="single" w:sz="6" w:space="0" w:color="000000"/>
              <w:bottom w:val="single" w:sz="6" w:space="0" w:color="000000"/>
              <w:right w:val="single" w:sz="6" w:space="0" w:color="000000"/>
            </w:tcBorders>
            <w:hideMark/>
          </w:tcPr>
          <w:p w:rsidR="00B25D3E" w:rsidRDefault="00B25D3E" w:rsidP="00C03F8A">
            <w:pPr>
              <w:pStyle w:val="Normal1"/>
              <w:spacing w:before="100"/>
              <w:jc w:val="both"/>
            </w:pPr>
            <w:r>
              <w:rPr>
                <w:rFonts w:ascii="Arial" w:eastAsia="Arial" w:hAnsi="Arial" w:cs="Arial"/>
                <w:sz w:val="22"/>
                <w:szCs w:val="22"/>
              </w:rPr>
              <w:t>Registered office address (if applicable)</w:t>
            </w:r>
          </w:p>
        </w:tc>
        <w:tc>
          <w:tcPr>
            <w:tcW w:w="2408" w:type="dxa"/>
            <w:tcBorders>
              <w:top w:val="single" w:sz="6" w:space="0" w:color="000000"/>
              <w:left w:val="single" w:sz="6" w:space="0" w:color="000000"/>
              <w:bottom w:val="single" w:sz="6" w:space="0" w:color="000000"/>
              <w:right w:val="single" w:sz="4" w:space="0" w:color="000000"/>
            </w:tcBorders>
          </w:tcPr>
          <w:p w:rsidR="00B25D3E" w:rsidRDefault="00B25D3E" w:rsidP="00C03F8A">
            <w:pPr>
              <w:pStyle w:val="Normal1"/>
              <w:spacing w:before="100"/>
              <w:jc w:val="both"/>
            </w:pPr>
          </w:p>
        </w:tc>
      </w:tr>
      <w:tr w:rsidR="00B25D3E" w:rsidTr="00364ECD">
        <w:trPr>
          <w:jc w:val="center"/>
        </w:trPr>
        <w:tc>
          <w:tcPr>
            <w:tcW w:w="1667" w:type="dxa"/>
            <w:tcBorders>
              <w:top w:val="single" w:sz="6" w:space="0" w:color="000000"/>
              <w:left w:val="single" w:sz="4" w:space="0" w:color="000000"/>
              <w:bottom w:val="single" w:sz="6" w:space="0" w:color="000000"/>
              <w:right w:val="single" w:sz="6" w:space="0" w:color="000000"/>
            </w:tcBorders>
            <w:hideMark/>
          </w:tcPr>
          <w:p w:rsidR="00B25D3E" w:rsidRDefault="00B25D3E" w:rsidP="00C03F8A">
            <w:pPr>
              <w:pStyle w:val="Normal1"/>
              <w:spacing w:before="100"/>
              <w:jc w:val="both"/>
            </w:pPr>
            <w:r>
              <w:rPr>
                <w:rFonts w:ascii="Arial" w:eastAsia="Arial" w:hAnsi="Arial" w:cs="Arial"/>
                <w:sz w:val="22"/>
                <w:szCs w:val="22"/>
              </w:rPr>
              <w:t>1.1(b) – (ii)</w:t>
            </w:r>
          </w:p>
        </w:tc>
        <w:tc>
          <w:tcPr>
            <w:tcW w:w="5240" w:type="dxa"/>
            <w:tcBorders>
              <w:top w:val="single" w:sz="6" w:space="0" w:color="000000"/>
              <w:left w:val="single" w:sz="6" w:space="0" w:color="000000"/>
              <w:bottom w:val="single" w:sz="6" w:space="0" w:color="000000"/>
              <w:right w:val="single" w:sz="6" w:space="0" w:color="000000"/>
            </w:tcBorders>
            <w:hideMark/>
          </w:tcPr>
          <w:p w:rsidR="00B25D3E" w:rsidRDefault="00B25D3E" w:rsidP="00C03F8A">
            <w:pPr>
              <w:pStyle w:val="Normal1"/>
              <w:spacing w:before="100"/>
              <w:jc w:val="both"/>
            </w:pPr>
            <w:r>
              <w:rPr>
                <w:rFonts w:ascii="Arial" w:eastAsia="Arial" w:hAnsi="Arial" w:cs="Arial"/>
                <w:sz w:val="22"/>
                <w:szCs w:val="22"/>
              </w:rPr>
              <w:t>Registered website address (if applicable)</w:t>
            </w:r>
          </w:p>
        </w:tc>
        <w:tc>
          <w:tcPr>
            <w:tcW w:w="2408" w:type="dxa"/>
            <w:tcBorders>
              <w:top w:val="single" w:sz="6" w:space="0" w:color="000000"/>
              <w:left w:val="single" w:sz="6" w:space="0" w:color="000000"/>
              <w:bottom w:val="single" w:sz="6" w:space="0" w:color="000000"/>
              <w:right w:val="single" w:sz="4" w:space="0" w:color="000000"/>
            </w:tcBorders>
          </w:tcPr>
          <w:p w:rsidR="00B25D3E" w:rsidRDefault="00B25D3E" w:rsidP="00C03F8A">
            <w:pPr>
              <w:pStyle w:val="Normal1"/>
              <w:spacing w:before="100"/>
              <w:jc w:val="both"/>
            </w:pPr>
          </w:p>
        </w:tc>
      </w:tr>
      <w:tr w:rsidR="00B25D3E" w:rsidTr="00364ECD">
        <w:trPr>
          <w:jc w:val="center"/>
        </w:trPr>
        <w:tc>
          <w:tcPr>
            <w:tcW w:w="1667" w:type="dxa"/>
            <w:tcBorders>
              <w:top w:val="single" w:sz="6" w:space="0" w:color="000000"/>
              <w:left w:val="single" w:sz="4" w:space="0" w:color="000000"/>
              <w:bottom w:val="single" w:sz="6" w:space="0" w:color="000000"/>
              <w:right w:val="single" w:sz="6" w:space="0" w:color="000000"/>
            </w:tcBorders>
            <w:hideMark/>
          </w:tcPr>
          <w:p w:rsidR="00B25D3E" w:rsidRDefault="00B25D3E" w:rsidP="00C03F8A">
            <w:pPr>
              <w:pStyle w:val="Normal1"/>
              <w:spacing w:before="100"/>
              <w:jc w:val="both"/>
            </w:pPr>
            <w:r>
              <w:rPr>
                <w:rFonts w:ascii="Arial" w:eastAsia="Arial" w:hAnsi="Arial" w:cs="Arial"/>
                <w:sz w:val="22"/>
                <w:szCs w:val="22"/>
              </w:rPr>
              <w:t>1.1(c)</w:t>
            </w:r>
          </w:p>
        </w:tc>
        <w:tc>
          <w:tcPr>
            <w:tcW w:w="5240" w:type="dxa"/>
            <w:tcBorders>
              <w:top w:val="single" w:sz="6" w:space="0" w:color="000000"/>
              <w:left w:val="single" w:sz="6" w:space="0" w:color="000000"/>
              <w:bottom w:val="single" w:sz="6" w:space="0" w:color="000000"/>
              <w:right w:val="single" w:sz="6" w:space="0" w:color="000000"/>
            </w:tcBorders>
            <w:hideMark/>
          </w:tcPr>
          <w:p w:rsidR="00B25D3E" w:rsidRDefault="00B25D3E" w:rsidP="00C03F8A">
            <w:pPr>
              <w:pStyle w:val="Normal1"/>
              <w:spacing w:before="100"/>
              <w:jc w:val="both"/>
            </w:pPr>
            <w:r>
              <w:rPr>
                <w:rFonts w:ascii="Arial" w:eastAsia="Arial" w:hAnsi="Arial" w:cs="Arial"/>
                <w:sz w:val="22"/>
                <w:szCs w:val="22"/>
              </w:rPr>
              <w:t xml:space="preserve">Trading status </w:t>
            </w:r>
          </w:p>
          <w:p w:rsidR="00B25D3E" w:rsidRDefault="00B25D3E" w:rsidP="00112725">
            <w:pPr>
              <w:pStyle w:val="Normal1"/>
              <w:numPr>
                <w:ilvl w:val="0"/>
                <w:numId w:val="36"/>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rsidR="00B25D3E" w:rsidRDefault="00B25D3E" w:rsidP="00112725">
            <w:pPr>
              <w:pStyle w:val="Normal1"/>
              <w:numPr>
                <w:ilvl w:val="0"/>
                <w:numId w:val="36"/>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rsidR="00B25D3E" w:rsidRDefault="00B25D3E" w:rsidP="00112725">
            <w:pPr>
              <w:pStyle w:val="Normal1"/>
              <w:numPr>
                <w:ilvl w:val="0"/>
                <w:numId w:val="36"/>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rsidR="00B25D3E" w:rsidRDefault="00B25D3E" w:rsidP="00112725">
            <w:pPr>
              <w:pStyle w:val="Normal1"/>
              <w:numPr>
                <w:ilvl w:val="0"/>
                <w:numId w:val="36"/>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rsidR="00B25D3E" w:rsidRDefault="00B25D3E" w:rsidP="00112725">
            <w:pPr>
              <w:pStyle w:val="Normal1"/>
              <w:numPr>
                <w:ilvl w:val="0"/>
                <w:numId w:val="36"/>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rsidR="00B25D3E" w:rsidRDefault="00B25D3E" w:rsidP="00112725">
            <w:pPr>
              <w:pStyle w:val="Normal1"/>
              <w:numPr>
                <w:ilvl w:val="0"/>
                <w:numId w:val="36"/>
              </w:numPr>
              <w:ind w:hanging="360"/>
              <w:contextualSpacing/>
              <w:jc w:val="both"/>
              <w:rPr>
                <w:rFonts w:ascii="Arial" w:eastAsia="Arial" w:hAnsi="Arial" w:cs="Arial"/>
                <w:sz w:val="22"/>
                <w:szCs w:val="22"/>
              </w:rPr>
            </w:pPr>
            <w:r>
              <w:rPr>
                <w:rFonts w:ascii="Arial" w:eastAsia="Arial" w:hAnsi="Arial" w:cs="Arial"/>
                <w:sz w:val="22"/>
                <w:szCs w:val="22"/>
              </w:rPr>
              <w:t>third sector</w:t>
            </w:r>
          </w:p>
          <w:p w:rsidR="00B25D3E" w:rsidRDefault="00B25D3E" w:rsidP="00112725">
            <w:pPr>
              <w:pStyle w:val="Normal1"/>
              <w:numPr>
                <w:ilvl w:val="0"/>
                <w:numId w:val="36"/>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408" w:type="dxa"/>
            <w:tcBorders>
              <w:top w:val="single" w:sz="6" w:space="0" w:color="000000"/>
              <w:left w:val="single" w:sz="6" w:space="0" w:color="000000"/>
              <w:bottom w:val="single" w:sz="6" w:space="0" w:color="000000"/>
              <w:right w:val="single" w:sz="4" w:space="0" w:color="000000"/>
            </w:tcBorders>
          </w:tcPr>
          <w:p w:rsidR="00B25D3E" w:rsidRDefault="00B25D3E" w:rsidP="00C03F8A">
            <w:pPr>
              <w:pStyle w:val="Normal1"/>
              <w:spacing w:before="100"/>
              <w:jc w:val="both"/>
            </w:pPr>
          </w:p>
        </w:tc>
      </w:tr>
      <w:tr w:rsidR="00B25D3E" w:rsidTr="00364ECD">
        <w:trPr>
          <w:jc w:val="center"/>
        </w:trPr>
        <w:tc>
          <w:tcPr>
            <w:tcW w:w="1667" w:type="dxa"/>
            <w:tcBorders>
              <w:top w:val="single" w:sz="6" w:space="0" w:color="000000"/>
              <w:left w:val="single" w:sz="4" w:space="0" w:color="000000"/>
              <w:bottom w:val="single" w:sz="6" w:space="0" w:color="000000"/>
              <w:right w:val="single" w:sz="6" w:space="0" w:color="000000"/>
            </w:tcBorders>
            <w:hideMark/>
          </w:tcPr>
          <w:p w:rsidR="00B25D3E" w:rsidRDefault="00B25D3E" w:rsidP="00C03F8A">
            <w:pPr>
              <w:pStyle w:val="Normal1"/>
              <w:spacing w:before="100"/>
              <w:jc w:val="both"/>
            </w:pPr>
            <w:r>
              <w:rPr>
                <w:rFonts w:ascii="Arial" w:eastAsia="Arial" w:hAnsi="Arial" w:cs="Arial"/>
                <w:sz w:val="22"/>
                <w:szCs w:val="22"/>
              </w:rPr>
              <w:t>1.1(d)</w:t>
            </w:r>
          </w:p>
        </w:tc>
        <w:tc>
          <w:tcPr>
            <w:tcW w:w="5240" w:type="dxa"/>
            <w:tcBorders>
              <w:top w:val="single" w:sz="6" w:space="0" w:color="000000"/>
              <w:left w:val="single" w:sz="6" w:space="0" w:color="000000"/>
              <w:bottom w:val="single" w:sz="6" w:space="0" w:color="000000"/>
              <w:right w:val="single" w:sz="6" w:space="0" w:color="000000"/>
            </w:tcBorders>
            <w:hideMark/>
          </w:tcPr>
          <w:p w:rsidR="00B25D3E" w:rsidRDefault="00B25D3E" w:rsidP="00C03F8A">
            <w:pPr>
              <w:pStyle w:val="Normal1"/>
              <w:spacing w:before="100"/>
              <w:jc w:val="both"/>
            </w:pPr>
            <w:r>
              <w:rPr>
                <w:rFonts w:ascii="Arial" w:eastAsia="Arial" w:hAnsi="Arial" w:cs="Arial"/>
                <w:sz w:val="22"/>
                <w:szCs w:val="22"/>
              </w:rPr>
              <w:t>Date of registration in country of origin</w:t>
            </w:r>
          </w:p>
        </w:tc>
        <w:tc>
          <w:tcPr>
            <w:tcW w:w="2408" w:type="dxa"/>
            <w:tcBorders>
              <w:top w:val="single" w:sz="6" w:space="0" w:color="000000"/>
              <w:left w:val="single" w:sz="6" w:space="0" w:color="000000"/>
              <w:bottom w:val="single" w:sz="6" w:space="0" w:color="000000"/>
              <w:right w:val="single" w:sz="4" w:space="0" w:color="000000"/>
            </w:tcBorders>
          </w:tcPr>
          <w:p w:rsidR="00B25D3E" w:rsidRDefault="00B25D3E" w:rsidP="00C03F8A">
            <w:pPr>
              <w:pStyle w:val="Normal1"/>
              <w:spacing w:before="100"/>
              <w:jc w:val="both"/>
            </w:pPr>
          </w:p>
        </w:tc>
      </w:tr>
      <w:tr w:rsidR="00B25D3E" w:rsidTr="00364ECD">
        <w:trPr>
          <w:jc w:val="center"/>
        </w:trPr>
        <w:tc>
          <w:tcPr>
            <w:tcW w:w="1667" w:type="dxa"/>
            <w:tcBorders>
              <w:top w:val="single" w:sz="6" w:space="0" w:color="000000"/>
              <w:left w:val="single" w:sz="4" w:space="0" w:color="000000"/>
              <w:bottom w:val="single" w:sz="6" w:space="0" w:color="000000"/>
              <w:right w:val="single" w:sz="6" w:space="0" w:color="000000"/>
            </w:tcBorders>
            <w:hideMark/>
          </w:tcPr>
          <w:p w:rsidR="00B25D3E" w:rsidRDefault="00B25D3E" w:rsidP="00C03F8A">
            <w:pPr>
              <w:pStyle w:val="Normal1"/>
              <w:spacing w:before="100"/>
              <w:jc w:val="both"/>
            </w:pPr>
            <w:r>
              <w:rPr>
                <w:rFonts w:ascii="Arial" w:eastAsia="Arial" w:hAnsi="Arial" w:cs="Arial"/>
                <w:sz w:val="22"/>
                <w:szCs w:val="22"/>
              </w:rPr>
              <w:t>1.1(e)</w:t>
            </w:r>
          </w:p>
        </w:tc>
        <w:tc>
          <w:tcPr>
            <w:tcW w:w="5240" w:type="dxa"/>
            <w:tcBorders>
              <w:top w:val="single" w:sz="6" w:space="0" w:color="000000"/>
              <w:left w:val="single" w:sz="6" w:space="0" w:color="000000"/>
              <w:bottom w:val="single" w:sz="6" w:space="0" w:color="000000"/>
              <w:right w:val="single" w:sz="6" w:space="0" w:color="000000"/>
            </w:tcBorders>
            <w:hideMark/>
          </w:tcPr>
          <w:p w:rsidR="00B25D3E" w:rsidRDefault="00B25D3E" w:rsidP="00C03F8A">
            <w:pPr>
              <w:pStyle w:val="Normal1"/>
              <w:spacing w:before="100"/>
              <w:jc w:val="both"/>
            </w:pPr>
            <w:r>
              <w:rPr>
                <w:rFonts w:ascii="Arial" w:eastAsia="Arial" w:hAnsi="Arial" w:cs="Arial"/>
                <w:sz w:val="22"/>
                <w:szCs w:val="22"/>
              </w:rPr>
              <w:t>Company registration number (if applicable)</w:t>
            </w:r>
          </w:p>
        </w:tc>
        <w:tc>
          <w:tcPr>
            <w:tcW w:w="2408" w:type="dxa"/>
            <w:tcBorders>
              <w:top w:val="single" w:sz="6" w:space="0" w:color="000000"/>
              <w:left w:val="single" w:sz="6" w:space="0" w:color="000000"/>
              <w:bottom w:val="single" w:sz="6" w:space="0" w:color="000000"/>
              <w:right w:val="single" w:sz="4" w:space="0" w:color="000000"/>
            </w:tcBorders>
          </w:tcPr>
          <w:p w:rsidR="00B25D3E" w:rsidRDefault="00B25D3E" w:rsidP="00C03F8A">
            <w:pPr>
              <w:pStyle w:val="Normal1"/>
              <w:spacing w:before="100"/>
              <w:jc w:val="both"/>
            </w:pPr>
          </w:p>
        </w:tc>
      </w:tr>
      <w:tr w:rsidR="00B25D3E" w:rsidTr="00364ECD">
        <w:trPr>
          <w:jc w:val="center"/>
        </w:trPr>
        <w:tc>
          <w:tcPr>
            <w:tcW w:w="1667" w:type="dxa"/>
            <w:tcBorders>
              <w:top w:val="single" w:sz="6" w:space="0" w:color="000000"/>
              <w:left w:val="single" w:sz="4" w:space="0" w:color="000000"/>
              <w:bottom w:val="single" w:sz="6" w:space="0" w:color="000000"/>
              <w:right w:val="single" w:sz="6" w:space="0" w:color="000000"/>
            </w:tcBorders>
            <w:hideMark/>
          </w:tcPr>
          <w:p w:rsidR="00B25D3E" w:rsidRDefault="00B25D3E" w:rsidP="00C03F8A">
            <w:pPr>
              <w:pStyle w:val="Normal1"/>
              <w:spacing w:before="100"/>
              <w:jc w:val="both"/>
            </w:pPr>
            <w:r>
              <w:rPr>
                <w:rFonts w:ascii="Arial" w:eastAsia="Arial" w:hAnsi="Arial" w:cs="Arial"/>
                <w:sz w:val="22"/>
                <w:szCs w:val="22"/>
              </w:rPr>
              <w:t>1.1(f)</w:t>
            </w:r>
          </w:p>
        </w:tc>
        <w:tc>
          <w:tcPr>
            <w:tcW w:w="5240" w:type="dxa"/>
            <w:tcBorders>
              <w:top w:val="single" w:sz="6" w:space="0" w:color="000000"/>
              <w:left w:val="single" w:sz="6" w:space="0" w:color="000000"/>
              <w:bottom w:val="single" w:sz="6" w:space="0" w:color="000000"/>
              <w:right w:val="single" w:sz="6" w:space="0" w:color="000000"/>
            </w:tcBorders>
            <w:hideMark/>
          </w:tcPr>
          <w:p w:rsidR="00B25D3E" w:rsidRDefault="00B25D3E" w:rsidP="00C03F8A">
            <w:pPr>
              <w:pStyle w:val="Normal1"/>
              <w:spacing w:before="100"/>
              <w:jc w:val="both"/>
            </w:pPr>
            <w:r>
              <w:rPr>
                <w:rFonts w:ascii="Arial" w:eastAsia="Arial" w:hAnsi="Arial" w:cs="Arial"/>
                <w:sz w:val="22"/>
                <w:szCs w:val="22"/>
              </w:rPr>
              <w:t>Charity registration number (if applicable)</w:t>
            </w:r>
          </w:p>
        </w:tc>
        <w:tc>
          <w:tcPr>
            <w:tcW w:w="2408" w:type="dxa"/>
            <w:tcBorders>
              <w:top w:val="single" w:sz="6" w:space="0" w:color="000000"/>
              <w:left w:val="single" w:sz="6" w:space="0" w:color="000000"/>
              <w:bottom w:val="single" w:sz="6" w:space="0" w:color="000000"/>
              <w:right w:val="single" w:sz="4" w:space="0" w:color="000000"/>
            </w:tcBorders>
          </w:tcPr>
          <w:p w:rsidR="00B25D3E" w:rsidRDefault="00B25D3E" w:rsidP="00C03F8A">
            <w:pPr>
              <w:pStyle w:val="Normal1"/>
              <w:spacing w:before="100"/>
              <w:jc w:val="both"/>
            </w:pPr>
          </w:p>
        </w:tc>
      </w:tr>
      <w:tr w:rsidR="00B25D3E" w:rsidTr="00364ECD">
        <w:trPr>
          <w:jc w:val="center"/>
        </w:trPr>
        <w:tc>
          <w:tcPr>
            <w:tcW w:w="1667" w:type="dxa"/>
            <w:tcBorders>
              <w:top w:val="single" w:sz="6" w:space="0" w:color="000000"/>
              <w:left w:val="single" w:sz="4" w:space="0" w:color="000000"/>
              <w:bottom w:val="single" w:sz="6" w:space="0" w:color="000000"/>
              <w:right w:val="single" w:sz="6" w:space="0" w:color="000000"/>
            </w:tcBorders>
            <w:hideMark/>
          </w:tcPr>
          <w:p w:rsidR="00B25D3E" w:rsidRDefault="00B25D3E" w:rsidP="00C03F8A">
            <w:pPr>
              <w:pStyle w:val="Normal1"/>
              <w:spacing w:before="100"/>
              <w:jc w:val="both"/>
            </w:pPr>
            <w:r>
              <w:rPr>
                <w:rFonts w:ascii="Arial" w:eastAsia="Arial" w:hAnsi="Arial" w:cs="Arial"/>
                <w:sz w:val="22"/>
                <w:szCs w:val="22"/>
              </w:rPr>
              <w:t>1.1(g)</w:t>
            </w:r>
          </w:p>
        </w:tc>
        <w:tc>
          <w:tcPr>
            <w:tcW w:w="5240" w:type="dxa"/>
            <w:tcBorders>
              <w:top w:val="single" w:sz="6" w:space="0" w:color="000000"/>
              <w:left w:val="single" w:sz="6" w:space="0" w:color="000000"/>
              <w:bottom w:val="single" w:sz="6" w:space="0" w:color="000000"/>
              <w:right w:val="single" w:sz="6" w:space="0" w:color="000000"/>
            </w:tcBorders>
            <w:hideMark/>
          </w:tcPr>
          <w:p w:rsidR="00B25D3E" w:rsidRDefault="00B25D3E" w:rsidP="00C03F8A">
            <w:pPr>
              <w:pStyle w:val="Normal1"/>
              <w:spacing w:before="100"/>
              <w:jc w:val="both"/>
            </w:pPr>
            <w:r>
              <w:rPr>
                <w:rFonts w:ascii="Arial" w:eastAsia="Arial" w:hAnsi="Arial" w:cs="Arial"/>
                <w:sz w:val="22"/>
                <w:szCs w:val="22"/>
              </w:rPr>
              <w:t>Head office DUNS number (if applicable)</w:t>
            </w:r>
          </w:p>
        </w:tc>
        <w:tc>
          <w:tcPr>
            <w:tcW w:w="2408" w:type="dxa"/>
            <w:tcBorders>
              <w:top w:val="single" w:sz="6" w:space="0" w:color="000000"/>
              <w:left w:val="single" w:sz="6" w:space="0" w:color="000000"/>
              <w:bottom w:val="single" w:sz="6" w:space="0" w:color="000000"/>
              <w:right w:val="single" w:sz="4" w:space="0" w:color="000000"/>
            </w:tcBorders>
          </w:tcPr>
          <w:p w:rsidR="00B25D3E" w:rsidRDefault="00B25D3E" w:rsidP="00C03F8A">
            <w:pPr>
              <w:pStyle w:val="Normal1"/>
              <w:spacing w:before="100"/>
              <w:jc w:val="both"/>
            </w:pPr>
          </w:p>
        </w:tc>
      </w:tr>
      <w:tr w:rsidR="00B25D3E" w:rsidTr="00364ECD">
        <w:trPr>
          <w:jc w:val="center"/>
        </w:trPr>
        <w:tc>
          <w:tcPr>
            <w:tcW w:w="1667" w:type="dxa"/>
            <w:tcBorders>
              <w:top w:val="single" w:sz="6" w:space="0" w:color="000000"/>
              <w:left w:val="single" w:sz="4" w:space="0" w:color="000000"/>
              <w:bottom w:val="single" w:sz="6" w:space="0" w:color="000000"/>
              <w:right w:val="single" w:sz="6" w:space="0" w:color="000000"/>
            </w:tcBorders>
            <w:hideMark/>
          </w:tcPr>
          <w:p w:rsidR="00B25D3E" w:rsidRDefault="00B25D3E" w:rsidP="00C03F8A">
            <w:pPr>
              <w:pStyle w:val="Normal1"/>
              <w:spacing w:before="100"/>
              <w:jc w:val="both"/>
            </w:pPr>
            <w:r>
              <w:rPr>
                <w:rFonts w:ascii="Arial" w:eastAsia="Arial" w:hAnsi="Arial" w:cs="Arial"/>
                <w:sz w:val="22"/>
                <w:szCs w:val="22"/>
              </w:rPr>
              <w:t>1.1(h)</w:t>
            </w:r>
          </w:p>
        </w:tc>
        <w:tc>
          <w:tcPr>
            <w:tcW w:w="5240" w:type="dxa"/>
            <w:tcBorders>
              <w:top w:val="single" w:sz="6" w:space="0" w:color="000000"/>
              <w:left w:val="single" w:sz="6" w:space="0" w:color="000000"/>
              <w:bottom w:val="single" w:sz="6" w:space="0" w:color="000000"/>
              <w:right w:val="single" w:sz="6" w:space="0" w:color="000000"/>
            </w:tcBorders>
            <w:hideMark/>
          </w:tcPr>
          <w:p w:rsidR="00B25D3E" w:rsidRDefault="00B25D3E" w:rsidP="00C03F8A">
            <w:pPr>
              <w:pStyle w:val="Normal1"/>
              <w:spacing w:before="100"/>
              <w:jc w:val="both"/>
            </w:pPr>
            <w:r>
              <w:rPr>
                <w:rFonts w:ascii="Arial" w:eastAsia="Arial" w:hAnsi="Arial" w:cs="Arial"/>
                <w:sz w:val="22"/>
                <w:szCs w:val="22"/>
              </w:rPr>
              <w:t xml:space="preserve">Registered VAT number </w:t>
            </w:r>
          </w:p>
        </w:tc>
        <w:tc>
          <w:tcPr>
            <w:tcW w:w="2408" w:type="dxa"/>
            <w:tcBorders>
              <w:top w:val="single" w:sz="6" w:space="0" w:color="000000"/>
              <w:left w:val="single" w:sz="6" w:space="0" w:color="000000"/>
              <w:bottom w:val="single" w:sz="6" w:space="0" w:color="000000"/>
              <w:right w:val="single" w:sz="4" w:space="0" w:color="000000"/>
            </w:tcBorders>
          </w:tcPr>
          <w:p w:rsidR="00B25D3E" w:rsidRDefault="00B25D3E" w:rsidP="00C03F8A">
            <w:pPr>
              <w:pStyle w:val="Normal1"/>
              <w:tabs>
                <w:tab w:val="center" w:pos="4513"/>
                <w:tab w:val="right" w:pos="9026"/>
              </w:tabs>
              <w:spacing w:before="100"/>
              <w:jc w:val="both"/>
            </w:pPr>
          </w:p>
        </w:tc>
      </w:tr>
      <w:tr w:rsidR="00B25D3E" w:rsidTr="00364ECD">
        <w:trPr>
          <w:jc w:val="center"/>
        </w:trPr>
        <w:tc>
          <w:tcPr>
            <w:tcW w:w="1667" w:type="dxa"/>
            <w:tcBorders>
              <w:top w:val="single" w:sz="6" w:space="0" w:color="000000"/>
              <w:left w:val="single" w:sz="4" w:space="0" w:color="000000"/>
              <w:bottom w:val="single" w:sz="6" w:space="0" w:color="000000"/>
              <w:right w:val="single" w:sz="6" w:space="0" w:color="000000"/>
            </w:tcBorders>
            <w:hideMark/>
          </w:tcPr>
          <w:p w:rsidR="00B25D3E" w:rsidRDefault="00B25D3E" w:rsidP="00C03F8A">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0" w:type="dxa"/>
            <w:tcBorders>
              <w:top w:val="single" w:sz="6" w:space="0" w:color="000000"/>
              <w:left w:val="single" w:sz="6" w:space="0" w:color="000000"/>
              <w:bottom w:val="single" w:sz="6" w:space="0" w:color="000000"/>
              <w:right w:val="single" w:sz="6" w:space="0" w:color="000000"/>
            </w:tcBorders>
            <w:hideMark/>
          </w:tcPr>
          <w:p w:rsidR="00B25D3E" w:rsidRDefault="00B25D3E" w:rsidP="00C03F8A">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408" w:type="dxa"/>
            <w:tcBorders>
              <w:top w:val="single" w:sz="6" w:space="0" w:color="000000"/>
              <w:left w:val="single" w:sz="6" w:space="0" w:color="000000"/>
              <w:bottom w:val="single" w:sz="6" w:space="0" w:color="000000"/>
              <w:right w:val="single" w:sz="4" w:space="0" w:color="000000"/>
            </w:tcBorders>
            <w:hideMark/>
          </w:tcPr>
          <w:p w:rsidR="00B25D3E" w:rsidRDefault="00B25D3E" w:rsidP="00C03F8A">
            <w:pPr>
              <w:pStyle w:val="Normal1"/>
              <w:jc w:val="both"/>
            </w:pPr>
            <w:r>
              <w:rPr>
                <w:rFonts w:ascii="Arial" w:eastAsia="Arial" w:hAnsi="Arial" w:cs="Arial"/>
                <w:sz w:val="22"/>
                <w:szCs w:val="22"/>
              </w:rPr>
              <w:t xml:space="preserve">Yes </w:t>
            </w:r>
            <w:r>
              <w:rPr>
                <w:rFonts w:ascii="MS Gothic" w:eastAsia="MS Gothic" w:hAnsi="MS Gothic" w:cs="MS Gothic" w:hint="eastAsia"/>
                <w:sz w:val="22"/>
                <w:szCs w:val="22"/>
              </w:rPr>
              <w:t>☐</w:t>
            </w:r>
          </w:p>
          <w:p w:rsidR="00B25D3E" w:rsidRDefault="00B25D3E" w:rsidP="00C03F8A">
            <w:pPr>
              <w:pStyle w:val="Normal1"/>
              <w:jc w:val="both"/>
            </w:pPr>
            <w:r>
              <w:rPr>
                <w:rFonts w:ascii="Arial" w:eastAsia="Arial" w:hAnsi="Arial" w:cs="Arial"/>
                <w:sz w:val="22"/>
                <w:szCs w:val="22"/>
              </w:rPr>
              <w:t xml:space="preserve">No  </w:t>
            </w:r>
            <w:r>
              <w:rPr>
                <w:rFonts w:ascii="MS Gothic" w:eastAsia="MS Gothic" w:hAnsi="MS Gothic" w:cs="MS Gothic" w:hint="eastAsia"/>
                <w:sz w:val="22"/>
                <w:szCs w:val="22"/>
              </w:rPr>
              <w:t>☐</w:t>
            </w:r>
          </w:p>
          <w:p w:rsidR="00B25D3E" w:rsidRDefault="00B25D3E" w:rsidP="00C03F8A">
            <w:pPr>
              <w:pStyle w:val="Normal1"/>
              <w:jc w:val="both"/>
            </w:pPr>
            <w:r>
              <w:rPr>
                <w:rFonts w:ascii="Arial" w:eastAsia="Arial" w:hAnsi="Arial" w:cs="Arial"/>
                <w:sz w:val="22"/>
                <w:szCs w:val="22"/>
              </w:rPr>
              <w:t xml:space="preserve">N/A </w:t>
            </w:r>
            <w:r>
              <w:rPr>
                <w:rFonts w:ascii="MS Gothic" w:eastAsia="MS Gothic" w:hAnsi="MS Gothic" w:cs="MS Gothic" w:hint="eastAsia"/>
                <w:sz w:val="22"/>
                <w:szCs w:val="22"/>
              </w:rPr>
              <w:t>☐</w:t>
            </w:r>
          </w:p>
        </w:tc>
      </w:tr>
      <w:tr w:rsidR="00B25D3E" w:rsidTr="00364ECD">
        <w:trPr>
          <w:jc w:val="center"/>
        </w:trPr>
        <w:tc>
          <w:tcPr>
            <w:tcW w:w="1667" w:type="dxa"/>
            <w:tcBorders>
              <w:top w:val="single" w:sz="6" w:space="0" w:color="000000"/>
              <w:left w:val="single" w:sz="4" w:space="0" w:color="000000"/>
              <w:bottom w:val="single" w:sz="6" w:space="0" w:color="000000"/>
              <w:right w:val="single" w:sz="6" w:space="0" w:color="000000"/>
            </w:tcBorders>
            <w:hideMark/>
          </w:tcPr>
          <w:p w:rsidR="00B25D3E" w:rsidRDefault="00B25D3E" w:rsidP="00C03F8A">
            <w:pPr>
              <w:pStyle w:val="Normal1"/>
              <w:spacing w:before="100"/>
              <w:jc w:val="both"/>
            </w:pPr>
            <w:bookmarkStart w:id="138" w:name="_3znysh7"/>
            <w:bookmarkStart w:id="139" w:name="_1fob9te"/>
            <w:bookmarkStart w:id="140" w:name="_30j0zll"/>
            <w:bookmarkEnd w:id="138"/>
            <w:bookmarkEnd w:id="139"/>
            <w:bookmarkEnd w:id="140"/>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(ii)</w:t>
            </w:r>
          </w:p>
        </w:tc>
        <w:tc>
          <w:tcPr>
            <w:tcW w:w="5240" w:type="dxa"/>
            <w:tcBorders>
              <w:top w:val="single" w:sz="6" w:space="0" w:color="000000"/>
              <w:left w:val="single" w:sz="6" w:space="0" w:color="000000"/>
              <w:bottom w:val="single" w:sz="6" w:space="0" w:color="000000"/>
              <w:right w:val="single" w:sz="6" w:space="0" w:color="000000"/>
            </w:tcBorders>
            <w:hideMark/>
          </w:tcPr>
          <w:p w:rsidR="00B25D3E" w:rsidRDefault="00B25D3E" w:rsidP="00C03F8A">
            <w:pPr>
              <w:pStyle w:val="Normal1"/>
              <w:spacing w:before="100"/>
              <w:jc w:val="both"/>
            </w:pPr>
            <w:r>
              <w:rPr>
                <w:rFonts w:ascii="Arial" w:eastAsia="Arial" w:hAnsi="Arial" w:cs="Arial"/>
                <w:sz w:val="22"/>
                <w:szCs w:val="22"/>
              </w:rPr>
              <w:t>If you responded yes to 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 please provide the relevant details, including the registration number(s).</w:t>
            </w:r>
          </w:p>
        </w:tc>
        <w:tc>
          <w:tcPr>
            <w:tcW w:w="2408" w:type="dxa"/>
            <w:tcBorders>
              <w:top w:val="single" w:sz="6" w:space="0" w:color="000000"/>
              <w:left w:val="single" w:sz="6" w:space="0" w:color="000000"/>
              <w:bottom w:val="single" w:sz="6" w:space="0" w:color="000000"/>
              <w:right w:val="single" w:sz="4" w:space="0" w:color="000000"/>
            </w:tcBorders>
          </w:tcPr>
          <w:p w:rsidR="00B25D3E" w:rsidRDefault="00B25D3E" w:rsidP="00C03F8A">
            <w:pPr>
              <w:pStyle w:val="Normal1"/>
              <w:tabs>
                <w:tab w:val="center" w:pos="4513"/>
                <w:tab w:val="right" w:pos="9026"/>
              </w:tabs>
              <w:spacing w:before="100"/>
              <w:jc w:val="both"/>
            </w:pPr>
          </w:p>
        </w:tc>
      </w:tr>
      <w:tr w:rsidR="00B25D3E" w:rsidTr="00364ECD">
        <w:trPr>
          <w:jc w:val="center"/>
        </w:trPr>
        <w:tc>
          <w:tcPr>
            <w:tcW w:w="1667" w:type="dxa"/>
            <w:tcBorders>
              <w:top w:val="single" w:sz="6" w:space="0" w:color="000000"/>
              <w:left w:val="single" w:sz="4" w:space="0" w:color="000000"/>
              <w:bottom w:val="single" w:sz="6" w:space="0" w:color="000000"/>
              <w:right w:val="single" w:sz="6" w:space="0" w:color="000000"/>
            </w:tcBorders>
            <w:hideMark/>
          </w:tcPr>
          <w:p w:rsidR="00B25D3E" w:rsidRDefault="00B25D3E" w:rsidP="00C03F8A">
            <w:pPr>
              <w:pStyle w:val="Normal1"/>
              <w:spacing w:before="100"/>
              <w:jc w:val="both"/>
            </w:pPr>
            <w:r>
              <w:rPr>
                <w:rFonts w:ascii="Arial" w:eastAsia="Arial" w:hAnsi="Arial" w:cs="Arial"/>
                <w:sz w:val="22"/>
                <w:szCs w:val="22"/>
              </w:rPr>
              <w:t>1.1(j)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0" w:type="dxa"/>
            <w:tcBorders>
              <w:top w:val="single" w:sz="6" w:space="0" w:color="000000"/>
              <w:left w:val="single" w:sz="6" w:space="0" w:color="000000"/>
              <w:bottom w:val="single" w:sz="6" w:space="0" w:color="000000"/>
              <w:right w:val="single" w:sz="6" w:space="0" w:color="000000"/>
            </w:tcBorders>
            <w:hideMark/>
          </w:tcPr>
          <w:p w:rsidR="00B25D3E" w:rsidRDefault="00B25D3E" w:rsidP="00C03F8A">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08" w:type="dxa"/>
            <w:tcBorders>
              <w:top w:val="single" w:sz="6" w:space="0" w:color="000000"/>
              <w:left w:val="single" w:sz="6" w:space="0" w:color="000000"/>
              <w:bottom w:val="single" w:sz="6" w:space="0" w:color="000000"/>
              <w:right w:val="single" w:sz="4" w:space="0" w:color="000000"/>
            </w:tcBorders>
            <w:hideMark/>
          </w:tcPr>
          <w:p w:rsidR="00B25D3E" w:rsidRDefault="00B25D3E" w:rsidP="00C03F8A">
            <w:pPr>
              <w:pStyle w:val="Normal1"/>
              <w:jc w:val="both"/>
            </w:pPr>
            <w:r>
              <w:rPr>
                <w:rFonts w:ascii="Arial" w:eastAsia="Arial" w:hAnsi="Arial" w:cs="Arial"/>
                <w:sz w:val="22"/>
                <w:szCs w:val="22"/>
              </w:rPr>
              <w:t xml:space="preserve">Yes </w:t>
            </w:r>
            <w:r>
              <w:rPr>
                <w:rFonts w:ascii="MS Gothic" w:eastAsia="MS Gothic" w:hAnsi="MS Gothic" w:cs="MS Gothic" w:hint="eastAsia"/>
                <w:sz w:val="22"/>
                <w:szCs w:val="22"/>
              </w:rPr>
              <w:t>☐</w:t>
            </w:r>
          </w:p>
          <w:p w:rsidR="00B25D3E" w:rsidRDefault="00B25D3E" w:rsidP="00C03F8A">
            <w:pPr>
              <w:pStyle w:val="Normal1"/>
              <w:jc w:val="both"/>
            </w:pPr>
            <w:r>
              <w:rPr>
                <w:rFonts w:ascii="Arial" w:eastAsia="Arial" w:hAnsi="Arial" w:cs="Arial"/>
                <w:sz w:val="22"/>
                <w:szCs w:val="22"/>
              </w:rPr>
              <w:t xml:space="preserve">No   </w:t>
            </w:r>
            <w:r>
              <w:rPr>
                <w:rFonts w:ascii="MS Gothic" w:eastAsia="MS Gothic" w:hAnsi="MS Gothic" w:cs="MS Gothic" w:hint="eastAsia"/>
                <w:sz w:val="22"/>
                <w:szCs w:val="22"/>
              </w:rPr>
              <w:t>☐</w:t>
            </w:r>
          </w:p>
        </w:tc>
      </w:tr>
      <w:tr w:rsidR="00B25D3E" w:rsidTr="00364ECD">
        <w:trPr>
          <w:jc w:val="center"/>
        </w:trPr>
        <w:tc>
          <w:tcPr>
            <w:tcW w:w="1667" w:type="dxa"/>
            <w:tcBorders>
              <w:top w:val="single" w:sz="6" w:space="0" w:color="000000"/>
              <w:left w:val="single" w:sz="4" w:space="0" w:color="000000"/>
              <w:bottom w:val="single" w:sz="6" w:space="0" w:color="000000"/>
              <w:right w:val="single" w:sz="6" w:space="0" w:color="000000"/>
            </w:tcBorders>
            <w:hideMark/>
          </w:tcPr>
          <w:p w:rsidR="00B25D3E" w:rsidRDefault="00B25D3E" w:rsidP="00C03F8A">
            <w:pPr>
              <w:pStyle w:val="Normal1"/>
              <w:spacing w:before="100"/>
              <w:jc w:val="both"/>
            </w:pPr>
            <w:bookmarkStart w:id="141" w:name="_tyjcwt"/>
            <w:bookmarkStart w:id="142" w:name="_2et92p0"/>
            <w:bookmarkEnd w:id="141"/>
            <w:bookmarkEnd w:id="142"/>
            <w:r>
              <w:rPr>
                <w:rFonts w:ascii="Arial" w:eastAsia="Arial" w:hAnsi="Arial" w:cs="Arial"/>
                <w:sz w:val="22"/>
                <w:szCs w:val="22"/>
              </w:rPr>
              <w:t>1.1(j) - (ii)</w:t>
            </w:r>
          </w:p>
        </w:tc>
        <w:tc>
          <w:tcPr>
            <w:tcW w:w="5240" w:type="dxa"/>
            <w:tcBorders>
              <w:top w:val="single" w:sz="6" w:space="0" w:color="000000"/>
              <w:left w:val="single" w:sz="6" w:space="0" w:color="000000"/>
              <w:bottom w:val="single" w:sz="6" w:space="0" w:color="000000"/>
              <w:right w:val="single" w:sz="6" w:space="0" w:color="000000"/>
            </w:tcBorders>
            <w:hideMark/>
          </w:tcPr>
          <w:p w:rsidR="00B25D3E" w:rsidRDefault="00B25D3E" w:rsidP="00C03F8A">
            <w:pPr>
              <w:pStyle w:val="Normal1"/>
              <w:spacing w:before="100"/>
              <w:jc w:val="both"/>
            </w:pPr>
            <w:r>
              <w:rPr>
                <w:rFonts w:ascii="Arial" w:eastAsia="Arial" w:hAnsi="Arial" w:cs="Arial"/>
                <w:sz w:val="22"/>
                <w:szCs w:val="22"/>
              </w:rPr>
              <w:t>If you responded yes to 1.1(j) - (</w:t>
            </w:r>
            <w:proofErr w:type="spellStart"/>
            <w:r>
              <w:rPr>
                <w:rFonts w:ascii="Arial" w:eastAsia="Arial" w:hAnsi="Arial" w:cs="Arial"/>
                <w:sz w:val="22"/>
                <w:szCs w:val="22"/>
              </w:rPr>
              <w:t>i</w:t>
            </w:r>
            <w:proofErr w:type="spellEnd"/>
            <w:proofErr w:type="gramStart"/>
            <w:r>
              <w:rPr>
                <w:rFonts w:ascii="Arial" w:eastAsia="Arial" w:hAnsi="Arial" w:cs="Arial"/>
                <w:sz w:val="22"/>
                <w:szCs w:val="22"/>
              </w:rPr>
              <w:t>),</w:t>
            </w:r>
            <w:proofErr w:type="gramEnd"/>
            <w:r>
              <w:rPr>
                <w:rFonts w:ascii="Arial" w:eastAsia="Arial" w:hAnsi="Arial" w:cs="Arial"/>
                <w:sz w:val="22"/>
                <w:szCs w:val="22"/>
              </w:rPr>
              <w:t xml:space="preserve"> please provide additional details of what is required and confirmation that you have complied with this.</w:t>
            </w:r>
          </w:p>
        </w:tc>
        <w:tc>
          <w:tcPr>
            <w:tcW w:w="2408" w:type="dxa"/>
            <w:tcBorders>
              <w:top w:val="single" w:sz="6" w:space="0" w:color="000000"/>
              <w:left w:val="single" w:sz="6" w:space="0" w:color="000000"/>
              <w:bottom w:val="single" w:sz="6" w:space="0" w:color="000000"/>
              <w:right w:val="single" w:sz="4" w:space="0" w:color="000000"/>
            </w:tcBorders>
          </w:tcPr>
          <w:p w:rsidR="00B25D3E" w:rsidRDefault="00B25D3E" w:rsidP="00C03F8A">
            <w:pPr>
              <w:pStyle w:val="Normal1"/>
              <w:spacing w:before="100"/>
              <w:jc w:val="both"/>
            </w:pPr>
          </w:p>
        </w:tc>
      </w:tr>
      <w:tr w:rsidR="00B25D3E" w:rsidTr="00364ECD">
        <w:trPr>
          <w:jc w:val="center"/>
        </w:trPr>
        <w:tc>
          <w:tcPr>
            <w:tcW w:w="1667" w:type="dxa"/>
            <w:tcBorders>
              <w:top w:val="single" w:sz="6" w:space="0" w:color="000000"/>
              <w:left w:val="single" w:sz="4" w:space="0" w:color="000000"/>
              <w:bottom w:val="single" w:sz="6" w:space="0" w:color="000000"/>
              <w:right w:val="single" w:sz="6" w:space="0" w:color="000000"/>
            </w:tcBorders>
            <w:hideMark/>
          </w:tcPr>
          <w:p w:rsidR="00B25D3E" w:rsidRDefault="00B25D3E" w:rsidP="00C03F8A">
            <w:pPr>
              <w:pStyle w:val="Normal1"/>
              <w:spacing w:before="100"/>
              <w:jc w:val="both"/>
            </w:pPr>
            <w:r>
              <w:rPr>
                <w:rFonts w:ascii="Arial" w:eastAsia="Arial" w:hAnsi="Arial" w:cs="Arial"/>
                <w:sz w:val="22"/>
                <w:szCs w:val="22"/>
              </w:rPr>
              <w:t>1.1(k)</w:t>
            </w:r>
          </w:p>
        </w:tc>
        <w:tc>
          <w:tcPr>
            <w:tcW w:w="5240" w:type="dxa"/>
            <w:tcBorders>
              <w:top w:val="single" w:sz="6" w:space="0" w:color="000000"/>
              <w:left w:val="single" w:sz="6" w:space="0" w:color="000000"/>
              <w:bottom w:val="single" w:sz="6" w:space="0" w:color="000000"/>
              <w:right w:val="single" w:sz="6" w:space="0" w:color="000000"/>
            </w:tcBorders>
            <w:hideMark/>
          </w:tcPr>
          <w:p w:rsidR="00B25D3E" w:rsidRDefault="00B25D3E" w:rsidP="00C03F8A">
            <w:pPr>
              <w:pStyle w:val="Normal1"/>
              <w:spacing w:before="100"/>
              <w:jc w:val="both"/>
            </w:pPr>
            <w:r>
              <w:rPr>
                <w:rFonts w:ascii="Arial" w:eastAsia="Arial" w:hAnsi="Arial" w:cs="Arial"/>
                <w:sz w:val="22"/>
                <w:szCs w:val="22"/>
              </w:rPr>
              <w:t>Trading name(s) that will be used if successful in this procurement</w:t>
            </w:r>
          </w:p>
        </w:tc>
        <w:tc>
          <w:tcPr>
            <w:tcW w:w="2408" w:type="dxa"/>
            <w:tcBorders>
              <w:top w:val="single" w:sz="6" w:space="0" w:color="000000"/>
              <w:left w:val="single" w:sz="6" w:space="0" w:color="000000"/>
              <w:bottom w:val="single" w:sz="6" w:space="0" w:color="000000"/>
              <w:right w:val="single" w:sz="4" w:space="0" w:color="000000"/>
            </w:tcBorders>
          </w:tcPr>
          <w:p w:rsidR="00B25D3E" w:rsidRDefault="00B25D3E" w:rsidP="00C03F8A">
            <w:pPr>
              <w:pStyle w:val="Normal1"/>
              <w:spacing w:before="100"/>
              <w:jc w:val="both"/>
            </w:pPr>
          </w:p>
        </w:tc>
      </w:tr>
      <w:tr w:rsidR="00B25D3E" w:rsidTr="00364ECD">
        <w:trPr>
          <w:jc w:val="center"/>
        </w:trPr>
        <w:tc>
          <w:tcPr>
            <w:tcW w:w="1667" w:type="dxa"/>
            <w:tcBorders>
              <w:top w:val="single" w:sz="6" w:space="0" w:color="000000"/>
              <w:left w:val="single" w:sz="4" w:space="0" w:color="000000"/>
              <w:bottom w:val="single" w:sz="6" w:space="0" w:color="000000"/>
              <w:right w:val="single" w:sz="6" w:space="0" w:color="000000"/>
            </w:tcBorders>
            <w:hideMark/>
          </w:tcPr>
          <w:p w:rsidR="00B25D3E" w:rsidRDefault="00B25D3E" w:rsidP="00C03F8A">
            <w:pPr>
              <w:pStyle w:val="Normal1"/>
              <w:spacing w:before="100"/>
              <w:jc w:val="both"/>
            </w:pPr>
            <w:r>
              <w:rPr>
                <w:rFonts w:ascii="Arial" w:eastAsia="Arial" w:hAnsi="Arial" w:cs="Arial"/>
                <w:sz w:val="22"/>
                <w:szCs w:val="22"/>
              </w:rPr>
              <w:t>1.1(l)</w:t>
            </w:r>
          </w:p>
        </w:tc>
        <w:tc>
          <w:tcPr>
            <w:tcW w:w="5240" w:type="dxa"/>
            <w:tcBorders>
              <w:top w:val="single" w:sz="6" w:space="0" w:color="000000"/>
              <w:left w:val="single" w:sz="6" w:space="0" w:color="000000"/>
              <w:bottom w:val="single" w:sz="6" w:space="0" w:color="000000"/>
              <w:right w:val="single" w:sz="6" w:space="0" w:color="000000"/>
            </w:tcBorders>
            <w:hideMark/>
          </w:tcPr>
          <w:p w:rsidR="00B25D3E" w:rsidRDefault="00B25D3E" w:rsidP="00C03F8A">
            <w:pPr>
              <w:pStyle w:val="Normal1"/>
              <w:spacing w:before="100"/>
              <w:jc w:val="both"/>
            </w:pPr>
            <w:r>
              <w:rPr>
                <w:rFonts w:ascii="Arial" w:eastAsia="Arial" w:hAnsi="Arial" w:cs="Arial"/>
                <w:sz w:val="22"/>
                <w:szCs w:val="22"/>
              </w:rPr>
              <w:t>Relevant classifications (state whether you fall within one of these, and if so which one)</w:t>
            </w:r>
          </w:p>
          <w:p w:rsidR="00B25D3E" w:rsidRDefault="00B25D3E" w:rsidP="00112725">
            <w:pPr>
              <w:pStyle w:val="Normal1"/>
              <w:numPr>
                <w:ilvl w:val="0"/>
                <w:numId w:val="37"/>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rsidR="00B25D3E" w:rsidRDefault="00B25D3E" w:rsidP="00112725">
            <w:pPr>
              <w:pStyle w:val="Normal1"/>
              <w:numPr>
                <w:ilvl w:val="0"/>
                <w:numId w:val="37"/>
              </w:numPr>
              <w:ind w:hanging="360"/>
              <w:contextualSpacing/>
              <w:jc w:val="both"/>
              <w:rPr>
                <w:rFonts w:ascii="Arial" w:eastAsia="Arial" w:hAnsi="Arial" w:cs="Arial"/>
                <w:sz w:val="22"/>
                <w:szCs w:val="22"/>
              </w:rPr>
            </w:pPr>
            <w:r>
              <w:rPr>
                <w:rFonts w:ascii="Arial" w:eastAsia="Arial" w:hAnsi="Arial" w:cs="Arial"/>
                <w:sz w:val="22"/>
                <w:szCs w:val="22"/>
              </w:rPr>
              <w:lastRenderedPageBreak/>
              <w:t>Sheltered Workshop</w:t>
            </w:r>
          </w:p>
          <w:p w:rsidR="00B25D3E" w:rsidRDefault="00B25D3E" w:rsidP="00112725">
            <w:pPr>
              <w:pStyle w:val="Normal1"/>
              <w:numPr>
                <w:ilvl w:val="0"/>
                <w:numId w:val="37"/>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2408" w:type="dxa"/>
            <w:tcBorders>
              <w:top w:val="single" w:sz="6" w:space="0" w:color="000000"/>
              <w:left w:val="single" w:sz="6" w:space="0" w:color="000000"/>
              <w:bottom w:val="single" w:sz="6" w:space="0" w:color="000000"/>
              <w:right w:val="single" w:sz="4" w:space="0" w:color="000000"/>
            </w:tcBorders>
          </w:tcPr>
          <w:p w:rsidR="00B25D3E" w:rsidRDefault="00B25D3E" w:rsidP="00C03F8A">
            <w:pPr>
              <w:pStyle w:val="Normal1"/>
              <w:spacing w:before="100"/>
              <w:jc w:val="both"/>
            </w:pPr>
          </w:p>
        </w:tc>
      </w:tr>
      <w:tr w:rsidR="00B25D3E" w:rsidTr="00364ECD">
        <w:trPr>
          <w:jc w:val="center"/>
        </w:trPr>
        <w:tc>
          <w:tcPr>
            <w:tcW w:w="1667" w:type="dxa"/>
            <w:tcBorders>
              <w:top w:val="single" w:sz="6" w:space="0" w:color="000000"/>
              <w:left w:val="single" w:sz="4" w:space="0" w:color="000000"/>
              <w:bottom w:val="single" w:sz="6" w:space="0" w:color="000000"/>
              <w:right w:val="single" w:sz="6" w:space="0" w:color="000000"/>
            </w:tcBorders>
            <w:hideMark/>
          </w:tcPr>
          <w:p w:rsidR="00B25D3E" w:rsidRDefault="00B25D3E" w:rsidP="00C03F8A">
            <w:pPr>
              <w:pStyle w:val="Normal1"/>
              <w:spacing w:before="100"/>
              <w:jc w:val="both"/>
            </w:pPr>
            <w:r>
              <w:rPr>
                <w:rFonts w:ascii="Arial" w:eastAsia="Arial" w:hAnsi="Arial" w:cs="Arial"/>
                <w:sz w:val="22"/>
                <w:szCs w:val="22"/>
              </w:rPr>
              <w:lastRenderedPageBreak/>
              <w:t>1.1(m)</w:t>
            </w:r>
          </w:p>
        </w:tc>
        <w:tc>
          <w:tcPr>
            <w:tcW w:w="5240" w:type="dxa"/>
            <w:tcBorders>
              <w:top w:val="single" w:sz="6" w:space="0" w:color="000000"/>
              <w:left w:val="single" w:sz="6" w:space="0" w:color="000000"/>
              <w:bottom w:val="single" w:sz="6" w:space="0" w:color="000000"/>
              <w:right w:val="single" w:sz="6" w:space="0" w:color="000000"/>
            </w:tcBorders>
            <w:hideMark/>
          </w:tcPr>
          <w:p w:rsidR="00B25D3E" w:rsidRDefault="00B25D3E" w:rsidP="00C03F8A">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4"/>
            </w:r>
            <w:r>
              <w:rPr>
                <w:rFonts w:ascii="Arial" w:eastAsia="Arial" w:hAnsi="Arial" w:cs="Arial"/>
                <w:sz w:val="22"/>
                <w:szCs w:val="22"/>
              </w:rPr>
              <w:t>?</w:t>
            </w:r>
          </w:p>
        </w:tc>
        <w:tc>
          <w:tcPr>
            <w:tcW w:w="2408" w:type="dxa"/>
            <w:tcBorders>
              <w:top w:val="single" w:sz="6" w:space="0" w:color="000000"/>
              <w:left w:val="single" w:sz="6" w:space="0" w:color="000000"/>
              <w:bottom w:val="single" w:sz="6" w:space="0" w:color="000000"/>
              <w:right w:val="single" w:sz="4" w:space="0" w:color="000000"/>
            </w:tcBorders>
          </w:tcPr>
          <w:p w:rsidR="00B25D3E" w:rsidRDefault="00B25D3E" w:rsidP="00C03F8A">
            <w:pPr>
              <w:pStyle w:val="Normal1"/>
              <w:jc w:val="both"/>
            </w:pPr>
            <w:r>
              <w:rPr>
                <w:rFonts w:ascii="Arial" w:eastAsia="Arial" w:hAnsi="Arial" w:cs="Arial"/>
                <w:sz w:val="22"/>
                <w:szCs w:val="22"/>
              </w:rPr>
              <w:t xml:space="preserve">Yes </w:t>
            </w:r>
            <w:r>
              <w:rPr>
                <w:rFonts w:ascii="MS Gothic" w:eastAsia="MS Gothic" w:hAnsi="MS Gothic" w:cs="MS Gothic" w:hint="eastAsia"/>
                <w:sz w:val="22"/>
                <w:szCs w:val="22"/>
              </w:rPr>
              <w:t>☐</w:t>
            </w:r>
          </w:p>
          <w:p w:rsidR="00B25D3E" w:rsidRDefault="00B25D3E" w:rsidP="00C03F8A">
            <w:pPr>
              <w:pStyle w:val="Normal1"/>
              <w:jc w:val="both"/>
            </w:pPr>
            <w:r>
              <w:rPr>
                <w:rFonts w:ascii="Arial" w:eastAsia="Arial" w:hAnsi="Arial" w:cs="Arial"/>
                <w:sz w:val="22"/>
                <w:szCs w:val="22"/>
              </w:rPr>
              <w:t xml:space="preserve">No   </w:t>
            </w:r>
            <w:r>
              <w:rPr>
                <w:rFonts w:ascii="MS Gothic" w:eastAsia="MS Gothic" w:hAnsi="MS Gothic" w:cs="MS Gothic" w:hint="eastAsia"/>
                <w:sz w:val="22"/>
                <w:szCs w:val="22"/>
              </w:rPr>
              <w:t>☐</w:t>
            </w:r>
          </w:p>
          <w:p w:rsidR="00B25D3E" w:rsidRDefault="00B25D3E" w:rsidP="00C03F8A">
            <w:pPr>
              <w:pStyle w:val="Normal1"/>
              <w:spacing w:before="100"/>
              <w:jc w:val="both"/>
            </w:pPr>
          </w:p>
        </w:tc>
      </w:tr>
      <w:tr w:rsidR="00B25D3E" w:rsidTr="00364ECD">
        <w:trPr>
          <w:jc w:val="center"/>
        </w:trPr>
        <w:tc>
          <w:tcPr>
            <w:tcW w:w="1667" w:type="dxa"/>
            <w:tcBorders>
              <w:top w:val="single" w:sz="6" w:space="0" w:color="000000"/>
              <w:left w:val="single" w:sz="4" w:space="0" w:color="000000"/>
              <w:bottom w:val="single" w:sz="6" w:space="0" w:color="000000"/>
              <w:right w:val="single" w:sz="6" w:space="0" w:color="000000"/>
            </w:tcBorders>
            <w:hideMark/>
          </w:tcPr>
          <w:p w:rsidR="00B25D3E" w:rsidRDefault="00B25D3E" w:rsidP="00C03F8A">
            <w:pPr>
              <w:pStyle w:val="Normal1"/>
              <w:spacing w:before="100"/>
              <w:jc w:val="both"/>
            </w:pPr>
            <w:bookmarkStart w:id="143" w:name="_1t3h5sf"/>
            <w:bookmarkStart w:id="144" w:name="_3dy6vkm"/>
            <w:bookmarkEnd w:id="143"/>
            <w:bookmarkEnd w:id="144"/>
            <w:r>
              <w:rPr>
                <w:rFonts w:ascii="Arial" w:eastAsia="Arial" w:hAnsi="Arial" w:cs="Arial"/>
                <w:sz w:val="22"/>
                <w:szCs w:val="22"/>
              </w:rPr>
              <w:t>1.1(n)</w:t>
            </w:r>
          </w:p>
        </w:tc>
        <w:tc>
          <w:tcPr>
            <w:tcW w:w="5240" w:type="dxa"/>
            <w:tcBorders>
              <w:top w:val="single" w:sz="6" w:space="0" w:color="000000"/>
              <w:left w:val="single" w:sz="6" w:space="0" w:color="000000"/>
              <w:bottom w:val="single" w:sz="6" w:space="0" w:color="000000"/>
              <w:right w:val="single" w:sz="6" w:space="0" w:color="000000"/>
            </w:tcBorders>
          </w:tcPr>
          <w:p w:rsidR="00B25D3E" w:rsidRDefault="00B25D3E" w:rsidP="00C03F8A">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5"/>
            </w:r>
            <w:r>
              <w:rPr>
                <w:rFonts w:ascii="Arial" w:eastAsia="Arial" w:hAnsi="Arial" w:cs="Arial"/>
                <w:sz w:val="22"/>
                <w:szCs w:val="22"/>
              </w:rPr>
              <w:t xml:space="preserve"> </w:t>
            </w:r>
          </w:p>
          <w:p w:rsidR="00B25D3E" w:rsidRDefault="00B25D3E" w:rsidP="00C03F8A">
            <w:pPr>
              <w:pStyle w:val="Normal1"/>
              <w:jc w:val="both"/>
            </w:pPr>
            <w:r>
              <w:rPr>
                <w:rFonts w:ascii="Arial" w:eastAsia="Arial" w:hAnsi="Arial" w:cs="Arial"/>
                <w:sz w:val="22"/>
                <w:szCs w:val="22"/>
              </w:rPr>
              <w:t xml:space="preserve">- Name; </w:t>
            </w:r>
          </w:p>
          <w:p w:rsidR="00B25D3E" w:rsidRDefault="00B25D3E" w:rsidP="00C03F8A">
            <w:pPr>
              <w:pStyle w:val="Normal1"/>
              <w:jc w:val="both"/>
            </w:pPr>
            <w:r>
              <w:rPr>
                <w:rFonts w:ascii="Arial" w:eastAsia="Arial" w:hAnsi="Arial" w:cs="Arial"/>
                <w:sz w:val="22"/>
                <w:szCs w:val="22"/>
              </w:rPr>
              <w:t xml:space="preserve">- Date of birth; </w:t>
            </w:r>
          </w:p>
          <w:p w:rsidR="00B25D3E" w:rsidRDefault="00B25D3E" w:rsidP="00C03F8A">
            <w:pPr>
              <w:pStyle w:val="Normal1"/>
              <w:jc w:val="both"/>
            </w:pPr>
            <w:r>
              <w:rPr>
                <w:rFonts w:ascii="Arial" w:eastAsia="Arial" w:hAnsi="Arial" w:cs="Arial"/>
                <w:sz w:val="22"/>
                <w:szCs w:val="22"/>
              </w:rPr>
              <w:t xml:space="preserve">- Nationality; </w:t>
            </w:r>
          </w:p>
          <w:p w:rsidR="00B25D3E" w:rsidRDefault="00B25D3E" w:rsidP="00C03F8A">
            <w:pPr>
              <w:pStyle w:val="Normal1"/>
              <w:jc w:val="both"/>
            </w:pPr>
            <w:r>
              <w:rPr>
                <w:rFonts w:ascii="Arial" w:eastAsia="Arial" w:hAnsi="Arial" w:cs="Arial"/>
                <w:sz w:val="22"/>
                <w:szCs w:val="22"/>
              </w:rPr>
              <w:t xml:space="preserve">- Country, state or part of the UK where the PSC usually lives; </w:t>
            </w:r>
          </w:p>
          <w:p w:rsidR="00B25D3E" w:rsidRDefault="00B25D3E" w:rsidP="00C03F8A">
            <w:pPr>
              <w:pStyle w:val="Normal1"/>
              <w:jc w:val="both"/>
            </w:pPr>
            <w:r>
              <w:rPr>
                <w:rFonts w:ascii="Arial" w:eastAsia="Arial" w:hAnsi="Arial" w:cs="Arial"/>
                <w:sz w:val="22"/>
                <w:szCs w:val="22"/>
              </w:rPr>
              <w:t xml:space="preserve">- Service address; </w:t>
            </w:r>
          </w:p>
          <w:p w:rsidR="00B25D3E" w:rsidRDefault="00B25D3E" w:rsidP="00C03F8A">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rsidR="00B25D3E" w:rsidRDefault="00B25D3E" w:rsidP="00C03F8A">
            <w:pPr>
              <w:pStyle w:val="Normal1"/>
              <w:jc w:val="both"/>
            </w:pPr>
            <w:r>
              <w:rPr>
                <w:rFonts w:ascii="Arial" w:eastAsia="Arial" w:hAnsi="Arial" w:cs="Arial"/>
                <w:sz w:val="22"/>
                <w:szCs w:val="22"/>
              </w:rPr>
              <w:t xml:space="preserve">- Which conditions for being a PSC are met; </w:t>
            </w:r>
          </w:p>
          <w:p w:rsidR="00B25D3E" w:rsidRDefault="00B25D3E" w:rsidP="00C03F8A">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rsidR="00B25D3E" w:rsidRDefault="00B25D3E" w:rsidP="00C03F8A">
            <w:pPr>
              <w:pStyle w:val="Normal1"/>
              <w:jc w:val="both"/>
            </w:pPr>
            <w:r>
              <w:rPr>
                <w:rFonts w:ascii="Arial" w:eastAsia="Arial" w:hAnsi="Arial" w:cs="Arial"/>
                <w:sz w:val="22"/>
                <w:szCs w:val="22"/>
              </w:rPr>
              <w:tab/>
              <w:t xml:space="preserve">- More than 50% and less than 75%, </w:t>
            </w:r>
          </w:p>
          <w:p w:rsidR="00B25D3E" w:rsidRDefault="00B25D3E" w:rsidP="00C03F8A">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6"/>
            </w:r>
          </w:p>
          <w:p w:rsidR="00B25D3E" w:rsidRDefault="00B25D3E" w:rsidP="00C03F8A">
            <w:pPr>
              <w:pStyle w:val="Normal1"/>
              <w:jc w:val="both"/>
            </w:pPr>
          </w:p>
          <w:p w:rsidR="00B25D3E" w:rsidRDefault="00B25D3E" w:rsidP="00C03F8A">
            <w:pPr>
              <w:pStyle w:val="Normal1"/>
              <w:jc w:val="both"/>
            </w:pPr>
            <w:r>
              <w:rPr>
                <w:rFonts w:ascii="Arial" w:eastAsia="Arial" w:hAnsi="Arial" w:cs="Arial"/>
                <w:sz w:val="22"/>
                <w:szCs w:val="22"/>
              </w:rPr>
              <w:t>(Please enter N/A if not applicable)</w:t>
            </w:r>
          </w:p>
        </w:tc>
        <w:tc>
          <w:tcPr>
            <w:tcW w:w="2408" w:type="dxa"/>
            <w:tcBorders>
              <w:top w:val="single" w:sz="6" w:space="0" w:color="000000"/>
              <w:left w:val="single" w:sz="6" w:space="0" w:color="000000"/>
              <w:bottom w:val="single" w:sz="6" w:space="0" w:color="000000"/>
              <w:right w:val="single" w:sz="4" w:space="0" w:color="000000"/>
            </w:tcBorders>
          </w:tcPr>
          <w:p w:rsidR="00B25D3E" w:rsidRDefault="00B25D3E" w:rsidP="00C03F8A">
            <w:pPr>
              <w:pStyle w:val="Normal1"/>
              <w:spacing w:before="100"/>
              <w:jc w:val="both"/>
            </w:pPr>
          </w:p>
        </w:tc>
      </w:tr>
      <w:tr w:rsidR="00B25D3E" w:rsidTr="00364ECD">
        <w:trPr>
          <w:jc w:val="center"/>
        </w:trPr>
        <w:tc>
          <w:tcPr>
            <w:tcW w:w="1667" w:type="dxa"/>
            <w:tcBorders>
              <w:top w:val="single" w:sz="6" w:space="0" w:color="000000"/>
              <w:left w:val="single" w:sz="4" w:space="0" w:color="000000"/>
              <w:bottom w:val="single" w:sz="6" w:space="0" w:color="000000"/>
              <w:right w:val="single" w:sz="6" w:space="0" w:color="000000"/>
            </w:tcBorders>
            <w:hideMark/>
          </w:tcPr>
          <w:p w:rsidR="00B25D3E" w:rsidRDefault="00B25D3E" w:rsidP="00C03F8A">
            <w:pPr>
              <w:pStyle w:val="Normal1"/>
              <w:spacing w:before="100"/>
              <w:jc w:val="both"/>
            </w:pPr>
            <w:r>
              <w:rPr>
                <w:rFonts w:ascii="Arial" w:eastAsia="Arial" w:hAnsi="Arial" w:cs="Arial"/>
                <w:sz w:val="22"/>
                <w:szCs w:val="22"/>
              </w:rPr>
              <w:t>1.1(o)</w:t>
            </w:r>
          </w:p>
        </w:tc>
        <w:tc>
          <w:tcPr>
            <w:tcW w:w="5240" w:type="dxa"/>
            <w:tcBorders>
              <w:top w:val="single" w:sz="6" w:space="0" w:color="000000"/>
              <w:left w:val="single" w:sz="6" w:space="0" w:color="000000"/>
              <w:bottom w:val="single" w:sz="6" w:space="0" w:color="000000"/>
              <w:right w:val="single" w:sz="6" w:space="0" w:color="000000"/>
            </w:tcBorders>
          </w:tcPr>
          <w:p w:rsidR="00B25D3E" w:rsidRDefault="00B25D3E" w:rsidP="00C03F8A">
            <w:pPr>
              <w:pStyle w:val="Normal1"/>
              <w:spacing w:before="100"/>
              <w:jc w:val="both"/>
            </w:pPr>
            <w:r>
              <w:rPr>
                <w:rFonts w:ascii="Arial" w:eastAsia="Arial" w:hAnsi="Arial" w:cs="Arial"/>
                <w:sz w:val="22"/>
                <w:szCs w:val="22"/>
              </w:rPr>
              <w:t>Details of immediate parent company:</w:t>
            </w:r>
          </w:p>
          <w:p w:rsidR="00B25D3E" w:rsidRDefault="00B25D3E" w:rsidP="00C03F8A">
            <w:pPr>
              <w:pStyle w:val="Normal1"/>
              <w:jc w:val="both"/>
            </w:pPr>
            <w:r>
              <w:rPr>
                <w:rFonts w:ascii="Arial" w:eastAsia="Arial" w:hAnsi="Arial" w:cs="Arial"/>
                <w:sz w:val="22"/>
                <w:szCs w:val="22"/>
              </w:rPr>
              <w:t xml:space="preserve"> </w:t>
            </w:r>
          </w:p>
          <w:p w:rsidR="00B25D3E" w:rsidRDefault="00B25D3E" w:rsidP="00C03F8A">
            <w:pPr>
              <w:pStyle w:val="Normal1"/>
              <w:jc w:val="both"/>
            </w:pPr>
            <w:r>
              <w:rPr>
                <w:rFonts w:ascii="Arial" w:eastAsia="Arial" w:hAnsi="Arial" w:cs="Arial"/>
                <w:sz w:val="22"/>
                <w:szCs w:val="22"/>
              </w:rPr>
              <w:t>- Full name of the immediate parent company</w:t>
            </w:r>
          </w:p>
          <w:p w:rsidR="00B25D3E" w:rsidRDefault="00B25D3E" w:rsidP="00C03F8A">
            <w:pPr>
              <w:pStyle w:val="Normal1"/>
              <w:jc w:val="both"/>
            </w:pPr>
            <w:r>
              <w:rPr>
                <w:rFonts w:ascii="Arial" w:eastAsia="Arial" w:hAnsi="Arial" w:cs="Arial"/>
                <w:sz w:val="22"/>
                <w:szCs w:val="22"/>
              </w:rPr>
              <w:t>- Registered office address (if applicable)</w:t>
            </w:r>
          </w:p>
          <w:p w:rsidR="00B25D3E" w:rsidRDefault="00B25D3E" w:rsidP="00C03F8A">
            <w:pPr>
              <w:pStyle w:val="Normal1"/>
              <w:jc w:val="both"/>
            </w:pPr>
            <w:r>
              <w:rPr>
                <w:rFonts w:ascii="Arial" w:eastAsia="Arial" w:hAnsi="Arial" w:cs="Arial"/>
                <w:sz w:val="22"/>
                <w:szCs w:val="22"/>
              </w:rPr>
              <w:t>- Registration number (if applicable)</w:t>
            </w:r>
          </w:p>
          <w:p w:rsidR="00B25D3E" w:rsidRDefault="00B25D3E" w:rsidP="00C03F8A">
            <w:pPr>
              <w:pStyle w:val="Normal1"/>
              <w:jc w:val="both"/>
            </w:pPr>
            <w:r>
              <w:rPr>
                <w:rFonts w:ascii="Arial" w:eastAsia="Arial" w:hAnsi="Arial" w:cs="Arial"/>
                <w:sz w:val="22"/>
                <w:szCs w:val="22"/>
              </w:rPr>
              <w:t>- Head office DUNS number (if applicable)</w:t>
            </w:r>
          </w:p>
          <w:p w:rsidR="00B25D3E" w:rsidRDefault="00B25D3E" w:rsidP="00C03F8A">
            <w:pPr>
              <w:pStyle w:val="Normal1"/>
              <w:jc w:val="both"/>
            </w:pPr>
            <w:r>
              <w:rPr>
                <w:rFonts w:ascii="Arial" w:eastAsia="Arial" w:hAnsi="Arial" w:cs="Arial"/>
                <w:sz w:val="22"/>
                <w:szCs w:val="22"/>
              </w:rPr>
              <w:t>- Head office VAT number (if applicable)</w:t>
            </w:r>
          </w:p>
          <w:p w:rsidR="00B25D3E" w:rsidRDefault="00B25D3E" w:rsidP="00C03F8A">
            <w:pPr>
              <w:pStyle w:val="Normal1"/>
              <w:jc w:val="both"/>
            </w:pPr>
          </w:p>
          <w:p w:rsidR="00B25D3E" w:rsidRDefault="00B25D3E" w:rsidP="00C03F8A">
            <w:pPr>
              <w:pStyle w:val="Normal1"/>
              <w:jc w:val="both"/>
            </w:pPr>
            <w:r>
              <w:rPr>
                <w:rFonts w:ascii="Arial" w:eastAsia="Arial" w:hAnsi="Arial" w:cs="Arial"/>
                <w:sz w:val="22"/>
                <w:szCs w:val="22"/>
              </w:rPr>
              <w:t>(Please enter N/A if not applicable)</w:t>
            </w:r>
          </w:p>
        </w:tc>
        <w:tc>
          <w:tcPr>
            <w:tcW w:w="2408" w:type="dxa"/>
            <w:tcBorders>
              <w:top w:val="single" w:sz="6" w:space="0" w:color="000000"/>
              <w:left w:val="single" w:sz="6" w:space="0" w:color="000000"/>
              <w:bottom w:val="single" w:sz="6" w:space="0" w:color="000000"/>
              <w:right w:val="single" w:sz="4" w:space="0" w:color="000000"/>
            </w:tcBorders>
          </w:tcPr>
          <w:p w:rsidR="00B25D3E" w:rsidRDefault="00B25D3E" w:rsidP="00C03F8A">
            <w:pPr>
              <w:pStyle w:val="Normal1"/>
              <w:spacing w:before="100"/>
              <w:jc w:val="both"/>
            </w:pPr>
          </w:p>
        </w:tc>
      </w:tr>
      <w:tr w:rsidR="00B25D3E" w:rsidTr="00364ECD">
        <w:trPr>
          <w:jc w:val="center"/>
        </w:trPr>
        <w:tc>
          <w:tcPr>
            <w:tcW w:w="1667" w:type="dxa"/>
            <w:tcBorders>
              <w:top w:val="single" w:sz="6" w:space="0" w:color="000000"/>
              <w:left w:val="single" w:sz="4" w:space="0" w:color="000000"/>
              <w:bottom w:val="single" w:sz="4" w:space="0" w:color="000000"/>
              <w:right w:val="single" w:sz="6" w:space="0" w:color="000000"/>
            </w:tcBorders>
            <w:hideMark/>
          </w:tcPr>
          <w:p w:rsidR="00B25D3E" w:rsidRDefault="00B25D3E" w:rsidP="00C03F8A">
            <w:pPr>
              <w:pStyle w:val="Normal1"/>
              <w:spacing w:before="100"/>
              <w:jc w:val="both"/>
            </w:pPr>
            <w:r>
              <w:rPr>
                <w:rFonts w:ascii="Arial" w:eastAsia="Arial" w:hAnsi="Arial" w:cs="Arial"/>
                <w:sz w:val="22"/>
                <w:szCs w:val="22"/>
              </w:rPr>
              <w:t>1.1(p)</w:t>
            </w:r>
          </w:p>
        </w:tc>
        <w:tc>
          <w:tcPr>
            <w:tcW w:w="5240" w:type="dxa"/>
            <w:tcBorders>
              <w:top w:val="single" w:sz="6" w:space="0" w:color="000000"/>
              <w:left w:val="single" w:sz="6" w:space="0" w:color="000000"/>
              <w:bottom w:val="single" w:sz="4" w:space="0" w:color="000000"/>
              <w:right w:val="single" w:sz="6" w:space="0" w:color="000000"/>
            </w:tcBorders>
          </w:tcPr>
          <w:p w:rsidR="00B25D3E" w:rsidRDefault="00B25D3E" w:rsidP="00C03F8A">
            <w:pPr>
              <w:pStyle w:val="Normal1"/>
              <w:spacing w:before="100"/>
              <w:jc w:val="both"/>
            </w:pPr>
            <w:r>
              <w:rPr>
                <w:rFonts w:ascii="Arial" w:eastAsia="Arial" w:hAnsi="Arial" w:cs="Arial"/>
                <w:sz w:val="22"/>
                <w:szCs w:val="22"/>
              </w:rPr>
              <w:t>Details of ultimate parent company:</w:t>
            </w:r>
          </w:p>
          <w:p w:rsidR="00B25D3E" w:rsidRDefault="00B25D3E" w:rsidP="00C03F8A">
            <w:pPr>
              <w:pStyle w:val="Normal1"/>
              <w:jc w:val="both"/>
            </w:pPr>
          </w:p>
          <w:p w:rsidR="00B25D3E" w:rsidRDefault="00B25D3E" w:rsidP="00C03F8A">
            <w:pPr>
              <w:pStyle w:val="Normal1"/>
              <w:jc w:val="both"/>
            </w:pPr>
            <w:r>
              <w:rPr>
                <w:rFonts w:ascii="Arial" w:eastAsia="Arial" w:hAnsi="Arial" w:cs="Arial"/>
                <w:sz w:val="22"/>
                <w:szCs w:val="22"/>
              </w:rPr>
              <w:t>- Full name of the ultimate parent company</w:t>
            </w:r>
          </w:p>
          <w:p w:rsidR="00B25D3E" w:rsidRDefault="00B25D3E" w:rsidP="00C03F8A">
            <w:pPr>
              <w:pStyle w:val="Normal1"/>
              <w:jc w:val="both"/>
            </w:pPr>
            <w:r>
              <w:rPr>
                <w:rFonts w:ascii="Arial" w:eastAsia="Arial" w:hAnsi="Arial" w:cs="Arial"/>
                <w:sz w:val="22"/>
                <w:szCs w:val="22"/>
              </w:rPr>
              <w:t>- Registered office address (if applicable)</w:t>
            </w:r>
          </w:p>
          <w:p w:rsidR="00B25D3E" w:rsidRDefault="00B25D3E" w:rsidP="00C03F8A">
            <w:pPr>
              <w:pStyle w:val="Normal1"/>
              <w:jc w:val="both"/>
            </w:pPr>
            <w:r>
              <w:rPr>
                <w:rFonts w:ascii="Arial" w:eastAsia="Arial" w:hAnsi="Arial" w:cs="Arial"/>
                <w:sz w:val="22"/>
                <w:szCs w:val="22"/>
              </w:rPr>
              <w:t>- Registration number (if applicable)</w:t>
            </w:r>
          </w:p>
          <w:p w:rsidR="00B25D3E" w:rsidRDefault="00B25D3E" w:rsidP="00C03F8A">
            <w:pPr>
              <w:pStyle w:val="Normal1"/>
              <w:jc w:val="both"/>
            </w:pPr>
            <w:r>
              <w:rPr>
                <w:rFonts w:ascii="Arial" w:eastAsia="Arial" w:hAnsi="Arial" w:cs="Arial"/>
                <w:sz w:val="22"/>
                <w:szCs w:val="22"/>
              </w:rPr>
              <w:t>- Head office DUNS number (if applicable)</w:t>
            </w:r>
          </w:p>
          <w:p w:rsidR="00B25D3E" w:rsidRDefault="00B25D3E" w:rsidP="00C03F8A">
            <w:pPr>
              <w:pStyle w:val="Normal1"/>
              <w:jc w:val="both"/>
            </w:pPr>
            <w:r>
              <w:rPr>
                <w:rFonts w:ascii="Arial" w:eastAsia="Arial" w:hAnsi="Arial" w:cs="Arial"/>
                <w:sz w:val="22"/>
                <w:szCs w:val="22"/>
              </w:rPr>
              <w:t>- Head office VAT number (if applicable)</w:t>
            </w:r>
          </w:p>
          <w:p w:rsidR="00B25D3E" w:rsidRDefault="00B25D3E" w:rsidP="00C03F8A">
            <w:pPr>
              <w:pStyle w:val="Normal1"/>
              <w:jc w:val="both"/>
            </w:pPr>
          </w:p>
          <w:p w:rsidR="00B25D3E" w:rsidRDefault="00B25D3E" w:rsidP="00C03F8A">
            <w:pPr>
              <w:pStyle w:val="Normal1"/>
              <w:jc w:val="both"/>
            </w:pPr>
            <w:r>
              <w:rPr>
                <w:rFonts w:ascii="Arial" w:eastAsia="Arial" w:hAnsi="Arial" w:cs="Arial"/>
                <w:sz w:val="22"/>
                <w:szCs w:val="22"/>
              </w:rPr>
              <w:t>(Please enter N/A if not applicable)</w:t>
            </w:r>
          </w:p>
        </w:tc>
        <w:tc>
          <w:tcPr>
            <w:tcW w:w="2408" w:type="dxa"/>
            <w:tcBorders>
              <w:top w:val="single" w:sz="6" w:space="0" w:color="000000"/>
              <w:left w:val="single" w:sz="6" w:space="0" w:color="000000"/>
              <w:bottom w:val="single" w:sz="4" w:space="0" w:color="000000"/>
              <w:right w:val="single" w:sz="4" w:space="0" w:color="000000"/>
            </w:tcBorders>
          </w:tcPr>
          <w:p w:rsidR="00B25D3E" w:rsidRDefault="00B25D3E" w:rsidP="00C03F8A">
            <w:pPr>
              <w:pStyle w:val="Normal1"/>
              <w:spacing w:before="100"/>
              <w:jc w:val="both"/>
            </w:pPr>
          </w:p>
        </w:tc>
      </w:tr>
    </w:tbl>
    <w:p w:rsidR="00B25D3E" w:rsidRPr="00E419BB" w:rsidRDefault="00B25D3E" w:rsidP="00B25D3E">
      <w:pPr>
        <w:suppressAutoHyphens/>
        <w:autoSpaceDN w:val="0"/>
        <w:spacing w:before="240" w:after="200" w:line="276" w:lineRule="auto"/>
        <w:textAlignment w:val="baseline"/>
        <w:rPr>
          <w:rFonts w:eastAsia="Arial" w:cs="Arial"/>
          <w:b/>
          <w:szCs w:val="20"/>
          <w:shd w:val="clear" w:color="auto" w:fill="DBE5F1"/>
          <w:lang w:eastAsia="en-GB"/>
        </w:rPr>
      </w:pPr>
      <w:r w:rsidRPr="00E419BB">
        <w:rPr>
          <w:rFonts w:eastAsia="Arial" w:cs="Arial"/>
          <w:color w:val="222222"/>
          <w:szCs w:val="20"/>
          <w:highlight w:val="white"/>
        </w:rPr>
        <w:t>Please note: A criminal record check for relevant convictions may be undertaken for the preferred suppliers and the persons of significant in control of them.</w:t>
      </w:r>
    </w:p>
    <w:p w:rsidR="00B25D3E" w:rsidRPr="00E419BB" w:rsidRDefault="00B25D3E" w:rsidP="00B25D3E">
      <w:pPr>
        <w:pStyle w:val="Normal1"/>
        <w:spacing w:before="100"/>
        <w:jc w:val="both"/>
        <w:rPr>
          <w:rFonts w:ascii="Arial" w:eastAsia="Arial" w:hAnsi="Arial" w:cs="Arial"/>
          <w:sz w:val="22"/>
        </w:rPr>
      </w:pPr>
      <w:r w:rsidRPr="00E419BB">
        <w:rPr>
          <w:rFonts w:ascii="Arial" w:eastAsia="Arial" w:hAnsi="Arial" w:cs="Arial"/>
          <w:sz w:val="22"/>
        </w:rPr>
        <w:t>Please provide the following information about your approach to this procurement:</w:t>
      </w:r>
    </w:p>
    <w:p w:rsidR="00B25D3E" w:rsidRDefault="00B25D3E" w:rsidP="00B25D3E">
      <w:pPr>
        <w:pStyle w:val="Normal1"/>
        <w:spacing w:before="100"/>
        <w:jc w:val="both"/>
        <w:rPr>
          <w:rFonts w:ascii="Arial" w:eastAsia="Arial" w:hAnsi="Arial" w:cs="Arial"/>
        </w:rPr>
      </w:pPr>
    </w:p>
    <w:tbl>
      <w:tblPr>
        <w:tblW w:w="9315" w:type="dxa"/>
        <w:jc w:val="center"/>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7"/>
        <w:gridCol w:w="4004"/>
        <w:gridCol w:w="4044"/>
      </w:tblGrid>
      <w:tr w:rsidR="00B25D3E" w:rsidTr="00C03F8A">
        <w:trPr>
          <w:jc w:val="center"/>
        </w:trPr>
        <w:tc>
          <w:tcPr>
            <w:tcW w:w="1267" w:type="dxa"/>
            <w:tcBorders>
              <w:top w:val="single" w:sz="8" w:space="0" w:color="000000"/>
              <w:left w:val="single" w:sz="8" w:space="0" w:color="000000"/>
              <w:bottom w:val="single" w:sz="6" w:space="0" w:color="000000"/>
              <w:right w:val="single" w:sz="6" w:space="0" w:color="000000"/>
            </w:tcBorders>
            <w:shd w:val="clear" w:color="auto" w:fill="D9D9D9" w:themeFill="background1" w:themeFillShade="D9"/>
            <w:hideMark/>
          </w:tcPr>
          <w:p w:rsidR="00B25D3E" w:rsidRDefault="00B25D3E" w:rsidP="00C03F8A">
            <w:pPr>
              <w:pStyle w:val="Normal1"/>
              <w:spacing w:before="100"/>
              <w:ind w:right="101"/>
              <w:jc w:val="both"/>
            </w:pPr>
            <w:r>
              <w:rPr>
                <w:rFonts w:ascii="Arial" w:eastAsia="Arial" w:hAnsi="Arial" w:cs="Arial"/>
                <w:sz w:val="22"/>
                <w:szCs w:val="22"/>
              </w:rPr>
              <w:t>Section 1</w:t>
            </w:r>
          </w:p>
        </w:tc>
        <w:tc>
          <w:tcPr>
            <w:tcW w:w="8048" w:type="dxa"/>
            <w:gridSpan w:val="2"/>
            <w:tcBorders>
              <w:top w:val="single" w:sz="8" w:space="0" w:color="000000"/>
              <w:left w:val="single" w:sz="6" w:space="0" w:color="000000"/>
              <w:bottom w:val="single" w:sz="6" w:space="0" w:color="000000"/>
              <w:right w:val="single" w:sz="8" w:space="0" w:color="000000"/>
            </w:tcBorders>
            <w:shd w:val="clear" w:color="auto" w:fill="D9D9D9" w:themeFill="background1" w:themeFillShade="D9"/>
            <w:hideMark/>
          </w:tcPr>
          <w:p w:rsidR="00B25D3E" w:rsidRDefault="00B25D3E" w:rsidP="00C03F8A">
            <w:pPr>
              <w:pStyle w:val="Normal1"/>
              <w:spacing w:before="100"/>
              <w:jc w:val="both"/>
            </w:pPr>
            <w:r>
              <w:rPr>
                <w:rFonts w:ascii="Arial" w:eastAsia="Arial" w:hAnsi="Arial" w:cs="Arial"/>
                <w:sz w:val="22"/>
                <w:szCs w:val="22"/>
              </w:rPr>
              <w:t>Tender model</w:t>
            </w:r>
          </w:p>
        </w:tc>
      </w:tr>
      <w:tr w:rsidR="00B25D3E" w:rsidTr="00C03F8A">
        <w:trPr>
          <w:jc w:val="center"/>
        </w:trPr>
        <w:tc>
          <w:tcPr>
            <w:tcW w:w="1267" w:type="dxa"/>
            <w:tcBorders>
              <w:top w:val="single" w:sz="6" w:space="0" w:color="000000"/>
              <w:left w:val="single" w:sz="8" w:space="0" w:color="000000"/>
              <w:bottom w:val="single" w:sz="6" w:space="0" w:color="000000"/>
              <w:right w:val="single" w:sz="6" w:space="0" w:color="000000"/>
            </w:tcBorders>
            <w:shd w:val="clear" w:color="auto" w:fill="D9D9D9" w:themeFill="background1" w:themeFillShade="D9"/>
            <w:hideMark/>
          </w:tcPr>
          <w:p w:rsidR="00B25D3E" w:rsidRDefault="00B25D3E" w:rsidP="00C03F8A">
            <w:pPr>
              <w:pStyle w:val="Normal1"/>
              <w:spacing w:before="100"/>
              <w:ind w:right="101"/>
              <w:jc w:val="both"/>
            </w:pPr>
            <w:r>
              <w:rPr>
                <w:rFonts w:ascii="Arial" w:eastAsia="Arial" w:hAnsi="Arial" w:cs="Arial"/>
                <w:sz w:val="22"/>
                <w:szCs w:val="22"/>
              </w:rPr>
              <w:lastRenderedPageBreak/>
              <w:t>Question number</w:t>
            </w:r>
          </w:p>
        </w:tc>
        <w:tc>
          <w:tcPr>
            <w:tcW w:w="400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rsidR="00B25D3E" w:rsidRDefault="00B25D3E" w:rsidP="00C03F8A">
            <w:pPr>
              <w:pStyle w:val="Normal1"/>
              <w:spacing w:before="100"/>
              <w:jc w:val="both"/>
            </w:pPr>
            <w:r>
              <w:rPr>
                <w:rFonts w:ascii="Arial" w:eastAsia="Arial" w:hAnsi="Arial" w:cs="Arial"/>
                <w:sz w:val="22"/>
                <w:szCs w:val="22"/>
              </w:rPr>
              <w:t>Question</w:t>
            </w:r>
          </w:p>
        </w:tc>
        <w:tc>
          <w:tcPr>
            <w:tcW w:w="4044" w:type="dxa"/>
            <w:tcBorders>
              <w:top w:val="single" w:sz="6" w:space="0" w:color="000000"/>
              <w:left w:val="single" w:sz="6" w:space="0" w:color="000000"/>
              <w:bottom w:val="single" w:sz="6" w:space="0" w:color="000000"/>
              <w:right w:val="single" w:sz="8" w:space="0" w:color="000000"/>
            </w:tcBorders>
            <w:shd w:val="clear" w:color="auto" w:fill="D9D9D9" w:themeFill="background1" w:themeFillShade="D9"/>
            <w:hideMark/>
          </w:tcPr>
          <w:p w:rsidR="00B25D3E" w:rsidRDefault="00B25D3E" w:rsidP="00C03F8A">
            <w:pPr>
              <w:pStyle w:val="Normal1"/>
              <w:spacing w:before="100"/>
              <w:jc w:val="both"/>
            </w:pPr>
            <w:r>
              <w:rPr>
                <w:rFonts w:ascii="Arial" w:eastAsia="Arial" w:hAnsi="Arial" w:cs="Arial"/>
                <w:sz w:val="22"/>
                <w:szCs w:val="22"/>
              </w:rPr>
              <w:t>Response</w:t>
            </w:r>
          </w:p>
        </w:tc>
      </w:tr>
      <w:tr w:rsidR="00B25D3E" w:rsidTr="00C03F8A">
        <w:trPr>
          <w:jc w:val="center"/>
        </w:trPr>
        <w:tc>
          <w:tcPr>
            <w:tcW w:w="1267" w:type="dxa"/>
            <w:tcBorders>
              <w:top w:val="single" w:sz="6" w:space="0" w:color="000000"/>
              <w:left w:val="single" w:sz="8" w:space="0" w:color="000000"/>
              <w:bottom w:val="single" w:sz="6" w:space="0" w:color="000000"/>
              <w:right w:val="single" w:sz="6" w:space="0" w:color="000000"/>
            </w:tcBorders>
            <w:hideMark/>
          </w:tcPr>
          <w:p w:rsidR="00B25D3E" w:rsidRDefault="00B25D3E" w:rsidP="00C03F8A">
            <w:pPr>
              <w:pStyle w:val="Normal1"/>
              <w:spacing w:before="100"/>
              <w:jc w:val="both"/>
            </w:pPr>
            <w:r>
              <w:rPr>
                <w:rFonts w:ascii="Arial" w:eastAsia="Arial" w:hAnsi="Arial" w:cs="Arial"/>
                <w:sz w:val="22"/>
                <w:szCs w:val="22"/>
              </w:rPr>
              <w:t>1.2(a)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4" w:type="dxa"/>
            <w:tcBorders>
              <w:top w:val="single" w:sz="6" w:space="0" w:color="000000"/>
              <w:left w:val="single" w:sz="6" w:space="0" w:color="000000"/>
              <w:bottom w:val="single" w:sz="6" w:space="0" w:color="000000"/>
              <w:right w:val="single" w:sz="6" w:space="0" w:color="000000"/>
            </w:tcBorders>
            <w:hideMark/>
          </w:tcPr>
          <w:p w:rsidR="00B25D3E" w:rsidRDefault="00B25D3E" w:rsidP="00C03F8A">
            <w:pPr>
              <w:pStyle w:val="Normal1"/>
              <w:spacing w:before="100"/>
              <w:jc w:val="both"/>
            </w:pPr>
            <w:r>
              <w:rPr>
                <w:rFonts w:ascii="Arial" w:eastAsia="Arial" w:hAnsi="Arial" w:cs="Arial"/>
                <w:sz w:val="22"/>
                <w:szCs w:val="22"/>
              </w:rPr>
              <w:t>Are you Tendering as the lead contact for a group of economic operators?</w:t>
            </w:r>
          </w:p>
        </w:tc>
        <w:tc>
          <w:tcPr>
            <w:tcW w:w="4044" w:type="dxa"/>
            <w:tcBorders>
              <w:top w:val="single" w:sz="6" w:space="0" w:color="000000"/>
              <w:left w:val="single" w:sz="6" w:space="0" w:color="000000"/>
              <w:bottom w:val="single" w:sz="6" w:space="0" w:color="000000"/>
              <w:right w:val="single" w:sz="8" w:space="0" w:color="000000"/>
            </w:tcBorders>
            <w:hideMark/>
          </w:tcPr>
          <w:p w:rsidR="00B25D3E" w:rsidRDefault="00B25D3E" w:rsidP="00C03F8A">
            <w:pPr>
              <w:pStyle w:val="Normal1"/>
              <w:jc w:val="both"/>
            </w:pPr>
            <w:r>
              <w:rPr>
                <w:rFonts w:ascii="Arial" w:eastAsia="Arial" w:hAnsi="Arial" w:cs="Arial"/>
                <w:sz w:val="22"/>
                <w:szCs w:val="22"/>
              </w:rPr>
              <w:t xml:space="preserve">Yes </w:t>
            </w:r>
            <w:r>
              <w:rPr>
                <w:rFonts w:ascii="MS Gothic" w:eastAsia="MS Gothic" w:hAnsi="MS Gothic" w:cs="MS Gothic" w:hint="eastAsia"/>
                <w:sz w:val="22"/>
                <w:szCs w:val="22"/>
              </w:rPr>
              <w:t>☐</w:t>
            </w:r>
          </w:p>
          <w:p w:rsidR="00B25D3E" w:rsidRDefault="00B25D3E" w:rsidP="00C03F8A">
            <w:pPr>
              <w:pStyle w:val="Normal1"/>
              <w:jc w:val="both"/>
            </w:pPr>
            <w:r>
              <w:rPr>
                <w:rFonts w:ascii="Arial" w:eastAsia="Arial" w:hAnsi="Arial" w:cs="Arial"/>
                <w:sz w:val="22"/>
                <w:szCs w:val="22"/>
              </w:rPr>
              <w:t xml:space="preserve">No   </w:t>
            </w:r>
            <w:r>
              <w:rPr>
                <w:rFonts w:ascii="MS Gothic" w:eastAsia="MS Gothic" w:hAnsi="MS Gothic" w:cs="MS Gothic" w:hint="eastAsia"/>
                <w:sz w:val="22"/>
                <w:szCs w:val="22"/>
              </w:rPr>
              <w:t>☐</w:t>
            </w:r>
          </w:p>
          <w:p w:rsidR="00B25D3E" w:rsidRDefault="00B25D3E" w:rsidP="00C03F8A">
            <w:pPr>
              <w:pStyle w:val="Normal1"/>
              <w:jc w:val="both"/>
            </w:pPr>
            <w:r>
              <w:rPr>
                <w:rFonts w:ascii="Arial" w:eastAsia="Arial" w:hAnsi="Arial" w:cs="Arial"/>
                <w:sz w:val="22"/>
                <w:szCs w:val="22"/>
              </w:rPr>
              <w:t xml:space="preserve"> If yes, please provide details listed in questions 1.2(a) (ii), (a) (iii) and to 1.2(b) (</w:t>
            </w:r>
            <w:proofErr w:type="spellStart"/>
            <w:r>
              <w:rPr>
                <w:rFonts w:ascii="Arial" w:eastAsia="Arial" w:hAnsi="Arial" w:cs="Arial"/>
                <w:sz w:val="22"/>
                <w:szCs w:val="22"/>
              </w:rPr>
              <w:t>i</w:t>
            </w:r>
            <w:proofErr w:type="spellEnd"/>
            <w:r>
              <w:rPr>
                <w:rFonts w:ascii="Arial" w:eastAsia="Arial" w:hAnsi="Arial" w:cs="Arial"/>
                <w:sz w:val="22"/>
                <w:szCs w:val="22"/>
              </w:rPr>
              <w:t>), (b) (ii), 1.3, Section 2 and 3.</w:t>
            </w:r>
          </w:p>
          <w:p w:rsidR="00B25D3E" w:rsidRDefault="00B25D3E" w:rsidP="00C03F8A">
            <w:pPr>
              <w:pStyle w:val="Normal1"/>
              <w:spacing w:before="100"/>
              <w:jc w:val="both"/>
            </w:pPr>
            <w:r>
              <w:rPr>
                <w:rFonts w:ascii="Arial" w:eastAsia="Arial" w:hAnsi="Arial" w:cs="Arial"/>
                <w:sz w:val="22"/>
                <w:szCs w:val="22"/>
              </w:rPr>
              <w:t>If no, and you are a supporting Tenderer please provide the name of your group at 1.2(a) (ii) for reference purposes, and complete 1.3, Section 2 and 3.</w:t>
            </w:r>
          </w:p>
        </w:tc>
      </w:tr>
      <w:tr w:rsidR="00B25D3E" w:rsidTr="00C03F8A">
        <w:trPr>
          <w:jc w:val="center"/>
        </w:trPr>
        <w:tc>
          <w:tcPr>
            <w:tcW w:w="1267" w:type="dxa"/>
            <w:tcBorders>
              <w:top w:val="single" w:sz="6" w:space="0" w:color="000000"/>
              <w:left w:val="single" w:sz="8" w:space="0" w:color="000000"/>
              <w:bottom w:val="single" w:sz="6" w:space="0" w:color="000000"/>
              <w:right w:val="single" w:sz="6" w:space="0" w:color="000000"/>
            </w:tcBorders>
            <w:hideMark/>
          </w:tcPr>
          <w:p w:rsidR="00B25D3E" w:rsidRDefault="00B25D3E" w:rsidP="00C03F8A">
            <w:pPr>
              <w:pStyle w:val="Normal1"/>
              <w:spacing w:before="100"/>
              <w:jc w:val="both"/>
            </w:pPr>
            <w:bookmarkStart w:id="145" w:name="_2s8eyo1"/>
            <w:bookmarkStart w:id="146" w:name="_4d34og8"/>
            <w:bookmarkEnd w:id="145"/>
            <w:bookmarkEnd w:id="146"/>
            <w:r>
              <w:rPr>
                <w:rFonts w:ascii="Arial" w:eastAsia="Arial" w:hAnsi="Arial" w:cs="Arial"/>
                <w:sz w:val="22"/>
                <w:szCs w:val="22"/>
              </w:rPr>
              <w:t>1.2(a) - (ii)</w:t>
            </w:r>
          </w:p>
        </w:tc>
        <w:tc>
          <w:tcPr>
            <w:tcW w:w="4004" w:type="dxa"/>
            <w:tcBorders>
              <w:top w:val="single" w:sz="6" w:space="0" w:color="000000"/>
              <w:left w:val="single" w:sz="6" w:space="0" w:color="000000"/>
              <w:bottom w:val="single" w:sz="6" w:space="0" w:color="000000"/>
              <w:right w:val="single" w:sz="6" w:space="0" w:color="000000"/>
            </w:tcBorders>
            <w:hideMark/>
          </w:tcPr>
          <w:p w:rsidR="00B25D3E" w:rsidRDefault="00B25D3E" w:rsidP="00C03F8A">
            <w:pPr>
              <w:pStyle w:val="Normal1"/>
              <w:spacing w:before="100"/>
              <w:jc w:val="both"/>
            </w:pPr>
            <w:r>
              <w:rPr>
                <w:rFonts w:ascii="Arial" w:eastAsia="Arial" w:hAnsi="Arial" w:cs="Arial"/>
                <w:sz w:val="22"/>
                <w:szCs w:val="22"/>
              </w:rPr>
              <w:t>Name of group of economic operators (if applicable)</w:t>
            </w:r>
          </w:p>
        </w:tc>
        <w:tc>
          <w:tcPr>
            <w:tcW w:w="4044" w:type="dxa"/>
            <w:tcBorders>
              <w:top w:val="single" w:sz="6" w:space="0" w:color="000000"/>
              <w:left w:val="single" w:sz="6" w:space="0" w:color="000000"/>
              <w:bottom w:val="single" w:sz="6" w:space="0" w:color="000000"/>
              <w:right w:val="single" w:sz="8" w:space="0" w:color="000000"/>
            </w:tcBorders>
          </w:tcPr>
          <w:p w:rsidR="00B25D3E" w:rsidRDefault="00B25D3E" w:rsidP="00C03F8A">
            <w:pPr>
              <w:pStyle w:val="Normal1"/>
              <w:tabs>
                <w:tab w:val="center" w:pos="4513"/>
                <w:tab w:val="right" w:pos="9026"/>
              </w:tabs>
              <w:spacing w:before="100"/>
              <w:jc w:val="both"/>
            </w:pPr>
          </w:p>
        </w:tc>
      </w:tr>
      <w:tr w:rsidR="00B25D3E" w:rsidTr="00C03F8A">
        <w:trPr>
          <w:jc w:val="center"/>
        </w:trPr>
        <w:tc>
          <w:tcPr>
            <w:tcW w:w="1267" w:type="dxa"/>
            <w:tcBorders>
              <w:top w:val="single" w:sz="6" w:space="0" w:color="000000"/>
              <w:left w:val="single" w:sz="8" w:space="0" w:color="000000"/>
              <w:bottom w:val="single" w:sz="6" w:space="0" w:color="000000"/>
              <w:right w:val="single" w:sz="6" w:space="0" w:color="000000"/>
            </w:tcBorders>
            <w:hideMark/>
          </w:tcPr>
          <w:p w:rsidR="00B25D3E" w:rsidRDefault="00B25D3E" w:rsidP="00C03F8A">
            <w:pPr>
              <w:pStyle w:val="Normal1"/>
              <w:spacing w:before="100"/>
              <w:jc w:val="both"/>
            </w:pPr>
            <w:r>
              <w:rPr>
                <w:rFonts w:ascii="Arial" w:eastAsia="Arial" w:hAnsi="Arial" w:cs="Arial"/>
                <w:sz w:val="22"/>
                <w:szCs w:val="22"/>
              </w:rPr>
              <w:t>1.2(a) - (iii)</w:t>
            </w:r>
          </w:p>
        </w:tc>
        <w:tc>
          <w:tcPr>
            <w:tcW w:w="4004" w:type="dxa"/>
            <w:tcBorders>
              <w:top w:val="single" w:sz="6" w:space="0" w:color="000000"/>
              <w:left w:val="single" w:sz="6" w:space="0" w:color="000000"/>
              <w:bottom w:val="single" w:sz="6" w:space="0" w:color="000000"/>
              <w:right w:val="single" w:sz="6" w:space="0" w:color="000000"/>
            </w:tcBorders>
            <w:hideMark/>
          </w:tcPr>
          <w:p w:rsidR="00B25D3E" w:rsidRDefault="00B25D3E" w:rsidP="00C03F8A">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4" w:type="dxa"/>
            <w:tcBorders>
              <w:top w:val="single" w:sz="6" w:space="0" w:color="000000"/>
              <w:left w:val="single" w:sz="6" w:space="0" w:color="000000"/>
              <w:bottom w:val="single" w:sz="6" w:space="0" w:color="000000"/>
              <w:right w:val="single" w:sz="8" w:space="0" w:color="000000"/>
            </w:tcBorders>
          </w:tcPr>
          <w:p w:rsidR="00B25D3E" w:rsidRDefault="00B25D3E" w:rsidP="00C03F8A">
            <w:pPr>
              <w:pStyle w:val="Normal1"/>
              <w:tabs>
                <w:tab w:val="center" w:pos="4513"/>
                <w:tab w:val="right" w:pos="9026"/>
              </w:tabs>
              <w:spacing w:before="100"/>
              <w:jc w:val="both"/>
            </w:pPr>
          </w:p>
        </w:tc>
      </w:tr>
      <w:tr w:rsidR="00B25D3E" w:rsidTr="00C03F8A">
        <w:trPr>
          <w:trHeight w:val="260"/>
          <w:jc w:val="center"/>
        </w:trPr>
        <w:tc>
          <w:tcPr>
            <w:tcW w:w="1267" w:type="dxa"/>
            <w:tcBorders>
              <w:top w:val="single" w:sz="6" w:space="0" w:color="000000"/>
              <w:left w:val="single" w:sz="8" w:space="0" w:color="000000"/>
              <w:bottom w:val="single" w:sz="6" w:space="0" w:color="000000"/>
              <w:right w:val="single" w:sz="6" w:space="0" w:color="000000"/>
            </w:tcBorders>
            <w:hideMark/>
          </w:tcPr>
          <w:p w:rsidR="00B25D3E" w:rsidRDefault="00B25D3E" w:rsidP="00C03F8A">
            <w:pPr>
              <w:pStyle w:val="Normal1"/>
              <w:spacing w:before="100"/>
              <w:jc w:val="both"/>
            </w:pPr>
            <w:r>
              <w:rPr>
                <w:rFonts w:ascii="Arial" w:eastAsia="Arial" w:hAnsi="Arial" w:cs="Arial"/>
                <w:sz w:val="22"/>
                <w:szCs w:val="22"/>
              </w:rPr>
              <w:t>1.2(b)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4" w:type="dxa"/>
            <w:tcBorders>
              <w:top w:val="single" w:sz="6" w:space="0" w:color="000000"/>
              <w:left w:val="single" w:sz="6" w:space="0" w:color="000000"/>
              <w:bottom w:val="single" w:sz="6" w:space="0" w:color="000000"/>
              <w:right w:val="single" w:sz="6" w:space="0" w:color="000000"/>
            </w:tcBorders>
            <w:hideMark/>
          </w:tcPr>
          <w:p w:rsidR="00B25D3E" w:rsidRDefault="00B25D3E" w:rsidP="00C03F8A">
            <w:pPr>
              <w:pStyle w:val="Normal1"/>
              <w:jc w:val="both"/>
            </w:pPr>
            <w:r>
              <w:rPr>
                <w:rFonts w:ascii="Arial" w:eastAsia="Arial" w:hAnsi="Arial" w:cs="Arial"/>
                <w:sz w:val="22"/>
                <w:szCs w:val="22"/>
              </w:rPr>
              <w:t>Are you or, if applicable, the group of economic operators proposing to use sub-contractors?</w:t>
            </w:r>
          </w:p>
        </w:tc>
        <w:tc>
          <w:tcPr>
            <w:tcW w:w="4044" w:type="dxa"/>
            <w:tcBorders>
              <w:top w:val="single" w:sz="6" w:space="0" w:color="000000"/>
              <w:left w:val="single" w:sz="6" w:space="0" w:color="000000"/>
              <w:bottom w:val="single" w:sz="6" w:space="0" w:color="000000"/>
              <w:right w:val="single" w:sz="8" w:space="0" w:color="000000"/>
            </w:tcBorders>
          </w:tcPr>
          <w:p w:rsidR="00B25D3E" w:rsidRDefault="00B25D3E" w:rsidP="00C03F8A">
            <w:pPr>
              <w:pStyle w:val="Normal1"/>
              <w:jc w:val="both"/>
            </w:pPr>
            <w:r>
              <w:rPr>
                <w:rFonts w:ascii="Arial" w:eastAsia="Arial" w:hAnsi="Arial" w:cs="Arial"/>
                <w:sz w:val="22"/>
                <w:szCs w:val="22"/>
              </w:rPr>
              <w:t xml:space="preserve">Yes </w:t>
            </w:r>
            <w:r>
              <w:rPr>
                <w:rFonts w:ascii="MS Gothic" w:eastAsia="MS Gothic" w:hAnsi="MS Gothic" w:cs="MS Gothic" w:hint="eastAsia"/>
                <w:sz w:val="22"/>
                <w:szCs w:val="22"/>
              </w:rPr>
              <w:t>☐</w:t>
            </w:r>
          </w:p>
          <w:p w:rsidR="00B25D3E" w:rsidRDefault="00B25D3E" w:rsidP="00C03F8A">
            <w:pPr>
              <w:pStyle w:val="Normal1"/>
              <w:jc w:val="both"/>
            </w:pPr>
            <w:r>
              <w:rPr>
                <w:rFonts w:ascii="Arial" w:eastAsia="Arial" w:hAnsi="Arial" w:cs="Arial"/>
                <w:sz w:val="22"/>
                <w:szCs w:val="22"/>
              </w:rPr>
              <w:t xml:space="preserve">No   </w:t>
            </w:r>
            <w:r>
              <w:rPr>
                <w:rFonts w:ascii="MS Gothic" w:eastAsia="MS Gothic" w:hAnsi="MS Gothic" w:cs="MS Gothic" w:hint="eastAsia"/>
                <w:sz w:val="22"/>
                <w:szCs w:val="22"/>
              </w:rPr>
              <w:t>☐</w:t>
            </w:r>
          </w:p>
          <w:p w:rsidR="00B25D3E" w:rsidRDefault="00B25D3E" w:rsidP="00C03F8A">
            <w:pPr>
              <w:pStyle w:val="Normal1"/>
              <w:jc w:val="both"/>
            </w:pPr>
          </w:p>
        </w:tc>
      </w:tr>
      <w:tr w:rsidR="00B25D3E" w:rsidTr="00C03F8A">
        <w:trPr>
          <w:jc w:val="center"/>
        </w:trPr>
        <w:tc>
          <w:tcPr>
            <w:tcW w:w="1267" w:type="dxa"/>
            <w:tcBorders>
              <w:top w:val="single" w:sz="6" w:space="0" w:color="000000"/>
              <w:left w:val="single" w:sz="8" w:space="0" w:color="000000"/>
              <w:bottom w:val="single" w:sz="8" w:space="0" w:color="000000"/>
              <w:right w:val="single" w:sz="6" w:space="0" w:color="000000"/>
            </w:tcBorders>
            <w:hideMark/>
          </w:tcPr>
          <w:p w:rsidR="00B25D3E" w:rsidRDefault="00B25D3E" w:rsidP="00C03F8A">
            <w:pPr>
              <w:pStyle w:val="Normal1"/>
              <w:spacing w:before="100"/>
              <w:jc w:val="both"/>
            </w:pPr>
            <w:r>
              <w:rPr>
                <w:rFonts w:ascii="Arial" w:eastAsia="Arial" w:hAnsi="Arial" w:cs="Arial"/>
                <w:sz w:val="22"/>
                <w:szCs w:val="22"/>
              </w:rPr>
              <w:t>1.2(b) - (ii)</w:t>
            </w:r>
          </w:p>
        </w:tc>
        <w:tc>
          <w:tcPr>
            <w:tcW w:w="8048" w:type="dxa"/>
            <w:gridSpan w:val="2"/>
            <w:tcBorders>
              <w:top w:val="single" w:sz="6" w:space="0" w:color="000000"/>
              <w:left w:val="single" w:sz="6" w:space="0" w:color="000000"/>
              <w:bottom w:val="single" w:sz="8" w:space="0" w:color="000000"/>
              <w:right w:val="single" w:sz="8" w:space="0" w:color="000000"/>
            </w:tcBorders>
            <w:hideMark/>
          </w:tcPr>
          <w:p w:rsidR="00B25D3E" w:rsidRDefault="00B25D3E" w:rsidP="00C03F8A">
            <w:pPr>
              <w:pStyle w:val="Normal1"/>
              <w:jc w:val="both"/>
            </w:pPr>
            <w:r>
              <w:rPr>
                <w:rFonts w:ascii="Arial" w:eastAsia="Arial" w:hAnsi="Arial" w:cs="Arial"/>
                <w:sz w:val="22"/>
                <w:szCs w:val="22"/>
              </w:rPr>
              <w:t>If you responded yes to 1.2(b)-(</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for each sub-contractor in the following table: we may ask them to complete this form as well.</w:t>
            </w:r>
          </w:p>
          <w:tbl>
            <w:tblPr>
              <w:tblW w:w="783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5"/>
              <w:gridCol w:w="1203"/>
              <w:gridCol w:w="1203"/>
              <w:gridCol w:w="1203"/>
              <w:gridCol w:w="1203"/>
              <w:gridCol w:w="1203"/>
            </w:tblGrid>
            <w:tr w:rsidR="00B25D3E" w:rsidTr="00C03F8A">
              <w:trPr>
                <w:trHeight w:val="400"/>
              </w:trPr>
              <w:tc>
                <w:tcPr>
                  <w:tcW w:w="1814" w:type="dxa"/>
                  <w:tcBorders>
                    <w:top w:val="single" w:sz="8" w:space="0" w:color="000000"/>
                    <w:left w:val="single" w:sz="8" w:space="0" w:color="000000"/>
                    <w:bottom w:val="single" w:sz="6" w:space="0" w:color="000000"/>
                    <w:right w:val="single" w:sz="6" w:space="0" w:color="000000"/>
                  </w:tcBorders>
                  <w:hideMark/>
                </w:tcPr>
                <w:p w:rsidR="00B25D3E" w:rsidRDefault="00B25D3E" w:rsidP="00C03F8A">
                  <w:pPr>
                    <w:pStyle w:val="Normal1"/>
                    <w:jc w:val="both"/>
                  </w:pPr>
                  <w:r>
                    <w:rPr>
                      <w:rFonts w:ascii="Arial" w:eastAsia="Arial" w:hAnsi="Arial" w:cs="Arial"/>
                      <w:sz w:val="16"/>
                      <w:szCs w:val="16"/>
                    </w:rPr>
                    <w:t>Name</w:t>
                  </w:r>
                </w:p>
              </w:tc>
              <w:tc>
                <w:tcPr>
                  <w:tcW w:w="1202" w:type="dxa"/>
                  <w:tcBorders>
                    <w:top w:val="single" w:sz="8" w:space="0" w:color="000000"/>
                    <w:left w:val="single" w:sz="6" w:space="0" w:color="000000"/>
                    <w:bottom w:val="single" w:sz="6" w:space="0" w:color="000000"/>
                    <w:right w:val="single" w:sz="6" w:space="0" w:color="000000"/>
                  </w:tcBorders>
                </w:tcPr>
                <w:p w:rsidR="00B25D3E" w:rsidRDefault="00B25D3E" w:rsidP="00C03F8A">
                  <w:pPr>
                    <w:pStyle w:val="Normal1"/>
                    <w:jc w:val="both"/>
                  </w:pPr>
                </w:p>
                <w:p w:rsidR="00B25D3E" w:rsidRDefault="00B25D3E" w:rsidP="00C03F8A">
                  <w:pPr>
                    <w:pStyle w:val="Normal1"/>
                    <w:jc w:val="both"/>
                  </w:pPr>
                </w:p>
              </w:tc>
              <w:tc>
                <w:tcPr>
                  <w:tcW w:w="1203" w:type="dxa"/>
                  <w:tcBorders>
                    <w:top w:val="single" w:sz="8" w:space="0" w:color="000000"/>
                    <w:left w:val="single" w:sz="6" w:space="0" w:color="000000"/>
                    <w:bottom w:val="single" w:sz="6" w:space="0" w:color="000000"/>
                    <w:right w:val="single" w:sz="6" w:space="0" w:color="000000"/>
                  </w:tcBorders>
                </w:tcPr>
                <w:p w:rsidR="00B25D3E" w:rsidRDefault="00B25D3E" w:rsidP="00C03F8A">
                  <w:pPr>
                    <w:pStyle w:val="Normal1"/>
                    <w:jc w:val="both"/>
                  </w:pPr>
                </w:p>
              </w:tc>
              <w:tc>
                <w:tcPr>
                  <w:tcW w:w="1203" w:type="dxa"/>
                  <w:tcBorders>
                    <w:top w:val="single" w:sz="8" w:space="0" w:color="000000"/>
                    <w:left w:val="single" w:sz="6" w:space="0" w:color="000000"/>
                    <w:bottom w:val="single" w:sz="6" w:space="0" w:color="000000"/>
                    <w:right w:val="single" w:sz="6" w:space="0" w:color="000000"/>
                  </w:tcBorders>
                </w:tcPr>
                <w:p w:rsidR="00B25D3E" w:rsidRDefault="00B25D3E" w:rsidP="00C03F8A">
                  <w:pPr>
                    <w:pStyle w:val="Normal1"/>
                    <w:jc w:val="both"/>
                  </w:pPr>
                </w:p>
              </w:tc>
              <w:tc>
                <w:tcPr>
                  <w:tcW w:w="1203" w:type="dxa"/>
                  <w:tcBorders>
                    <w:top w:val="single" w:sz="8" w:space="0" w:color="000000"/>
                    <w:left w:val="single" w:sz="6" w:space="0" w:color="000000"/>
                    <w:bottom w:val="single" w:sz="6" w:space="0" w:color="000000"/>
                    <w:right w:val="single" w:sz="6" w:space="0" w:color="000000"/>
                  </w:tcBorders>
                </w:tcPr>
                <w:p w:rsidR="00B25D3E" w:rsidRDefault="00B25D3E" w:rsidP="00C03F8A">
                  <w:pPr>
                    <w:pStyle w:val="Normal1"/>
                    <w:jc w:val="both"/>
                  </w:pPr>
                </w:p>
              </w:tc>
              <w:tc>
                <w:tcPr>
                  <w:tcW w:w="1203" w:type="dxa"/>
                  <w:tcBorders>
                    <w:top w:val="single" w:sz="8" w:space="0" w:color="000000"/>
                    <w:left w:val="single" w:sz="6" w:space="0" w:color="000000"/>
                    <w:bottom w:val="single" w:sz="6" w:space="0" w:color="000000"/>
                    <w:right w:val="single" w:sz="8" w:space="0" w:color="000000"/>
                  </w:tcBorders>
                </w:tcPr>
                <w:p w:rsidR="00B25D3E" w:rsidRDefault="00B25D3E" w:rsidP="00C03F8A">
                  <w:pPr>
                    <w:pStyle w:val="Normal1"/>
                    <w:jc w:val="both"/>
                  </w:pPr>
                </w:p>
              </w:tc>
            </w:tr>
            <w:tr w:rsidR="00B25D3E" w:rsidTr="00C03F8A">
              <w:trPr>
                <w:trHeight w:val="480"/>
              </w:trPr>
              <w:tc>
                <w:tcPr>
                  <w:tcW w:w="1814" w:type="dxa"/>
                  <w:tcBorders>
                    <w:top w:val="single" w:sz="6" w:space="0" w:color="000000"/>
                    <w:left w:val="single" w:sz="8" w:space="0" w:color="000000"/>
                    <w:bottom w:val="single" w:sz="6" w:space="0" w:color="000000"/>
                    <w:right w:val="single" w:sz="6" w:space="0" w:color="000000"/>
                  </w:tcBorders>
                  <w:hideMark/>
                </w:tcPr>
                <w:p w:rsidR="00B25D3E" w:rsidRDefault="00B25D3E" w:rsidP="00C03F8A">
                  <w:pPr>
                    <w:pStyle w:val="Normal1"/>
                    <w:jc w:val="both"/>
                  </w:pPr>
                  <w:r>
                    <w:rPr>
                      <w:rFonts w:ascii="Arial" w:eastAsia="Arial" w:hAnsi="Arial" w:cs="Arial"/>
                      <w:sz w:val="16"/>
                      <w:szCs w:val="16"/>
                    </w:rPr>
                    <w:t>Registered address</w:t>
                  </w:r>
                </w:p>
              </w:tc>
              <w:tc>
                <w:tcPr>
                  <w:tcW w:w="1202" w:type="dxa"/>
                  <w:tcBorders>
                    <w:top w:val="single" w:sz="6" w:space="0" w:color="000000"/>
                    <w:left w:val="single" w:sz="6" w:space="0" w:color="000000"/>
                    <w:bottom w:val="single" w:sz="6" w:space="0" w:color="000000"/>
                    <w:right w:val="single" w:sz="6" w:space="0" w:color="000000"/>
                  </w:tcBorders>
                </w:tcPr>
                <w:p w:rsidR="00B25D3E" w:rsidRDefault="00B25D3E" w:rsidP="00C03F8A">
                  <w:pPr>
                    <w:pStyle w:val="Normal1"/>
                    <w:jc w:val="both"/>
                  </w:pPr>
                </w:p>
                <w:p w:rsidR="00B25D3E" w:rsidRDefault="00B25D3E" w:rsidP="00C03F8A">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rsidR="00B25D3E" w:rsidRDefault="00B25D3E" w:rsidP="00C03F8A">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rsidR="00B25D3E" w:rsidRDefault="00B25D3E" w:rsidP="00C03F8A">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rsidR="00B25D3E" w:rsidRDefault="00B25D3E" w:rsidP="00C03F8A">
                  <w:pPr>
                    <w:pStyle w:val="Normal1"/>
                    <w:jc w:val="both"/>
                  </w:pPr>
                </w:p>
              </w:tc>
              <w:tc>
                <w:tcPr>
                  <w:tcW w:w="1203" w:type="dxa"/>
                  <w:tcBorders>
                    <w:top w:val="single" w:sz="6" w:space="0" w:color="000000"/>
                    <w:left w:val="single" w:sz="6" w:space="0" w:color="000000"/>
                    <w:bottom w:val="single" w:sz="6" w:space="0" w:color="000000"/>
                    <w:right w:val="single" w:sz="8" w:space="0" w:color="000000"/>
                  </w:tcBorders>
                </w:tcPr>
                <w:p w:rsidR="00B25D3E" w:rsidRDefault="00B25D3E" w:rsidP="00C03F8A">
                  <w:pPr>
                    <w:pStyle w:val="Normal1"/>
                    <w:jc w:val="both"/>
                  </w:pPr>
                </w:p>
              </w:tc>
            </w:tr>
            <w:tr w:rsidR="00B25D3E" w:rsidTr="00C03F8A">
              <w:trPr>
                <w:trHeight w:val="360"/>
              </w:trPr>
              <w:tc>
                <w:tcPr>
                  <w:tcW w:w="1814" w:type="dxa"/>
                  <w:tcBorders>
                    <w:top w:val="single" w:sz="6" w:space="0" w:color="000000"/>
                    <w:left w:val="single" w:sz="8" w:space="0" w:color="000000"/>
                    <w:bottom w:val="single" w:sz="6" w:space="0" w:color="000000"/>
                    <w:right w:val="single" w:sz="6" w:space="0" w:color="000000"/>
                  </w:tcBorders>
                  <w:hideMark/>
                </w:tcPr>
                <w:p w:rsidR="00B25D3E" w:rsidRDefault="00B25D3E" w:rsidP="00C03F8A">
                  <w:pPr>
                    <w:pStyle w:val="Normal1"/>
                    <w:jc w:val="both"/>
                  </w:pPr>
                  <w:r>
                    <w:rPr>
                      <w:rFonts w:ascii="Arial" w:eastAsia="Arial" w:hAnsi="Arial" w:cs="Arial"/>
                      <w:sz w:val="16"/>
                      <w:szCs w:val="16"/>
                    </w:rPr>
                    <w:t>Trading status</w:t>
                  </w:r>
                </w:p>
              </w:tc>
              <w:tc>
                <w:tcPr>
                  <w:tcW w:w="1202" w:type="dxa"/>
                  <w:tcBorders>
                    <w:top w:val="single" w:sz="6" w:space="0" w:color="000000"/>
                    <w:left w:val="single" w:sz="6" w:space="0" w:color="000000"/>
                    <w:bottom w:val="single" w:sz="6" w:space="0" w:color="000000"/>
                    <w:right w:val="single" w:sz="6" w:space="0" w:color="000000"/>
                  </w:tcBorders>
                </w:tcPr>
                <w:p w:rsidR="00B25D3E" w:rsidRDefault="00B25D3E" w:rsidP="00C03F8A">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rsidR="00B25D3E" w:rsidRDefault="00B25D3E" w:rsidP="00C03F8A">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rsidR="00B25D3E" w:rsidRDefault="00B25D3E" w:rsidP="00C03F8A">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rsidR="00B25D3E" w:rsidRDefault="00B25D3E" w:rsidP="00C03F8A">
                  <w:pPr>
                    <w:pStyle w:val="Normal1"/>
                    <w:jc w:val="both"/>
                  </w:pPr>
                </w:p>
              </w:tc>
              <w:tc>
                <w:tcPr>
                  <w:tcW w:w="1203" w:type="dxa"/>
                  <w:tcBorders>
                    <w:top w:val="single" w:sz="6" w:space="0" w:color="000000"/>
                    <w:left w:val="single" w:sz="6" w:space="0" w:color="000000"/>
                    <w:bottom w:val="single" w:sz="6" w:space="0" w:color="000000"/>
                    <w:right w:val="single" w:sz="8" w:space="0" w:color="000000"/>
                  </w:tcBorders>
                </w:tcPr>
                <w:p w:rsidR="00B25D3E" w:rsidRDefault="00B25D3E" w:rsidP="00C03F8A">
                  <w:pPr>
                    <w:pStyle w:val="Normal1"/>
                    <w:jc w:val="both"/>
                  </w:pPr>
                </w:p>
              </w:tc>
            </w:tr>
            <w:tr w:rsidR="00B25D3E" w:rsidTr="00C03F8A">
              <w:trPr>
                <w:trHeight w:val="480"/>
              </w:trPr>
              <w:tc>
                <w:tcPr>
                  <w:tcW w:w="1814" w:type="dxa"/>
                  <w:tcBorders>
                    <w:top w:val="single" w:sz="6" w:space="0" w:color="000000"/>
                    <w:left w:val="single" w:sz="8" w:space="0" w:color="000000"/>
                    <w:bottom w:val="single" w:sz="6" w:space="0" w:color="000000"/>
                    <w:right w:val="single" w:sz="6" w:space="0" w:color="000000"/>
                  </w:tcBorders>
                  <w:hideMark/>
                </w:tcPr>
                <w:p w:rsidR="00B25D3E" w:rsidRDefault="00B25D3E" w:rsidP="00C03F8A">
                  <w:pPr>
                    <w:pStyle w:val="Normal1"/>
                    <w:jc w:val="both"/>
                  </w:pPr>
                  <w:r>
                    <w:rPr>
                      <w:rFonts w:ascii="Arial" w:eastAsia="Arial" w:hAnsi="Arial" w:cs="Arial"/>
                      <w:sz w:val="16"/>
                      <w:szCs w:val="16"/>
                    </w:rPr>
                    <w:t>Company registration number</w:t>
                  </w:r>
                </w:p>
              </w:tc>
              <w:tc>
                <w:tcPr>
                  <w:tcW w:w="1202" w:type="dxa"/>
                  <w:tcBorders>
                    <w:top w:val="single" w:sz="6" w:space="0" w:color="000000"/>
                    <w:left w:val="single" w:sz="6" w:space="0" w:color="000000"/>
                    <w:bottom w:val="single" w:sz="6" w:space="0" w:color="000000"/>
                    <w:right w:val="single" w:sz="6" w:space="0" w:color="000000"/>
                  </w:tcBorders>
                </w:tcPr>
                <w:p w:rsidR="00B25D3E" w:rsidRDefault="00B25D3E" w:rsidP="00C03F8A">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rsidR="00B25D3E" w:rsidRDefault="00B25D3E" w:rsidP="00C03F8A">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rsidR="00B25D3E" w:rsidRDefault="00B25D3E" w:rsidP="00C03F8A">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rsidR="00B25D3E" w:rsidRDefault="00B25D3E" w:rsidP="00C03F8A">
                  <w:pPr>
                    <w:pStyle w:val="Normal1"/>
                    <w:jc w:val="both"/>
                  </w:pPr>
                </w:p>
              </w:tc>
              <w:tc>
                <w:tcPr>
                  <w:tcW w:w="1203" w:type="dxa"/>
                  <w:tcBorders>
                    <w:top w:val="single" w:sz="6" w:space="0" w:color="000000"/>
                    <w:left w:val="single" w:sz="6" w:space="0" w:color="000000"/>
                    <w:bottom w:val="single" w:sz="6" w:space="0" w:color="000000"/>
                    <w:right w:val="single" w:sz="8" w:space="0" w:color="000000"/>
                  </w:tcBorders>
                </w:tcPr>
                <w:p w:rsidR="00B25D3E" w:rsidRDefault="00B25D3E" w:rsidP="00C03F8A">
                  <w:pPr>
                    <w:pStyle w:val="Normal1"/>
                    <w:jc w:val="both"/>
                  </w:pPr>
                </w:p>
              </w:tc>
            </w:tr>
            <w:tr w:rsidR="00B25D3E" w:rsidTr="00C03F8A">
              <w:trPr>
                <w:trHeight w:val="480"/>
              </w:trPr>
              <w:tc>
                <w:tcPr>
                  <w:tcW w:w="1814" w:type="dxa"/>
                  <w:tcBorders>
                    <w:top w:val="single" w:sz="6" w:space="0" w:color="000000"/>
                    <w:left w:val="single" w:sz="8" w:space="0" w:color="000000"/>
                    <w:bottom w:val="single" w:sz="6" w:space="0" w:color="000000"/>
                    <w:right w:val="single" w:sz="6" w:space="0" w:color="000000"/>
                  </w:tcBorders>
                  <w:hideMark/>
                </w:tcPr>
                <w:p w:rsidR="00B25D3E" w:rsidRDefault="00B25D3E" w:rsidP="00C03F8A">
                  <w:pPr>
                    <w:pStyle w:val="Normal1"/>
                    <w:jc w:val="both"/>
                  </w:pPr>
                  <w:r>
                    <w:rPr>
                      <w:rFonts w:ascii="Arial" w:eastAsia="Arial" w:hAnsi="Arial" w:cs="Arial"/>
                      <w:sz w:val="16"/>
                      <w:szCs w:val="16"/>
                    </w:rPr>
                    <w:t>Head Office DUNS number (if applicable)</w:t>
                  </w:r>
                </w:p>
              </w:tc>
              <w:tc>
                <w:tcPr>
                  <w:tcW w:w="1202" w:type="dxa"/>
                  <w:tcBorders>
                    <w:top w:val="single" w:sz="6" w:space="0" w:color="000000"/>
                    <w:left w:val="single" w:sz="6" w:space="0" w:color="000000"/>
                    <w:bottom w:val="single" w:sz="6" w:space="0" w:color="000000"/>
                    <w:right w:val="single" w:sz="6" w:space="0" w:color="000000"/>
                  </w:tcBorders>
                </w:tcPr>
                <w:p w:rsidR="00B25D3E" w:rsidRDefault="00B25D3E" w:rsidP="00C03F8A">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rsidR="00B25D3E" w:rsidRDefault="00B25D3E" w:rsidP="00C03F8A">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rsidR="00B25D3E" w:rsidRDefault="00B25D3E" w:rsidP="00C03F8A">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rsidR="00B25D3E" w:rsidRDefault="00B25D3E" w:rsidP="00C03F8A">
                  <w:pPr>
                    <w:pStyle w:val="Normal1"/>
                    <w:jc w:val="both"/>
                  </w:pPr>
                </w:p>
              </w:tc>
              <w:tc>
                <w:tcPr>
                  <w:tcW w:w="1203" w:type="dxa"/>
                  <w:tcBorders>
                    <w:top w:val="single" w:sz="6" w:space="0" w:color="000000"/>
                    <w:left w:val="single" w:sz="6" w:space="0" w:color="000000"/>
                    <w:bottom w:val="single" w:sz="6" w:space="0" w:color="000000"/>
                    <w:right w:val="single" w:sz="8" w:space="0" w:color="000000"/>
                  </w:tcBorders>
                </w:tcPr>
                <w:p w:rsidR="00B25D3E" w:rsidRDefault="00B25D3E" w:rsidP="00C03F8A">
                  <w:pPr>
                    <w:pStyle w:val="Normal1"/>
                    <w:jc w:val="both"/>
                  </w:pPr>
                </w:p>
              </w:tc>
            </w:tr>
            <w:tr w:rsidR="00B25D3E" w:rsidTr="00C03F8A">
              <w:trPr>
                <w:trHeight w:val="480"/>
              </w:trPr>
              <w:tc>
                <w:tcPr>
                  <w:tcW w:w="1814" w:type="dxa"/>
                  <w:tcBorders>
                    <w:top w:val="single" w:sz="6" w:space="0" w:color="000000"/>
                    <w:left w:val="single" w:sz="8" w:space="0" w:color="000000"/>
                    <w:bottom w:val="single" w:sz="6" w:space="0" w:color="000000"/>
                    <w:right w:val="single" w:sz="6" w:space="0" w:color="000000"/>
                  </w:tcBorders>
                  <w:hideMark/>
                </w:tcPr>
                <w:p w:rsidR="00B25D3E" w:rsidRDefault="00B25D3E" w:rsidP="00C03F8A">
                  <w:pPr>
                    <w:pStyle w:val="Normal1"/>
                    <w:jc w:val="both"/>
                  </w:pPr>
                  <w:r>
                    <w:rPr>
                      <w:rFonts w:ascii="Arial" w:eastAsia="Arial" w:hAnsi="Arial" w:cs="Arial"/>
                      <w:sz w:val="16"/>
                      <w:szCs w:val="16"/>
                    </w:rPr>
                    <w:t>Registered VAT number</w:t>
                  </w:r>
                </w:p>
              </w:tc>
              <w:tc>
                <w:tcPr>
                  <w:tcW w:w="1202" w:type="dxa"/>
                  <w:tcBorders>
                    <w:top w:val="single" w:sz="6" w:space="0" w:color="000000"/>
                    <w:left w:val="single" w:sz="6" w:space="0" w:color="000000"/>
                    <w:bottom w:val="single" w:sz="6" w:space="0" w:color="000000"/>
                    <w:right w:val="single" w:sz="6" w:space="0" w:color="000000"/>
                  </w:tcBorders>
                </w:tcPr>
                <w:p w:rsidR="00B25D3E" w:rsidRDefault="00B25D3E" w:rsidP="00C03F8A">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rsidR="00B25D3E" w:rsidRDefault="00B25D3E" w:rsidP="00C03F8A">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rsidR="00B25D3E" w:rsidRDefault="00B25D3E" w:rsidP="00C03F8A">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rsidR="00B25D3E" w:rsidRDefault="00B25D3E" w:rsidP="00C03F8A">
                  <w:pPr>
                    <w:pStyle w:val="Normal1"/>
                    <w:jc w:val="both"/>
                  </w:pPr>
                </w:p>
              </w:tc>
              <w:tc>
                <w:tcPr>
                  <w:tcW w:w="1203" w:type="dxa"/>
                  <w:tcBorders>
                    <w:top w:val="single" w:sz="6" w:space="0" w:color="000000"/>
                    <w:left w:val="single" w:sz="6" w:space="0" w:color="000000"/>
                    <w:bottom w:val="single" w:sz="6" w:space="0" w:color="000000"/>
                    <w:right w:val="single" w:sz="8" w:space="0" w:color="000000"/>
                  </w:tcBorders>
                </w:tcPr>
                <w:p w:rsidR="00B25D3E" w:rsidRDefault="00B25D3E" w:rsidP="00C03F8A">
                  <w:pPr>
                    <w:pStyle w:val="Normal1"/>
                    <w:jc w:val="both"/>
                  </w:pPr>
                </w:p>
              </w:tc>
            </w:tr>
            <w:tr w:rsidR="00B25D3E" w:rsidTr="00C03F8A">
              <w:trPr>
                <w:trHeight w:val="480"/>
              </w:trPr>
              <w:tc>
                <w:tcPr>
                  <w:tcW w:w="1814" w:type="dxa"/>
                  <w:tcBorders>
                    <w:top w:val="single" w:sz="6" w:space="0" w:color="000000"/>
                    <w:left w:val="single" w:sz="8" w:space="0" w:color="000000"/>
                    <w:bottom w:val="single" w:sz="6" w:space="0" w:color="000000"/>
                    <w:right w:val="single" w:sz="6" w:space="0" w:color="000000"/>
                  </w:tcBorders>
                  <w:hideMark/>
                </w:tcPr>
                <w:p w:rsidR="00B25D3E" w:rsidRDefault="00B25D3E" w:rsidP="00C03F8A">
                  <w:pPr>
                    <w:pStyle w:val="Normal1"/>
                    <w:jc w:val="both"/>
                  </w:pPr>
                  <w:r>
                    <w:rPr>
                      <w:rFonts w:ascii="Arial" w:eastAsia="Arial" w:hAnsi="Arial" w:cs="Arial"/>
                      <w:sz w:val="16"/>
                      <w:szCs w:val="16"/>
                    </w:rPr>
                    <w:t>Type of organisation</w:t>
                  </w:r>
                </w:p>
              </w:tc>
              <w:tc>
                <w:tcPr>
                  <w:tcW w:w="1202" w:type="dxa"/>
                  <w:tcBorders>
                    <w:top w:val="single" w:sz="6" w:space="0" w:color="000000"/>
                    <w:left w:val="single" w:sz="6" w:space="0" w:color="000000"/>
                    <w:bottom w:val="single" w:sz="6" w:space="0" w:color="000000"/>
                    <w:right w:val="single" w:sz="6" w:space="0" w:color="000000"/>
                  </w:tcBorders>
                </w:tcPr>
                <w:p w:rsidR="00B25D3E" w:rsidRDefault="00B25D3E" w:rsidP="00C03F8A">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rsidR="00B25D3E" w:rsidRDefault="00B25D3E" w:rsidP="00C03F8A">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rsidR="00B25D3E" w:rsidRDefault="00B25D3E" w:rsidP="00C03F8A">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rsidR="00B25D3E" w:rsidRDefault="00B25D3E" w:rsidP="00C03F8A">
                  <w:pPr>
                    <w:pStyle w:val="Normal1"/>
                    <w:jc w:val="both"/>
                  </w:pPr>
                </w:p>
              </w:tc>
              <w:tc>
                <w:tcPr>
                  <w:tcW w:w="1203" w:type="dxa"/>
                  <w:tcBorders>
                    <w:top w:val="single" w:sz="6" w:space="0" w:color="000000"/>
                    <w:left w:val="single" w:sz="6" w:space="0" w:color="000000"/>
                    <w:bottom w:val="single" w:sz="6" w:space="0" w:color="000000"/>
                    <w:right w:val="single" w:sz="8" w:space="0" w:color="000000"/>
                  </w:tcBorders>
                </w:tcPr>
                <w:p w:rsidR="00B25D3E" w:rsidRDefault="00B25D3E" w:rsidP="00C03F8A">
                  <w:pPr>
                    <w:pStyle w:val="Normal1"/>
                    <w:jc w:val="both"/>
                  </w:pPr>
                </w:p>
              </w:tc>
            </w:tr>
            <w:tr w:rsidR="00B25D3E" w:rsidTr="00C03F8A">
              <w:trPr>
                <w:trHeight w:val="360"/>
              </w:trPr>
              <w:tc>
                <w:tcPr>
                  <w:tcW w:w="1814" w:type="dxa"/>
                  <w:tcBorders>
                    <w:top w:val="single" w:sz="6" w:space="0" w:color="000000"/>
                    <w:left w:val="single" w:sz="8" w:space="0" w:color="000000"/>
                    <w:bottom w:val="single" w:sz="6" w:space="0" w:color="000000"/>
                    <w:right w:val="single" w:sz="6" w:space="0" w:color="000000"/>
                  </w:tcBorders>
                  <w:hideMark/>
                </w:tcPr>
                <w:p w:rsidR="00B25D3E" w:rsidRDefault="00B25D3E" w:rsidP="00C03F8A">
                  <w:pPr>
                    <w:pStyle w:val="Normal1"/>
                    <w:jc w:val="both"/>
                  </w:pPr>
                  <w:r>
                    <w:rPr>
                      <w:rFonts w:ascii="Arial" w:eastAsia="Arial" w:hAnsi="Arial" w:cs="Arial"/>
                      <w:sz w:val="16"/>
                      <w:szCs w:val="16"/>
                    </w:rPr>
                    <w:t>SME (Yes/No)</w:t>
                  </w:r>
                </w:p>
              </w:tc>
              <w:tc>
                <w:tcPr>
                  <w:tcW w:w="1202" w:type="dxa"/>
                  <w:tcBorders>
                    <w:top w:val="single" w:sz="6" w:space="0" w:color="000000"/>
                    <w:left w:val="single" w:sz="6" w:space="0" w:color="000000"/>
                    <w:bottom w:val="single" w:sz="6" w:space="0" w:color="000000"/>
                    <w:right w:val="single" w:sz="6" w:space="0" w:color="000000"/>
                  </w:tcBorders>
                </w:tcPr>
                <w:p w:rsidR="00B25D3E" w:rsidRDefault="00B25D3E" w:rsidP="00C03F8A">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rsidR="00B25D3E" w:rsidRDefault="00B25D3E" w:rsidP="00C03F8A">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rsidR="00B25D3E" w:rsidRDefault="00B25D3E" w:rsidP="00C03F8A">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rsidR="00B25D3E" w:rsidRDefault="00B25D3E" w:rsidP="00C03F8A">
                  <w:pPr>
                    <w:pStyle w:val="Normal1"/>
                    <w:jc w:val="both"/>
                  </w:pPr>
                </w:p>
              </w:tc>
              <w:tc>
                <w:tcPr>
                  <w:tcW w:w="1203" w:type="dxa"/>
                  <w:tcBorders>
                    <w:top w:val="single" w:sz="6" w:space="0" w:color="000000"/>
                    <w:left w:val="single" w:sz="6" w:space="0" w:color="000000"/>
                    <w:bottom w:val="single" w:sz="6" w:space="0" w:color="000000"/>
                    <w:right w:val="single" w:sz="8" w:space="0" w:color="000000"/>
                  </w:tcBorders>
                </w:tcPr>
                <w:p w:rsidR="00B25D3E" w:rsidRDefault="00B25D3E" w:rsidP="00C03F8A">
                  <w:pPr>
                    <w:pStyle w:val="Normal1"/>
                    <w:jc w:val="both"/>
                  </w:pPr>
                </w:p>
              </w:tc>
            </w:tr>
            <w:tr w:rsidR="00B25D3E" w:rsidTr="00C03F8A">
              <w:trPr>
                <w:trHeight w:val="480"/>
              </w:trPr>
              <w:tc>
                <w:tcPr>
                  <w:tcW w:w="1814" w:type="dxa"/>
                  <w:tcBorders>
                    <w:top w:val="single" w:sz="6" w:space="0" w:color="000000"/>
                    <w:left w:val="single" w:sz="8" w:space="0" w:color="000000"/>
                    <w:bottom w:val="single" w:sz="6" w:space="0" w:color="000000"/>
                    <w:right w:val="single" w:sz="6" w:space="0" w:color="000000"/>
                  </w:tcBorders>
                  <w:hideMark/>
                </w:tcPr>
                <w:p w:rsidR="00B25D3E" w:rsidRDefault="00B25D3E" w:rsidP="00C03F8A">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Borders>
                    <w:top w:val="single" w:sz="6" w:space="0" w:color="000000"/>
                    <w:left w:val="single" w:sz="6" w:space="0" w:color="000000"/>
                    <w:bottom w:val="single" w:sz="6" w:space="0" w:color="000000"/>
                    <w:right w:val="single" w:sz="6" w:space="0" w:color="000000"/>
                  </w:tcBorders>
                </w:tcPr>
                <w:p w:rsidR="00B25D3E" w:rsidRDefault="00B25D3E" w:rsidP="00C03F8A">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rsidR="00B25D3E" w:rsidRDefault="00B25D3E" w:rsidP="00C03F8A">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rsidR="00B25D3E" w:rsidRDefault="00B25D3E" w:rsidP="00C03F8A">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rsidR="00B25D3E" w:rsidRDefault="00B25D3E" w:rsidP="00C03F8A">
                  <w:pPr>
                    <w:pStyle w:val="Normal1"/>
                    <w:jc w:val="both"/>
                  </w:pPr>
                </w:p>
              </w:tc>
              <w:tc>
                <w:tcPr>
                  <w:tcW w:w="1203" w:type="dxa"/>
                  <w:tcBorders>
                    <w:top w:val="single" w:sz="6" w:space="0" w:color="000000"/>
                    <w:left w:val="single" w:sz="6" w:space="0" w:color="000000"/>
                    <w:bottom w:val="single" w:sz="6" w:space="0" w:color="000000"/>
                    <w:right w:val="single" w:sz="8" w:space="0" w:color="000000"/>
                  </w:tcBorders>
                </w:tcPr>
                <w:p w:rsidR="00B25D3E" w:rsidRDefault="00B25D3E" w:rsidP="00C03F8A">
                  <w:pPr>
                    <w:pStyle w:val="Normal1"/>
                    <w:jc w:val="both"/>
                  </w:pPr>
                </w:p>
              </w:tc>
            </w:tr>
            <w:tr w:rsidR="00B25D3E" w:rsidTr="00C03F8A">
              <w:trPr>
                <w:trHeight w:val="480"/>
              </w:trPr>
              <w:tc>
                <w:tcPr>
                  <w:tcW w:w="1814" w:type="dxa"/>
                  <w:tcBorders>
                    <w:top w:val="single" w:sz="6" w:space="0" w:color="000000"/>
                    <w:left w:val="single" w:sz="8" w:space="0" w:color="000000"/>
                    <w:bottom w:val="single" w:sz="8" w:space="0" w:color="000000"/>
                    <w:right w:val="single" w:sz="6" w:space="0" w:color="000000"/>
                  </w:tcBorders>
                  <w:hideMark/>
                </w:tcPr>
                <w:p w:rsidR="00B25D3E" w:rsidRDefault="00B25D3E" w:rsidP="00C03F8A">
                  <w:pPr>
                    <w:pStyle w:val="Normal1"/>
                    <w:jc w:val="both"/>
                  </w:pPr>
                  <w:r>
                    <w:rPr>
                      <w:rFonts w:ascii="Arial" w:eastAsia="Arial" w:hAnsi="Arial" w:cs="Arial"/>
                      <w:sz w:val="16"/>
                      <w:szCs w:val="16"/>
                    </w:rPr>
                    <w:t>The approximate % of contractual obligations assigned to each sub-contractor</w:t>
                  </w:r>
                </w:p>
              </w:tc>
              <w:tc>
                <w:tcPr>
                  <w:tcW w:w="1202" w:type="dxa"/>
                  <w:tcBorders>
                    <w:top w:val="single" w:sz="6" w:space="0" w:color="000000"/>
                    <w:left w:val="single" w:sz="6" w:space="0" w:color="000000"/>
                    <w:bottom w:val="single" w:sz="8" w:space="0" w:color="000000"/>
                    <w:right w:val="single" w:sz="6" w:space="0" w:color="000000"/>
                  </w:tcBorders>
                </w:tcPr>
                <w:p w:rsidR="00B25D3E" w:rsidRDefault="00B25D3E" w:rsidP="00C03F8A">
                  <w:pPr>
                    <w:pStyle w:val="Normal1"/>
                    <w:jc w:val="both"/>
                  </w:pPr>
                </w:p>
              </w:tc>
              <w:tc>
                <w:tcPr>
                  <w:tcW w:w="1203" w:type="dxa"/>
                  <w:tcBorders>
                    <w:top w:val="single" w:sz="6" w:space="0" w:color="000000"/>
                    <w:left w:val="single" w:sz="6" w:space="0" w:color="000000"/>
                    <w:bottom w:val="single" w:sz="8" w:space="0" w:color="000000"/>
                    <w:right w:val="single" w:sz="6" w:space="0" w:color="000000"/>
                  </w:tcBorders>
                </w:tcPr>
                <w:p w:rsidR="00B25D3E" w:rsidRDefault="00B25D3E" w:rsidP="00C03F8A">
                  <w:pPr>
                    <w:pStyle w:val="Normal1"/>
                    <w:jc w:val="both"/>
                  </w:pPr>
                </w:p>
              </w:tc>
              <w:tc>
                <w:tcPr>
                  <w:tcW w:w="1203" w:type="dxa"/>
                  <w:tcBorders>
                    <w:top w:val="single" w:sz="6" w:space="0" w:color="000000"/>
                    <w:left w:val="single" w:sz="6" w:space="0" w:color="000000"/>
                    <w:bottom w:val="single" w:sz="8" w:space="0" w:color="000000"/>
                    <w:right w:val="single" w:sz="6" w:space="0" w:color="000000"/>
                  </w:tcBorders>
                </w:tcPr>
                <w:p w:rsidR="00B25D3E" w:rsidRDefault="00B25D3E" w:rsidP="00C03F8A">
                  <w:pPr>
                    <w:pStyle w:val="Normal1"/>
                    <w:jc w:val="both"/>
                  </w:pPr>
                </w:p>
              </w:tc>
              <w:tc>
                <w:tcPr>
                  <w:tcW w:w="1203" w:type="dxa"/>
                  <w:tcBorders>
                    <w:top w:val="single" w:sz="6" w:space="0" w:color="000000"/>
                    <w:left w:val="single" w:sz="6" w:space="0" w:color="000000"/>
                    <w:bottom w:val="single" w:sz="8" w:space="0" w:color="000000"/>
                    <w:right w:val="single" w:sz="6" w:space="0" w:color="000000"/>
                  </w:tcBorders>
                </w:tcPr>
                <w:p w:rsidR="00B25D3E" w:rsidRDefault="00B25D3E" w:rsidP="00C03F8A">
                  <w:pPr>
                    <w:pStyle w:val="Normal1"/>
                    <w:jc w:val="both"/>
                  </w:pPr>
                </w:p>
              </w:tc>
              <w:tc>
                <w:tcPr>
                  <w:tcW w:w="1203" w:type="dxa"/>
                  <w:tcBorders>
                    <w:top w:val="single" w:sz="6" w:space="0" w:color="000000"/>
                    <w:left w:val="single" w:sz="6" w:space="0" w:color="000000"/>
                    <w:bottom w:val="single" w:sz="8" w:space="0" w:color="000000"/>
                    <w:right w:val="single" w:sz="8" w:space="0" w:color="000000"/>
                  </w:tcBorders>
                </w:tcPr>
                <w:p w:rsidR="00B25D3E" w:rsidRDefault="00B25D3E" w:rsidP="00C03F8A">
                  <w:pPr>
                    <w:pStyle w:val="Normal1"/>
                    <w:jc w:val="both"/>
                  </w:pPr>
                </w:p>
              </w:tc>
            </w:tr>
          </w:tbl>
          <w:p w:rsidR="00B25D3E" w:rsidRDefault="00B25D3E" w:rsidP="00C03F8A">
            <w:pPr>
              <w:pStyle w:val="Normal1"/>
              <w:jc w:val="both"/>
            </w:pPr>
          </w:p>
        </w:tc>
      </w:tr>
    </w:tbl>
    <w:p w:rsidR="007679D6" w:rsidRDefault="007679D6" w:rsidP="00B25D3E">
      <w:pPr>
        <w:pStyle w:val="Normal1"/>
        <w:spacing w:before="100"/>
        <w:jc w:val="both"/>
        <w:rPr>
          <w:rFonts w:ascii="Arial" w:eastAsia="Arial" w:hAnsi="Arial" w:cs="Arial"/>
          <w:b/>
          <w:sz w:val="22"/>
          <w:szCs w:val="22"/>
        </w:rPr>
      </w:pPr>
    </w:p>
    <w:p w:rsidR="00F361BE" w:rsidRDefault="00F361BE" w:rsidP="00B25D3E">
      <w:pPr>
        <w:pStyle w:val="Normal1"/>
        <w:spacing w:before="100"/>
        <w:jc w:val="both"/>
        <w:rPr>
          <w:rFonts w:ascii="Arial" w:eastAsia="Arial" w:hAnsi="Arial" w:cs="Arial"/>
          <w:b/>
          <w:sz w:val="22"/>
          <w:szCs w:val="22"/>
        </w:rPr>
      </w:pPr>
    </w:p>
    <w:p w:rsidR="00B25D3E" w:rsidRDefault="00B25D3E" w:rsidP="00B25D3E">
      <w:pPr>
        <w:pStyle w:val="Normal1"/>
        <w:spacing w:before="100"/>
        <w:jc w:val="both"/>
      </w:pPr>
      <w:r>
        <w:rPr>
          <w:rFonts w:ascii="Arial" w:eastAsia="Arial" w:hAnsi="Arial" w:cs="Arial"/>
          <w:b/>
          <w:sz w:val="22"/>
          <w:szCs w:val="22"/>
        </w:rPr>
        <w:t>Contact details and declaration</w:t>
      </w:r>
    </w:p>
    <w:p w:rsidR="00B25D3E" w:rsidRDefault="00B25D3E" w:rsidP="00B25D3E">
      <w:pPr>
        <w:pStyle w:val="Normal1"/>
        <w:spacing w:before="100"/>
        <w:ind w:right="78"/>
        <w:jc w:val="both"/>
      </w:pPr>
      <w:r>
        <w:rPr>
          <w:rFonts w:ascii="Arial" w:eastAsia="Arial" w:hAnsi="Arial" w:cs="Arial"/>
          <w:sz w:val="22"/>
          <w:szCs w:val="22"/>
        </w:rPr>
        <w:t xml:space="preserve">I declare that to the best of my knowledge the answers submitted and information contained in this document are correct and accurate. </w:t>
      </w:r>
    </w:p>
    <w:p w:rsidR="00B25D3E" w:rsidRDefault="00B25D3E" w:rsidP="00B25D3E">
      <w:pPr>
        <w:pStyle w:val="Normal1"/>
        <w:spacing w:before="100"/>
        <w:ind w:right="78"/>
        <w:jc w:val="both"/>
      </w:pPr>
      <w:r>
        <w:rPr>
          <w:rFonts w:ascii="Arial" w:eastAsia="Arial" w:hAnsi="Arial" w:cs="Arial"/>
          <w:sz w:val="22"/>
          <w:szCs w:val="22"/>
        </w:rPr>
        <w:lastRenderedPageBreak/>
        <w:t xml:space="preserve">I declare that, upon request and without delay I will provide the certificates or documentary evidence referred to in this document. </w:t>
      </w:r>
    </w:p>
    <w:p w:rsidR="00B25D3E" w:rsidRDefault="00B25D3E" w:rsidP="00B25D3E">
      <w:pPr>
        <w:pStyle w:val="Normal1"/>
        <w:spacing w:before="100"/>
        <w:ind w:right="78"/>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rsidR="00B25D3E" w:rsidRDefault="00B25D3E" w:rsidP="00B25D3E">
      <w:pPr>
        <w:pStyle w:val="Normal1"/>
        <w:spacing w:before="100"/>
        <w:ind w:right="78"/>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rsidR="00B25D3E" w:rsidRDefault="00B25D3E" w:rsidP="00B25D3E">
      <w:pPr>
        <w:pStyle w:val="Normal1"/>
        <w:spacing w:before="100"/>
        <w:ind w:right="78"/>
        <w:jc w:val="both"/>
        <w:rPr>
          <w:rFonts w:ascii="Arial" w:eastAsia="Arial" w:hAnsi="Arial" w:cs="Arial"/>
          <w:sz w:val="22"/>
          <w:szCs w:val="22"/>
        </w:rPr>
      </w:pPr>
      <w:r>
        <w:rPr>
          <w:rFonts w:ascii="Arial" w:eastAsia="Arial" w:hAnsi="Arial" w:cs="Arial"/>
          <w:sz w:val="22"/>
          <w:szCs w:val="22"/>
        </w:rPr>
        <w:t>I am aware of the consequences of serious misrepresentation.</w:t>
      </w:r>
    </w:p>
    <w:p w:rsidR="00B25D3E" w:rsidRDefault="00B25D3E" w:rsidP="00B25D3E">
      <w:pPr>
        <w:pStyle w:val="Normal1"/>
        <w:spacing w:before="100"/>
        <w:ind w:right="78"/>
        <w:jc w:val="both"/>
      </w:pPr>
    </w:p>
    <w:tbl>
      <w:tblPr>
        <w:tblW w:w="9885" w:type="dxa"/>
        <w:jc w:val="center"/>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2"/>
        <w:gridCol w:w="2544"/>
        <w:gridCol w:w="5639"/>
      </w:tblGrid>
      <w:tr w:rsidR="00B25D3E" w:rsidTr="00C03F8A">
        <w:trPr>
          <w:trHeight w:val="540"/>
          <w:jc w:val="center"/>
        </w:trPr>
        <w:tc>
          <w:tcPr>
            <w:tcW w:w="1703" w:type="dxa"/>
            <w:tcBorders>
              <w:top w:val="single" w:sz="8" w:space="0" w:color="000000"/>
              <w:left w:val="single" w:sz="8" w:space="0" w:color="000000"/>
              <w:bottom w:val="single" w:sz="6" w:space="0" w:color="000000"/>
              <w:right w:val="single" w:sz="6" w:space="0" w:color="000000"/>
            </w:tcBorders>
            <w:shd w:val="clear" w:color="auto" w:fill="D9D9D9" w:themeFill="background1" w:themeFillShade="D9"/>
            <w:hideMark/>
          </w:tcPr>
          <w:p w:rsidR="00B25D3E" w:rsidRDefault="00B25D3E" w:rsidP="00C03F8A">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left w:val="single" w:sz="6" w:space="0" w:color="000000"/>
              <w:bottom w:val="single" w:sz="6" w:space="0" w:color="000000"/>
              <w:right w:val="single" w:sz="8" w:space="0" w:color="000000"/>
            </w:tcBorders>
            <w:shd w:val="clear" w:color="auto" w:fill="D9D9D9" w:themeFill="background1" w:themeFillShade="D9"/>
            <w:hideMark/>
          </w:tcPr>
          <w:p w:rsidR="00B25D3E" w:rsidRDefault="00B25D3E" w:rsidP="00C03F8A">
            <w:pPr>
              <w:pStyle w:val="Normal1"/>
              <w:spacing w:before="100"/>
              <w:jc w:val="both"/>
            </w:pPr>
            <w:r>
              <w:rPr>
                <w:rFonts w:ascii="Arial" w:eastAsia="Arial" w:hAnsi="Arial" w:cs="Arial"/>
                <w:sz w:val="22"/>
                <w:szCs w:val="22"/>
              </w:rPr>
              <w:t>Contact details and declaration</w:t>
            </w:r>
          </w:p>
        </w:tc>
      </w:tr>
      <w:tr w:rsidR="00B25D3E" w:rsidTr="00C03F8A">
        <w:trPr>
          <w:trHeight w:val="540"/>
          <w:jc w:val="center"/>
        </w:trPr>
        <w:tc>
          <w:tcPr>
            <w:tcW w:w="1703" w:type="dxa"/>
            <w:tcBorders>
              <w:top w:val="single" w:sz="6" w:space="0" w:color="000000"/>
              <w:left w:val="single" w:sz="8" w:space="0" w:color="000000"/>
              <w:bottom w:val="single" w:sz="6" w:space="0" w:color="000000"/>
              <w:right w:val="single" w:sz="6" w:space="0" w:color="000000"/>
            </w:tcBorders>
            <w:shd w:val="clear" w:color="auto" w:fill="D9D9D9" w:themeFill="background1" w:themeFillShade="D9"/>
            <w:hideMark/>
          </w:tcPr>
          <w:p w:rsidR="00B25D3E" w:rsidRDefault="00B25D3E" w:rsidP="00C03F8A">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rsidR="00B25D3E" w:rsidRDefault="00B25D3E" w:rsidP="00C03F8A">
            <w:pPr>
              <w:pStyle w:val="Normal1"/>
              <w:spacing w:before="100"/>
              <w:jc w:val="both"/>
            </w:pPr>
            <w:r>
              <w:rPr>
                <w:rFonts w:ascii="Arial" w:eastAsia="Arial" w:hAnsi="Arial" w:cs="Arial"/>
                <w:sz w:val="22"/>
                <w:szCs w:val="22"/>
              </w:rPr>
              <w:t>Question</w:t>
            </w:r>
          </w:p>
        </w:tc>
        <w:tc>
          <w:tcPr>
            <w:tcW w:w="5641" w:type="dxa"/>
            <w:tcBorders>
              <w:top w:val="single" w:sz="6" w:space="0" w:color="000000"/>
              <w:left w:val="single" w:sz="6" w:space="0" w:color="000000"/>
              <w:bottom w:val="single" w:sz="6" w:space="0" w:color="000000"/>
              <w:right w:val="single" w:sz="8" w:space="0" w:color="000000"/>
            </w:tcBorders>
            <w:shd w:val="clear" w:color="auto" w:fill="D9D9D9" w:themeFill="background1" w:themeFillShade="D9"/>
            <w:hideMark/>
          </w:tcPr>
          <w:p w:rsidR="00B25D3E" w:rsidRDefault="00B25D3E" w:rsidP="00C03F8A">
            <w:pPr>
              <w:pStyle w:val="Normal1"/>
              <w:spacing w:before="100"/>
              <w:jc w:val="both"/>
            </w:pPr>
            <w:r>
              <w:rPr>
                <w:rFonts w:ascii="Arial" w:eastAsia="Arial" w:hAnsi="Arial" w:cs="Arial"/>
                <w:sz w:val="22"/>
                <w:szCs w:val="22"/>
              </w:rPr>
              <w:t>Response</w:t>
            </w:r>
          </w:p>
        </w:tc>
      </w:tr>
      <w:tr w:rsidR="00B25D3E" w:rsidTr="00C03F8A">
        <w:trPr>
          <w:trHeight w:val="300"/>
          <w:jc w:val="center"/>
        </w:trPr>
        <w:tc>
          <w:tcPr>
            <w:tcW w:w="1703" w:type="dxa"/>
            <w:tcBorders>
              <w:top w:val="single" w:sz="6" w:space="0" w:color="000000"/>
              <w:left w:val="single" w:sz="8" w:space="0" w:color="000000"/>
              <w:bottom w:val="single" w:sz="6" w:space="0" w:color="000000"/>
              <w:right w:val="single" w:sz="6" w:space="0" w:color="000000"/>
            </w:tcBorders>
            <w:hideMark/>
          </w:tcPr>
          <w:p w:rsidR="00B25D3E" w:rsidRDefault="00B25D3E" w:rsidP="00C03F8A">
            <w:pPr>
              <w:pStyle w:val="Normal1"/>
              <w:spacing w:before="100"/>
              <w:jc w:val="both"/>
            </w:pPr>
            <w:r>
              <w:rPr>
                <w:rFonts w:ascii="Arial" w:eastAsia="Arial" w:hAnsi="Arial" w:cs="Arial"/>
                <w:sz w:val="22"/>
                <w:szCs w:val="22"/>
              </w:rPr>
              <w:t>1.3(a)</w:t>
            </w:r>
          </w:p>
        </w:tc>
        <w:tc>
          <w:tcPr>
            <w:tcW w:w="2545" w:type="dxa"/>
            <w:tcBorders>
              <w:top w:val="single" w:sz="6" w:space="0" w:color="000000"/>
              <w:left w:val="single" w:sz="6" w:space="0" w:color="000000"/>
              <w:bottom w:val="single" w:sz="6" w:space="0" w:color="000000"/>
              <w:right w:val="single" w:sz="6" w:space="0" w:color="000000"/>
            </w:tcBorders>
            <w:hideMark/>
          </w:tcPr>
          <w:p w:rsidR="00B25D3E" w:rsidRDefault="00B25D3E" w:rsidP="00C03F8A">
            <w:pPr>
              <w:pStyle w:val="Normal1"/>
              <w:spacing w:before="100"/>
              <w:jc w:val="both"/>
            </w:pPr>
            <w:r>
              <w:rPr>
                <w:rFonts w:ascii="Arial" w:eastAsia="Arial" w:hAnsi="Arial" w:cs="Arial"/>
                <w:sz w:val="22"/>
                <w:szCs w:val="22"/>
              </w:rPr>
              <w:t>Contact name</w:t>
            </w:r>
          </w:p>
        </w:tc>
        <w:tc>
          <w:tcPr>
            <w:tcW w:w="5641" w:type="dxa"/>
            <w:tcBorders>
              <w:top w:val="single" w:sz="6" w:space="0" w:color="000000"/>
              <w:left w:val="single" w:sz="6" w:space="0" w:color="000000"/>
              <w:bottom w:val="single" w:sz="6" w:space="0" w:color="000000"/>
              <w:right w:val="single" w:sz="8" w:space="0" w:color="000000"/>
            </w:tcBorders>
          </w:tcPr>
          <w:p w:rsidR="00B25D3E" w:rsidRDefault="00B25D3E" w:rsidP="00C03F8A">
            <w:pPr>
              <w:pStyle w:val="Normal1"/>
              <w:spacing w:before="100"/>
              <w:jc w:val="both"/>
            </w:pPr>
          </w:p>
        </w:tc>
      </w:tr>
      <w:tr w:rsidR="00B25D3E" w:rsidTr="00C03F8A">
        <w:trPr>
          <w:trHeight w:val="300"/>
          <w:jc w:val="center"/>
        </w:trPr>
        <w:tc>
          <w:tcPr>
            <w:tcW w:w="1703" w:type="dxa"/>
            <w:tcBorders>
              <w:top w:val="single" w:sz="6" w:space="0" w:color="000000"/>
              <w:left w:val="single" w:sz="8" w:space="0" w:color="000000"/>
              <w:bottom w:val="single" w:sz="6" w:space="0" w:color="000000"/>
              <w:right w:val="single" w:sz="6" w:space="0" w:color="000000"/>
            </w:tcBorders>
            <w:hideMark/>
          </w:tcPr>
          <w:p w:rsidR="00B25D3E" w:rsidRDefault="00B25D3E" w:rsidP="00C03F8A">
            <w:pPr>
              <w:pStyle w:val="Normal1"/>
              <w:spacing w:before="100"/>
              <w:jc w:val="both"/>
            </w:pPr>
            <w:r>
              <w:rPr>
                <w:rFonts w:ascii="Arial" w:eastAsia="Arial" w:hAnsi="Arial" w:cs="Arial"/>
                <w:sz w:val="22"/>
                <w:szCs w:val="22"/>
              </w:rPr>
              <w:t>1.3(b)</w:t>
            </w:r>
          </w:p>
        </w:tc>
        <w:tc>
          <w:tcPr>
            <w:tcW w:w="2545" w:type="dxa"/>
            <w:tcBorders>
              <w:top w:val="single" w:sz="6" w:space="0" w:color="000000"/>
              <w:left w:val="single" w:sz="6" w:space="0" w:color="000000"/>
              <w:bottom w:val="single" w:sz="6" w:space="0" w:color="000000"/>
              <w:right w:val="single" w:sz="6" w:space="0" w:color="000000"/>
            </w:tcBorders>
            <w:hideMark/>
          </w:tcPr>
          <w:p w:rsidR="00B25D3E" w:rsidRDefault="00B25D3E" w:rsidP="00C03F8A">
            <w:pPr>
              <w:pStyle w:val="Normal1"/>
              <w:spacing w:before="100"/>
              <w:jc w:val="both"/>
            </w:pPr>
            <w:r>
              <w:rPr>
                <w:rFonts w:ascii="Arial" w:eastAsia="Arial" w:hAnsi="Arial" w:cs="Arial"/>
                <w:sz w:val="22"/>
                <w:szCs w:val="22"/>
              </w:rPr>
              <w:t>Name of organisation</w:t>
            </w:r>
          </w:p>
        </w:tc>
        <w:tc>
          <w:tcPr>
            <w:tcW w:w="5641" w:type="dxa"/>
            <w:tcBorders>
              <w:top w:val="single" w:sz="6" w:space="0" w:color="000000"/>
              <w:left w:val="single" w:sz="6" w:space="0" w:color="000000"/>
              <w:bottom w:val="single" w:sz="6" w:space="0" w:color="000000"/>
              <w:right w:val="single" w:sz="8" w:space="0" w:color="000000"/>
            </w:tcBorders>
          </w:tcPr>
          <w:p w:rsidR="00B25D3E" w:rsidRDefault="00B25D3E" w:rsidP="00C03F8A">
            <w:pPr>
              <w:pStyle w:val="Normal1"/>
              <w:spacing w:before="100"/>
              <w:jc w:val="both"/>
            </w:pPr>
          </w:p>
        </w:tc>
      </w:tr>
      <w:tr w:rsidR="00B25D3E" w:rsidTr="00C03F8A">
        <w:trPr>
          <w:trHeight w:val="300"/>
          <w:jc w:val="center"/>
        </w:trPr>
        <w:tc>
          <w:tcPr>
            <w:tcW w:w="1703" w:type="dxa"/>
            <w:tcBorders>
              <w:top w:val="single" w:sz="6" w:space="0" w:color="000000"/>
              <w:left w:val="single" w:sz="8" w:space="0" w:color="000000"/>
              <w:bottom w:val="single" w:sz="6" w:space="0" w:color="000000"/>
              <w:right w:val="single" w:sz="6" w:space="0" w:color="000000"/>
            </w:tcBorders>
            <w:hideMark/>
          </w:tcPr>
          <w:p w:rsidR="00B25D3E" w:rsidRDefault="00B25D3E" w:rsidP="00C03F8A">
            <w:pPr>
              <w:pStyle w:val="Normal1"/>
              <w:spacing w:before="100"/>
              <w:jc w:val="both"/>
            </w:pPr>
            <w:r>
              <w:rPr>
                <w:rFonts w:ascii="Arial" w:eastAsia="Arial" w:hAnsi="Arial" w:cs="Arial"/>
                <w:sz w:val="22"/>
                <w:szCs w:val="22"/>
              </w:rPr>
              <w:t>1.3(c)</w:t>
            </w:r>
          </w:p>
        </w:tc>
        <w:tc>
          <w:tcPr>
            <w:tcW w:w="2545" w:type="dxa"/>
            <w:tcBorders>
              <w:top w:val="single" w:sz="6" w:space="0" w:color="000000"/>
              <w:left w:val="single" w:sz="6" w:space="0" w:color="000000"/>
              <w:bottom w:val="single" w:sz="6" w:space="0" w:color="000000"/>
              <w:right w:val="single" w:sz="6" w:space="0" w:color="000000"/>
            </w:tcBorders>
            <w:hideMark/>
          </w:tcPr>
          <w:p w:rsidR="00B25D3E" w:rsidRDefault="00B25D3E" w:rsidP="00C03F8A">
            <w:pPr>
              <w:pStyle w:val="Normal1"/>
              <w:spacing w:before="100"/>
              <w:jc w:val="both"/>
            </w:pPr>
            <w:r>
              <w:rPr>
                <w:rFonts w:ascii="Arial" w:eastAsia="Arial" w:hAnsi="Arial" w:cs="Arial"/>
                <w:sz w:val="22"/>
                <w:szCs w:val="22"/>
              </w:rPr>
              <w:t>Role in organisation</w:t>
            </w:r>
          </w:p>
        </w:tc>
        <w:tc>
          <w:tcPr>
            <w:tcW w:w="5641" w:type="dxa"/>
            <w:tcBorders>
              <w:top w:val="single" w:sz="6" w:space="0" w:color="000000"/>
              <w:left w:val="single" w:sz="6" w:space="0" w:color="000000"/>
              <w:bottom w:val="single" w:sz="6" w:space="0" w:color="000000"/>
              <w:right w:val="single" w:sz="8" w:space="0" w:color="000000"/>
            </w:tcBorders>
          </w:tcPr>
          <w:p w:rsidR="00B25D3E" w:rsidRDefault="00B25D3E" w:rsidP="00C03F8A">
            <w:pPr>
              <w:pStyle w:val="Normal1"/>
              <w:spacing w:before="100"/>
              <w:jc w:val="both"/>
            </w:pPr>
          </w:p>
        </w:tc>
      </w:tr>
      <w:tr w:rsidR="00B25D3E" w:rsidTr="00C03F8A">
        <w:trPr>
          <w:trHeight w:val="320"/>
          <w:jc w:val="center"/>
        </w:trPr>
        <w:tc>
          <w:tcPr>
            <w:tcW w:w="1703" w:type="dxa"/>
            <w:tcBorders>
              <w:top w:val="single" w:sz="6" w:space="0" w:color="000000"/>
              <w:left w:val="single" w:sz="8" w:space="0" w:color="000000"/>
              <w:bottom w:val="single" w:sz="6" w:space="0" w:color="000000"/>
              <w:right w:val="single" w:sz="6" w:space="0" w:color="000000"/>
            </w:tcBorders>
            <w:hideMark/>
          </w:tcPr>
          <w:p w:rsidR="00B25D3E" w:rsidRDefault="00B25D3E" w:rsidP="00C03F8A">
            <w:pPr>
              <w:pStyle w:val="Normal1"/>
              <w:spacing w:before="100"/>
              <w:jc w:val="both"/>
            </w:pPr>
            <w:r>
              <w:rPr>
                <w:rFonts w:ascii="Arial" w:eastAsia="Arial" w:hAnsi="Arial" w:cs="Arial"/>
                <w:sz w:val="22"/>
                <w:szCs w:val="22"/>
              </w:rPr>
              <w:t>1.3(d)</w:t>
            </w:r>
          </w:p>
        </w:tc>
        <w:tc>
          <w:tcPr>
            <w:tcW w:w="2545" w:type="dxa"/>
            <w:tcBorders>
              <w:top w:val="single" w:sz="6" w:space="0" w:color="000000"/>
              <w:left w:val="single" w:sz="6" w:space="0" w:color="000000"/>
              <w:bottom w:val="single" w:sz="6" w:space="0" w:color="000000"/>
              <w:right w:val="single" w:sz="6" w:space="0" w:color="000000"/>
            </w:tcBorders>
            <w:hideMark/>
          </w:tcPr>
          <w:p w:rsidR="00B25D3E" w:rsidRDefault="00B25D3E" w:rsidP="00C03F8A">
            <w:pPr>
              <w:pStyle w:val="Normal1"/>
              <w:spacing w:before="100"/>
              <w:jc w:val="both"/>
            </w:pPr>
            <w:r>
              <w:rPr>
                <w:rFonts w:ascii="Arial" w:eastAsia="Arial" w:hAnsi="Arial" w:cs="Arial"/>
                <w:sz w:val="22"/>
                <w:szCs w:val="22"/>
              </w:rPr>
              <w:t>Phone number</w:t>
            </w:r>
          </w:p>
        </w:tc>
        <w:tc>
          <w:tcPr>
            <w:tcW w:w="5641" w:type="dxa"/>
            <w:tcBorders>
              <w:top w:val="single" w:sz="6" w:space="0" w:color="000000"/>
              <w:left w:val="single" w:sz="6" w:space="0" w:color="000000"/>
              <w:bottom w:val="single" w:sz="6" w:space="0" w:color="000000"/>
              <w:right w:val="single" w:sz="8" w:space="0" w:color="000000"/>
            </w:tcBorders>
          </w:tcPr>
          <w:p w:rsidR="00B25D3E" w:rsidRDefault="00B25D3E" w:rsidP="00C03F8A">
            <w:pPr>
              <w:pStyle w:val="Normal1"/>
              <w:spacing w:before="100"/>
              <w:jc w:val="both"/>
            </w:pPr>
          </w:p>
        </w:tc>
      </w:tr>
      <w:tr w:rsidR="00B25D3E" w:rsidTr="00C03F8A">
        <w:trPr>
          <w:trHeight w:val="300"/>
          <w:jc w:val="center"/>
        </w:trPr>
        <w:tc>
          <w:tcPr>
            <w:tcW w:w="1703" w:type="dxa"/>
            <w:tcBorders>
              <w:top w:val="single" w:sz="6" w:space="0" w:color="000000"/>
              <w:left w:val="single" w:sz="8" w:space="0" w:color="000000"/>
              <w:bottom w:val="single" w:sz="6" w:space="0" w:color="000000"/>
              <w:right w:val="single" w:sz="6" w:space="0" w:color="000000"/>
            </w:tcBorders>
            <w:hideMark/>
          </w:tcPr>
          <w:p w:rsidR="00B25D3E" w:rsidRDefault="00B25D3E" w:rsidP="00C03F8A">
            <w:pPr>
              <w:pStyle w:val="Normal1"/>
              <w:spacing w:before="100"/>
              <w:jc w:val="both"/>
            </w:pPr>
            <w:r>
              <w:rPr>
                <w:rFonts w:ascii="Arial" w:eastAsia="Arial" w:hAnsi="Arial" w:cs="Arial"/>
                <w:sz w:val="22"/>
                <w:szCs w:val="22"/>
              </w:rPr>
              <w:t>1.3(e)</w:t>
            </w:r>
          </w:p>
        </w:tc>
        <w:tc>
          <w:tcPr>
            <w:tcW w:w="2545" w:type="dxa"/>
            <w:tcBorders>
              <w:top w:val="single" w:sz="6" w:space="0" w:color="000000"/>
              <w:left w:val="single" w:sz="6" w:space="0" w:color="000000"/>
              <w:bottom w:val="single" w:sz="6" w:space="0" w:color="000000"/>
              <w:right w:val="single" w:sz="6" w:space="0" w:color="000000"/>
            </w:tcBorders>
            <w:hideMark/>
          </w:tcPr>
          <w:p w:rsidR="00B25D3E" w:rsidRDefault="00B25D3E" w:rsidP="00C03F8A">
            <w:pPr>
              <w:pStyle w:val="Normal1"/>
              <w:spacing w:before="100"/>
              <w:jc w:val="both"/>
            </w:pPr>
            <w:r>
              <w:rPr>
                <w:rFonts w:ascii="Arial" w:eastAsia="Arial" w:hAnsi="Arial" w:cs="Arial"/>
                <w:sz w:val="22"/>
                <w:szCs w:val="22"/>
              </w:rPr>
              <w:t xml:space="preserve">E-mail address </w:t>
            </w:r>
          </w:p>
        </w:tc>
        <w:tc>
          <w:tcPr>
            <w:tcW w:w="5641" w:type="dxa"/>
            <w:tcBorders>
              <w:top w:val="single" w:sz="6" w:space="0" w:color="000000"/>
              <w:left w:val="single" w:sz="6" w:space="0" w:color="000000"/>
              <w:bottom w:val="single" w:sz="6" w:space="0" w:color="000000"/>
              <w:right w:val="single" w:sz="8" w:space="0" w:color="000000"/>
            </w:tcBorders>
          </w:tcPr>
          <w:p w:rsidR="00B25D3E" w:rsidRDefault="00B25D3E" w:rsidP="00C03F8A">
            <w:pPr>
              <w:pStyle w:val="Normal1"/>
              <w:spacing w:before="100"/>
              <w:jc w:val="both"/>
            </w:pPr>
          </w:p>
        </w:tc>
      </w:tr>
      <w:tr w:rsidR="00B25D3E" w:rsidTr="00C03F8A">
        <w:trPr>
          <w:trHeight w:val="300"/>
          <w:jc w:val="center"/>
        </w:trPr>
        <w:tc>
          <w:tcPr>
            <w:tcW w:w="1703" w:type="dxa"/>
            <w:tcBorders>
              <w:top w:val="single" w:sz="6" w:space="0" w:color="000000"/>
              <w:left w:val="single" w:sz="8" w:space="0" w:color="000000"/>
              <w:bottom w:val="single" w:sz="6" w:space="0" w:color="000000"/>
              <w:right w:val="single" w:sz="6" w:space="0" w:color="000000"/>
            </w:tcBorders>
            <w:hideMark/>
          </w:tcPr>
          <w:p w:rsidR="00B25D3E" w:rsidRDefault="00B25D3E" w:rsidP="00C03F8A">
            <w:pPr>
              <w:pStyle w:val="Normal1"/>
              <w:spacing w:before="100"/>
              <w:jc w:val="both"/>
            </w:pPr>
            <w:r>
              <w:rPr>
                <w:rFonts w:ascii="Arial" w:eastAsia="Arial" w:hAnsi="Arial" w:cs="Arial"/>
                <w:sz w:val="22"/>
                <w:szCs w:val="22"/>
              </w:rPr>
              <w:t>1.3(f)</w:t>
            </w:r>
          </w:p>
        </w:tc>
        <w:tc>
          <w:tcPr>
            <w:tcW w:w="2545" w:type="dxa"/>
            <w:tcBorders>
              <w:top w:val="single" w:sz="6" w:space="0" w:color="000000"/>
              <w:left w:val="single" w:sz="6" w:space="0" w:color="000000"/>
              <w:bottom w:val="single" w:sz="6" w:space="0" w:color="000000"/>
              <w:right w:val="single" w:sz="6" w:space="0" w:color="000000"/>
            </w:tcBorders>
            <w:hideMark/>
          </w:tcPr>
          <w:p w:rsidR="00B25D3E" w:rsidRDefault="00B25D3E" w:rsidP="00C03F8A">
            <w:pPr>
              <w:pStyle w:val="Normal1"/>
              <w:spacing w:before="100"/>
              <w:jc w:val="both"/>
            </w:pPr>
            <w:r>
              <w:rPr>
                <w:rFonts w:ascii="Arial" w:eastAsia="Arial" w:hAnsi="Arial" w:cs="Arial"/>
                <w:sz w:val="22"/>
                <w:szCs w:val="22"/>
              </w:rPr>
              <w:t>Postal address</w:t>
            </w:r>
          </w:p>
        </w:tc>
        <w:tc>
          <w:tcPr>
            <w:tcW w:w="5641" w:type="dxa"/>
            <w:tcBorders>
              <w:top w:val="single" w:sz="6" w:space="0" w:color="000000"/>
              <w:left w:val="single" w:sz="6" w:space="0" w:color="000000"/>
              <w:bottom w:val="single" w:sz="6" w:space="0" w:color="000000"/>
              <w:right w:val="single" w:sz="8" w:space="0" w:color="000000"/>
            </w:tcBorders>
          </w:tcPr>
          <w:p w:rsidR="00B25D3E" w:rsidRDefault="00B25D3E" w:rsidP="00C03F8A">
            <w:pPr>
              <w:pStyle w:val="Normal1"/>
              <w:spacing w:before="100"/>
              <w:jc w:val="both"/>
            </w:pPr>
          </w:p>
        </w:tc>
      </w:tr>
      <w:tr w:rsidR="00B25D3E" w:rsidTr="00C03F8A">
        <w:trPr>
          <w:trHeight w:val="320"/>
          <w:jc w:val="center"/>
        </w:trPr>
        <w:tc>
          <w:tcPr>
            <w:tcW w:w="1703" w:type="dxa"/>
            <w:tcBorders>
              <w:top w:val="single" w:sz="6" w:space="0" w:color="000000"/>
              <w:left w:val="single" w:sz="8" w:space="0" w:color="000000"/>
              <w:bottom w:val="single" w:sz="6" w:space="0" w:color="000000"/>
              <w:right w:val="single" w:sz="6" w:space="0" w:color="000000"/>
            </w:tcBorders>
            <w:hideMark/>
          </w:tcPr>
          <w:p w:rsidR="00B25D3E" w:rsidRDefault="00B25D3E" w:rsidP="00C03F8A">
            <w:pPr>
              <w:pStyle w:val="Normal1"/>
              <w:spacing w:before="100"/>
              <w:jc w:val="both"/>
            </w:pPr>
            <w:r>
              <w:rPr>
                <w:rFonts w:ascii="Arial" w:eastAsia="Arial" w:hAnsi="Arial" w:cs="Arial"/>
                <w:sz w:val="22"/>
                <w:szCs w:val="22"/>
              </w:rPr>
              <w:t>1.3(g)</w:t>
            </w:r>
          </w:p>
        </w:tc>
        <w:tc>
          <w:tcPr>
            <w:tcW w:w="2545" w:type="dxa"/>
            <w:tcBorders>
              <w:top w:val="single" w:sz="6" w:space="0" w:color="000000"/>
              <w:left w:val="single" w:sz="6" w:space="0" w:color="000000"/>
              <w:bottom w:val="single" w:sz="6" w:space="0" w:color="000000"/>
              <w:right w:val="single" w:sz="6" w:space="0" w:color="000000"/>
            </w:tcBorders>
            <w:hideMark/>
          </w:tcPr>
          <w:p w:rsidR="00B25D3E" w:rsidRDefault="00B25D3E" w:rsidP="00C03F8A">
            <w:pPr>
              <w:pStyle w:val="Normal1"/>
              <w:spacing w:before="100"/>
              <w:jc w:val="both"/>
            </w:pPr>
            <w:r>
              <w:rPr>
                <w:rFonts w:ascii="Arial" w:eastAsia="Arial" w:hAnsi="Arial" w:cs="Arial"/>
                <w:sz w:val="22"/>
                <w:szCs w:val="22"/>
              </w:rPr>
              <w:t>Signature (electronic is acceptable)</w:t>
            </w:r>
          </w:p>
        </w:tc>
        <w:tc>
          <w:tcPr>
            <w:tcW w:w="5641" w:type="dxa"/>
            <w:tcBorders>
              <w:top w:val="single" w:sz="6" w:space="0" w:color="000000"/>
              <w:left w:val="single" w:sz="6" w:space="0" w:color="000000"/>
              <w:bottom w:val="single" w:sz="6" w:space="0" w:color="000000"/>
              <w:right w:val="single" w:sz="8" w:space="0" w:color="000000"/>
            </w:tcBorders>
          </w:tcPr>
          <w:p w:rsidR="00B25D3E" w:rsidRDefault="00B25D3E" w:rsidP="00C03F8A">
            <w:pPr>
              <w:pStyle w:val="Normal1"/>
              <w:spacing w:before="100"/>
              <w:jc w:val="both"/>
            </w:pPr>
          </w:p>
        </w:tc>
      </w:tr>
      <w:tr w:rsidR="00B25D3E" w:rsidTr="00C03F8A">
        <w:trPr>
          <w:trHeight w:val="300"/>
          <w:jc w:val="center"/>
        </w:trPr>
        <w:tc>
          <w:tcPr>
            <w:tcW w:w="1703" w:type="dxa"/>
            <w:tcBorders>
              <w:top w:val="single" w:sz="6" w:space="0" w:color="000000"/>
              <w:left w:val="single" w:sz="8" w:space="0" w:color="000000"/>
              <w:bottom w:val="single" w:sz="8" w:space="0" w:color="000000"/>
              <w:right w:val="single" w:sz="6" w:space="0" w:color="000000"/>
            </w:tcBorders>
            <w:hideMark/>
          </w:tcPr>
          <w:p w:rsidR="00B25D3E" w:rsidRDefault="00B25D3E" w:rsidP="00C03F8A">
            <w:pPr>
              <w:pStyle w:val="Normal1"/>
              <w:spacing w:before="100"/>
              <w:jc w:val="both"/>
            </w:pPr>
            <w:r>
              <w:rPr>
                <w:rFonts w:ascii="Arial" w:eastAsia="Arial" w:hAnsi="Arial" w:cs="Arial"/>
                <w:sz w:val="22"/>
                <w:szCs w:val="22"/>
              </w:rPr>
              <w:t>1.3(h)</w:t>
            </w:r>
          </w:p>
        </w:tc>
        <w:tc>
          <w:tcPr>
            <w:tcW w:w="2545" w:type="dxa"/>
            <w:tcBorders>
              <w:top w:val="single" w:sz="6" w:space="0" w:color="000000"/>
              <w:left w:val="single" w:sz="6" w:space="0" w:color="000000"/>
              <w:bottom w:val="single" w:sz="8" w:space="0" w:color="000000"/>
              <w:right w:val="single" w:sz="6" w:space="0" w:color="000000"/>
            </w:tcBorders>
            <w:hideMark/>
          </w:tcPr>
          <w:p w:rsidR="00B25D3E" w:rsidRDefault="00B25D3E" w:rsidP="00C03F8A">
            <w:pPr>
              <w:pStyle w:val="Normal1"/>
              <w:spacing w:before="100"/>
              <w:jc w:val="both"/>
            </w:pPr>
            <w:r>
              <w:rPr>
                <w:rFonts w:ascii="Arial" w:eastAsia="Arial" w:hAnsi="Arial" w:cs="Arial"/>
                <w:sz w:val="22"/>
                <w:szCs w:val="22"/>
              </w:rPr>
              <w:t>Date</w:t>
            </w:r>
          </w:p>
        </w:tc>
        <w:tc>
          <w:tcPr>
            <w:tcW w:w="5641" w:type="dxa"/>
            <w:tcBorders>
              <w:top w:val="single" w:sz="6" w:space="0" w:color="000000"/>
              <w:left w:val="single" w:sz="6" w:space="0" w:color="000000"/>
              <w:bottom w:val="single" w:sz="8" w:space="0" w:color="000000"/>
              <w:right w:val="single" w:sz="8" w:space="0" w:color="000000"/>
            </w:tcBorders>
          </w:tcPr>
          <w:p w:rsidR="00B25D3E" w:rsidRDefault="00B25D3E" w:rsidP="00C03F8A">
            <w:pPr>
              <w:pStyle w:val="Normal1"/>
              <w:spacing w:before="100"/>
              <w:jc w:val="both"/>
            </w:pPr>
          </w:p>
        </w:tc>
      </w:tr>
    </w:tbl>
    <w:p w:rsidR="00B25D3E" w:rsidRDefault="00B25D3E" w:rsidP="00B25D3E">
      <w:pPr>
        <w:pStyle w:val="Normal1"/>
        <w:spacing w:before="100"/>
        <w:jc w:val="both"/>
      </w:pPr>
    </w:p>
    <w:p w:rsidR="00B25D3E" w:rsidRPr="00B6696E" w:rsidRDefault="00B25D3E" w:rsidP="00B25D3E">
      <w:pPr>
        <w:suppressAutoHyphens/>
        <w:autoSpaceDN w:val="0"/>
        <w:spacing w:line="276" w:lineRule="auto"/>
        <w:textAlignment w:val="baseline"/>
        <w:rPr>
          <w:rFonts w:ascii="Calibri" w:eastAsia="Calibri" w:hAnsi="Calibri" w:cs="Calibri"/>
          <w:szCs w:val="20"/>
          <w:lang w:eastAsia="en-GB"/>
        </w:rPr>
      </w:pPr>
    </w:p>
    <w:p w:rsidR="00B25D3E" w:rsidRDefault="00B25D3E" w:rsidP="00B25D3E">
      <w:pPr>
        <w:pStyle w:val="Normal1"/>
        <w:spacing w:before="100"/>
        <w:jc w:val="both"/>
        <w:rPr>
          <w:rFonts w:ascii="Arial" w:eastAsia="Arial" w:hAnsi="Arial" w:cs="Arial"/>
          <w:b/>
          <w:sz w:val="28"/>
          <w:szCs w:val="28"/>
        </w:rPr>
      </w:pPr>
    </w:p>
    <w:p w:rsidR="00B25D3E" w:rsidRDefault="00B25D3E" w:rsidP="00B25D3E">
      <w:pPr>
        <w:pStyle w:val="Normal1"/>
        <w:spacing w:before="100"/>
        <w:jc w:val="both"/>
        <w:rPr>
          <w:rFonts w:ascii="Arial" w:eastAsia="Arial" w:hAnsi="Arial" w:cs="Arial"/>
          <w:b/>
          <w:sz w:val="28"/>
          <w:szCs w:val="28"/>
        </w:rPr>
      </w:pPr>
    </w:p>
    <w:p w:rsidR="00B25D3E" w:rsidRDefault="00B25D3E" w:rsidP="00B25D3E">
      <w:pPr>
        <w:pStyle w:val="Normal1"/>
        <w:spacing w:before="100"/>
        <w:jc w:val="both"/>
        <w:rPr>
          <w:rFonts w:ascii="Arial" w:eastAsia="Arial" w:hAnsi="Arial" w:cs="Arial"/>
          <w:b/>
          <w:sz w:val="28"/>
          <w:szCs w:val="28"/>
        </w:rPr>
      </w:pPr>
    </w:p>
    <w:p w:rsidR="00B25D3E" w:rsidRDefault="00B25D3E" w:rsidP="00B25D3E">
      <w:pPr>
        <w:pStyle w:val="Normal1"/>
        <w:spacing w:before="100"/>
        <w:jc w:val="both"/>
        <w:rPr>
          <w:rFonts w:ascii="Arial" w:eastAsia="Arial" w:hAnsi="Arial" w:cs="Arial"/>
          <w:b/>
          <w:sz w:val="28"/>
          <w:szCs w:val="28"/>
        </w:rPr>
      </w:pPr>
    </w:p>
    <w:p w:rsidR="00B25D3E" w:rsidRDefault="00B25D3E" w:rsidP="00B25D3E">
      <w:pPr>
        <w:pStyle w:val="Normal1"/>
        <w:spacing w:before="100"/>
        <w:jc w:val="both"/>
        <w:rPr>
          <w:rFonts w:ascii="Arial" w:eastAsia="Arial" w:hAnsi="Arial" w:cs="Arial"/>
          <w:b/>
          <w:sz w:val="28"/>
          <w:szCs w:val="28"/>
        </w:rPr>
      </w:pPr>
    </w:p>
    <w:p w:rsidR="00B25D3E" w:rsidRDefault="00B25D3E" w:rsidP="00B25D3E">
      <w:pPr>
        <w:pStyle w:val="Normal1"/>
        <w:spacing w:before="100"/>
        <w:jc w:val="both"/>
        <w:rPr>
          <w:rFonts w:ascii="Arial" w:eastAsia="Arial" w:hAnsi="Arial" w:cs="Arial"/>
          <w:b/>
          <w:sz w:val="28"/>
          <w:szCs w:val="28"/>
        </w:rPr>
      </w:pPr>
    </w:p>
    <w:p w:rsidR="00B25D3E" w:rsidRDefault="00B25D3E" w:rsidP="00B25D3E">
      <w:pPr>
        <w:pStyle w:val="Normal1"/>
        <w:spacing w:before="100"/>
        <w:jc w:val="both"/>
        <w:rPr>
          <w:rFonts w:ascii="Arial" w:eastAsia="Arial" w:hAnsi="Arial" w:cs="Arial"/>
          <w:b/>
          <w:sz w:val="28"/>
          <w:szCs w:val="28"/>
        </w:rPr>
      </w:pPr>
    </w:p>
    <w:p w:rsidR="00B25D3E" w:rsidRDefault="00B25D3E" w:rsidP="00B25D3E">
      <w:pPr>
        <w:pStyle w:val="Normal1"/>
        <w:spacing w:before="100"/>
        <w:jc w:val="both"/>
        <w:rPr>
          <w:rFonts w:ascii="Arial" w:eastAsia="Arial" w:hAnsi="Arial" w:cs="Arial"/>
          <w:b/>
          <w:sz w:val="28"/>
          <w:szCs w:val="28"/>
        </w:rPr>
      </w:pPr>
    </w:p>
    <w:p w:rsidR="00B25D3E" w:rsidRDefault="00B25D3E" w:rsidP="00B25D3E">
      <w:pPr>
        <w:pStyle w:val="Normal1"/>
        <w:spacing w:before="100"/>
        <w:jc w:val="both"/>
        <w:rPr>
          <w:rFonts w:ascii="Arial" w:eastAsia="Arial" w:hAnsi="Arial" w:cs="Arial"/>
          <w:b/>
          <w:sz w:val="28"/>
          <w:szCs w:val="28"/>
        </w:rPr>
      </w:pPr>
    </w:p>
    <w:p w:rsidR="00B25D3E" w:rsidRPr="00AB3396" w:rsidRDefault="00B25D3E" w:rsidP="00B25D3E">
      <w:pPr>
        <w:rPr>
          <w:sz w:val="28"/>
          <w:szCs w:val="28"/>
        </w:rPr>
      </w:pPr>
      <w:r>
        <w:rPr>
          <w:rFonts w:eastAsia="Arial" w:cs="Arial"/>
          <w:b/>
          <w:sz w:val="28"/>
          <w:szCs w:val="28"/>
        </w:rPr>
        <w:br w:type="page"/>
      </w:r>
      <w:r w:rsidRPr="00AB3396">
        <w:rPr>
          <w:rFonts w:eastAsia="Arial" w:cs="Arial"/>
          <w:b/>
          <w:sz w:val="28"/>
          <w:szCs w:val="28"/>
        </w:rPr>
        <w:lastRenderedPageBreak/>
        <w:t>Part 2: Exclusion Grounds</w:t>
      </w:r>
    </w:p>
    <w:p w:rsidR="00B25D3E" w:rsidRDefault="00B25D3E" w:rsidP="00B25D3E">
      <w:pPr>
        <w:pStyle w:val="Normal1"/>
        <w:spacing w:before="100"/>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p w:rsidR="00B25D3E" w:rsidRDefault="00B25D3E" w:rsidP="00B25D3E">
      <w:pPr>
        <w:rPr>
          <w:rFonts w:ascii="Calibri" w:eastAsia="Calibri" w:hAnsi="Calibri" w:cs="Calibri"/>
          <w:szCs w:val="20"/>
          <w:lang w:eastAsia="en-GB"/>
        </w:rPr>
      </w:pPr>
    </w:p>
    <w:tbl>
      <w:tblPr>
        <w:tblW w:w="9360" w:type="dxa"/>
        <w:jc w:val="center"/>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6"/>
        <w:gridCol w:w="3550"/>
      </w:tblGrid>
      <w:tr w:rsidR="00B25D3E" w:rsidTr="00C03F8A">
        <w:trPr>
          <w:trHeight w:val="500"/>
          <w:jc w:val="center"/>
        </w:trPr>
        <w:tc>
          <w:tcPr>
            <w:tcW w:w="1364" w:type="dxa"/>
            <w:tcBorders>
              <w:top w:val="single" w:sz="8" w:space="0" w:color="000000"/>
              <w:left w:val="single" w:sz="8" w:space="0" w:color="000000"/>
              <w:bottom w:val="single" w:sz="6" w:space="0" w:color="000000"/>
              <w:right w:val="single" w:sz="6" w:space="0" w:color="000000"/>
            </w:tcBorders>
            <w:shd w:val="clear" w:color="auto" w:fill="D9D9D9" w:themeFill="background1" w:themeFillShade="D9"/>
            <w:hideMark/>
          </w:tcPr>
          <w:p w:rsidR="00B25D3E" w:rsidRDefault="00B25D3E" w:rsidP="00C03F8A">
            <w:pPr>
              <w:pStyle w:val="Normal1"/>
              <w:spacing w:before="100"/>
              <w:jc w:val="both"/>
            </w:pPr>
            <w:r>
              <w:rPr>
                <w:rFonts w:ascii="Arial" w:eastAsia="Arial" w:hAnsi="Arial" w:cs="Arial"/>
                <w:sz w:val="22"/>
                <w:szCs w:val="22"/>
              </w:rPr>
              <w:t>Section 2</w:t>
            </w:r>
          </w:p>
        </w:tc>
        <w:tc>
          <w:tcPr>
            <w:tcW w:w="7996" w:type="dxa"/>
            <w:gridSpan w:val="2"/>
            <w:tcBorders>
              <w:top w:val="single" w:sz="8" w:space="0" w:color="000000"/>
              <w:left w:val="single" w:sz="6" w:space="0" w:color="000000"/>
              <w:bottom w:val="single" w:sz="6" w:space="0" w:color="000000"/>
              <w:right w:val="single" w:sz="8" w:space="0" w:color="000000"/>
            </w:tcBorders>
            <w:shd w:val="clear" w:color="auto" w:fill="D9D9D9" w:themeFill="background1" w:themeFillShade="D9"/>
            <w:hideMark/>
          </w:tcPr>
          <w:p w:rsidR="00B25D3E" w:rsidRDefault="00B25D3E" w:rsidP="00C03F8A">
            <w:pPr>
              <w:pStyle w:val="Normal1"/>
              <w:spacing w:before="100"/>
              <w:jc w:val="both"/>
            </w:pPr>
            <w:r>
              <w:rPr>
                <w:rFonts w:ascii="Arial" w:eastAsia="Arial" w:hAnsi="Arial" w:cs="Arial"/>
                <w:sz w:val="22"/>
                <w:szCs w:val="22"/>
              </w:rPr>
              <w:t>Grounds for mandatory exclusion</w:t>
            </w:r>
          </w:p>
        </w:tc>
      </w:tr>
      <w:tr w:rsidR="00B25D3E" w:rsidTr="00C03F8A">
        <w:trPr>
          <w:trHeight w:val="40"/>
          <w:jc w:val="center"/>
        </w:trPr>
        <w:tc>
          <w:tcPr>
            <w:tcW w:w="1364" w:type="dxa"/>
            <w:tcBorders>
              <w:top w:val="single" w:sz="6" w:space="0" w:color="000000"/>
              <w:left w:val="single" w:sz="8" w:space="0" w:color="000000"/>
              <w:bottom w:val="single" w:sz="6" w:space="0" w:color="000000"/>
              <w:right w:val="single" w:sz="6" w:space="0" w:color="000000"/>
            </w:tcBorders>
            <w:shd w:val="clear" w:color="auto" w:fill="D9D9D9" w:themeFill="background1" w:themeFillShade="D9"/>
            <w:hideMark/>
          </w:tcPr>
          <w:p w:rsidR="00B25D3E" w:rsidRDefault="00B25D3E" w:rsidP="00C03F8A">
            <w:pPr>
              <w:pStyle w:val="Normal1"/>
              <w:spacing w:before="100"/>
              <w:ind w:right="306"/>
              <w:jc w:val="both"/>
            </w:pPr>
            <w:r>
              <w:rPr>
                <w:rFonts w:ascii="Arial" w:eastAsia="Arial" w:hAnsi="Arial" w:cs="Arial"/>
                <w:sz w:val="20"/>
                <w:szCs w:val="20"/>
              </w:rPr>
              <w:t>Question number</w:t>
            </w:r>
          </w:p>
        </w:tc>
        <w:tc>
          <w:tcPr>
            <w:tcW w:w="444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rsidR="00B25D3E" w:rsidRDefault="00B25D3E" w:rsidP="00C03F8A">
            <w:pPr>
              <w:pStyle w:val="Normal1"/>
              <w:spacing w:before="100"/>
              <w:ind w:right="306"/>
              <w:jc w:val="both"/>
            </w:pPr>
            <w:r>
              <w:rPr>
                <w:rFonts w:ascii="Arial" w:eastAsia="Arial" w:hAnsi="Arial" w:cs="Arial"/>
                <w:sz w:val="20"/>
                <w:szCs w:val="20"/>
              </w:rPr>
              <w:t>Question</w:t>
            </w:r>
          </w:p>
        </w:tc>
        <w:tc>
          <w:tcPr>
            <w:tcW w:w="3550" w:type="dxa"/>
            <w:tcBorders>
              <w:top w:val="single" w:sz="6" w:space="0" w:color="000000"/>
              <w:left w:val="single" w:sz="6" w:space="0" w:color="000000"/>
              <w:bottom w:val="single" w:sz="6" w:space="0" w:color="000000"/>
              <w:right w:val="single" w:sz="8" w:space="0" w:color="000000"/>
            </w:tcBorders>
            <w:shd w:val="clear" w:color="auto" w:fill="D9D9D9" w:themeFill="background1" w:themeFillShade="D9"/>
            <w:hideMark/>
          </w:tcPr>
          <w:p w:rsidR="00B25D3E" w:rsidRDefault="00B25D3E" w:rsidP="00C03F8A">
            <w:pPr>
              <w:pStyle w:val="Normal1"/>
              <w:spacing w:before="100"/>
              <w:jc w:val="both"/>
            </w:pPr>
            <w:r>
              <w:rPr>
                <w:rFonts w:ascii="Arial" w:eastAsia="Arial" w:hAnsi="Arial" w:cs="Arial"/>
                <w:sz w:val="20"/>
                <w:szCs w:val="20"/>
              </w:rPr>
              <w:t>Response</w:t>
            </w:r>
          </w:p>
        </w:tc>
      </w:tr>
      <w:tr w:rsidR="00B25D3E" w:rsidTr="00C03F8A">
        <w:trPr>
          <w:trHeight w:val="1340"/>
          <w:jc w:val="center"/>
        </w:trPr>
        <w:tc>
          <w:tcPr>
            <w:tcW w:w="1364" w:type="dxa"/>
            <w:tcBorders>
              <w:top w:val="single" w:sz="6" w:space="0" w:color="000000"/>
              <w:left w:val="single" w:sz="8" w:space="0" w:color="000000"/>
              <w:bottom w:val="single" w:sz="6" w:space="0" w:color="000000"/>
              <w:right w:val="single" w:sz="6" w:space="0" w:color="000000"/>
            </w:tcBorders>
            <w:hideMark/>
          </w:tcPr>
          <w:p w:rsidR="00B25D3E" w:rsidRDefault="00B25D3E" w:rsidP="00C03F8A">
            <w:pPr>
              <w:pStyle w:val="Normal1"/>
              <w:spacing w:before="100"/>
              <w:jc w:val="both"/>
            </w:pPr>
            <w:r>
              <w:rPr>
                <w:rFonts w:ascii="Arial" w:eastAsia="Arial" w:hAnsi="Arial" w:cs="Arial"/>
                <w:sz w:val="22"/>
                <w:szCs w:val="22"/>
              </w:rPr>
              <w:t>2.1(a)</w:t>
            </w:r>
          </w:p>
        </w:tc>
        <w:tc>
          <w:tcPr>
            <w:tcW w:w="7996" w:type="dxa"/>
            <w:gridSpan w:val="2"/>
            <w:tcBorders>
              <w:top w:val="single" w:sz="6" w:space="0" w:color="000000"/>
              <w:left w:val="single" w:sz="6" w:space="0" w:color="000000"/>
              <w:bottom w:val="single" w:sz="6" w:space="0" w:color="000000"/>
              <w:right w:val="single" w:sz="8" w:space="0" w:color="000000"/>
            </w:tcBorders>
            <w:hideMark/>
          </w:tcPr>
          <w:p w:rsidR="00B25D3E" w:rsidRDefault="00B25D3E" w:rsidP="00C03F8A">
            <w:pPr>
              <w:pStyle w:val="Normal1"/>
              <w:jc w:val="both"/>
            </w:pPr>
            <w:r>
              <w:rPr>
                <w:rFonts w:ascii="Arial" w:eastAsia="Arial" w:hAnsi="Arial" w:cs="Arial"/>
                <w:b/>
                <w:sz w:val="22"/>
                <w:szCs w:val="22"/>
              </w:rPr>
              <w:t xml:space="preserve">Regulations 57(1) and (2) </w:t>
            </w:r>
          </w:p>
          <w:p w:rsidR="00B25D3E" w:rsidRDefault="00B25D3E" w:rsidP="00C03F8A">
            <w:pPr>
              <w:pStyle w:val="Normal1"/>
              <w:jc w:val="both"/>
            </w:pPr>
            <w:r>
              <w:rPr>
                <w:rFonts w:ascii="Arial" w:eastAsia="Arial" w:hAnsi="Arial" w:cs="Arial"/>
                <w:sz w:val="22"/>
                <w:szCs w:val="22"/>
              </w:rPr>
              <w:t xml:space="preserve">The detailed grounds for mandatory exclusion of an organisation are set out on this </w:t>
            </w:r>
            <w:hyperlink r:id="rId13" w:history="1">
              <w:r>
                <w:rPr>
                  <w:rStyle w:val="Hyperlink"/>
                  <w:rFonts w:eastAsia="Arial"/>
                  <w:szCs w:val="22"/>
                </w:rPr>
                <w:t>webpage</w:t>
              </w:r>
            </w:hyperlink>
            <w:r>
              <w:rPr>
                <w:rFonts w:ascii="Arial" w:eastAsia="Arial" w:hAnsi="Arial" w:cs="Arial"/>
                <w:sz w:val="22"/>
                <w:szCs w:val="22"/>
              </w:rPr>
              <w:t xml:space="preserve">, which should be referred to before completing these questions. </w:t>
            </w:r>
          </w:p>
          <w:p w:rsidR="00B25D3E" w:rsidRDefault="00B25D3E" w:rsidP="00C03F8A">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14" w:history="1">
              <w:r>
                <w:rPr>
                  <w:rStyle w:val="Hyperlink"/>
                  <w:rFonts w:eastAsia="Arial"/>
                  <w:szCs w:val="22"/>
                </w:rPr>
                <w:t>webpage</w:t>
              </w:r>
            </w:hyperlink>
            <w:r>
              <w:rPr>
                <w:rFonts w:ascii="Arial" w:eastAsia="Arial" w:hAnsi="Arial" w:cs="Arial"/>
                <w:sz w:val="22"/>
                <w:szCs w:val="22"/>
              </w:rPr>
              <w:t>.</w:t>
            </w:r>
          </w:p>
        </w:tc>
      </w:tr>
      <w:tr w:rsidR="00B25D3E" w:rsidTr="00C03F8A">
        <w:trPr>
          <w:jc w:val="center"/>
        </w:trPr>
        <w:tc>
          <w:tcPr>
            <w:tcW w:w="1364" w:type="dxa"/>
            <w:tcBorders>
              <w:top w:val="single" w:sz="6" w:space="0" w:color="000000"/>
              <w:left w:val="single" w:sz="8" w:space="0" w:color="000000"/>
              <w:bottom w:val="single" w:sz="6" w:space="0" w:color="000000"/>
              <w:right w:val="single" w:sz="6" w:space="0" w:color="000000"/>
            </w:tcBorders>
          </w:tcPr>
          <w:p w:rsidR="00B25D3E" w:rsidRDefault="00B25D3E" w:rsidP="00C03F8A">
            <w:pPr>
              <w:pStyle w:val="Normal1"/>
              <w:tabs>
                <w:tab w:val="left" w:pos="0"/>
              </w:tabs>
              <w:spacing w:before="100"/>
              <w:jc w:val="both"/>
            </w:pPr>
          </w:p>
        </w:tc>
        <w:tc>
          <w:tcPr>
            <w:tcW w:w="4446" w:type="dxa"/>
            <w:tcBorders>
              <w:top w:val="single" w:sz="6" w:space="0" w:color="000000"/>
              <w:left w:val="single" w:sz="6" w:space="0" w:color="000000"/>
              <w:bottom w:val="single" w:sz="6" w:space="0" w:color="000000"/>
              <w:right w:val="single" w:sz="6" w:space="0" w:color="000000"/>
            </w:tcBorders>
            <w:hideMark/>
          </w:tcPr>
          <w:p w:rsidR="00B25D3E" w:rsidRDefault="00B25D3E" w:rsidP="00C03F8A">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50" w:type="dxa"/>
            <w:tcBorders>
              <w:top w:val="single" w:sz="6" w:space="0" w:color="000000"/>
              <w:left w:val="single" w:sz="6" w:space="0" w:color="000000"/>
              <w:bottom w:val="single" w:sz="6" w:space="0" w:color="000000"/>
              <w:right w:val="single" w:sz="8" w:space="0" w:color="000000"/>
            </w:tcBorders>
            <w:hideMark/>
          </w:tcPr>
          <w:p w:rsidR="00B25D3E" w:rsidRDefault="00B25D3E" w:rsidP="00C03F8A">
            <w:pPr>
              <w:pStyle w:val="Normal1"/>
              <w:jc w:val="both"/>
            </w:pPr>
            <w:r>
              <w:rPr>
                <w:rFonts w:ascii="Arial" w:eastAsia="Arial" w:hAnsi="Arial" w:cs="Arial"/>
                <w:sz w:val="22"/>
                <w:szCs w:val="22"/>
              </w:rPr>
              <w:t xml:space="preserve">Yes </w:t>
            </w:r>
            <w:r>
              <w:rPr>
                <w:rFonts w:ascii="MS Gothic" w:eastAsia="MS Gothic" w:hAnsi="MS Gothic" w:cs="MS Gothic" w:hint="eastAsia"/>
                <w:sz w:val="22"/>
                <w:szCs w:val="22"/>
              </w:rPr>
              <w:t>☐</w:t>
            </w:r>
          </w:p>
          <w:p w:rsidR="00B25D3E" w:rsidRDefault="00B25D3E" w:rsidP="00C03F8A">
            <w:pPr>
              <w:pStyle w:val="Normal1"/>
              <w:jc w:val="both"/>
            </w:pPr>
            <w:r>
              <w:rPr>
                <w:rFonts w:ascii="Arial" w:eastAsia="Arial" w:hAnsi="Arial" w:cs="Arial"/>
                <w:sz w:val="22"/>
                <w:szCs w:val="22"/>
              </w:rPr>
              <w:t xml:space="preserve">No   </w:t>
            </w:r>
            <w:r>
              <w:rPr>
                <w:rFonts w:ascii="MS Gothic" w:eastAsia="MS Gothic" w:hAnsi="MS Gothic" w:cs="MS Gothic" w:hint="eastAsia"/>
                <w:sz w:val="22"/>
                <w:szCs w:val="22"/>
              </w:rPr>
              <w:t>☐</w:t>
            </w:r>
          </w:p>
          <w:p w:rsidR="00B25D3E" w:rsidRDefault="00B25D3E" w:rsidP="00C03F8A">
            <w:pPr>
              <w:pStyle w:val="Normal1"/>
              <w:jc w:val="both"/>
            </w:pPr>
            <w:r>
              <w:rPr>
                <w:rFonts w:ascii="Arial" w:eastAsia="Arial" w:hAnsi="Arial" w:cs="Arial"/>
                <w:sz w:val="20"/>
                <w:szCs w:val="20"/>
              </w:rPr>
              <w:t>If Yes please provide details at 2.1(b)</w:t>
            </w:r>
          </w:p>
        </w:tc>
      </w:tr>
      <w:tr w:rsidR="00B25D3E" w:rsidTr="00C03F8A">
        <w:trPr>
          <w:jc w:val="center"/>
        </w:trPr>
        <w:tc>
          <w:tcPr>
            <w:tcW w:w="1364" w:type="dxa"/>
            <w:tcBorders>
              <w:top w:val="single" w:sz="6" w:space="0" w:color="000000"/>
              <w:left w:val="single" w:sz="8" w:space="0" w:color="000000"/>
              <w:bottom w:val="single" w:sz="6" w:space="0" w:color="000000"/>
              <w:right w:val="single" w:sz="6" w:space="0" w:color="000000"/>
            </w:tcBorders>
          </w:tcPr>
          <w:p w:rsidR="00B25D3E" w:rsidRDefault="00B25D3E" w:rsidP="00C03F8A">
            <w:pPr>
              <w:pStyle w:val="Normal1"/>
              <w:tabs>
                <w:tab w:val="left" w:pos="743"/>
              </w:tabs>
              <w:spacing w:before="100"/>
              <w:jc w:val="both"/>
            </w:pPr>
            <w:bookmarkStart w:id="147" w:name="_3rdcrjn"/>
            <w:bookmarkStart w:id="148" w:name="_17dp8vu"/>
            <w:bookmarkEnd w:id="147"/>
            <w:bookmarkEnd w:id="148"/>
          </w:p>
        </w:tc>
        <w:tc>
          <w:tcPr>
            <w:tcW w:w="4446" w:type="dxa"/>
            <w:tcBorders>
              <w:top w:val="single" w:sz="6" w:space="0" w:color="000000"/>
              <w:left w:val="single" w:sz="6" w:space="0" w:color="000000"/>
              <w:bottom w:val="single" w:sz="6" w:space="0" w:color="000000"/>
              <w:right w:val="single" w:sz="6" w:space="0" w:color="000000"/>
            </w:tcBorders>
            <w:hideMark/>
          </w:tcPr>
          <w:p w:rsidR="00B25D3E" w:rsidRDefault="00B25D3E" w:rsidP="00C03F8A">
            <w:pPr>
              <w:pStyle w:val="Normal1"/>
              <w:tabs>
                <w:tab w:val="left" w:pos="743"/>
              </w:tabs>
              <w:spacing w:before="100"/>
              <w:jc w:val="both"/>
            </w:pPr>
            <w:r>
              <w:rPr>
                <w:rFonts w:ascii="Arial" w:eastAsia="Arial" w:hAnsi="Arial" w:cs="Arial"/>
                <w:sz w:val="22"/>
                <w:szCs w:val="22"/>
              </w:rPr>
              <w:t xml:space="preserve">Corruption.  </w:t>
            </w:r>
          </w:p>
        </w:tc>
        <w:tc>
          <w:tcPr>
            <w:tcW w:w="3550" w:type="dxa"/>
            <w:tcBorders>
              <w:top w:val="single" w:sz="6" w:space="0" w:color="000000"/>
              <w:left w:val="single" w:sz="6" w:space="0" w:color="000000"/>
              <w:bottom w:val="single" w:sz="6" w:space="0" w:color="000000"/>
              <w:right w:val="single" w:sz="8" w:space="0" w:color="000000"/>
            </w:tcBorders>
            <w:hideMark/>
          </w:tcPr>
          <w:p w:rsidR="00B25D3E" w:rsidRDefault="00B25D3E" w:rsidP="00C03F8A">
            <w:pPr>
              <w:pStyle w:val="Normal1"/>
              <w:jc w:val="both"/>
            </w:pPr>
            <w:r>
              <w:rPr>
                <w:rFonts w:ascii="Arial" w:eastAsia="Arial" w:hAnsi="Arial" w:cs="Arial"/>
                <w:sz w:val="22"/>
                <w:szCs w:val="22"/>
              </w:rPr>
              <w:t xml:space="preserve">Yes </w:t>
            </w:r>
            <w:r>
              <w:rPr>
                <w:rFonts w:ascii="MS Gothic" w:eastAsia="MS Gothic" w:hAnsi="MS Gothic" w:cs="MS Gothic" w:hint="eastAsia"/>
                <w:sz w:val="22"/>
                <w:szCs w:val="22"/>
              </w:rPr>
              <w:t>☐</w:t>
            </w:r>
          </w:p>
          <w:p w:rsidR="00B25D3E" w:rsidRDefault="00B25D3E" w:rsidP="00C03F8A">
            <w:pPr>
              <w:pStyle w:val="Normal1"/>
              <w:jc w:val="both"/>
            </w:pPr>
            <w:r>
              <w:rPr>
                <w:rFonts w:ascii="Arial" w:eastAsia="Arial" w:hAnsi="Arial" w:cs="Arial"/>
                <w:sz w:val="22"/>
                <w:szCs w:val="22"/>
              </w:rPr>
              <w:t xml:space="preserve">No   </w:t>
            </w:r>
            <w:r>
              <w:rPr>
                <w:rFonts w:ascii="MS Gothic" w:eastAsia="MS Gothic" w:hAnsi="MS Gothic" w:cs="MS Gothic" w:hint="eastAsia"/>
                <w:sz w:val="22"/>
                <w:szCs w:val="22"/>
              </w:rPr>
              <w:t>☐</w:t>
            </w:r>
          </w:p>
          <w:p w:rsidR="00B25D3E" w:rsidRDefault="00B25D3E" w:rsidP="00C03F8A">
            <w:pPr>
              <w:pStyle w:val="Normal1"/>
              <w:jc w:val="both"/>
            </w:pPr>
            <w:r>
              <w:rPr>
                <w:rFonts w:ascii="Arial" w:eastAsia="Arial" w:hAnsi="Arial" w:cs="Arial"/>
                <w:sz w:val="20"/>
                <w:szCs w:val="20"/>
              </w:rPr>
              <w:t>If Yes please provide details at 2.1(b)</w:t>
            </w:r>
          </w:p>
        </w:tc>
      </w:tr>
      <w:tr w:rsidR="00B25D3E" w:rsidTr="00C03F8A">
        <w:trPr>
          <w:trHeight w:val="240"/>
          <w:jc w:val="center"/>
        </w:trPr>
        <w:tc>
          <w:tcPr>
            <w:tcW w:w="1364" w:type="dxa"/>
            <w:tcBorders>
              <w:top w:val="single" w:sz="6" w:space="0" w:color="000000"/>
              <w:left w:val="single" w:sz="8" w:space="0" w:color="000000"/>
              <w:bottom w:val="single" w:sz="6" w:space="0" w:color="000000"/>
              <w:right w:val="single" w:sz="6" w:space="0" w:color="000000"/>
            </w:tcBorders>
          </w:tcPr>
          <w:p w:rsidR="00B25D3E" w:rsidRDefault="00B25D3E" w:rsidP="00C03F8A">
            <w:pPr>
              <w:pStyle w:val="Normal1"/>
              <w:tabs>
                <w:tab w:val="left" w:pos="34"/>
              </w:tabs>
              <w:spacing w:before="100"/>
              <w:jc w:val="both"/>
            </w:pPr>
            <w:bookmarkStart w:id="149" w:name="_lnxbz9"/>
            <w:bookmarkStart w:id="150" w:name="_26in1rg"/>
            <w:bookmarkEnd w:id="149"/>
            <w:bookmarkEnd w:id="150"/>
          </w:p>
        </w:tc>
        <w:tc>
          <w:tcPr>
            <w:tcW w:w="4446" w:type="dxa"/>
            <w:tcBorders>
              <w:top w:val="single" w:sz="6" w:space="0" w:color="000000"/>
              <w:left w:val="single" w:sz="6" w:space="0" w:color="000000"/>
              <w:bottom w:val="single" w:sz="6" w:space="0" w:color="000000"/>
              <w:right w:val="single" w:sz="6" w:space="0" w:color="000000"/>
            </w:tcBorders>
            <w:hideMark/>
          </w:tcPr>
          <w:p w:rsidR="00B25D3E" w:rsidRDefault="00B25D3E" w:rsidP="00C03F8A">
            <w:pPr>
              <w:pStyle w:val="Normal1"/>
              <w:tabs>
                <w:tab w:val="left" w:pos="34"/>
              </w:tabs>
              <w:spacing w:before="100"/>
              <w:jc w:val="both"/>
            </w:pPr>
            <w:r>
              <w:rPr>
                <w:rFonts w:ascii="Arial" w:eastAsia="Arial" w:hAnsi="Arial" w:cs="Arial"/>
                <w:sz w:val="22"/>
                <w:szCs w:val="22"/>
              </w:rPr>
              <w:t xml:space="preserve">Fraud. </w:t>
            </w:r>
          </w:p>
        </w:tc>
        <w:tc>
          <w:tcPr>
            <w:tcW w:w="3550" w:type="dxa"/>
            <w:tcBorders>
              <w:top w:val="single" w:sz="6" w:space="0" w:color="000000"/>
              <w:left w:val="single" w:sz="6" w:space="0" w:color="000000"/>
              <w:bottom w:val="single" w:sz="6" w:space="0" w:color="000000"/>
              <w:right w:val="single" w:sz="8" w:space="0" w:color="000000"/>
            </w:tcBorders>
            <w:hideMark/>
          </w:tcPr>
          <w:p w:rsidR="00B25D3E" w:rsidRDefault="00B25D3E" w:rsidP="00C03F8A">
            <w:pPr>
              <w:pStyle w:val="Normal1"/>
              <w:jc w:val="both"/>
            </w:pPr>
            <w:r>
              <w:rPr>
                <w:rFonts w:ascii="Arial" w:eastAsia="Arial" w:hAnsi="Arial" w:cs="Arial"/>
                <w:sz w:val="22"/>
                <w:szCs w:val="22"/>
              </w:rPr>
              <w:t xml:space="preserve">Yes </w:t>
            </w:r>
            <w:r>
              <w:rPr>
                <w:rFonts w:ascii="MS Gothic" w:eastAsia="MS Gothic" w:hAnsi="MS Gothic" w:cs="MS Gothic" w:hint="eastAsia"/>
                <w:sz w:val="22"/>
                <w:szCs w:val="22"/>
              </w:rPr>
              <w:t>☐</w:t>
            </w:r>
          </w:p>
          <w:p w:rsidR="00B25D3E" w:rsidRDefault="00B25D3E" w:rsidP="00C03F8A">
            <w:pPr>
              <w:pStyle w:val="Normal1"/>
              <w:jc w:val="both"/>
            </w:pPr>
            <w:r>
              <w:rPr>
                <w:rFonts w:ascii="Arial" w:eastAsia="Arial" w:hAnsi="Arial" w:cs="Arial"/>
                <w:sz w:val="22"/>
                <w:szCs w:val="22"/>
              </w:rPr>
              <w:t xml:space="preserve">No   </w:t>
            </w:r>
            <w:r>
              <w:rPr>
                <w:rFonts w:ascii="MS Gothic" w:eastAsia="MS Gothic" w:hAnsi="MS Gothic" w:cs="MS Gothic" w:hint="eastAsia"/>
                <w:sz w:val="22"/>
                <w:szCs w:val="22"/>
              </w:rPr>
              <w:t>☐</w:t>
            </w:r>
          </w:p>
          <w:p w:rsidR="00B25D3E" w:rsidRDefault="00B25D3E" w:rsidP="00C03F8A">
            <w:pPr>
              <w:pStyle w:val="Normal1"/>
              <w:jc w:val="both"/>
            </w:pPr>
            <w:r>
              <w:rPr>
                <w:rFonts w:ascii="Arial" w:eastAsia="Arial" w:hAnsi="Arial" w:cs="Arial"/>
                <w:sz w:val="20"/>
                <w:szCs w:val="20"/>
              </w:rPr>
              <w:t>If Yes please provide details at 2.1(b)</w:t>
            </w:r>
          </w:p>
        </w:tc>
      </w:tr>
      <w:tr w:rsidR="00B25D3E" w:rsidTr="00C03F8A">
        <w:trPr>
          <w:jc w:val="center"/>
        </w:trPr>
        <w:tc>
          <w:tcPr>
            <w:tcW w:w="1364" w:type="dxa"/>
            <w:tcBorders>
              <w:top w:val="single" w:sz="6" w:space="0" w:color="000000"/>
              <w:left w:val="single" w:sz="8" w:space="0" w:color="000000"/>
              <w:bottom w:val="single" w:sz="6" w:space="0" w:color="000000"/>
              <w:right w:val="single" w:sz="6" w:space="0" w:color="000000"/>
            </w:tcBorders>
          </w:tcPr>
          <w:p w:rsidR="00B25D3E" w:rsidRDefault="00B25D3E" w:rsidP="00C03F8A">
            <w:pPr>
              <w:pStyle w:val="Normal1"/>
              <w:spacing w:before="100"/>
              <w:jc w:val="both"/>
            </w:pPr>
            <w:bookmarkStart w:id="151" w:name="_1ksv4uv"/>
            <w:bookmarkStart w:id="152" w:name="_35nkun2"/>
            <w:bookmarkEnd w:id="151"/>
            <w:bookmarkEnd w:id="152"/>
          </w:p>
        </w:tc>
        <w:tc>
          <w:tcPr>
            <w:tcW w:w="4446" w:type="dxa"/>
            <w:tcBorders>
              <w:top w:val="single" w:sz="6" w:space="0" w:color="000000"/>
              <w:left w:val="single" w:sz="6" w:space="0" w:color="000000"/>
              <w:bottom w:val="single" w:sz="6" w:space="0" w:color="000000"/>
              <w:right w:val="single" w:sz="6" w:space="0" w:color="000000"/>
            </w:tcBorders>
            <w:hideMark/>
          </w:tcPr>
          <w:p w:rsidR="00B25D3E" w:rsidRDefault="00B25D3E" w:rsidP="00C03F8A">
            <w:pPr>
              <w:pStyle w:val="Normal1"/>
              <w:spacing w:before="100"/>
              <w:jc w:val="both"/>
            </w:pPr>
            <w:r>
              <w:rPr>
                <w:rFonts w:ascii="Arial" w:eastAsia="Arial" w:hAnsi="Arial" w:cs="Arial"/>
                <w:sz w:val="22"/>
                <w:szCs w:val="22"/>
              </w:rPr>
              <w:t>Terrorist offences or offences linked to terrorist activities</w:t>
            </w:r>
          </w:p>
        </w:tc>
        <w:tc>
          <w:tcPr>
            <w:tcW w:w="3550" w:type="dxa"/>
            <w:tcBorders>
              <w:top w:val="single" w:sz="6" w:space="0" w:color="000000"/>
              <w:left w:val="single" w:sz="6" w:space="0" w:color="000000"/>
              <w:bottom w:val="single" w:sz="6" w:space="0" w:color="000000"/>
              <w:right w:val="single" w:sz="8" w:space="0" w:color="000000"/>
            </w:tcBorders>
            <w:hideMark/>
          </w:tcPr>
          <w:p w:rsidR="00B25D3E" w:rsidRDefault="00B25D3E" w:rsidP="00C03F8A">
            <w:pPr>
              <w:pStyle w:val="Normal1"/>
              <w:jc w:val="both"/>
            </w:pPr>
            <w:r>
              <w:rPr>
                <w:rFonts w:ascii="Arial" w:eastAsia="Arial" w:hAnsi="Arial" w:cs="Arial"/>
                <w:sz w:val="22"/>
                <w:szCs w:val="22"/>
              </w:rPr>
              <w:t xml:space="preserve">Yes </w:t>
            </w:r>
            <w:r>
              <w:rPr>
                <w:rFonts w:ascii="MS Gothic" w:eastAsia="MS Gothic" w:hAnsi="MS Gothic" w:cs="MS Gothic" w:hint="eastAsia"/>
                <w:sz w:val="22"/>
                <w:szCs w:val="22"/>
              </w:rPr>
              <w:t>☐</w:t>
            </w:r>
          </w:p>
          <w:p w:rsidR="00B25D3E" w:rsidRDefault="00B25D3E" w:rsidP="00C03F8A">
            <w:pPr>
              <w:pStyle w:val="Normal1"/>
              <w:jc w:val="both"/>
            </w:pPr>
            <w:r>
              <w:rPr>
                <w:rFonts w:ascii="Arial" w:eastAsia="Arial" w:hAnsi="Arial" w:cs="Arial"/>
                <w:sz w:val="22"/>
                <w:szCs w:val="22"/>
              </w:rPr>
              <w:t xml:space="preserve">No   </w:t>
            </w:r>
            <w:r>
              <w:rPr>
                <w:rFonts w:ascii="MS Gothic" w:eastAsia="MS Gothic" w:hAnsi="MS Gothic" w:cs="MS Gothic" w:hint="eastAsia"/>
                <w:sz w:val="22"/>
                <w:szCs w:val="22"/>
              </w:rPr>
              <w:t>☐</w:t>
            </w:r>
          </w:p>
          <w:p w:rsidR="00B25D3E" w:rsidRDefault="00B25D3E" w:rsidP="00C03F8A">
            <w:pPr>
              <w:pStyle w:val="Normal1"/>
              <w:jc w:val="both"/>
            </w:pPr>
            <w:r>
              <w:rPr>
                <w:rFonts w:ascii="Arial" w:eastAsia="Arial" w:hAnsi="Arial" w:cs="Arial"/>
                <w:sz w:val="20"/>
                <w:szCs w:val="20"/>
              </w:rPr>
              <w:t>If Yes please provide details at 2.1(b)</w:t>
            </w:r>
          </w:p>
        </w:tc>
      </w:tr>
      <w:tr w:rsidR="00B25D3E" w:rsidTr="00C03F8A">
        <w:trPr>
          <w:jc w:val="center"/>
        </w:trPr>
        <w:tc>
          <w:tcPr>
            <w:tcW w:w="1364" w:type="dxa"/>
            <w:tcBorders>
              <w:top w:val="single" w:sz="6" w:space="0" w:color="000000"/>
              <w:left w:val="single" w:sz="8" w:space="0" w:color="000000"/>
              <w:bottom w:val="single" w:sz="6" w:space="0" w:color="000000"/>
              <w:right w:val="single" w:sz="6" w:space="0" w:color="000000"/>
            </w:tcBorders>
          </w:tcPr>
          <w:p w:rsidR="00B25D3E" w:rsidRDefault="00B25D3E" w:rsidP="00C03F8A">
            <w:pPr>
              <w:pStyle w:val="Normal1"/>
              <w:jc w:val="both"/>
            </w:pPr>
            <w:bookmarkStart w:id="153" w:name="_2jxsxqh"/>
            <w:bookmarkStart w:id="154" w:name="_44sinio"/>
            <w:bookmarkEnd w:id="153"/>
            <w:bookmarkEnd w:id="154"/>
          </w:p>
        </w:tc>
        <w:tc>
          <w:tcPr>
            <w:tcW w:w="4446" w:type="dxa"/>
            <w:tcBorders>
              <w:top w:val="single" w:sz="6" w:space="0" w:color="000000"/>
              <w:left w:val="single" w:sz="6" w:space="0" w:color="000000"/>
              <w:bottom w:val="single" w:sz="6" w:space="0" w:color="000000"/>
              <w:right w:val="single" w:sz="6" w:space="0" w:color="000000"/>
            </w:tcBorders>
            <w:hideMark/>
          </w:tcPr>
          <w:p w:rsidR="00B25D3E" w:rsidRDefault="00B25D3E" w:rsidP="00C03F8A">
            <w:pPr>
              <w:pStyle w:val="Normal1"/>
              <w:jc w:val="both"/>
            </w:pPr>
            <w:r>
              <w:rPr>
                <w:rFonts w:ascii="Arial" w:eastAsia="Arial" w:hAnsi="Arial" w:cs="Arial"/>
                <w:sz w:val="22"/>
                <w:szCs w:val="22"/>
              </w:rPr>
              <w:t>Money laundering or terrorist financing</w:t>
            </w:r>
          </w:p>
        </w:tc>
        <w:tc>
          <w:tcPr>
            <w:tcW w:w="3550" w:type="dxa"/>
            <w:tcBorders>
              <w:top w:val="single" w:sz="6" w:space="0" w:color="000000"/>
              <w:left w:val="single" w:sz="6" w:space="0" w:color="000000"/>
              <w:bottom w:val="single" w:sz="6" w:space="0" w:color="000000"/>
              <w:right w:val="single" w:sz="8" w:space="0" w:color="000000"/>
            </w:tcBorders>
            <w:hideMark/>
          </w:tcPr>
          <w:p w:rsidR="00B25D3E" w:rsidRDefault="00B25D3E" w:rsidP="00C03F8A">
            <w:pPr>
              <w:pStyle w:val="Normal1"/>
              <w:jc w:val="both"/>
            </w:pPr>
            <w:r>
              <w:rPr>
                <w:rFonts w:ascii="Arial" w:eastAsia="Arial" w:hAnsi="Arial" w:cs="Arial"/>
                <w:sz w:val="22"/>
                <w:szCs w:val="22"/>
              </w:rPr>
              <w:t xml:space="preserve">Yes </w:t>
            </w:r>
            <w:r>
              <w:rPr>
                <w:rFonts w:ascii="MS Gothic" w:eastAsia="MS Gothic" w:hAnsi="MS Gothic" w:cs="MS Gothic" w:hint="eastAsia"/>
                <w:sz w:val="22"/>
                <w:szCs w:val="22"/>
              </w:rPr>
              <w:t>☐</w:t>
            </w:r>
          </w:p>
          <w:p w:rsidR="00B25D3E" w:rsidRDefault="00B25D3E" w:rsidP="00C03F8A">
            <w:pPr>
              <w:pStyle w:val="Normal1"/>
              <w:jc w:val="both"/>
            </w:pPr>
            <w:r>
              <w:rPr>
                <w:rFonts w:ascii="Arial" w:eastAsia="Arial" w:hAnsi="Arial" w:cs="Arial"/>
                <w:sz w:val="22"/>
                <w:szCs w:val="22"/>
              </w:rPr>
              <w:t xml:space="preserve">No   </w:t>
            </w:r>
            <w:r>
              <w:rPr>
                <w:rFonts w:ascii="MS Gothic" w:eastAsia="MS Gothic" w:hAnsi="MS Gothic" w:cs="MS Gothic" w:hint="eastAsia"/>
                <w:sz w:val="22"/>
                <w:szCs w:val="22"/>
              </w:rPr>
              <w:t>☐</w:t>
            </w:r>
          </w:p>
          <w:p w:rsidR="00B25D3E" w:rsidRDefault="00B25D3E" w:rsidP="00C03F8A">
            <w:pPr>
              <w:pStyle w:val="Normal1"/>
              <w:jc w:val="both"/>
            </w:pPr>
            <w:r>
              <w:rPr>
                <w:rFonts w:ascii="Arial" w:eastAsia="Arial" w:hAnsi="Arial" w:cs="Arial"/>
                <w:sz w:val="20"/>
                <w:szCs w:val="20"/>
              </w:rPr>
              <w:t>If Yes please provide details at 2.1(b)</w:t>
            </w:r>
          </w:p>
        </w:tc>
      </w:tr>
      <w:tr w:rsidR="00B25D3E" w:rsidTr="00C03F8A">
        <w:trPr>
          <w:trHeight w:val="560"/>
          <w:jc w:val="center"/>
        </w:trPr>
        <w:tc>
          <w:tcPr>
            <w:tcW w:w="1364" w:type="dxa"/>
            <w:tcBorders>
              <w:top w:val="single" w:sz="6" w:space="0" w:color="000000"/>
              <w:left w:val="single" w:sz="8" w:space="0" w:color="000000"/>
              <w:bottom w:val="single" w:sz="6" w:space="0" w:color="000000"/>
              <w:right w:val="single" w:sz="6" w:space="0" w:color="000000"/>
            </w:tcBorders>
          </w:tcPr>
          <w:p w:rsidR="00B25D3E" w:rsidRDefault="00B25D3E" w:rsidP="00C03F8A">
            <w:pPr>
              <w:pStyle w:val="Normal1"/>
              <w:spacing w:before="100"/>
              <w:ind w:right="317"/>
              <w:jc w:val="both"/>
            </w:pPr>
            <w:bookmarkStart w:id="155" w:name="_3j2qqm3"/>
            <w:bookmarkStart w:id="156" w:name="_z337ya"/>
            <w:bookmarkEnd w:id="155"/>
            <w:bookmarkEnd w:id="156"/>
          </w:p>
        </w:tc>
        <w:tc>
          <w:tcPr>
            <w:tcW w:w="4446" w:type="dxa"/>
            <w:tcBorders>
              <w:top w:val="single" w:sz="6" w:space="0" w:color="000000"/>
              <w:left w:val="single" w:sz="6" w:space="0" w:color="000000"/>
              <w:bottom w:val="single" w:sz="6" w:space="0" w:color="000000"/>
              <w:right w:val="single" w:sz="6" w:space="0" w:color="000000"/>
            </w:tcBorders>
            <w:hideMark/>
          </w:tcPr>
          <w:p w:rsidR="00B25D3E" w:rsidRDefault="00B25D3E" w:rsidP="00C03F8A">
            <w:pPr>
              <w:pStyle w:val="Normal1"/>
              <w:spacing w:before="100"/>
              <w:jc w:val="both"/>
            </w:pPr>
            <w:r>
              <w:rPr>
                <w:rFonts w:ascii="Arial" w:eastAsia="Arial" w:hAnsi="Arial" w:cs="Arial"/>
                <w:sz w:val="22"/>
                <w:szCs w:val="22"/>
              </w:rPr>
              <w:t>Child labour and other forms of trafficking in human beings</w:t>
            </w:r>
          </w:p>
        </w:tc>
        <w:tc>
          <w:tcPr>
            <w:tcW w:w="3550" w:type="dxa"/>
            <w:tcBorders>
              <w:top w:val="single" w:sz="6" w:space="0" w:color="000000"/>
              <w:left w:val="single" w:sz="6" w:space="0" w:color="000000"/>
              <w:bottom w:val="single" w:sz="6" w:space="0" w:color="000000"/>
              <w:right w:val="single" w:sz="8" w:space="0" w:color="000000"/>
            </w:tcBorders>
            <w:hideMark/>
          </w:tcPr>
          <w:p w:rsidR="00B25D3E" w:rsidRDefault="00B25D3E" w:rsidP="00C03F8A">
            <w:pPr>
              <w:pStyle w:val="Normal1"/>
              <w:jc w:val="both"/>
            </w:pPr>
            <w:r>
              <w:rPr>
                <w:rFonts w:ascii="Arial" w:eastAsia="Arial" w:hAnsi="Arial" w:cs="Arial"/>
                <w:sz w:val="22"/>
                <w:szCs w:val="22"/>
              </w:rPr>
              <w:t xml:space="preserve">Yes </w:t>
            </w:r>
            <w:r>
              <w:rPr>
                <w:rFonts w:ascii="MS Gothic" w:eastAsia="MS Gothic" w:hAnsi="MS Gothic" w:cs="MS Gothic" w:hint="eastAsia"/>
                <w:sz w:val="22"/>
                <w:szCs w:val="22"/>
              </w:rPr>
              <w:t>☐</w:t>
            </w:r>
          </w:p>
          <w:p w:rsidR="00B25D3E" w:rsidRDefault="00B25D3E" w:rsidP="00C03F8A">
            <w:pPr>
              <w:pStyle w:val="Normal1"/>
              <w:jc w:val="both"/>
            </w:pPr>
            <w:r>
              <w:rPr>
                <w:rFonts w:ascii="Arial" w:eastAsia="Arial" w:hAnsi="Arial" w:cs="Arial"/>
                <w:sz w:val="22"/>
                <w:szCs w:val="22"/>
              </w:rPr>
              <w:t xml:space="preserve">No   </w:t>
            </w:r>
            <w:r>
              <w:rPr>
                <w:rFonts w:ascii="MS Gothic" w:eastAsia="MS Gothic" w:hAnsi="MS Gothic" w:cs="MS Gothic" w:hint="eastAsia"/>
                <w:sz w:val="22"/>
                <w:szCs w:val="22"/>
              </w:rPr>
              <w:t>☐</w:t>
            </w:r>
          </w:p>
          <w:p w:rsidR="00B25D3E" w:rsidRDefault="00B25D3E" w:rsidP="00C03F8A">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B25D3E" w:rsidTr="00C03F8A">
        <w:trPr>
          <w:jc w:val="center"/>
        </w:trPr>
        <w:tc>
          <w:tcPr>
            <w:tcW w:w="1364" w:type="dxa"/>
            <w:tcBorders>
              <w:top w:val="single" w:sz="6" w:space="0" w:color="000000"/>
              <w:left w:val="single" w:sz="8" w:space="0" w:color="000000"/>
              <w:bottom w:val="single" w:sz="6" w:space="0" w:color="000000"/>
              <w:right w:val="single" w:sz="6" w:space="0" w:color="000000"/>
            </w:tcBorders>
            <w:hideMark/>
          </w:tcPr>
          <w:p w:rsidR="00B25D3E" w:rsidRDefault="00B25D3E" w:rsidP="00C03F8A">
            <w:pPr>
              <w:pStyle w:val="Normal1"/>
              <w:keepLines/>
              <w:widowControl w:val="0"/>
              <w:spacing w:before="100"/>
              <w:jc w:val="both"/>
            </w:pPr>
            <w:bookmarkStart w:id="157" w:name="_4i7ojhp"/>
            <w:bookmarkStart w:id="158" w:name="_1y810tw"/>
            <w:bookmarkEnd w:id="157"/>
            <w:bookmarkEnd w:id="158"/>
            <w:r>
              <w:rPr>
                <w:rFonts w:ascii="Arial" w:eastAsia="Arial" w:hAnsi="Arial" w:cs="Arial"/>
                <w:sz w:val="22"/>
                <w:szCs w:val="22"/>
              </w:rPr>
              <w:t>2.1(b)</w:t>
            </w:r>
          </w:p>
        </w:tc>
        <w:tc>
          <w:tcPr>
            <w:tcW w:w="4446" w:type="dxa"/>
            <w:tcBorders>
              <w:top w:val="single" w:sz="6" w:space="0" w:color="000000"/>
              <w:left w:val="single" w:sz="6" w:space="0" w:color="000000"/>
              <w:bottom w:val="single" w:sz="6" w:space="0" w:color="000000"/>
              <w:right w:val="single" w:sz="6" w:space="0" w:color="000000"/>
            </w:tcBorders>
            <w:hideMark/>
          </w:tcPr>
          <w:p w:rsidR="00B25D3E" w:rsidRDefault="00B25D3E" w:rsidP="00C03F8A">
            <w:pPr>
              <w:pStyle w:val="Normal1"/>
              <w:keepLines/>
              <w:widowControl w:val="0"/>
              <w:jc w:val="both"/>
            </w:pPr>
            <w:r>
              <w:rPr>
                <w:rFonts w:ascii="Arial" w:eastAsia="Arial" w:hAnsi="Arial" w:cs="Arial"/>
                <w:sz w:val="22"/>
                <w:szCs w:val="22"/>
              </w:rPr>
              <w:t>If you have answered yes to question 2.1(a), please provide further details.</w:t>
            </w:r>
          </w:p>
          <w:p w:rsidR="00B25D3E" w:rsidRDefault="00B25D3E" w:rsidP="00C03F8A">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rsidR="00B25D3E" w:rsidRDefault="00B25D3E" w:rsidP="00C03F8A">
            <w:pPr>
              <w:pStyle w:val="Normal1"/>
              <w:keepLines/>
              <w:widowControl w:val="0"/>
              <w:spacing w:before="100"/>
              <w:jc w:val="both"/>
            </w:pPr>
            <w:r>
              <w:rPr>
                <w:rFonts w:ascii="Arial" w:eastAsia="Arial" w:hAnsi="Arial" w:cs="Arial"/>
                <w:sz w:val="22"/>
                <w:szCs w:val="22"/>
              </w:rPr>
              <w:t>Identity of who has been convicted</w:t>
            </w:r>
          </w:p>
          <w:p w:rsidR="00B25D3E" w:rsidRDefault="00B25D3E" w:rsidP="00C03F8A">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3550" w:type="dxa"/>
            <w:tcBorders>
              <w:top w:val="single" w:sz="6" w:space="0" w:color="000000"/>
              <w:left w:val="single" w:sz="6" w:space="0" w:color="000000"/>
              <w:bottom w:val="single" w:sz="6" w:space="0" w:color="000000"/>
              <w:right w:val="single" w:sz="8" w:space="0" w:color="000000"/>
            </w:tcBorders>
          </w:tcPr>
          <w:p w:rsidR="00B25D3E" w:rsidRDefault="00B25D3E" w:rsidP="00C03F8A">
            <w:pPr>
              <w:pStyle w:val="Normal1"/>
              <w:keepLines/>
              <w:widowControl w:val="0"/>
              <w:jc w:val="both"/>
            </w:pPr>
          </w:p>
        </w:tc>
      </w:tr>
      <w:tr w:rsidR="00B25D3E" w:rsidTr="00C03F8A">
        <w:trPr>
          <w:jc w:val="center"/>
        </w:trPr>
        <w:tc>
          <w:tcPr>
            <w:tcW w:w="1364" w:type="dxa"/>
            <w:tcBorders>
              <w:top w:val="single" w:sz="6" w:space="0" w:color="000000"/>
              <w:left w:val="single" w:sz="8" w:space="0" w:color="000000"/>
              <w:bottom w:val="single" w:sz="6" w:space="0" w:color="000000"/>
              <w:right w:val="single" w:sz="6" w:space="0" w:color="000000"/>
            </w:tcBorders>
            <w:hideMark/>
          </w:tcPr>
          <w:p w:rsidR="00B25D3E" w:rsidRDefault="00B25D3E" w:rsidP="00C03F8A">
            <w:pPr>
              <w:pStyle w:val="Normal1"/>
              <w:keepLines/>
              <w:widowControl w:val="0"/>
              <w:spacing w:before="100"/>
              <w:jc w:val="both"/>
            </w:pPr>
            <w:r>
              <w:rPr>
                <w:rFonts w:ascii="Arial" w:eastAsia="Arial" w:hAnsi="Arial" w:cs="Arial"/>
                <w:sz w:val="22"/>
                <w:szCs w:val="22"/>
              </w:rPr>
              <w:t>2.2</w:t>
            </w:r>
          </w:p>
        </w:tc>
        <w:tc>
          <w:tcPr>
            <w:tcW w:w="4446" w:type="dxa"/>
            <w:tcBorders>
              <w:top w:val="single" w:sz="6" w:space="0" w:color="000000"/>
              <w:left w:val="single" w:sz="6" w:space="0" w:color="000000"/>
              <w:bottom w:val="single" w:sz="6" w:space="0" w:color="000000"/>
              <w:right w:val="single" w:sz="6" w:space="0" w:color="000000"/>
            </w:tcBorders>
            <w:hideMark/>
          </w:tcPr>
          <w:p w:rsidR="00B25D3E" w:rsidRDefault="00B25D3E" w:rsidP="00C03F8A">
            <w:pPr>
              <w:pStyle w:val="Normal1"/>
              <w:keepLines/>
              <w:widowControl w:val="0"/>
              <w:spacing w:before="100"/>
              <w:jc w:val="both"/>
              <w:rPr>
                <w:rFonts w:ascii="Arial" w:eastAsia="Arial" w:hAnsi="Arial" w:cs="Arial"/>
                <w:sz w:val="22"/>
                <w:szCs w:val="22"/>
              </w:rPr>
            </w:pPr>
            <w:r>
              <w:rPr>
                <w:rFonts w:ascii="Arial" w:eastAsia="Arial" w:hAnsi="Arial" w:cs="Arial"/>
                <w:sz w:val="22"/>
                <w:szCs w:val="22"/>
              </w:rPr>
              <w:t>If you have answered Yes to any of the points above have measures been taken to demonstrate the reliability of the organisation despite the existence of a relevant ground for exclusion? (</w:t>
            </w:r>
            <w:r w:rsidR="00557D98">
              <w:rPr>
                <w:rFonts w:ascii="Arial" w:eastAsia="Arial" w:hAnsi="Arial" w:cs="Arial"/>
                <w:sz w:val="22"/>
                <w:szCs w:val="22"/>
              </w:rPr>
              <w:t>Self-Cleaning</w:t>
            </w:r>
            <w:r>
              <w:rPr>
                <w:rFonts w:ascii="Arial" w:eastAsia="Arial" w:hAnsi="Arial" w:cs="Arial"/>
                <w:sz w:val="22"/>
                <w:szCs w:val="22"/>
              </w:rPr>
              <w:t>)</w:t>
            </w:r>
          </w:p>
          <w:p w:rsidR="00B25D3E" w:rsidRDefault="00B25D3E" w:rsidP="00C03F8A">
            <w:pPr>
              <w:pStyle w:val="Normal1"/>
              <w:keepLines/>
              <w:widowControl w:val="0"/>
              <w:spacing w:before="100"/>
              <w:jc w:val="both"/>
            </w:pPr>
          </w:p>
        </w:tc>
        <w:tc>
          <w:tcPr>
            <w:tcW w:w="3550" w:type="dxa"/>
            <w:tcBorders>
              <w:top w:val="single" w:sz="6" w:space="0" w:color="000000"/>
              <w:left w:val="single" w:sz="6" w:space="0" w:color="000000"/>
              <w:bottom w:val="single" w:sz="6" w:space="0" w:color="000000"/>
              <w:right w:val="single" w:sz="8" w:space="0" w:color="000000"/>
            </w:tcBorders>
          </w:tcPr>
          <w:p w:rsidR="00B25D3E" w:rsidRDefault="00B25D3E" w:rsidP="00C03F8A">
            <w:pPr>
              <w:pStyle w:val="Normal1"/>
              <w:keepLines/>
              <w:widowControl w:val="0"/>
              <w:jc w:val="both"/>
            </w:pPr>
            <w:r>
              <w:rPr>
                <w:rFonts w:ascii="Arial" w:eastAsia="Arial" w:hAnsi="Arial" w:cs="Arial"/>
                <w:sz w:val="20"/>
                <w:szCs w:val="20"/>
              </w:rPr>
              <w:t xml:space="preserve">Yes </w:t>
            </w:r>
            <w:r>
              <w:rPr>
                <w:rFonts w:ascii="MS Gothic" w:eastAsia="MS Gothic" w:hAnsi="MS Gothic" w:cs="MS Gothic" w:hint="eastAsia"/>
                <w:sz w:val="20"/>
                <w:szCs w:val="20"/>
              </w:rPr>
              <w:t>☐</w:t>
            </w:r>
          </w:p>
          <w:p w:rsidR="00B25D3E" w:rsidRDefault="00B25D3E" w:rsidP="00C03F8A">
            <w:pPr>
              <w:pStyle w:val="Normal1"/>
              <w:keepLines/>
              <w:widowControl w:val="0"/>
              <w:jc w:val="both"/>
            </w:pPr>
            <w:r>
              <w:rPr>
                <w:rFonts w:ascii="Arial" w:eastAsia="Arial" w:hAnsi="Arial" w:cs="Arial"/>
                <w:sz w:val="20"/>
                <w:szCs w:val="20"/>
              </w:rPr>
              <w:t xml:space="preserve">No   </w:t>
            </w:r>
            <w:r>
              <w:rPr>
                <w:rFonts w:ascii="MS Gothic" w:eastAsia="MS Gothic" w:hAnsi="MS Gothic" w:cs="MS Gothic" w:hint="eastAsia"/>
                <w:sz w:val="20"/>
                <w:szCs w:val="20"/>
              </w:rPr>
              <w:t>☐</w:t>
            </w:r>
          </w:p>
          <w:p w:rsidR="00B25D3E" w:rsidRDefault="00B25D3E" w:rsidP="00C03F8A">
            <w:pPr>
              <w:pStyle w:val="Normal1"/>
              <w:keepLines/>
              <w:widowControl w:val="0"/>
              <w:jc w:val="both"/>
            </w:pPr>
          </w:p>
        </w:tc>
      </w:tr>
      <w:tr w:rsidR="00B25D3E" w:rsidTr="00C03F8A">
        <w:trPr>
          <w:jc w:val="center"/>
        </w:trPr>
        <w:tc>
          <w:tcPr>
            <w:tcW w:w="1364" w:type="dxa"/>
            <w:tcBorders>
              <w:top w:val="single" w:sz="6" w:space="0" w:color="000000"/>
              <w:left w:val="single" w:sz="8" w:space="0" w:color="000000"/>
              <w:bottom w:val="single" w:sz="6" w:space="0" w:color="000000"/>
              <w:right w:val="single" w:sz="6" w:space="0" w:color="000000"/>
            </w:tcBorders>
            <w:hideMark/>
          </w:tcPr>
          <w:p w:rsidR="00B25D3E" w:rsidRDefault="00B25D3E" w:rsidP="00C03F8A">
            <w:pPr>
              <w:pStyle w:val="Normal1"/>
              <w:spacing w:before="100"/>
              <w:jc w:val="both"/>
            </w:pPr>
            <w:bookmarkStart w:id="159" w:name="_1ci93xb"/>
            <w:bookmarkStart w:id="160" w:name="_2xcytpi"/>
            <w:bookmarkEnd w:id="159"/>
            <w:bookmarkEnd w:id="160"/>
            <w:r>
              <w:rPr>
                <w:rFonts w:ascii="Arial" w:eastAsia="Arial" w:hAnsi="Arial" w:cs="Arial"/>
                <w:sz w:val="22"/>
                <w:szCs w:val="22"/>
              </w:rPr>
              <w:lastRenderedPageBreak/>
              <w:t>2.3(a)</w:t>
            </w:r>
          </w:p>
        </w:tc>
        <w:tc>
          <w:tcPr>
            <w:tcW w:w="4446" w:type="dxa"/>
            <w:tcBorders>
              <w:top w:val="single" w:sz="6" w:space="0" w:color="000000"/>
              <w:left w:val="single" w:sz="6" w:space="0" w:color="000000"/>
              <w:bottom w:val="single" w:sz="6" w:space="0" w:color="000000"/>
              <w:right w:val="single" w:sz="6" w:space="0" w:color="000000"/>
            </w:tcBorders>
          </w:tcPr>
          <w:p w:rsidR="00B25D3E" w:rsidRDefault="00B25D3E" w:rsidP="00C03F8A">
            <w:pPr>
              <w:pStyle w:val="Normal1"/>
              <w:spacing w:before="100"/>
              <w:jc w:val="both"/>
            </w:pPr>
            <w:r>
              <w:rPr>
                <w:rFonts w:ascii="Arial" w:eastAsia="Arial" w:hAnsi="Arial" w:cs="Arial"/>
                <w:b/>
                <w:sz w:val="22"/>
                <w:szCs w:val="22"/>
              </w:rPr>
              <w:t>Regulation 57(3)</w:t>
            </w:r>
          </w:p>
          <w:p w:rsidR="00B25D3E" w:rsidRDefault="00B25D3E" w:rsidP="00C03F8A">
            <w:pPr>
              <w:pStyle w:val="Normal1"/>
              <w:spacing w:before="100"/>
              <w:jc w:val="both"/>
            </w:pPr>
            <w:r>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3550" w:type="dxa"/>
            <w:tcBorders>
              <w:top w:val="single" w:sz="6" w:space="0" w:color="000000"/>
              <w:left w:val="single" w:sz="6" w:space="0" w:color="000000"/>
              <w:bottom w:val="single" w:sz="6" w:space="0" w:color="000000"/>
              <w:right w:val="single" w:sz="8" w:space="0" w:color="000000"/>
            </w:tcBorders>
          </w:tcPr>
          <w:p w:rsidR="00B25D3E" w:rsidRDefault="00B25D3E" w:rsidP="00C03F8A">
            <w:pPr>
              <w:pStyle w:val="Normal1"/>
              <w:jc w:val="both"/>
            </w:pPr>
            <w:r>
              <w:rPr>
                <w:rFonts w:ascii="Arial" w:eastAsia="Arial" w:hAnsi="Arial" w:cs="Arial"/>
                <w:sz w:val="22"/>
                <w:szCs w:val="22"/>
              </w:rPr>
              <w:t xml:space="preserve">Yes </w:t>
            </w:r>
            <w:r>
              <w:rPr>
                <w:rFonts w:ascii="MS Gothic" w:eastAsia="MS Gothic" w:hAnsi="MS Gothic" w:cs="MS Gothic" w:hint="eastAsia"/>
                <w:sz w:val="22"/>
                <w:szCs w:val="22"/>
              </w:rPr>
              <w:t>☐</w:t>
            </w:r>
          </w:p>
          <w:p w:rsidR="00B25D3E" w:rsidRDefault="00B25D3E" w:rsidP="00C03F8A">
            <w:pPr>
              <w:pStyle w:val="Normal1"/>
              <w:jc w:val="both"/>
            </w:pPr>
            <w:r>
              <w:rPr>
                <w:rFonts w:ascii="Arial" w:eastAsia="Arial" w:hAnsi="Arial" w:cs="Arial"/>
                <w:sz w:val="22"/>
                <w:szCs w:val="22"/>
              </w:rPr>
              <w:t xml:space="preserve">No   </w:t>
            </w:r>
            <w:r>
              <w:rPr>
                <w:rFonts w:ascii="MS Gothic" w:eastAsia="MS Gothic" w:hAnsi="MS Gothic" w:cs="MS Gothic" w:hint="eastAsia"/>
                <w:sz w:val="22"/>
                <w:szCs w:val="22"/>
              </w:rPr>
              <w:t>☐</w:t>
            </w:r>
          </w:p>
          <w:p w:rsidR="00B25D3E" w:rsidRDefault="00B25D3E" w:rsidP="00C03F8A">
            <w:pPr>
              <w:pStyle w:val="Normal1"/>
              <w:jc w:val="both"/>
            </w:pPr>
          </w:p>
        </w:tc>
      </w:tr>
      <w:tr w:rsidR="00B25D3E" w:rsidTr="00C03F8A">
        <w:trPr>
          <w:jc w:val="center"/>
        </w:trPr>
        <w:tc>
          <w:tcPr>
            <w:tcW w:w="1364" w:type="dxa"/>
            <w:tcBorders>
              <w:top w:val="single" w:sz="6" w:space="0" w:color="000000"/>
              <w:left w:val="single" w:sz="8" w:space="0" w:color="000000"/>
              <w:bottom w:val="single" w:sz="8" w:space="0" w:color="000000"/>
              <w:right w:val="single" w:sz="6" w:space="0" w:color="000000"/>
            </w:tcBorders>
            <w:hideMark/>
          </w:tcPr>
          <w:p w:rsidR="00B25D3E" w:rsidRDefault="00B25D3E" w:rsidP="00C03F8A">
            <w:pPr>
              <w:pStyle w:val="Normal1"/>
              <w:spacing w:before="100"/>
              <w:jc w:val="both"/>
            </w:pPr>
            <w:bookmarkStart w:id="161" w:name="_2bn6wsx"/>
            <w:bookmarkStart w:id="162" w:name="_3whwml4"/>
            <w:bookmarkEnd w:id="161"/>
            <w:bookmarkEnd w:id="162"/>
            <w:r>
              <w:rPr>
                <w:rFonts w:ascii="Arial" w:eastAsia="Arial" w:hAnsi="Arial" w:cs="Arial"/>
                <w:sz w:val="22"/>
                <w:szCs w:val="22"/>
              </w:rPr>
              <w:t>2.3(b)</w:t>
            </w:r>
          </w:p>
        </w:tc>
        <w:tc>
          <w:tcPr>
            <w:tcW w:w="4446" w:type="dxa"/>
            <w:tcBorders>
              <w:top w:val="single" w:sz="6" w:space="0" w:color="000000"/>
              <w:left w:val="single" w:sz="6" w:space="0" w:color="000000"/>
              <w:bottom w:val="single" w:sz="8" w:space="0" w:color="000000"/>
              <w:right w:val="single" w:sz="6" w:space="0" w:color="000000"/>
            </w:tcBorders>
            <w:hideMark/>
          </w:tcPr>
          <w:p w:rsidR="00B25D3E" w:rsidRDefault="00B25D3E" w:rsidP="00C03F8A">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50" w:type="dxa"/>
            <w:tcBorders>
              <w:top w:val="single" w:sz="6" w:space="0" w:color="000000"/>
              <w:left w:val="single" w:sz="6" w:space="0" w:color="000000"/>
              <w:bottom w:val="single" w:sz="8" w:space="0" w:color="000000"/>
              <w:right w:val="single" w:sz="8" w:space="0" w:color="000000"/>
            </w:tcBorders>
          </w:tcPr>
          <w:p w:rsidR="00B25D3E" w:rsidRDefault="00B25D3E" w:rsidP="00C03F8A">
            <w:pPr>
              <w:pStyle w:val="Normal1"/>
              <w:spacing w:before="100"/>
              <w:jc w:val="both"/>
            </w:pPr>
          </w:p>
        </w:tc>
      </w:tr>
    </w:tbl>
    <w:p w:rsidR="00B25D3E" w:rsidRDefault="00B25D3E" w:rsidP="00B25D3E">
      <w:pPr>
        <w:rPr>
          <w:rFonts w:ascii="Calibri" w:eastAsia="Calibri" w:hAnsi="Calibri" w:cs="Calibri"/>
          <w:szCs w:val="20"/>
          <w:lang w:eastAsia="en-GB"/>
        </w:rPr>
      </w:pPr>
    </w:p>
    <w:p w:rsidR="00B25D3E" w:rsidRDefault="00B25D3E" w:rsidP="00B25D3E">
      <w:pPr>
        <w:pStyle w:val="Normal1"/>
        <w:spacing w:after="160" w:line="256" w:lineRule="auto"/>
        <w:jc w:val="both"/>
      </w:pPr>
      <w:r>
        <w:rPr>
          <w:rFonts w:ascii="Arial" w:eastAsia="Arial" w:hAnsi="Arial" w:cs="Arial"/>
          <w:sz w:val="22"/>
          <w:szCs w:val="22"/>
        </w:rPr>
        <w:t xml:space="preserve">Please Note: The </w:t>
      </w:r>
      <w:r w:rsidR="00CF0876">
        <w:rPr>
          <w:rFonts w:ascii="Arial" w:eastAsia="Arial" w:hAnsi="Arial" w:cs="Arial"/>
          <w:i/>
          <w:sz w:val="22"/>
          <w:szCs w:val="22"/>
        </w:rPr>
        <w:t>Employer</w:t>
      </w:r>
      <w:r w:rsidR="00CF0876">
        <w:rPr>
          <w:rFonts w:ascii="Arial" w:eastAsia="Arial" w:hAnsi="Arial" w:cs="Arial"/>
          <w:sz w:val="22"/>
          <w:szCs w:val="22"/>
        </w:rPr>
        <w:t xml:space="preserve"> </w:t>
      </w:r>
      <w:r>
        <w:rPr>
          <w:rFonts w:ascii="Arial" w:eastAsia="Arial" w:hAnsi="Arial" w:cs="Arial"/>
          <w:sz w:val="22"/>
          <w:szCs w:val="22"/>
        </w:rPr>
        <w:t>reserves the right to use its discretion to exclude a Tenderer where it can demonstrate by any appropriate means that the Tenderer is in breach of its obligations relating to the non-payment of taxes or social security contributions.</w:t>
      </w:r>
    </w:p>
    <w:p w:rsidR="00B25D3E" w:rsidRDefault="00B25D3E" w:rsidP="00B25D3E">
      <w:pPr>
        <w:rPr>
          <w:rFonts w:ascii="Calibri" w:eastAsia="Calibri" w:hAnsi="Calibri" w:cs="Calibri"/>
          <w:szCs w:val="20"/>
          <w:lang w:eastAsia="en-GB"/>
        </w:rPr>
      </w:pPr>
    </w:p>
    <w:p w:rsidR="00B25D3E" w:rsidRDefault="00B25D3E" w:rsidP="00B25D3E">
      <w:pPr>
        <w:rPr>
          <w:rFonts w:ascii="Calibri" w:eastAsia="Calibri" w:hAnsi="Calibri" w:cs="Calibri"/>
          <w:szCs w:val="20"/>
          <w:lang w:eastAsia="en-GB"/>
        </w:rPr>
      </w:pPr>
    </w:p>
    <w:p w:rsidR="00B25D3E" w:rsidRDefault="00B25D3E" w:rsidP="00364ECD">
      <w:r>
        <w:rPr>
          <w:rFonts w:ascii="Calibri" w:eastAsia="Calibri" w:hAnsi="Calibri" w:cs="Calibri"/>
          <w:szCs w:val="20"/>
          <w:lang w:eastAsia="en-GB"/>
        </w:rPr>
        <w:br w:type="page"/>
      </w:r>
    </w:p>
    <w:tbl>
      <w:tblPr>
        <w:tblW w:w="9352" w:type="dxa"/>
        <w:jc w:val="center"/>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B25D3E" w:rsidTr="00C03F8A">
        <w:trPr>
          <w:trHeight w:val="400"/>
          <w:jc w:val="center"/>
        </w:trPr>
        <w:tc>
          <w:tcPr>
            <w:tcW w:w="1230" w:type="dxa"/>
            <w:tcBorders>
              <w:top w:val="single" w:sz="8" w:space="0" w:color="000000"/>
              <w:bottom w:val="single" w:sz="6" w:space="0" w:color="000000"/>
            </w:tcBorders>
            <w:shd w:val="clear" w:color="auto" w:fill="D9D9D9" w:themeFill="background1" w:themeFillShade="D9"/>
          </w:tcPr>
          <w:p w:rsidR="00B25D3E" w:rsidRDefault="00B25D3E" w:rsidP="00C03F8A">
            <w:pPr>
              <w:pStyle w:val="Normal1"/>
              <w:spacing w:before="100"/>
              <w:jc w:val="both"/>
            </w:pPr>
            <w:r>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D9D9D9" w:themeFill="background1" w:themeFillShade="D9"/>
          </w:tcPr>
          <w:p w:rsidR="00B25D3E" w:rsidRDefault="00B25D3E" w:rsidP="00C03F8A">
            <w:pPr>
              <w:pStyle w:val="Normal1"/>
              <w:spacing w:before="100"/>
              <w:jc w:val="both"/>
            </w:pPr>
            <w:r>
              <w:rPr>
                <w:rFonts w:ascii="Arial" w:eastAsia="Arial" w:hAnsi="Arial" w:cs="Arial"/>
                <w:sz w:val="22"/>
                <w:szCs w:val="22"/>
              </w:rPr>
              <w:t xml:space="preserve">Grounds for discretionary exclusion </w:t>
            </w:r>
          </w:p>
        </w:tc>
      </w:tr>
      <w:tr w:rsidR="00B25D3E" w:rsidTr="00C03F8A">
        <w:trPr>
          <w:trHeight w:val="400"/>
          <w:jc w:val="center"/>
        </w:trPr>
        <w:tc>
          <w:tcPr>
            <w:tcW w:w="1230" w:type="dxa"/>
            <w:tcBorders>
              <w:top w:val="single" w:sz="6" w:space="0" w:color="000000"/>
              <w:bottom w:val="single" w:sz="6" w:space="0" w:color="000000"/>
            </w:tcBorders>
            <w:shd w:val="clear" w:color="auto" w:fill="D9D9D9" w:themeFill="background1" w:themeFillShade="D9"/>
          </w:tcPr>
          <w:p w:rsidR="00B25D3E" w:rsidRDefault="00B25D3E" w:rsidP="00C03F8A">
            <w:pPr>
              <w:pStyle w:val="Normal1"/>
              <w:spacing w:before="100"/>
              <w:ind w:right="306"/>
            </w:pPr>
          </w:p>
        </w:tc>
        <w:tc>
          <w:tcPr>
            <w:tcW w:w="4575" w:type="dxa"/>
            <w:tcBorders>
              <w:top w:val="single" w:sz="6" w:space="0" w:color="000000"/>
              <w:bottom w:val="single" w:sz="6" w:space="0" w:color="000000"/>
            </w:tcBorders>
            <w:shd w:val="clear" w:color="auto" w:fill="D9D9D9" w:themeFill="background1" w:themeFillShade="D9"/>
          </w:tcPr>
          <w:p w:rsidR="00B25D3E" w:rsidRDefault="00B25D3E" w:rsidP="00C03F8A">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D9D9D9" w:themeFill="background1" w:themeFillShade="D9"/>
          </w:tcPr>
          <w:p w:rsidR="00B25D3E" w:rsidRDefault="00B25D3E" w:rsidP="00C03F8A">
            <w:pPr>
              <w:pStyle w:val="Normal1"/>
              <w:spacing w:before="100"/>
              <w:jc w:val="both"/>
            </w:pPr>
            <w:r>
              <w:rPr>
                <w:rFonts w:ascii="Arial" w:eastAsia="Arial" w:hAnsi="Arial" w:cs="Arial"/>
                <w:sz w:val="22"/>
                <w:szCs w:val="22"/>
              </w:rPr>
              <w:t>Response</w:t>
            </w:r>
          </w:p>
        </w:tc>
      </w:tr>
      <w:tr w:rsidR="00B25D3E" w:rsidTr="00C03F8A">
        <w:trPr>
          <w:trHeight w:val="400"/>
          <w:jc w:val="center"/>
        </w:trPr>
        <w:tc>
          <w:tcPr>
            <w:tcW w:w="1230" w:type="dxa"/>
            <w:tcBorders>
              <w:top w:val="single" w:sz="6" w:space="0" w:color="000000"/>
            </w:tcBorders>
          </w:tcPr>
          <w:p w:rsidR="00B25D3E" w:rsidRDefault="00B25D3E" w:rsidP="00C03F8A">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rsidR="00B25D3E" w:rsidRDefault="00B25D3E" w:rsidP="00C03F8A">
            <w:pPr>
              <w:pStyle w:val="Normal1"/>
              <w:spacing w:before="100"/>
              <w:jc w:val="both"/>
            </w:pPr>
            <w:r>
              <w:rPr>
                <w:rFonts w:ascii="Arial" w:eastAsia="Arial" w:hAnsi="Arial" w:cs="Arial"/>
                <w:b/>
                <w:sz w:val="22"/>
                <w:szCs w:val="22"/>
              </w:rPr>
              <w:t>Regulation 57 (8)</w:t>
            </w:r>
          </w:p>
          <w:p w:rsidR="00B25D3E" w:rsidRDefault="00B25D3E" w:rsidP="00C03F8A">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15" w:history="1">
              <w:r>
                <w:rPr>
                  <w:rStyle w:val="Hyperlink"/>
                  <w:rFonts w:eastAsia="Arial" w:cs="Arial"/>
                  <w:szCs w:val="22"/>
                </w:rPr>
                <w:t>web</w:t>
              </w:r>
              <w:r w:rsidRPr="00105AD3">
                <w:rPr>
                  <w:rStyle w:val="Hyperlink"/>
                  <w:rFonts w:eastAsia="Arial" w:cs="Arial"/>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rsidR="00B25D3E" w:rsidRDefault="00B25D3E" w:rsidP="00C03F8A">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B25D3E" w:rsidTr="00C03F8A">
        <w:trPr>
          <w:jc w:val="center"/>
        </w:trPr>
        <w:tc>
          <w:tcPr>
            <w:tcW w:w="1230" w:type="dxa"/>
          </w:tcPr>
          <w:p w:rsidR="00B25D3E" w:rsidRDefault="00B25D3E" w:rsidP="00C03F8A">
            <w:pPr>
              <w:pStyle w:val="Normal1"/>
              <w:tabs>
                <w:tab w:val="left" w:pos="0"/>
              </w:tabs>
              <w:jc w:val="both"/>
            </w:pPr>
            <w:r>
              <w:rPr>
                <w:rFonts w:ascii="Arial" w:eastAsia="Arial" w:hAnsi="Arial" w:cs="Arial"/>
                <w:sz w:val="22"/>
                <w:szCs w:val="22"/>
              </w:rPr>
              <w:t>3.1(a)</w:t>
            </w:r>
          </w:p>
          <w:p w:rsidR="00B25D3E" w:rsidRDefault="00B25D3E" w:rsidP="00C03F8A">
            <w:pPr>
              <w:pStyle w:val="Normal1"/>
              <w:tabs>
                <w:tab w:val="left" w:pos="0"/>
              </w:tabs>
              <w:jc w:val="both"/>
            </w:pPr>
          </w:p>
          <w:p w:rsidR="00B25D3E" w:rsidRDefault="00B25D3E" w:rsidP="00C03F8A">
            <w:pPr>
              <w:pStyle w:val="Normal1"/>
              <w:tabs>
                <w:tab w:val="left" w:pos="0"/>
              </w:tabs>
              <w:jc w:val="both"/>
            </w:pPr>
          </w:p>
        </w:tc>
        <w:tc>
          <w:tcPr>
            <w:tcW w:w="4575" w:type="dxa"/>
          </w:tcPr>
          <w:p w:rsidR="00B25D3E" w:rsidRDefault="00B25D3E" w:rsidP="00C03F8A">
            <w:pPr>
              <w:pStyle w:val="Normal1"/>
              <w:jc w:val="both"/>
            </w:pPr>
            <w:r>
              <w:rPr>
                <w:rFonts w:ascii="Arial" w:eastAsia="Arial" w:hAnsi="Arial" w:cs="Arial"/>
                <w:sz w:val="22"/>
                <w:szCs w:val="22"/>
              </w:rPr>
              <w:t xml:space="preserve">Breach of environmental obligations? </w:t>
            </w:r>
          </w:p>
        </w:tc>
        <w:tc>
          <w:tcPr>
            <w:tcW w:w="3547" w:type="dxa"/>
          </w:tcPr>
          <w:p w:rsidR="00B25D3E" w:rsidRDefault="00B25D3E" w:rsidP="00C03F8A">
            <w:pPr>
              <w:pStyle w:val="Normal1"/>
              <w:jc w:val="both"/>
            </w:pPr>
            <w:bookmarkStart w:id="163" w:name="_qsh70q" w:colFirst="0" w:colLast="0"/>
            <w:bookmarkEnd w:id="163"/>
            <w:r>
              <w:rPr>
                <w:rFonts w:ascii="Arial" w:eastAsia="Arial" w:hAnsi="Arial" w:cs="Arial"/>
                <w:sz w:val="22"/>
                <w:szCs w:val="22"/>
              </w:rPr>
              <w:t xml:space="preserve">Yes </w:t>
            </w:r>
            <w:r>
              <w:rPr>
                <w:rFonts w:ascii="Menlo Regular" w:eastAsia="Menlo Regular" w:hAnsi="Menlo Regular" w:cs="Menlo Regular"/>
                <w:sz w:val="22"/>
                <w:szCs w:val="22"/>
              </w:rPr>
              <w:t>☐</w:t>
            </w:r>
          </w:p>
          <w:p w:rsidR="00B25D3E" w:rsidRDefault="00B25D3E" w:rsidP="00C03F8A">
            <w:pPr>
              <w:pStyle w:val="Normal1"/>
              <w:jc w:val="both"/>
            </w:pPr>
            <w:bookmarkStart w:id="164" w:name="_3as4poj" w:colFirst="0" w:colLast="0"/>
            <w:bookmarkEnd w:id="164"/>
            <w:r>
              <w:rPr>
                <w:rFonts w:ascii="Arial" w:eastAsia="Arial" w:hAnsi="Arial" w:cs="Arial"/>
                <w:sz w:val="22"/>
                <w:szCs w:val="22"/>
              </w:rPr>
              <w:t xml:space="preserve">No   </w:t>
            </w:r>
            <w:r>
              <w:rPr>
                <w:rFonts w:ascii="Menlo Regular" w:eastAsia="Menlo Regular" w:hAnsi="Menlo Regular" w:cs="Menlo Regular"/>
                <w:sz w:val="22"/>
                <w:szCs w:val="22"/>
              </w:rPr>
              <w:t>☐</w:t>
            </w:r>
          </w:p>
          <w:p w:rsidR="00B25D3E" w:rsidRDefault="00B25D3E" w:rsidP="00C03F8A">
            <w:pPr>
              <w:pStyle w:val="Normal1"/>
              <w:jc w:val="both"/>
            </w:pPr>
            <w:r>
              <w:rPr>
                <w:rFonts w:ascii="Arial" w:eastAsia="Arial" w:hAnsi="Arial" w:cs="Arial"/>
                <w:sz w:val="22"/>
                <w:szCs w:val="22"/>
              </w:rPr>
              <w:t>If yes please provide details at 3.2</w:t>
            </w:r>
          </w:p>
        </w:tc>
      </w:tr>
      <w:tr w:rsidR="00B25D3E" w:rsidTr="00C03F8A">
        <w:trPr>
          <w:jc w:val="center"/>
        </w:trPr>
        <w:tc>
          <w:tcPr>
            <w:tcW w:w="1230" w:type="dxa"/>
          </w:tcPr>
          <w:p w:rsidR="00B25D3E" w:rsidRDefault="00B25D3E" w:rsidP="00C03F8A">
            <w:pPr>
              <w:pStyle w:val="Normal1"/>
              <w:tabs>
                <w:tab w:val="left" w:pos="0"/>
              </w:tabs>
              <w:jc w:val="both"/>
            </w:pPr>
            <w:r>
              <w:rPr>
                <w:rFonts w:ascii="Arial" w:eastAsia="Arial" w:hAnsi="Arial" w:cs="Arial"/>
                <w:sz w:val="22"/>
                <w:szCs w:val="22"/>
              </w:rPr>
              <w:t>3.1 (b)</w:t>
            </w:r>
          </w:p>
        </w:tc>
        <w:tc>
          <w:tcPr>
            <w:tcW w:w="4575" w:type="dxa"/>
          </w:tcPr>
          <w:p w:rsidR="00B25D3E" w:rsidRDefault="00B25D3E" w:rsidP="00C03F8A">
            <w:pPr>
              <w:pStyle w:val="Normal1"/>
              <w:jc w:val="both"/>
            </w:pPr>
            <w:r>
              <w:rPr>
                <w:rFonts w:ascii="Arial" w:eastAsia="Arial" w:hAnsi="Arial" w:cs="Arial"/>
                <w:sz w:val="22"/>
                <w:szCs w:val="22"/>
              </w:rPr>
              <w:t xml:space="preserve">Breach of social obligations?  </w:t>
            </w:r>
          </w:p>
        </w:tc>
        <w:tc>
          <w:tcPr>
            <w:tcW w:w="3547" w:type="dxa"/>
          </w:tcPr>
          <w:p w:rsidR="00B25D3E" w:rsidRDefault="00B25D3E" w:rsidP="00C03F8A">
            <w:pPr>
              <w:pStyle w:val="Normal1"/>
              <w:jc w:val="both"/>
            </w:pPr>
            <w:bookmarkStart w:id="165" w:name="_1pxezwc" w:colFirst="0" w:colLast="0"/>
            <w:bookmarkEnd w:id="165"/>
            <w:r>
              <w:rPr>
                <w:rFonts w:ascii="Arial" w:eastAsia="Arial" w:hAnsi="Arial" w:cs="Arial"/>
                <w:sz w:val="22"/>
                <w:szCs w:val="22"/>
              </w:rPr>
              <w:t xml:space="preserve">Yes </w:t>
            </w:r>
            <w:r>
              <w:rPr>
                <w:rFonts w:ascii="Menlo Regular" w:eastAsia="Menlo Regular" w:hAnsi="Menlo Regular" w:cs="Menlo Regular"/>
                <w:sz w:val="22"/>
                <w:szCs w:val="22"/>
              </w:rPr>
              <w:t>☐</w:t>
            </w:r>
          </w:p>
          <w:p w:rsidR="00B25D3E" w:rsidRDefault="00B25D3E" w:rsidP="00C03F8A">
            <w:pPr>
              <w:pStyle w:val="Normal1"/>
              <w:jc w:val="both"/>
            </w:pPr>
            <w:bookmarkStart w:id="166" w:name="_49x2ik5" w:colFirst="0" w:colLast="0"/>
            <w:bookmarkEnd w:id="166"/>
            <w:r>
              <w:rPr>
                <w:rFonts w:ascii="Arial" w:eastAsia="Arial" w:hAnsi="Arial" w:cs="Arial"/>
                <w:sz w:val="22"/>
                <w:szCs w:val="22"/>
              </w:rPr>
              <w:t xml:space="preserve">No   </w:t>
            </w:r>
            <w:r>
              <w:rPr>
                <w:rFonts w:ascii="Menlo Regular" w:eastAsia="Menlo Regular" w:hAnsi="Menlo Regular" w:cs="Menlo Regular"/>
                <w:sz w:val="22"/>
                <w:szCs w:val="22"/>
              </w:rPr>
              <w:t>☐</w:t>
            </w:r>
          </w:p>
          <w:p w:rsidR="00B25D3E" w:rsidRDefault="00B25D3E" w:rsidP="00C03F8A">
            <w:pPr>
              <w:pStyle w:val="Normal1"/>
              <w:jc w:val="both"/>
            </w:pPr>
            <w:r>
              <w:rPr>
                <w:rFonts w:ascii="Arial" w:eastAsia="Arial" w:hAnsi="Arial" w:cs="Arial"/>
                <w:sz w:val="22"/>
                <w:szCs w:val="22"/>
              </w:rPr>
              <w:t>If yes please provide details at 3.2</w:t>
            </w:r>
          </w:p>
        </w:tc>
      </w:tr>
      <w:tr w:rsidR="00B25D3E" w:rsidTr="00C03F8A">
        <w:trPr>
          <w:jc w:val="center"/>
        </w:trPr>
        <w:tc>
          <w:tcPr>
            <w:tcW w:w="1230" w:type="dxa"/>
          </w:tcPr>
          <w:p w:rsidR="00B25D3E" w:rsidRDefault="00B25D3E" w:rsidP="00C03F8A">
            <w:pPr>
              <w:pStyle w:val="Normal1"/>
              <w:tabs>
                <w:tab w:val="left" w:pos="0"/>
              </w:tabs>
              <w:jc w:val="both"/>
            </w:pPr>
            <w:r>
              <w:rPr>
                <w:rFonts w:ascii="Arial" w:eastAsia="Arial" w:hAnsi="Arial" w:cs="Arial"/>
                <w:sz w:val="22"/>
                <w:szCs w:val="22"/>
              </w:rPr>
              <w:t>3.1 (c)</w:t>
            </w:r>
          </w:p>
        </w:tc>
        <w:tc>
          <w:tcPr>
            <w:tcW w:w="4575" w:type="dxa"/>
          </w:tcPr>
          <w:p w:rsidR="00B25D3E" w:rsidRDefault="00B25D3E" w:rsidP="00C03F8A">
            <w:pPr>
              <w:pStyle w:val="Normal1"/>
              <w:jc w:val="both"/>
            </w:pPr>
            <w:r>
              <w:rPr>
                <w:rFonts w:ascii="Arial" w:eastAsia="Arial" w:hAnsi="Arial" w:cs="Arial"/>
                <w:sz w:val="22"/>
                <w:szCs w:val="22"/>
              </w:rPr>
              <w:t xml:space="preserve">Breach of labour law obligations? </w:t>
            </w:r>
          </w:p>
        </w:tc>
        <w:tc>
          <w:tcPr>
            <w:tcW w:w="3547" w:type="dxa"/>
          </w:tcPr>
          <w:p w:rsidR="00B25D3E" w:rsidRDefault="00B25D3E" w:rsidP="00C03F8A">
            <w:pPr>
              <w:pStyle w:val="Normal1"/>
              <w:jc w:val="both"/>
            </w:pPr>
            <w:bookmarkStart w:id="167" w:name="_2p2csry" w:colFirst="0" w:colLast="0"/>
            <w:bookmarkEnd w:id="167"/>
            <w:r>
              <w:rPr>
                <w:rFonts w:ascii="Arial" w:eastAsia="Arial" w:hAnsi="Arial" w:cs="Arial"/>
                <w:sz w:val="22"/>
                <w:szCs w:val="22"/>
              </w:rPr>
              <w:t xml:space="preserve">Yes </w:t>
            </w:r>
            <w:r>
              <w:rPr>
                <w:rFonts w:ascii="Menlo Regular" w:eastAsia="Menlo Regular" w:hAnsi="Menlo Regular" w:cs="Menlo Regular"/>
                <w:sz w:val="22"/>
                <w:szCs w:val="22"/>
              </w:rPr>
              <w:t>☐</w:t>
            </w:r>
          </w:p>
          <w:p w:rsidR="00B25D3E" w:rsidRDefault="00B25D3E" w:rsidP="00C03F8A">
            <w:pPr>
              <w:pStyle w:val="Normal1"/>
              <w:jc w:val="both"/>
            </w:pPr>
            <w:bookmarkStart w:id="168" w:name="_147n2zr" w:colFirst="0" w:colLast="0"/>
            <w:bookmarkEnd w:id="168"/>
            <w:r>
              <w:rPr>
                <w:rFonts w:ascii="Arial" w:eastAsia="Arial" w:hAnsi="Arial" w:cs="Arial"/>
                <w:sz w:val="22"/>
                <w:szCs w:val="22"/>
              </w:rPr>
              <w:t xml:space="preserve">No   </w:t>
            </w:r>
            <w:r>
              <w:rPr>
                <w:rFonts w:ascii="Menlo Regular" w:eastAsia="Menlo Regular" w:hAnsi="Menlo Regular" w:cs="Menlo Regular"/>
                <w:sz w:val="22"/>
                <w:szCs w:val="22"/>
              </w:rPr>
              <w:t>☐</w:t>
            </w:r>
          </w:p>
          <w:p w:rsidR="00B25D3E" w:rsidRDefault="00B25D3E" w:rsidP="00C03F8A">
            <w:pPr>
              <w:pStyle w:val="Normal1"/>
              <w:jc w:val="both"/>
            </w:pPr>
            <w:r>
              <w:rPr>
                <w:rFonts w:ascii="Arial" w:eastAsia="Arial" w:hAnsi="Arial" w:cs="Arial"/>
                <w:sz w:val="22"/>
                <w:szCs w:val="22"/>
              </w:rPr>
              <w:t>If yes please provide details at 3.2</w:t>
            </w:r>
          </w:p>
        </w:tc>
      </w:tr>
      <w:tr w:rsidR="00B25D3E" w:rsidTr="00C03F8A">
        <w:trPr>
          <w:jc w:val="center"/>
        </w:trPr>
        <w:tc>
          <w:tcPr>
            <w:tcW w:w="1230" w:type="dxa"/>
          </w:tcPr>
          <w:p w:rsidR="00B25D3E" w:rsidRDefault="00B25D3E" w:rsidP="00C03F8A">
            <w:pPr>
              <w:pStyle w:val="Normal1"/>
              <w:tabs>
                <w:tab w:val="left" w:pos="743"/>
              </w:tabs>
              <w:spacing w:before="100"/>
              <w:jc w:val="both"/>
            </w:pPr>
            <w:r>
              <w:rPr>
                <w:rFonts w:ascii="Arial" w:eastAsia="Arial" w:hAnsi="Arial" w:cs="Arial"/>
                <w:sz w:val="22"/>
                <w:szCs w:val="22"/>
              </w:rPr>
              <w:t>3.1(d)</w:t>
            </w:r>
          </w:p>
        </w:tc>
        <w:tc>
          <w:tcPr>
            <w:tcW w:w="4575" w:type="dxa"/>
          </w:tcPr>
          <w:p w:rsidR="00B25D3E" w:rsidRDefault="00B25D3E" w:rsidP="00C03F8A">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rsidR="00B25D3E" w:rsidRDefault="00B25D3E" w:rsidP="00C03F8A">
            <w:pPr>
              <w:pStyle w:val="Normal1"/>
              <w:jc w:val="both"/>
            </w:pPr>
            <w:bookmarkStart w:id="169" w:name="_3o7alnk" w:colFirst="0" w:colLast="0"/>
            <w:bookmarkEnd w:id="169"/>
            <w:r>
              <w:rPr>
                <w:rFonts w:ascii="Arial" w:eastAsia="Arial" w:hAnsi="Arial" w:cs="Arial"/>
                <w:sz w:val="22"/>
                <w:szCs w:val="22"/>
              </w:rPr>
              <w:t xml:space="preserve">Yes </w:t>
            </w:r>
            <w:r>
              <w:rPr>
                <w:rFonts w:ascii="Menlo Regular" w:eastAsia="Menlo Regular" w:hAnsi="Menlo Regular" w:cs="Menlo Regular"/>
                <w:sz w:val="22"/>
                <w:szCs w:val="22"/>
              </w:rPr>
              <w:t>☐</w:t>
            </w:r>
          </w:p>
          <w:p w:rsidR="00B25D3E" w:rsidRDefault="00B25D3E" w:rsidP="00C03F8A">
            <w:pPr>
              <w:pStyle w:val="Normal1"/>
              <w:jc w:val="both"/>
            </w:pPr>
            <w:bookmarkStart w:id="170" w:name="_23ckvvd" w:colFirst="0" w:colLast="0"/>
            <w:bookmarkEnd w:id="170"/>
            <w:r>
              <w:rPr>
                <w:rFonts w:ascii="Arial" w:eastAsia="Arial" w:hAnsi="Arial" w:cs="Arial"/>
                <w:sz w:val="22"/>
                <w:szCs w:val="22"/>
              </w:rPr>
              <w:t xml:space="preserve">No   </w:t>
            </w:r>
            <w:r>
              <w:rPr>
                <w:rFonts w:ascii="Menlo Regular" w:eastAsia="Menlo Regular" w:hAnsi="Menlo Regular" w:cs="Menlo Regular"/>
                <w:sz w:val="22"/>
                <w:szCs w:val="22"/>
              </w:rPr>
              <w:t>☐</w:t>
            </w:r>
          </w:p>
          <w:p w:rsidR="00B25D3E" w:rsidRDefault="00B25D3E" w:rsidP="00C03F8A">
            <w:pPr>
              <w:pStyle w:val="Normal1"/>
              <w:spacing w:before="100"/>
              <w:jc w:val="both"/>
            </w:pPr>
            <w:r>
              <w:rPr>
                <w:rFonts w:ascii="Arial" w:eastAsia="Arial" w:hAnsi="Arial" w:cs="Arial"/>
                <w:sz w:val="22"/>
                <w:szCs w:val="22"/>
              </w:rPr>
              <w:t>If yes please provide details at 3.2</w:t>
            </w:r>
          </w:p>
          <w:p w:rsidR="00B25D3E" w:rsidRDefault="00B25D3E" w:rsidP="00C03F8A">
            <w:pPr>
              <w:pStyle w:val="Normal1"/>
              <w:spacing w:before="100"/>
              <w:jc w:val="both"/>
            </w:pPr>
          </w:p>
          <w:p w:rsidR="00B25D3E" w:rsidRDefault="00B25D3E" w:rsidP="00C03F8A">
            <w:pPr>
              <w:pStyle w:val="Normal1"/>
              <w:spacing w:before="100"/>
              <w:jc w:val="both"/>
            </w:pPr>
          </w:p>
        </w:tc>
      </w:tr>
      <w:tr w:rsidR="00B25D3E" w:rsidTr="00C03F8A">
        <w:trPr>
          <w:trHeight w:val="240"/>
          <w:jc w:val="center"/>
        </w:trPr>
        <w:tc>
          <w:tcPr>
            <w:tcW w:w="1230" w:type="dxa"/>
          </w:tcPr>
          <w:p w:rsidR="00B25D3E" w:rsidRDefault="00B25D3E" w:rsidP="00C03F8A">
            <w:pPr>
              <w:pStyle w:val="Normal1"/>
              <w:tabs>
                <w:tab w:val="left" w:pos="34"/>
              </w:tabs>
              <w:spacing w:before="100"/>
              <w:jc w:val="both"/>
            </w:pPr>
            <w:r>
              <w:rPr>
                <w:rFonts w:ascii="Arial" w:eastAsia="Arial" w:hAnsi="Arial" w:cs="Arial"/>
                <w:sz w:val="22"/>
                <w:szCs w:val="22"/>
              </w:rPr>
              <w:t>3.1(e)</w:t>
            </w:r>
          </w:p>
        </w:tc>
        <w:tc>
          <w:tcPr>
            <w:tcW w:w="4575" w:type="dxa"/>
          </w:tcPr>
          <w:p w:rsidR="00B25D3E" w:rsidRDefault="00B25D3E" w:rsidP="00C03F8A">
            <w:pPr>
              <w:pStyle w:val="Normal1"/>
              <w:spacing w:before="100"/>
              <w:jc w:val="both"/>
            </w:pPr>
            <w:r>
              <w:rPr>
                <w:rFonts w:ascii="Arial" w:eastAsia="Arial" w:hAnsi="Arial" w:cs="Arial"/>
                <w:sz w:val="22"/>
                <w:szCs w:val="22"/>
              </w:rPr>
              <w:t>Guilty of grave professional misconduct?</w:t>
            </w:r>
          </w:p>
        </w:tc>
        <w:tc>
          <w:tcPr>
            <w:tcW w:w="3547" w:type="dxa"/>
          </w:tcPr>
          <w:p w:rsidR="00B25D3E" w:rsidRDefault="00B25D3E" w:rsidP="00C03F8A">
            <w:pPr>
              <w:pStyle w:val="Normal1"/>
              <w:jc w:val="both"/>
            </w:pPr>
            <w:bookmarkStart w:id="171" w:name="_ihv636" w:colFirst="0" w:colLast="0"/>
            <w:bookmarkEnd w:id="171"/>
            <w:r>
              <w:rPr>
                <w:rFonts w:ascii="Arial" w:eastAsia="Arial" w:hAnsi="Arial" w:cs="Arial"/>
                <w:sz w:val="22"/>
                <w:szCs w:val="22"/>
              </w:rPr>
              <w:t xml:space="preserve">Yes </w:t>
            </w:r>
            <w:r>
              <w:rPr>
                <w:rFonts w:ascii="Menlo Regular" w:eastAsia="Menlo Regular" w:hAnsi="Menlo Regular" w:cs="Menlo Regular"/>
                <w:sz w:val="22"/>
                <w:szCs w:val="22"/>
              </w:rPr>
              <w:t>☐</w:t>
            </w:r>
          </w:p>
          <w:p w:rsidR="00B25D3E" w:rsidRDefault="00B25D3E" w:rsidP="00C03F8A">
            <w:pPr>
              <w:pStyle w:val="Normal1"/>
              <w:jc w:val="both"/>
            </w:pPr>
            <w:bookmarkStart w:id="172" w:name="_32hioqz" w:colFirst="0" w:colLast="0"/>
            <w:bookmarkEnd w:id="172"/>
            <w:r>
              <w:rPr>
                <w:rFonts w:ascii="Arial" w:eastAsia="Arial" w:hAnsi="Arial" w:cs="Arial"/>
                <w:sz w:val="22"/>
                <w:szCs w:val="22"/>
              </w:rPr>
              <w:t xml:space="preserve">No   </w:t>
            </w:r>
            <w:r>
              <w:rPr>
                <w:rFonts w:ascii="Menlo Regular" w:eastAsia="Menlo Regular" w:hAnsi="Menlo Regular" w:cs="Menlo Regular"/>
                <w:sz w:val="22"/>
                <w:szCs w:val="22"/>
              </w:rPr>
              <w:t>☐</w:t>
            </w:r>
          </w:p>
          <w:p w:rsidR="00B25D3E" w:rsidRDefault="00B25D3E" w:rsidP="00C03F8A">
            <w:pPr>
              <w:pStyle w:val="Normal1"/>
              <w:jc w:val="both"/>
            </w:pPr>
            <w:r>
              <w:rPr>
                <w:rFonts w:ascii="Arial" w:eastAsia="Arial" w:hAnsi="Arial" w:cs="Arial"/>
                <w:sz w:val="22"/>
                <w:szCs w:val="22"/>
              </w:rPr>
              <w:t>If yes please provide details at 3.2</w:t>
            </w:r>
          </w:p>
        </w:tc>
      </w:tr>
      <w:tr w:rsidR="00B25D3E" w:rsidTr="00C03F8A">
        <w:trPr>
          <w:jc w:val="center"/>
        </w:trPr>
        <w:tc>
          <w:tcPr>
            <w:tcW w:w="1230" w:type="dxa"/>
          </w:tcPr>
          <w:p w:rsidR="00B25D3E" w:rsidRDefault="00B25D3E" w:rsidP="00C03F8A">
            <w:pPr>
              <w:pStyle w:val="Normal1"/>
              <w:spacing w:before="100"/>
              <w:jc w:val="both"/>
            </w:pPr>
            <w:r>
              <w:rPr>
                <w:rFonts w:ascii="Arial" w:eastAsia="Arial" w:hAnsi="Arial" w:cs="Arial"/>
                <w:sz w:val="22"/>
                <w:szCs w:val="22"/>
              </w:rPr>
              <w:t>3.1(f)</w:t>
            </w:r>
          </w:p>
        </w:tc>
        <w:tc>
          <w:tcPr>
            <w:tcW w:w="4575" w:type="dxa"/>
          </w:tcPr>
          <w:p w:rsidR="00B25D3E" w:rsidRDefault="00B25D3E" w:rsidP="00C03F8A">
            <w:pPr>
              <w:pStyle w:val="Normal1"/>
              <w:spacing w:before="100"/>
              <w:jc w:val="both"/>
            </w:pPr>
            <w:r>
              <w:rPr>
                <w:rFonts w:ascii="Arial" w:eastAsia="Arial" w:hAnsi="Arial" w:cs="Arial"/>
                <w:sz w:val="22"/>
                <w:szCs w:val="22"/>
              </w:rPr>
              <w:t>Entered into agreements with other economic operators aimed at distorting competition?</w:t>
            </w:r>
          </w:p>
        </w:tc>
        <w:tc>
          <w:tcPr>
            <w:tcW w:w="3547" w:type="dxa"/>
          </w:tcPr>
          <w:p w:rsidR="00B25D3E" w:rsidRDefault="00B25D3E" w:rsidP="00C03F8A">
            <w:pPr>
              <w:pStyle w:val="Normal1"/>
              <w:jc w:val="both"/>
            </w:pPr>
            <w:bookmarkStart w:id="173" w:name="_1hmsyys" w:colFirst="0" w:colLast="0"/>
            <w:bookmarkEnd w:id="173"/>
            <w:r>
              <w:rPr>
                <w:rFonts w:ascii="Arial" w:eastAsia="Arial" w:hAnsi="Arial" w:cs="Arial"/>
                <w:sz w:val="22"/>
                <w:szCs w:val="22"/>
              </w:rPr>
              <w:t xml:space="preserve">Yes </w:t>
            </w:r>
            <w:r>
              <w:rPr>
                <w:rFonts w:ascii="Menlo Regular" w:eastAsia="Menlo Regular" w:hAnsi="Menlo Regular" w:cs="Menlo Regular"/>
                <w:sz w:val="22"/>
                <w:szCs w:val="22"/>
              </w:rPr>
              <w:t>☐</w:t>
            </w:r>
          </w:p>
          <w:p w:rsidR="00B25D3E" w:rsidRDefault="00B25D3E" w:rsidP="00C03F8A">
            <w:pPr>
              <w:pStyle w:val="Normal1"/>
              <w:jc w:val="both"/>
            </w:pPr>
            <w:bookmarkStart w:id="174" w:name="_41mghml" w:colFirst="0" w:colLast="0"/>
            <w:bookmarkEnd w:id="174"/>
            <w:r>
              <w:rPr>
                <w:rFonts w:ascii="Arial" w:eastAsia="Arial" w:hAnsi="Arial" w:cs="Arial"/>
                <w:sz w:val="22"/>
                <w:szCs w:val="22"/>
              </w:rPr>
              <w:t xml:space="preserve">No   </w:t>
            </w:r>
            <w:r>
              <w:rPr>
                <w:rFonts w:ascii="Menlo Regular" w:eastAsia="Menlo Regular" w:hAnsi="Menlo Regular" w:cs="Menlo Regular"/>
                <w:sz w:val="22"/>
                <w:szCs w:val="22"/>
              </w:rPr>
              <w:t>☐</w:t>
            </w:r>
          </w:p>
          <w:p w:rsidR="00B25D3E" w:rsidRDefault="00B25D3E" w:rsidP="00C03F8A">
            <w:pPr>
              <w:pStyle w:val="Normal1"/>
              <w:jc w:val="both"/>
            </w:pPr>
            <w:r>
              <w:rPr>
                <w:rFonts w:ascii="Arial" w:eastAsia="Arial" w:hAnsi="Arial" w:cs="Arial"/>
                <w:sz w:val="22"/>
                <w:szCs w:val="22"/>
              </w:rPr>
              <w:t>If yes please provide details at 3.2</w:t>
            </w:r>
          </w:p>
        </w:tc>
      </w:tr>
      <w:tr w:rsidR="00B25D3E" w:rsidTr="00C03F8A">
        <w:trPr>
          <w:jc w:val="center"/>
        </w:trPr>
        <w:tc>
          <w:tcPr>
            <w:tcW w:w="1230" w:type="dxa"/>
          </w:tcPr>
          <w:p w:rsidR="00B25D3E" w:rsidRDefault="00B25D3E" w:rsidP="00C03F8A">
            <w:pPr>
              <w:pStyle w:val="Normal1"/>
              <w:spacing w:before="100"/>
              <w:jc w:val="both"/>
            </w:pPr>
            <w:r>
              <w:rPr>
                <w:rFonts w:ascii="Arial" w:eastAsia="Arial" w:hAnsi="Arial" w:cs="Arial"/>
                <w:sz w:val="22"/>
                <w:szCs w:val="22"/>
              </w:rPr>
              <w:t>3.1(g)</w:t>
            </w:r>
          </w:p>
        </w:tc>
        <w:tc>
          <w:tcPr>
            <w:tcW w:w="4575" w:type="dxa"/>
          </w:tcPr>
          <w:p w:rsidR="00B25D3E" w:rsidRDefault="00B25D3E" w:rsidP="00C03F8A">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tcPr>
          <w:p w:rsidR="00B25D3E" w:rsidRDefault="00B25D3E" w:rsidP="00C03F8A">
            <w:pPr>
              <w:pStyle w:val="Normal1"/>
              <w:jc w:val="both"/>
            </w:pPr>
            <w:bookmarkStart w:id="175" w:name="_2grqrue" w:colFirst="0" w:colLast="0"/>
            <w:bookmarkEnd w:id="175"/>
            <w:r>
              <w:rPr>
                <w:rFonts w:ascii="Arial" w:eastAsia="Arial" w:hAnsi="Arial" w:cs="Arial"/>
                <w:sz w:val="22"/>
                <w:szCs w:val="22"/>
              </w:rPr>
              <w:t xml:space="preserve">Yes </w:t>
            </w:r>
            <w:r>
              <w:rPr>
                <w:rFonts w:ascii="Menlo Regular" w:eastAsia="Menlo Regular" w:hAnsi="Menlo Regular" w:cs="Menlo Regular"/>
                <w:sz w:val="22"/>
                <w:szCs w:val="22"/>
              </w:rPr>
              <w:t>☐</w:t>
            </w:r>
          </w:p>
          <w:p w:rsidR="00B25D3E" w:rsidRDefault="00B25D3E" w:rsidP="00C03F8A">
            <w:pPr>
              <w:pStyle w:val="Normal1"/>
              <w:jc w:val="both"/>
            </w:pPr>
            <w:bookmarkStart w:id="176" w:name="_vx1227" w:colFirst="0" w:colLast="0"/>
            <w:bookmarkEnd w:id="176"/>
            <w:r>
              <w:rPr>
                <w:rFonts w:ascii="Arial" w:eastAsia="Arial" w:hAnsi="Arial" w:cs="Arial"/>
                <w:sz w:val="22"/>
                <w:szCs w:val="22"/>
              </w:rPr>
              <w:t xml:space="preserve">No   </w:t>
            </w:r>
            <w:r>
              <w:rPr>
                <w:rFonts w:ascii="Menlo Regular" w:eastAsia="Menlo Regular" w:hAnsi="Menlo Regular" w:cs="Menlo Regular"/>
                <w:sz w:val="22"/>
                <w:szCs w:val="22"/>
              </w:rPr>
              <w:t>☐</w:t>
            </w:r>
          </w:p>
          <w:p w:rsidR="00B25D3E" w:rsidRDefault="00B25D3E" w:rsidP="00C03F8A">
            <w:pPr>
              <w:pStyle w:val="Normal1"/>
              <w:spacing w:before="100"/>
              <w:jc w:val="both"/>
            </w:pPr>
            <w:r>
              <w:rPr>
                <w:rFonts w:ascii="Arial" w:eastAsia="Arial" w:hAnsi="Arial" w:cs="Arial"/>
                <w:sz w:val="22"/>
                <w:szCs w:val="22"/>
              </w:rPr>
              <w:t>If yes please provide details at 3.2</w:t>
            </w:r>
          </w:p>
        </w:tc>
      </w:tr>
      <w:tr w:rsidR="00B25D3E" w:rsidTr="00C03F8A">
        <w:trPr>
          <w:jc w:val="center"/>
        </w:trPr>
        <w:tc>
          <w:tcPr>
            <w:tcW w:w="1230" w:type="dxa"/>
          </w:tcPr>
          <w:p w:rsidR="00B25D3E" w:rsidRDefault="00B25D3E" w:rsidP="00C03F8A">
            <w:pPr>
              <w:pStyle w:val="Normal1"/>
              <w:spacing w:before="100"/>
              <w:jc w:val="both"/>
            </w:pPr>
            <w:r>
              <w:rPr>
                <w:rFonts w:ascii="Arial" w:eastAsia="Arial" w:hAnsi="Arial" w:cs="Arial"/>
                <w:sz w:val="22"/>
                <w:szCs w:val="22"/>
              </w:rPr>
              <w:t>3.1(h)</w:t>
            </w:r>
          </w:p>
        </w:tc>
        <w:tc>
          <w:tcPr>
            <w:tcW w:w="4575" w:type="dxa"/>
          </w:tcPr>
          <w:p w:rsidR="00B25D3E" w:rsidRDefault="00B25D3E" w:rsidP="00C03F8A">
            <w:pPr>
              <w:pStyle w:val="Normal1"/>
              <w:spacing w:before="100"/>
              <w:jc w:val="both"/>
            </w:pPr>
            <w:r>
              <w:rPr>
                <w:rFonts w:ascii="Arial" w:eastAsia="Arial" w:hAnsi="Arial" w:cs="Arial"/>
                <w:sz w:val="22"/>
                <w:szCs w:val="22"/>
              </w:rPr>
              <w:t>Been involved in the preparation of the procurement procedure?</w:t>
            </w:r>
          </w:p>
        </w:tc>
        <w:tc>
          <w:tcPr>
            <w:tcW w:w="3547" w:type="dxa"/>
          </w:tcPr>
          <w:p w:rsidR="00B25D3E" w:rsidRDefault="00B25D3E" w:rsidP="00C03F8A">
            <w:pPr>
              <w:pStyle w:val="Normal1"/>
              <w:jc w:val="both"/>
            </w:pPr>
            <w:bookmarkStart w:id="177" w:name="_3fwokq0" w:colFirst="0" w:colLast="0"/>
            <w:bookmarkEnd w:id="177"/>
            <w:r>
              <w:rPr>
                <w:rFonts w:ascii="Arial" w:eastAsia="Arial" w:hAnsi="Arial" w:cs="Arial"/>
                <w:sz w:val="22"/>
                <w:szCs w:val="22"/>
              </w:rPr>
              <w:t xml:space="preserve">Yes </w:t>
            </w:r>
            <w:r>
              <w:rPr>
                <w:rFonts w:ascii="Menlo Regular" w:eastAsia="Menlo Regular" w:hAnsi="Menlo Regular" w:cs="Menlo Regular"/>
                <w:sz w:val="22"/>
                <w:szCs w:val="22"/>
              </w:rPr>
              <w:t>☐</w:t>
            </w:r>
          </w:p>
          <w:p w:rsidR="00B25D3E" w:rsidRDefault="00B25D3E" w:rsidP="00C03F8A">
            <w:pPr>
              <w:pStyle w:val="Normal1"/>
              <w:jc w:val="both"/>
            </w:pPr>
            <w:bookmarkStart w:id="178" w:name="_1v1yuxt" w:colFirst="0" w:colLast="0"/>
            <w:bookmarkEnd w:id="178"/>
            <w:r>
              <w:rPr>
                <w:rFonts w:ascii="Arial" w:eastAsia="Arial" w:hAnsi="Arial" w:cs="Arial"/>
                <w:sz w:val="22"/>
                <w:szCs w:val="22"/>
              </w:rPr>
              <w:t xml:space="preserve">No   </w:t>
            </w:r>
            <w:r>
              <w:rPr>
                <w:rFonts w:ascii="Menlo Regular" w:eastAsia="Menlo Regular" w:hAnsi="Menlo Regular" w:cs="Menlo Regular"/>
                <w:sz w:val="22"/>
                <w:szCs w:val="22"/>
              </w:rPr>
              <w:t>☐</w:t>
            </w:r>
          </w:p>
          <w:p w:rsidR="00B25D3E" w:rsidRDefault="00B25D3E" w:rsidP="00C03F8A">
            <w:pPr>
              <w:pStyle w:val="Normal1"/>
              <w:jc w:val="both"/>
            </w:pPr>
            <w:r>
              <w:rPr>
                <w:rFonts w:ascii="Arial" w:eastAsia="Arial" w:hAnsi="Arial" w:cs="Arial"/>
                <w:sz w:val="22"/>
                <w:szCs w:val="22"/>
              </w:rPr>
              <w:t>If yes please provide details at 3.2</w:t>
            </w:r>
          </w:p>
        </w:tc>
      </w:tr>
      <w:tr w:rsidR="00B25D3E" w:rsidTr="00C03F8A">
        <w:trPr>
          <w:jc w:val="center"/>
        </w:trPr>
        <w:tc>
          <w:tcPr>
            <w:tcW w:w="1230" w:type="dxa"/>
          </w:tcPr>
          <w:p w:rsidR="00B25D3E" w:rsidRDefault="00B25D3E" w:rsidP="00C03F8A">
            <w:pPr>
              <w:pStyle w:val="Normal1"/>
              <w:spacing w:before="100"/>
              <w:jc w:val="both"/>
            </w:pPr>
            <w:r>
              <w:rPr>
                <w:rFonts w:ascii="Arial" w:eastAsia="Arial" w:hAnsi="Arial" w:cs="Arial"/>
                <w:sz w:val="22"/>
                <w:szCs w:val="22"/>
              </w:rPr>
              <w:t>3.1(</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575" w:type="dxa"/>
          </w:tcPr>
          <w:p w:rsidR="00B25D3E" w:rsidRDefault="00B25D3E" w:rsidP="00C03F8A">
            <w:pPr>
              <w:pStyle w:val="Normal1"/>
              <w:spacing w:before="10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rsidR="00B25D3E" w:rsidRDefault="00B25D3E" w:rsidP="00C03F8A">
            <w:pPr>
              <w:pStyle w:val="Normal1"/>
              <w:jc w:val="both"/>
            </w:pPr>
            <w:bookmarkStart w:id="179" w:name="_4f1mdlm" w:colFirst="0" w:colLast="0"/>
            <w:bookmarkEnd w:id="179"/>
            <w:r>
              <w:rPr>
                <w:rFonts w:ascii="Arial" w:eastAsia="Arial" w:hAnsi="Arial" w:cs="Arial"/>
                <w:sz w:val="22"/>
                <w:szCs w:val="22"/>
              </w:rPr>
              <w:t xml:space="preserve">Yes </w:t>
            </w:r>
            <w:r>
              <w:rPr>
                <w:rFonts w:ascii="Menlo Regular" w:eastAsia="Menlo Regular" w:hAnsi="Menlo Regular" w:cs="Menlo Regular"/>
                <w:sz w:val="22"/>
                <w:szCs w:val="22"/>
              </w:rPr>
              <w:t>☐</w:t>
            </w:r>
          </w:p>
          <w:p w:rsidR="00B25D3E" w:rsidRDefault="00B25D3E" w:rsidP="00C03F8A">
            <w:pPr>
              <w:pStyle w:val="Normal1"/>
              <w:jc w:val="both"/>
            </w:pPr>
            <w:bookmarkStart w:id="180" w:name="_2u6wntf" w:colFirst="0" w:colLast="0"/>
            <w:bookmarkEnd w:id="180"/>
            <w:r>
              <w:rPr>
                <w:rFonts w:ascii="Arial" w:eastAsia="Arial" w:hAnsi="Arial" w:cs="Arial"/>
                <w:sz w:val="22"/>
                <w:szCs w:val="22"/>
              </w:rPr>
              <w:t xml:space="preserve">No   </w:t>
            </w:r>
            <w:r>
              <w:rPr>
                <w:rFonts w:ascii="Menlo Regular" w:eastAsia="Menlo Regular" w:hAnsi="Menlo Regular" w:cs="Menlo Regular"/>
                <w:sz w:val="22"/>
                <w:szCs w:val="22"/>
              </w:rPr>
              <w:t>☐</w:t>
            </w:r>
          </w:p>
          <w:p w:rsidR="00B25D3E" w:rsidRDefault="00B25D3E" w:rsidP="00C03F8A">
            <w:pPr>
              <w:pStyle w:val="Normal1"/>
              <w:spacing w:before="100"/>
              <w:jc w:val="both"/>
            </w:pPr>
            <w:r>
              <w:rPr>
                <w:rFonts w:ascii="Arial" w:eastAsia="Arial" w:hAnsi="Arial" w:cs="Arial"/>
                <w:sz w:val="22"/>
                <w:szCs w:val="22"/>
              </w:rPr>
              <w:t>If yes please provide details at 3.2</w:t>
            </w:r>
          </w:p>
        </w:tc>
      </w:tr>
      <w:tr w:rsidR="00B25D3E" w:rsidTr="00C03F8A">
        <w:trPr>
          <w:trHeight w:val="580"/>
          <w:jc w:val="center"/>
        </w:trPr>
        <w:tc>
          <w:tcPr>
            <w:tcW w:w="1230" w:type="dxa"/>
          </w:tcPr>
          <w:p w:rsidR="00B25D3E" w:rsidRDefault="00B25D3E" w:rsidP="00C03F8A">
            <w:pPr>
              <w:pStyle w:val="Normal1"/>
              <w:jc w:val="both"/>
            </w:pPr>
            <w:r>
              <w:rPr>
                <w:rFonts w:ascii="Arial" w:eastAsia="Arial" w:hAnsi="Arial" w:cs="Arial"/>
                <w:sz w:val="22"/>
                <w:szCs w:val="22"/>
              </w:rPr>
              <w:t>3.1(j)</w:t>
            </w:r>
          </w:p>
          <w:p w:rsidR="00B25D3E" w:rsidRDefault="00B25D3E" w:rsidP="00C03F8A">
            <w:pPr>
              <w:pStyle w:val="Normal1"/>
              <w:jc w:val="both"/>
            </w:pPr>
          </w:p>
          <w:p w:rsidR="00B25D3E" w:rsidRDefault="00B25D3E" w:rsidP="00C03F8A">
            <w:pPr>
              <w:pStyle w:val="Normal1"/>
              <w:jc w:val="both"/>
            </w:pPr>
            <w:r>
              <w:rPr>
                <w:rFonts w:ascii="Arial" w:eastAsia="Arial" w:hAnsi="Arial" w:cs="Arial"/>
                <w:sz w:val="22"/>
                <w:szCs w:val="22"/>
              </w:rPr>
              <w:t>3.1(j) - (</w:t>
            </w:r>
            <w:proofErr w:type="spellStart"/>
            <w:r>
              <w:rPr>
                <w:rFonts w:ascii="Arial" w:eastAsia="Arial" w:hAnsi="Arial" w:cs="Arial"/>
                <w:sz w:val="22"/>
                <w:szCs w:val="22"/>
              </w:rPr>
              <w:t>i</w:t>
            </w:r>
            <w:proofErr w:type="spellEnd"/>
            <w:r>
              <w:rPr>
                <w:rFonts w:ascii="Arial" w:eastAsia="Arial" w:hAnsi="Arial" w:cs="Arial"/>
                <w:sz w:val="22"/>
                <w:szCs w:val="22"/>
              </w:rPr>
              <w:t>)</w:t>
            </w:r>
          </w:p>
          <w:p w:rsidR="00B25D3E" w:rsidRDefault="00B25D3E" w:rsidP="00C03F8A">
            <w:pPr>
              <w:pStyle w:val="Normal1"/>
              <w:jc w:val="both"/>
            </w:pPr>
          </w:p>
          <w:p w:rsidR="00B25D3E" w:rsidRDefault="00B25D3E" w:rsidP="00C03F8A">
            <w:pPr>
              <w:pStyle w:val="Normal1"/>
              <w:jc w:val="both"/>
            </w:pPr>
          </w:p>
          <w:p w:rsidR="00B25D3E" w:rsidRDefault="00B25D3E" w:rsidP="00C03F8A">
            <w:pPr>
              <w:pStyle w:val="Normal1"/>
              <w:jc w:val="both"/>
            </w:pPr>
          </w:p>
          <w:p w:rsidR="00B25D3E" w:rsidRDefault="00B25D3E" w:rsidP="00C03F8A">
            <w:pPr>
              <w:pStyle w:val="Normal1"/>
              <w:jc w:val="both"/>
            </w:pPr>
          </w:p>
          <w:p w:rsidR="00B25D3E" w:rsidRDefault="00B25D3E" w:rsidP="00C03F8A">
            <w:pPr>
              <w:pStyle w:val="Normal1"/>
              <w:jc w:val="both"/>
            </w:pPr>
          </w:p>
          <w:p w:rsidR="00B25D3E" w:rsidRDefault="00B25D3E" w:rsidP="00C03F8A">
            <w:pPr>
              <w:pStyle w:val="Normal1"/>
              <w:jc w:val="both"/>
            </w:pPr>
            <w:r>
              <w:rPr>
                <w:rFonts w:ascii="Arial" w:eastAsia="Arial" w:hAnsi="Arial" w:cs="Arial"/>
                <w:sz w:val="22"/>
                <w:szCs w:val="22"/>
              </w:rPr>
              <w:t>3.1(j) - (ii)</w:t>
            </w:r>
          </w:p>
          <w:p w:rsidR="00B25D3E" w:rsidRDefault="00B25D3E" w:rsidP="00C03F8A">
            <w:pPr>
              <w:pStyle w:val="Normal1"/>
              <w:jc w:val="both"/>
            </w:pPr>
          </w:p>
          <w:p w:rsidR="00B25D3E" w:rsidRDefault="00B25D3E" w:rsidP="00C03F8A">
            <w:pPr>
              <w:pStyle w:val="Normal1"/>
              <w:jc w:val="both"/>
            </w:pPr>
          </w:p>
          <w:p w:rsidR="00B25D3E" w:rsidRDefault="00B25D3E" w:rsidP="00C03F8A">
            <w:pPr>
              <w:pStyle w:val="Normal1"/>
              <w:jc w:val="both"/>
            </w:pPr>
          </w:p>
          <w:p w:rsidR="00B25D3E" w:rsidRDefault="00B25D3E" w:rsidP="00C03F8A">
            <w:pPr>
              <w:pStyle w:val="Normal1"/>
              <w:jc w:val="both"/>
            </w:pPr>
            <w:r>
              <w:rPr>
                <w:rFonts w:ascii="Arial" w:eastAsia="Arial" w:hAnsi="Arial" w:cs="Arial"/>
                <w:sz w:val="22"/>
                <w:szCs w:val="22"/>
              </w:rPr>
              <w:t>3.1(j) –(iii)</w:t>
            </w:r>
          </w:p>
          <w:p w:rsidR="00B25D3E" w:rsidRDefault="00B25D3E" w:rsidP="00C03F8A">
            <w:pPr>
              <w:pStyle w:val="Normal1"/>
              <w:jc w:val="both"/>
            </w:pPr>
          </w:p>
          <w:p w:rsidR="00B25D3E" w:rsidRDefault="00B25D3E" w:rsidP="00C03F8A">
            <w:pPr>
              <w:pStyle w:val="Normal1"/>
              <w:jc w:val="both"/>
            </w:pPr>
          </w:p>
          <w:p w:rsidR="00B25D3E" w:rsidRDefault="00B25D3E" w:rsidP="00C03F8A">
            <w:pPr>
              <w:pStyle w:val="Normal1"/>
              <w:jc w:val="both"/>
            </w:pPr>
          </w:p>
          <w:p w:rsidR="00B25D3E" w:rsidRDefault="00B25D3E" w:rsidP="00C03F8A">
            <w:pPr>
              <w:pStyle w:val="Normal1"/>
              <w:jc w:val="both"/>
            </w:pPr>
          </w:p>
          <w:p w:rsidR="00B25D3E" w:rsidRDefault="00B25D3E" w:rsidP="00C03F8A">
            <w:pPr>
              <w:pStyle w:val="Normal1"/>
              <w:jc w:val="both"/>
            </w:pPr>
            <w:r>
              <w:rPr>
                <w:rFonts w:ascii="Arial" w:eastAsia="Arial" w:hAnsi="Arial" w:cs="Arial"/>
                <w:sz w:val="22"/>
                <w:szCs w:val="22"/>
              </w:rPr>
              <w:t>3.1(j)-(iv)</w:t>
            </w:r>
          </w:p>
          <w:p w:rsidR="00B25D3E" w:rsidRDefault="00B25D3E" w:rsidP="00C03F8A">
            <w:pPr>
              <w:pStyle w:val="Normal1"/>
              <w:jc w:val="both"/>
            </w:pPr>
          </w:p>
          <w:p w:rsidR="00B25D3E" w:rsidRDefault="00B25D3E" w:rsidP="00C03F8A">
            <w:pPr>
              <w:pStyle w:val="Normal1"/>
              <w:jc w:val="both"/>
            </w:pPr>
          </w:p>
          <w:p w:rsidR="00B25D3E" w:rsidRDefault="00B25D3E" w:rsidP="00C03F8A">
            <w:pPr>
              <w:pStyle w:val="Normal1"/>
              <w:jc w:val="both"/>
            </w:pPr>
          </w:p>
          <w:p w:rsidR="00B25D3E" w:rsidRDefault="00B25D3E" w:rsidP="00C03F8A">
            <w:pPr>
              <w:pStyle w:val="Normal1"/>
              <w:jc w:val="both"/>
            </w:pPr>
          </w:p>
          <w:p w:rsidR="00B25D3E" w:rsidRDefault="00B25D3E" w:rsidP="00C03F8A">
            <w:pPr>
              <w:pStyle w:val="Normal1"/>
              <w:jc w:val="both"/>
            </w:pPr>
          </w:p>
        </w:tc>
        <w:tc>
          <w:tcPr>
            <w:tcW w:w="4575" w:type="dxa"/>
          </w:tcPr>
          <w:p w:rsidR="00B25D3E" w:rsidRDefault="00B25D3E" w:rsidP="00C03F8A">
            <w:pPr>
              <w:pStyle w:val="Normal1"/>
              <w:jc w:val="both"/>
            </w:pPr>
            <w:r>
              <w:rPr>
                <w:rFonts w:ascii="Arial" w:eastAsia="Arial" w:hAnsi="Arial" w:cs="Arial"/>
                <w:sz w:val="22"/>
                <w:szCs w:val="22"/>
              </w:rPr>
              <w:lastRenderedPageBreak/>
              <w:t>Please answer the following statements</w:t>
            </w:r>
          </w:p>
          <w:p w:rsidR="00B25D3E" w:rsidRDefault="00B25D3E" w:rsidP="00C03F8A">
            <w:pPr>
              <w:pStyle w:val="Normal1"/>
              <w:jc w:val="both"/>
            </w:pPr>
          </w:p>
          <w:p w:rsidR="00B25D3E" w:rsidRDefault="00B25D3E" w:rsidP="00C03F8A">
            <w:pPr>
              <w:pStyle w:val="Normal1"/>
              <w:jc w:val="both"/>
            </w:pPr>
            <w:r>
              <w:rPr>
                <w:rFonts w:ascii="Arial" w:eastAsia="Arial" w:hAnsi="Arial" w:cs="Arial"/>
                <w:sz w:val="22"/>
                <w:szCs w:val="22"/>
              </w:rPr>
              <w:t xml:space="preserve">The organisation is guilty of serious misrepresentation in supplying the information required for the verification of </w:t>
            </w:r>
            <w:r>
              <w:rPr>
                <w:rFonts w:ascii="Arial" w:eastAsia="Arial" w:hAnsi="Arial" w:cs="Arial"/>
                <w:sz w:val="22"/>
                <w:szCs w:val="22"/>
              </w:rPr>
              <w:lastRenderedPageBreak/>
              <w:t>the absence of grounds for exclusion or the fulfilment of the selection criteria.</w:t>
            </w:r>
          </w:p>
          <w:p w:rsidR="00B25D3E" w:rsidRDefault="00B25D3E" w:rsidP="00C03F8A">
            <w:pPr>
              <w:pStyle w:val="Normal1"/>
              <w:jc w:val="both"/>
            </w:pPr>
          </w:p>
          <w:p w:rsidR="00B25D3E" w:rsidRDefault="00B25D3E" w:rsidP="00C03F8A">
            <w:pPr>
              <w:pStyle w:val="Normal1"/>
              <w:jc w:val="both"/>
            </w:pPr>
            <w:r>
              <w:rPr>
                <w:rFonts w:ascii="Arial" w:eastAsia="Arial" w:hAnsi="Arial" w:cs="Arial"/>
                <w:sz w:val="22"/>
                <w:szCs w:val="22"/>
              </w:rPr>
              <w:t>The organisation has withheld such information.</w:t>
            </w:r>
          </w:p>
          <w:p w:rsidR="00B25D3E" w:rsidRDefault="00B25D3E" w:rsidP="00C03F8A">
            <w:pPr>
              <w:pStyle w:val="Normal1"/>
              <w:jc w:val="both"/>
            </w:pPr>
          </w:p>
          <w:p w:rsidR="00B25D3E" w:rsidRDefault="00B25D3E" w:rsidP="00C03F8A">
            <w:pPr>
              <w:pStyle w:val="Normal1"/>
              <w:jc w:val="both"/>
            </w:pPr>
          </w:p>
          <w:p w:rsidR="00B25D3E" w:rsidRDefault="00B25D3E" w:rsidP="00C03F8A">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rsidR="00B25D3E" w:rsidRDefault="00B25D3E" w:rsidP="00C03F8A">
            <w:pPr>
              <w:pStyle w:val="Normal1"/>
              <w:jc w:val="both"/>
            </w:pPr>
          </w:p>
          <w:p w:rsidR="00B25D3E" w:rsidRDefault="00B25D3E" w:rsidP="00C03F8A">
            <w:pPr>
              <w:pStyle w:val="Normal1"/>
              <w:jc w:val="both"/>
            </w:pPr>
            <w:r>
              <w:rPr>
                <w:rFonts w:ascii="Arial" w:eastAsia="Arial" w:hAnsi="Arial" w:cs="Arial"/>
                <w:sz w:val="22"/>
                <w:szCs w:val="22"/>
              </w:rPr>
              <w:t xml:space="preserve">The organisation has influenced the decision-making process of the contracting authority to obtain confidential information that may confer upon the organisation undue advantages in the procurement procedure, or to negligently </w:t>
            </w:r>
            <w:proofErr w:type="gramStart"/>
            <w:r>
              <w:rPr>
                <w:rFonts w:ascii="Arial" w:eastAsia="Arial" w:hAnsi="Arial" w:cs="Arial"/>
                <w:sz w:val="22"/>
                <w:szCs w:val="22"/>
              </w:rPr>
              <w:t>provided</w:t>
            </w:r>
            <w:proofErr w:type="gramEnd"/>
            <w:r>
              <w:rPr>
                <w:rFonts w:ascii="Arial" w:eastAsia="Arial" w:hAnsi="Arial" w:cs="Arial"/>
                <w:sz w:val="22"/>
                <w:szCs w:val="22"/>
              </w:rPr>
              <w:t xml:space="preserve"> misleading information that may have a material influence on decisions concerning exclusion, selection or award.</w:t>
            </w:r>
          </w:p>
        </w:tc>
        <w:tc>
          <w:tcPr>
            <w:tcW w:w="3547" w:type="dxa"/>
          </w:tcPr>
          <w:p w:rsidR="00B25D3E" w:rsidRDefault="00B25D3E" w:rsidP="00C03F8A">
            <w:pPr>
              <w:pStyle w:val="Normal1"/>
              <w:spacing w:before="100"/>
              <w:jc w:val="both"/>
            </w:pPr>
          </w:p>
          <w:p w:rsidR="00B25D3E" w:rsidRDefault="00B25D3E" w:rsidP="00C03F8A">
            <w:pPr>
              <w:pStyle w:val="Normal1"/>
              <w:jc w:val="both"/>
            </w:pPr>
            <w:bookmarkStart w:id="181" w:name="_19c6y18" w:colFirst="0" w:colLast="0"/>
            <w:bookmarkEnd w:id="181"/>
            <w:r>
              <w:rPr>
                <w:rFonts w:ascii="Arial" w:eastAsia="Arial" w:hAnsi="Arial" w:cs="Arial"/>
                <w:sz w:val="22"/>
                <w:szCs w:val="22"/>
              </w:rPr>
              <w:t xml:space="preserve">Yes </w:t>
            </w:r>
            <w:r>
              <w:rPr>
                <w:rFonts w:ascii="Menlo Regular" w:eastAsia="Menlo Regular" w:hAnsi="Menlo Regular" w:cs="Menlo Regular"/>
                <w:sz w:val="22"/>
                <w:szCs w:val="22"/>
              </w:rPr>
              <w:t>☐</w:t>
            </w:r>
          </w:p>
          <w:p w:rsidR="00B25D3E" w:rsidRDefault="00B25D3E" w:rsidP="00C03F8A">
            <w:pPr>
              <w:pStyle w:val="Normal1"/>
              <w:jc w:val="both"/>
            </w:pPr>
            <w:bookmarkStart w:id="182" w:name="_3tbugp1" w:colFirst="0" w:colLast="0"/>
            <w:bookmarkEnd w:id="182"/>
            <w:r>
              <w:rPr>
                <w:rFonts w:ascii="Arial" w:eastAsia="Arial" w:hAnsi="Arial" w:cs="Arial"/>
                <w:sz w:val="22"/>
                <w:szCs w:val="22"/>
              </w:rPr>
              <w:t xml:space="preserve">No   </w:t>
            </w:r>
            <w:r>
              <w:rPr>
                <w:rFonts w:ascii="Menlo Regular" w:eastAsia="Menlo Regular" w:hAnsi="Menlo Regular" w:cs="Menlo Regular"/>
                <w:sz w:val="22"/>
                <w:szCs w:val="22"/>
              </w:rPr>
              <w:t>☐</w:t>
            </w:r>
          </w:p>
          <w:p w:rsidR="00B25D3E" w:rsidRDefault="00B25D3E" w:rsidP="00C03F8A">
            <w:pPr>
              <w:pStyle w:val="Normal1"/>
              <w:jc w:val="both"/>
            </w:pPr>
            <w:r>
              <w:rPr>
                <w:rFonts w:ascii="Arial" w:eastAsia="Arial" w:hAnsi="Arial" w:cs="Arial"/>
                <w:sz w:val="22"/>
                <w:szCs w:val="22"/>
              </w:rPr>
              <w:t>If Yes please provide details at 3.2</w:t>
            </w:r>
          </w:p>
          <w:p w:rsidR="00B25D3E" w:rsidRDefault="00B25D3E" w:rsidP="00C03F8A">
            <w:pPr>
              <w:pStyle w:val="Normal1"/>
              <w:jc w:val="both"/>
            </w:pPr>
          </w:p>
          <w:p w:rsidR="00B25D3E" w:rsidRDefault="00B25D3E" w:rsidP="00C03F8A">
            <w:pPr>
              <w:pStyle w:val="Normal1"/>
              <w:jc w:val="both"/>
            </w:pPr>
          </w:p>
          <w:p w:rsidR="00B25D3E" w:rsidRDefault="00B25D3E" w:rsidP="00C03F8A">
            <w:pPr>
              <w:pStyle w:val="Normal1"/>
              <w:jc w:val="both"/>
            </w:pPr>
            <w:bookmarkStart w:id="183" w:name="_28h4qwu" w:colFirst="0" w:colLast="0"/>
            <w:bookmarkEnd w:id="183"/>
            <w:r>
              <w:rPr>
                <w:rFonts w:ascii="Arial" w:eastAsia="Arial" w:hAnsi="Arial" w:cs="Arial"/>
                <w:sz w:val="22"/>
                <w:szCs w:val="22"/>
              </w:rPr>
              <w:t xml:space="preserve">Yes </w:t>
            </w:r>
            <w:r>
              <w:rPr>
                <w:rFonts w:ascii="Menlo Regular" w:eastAsia="Menlo Regular" w:hAnsi="Menlo Regular" w:cs="Menlo Regular"/>
                <w:sz w:val="22"/>
                <w:szCs w:val="22"/>
              </w:rPr>
              <w:t>☐</w:t>
            </w:r>
          </w:p>
          <w:p w:rsidR="00B25D3E" w:rsidRDefault="00B25D3E" w:rsidP="00C03F8A">
            <w:pPr>
              <w:pStyle w:val="Normal1"/>
              <w:jc w:val="both"/>
            </w:pPr>
            <w:bookmarkStart w:id="184" w:name="_nmf14n" w:colFirst="0" w:colLast="0"/>
            <w:bookmarkEnd w:id="184"/>
            <w:r>
              <w:rPr>
                <w:rFonts w:ascii="Arial" w:eastAsia="Arial" w:hAnsi="Arial" w:cs="Arial"/>
                <w:sz w:val="22"/>
                <w:szCs w:val="22"/>
              </w:rPr>
              <w:t xml:space="preserve">No   </w:t>
            </w:r>
            <w:r>
              <w:rPr>
                <w:rFonts w:ascii="Menlo Regular" w:eastAsia="Menlo Regular" w:hAnsi="Menlo Regular" w:cs="Menlo Regular"/>
                <w:sz w:val="22"/>
                <w:szCs w:val="22"/>
              </w:rPr>
              <w:t>☐</w:t>
            </w:r>
          </w:p>
          <w:p w:rsidR="00B25D3E" w:rsidRDefault="00B25D3E" w:rsidP="00C03F8A">
            <w:pPr>
              <w:pStyle w:val="Normal1"/>
              <w:jc w:val="both"/>
            </w:pPr>
            <w:r>
              <w:rPr>
                <w:rFonts w:ascii="Arial" w:eastAsia="Arial" w:hAnsi="Arial" w:cs="Arial"/>
                <w:sz w:val="22"/>
                <w:szCs w:val="22"/>
              </w:rPr>
              <w:t>If Yes please provide details at 3.2</w:t>
            </w:r>
          </w:p>
          <w:p w:rsidR="00B25D3E" w:rsidRDefault="00B25D3E" w:rsidP="00C03F8A">
            <w:pPr>
              <w:pStyle w:val="Normal1"/>
              <w:jc w:val="both"/>
            </w:pPr>
          </w:p>
          <w:p w:rsidR="00B25D3E" w:rsidRDefault="00B25D3E" w:rsidP="00C03F8A">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25D3E" w:rsidRDefault="00B25D3E" w:rsidP="00C03F8A">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B25D3E" w:rsidRDefault="00B25D3E" w:rsidP="00C03F8A">
            <w:pPr>
              <w:pStyle w:val="Normal1"/>
              <w:jc w:val="both"/>
            </w:pPr>
            <w:r>
              <w:rPr>
                <w:rFonts w:ascii="Arial" w:eastAsia="Arial" w:hAnsi="Arial" w:cs="Arial"/>
                <w:sz w:val="22"/>
                <w:szCs w:val="22"/>
              </w:rPr>
              <w:t>If Yes please provide details at 3.2</w:t>
            </w:r>
          </w:p>
          <w:p w:rsidR="00B25D3E" w:rsidRDefault="00B25D3E" w:rsidP="00C03F8A">
            <w:pPr>
              <w:pStyle w:val="Normal1"/>
              <w:jc w:val="both"/>
            </w:pPr>
          </w:p>
          <w:p w:rsidR="00B25D3E" w:rsidRDefault="00B25D3E" w:rsidP="00C03F8A">
            <w:pPr>
              <w:pStyle w:val="Normal1"/>
              <w:jc w:val="both"/>
            </w:pPr>
          </w:p>
          <w:p w:rsidR="00B25D3E" w:rsidRDefault="00B25D3E" w:rsidP="00C03F8A">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25D3E" w:rsidRDefault="00B25D3E" w:rsidP="00C03F8A">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B25D3E" w:rsidRDefault="00B25D3E" w:rsidP="00C03F8A">
            <w:pPr>
              <w:pStyle w:val="Normal1"/>
              <w:jc w:val="both"/>
            </w:pPr>
            <w:r>
              <w:rPr>
                <w:rFonts w:ascii="Arial" w:eastAsia="Arial" w:hAnsi="Arial" w:cs="Arial"/>
                <w:sz w:val="22"/>
                <w:szCs w:val="22"/>
              </w:rPr>
              <w:t>If Yes please provide details at 3.2</w:t>
            </w:r>
          </w:p>
          <w:p w:rsidR="00B25D3E" w:rsidRDefault="00B25D3E" w:rsidP="00C03F8A">
            <w:pPr>
              <w:pStyle w:val="Normal1"/>
              <w:jc w:val="both"/>
            </w:pPr>
          </w:p>
          <w:p w:rsidR="00B25D3E" w:rsidRDefault="00B25D3E" w:rsidP="00C03F8A">
            <w:pPr>
              <w:pStyle w:val="Normal1"/>
              <w:jc w:val="both"/>
            </w:pPr>
          </w:p>
        </w:tc>
      </w:tr>
    </w:tbl>
    <w:p w:rsidR="00B25D3E" w:rsidRDefault="00B25D3E" w:rsidP="00B25D3E">
      <w:pPr>
        <w:pStyle w:val="Normal1"/>
        <w:widowControl w:val="0"/>
        <w:spacing w:line="276" w:lineRule="auto"/>
        <w:jc w:val="both"/>
      </w:pPr>
    </w:p>
    <w:tbl>
      <w:tblPr>
        <w:tblW w:w="9322" w:type="dxa"/>
        <w:jc w:val="center"/>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B25D3E" w:rsidTr="00C03F8A">
        <w:trPr>
          <w:jc w:val="center"/>
        </w:trPr>
        <w:tc>
          <w:tcPr>
            <w:tcW w:w="1257" w:type="dxa"/>
          </w:tcPr>
          <w:p w:rsidR="00B25D3E" w:rsidRDefault="00B25D3E" w:rsidP="00C03F8A">
            <w:pPr>
              <w:pStyle w:val="Normal1"/>
              <w:spacing w:before="100"/>
              <w:jc w:val="both"/>
            </w:pPr>
            <w:r>
              <w:rPr>
                <w:rFonts w:ascii="Arial" w:eastAsia="Arial" w:hAnsi="Arial" w:cs="Arial"/>
                <w:sz w:val="22"/>
                <w:szCs w:val="22"/>
              </w:rPr>
              <w:t>3.2</w:t>
            </w:r>
          </w:p>
        </w:tc>
        <w:tc>
          <w:tcPr>
            <w:tcW w:w="4521" w:type="dxa"/>
          </w:tcPr>
          <w:p w:rsidR="00B25D3E" w:rsidRDefault="00B25D3E" w:rsidP="00C03F8A">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4" w:type="dxa"/>
          </w:tcPr>
          <w:p w:rsidR="00B25D3E" w:rsidRDefault="00B25D3E" w:rsidP="00C03F8A">
            <w:pPr>
              <w:pStyle w:val="Normal1"/>
              <w:spacing w:before="100"/>
              <w:jc w:val="both"/>
            </w:pPr>
          </w:p>
        </w:tc>
      </w:tr>
    </w:tbl>
    <w:p w:rsidR="00B25D3E" w:rsidRDefault="00B25D3E" w:rsidP="00B25D3E">
      <w:pPr>
        <w:pStyle w:val="Normal1"/>
        <w:ind w:left="851" w:right="849"/>
        <w:jc w:val="both"/>
      </w:pPr>
      <w:bookmarkStart w:id="185" w:name="_37m2jsg" w:colFirst="0" w:colLast="0"/>
      <w:bookmarkEnd w:id="185"/>
    </w:p>
    <w:p w:rsidR="00B25D3E" w:rsidRDefault="00B25D3E" w:rsidP="00B25D3E">
      <w:pPr>
        <w:pStyle w:val="Normal1"/>
        <w:ind w:left="-525" w:right="-525"/>
        <w:jc w:val="both"/>
      </w:pPr>
      <w:bookmarkStart w:id="186" w:name="_1mrcu09" w:colFirst="0" w:colLast="0"/>
      <w:bookmarkEnd w:id="186"/>
    </w:p>
    <w:p w:rsidR="00B25D3E" w:rsidRPr="006966E2" w:rsidRDefault="00B25D3E" w:rsidP="00364ECD">
      <w:pPr>
        <w:pStyle w:val="Normal1"/>
        <w:rPr>
          <w:sz w:val="28"/>
          <w:szCs w:val="28"/>
        </w:rPr>
      </w:pPr>
      <w:r>
        <w:br w:type="page"/>
      </w:r>
      <w:bookmarkStart w:id="187" w:name="_46r0co2" w:colFirst="0" w:colLast="0"/>
      <w:bookmarkEnd w:id="187"/>
      <w:r w:rsidRPr="006966E2">
        <w:rPr>
          <w:rFonts w:ascii="Arial" w:eastAsia="Arial" w:hAnsi="Arial" w:cs="Arial"/>
          <w:b/>
          <w:sz w:val="28"/>
          <w:szCs w:val="28"/>
        </w:rPr>
        <w:lastRenderedPageBreak/>
        <w:t>Part 3: Selection Questions</w:t>
      </w:r>
      <w:r w:rsidRPr="006966E2">
        <w:rPr>
          <w:rFonts w:ascii="Arial" w:eastAsia="Arial" w:hAnsi="Arial" w:cs="Arial"/>
          <w:sz w:val="28"/>
          <w:szCs w:val="28"/>
          <w:vertAlign w:val="superscript"/>
        </w:rPr>
        <w:footnoteReference w:id="7"/>
      </w:r>
      <w:r w:rsidRPr="006966E2">
        <w:rPr>
          <w:rFonts w:ascii="Arial" w:eastAsia="Arial" w:hAnsi="Arial" w:cs="Arial"/>
          <w:sz w:val="28"/>
          <w:szCs w:val="28"/>
        </w:rPr>
        <w:t xml:space="preserve"> </w:t>
      </w:r>
    </w:p>
    <w:p w:rsidR="00B25D3E" w:rsidRDefault="00B25D3E" w:rsidP="00B25D3E">
      <w:pPr>
        <w:pStyle w:val="Normal1"/>
        <w:spacing w:line="276" w:lineRule="auto"/>
        <w:jc w:val="both"/>
      </w:pPr>
    </w:p>
    <w:tbl>
      <w:tblPr>
        <w:tblW w:w="9337" w:type="dxa"/>
        <w:jc w:val="center"/>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B25D3E" w:rsidTr="00C03F8A">
        <w:trPr>
          <w:trHeight w:val="400"/>
          <w:jc w:val="center"/>
        </w:trPr>
        <w:tc>
          <w:tcPr>
            <w:tcW w:w="1257" w:type="dxa"/>
            <w:tcBorders>
              <w:top w:val="single" w:sz="8" w:space="0" w:color="000000"/>
              <w:bottom w:val="single" w:sz="6" w:space="0" w:color="000000"/>
            </w:tcBorders>
            <w:shd w:val="clear" w:color="auto" w:fill="D9D9D9" w:themeFill="background1" w:themeFillShade="D9"/>
          </w:tcPr>
          <w:p w:rsidR="00B25D3E" w:rsidRPr="004633E1" w:rsidRDefault="00B25D3E" w:rsidP="00C03F8A">
            <w:pPr>
              <w:pStyle w:val="Normal1"/>
              <w:spacing w:before="100"/>
              <w:jc w:val="both"/>
              <w:rPr>
                <w:b/>
              </w:rPr>
            </w:pPr>
            <w:r w:rsidRPr="004633E1">
              <w:rPr>
                <w:rFonts w:ascii="Arial" w:eastAsia="Arial" w:hAnsi="Arial" w:cs="Arial"/>
                <w:b/>
              </w:rPr>
              <w:t>Section 4</w:t>
            </w:r>
          </w:p>
        </w:tc>
        <w:tc>
          <w:tcPr>
            <w:tcW w:w="8080" w:type="dxa"/>
            <w:gridSpan w:val="3"/>
            <w:tcBorders>
              <w:top w:val="single" w:sz="8" w:space="0" w:color="000000"/>
              <w:bottom w:val="single" w:sz="6" w:space="0" w:color="000000"/>
            </w:tcBorders>
            <w:shd w:val="clear" w:color="auto" w:fill="D9D9D9" w:themeFill="background1" w:themeFillShade="D9"/>
          </w:tcPr>
          <w:p w:rsidR="00B25D3E" w:rsidRDefault="00B25D3E" w:rsidP="00C03F8A">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B25D3E" w:rsidTr="00C03F8A">
        <w:trPr>
          <w:trHeight w:val="400"/>
          <w:jc w:val="center"/>
        </w:trPr>
        <w:tc>
          <w:tcPr>
            <w:tcW w:w="1257" w:type="dxa"/>
            <w:tcBorders>
              <w:top w:val="single" w:sz="6" w:space="0" w:color="000000"/>
              <w:bottom w:val="single" w:sz="6" w:space="0" w:color="000000"/>
            </w:tcBorders>
            <w:shd w:val="clear" w:color="auto" w:fill="D9D9D9" w:themeFill="background1" w:themeFillShade="D9"/>
          </w:tcPr>
          <w:p w:rsidR="00B25D3E" w:rsidRDefault="00B25D3E" w:rsidP="00C03F8A">
            <w:pPr>
              <w:pStyle w:val="Normal1"/>
              <w:spacing w:before="100"/>
              <w:ind w:right="306"/>
            </w:pPr>
          </w:p>
        </w:tc>
        <w:tc>
          <w:tcPr>
            <w:tcW w:w="5529" w:type="dxa"/>
            <w:tcBorders>
              <w:top w:val="single" w:sz="6" w:space="0" w:color="000000"/>
              <w:bottom w:val="single" w:sz="6" w:space="0" w:color="000000"/>
            </w:tcBorders>
            <w:shd w:val="clear" w:color="auto" w:fill="D9D9D9" w:themeFill="background1" w:themeFillShade="D9"/>
          </w:tcPr>
          <w:p w:rsidR="00B25D3E" w:rsidRDefault="00B25D3E" w:rsidP="00C03F8A">
            <w:pPr>
              <w:pStyle w:val="Normal1"/>
              <w:spacing w:before="100"/>
              <w:ind w:right="306"/>
              <w:jc w:val="both"/>
            </w:pPr>
            <w:r>
              <w:rPr>
                <w:rFonts w:ascii="Arial" w:eastAsia="Arial" w:hAnsi="Arial" w:cs="Arial"/>
                <w:sz w:val="22"/>
                <w:szCs w:val="22"/>
              </w:rPr>
              <w:t>Question</w:t>
            </w:r>
          </w:p>
        </w:tc>
        <w:tc>
          <w:tcPr>
            <w:tcW w:w="2551" w:type="dxa"/>
            <w:gridSpan w:val="2"/>
            <w:tcBorders>
              <w:top w:val="single" w:sz="6" w:space="0" w:color="000000"/>
              <w:bottom w:val="single" w:sz="6" w:space="0" w:color="000000"/>
            </w:tcBorders>
            <w:shd w:val="clear" w:color="auto" w:fill="D9D9D9" w:themeFill="background1" w:themeFillShade="D9"/>
          </w:tcPr>
          <w:p w:rsidR="00B25D3E" w:rsidRDefault="00B25D3E" w:rsidP="00C03F8A">
            <w:pPr>
              <w:pStyle w:val="Normal1"/>
              <w:spacing w:before="100"/>
              <w:jc w:val="both"/>
            </w:pPr>
            <w:r>
              <w:rPr>
                <w:rFonts w:ascii="Arial" w:eastAsia="Arial" w:hAnsi="Arial" w:cs="Arial"/>
                <w:sz w:val="22"/>
                <w:szCs w:val="22"/>
              </w:rPr>
              <w:t>Response</w:t>
            </w:r>
          </w:p>
        </w:tc>
      </w:tr>
      <w:tr w:rsidR="00B25D3E" w:rsidTr="00C03F8A">
        <w:tblPrEx>
          <w:tblLook w:val="0600" w:firstRow="0" w:lastRow="0" w:firstColumn="0" w:lastColumn="0" w:noHBand="1" w:noVBand="1"/>
        </w:tblPrEx>
        <w:trPr>
          <w:trHeight w:val="1020"/>
          <w:jc w:val="center"/>
        </w:trPr>
        <w:tc>
          <w:tcPr>
            <w:tcW w:w="1257" w:type="dxa"/>
            <w:vMerge w:val="restart"/>
          </w:tcPr>
          <w:p w:rsidR="00B25D3E" w:rsidRDefault="00B25D3E" w:rsidP="00C03F8A">
            <w:pPr>
              <w:pStyle w:val="Normal1"/>
              <w:widowControl w:val="0"/>
              <w:jc w:val="both"/>
            </w:pPr>
            <w:r>
              <w:rPr>
                <w:rFonts w:ascii="Arial" w:eastAsia="Arial" w:hAnsi="Arial" w:cs="Arial"/>
                <w:b/>
                <w:sz w:val="22"/>
                <w:szCs w:val="22"/>
              </w:rPr>
              <w:t>4.1</w:t>
            </w:r>
          </w:p>
        </w:tc>
        <w:tc>
          <w:tcPr>
            <w:tcW w:w="5563" w:type="dxa"/>
            <w:gridSpan w:val="2"/>
          </w:tcPr>
          <w:p w:rsidR="00B25D3E" w:rsidRDefault="00B25D3E" w:rsidP="00C03F8A">
            <w:pPr>
              <w:pStyle w:val="Normal1"/>
              <w:jc w:val="both"/>
            </w:pPr>
            <w:r>
              <w:rPr>
                <w:rFonts w:ascii="Arial" w:eastAsia="Arial" w:hAnsi="Arial" w:cs="Arial"/>
                <w:sz w:val="22"/>
                <w:szCs w:val="22"/>
              </w:rPr>
              <w:t>Are you able to provide a copy of your audited accounts for the last two years, if requested?</w:t>
            </w:r>
          </w:p>
          <w:p w:rsidR="00B25D3E" w:rsidRPr="00F603B2" w:rsidRDefault="00B25D3E" w:rsidP="00F603B2">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 xml:space="preserve">of the following: answer with Y/N in the relevant </w:t>
            </w:r>
            <w:proofErr w:type="gramStart"/>
            <w:r>
              <w:rPr>
                <w:rFonts w:ascii="Arial" w:eastAsia="Arial" w:hAnsi="Arial" w:cs="Arial"/>
                <w:sz w:val="22"/>
                <w:szCs w:val="22"/>
              </w:rPr>
              <w:t>box.</w:t>
            </w:r>
            <w:proofErr w:type="gramEnd"/>
          </w:p>
        </w:tc>
        <w:tc>
          <w:tcPr>
            <w:tcW w:w="2517" w:type="dxa"/>
          </w:tcPr>
          <w:p w:rsidR="00B25D3E" w:rsidRDefault="00B25D3E" w:rsidP="00C03F8A">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25D3E" w:rsidRDefault="00B25D3E" w:rsidP="00C03F8A">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B25D3E" w:rsidTr="00C03F8A">
        <w:tblPrEx>
          <w:tblLook w:val="0600" w:firstRow="0" w:lastRow="0" w:firstColumn="0" w:lastColumn="0" w:noHBand="1" w:noVBand="1"/>
        </w:tblPrEx>
        <w:trPr>
          <w:trHeight w:val="1020"/>
          <w:jc w:val="center"/>
        </w:trPr>
        <w:tc>
          <w:tcPr>
            <w:tcW w:w="1257" w:type="dxa"/>
            <w:vMerge/>
          </w:tcPr>
          <w:p w:rsidR="00B25D3E" w:rsidRDefault="00B25D3E" w:rsidP="00C03F8A">
            <w:pPr>
              <w:pStyle w:val="Normal1"/>
              <w:widowControl w:val="0"/>
              <w:jc w:val="both"/>
            </w:pPr>
          </w:p>
        </w:tc>
        <w:tc>
          <w:tcPr>
            <w:tcW w:w="5563" w:type="dxa"/>
            <w:gridSpan w:val="2"/>
          </w:tcPr>
          <w:p w:rsidR="00B25D3E" w:rsidRDefault="00B25D3E" w:rsidP="00C03F8A">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rsidR="00B25D3E" w:rsidRDefault="00B25D3E" w:rsidP="00C03F8A">
            <w:pPr>
              <w:pStyle w:val="Normal1"/>
              <w:widowControl w:val="0"/>
              <w:jc w:val="both"/>
            </w:pPr>
          </w:p>
        </w:tc>
        <w:tc>
          <w:tcPr>
            <w:tcW w:w="2517" w:type="dxa"/>
          </w:tcPr>
          <w:p w:rsidR="00B25D3E" w:rsidRDefault="00B25D3E" w:rsidP="00C03F8A">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25D3E" w:rsidRDefault="00B25D3E" w:rsidP="00C03F8A">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B25D3E" w:rsidTr="00C03F8A">
        <w:tblPrEx>
          <w:tblLook w:val="0600" w:firstRow="0" w:lastRow="0" w:firstColumn="0" w:lastColumn="0" w:noHBand="1" w:noVBand="1"/>
        </w:tblPrEx>
        <w:trPr>
          <w:trHeight w:val="700"/>
          <w:jc w:val="center"/>
        </w:trPr>
        <w:tc>
          <w:tcPr>
            <w:tcW w:w="1257" w:type="dxa"/>
            <w:vMerge/>
          </w:tcPr>
          <w:p w:rsidR="00B25D3E" w:rsidRDefault="00B25D3E" w:rsidP="00C03F8A">
            <w:pPr>
              <w:pStyle w:val="Normal1"/>
              <w:widowControl w:val="0"/>
              <w:jc w:val="both"/>
            </w:pPr>
          </w:p>
        </w:tc>
        <w:tc>
          <w:tcPr>
            <w:tcW w:w="5563" w:type="dxa"/>
            <w:gridSpan w:val="2"/>
          </w:tcPr>
          <w:p w:rsidR="00B25D3E" w:rsidRDefault="00B25D3E" w:rsidP="00C03F8A">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rsidR="00B25D3E" w:rsidRDefault="00B25D3E" w:rsidP="00C03F8A">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25D3E" w:rsidRDefault="00B25D3E" w:rsidP="00C03F8A">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B25D3E" w:rsidTr="00C03F8A">
        <w:tblPrEx>
          <w:tblLook w:val="0600" w:firstRow="0" w:lastRow="0" w:firstColumn="0" w:lastColumn="0" w:noHBand="1" w:noVBand="1"/>
        </w:tblPrEx>
        <w:trPr>
          <w:trHeight w:val="1500"/>
          <w:jc w:val="center"/>
        </w:trPr>
        <w:tc>
          <w:tcPr>
            <w:tcW w:w="1257" w:type="dxa"/>
          </w:tcPr>
          <w:p w:rsidR="00B25D3E" w:rsidRDefault="00B25D3E" w:rsidP="00C03F8A">
            <w:pPr>
              <w:pStyle w:val="Normal1"/>
              <w:widowControl w:val="0"/>
              <w:jc w:val="both"/>
            </w:pPr>
          </w:p>
        </w:tc>
        <w:tc>
          <w:tcPr>
            <w:tcW w:w="5563" w:type="dxa"/>
            <w:gridSpan w:val="2"/>
          </w:tcPr>
          <w:p w:rsidR="00B25D3E" w:rsidRDefault="00B25D3E" w:rsidP="00C03F8A">
            <w:pPr>
              <w:pStyle w:val="Normal1"/>
              <w:widowControl w:val="0"/>
              <w:jc w:val="both"/>
            </w:pPr>
            <w:r>
              <w:rPr>
                <w:rFonts w:ascii="Arial" w:eastAsia="Arial" w:hAnsi="Arial" w:cs="Arial"/>
                <w:sz w:val="22"/>
                <w:szCs w:val="22"/>
              </w:rPr>
              <w:t xml:space="preserve">(c) Alternative means of demonstrating financial status if any of the above </w:t>
            </w:r>
            <w:proofErr w:type="gramStart"/>
            <w:r>
              <w:rPr>
                <w:rFonts w:ascii="Arial" w:eastAsia="Arial" w:hAnsi="Arial" w:cs="Arial"/>
                <w:sz w:val="22"/>
                <w:szCs w:val="22"/>
              </w:rPr>
              <w:t>are</w:t>
            </w:r>
            <w:proofErr w:type="gramEnd"/>
            <w:r>
              <w:rPr>
                <w:rFonts w:ascii="Arial" w:eastAsia="Arial" w:hAnsi="Arial" w:cs="Arial"/>
                <w:sz w:val="22"/>
                <w:szCs w:val="22"/>
              </w:rPr>
              <w:t xml:space="preserve"> not available (e.g. forecast of turnover for the current year and a statement of funding provided by the owners and/or the bank, charity accruals accounts or an alternative means of demonstrating financial status).</w:t>
            </w:r>
          </w:p>
        </w:tc>
        <w:tc>
          <w:tcPr>
            <w:tcW w:w="2517" w:type="dxa"/>
          </w:tcPr>
          <w:p w:rsidR="00B25D3E" w:rsidRDefault="00B25D3E" w:rsidP="00C03F8A">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25D3E" w:rsidRDefault="00B25D3E" w:rsidP="00C03F8A">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B25D3E" w:rsidTr="00C03F8A">
        <w:tblPrEx>
          <w:tblLook w:val="0600" w:firstRow="0" w:lastRow="0" w:firstColumn="0" w:lastColumn="0" w:noHBand="1" w:noVBand="1"/>
        </w:tblPrEx>
        <w:trPr>
          <w:jc w:val="center"/>
        </w:trPr>
        <w:tc>
          <w:tcPr>
            <w:tcW w:w="1257" w:type="dxa"/>
          </w:tcPr>
          <w:p w:rsidR="00B25D3E" w:rsidRDefault="00B25D3E" w:rsidP="00C03F8A">
            <w:pPr>
              <w:pStyle w:val="Normal1"/>
              <w:widowControl w:val="0"/>
              <w:jc w:val="both"/>
            </w:pPr>
            <w:r>
              <w:rPr>
                <w:rFonts w:ascii="Arial" w:eastAsia="Arial" w:hAnsi="Arial" w:cs="Arial"/>
                <w:b/>
                <w:sz w:val="22"/>
                <w:szCs w:val="22"/>
              </w:rPr>
              <w:t>4.2</w:t>
            </w:r>
          </w:p>
        </w:tc>
        <w:tc>
          <w:tcPr>
            <w:tcW w:w="5563" w:type="dxa"/>
            <w:gridSpan w:val="2"/>
          </w:tcPr>
          <w:p w:rsidR="00B25D3E" w:rsidRDefault="00B25D3E" w:rsidP="00C03F8A">
            <w:pPr>
              <w:pStyle w:val="Normal1"/>
              <w:widowControl w:val="0"/>
              <w:jc w:val="both"/>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rsidR="00B25D3E" w:rsidRDefault="00B25D3E" w:rsidP="00C03F8A">
            <w:pPr>
              <w:pStyle w:val="Normal1"/>
              <w:widowControl w:val="0"/>
              <w:jc w:val="both"/>
            </w:pPr>
          </w:p>
        </w:tc>
        <w:tc>
          <w:tcPr>
            <w:tcW w:w="2517" w:type="dxa"/>
          </w:tcPr>
          <w:p w:rsidR="00B25D3E" w:rsidRDefault="00B25D3E" w:rsidP="00C03F8A">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25D3E" w:rsidRDefault="00B25D3E" w:rsidP="00C03F8A">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rsidR="00B25D3E" w:rsidRDefault="00B25D3E" w:rsidP="00B25D3E">
      <w:pPr>
        <w:pStyle w:val="Normal1"/>
        <w:spacing w:after="160" w:line="259" w:lineRule="auto"/>
      </w:pPr>
    </w:p>
    <w:tbl>
      <w:tblPr>
        <w:tblW w:w="9337" w:type="dxa"/>
        <w:jc w:val="center"/>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B25D3E" w:rsidTr="00C03F8A">
        <w:trPr>
          <w:trHeight w:val="400"/>
          <w:jc w:val="center"/>
        </w:trPr>
        <w:tc>
          <w:tcPr>
            <w:tcW w:w="1257" w:type="dxa"/>
            <w:tcBorders>
              <w:top w:val="single" w:sz="8" w:space="0" w:color="000000"/>
              <w:bottom w:val="single" w:sz="6" w:space="0" w:color="000000"/>
            </w:tcBorders>
            <w:shd w:val="clear" w:color="auto" w:fill="D9D9D9" w:themeFill="background1" w:themeFillShade="D9"/>
          </w:tcPr>
          <w:p w:rsidR="00B25D3E" w:rsidRPr="004633E1" w:rsidRDefault="00B25D3E" w:rsidP="00C03F8A">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8080" w:type="dxa"/>
            <w:gridSpan w:val="2"/>
            <w:tcBorders>
              <w:top w:val="single" w:sz="8" w:space="0" w:color="000000"/>
              <w:bottom w:val="single" w:sz="6" w:space="0" w:color="000000"/>
            </w:tcBorders>
            <w:shd w:val="clear" w:color="auto" w:fill="D9D9D9" w:themeFill="background1" w:themeFillShade="D9"/>
          </w:tcPr>
          <w:p w:rsidR="00B25D3E" w:rsidRDefault="00B25D3E" w:rsidP="00C03F8A">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r w:rsidR="00B25D3E" w:rsidTr="00C03F8A">
        <w:tblPrEx>
          <w:tblLook w:val="0600" w:firstRow="0" w:lastRow="0" w:firstColumn="0" w:lastColumn="0" w:noHBand="1" w:noVBand="1"/>
        </w:tblPrEx>
        <w:trPr>
          <w:jc w:val="center"/>
        </w:trPr>
        <w:tc>
          <w:tcPr>
            <w:tcW w:w="4144" w:type="dxa"/>
            <w:gridSpan w:val="2"/>
          </w:tcPr>
          <w:p w:rsidR="00B25D3E" w:rsidRDefault="00B25D3E" w:rsidP="00C03F8A">
            <w:pPr>
              <w:pStyle w:val="Normal1"/>
              <w:widowControl w:val="0"/>
              <w:jc w:val="both"/>
            </w:pPr>
            <w:r>
              <w:rPr>
                <w:rFonts w:ascii="Arial" w:eastAsia="Arial" w:hAnsi="Arial" w:cs="Arial"/>
                <w:b/>
                <w:sz w:val="22"/>
                <w:szCs w:val="22"/>
              </w:rPr>
              <w:t>Name of organisation</w:t>
            </w:r>
          </w:p>
        </w:tc>
        <w:tc>
          <w:tcPr>
            <w:tcW w:w="5193" w:type="dxa"/>
          </w:tcPr>
          <w:p w:rsidR="00B25D3E" w:rsidRDefault="00B25D3E" w:rsidP="00C03F8A">
            <w:pPr>
              <w:pStyle w:val="Normal1"/>
              <w:widowControl w:val="0"/>
              <w:jc w:val="both"/>
            </w:pPr>
          </w:p>
        </w:tc>
      </w:tr>
      <w:tr w:rsidR="00B25D3E" w:rsidTr="00C03F8A">
        <w:tblPrEx>
          <w:tblLook w:val="0600" w:firstRow="0" w:lastRow="0" w:firstColumn="0" w:lastColumn="0" w:noHBand="1" w:noVBand="1"/>
        </w:tblPrEx>
        <w:trPr>
          <w:jc w:val="center"/>
        </w:trPr>
        <w:tc>
          <w:tcPr>
            <w:tcW w:w="4144" w:type="dxa"/>
            <w:gridSpan w:val="2"/>
          </w:tcPr>
          <w:p w:rsidR="00B25D3E" w:rsidRDefault="00B25D3E" w:rsidP="00C03F8A">
            <w:pPr>
              <w:pStyle w:val="Normal1"/>
              <w:widowControl w:val="0"/>
              <w:jc w:val="both"/>
            </w:pPr>
            <w:r>
              <w:rPr>
                <w:rFonts w:ascii="Arial" w:eastAsia="Arial" w:hAnsi="Arial" w:cs="Arial"/>
                <w:b/>
                <w:sz w:val="22"/>
                <w:szCs w:val="22"/>
              </w:rPr>
              <w:t>Relationship to the Tenderer completing these questions</w:t>
            </w:r>
          </w:p>
        </w:tc>
        <w:tc>
          <w:tcPr>
            <w:tcW w:w="5193" w:type="dxa"/>
          </w:tcPr>
          <w:p w:rsidR="00B25D3E" w:rsidRDefault="00B25D3E" w:rsidP="00C03F8A">
            <w:pPr>
              <w:pStyle w:val="Normal1"/>
              <w:widowControl w:val="0"/>
              <w:jc w:val="both"/>
            </w:pPr>
          </w:p>
          <w:p w:rsidR="00B25D3E" w:rsidRDefault="00B25D3E" w:rsidP="00C03F8A">
            <w:pPr>
              <w:pStyle w:val="Normal1"/>
              <w:widowControl w:val="0"/>
              <w:jc w:val="both"/>
            </w:pPr>
          </w:p>
          <w:p w:rsidR="00B25D3E" w:rsidRDefault="00B25D3E" w:rsidP="00C03F8A">
            <w:pPr>
              <w:pStyle w:val="Normal1"/>
              <w:widowControl w:val="0"/>
              <w:jc w:val="both"/>
            </w:pPr>
          </w:p>
        </w:tc>
      </w:tr>
    </w:tbl>
    <w:p w:rsidR="00B25D3E" w:rsidRDefault="00B25D3E" w:rsidP="00B25D3E">
      <w:pPr>
        <w:pStyle w:val="Normal1"/>
        <w:jc w:val="both"/>
      </w:pPr>
    </w:p>
    <w:tbl>
      <w:tblPr>
        <w:tblW w:w="9337" w:type="dxa"/>
        <w:jc w:val="center"/>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B25D3E" w:rsidTr="00C03F8A">
        <w:trPr>
          <w:trHeight w:val="700"/>
          <w:jc w:val="center"/>
        </w:trPr>
        <w:tc>
          <w:tcPr>
            <w:tcW w:w="1257" w:type="dxa"/>
          </w:tcPr>
          <w:p w:rsidR="00B25D3E" w:rsidRDefault="00B25D3E" w:rsidP="00C03F8A">
            <w:pPr>
              <w:pStyle w:val="Normal1"/>
              <w:widowControl w:val="0"/>
              <w:jc w:val="both"/>
            </w:pPr>
            <w:r>
              <w:rPr>
                <w:rFonts w:ascii="Arial" w:eastAsia="Arial" w:hAnsi="Arial" w:cs="Arial"/>
                <w:b/>
                <w:sz w:val="22"/>
                <w:szCs w:val="22"/>
              </w:rPr>
              <w:t>5.1</w:t>
            </w:r>
          </w:p>
        </w:tc>
        <w:tc>
          <w:tcPr>
            <w:tcW w:w="5529" w:type="dxa"/>
          </w:tcPr>
          <w:p w:rsidR="00B25D3E" w:rsidRDefault="00B25D3E" w:rsidP="00C03F8A">
            <w:pPr>
              <w:pStyle w:val="Normal1"/>
              <w:widowControl w:val="0"/>
              <w:jc w:val="both"/>
            </w:pPr>
            <w:r>
              <w:rPr>
                <w:rFonts w:ascii="Arial" w:eastAsia="Arial" w:hAnsi="Arial" w:cs="Arial"/>
                <w:sz w:val="22"/>
                <w:szCs w:val="22"/>
              </w:rPr>
              <w:t>Are you able to provide parent company accounts if requested to at a later stage?</w:t>
            </w:r>
          </w:p>
        </w:tc>
        <w:tc>
          <w:tcPr>
            <w:tcW w:w="2551" w:type="dxa"/>
          </w:tcPr>
          <w:p w:rsidR="00B25D3E" w:rsidRDefault="00B25D3E" w:rsidP="00C03F8A">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25D3E" w:rsidRDefault="00B25D3E" w:rsidP="00C03F8A">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B25D3E" w:rsidTr="00C03F8A">
        <w:trPr>
          <w:jc w:val="center"/>
        </w:trPr>
        <w:tc>
          <w:tcPr>
            <w:tcW w:w="1257" w:type="dxa"/>
          </w:tcPr>
          <w:p w:rsidR="00B25D3E" w:rsidRDefault="00B25D3E" w:rsidP="00C03F8A">
            <w:pPr>
              <w:pStyle w:val="Normal1"/>
              <w:widowControl w:val="0"/>
              <w:jc w:val="both"/>
            </w:pPr>
            <w:r>
              <w:rPr>
                <w:rFonts w:ascii="Arial" w:eastAsia="Arial" w:hAnsi="Arial" w:cs="Arial"/>
                <w:b/>
                <w:sz w:val="22"/>
                <w:szCs w:val="22"/>
              </w:rPr>
              <w:t>5.2</w:t>
            </w:r>
          </w:p>
        </w:tc>
        <w:tc>
          <w:tcPr>
            <w:tcW w:w="5529" w:type="dxa"/>
          </w:tcPr>
          <w:p w:rsidR="00B25D3E" w:rsidRDefault="00B25D3E" w:rsidP="00C03F8A">
            <w:pPr>
              <w:pStyle w:val="Normal1"/>
              <w:widowControl w:val="0"/>
              <w:jc w:val="both"/>
            </w:pPr>
            <w:r>
              <w:rPr>
                <w:rFonts w:ascii="Arial" w:eastAsia="Arial" w:hAnsi="Arial" w:cs="Arial"/>
                <w:sz w:val="22"/>
                <w:szCs w:val="22"/>
              </w:rPr>
              <w:t>If yes, would the parent company be willing to provide a guarantee if necessary?</w:t>
            </w:r>
          </w:p>
        </w:tc>
        <w:tc>
          <w:tcPr>
            <w:tcW w:w="2551" w:type="dxa"/>
          </w:tcPr>
          <w:p w:rsidR="00B25D3E" w:rsidRDefault="00B25D3E" w:rsidP="00C03F8A">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25D3E" w:rsidRDefault="00B25D3E" w:rsidP="00C03F8A">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B25D3E" w:rsidTr="00C03F8A">
        <w:trPr>
          <w:jc w:val="center"/>
        </w:trPr>
        <w:tc>
          <w:tcPr>
            <w:tcW w:w="1257" w:type="dxa"/>
          </w:tcPr>
          <w:p w:rsidR="00B25D3E" w:rsidRDefault="00B25D3E" w:rsidP="00C03F8A">
            <w:pPr>
              <w:pStyle w:val="Normal1"/>
              <w:widowControl w:val="0"/>
              <w:jc w:val="both"/>
            </w:pPr>
            <w:r>
              <w:rPr>
                <w:rFonts w:ascii="Arial" w:eastAsia="Arial" w:hAnsi="Arial" w:cs="Arial"/>
                <w:b/>
                <w:sz w:val="22"/>
                <w:szCs w:val="22"/>
              </w:rPr>
              <w:t>5.3</w:t>
            </w:r>
          </w:p>
        </w:tc>
        <w:tc>
          <w:tcPr>
            <w:tcW w:w="5529" w:type="dxa"/>
          </w:tcPr>
          <w:p w:rsidR="00B25D3E" w:rsidRDefault="00B25D3E" w:rsidP="00C03F8A">
            <w:pPr>
              <w:pStyle w:val="Normal1"/>
              <w:widowControl w:val="0"/>
              <w:jc w:val="both"/>
            </w:pPr>
            <w:r>
              <w:rPr>
                <w:rFonts w:ascii="Arial" w:eastAsia="Arial" w:hAnsi="Arial" w:cs="Arial"/>
                <w:sz w:val="22"/>
                <w:szCs w:val="22"/>
              </w:rPr>
              <w:t>If no, would you be able to obtain a guarantee elsewhere (e.g. from a bank)?</w:t>
            </w:r>
            <w:r>
              <w:t xml:space="preserve"> </w:t>
            </w:r>
          </w:p>
        </w:tc>
        <w:tc>
          <w:tcPr>
            <w:tcW w:w="2551" w:type="dxa"/>
          </w:tcPr>
          <w:p w:rsidR="00B25D3E" w:rsidRDefault="00B25D3E" w:rsidP="00C03F8A">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25D3E" w:rsidRDefault="00B25D3E" w:rsidP="00C03F8A">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B25D3E" w:rsidTr="00C03F8A">
        <w:tblPrEx>
          <w:tblLook w:val="0400" w:firstRow="0" w:lastRow="0" w:firstColumn="0" w:lastColumn="0" w:noHBand="0" w:noVBand="1"/>
        </w:tblPrEx>
        <w:trPr>
          <w:trHeight w:val="400"/>
          <w:jc w:val="center"/>
        </w:trPr>
        <w:tc>
          <w:tcPr>
            <w:tcW w:w="1257" w:type="dxa"/>
            <w:tcBorders>
              <w:top w:val="single" w:sz="8" w:space="0" w:color="000000"/>
              <w:bottom w:val="single" w:sz="6" w:space="0" w:color="000000"/>
            </w:tcBorders>
            <w:shd w:val="clear" w:color="auto" w:fill="D9D9D9" w:themeFill="background1" w:themeFillShade="D9"/>
          </w:tcPr>
          <w:p w:rsidR="00B25D3E" w:rsidRPr="004633E1" w:rsidRDefault="00B25D3E" w:rsidP="00C03F8A">
            <w:pPr>
              <w:pStyle w:val="Normal1"/>
              <w:spacing w:before="100"/>
              <w:jc w:val="both"/>
              <w:rPr>
                <w:b/>
              </w:rPr>
            </w:pPr>
            <w:r w:rsidRPr="004633E1">
              <w:rPr>
                <w:rFonts w:ascii="Arial" w:eastAsia="Arial" w:hAnsi="Arial" w:cs="Arial"/>
                <w:b/>
              </w:rPr>
              <w:t xml:space="preserve">Section </w:t>
            </w:r>
            <w:r>
              <w:rPr>
                <w:rFonts w:ascii="Arial" w:eastAsia="Arial" w:hAnsi="Arial" w:cs="Arial"/>
                <w:b/>
              </w:rPr>
              <w:t>6</w:t>
            </w:r>
          </w:p>
        </w:tc>
        <w:tc>
          <w:tcPr>
            <w:tcW w:w="8080" w:type="dxa"/>
            <w:gridSpan w:val="2"/>
            <w:tcBorders>
              <w:top w:val="single" w:sz="8" w:space="0" w:color="000000"/>
              <w:bottom w:val="single" w:sz="6" w:space="0" w:color="000000"/>
            </w:tcBorders>
            <w:shd w:val="clear" w:color="auto" w:fill="D9D9D9" w:themeFill="background1" w:themeFillShade="D9"/>
          </w:tcPr>
          <w:p w:rsidR="00B25D3E" w:rsidRDefault="00B25D3E" w:rsidP="00C03F8A">
            <w:pPr>
              <w:pStyle w:val="Normal1"/>
              <w:spacing w:before="100"/>
              <w:jc w:val="both"/>
            </w:pPr>
            <w:r>
              <w:rPr>
                <w:rFonts w:ascii="Arial" w:eastAsia="Arial" w:hAnsi="Arial" w:cs="Arial"/>
                <w:b/>
              </w:rPr>
              <w:t xml:space="preserve">Technical and Professional Ability </w:t>
            </w:r>
          </w:p>
        </w:tc>
      </w:tr>
      <w:tr w:rsidR="00B25D3E" w:rsidTr="00C03F8A">
        <w:trPr>
          <w:trHeight w:val="5700"/>
          <w:jc w:val="center"/>
        </w:trPr>
        <w:tc>
          <w:tcPr>
            <w:tcW w:w="1257" w:type="dxa"/>
          </w:tcPr>
          <w:p w:rsidR="00B25D3E" w:rsidRDefault="00B25D3E" w:rsidP="00C03F8A">
            <w:pPr>
              <w:pStyle w:val="Normal1"/>
              <w:widowControl w:val="0"/>
              <w:jc w:val="both"/>
            </w:pPr>
            <w:r>
              <w:rPr>
                <w:rFonts w:ascii="Arial" w:eastAsia="Arial" w:hAnsi="Arial" w:cs="Arial"/>
                <w:b/>
                <w:sz w:val="22"/>
                <w:szCs w:val="22"/>
              </w:rPr>
              <w:lastRenderedPageBreak/>
              <w:t>6.1</w:t>
            </w:r>
          </w:p>
        </w:tc>
        <w:tc>
          <w:tcPr>
            <w:tcW w:w="8080" w:type="dxa"/>
            <w:gridSpan w:val="2"/>
          </w:tcPr>
          <w:p w:rsidR="00B25D3E" w:rsidRDefault="00B25D3E" w:rsidP="00C03F8A">
            <w:pPr>
              <w:pStyle w:val="Normal1"/>
              <w:widowControl w:val="0"/>
              <w:jc w:val="both"/>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Tenderer is a Special Purpose Vehicle, or a managing agent not intending to be the main provider of the supplies or services, the information requested should be provided in respect of the main intended provider(s) or sub-contractor(s) who will deliver the contract.</w:t>
            </w:r>
          </w:p>
          <w:p w:rsidR="00B25D3E" w:rsidRDefault="00B25D3E" w:rsidP="00C03F8A">
            <w:pPr>
              <w:pStyle w:val="Normal1"/>
              <w:widowControl w:val="0"/>
              <w:jc w:val="both"/>
            </w:pPr>
          </w:p>
          <w:p w:rsidR="00B25D3E" w:rsidRDefault="00B25D3E" w:rsidP="00C03F8A">
            <w:pPr>
              <w:pStyle w:val="Normal1"/>
              <w:widowControl w:val="0"/>
              <w:jc w:val="both"/>
            </w:pPr>
            <w:r>
              <w:rPr>
                <w:rFonts w:ascii="Arial" w:eastAsia="Arial" w:hAnsi="Arial" w:cs="Arial"/>
                <w:sz w:val="22"/>
                <w:szCs w:val="22"/>
              </w:rPr>
              <w:t>If you cannot provide examples see question 6.3</w:t>
            </w:r>
          </w:p>
        </w:tc>
      </w:tr>
    </w:tbl>
    <w:p w:rsidR="00B25D3E" w:rsidRDefault="00B25D3E" w:rsidP="00B25D3E">
      <w:pPr>
        <w:pStyle w:val="Normal1"/>
        <w:spacing w:line="259" w:lineRule="auto"/>
        <w:jc w:val="both"/>
      </w:pPr>
    </w:p>
    <w:tbl>
      <w:tblPr>
        <w:tblW w:w="9337" w:type="dxa"/>
        <w:jc w:val="center"/>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B25D3E" w:rsidTr="00C03F8A">
        <w:trPr>
          <w:trHeight w:val="420"/>
          <w:jc w:val="center"/>
        </w:trPr>
        <w:tc>
          <w:tcPr>
            <w:tcW w:w="2334" w:type="dxa"/>
          </w:tcPr>
          <w:p w:rsidR="00B25D3E" w:rsidRDefault="00B25D3E" w:rsidP="00C03F8A">
            <w:pPr>
              <w:pStyle w:val="Normal1"/>
              <w:widowControl w:val="0"/>
              <w:jc w:val="both"/>
            </w:pPr>
          </w:p>
        </w:tc>
        <w:tc>
          <w:tcPr>
            <w:tcW w:w="2334" w:type="dxa"/>
          </w:tcPr>
          <w:p w:rsidR="00B25D3E" w:rsidRDefault="00B25D3E" w:rsidP="00C03F8A">
            <w:pPr>
              <w:pStyle w:val="Normal1"/>
              <w:widowControl w:val="0"/>
              <w:jc w:val="both"/>
            </w:pPr>
            <w:r>
              <w:rPr>
                <w:rFonts w:ascii="Arial" w:eastAsia="Arial" w:hAnsi="Arial" w:cs="Arial"/>
                <w:b/>
                <w:sz w:val="22"/>
                <w:szCs w:val="22"/>
              </w:rPr>
              <w:t>Contract 1</w:t>
            </w:r>
          </w:p>
        </w:tc>
        <w:tc>
          <w:tcPr>
            <w:tcW w:w="2334" w:type="dxa"/>
          </w:tcPr>
          <w:p w:rsidR="00B25D3E" w:rsidRDefault="00B25D3E" w:rsidP="00C03F8A">
            <w:pPr>
              <w:pStyle w:val="Normal1"/>
              <w:widowControl w:val="0"/>
              <w:jc w:val="both"/>
            </w:pPr>
            <w:r>
              <w:rPr>
                <w:rFonts w:ascii="Arial" w:eastAsia="Arial" w:hAnsi="Arial" w:cs="Arial"/>
                <w:b/>
                <w:sz w:val="22"/>
                <w:szCs w:val="22"/>
              </w:rPr>
              <w:t>Contract 2</w:t>
            </w:r>
          </w:p>
        </w:tc>
        <w:tc>
          <w:tcPr>
            <w:tcW w:w="2335" w:type="dxa"/>
          </w:tcPr>
          <w:p w:rsidR="00B25D3E" w:rsidRDefault="00B25D3E" w:rsidP="00C03F8A">
            <w:pPr>
              <w:pStyle w:val="Normal1"/>
              <w:widowControl w:val="0"/>
              <w:jc w:val="both"/>
            </w:pPr>
            <w:r>
              <w:rPr>
                <w:rFonts w:ascii="Arial" w:eastAsia="Arial" w:hAnsi="Arial" w:cs="Arial"/>
                <w:b/>
                <w:sz w:val="22"/>
                <w:szCs w:val="22"/>
              </w:rPr>
              <w:t>Contract 3</w:t>
            </w:r>
          </w:p>
        </w:tc>
      </w:tr>
      <w:tr w:rsidR="00B25D3E" w:rsidTr="00C03F8A">
        <w:trPr>
          <w:trHeight w:val="840"/>
          <w:jc w:val="center"/>
        </w:trPr>
        <w:tc>
          <w:tcPr>
            <w:tcW w:w="2334" w:type="dxa"/>
          </w:tcPr>
          <w:p w:rsidR="00B25D3E" w:rsidRDefault="00B25D3E" w:rsidP="00C03F8A">
            <w:pPr>
              <w:pStyle w:val="Normal1"/>
              <w:widowControl w:val="0"/>
              <w:jc w:val="both"/>
            </w:pPr>
            <w:r>
              <w:rPr>
                <w:rFonts w:ascii="Arial" w:eastAsia="Arial" w:hAnsi="Arial" w:cs="Arial"/>
                <w:b/>
                <w:sz w:val="22"/>
                <w:szCs w:val="22"/>
              </w:rPr>
              <w:t>Name of customer organisation</w:t>
            </w:r>
          </w:p>
        </w:tc>
        <w:tc>
          <w:tcPr>
            <w:tcW w:w="2334" w:type="dxa"/>
          </w:tcPr>
          <w:p w:rsidR="00B25D3E" w:rsidRDefault="00B25D3E" w:rsidP="00C03F8A">
            <w:pPr>
              <w:pStyle w:val="Normal1"/>
              <w:widowControl w:val="0"/>
              <w:jc w:val="both"/>
            </w:pPr>
          </w:p>
        </w:tc>
        <w:tc>
          <w:tcPr>
            <w:tcW w:w="2334" w:type="dxa"/>
          </w:tcPr>
          <w:p w:rsidR="00B25D3E" w:rsidRDefault="00B25D3E" w:rsidP="00C03F8A">
            <w:pPr>
              <w:pStyle w:val="Normal1"/>
              <w:widowControl w:val="0"/>
              <w:jc w:val="both"/>
            </w:pPr>
          </w:p>
        </w:tc>
        <w:tc>
          <w:tcPr>
            <w:tcW w:w="2335" w:type="dxa"/>
          </w:tcPr>
          <w:p w:rsidR="00B25D3E" w:rsidRDefault="00B25D3E" w:rsidP="00C03F8A">
            <w:pPr>
              <w:pStyle w:val="Normal1"/>
              <w:widowControl w:val="0"/>
              <w:jc w:val="both"/>
            </w:pPr>
          </w:p>
        </w:tc>
      </w:tr>
      <w:tr w:rsidR="00B25D3E" w:rsidTr="00C03F8A">
        <w:trPr>
          <w:trHeight w:val="420"/>
          <w:jc w:val="center"/>
        </w:trPr>
        <w:tc>
          <w:tcPr>
            <w:tcW w:w="2334" w:type="dxa"/>
          </w:tcPr>
          <w:p w:rsidR="00B25D3E" w:rsidRDefault="00B25D3E" w:rsidP="00C03F8A">
            <w:pPr>
              <w:pStyle w:val="Normal1"/>
              <w:widowControl w:val="0"/>
              <w:jc w:val="both"/>
            </w:pPr>
            <w:r>
              <w:rPr>
                <w:rFonts w:ascii="Arial" w:eastAsia="Arial" w:hAnsi="Arial" w:cs="Arial"/>
                <w:b/>
                <w:sz w:val="22"/>
                <w:szCs w:val="22"/>
              </w:rPr>
              <w:t>Point of contact in the organisation</w:t>
            </w:r>
          </w:p>
        </w:tc>
        <w:tc>
          <w:tcPr>
            <w:tcW w:w="2334" w:type="dxa"/>
          </w:tcPr>
          <w:p w:rsidR="00B25D3E" w:rsidRDefault="00B25D3E" w:rsidP="00C03F8A">
            <w:pPr>
              <w:pStyle w:val="Normal1"/>
              <w:widowControl w:val="0"/>
              <w:jc w:val="both"/>
            </w:pPr>
          </w:p>
        </w:tc>
        <w:tc>
          <w:tcPr>
            <w:tcW w:w="2334" w:type="dxa"/>
          </w:tcPr>
          <w:p w:rsidR="00B25D3E" w:rsidRDefault="00B25D3E" w:rsidP="00C03F8A">
            <w:pPr>
              <w:pStyle w:val="Normal1"/>
              <w:widowControl w:val="0"/>
              <w:jc w:val="both"/>
            </w:pPr>
          </w:p>
        </w:tc>
        <w:tc>
          <w:tcPr>
            <w:tcW w:w="2335" w:type="dxa"/>
          </w:tcPr>
          <w:p w:rsidR="00B25D3E" w:rsidRDefault="00B25D3E" w:rsidP="00C03F8A">
            <w:pPr>
              <w:pStyle w:val="Normal1"/>
              <w:widowControl w:val="0"/>
              <w:jc w:val="both"/>
            </w:pPr>
          </w:p>
        </w:tc>
      </w:tr>
      <w:tr w:rsidR="00B25D3E" w:rsidTr="00C03F8A">
        <w:trPr>
          <w:trHeight w:val="420"/>
          <w:jc w:val="center"/>
        </w:trPr>
        <w:tc>
          <w:tcPr>
            <w:tcW w:w="2334" w:type="dxa"/>
          </w:tcPr>
          <w:p w:rsidR="00B25D3E" w:rsidRDefault="00B25D3E" w:rsidP="00C03F8A">
            <w:pPr>
              <w:pStyle w:val="Normal1"/>
              <w:widowControl w:val="0"/>
              <w:jc w:val="both"/>
            </w:pPr>
            <w:r>
              <w:rPr>
                <w:rFonts w:ascii="Arial" w:eastAsia="Arial" w:hAnsi="Arial" w:cs="Arial"/>
                <w:b/>
                <w:sz w:val="22"/>
                <w:szCs w:val="22"/>
              </w:rPr>
              <w:t>Position in the organisation</w:t>
            </w:r>
          </w:p>
        </w:tc>
        <w:tc>
          <w:tcPr>
            <w:tcW w:w="2334" w:type="dxa"/>
          </w:tcPr>
          <w:p w:rsidR="00B25D3E" w:rsidRDefault="00B25D3E" w:rsidP="00C03F8A">
            <w:pPr>
              <w:pStyle w:val="Normal1"/>
              <w:widowControl w:val="0"/>
              <w:jc w:val="both"/>
            </w:pPr>
          </w:p>
        </w:tc>
        <w:tc>
          <w:tcPr>
            <w:tcW w:w="2334" w:type="dxa"/>
          </w:tcPr>
          <w:p w:rsidR="00B25D3E" w:rsidRDefault="00B25D3E" w:rsidP="00C03F8A">
            <w:pPr>
              <w:pStyle w:val="Normal1"/>
              <w:widowControl w:val="0"/>
              <w:jc w:val="both"/>
            </w:pPr>
          </w:p>
        </w:tc>
        <w:tc>
          <w:tcPr>
            <w:tcW w:w="2335" w:type="dxa"/>
          </w:tcPr>
          <w:p w:rsidR="00B25D3E" w:rsidRDefault="00B25D3E" w:rsidP="00C03F8A">
            <w:pPr>
              <w:pStyle w:val="Normal1"/>
              <w:widowControl w:val="0"/>
              <w:jc w:val="both"/>
            </w:pPr>
          </w:p>
        </w:tc>
      </w:tr>
      <w:tr w:rsidR="00B25D3E" w:rsidTr="00C03F8A">
        <w:trPr>
          <w:trHeight w:val="420"/>
          <w:jc w:val="center"/>
        </w:trPr>
        <w:tc>
          <w:tcPr>
            <w:tcW w:w="2334" w:type="dxa"/>
          </w:tcPr>
          <w:p w:rsidR="00B25D3E" w:rsidRDefault="00B25D3E" w:rsidP="00C03F8A">
            <w:pPr>
              <w:pStyle w:val="Normal1"/>
              <w:widowControl w:val="0"/>
              <w:jc w:val="both"/>
            </w:pPr>
            <w:r>
              <w:rPr>
                <w:rFonts w:ascii="Arial" w:eastAsia="Arial" w:hAnsi="Arial" w:cs="Arial"/>
                <w:b/>
                <w:sz w:val="22"/>
                <w:szCs w:val="22"/>
              </w:rPr>
              <w:t>E-mail address</w:t>
            </w:r>
          </w:p>
        </w:tc>
        <w:tc>
          <w:tcPr>
            <w:tcW w:w="2334" w:type="dxa"/>
          </w:tcPr>
          <w:p w:rsidR="00B25D3E" w:rsidRDefault="00B25D3E" w:rsidP="00C03F8A">
            <w:pPr>
              <w:pStyle w:val="Normal1"/>
              <w:widowControl w:val="0"/>
              <w:jc w:val="both"/>
            </w:pPr>
          </w:p>
        </w:tc>
        <w:tc>
          <w:tcPr>
            <w:tcW w:w="2334" w:type="dxa"/>
          </w:tcPr>
          <w:p w:rsidR="00B25D3E" w:rsidRDefault="00B25D3E" w:rsidP="00C03F8A">
            <w:pPr>
              <w:pStyle w:val="Normal1"/>
              <w:widowControl w:val="0"/>
              <w:jc w:val="both"/>
            </w:pPr>
          </w:p>
        </w:tc>
        <w:tc>
          <w:tcPr>
            <w:tcW w:w="2335" w:type="dxa"/>
          </w:tcPr>
          <w:p w:rsidR="00B25D3E" w:rsidRDefault="00B25D3E" w:rsidP="00C03F8A">
            <w:pPr>
              <w:pStyle w:val="Normal1"/>
              <w:widowControl w:val="0"/>
              <w:jc w:val="both"/>
            </w:pPr>
          </w:p>
        </w:tc>
      </w:tr>
      <w:tr w:rsidR="00B25D3E" w:rsidTr="00C03F8A">
        <w:trPr>
          <w:trHeight w:val="420"/>
          <w:jc w:val="center"/>
        </w:trPr>
        <w:tc>
          <w:tcPr>
            <w:tcW w:w="2334" w:type="dxa"/>
          </w:tcPr>
          <w:p w:rsidR="00B25D3E" w:rsidRDefault="00B25D3E" w:rsidP="00C03F8A">
            <w:pPr>
              <w:pStyle w:val="Normal1"/>
              <w:widowControl w:val="0"/>
              <w:jc w:val="both"/>
            </w:pPr>
            <w:r>
              <w:rPr>
                <w:rFonts w:ascii="Arial" w:eastAsia="Arial" w:hAnsi="Arial" w:cs="Arial"/>
                <w:b/>
                <w:sz w:val="22"/>
                <w:szCs w:val="22"/>
              </w:rPr>
              <w:t xml:space="preserve">Description of contract </w:t>
            </w:r>
          </w:p>
        </w:tc>
        <w:tc>
          <w:tcPr>
            <w:tcW w:w="2334" w:type="dxa"/>
          </w:tcPr>
          <w:p w:rsidR="00B25D3E" w:rsidRDefault="00B25D3E" w:rsidP="00C03F8A">
            <w:pPr>
              <w:pStyle w:val="Normal1"/>
              <w:widowControl w:val="0"/>
              <w:jc w:val="both"/>
            </w:pPr>
          </w:p>
        </w:tc>
        <w:tc>
          <w:tcPr>
            <w:tcW w:w="2334" w:type="dxa"/>
          </w:tcPr>
          <w:p w:rsidR="00B25D3E" w:rsidRDefault="00B25D3E" w:rsidP="00C03F8A">
            <w:pPr>
              <w:pStyle w:val="Normal1"/>
              <w:widowControl w:val="0"/>
              <w:jc w:val="both"/>
            </w:pPr>
          </w:p>
        </w:tc>
        <w:tc>
          <w:tcPr>
            <w:tcW w:w="2335" w:type="dxa"/>
          </w:tcPr>
          <w:p w:rsidR="00B25D3E" w:rsidRDefault="00B25D3E" w:rsidP="00C03F8A">
            <w:pPr>
              <w:pStyle w:val="Normal1"/>
              <w:widowControl w:val="0"/>
              <w:jc w:val="both"/>
            </w:pPr>
          </w:p>
        </w:tc>
      </w:tr>
      <w:tr w:rsidR="00B25D3E" w:rsidTr="00C03F8A">
        <w:trPr>
          <w:trHeight w:val="420"/>
          <w:jc w:val="center"/>
        </w:trPr>
        <w:tc>
          <w:tcPr>
            <w:tcW w:w="2334" w:type="dxa"/>
          </w:tcPr>
          <w:p w:rsidR="00B25D3E" w:rsidRDefault="00B25D3E" w:rsidP="00C03F8A">
            <w:pPr>
              <w:pStyle w:val="Normal1"/>
              <w:widowControl w:val="0"/>
              <w:jc w:val="both"/>
            </w:pPr>
            <w:r>
              <w:rPr>
                <w:rFonts w:ascii="Arial" w:eastAsia="Arial" w:hAnsi="Arial" w:cs="Arial"/>
                <w:b/>
                <w:sz w:val="22"/>
                <w:szCs w:val="22"/>
              </w:rPr>
              <w:t>Contract Start date</w:t>
            </w:r>
          </w:p>
        </w:tc>
        <w:tc>
          <w:tcPr>
            <w:tcW w:w="2334" w:type="dxa"/>
          </w:tcPr>
          <w:p w:rsidR="00B25D3E" w:rsidRDefault="00B25D3E" w:rsidP="00C03F8A">
            <w:pPr>
              <w:pStyle w:val="Normal1"/>
              <w:widowControl w:val="0"/>
              <w:jc w:val="both"/>
            </w:pPr>
          </w:p>
        </w:tc>
        <w:tc>
          <w:tcPr>
            <w:tcW w:w="2334" w:type="dxa"/>
          </w:tcPr>
          <w:p w:rsidR="00B25D3E" w:rsidRDefault="00B25D3E" w:rsidP="00C03F8A">
            <w:pPr>
              <w:pStyle w:val="Normal1"/>
              <w:widowControl w:val="0"/>
              <w:jc w:val="both"/>
            </w:pPr>
          </w:p>
        </w:tc>
        <w:tc>
          <w:tcPr>
            <w:tcW w:w="2335" w:type="dxa"/>
          </w:tcPr>
          <w:p w:rsidR="00B25D3E" w:rsidRDefault="00B25D3E" w:rsidP="00C03F8A">
            <w:pPr>
              <w:pStyle w:val="Normal1"/>
              <w:widowControl w:val="0"/>
              <w:jc w:val="both"/>
            </w:pPr>
          </w:p>
        </w:tc>
      </w:tr>
      <w:tr w:rsidR="00B25D3E" w:rsidTr="00C03F8A">
        <w:trPr>
          <w:trHeight w:val="420"/>
          <w:jc w:val="center"/>
        </w:trPr>
        <w:tc>
          <w:tcPr>
            <w:tcW w:w="2334" w:type="dxa"/>
          </w:tcPr>
          <w:p w:rsidR="00B25D3E" w:rsidRDefault="00B25D3E" w:rsidP="00C03F8A">
            <w:pPr>
              <w:pStyle w:val="Normal1"/>
              <w:widowControl w:val="0"/>
              <w:jc w:val="both"/>
            </w:pPr>
            <w:r>
              <w:rPr>
                <w:rFonts w:ascii="Arial" w:eastAsia="Arial" w:hAnsi="Arial" w:cs="Arial"/>
                <w:b/>
                <w:sz w:val="22"/>
                <w:szCs w:val="22"/>
              </w:rPr>
              <w:t>Contract completion date</w:t>
            </w:r>
          </w:p>
        </w:tc>
        <w:tc>
          <w:tcPr>
            <w:tcW w:w="2334" w:type="dxa"/>
          </w:tcPr>
          <w:p w:rsidR="00B25D3E" w:rsidRDefault="00B25D3E" w:rsidP="00C03F8A">
            <w:pPr>
              <w:pStyle w:val="Normal1"/>
              <w:widowControl w:val="0"/>
              <w:jc w:val="both"/>
            </w:pPr>
          </w:p>
        </w:tc>
        <w:tc>
          <w:tcPr>
            <w:tcW w:w="2334" w:type="dxa"/>
          </w:tcPr>
          <w:p w:rsidR="00B25D3E" w:rsidRDefault="00B25D3E" w:rsidP="00C03F8A">
            <w:pPr>
              <w:pStyle w:val="Normal1"/>
              <w:widowControl w:val="0"/>
              <w:jc w:val="both"/>
            </w:pPr>
          </w:p>
        </w:tc>
        <w:tc>
          <w:tcPr>
            <w:tcW w:w="2335" w:type="dxa"/>
          </w:tcPr>
          <w:p w:rsidR="00B25D3E" w:rsidRDefault="00B25D3E" w:rsidP="00C03F8A">
            <w:pPr>
              <w:pStyle w:val="Normal1"/>
              <w:widowControl w:val="0"/>
              <w:jc w:val="both"/>
            </w:pPr>
          </w:p>
        </w:tc>
      </w:tr>
      <w:tr w:rsidR="00B25D3E" w:rsidTr="00C03F8A">
        <w:trPr>
          <w:trHeight w:val="420"/>
          <w:jc w:val="center"/>
        </w:trPr>
        <w:tc>
          <w:tcPr>
            <w:tcW w:w="2334" w:type="dxa"/>
          </w:tcPr>
          <w:p w:rsidR="00B25D3E" w:rsidRDefault="00B25D3E" w:rsidP="00C03F8A">
            <w:pPr>
              <w:pStyle w:val="Normal1"/>
              <w:widowControl w:val="0"/>
              <w:jc w:val="both"/>
            </w:pPr>
            <w:r>
              <w:rPr>
                <w:rFonts w:ascii="Arial" w:eastAsia="Arial" w:hAnsi="Arial" w:cs="Arial"/>
                <w:b/>
                <w:sz w:val="22"/>
                <w:szCs w:val="22"/>
              </w:rPr>
              <w:t>Estimated contract value</w:t>
            </w:r>
          </w:p>
        </w:tc>
        <w:tc>
          <w:tcPr>
            <w:tcW w:w="2334" w:type="dxa"/>
          </w:tcPr>
          <w:p w:rsidR="00B25D3E" w:rsidRDefault="00B25D3E" w:rsidP="00C03F8A">
            <w:pPr>
              <w:pStyle w:val="Normal1"/>
              <w:widowControl w:val="0"/>
              <w:jc w:val="both"/>
            </w:pPr>
          </w:p>
        </w:tc>
        <w:tc>
          <w:tcPr>
            <w:tcW w:w="2334" w:type="dxa"/>
          </w:tcPr>
          <w:p w:rsidR="00B25D3E" w:rsidRDefault="00B25D3E" w:rsidP="00C03F8A">
            <w:pPr>
              <w:pStyle w:val="Normal1"/>
              <w:widowControl w:val="0"/>
              <w:jc w:val="both"/>
            </w:pPr>
          </w:p>
        </w:tc>
        <w:tc>
          <w:tcPr>
            <w:tcW w:w="2335" w:type="dxa"/>
          </w:tcPr>
          <w:p w:rsidR="00B25D3E" w:rsidRDefault="00B25D3E" w:rsidP="00C03F8A">
            <w:pPr>
              <w:pStyle w:val="Normal1"/>
              <w:widowControl w:val="0"/>
              <w:jc w:val="both"/>
            </w:pPr>
          </w:p>
        </w:tc>
      </w:tr>
    </w:tbl>
    <w:p w:rsidR="00B25D3E" w:rsidRDefault="00B25D3E" w:rsidP="00B25D3E">
      <w:pPr>
        <w:pStyle w:val="Normal1"/>
        <w:spacing w:line="276" w:lineRule="auto"/>
        <w:jc w:val="both"/>
      </w:pPr>
    </w:p>
    <w:p w:rsidR="00B25D3E" w:rsidRDefault="00B25D3E" w:rsidP="00B25D3E">
      <w:pPr>
        <w:pStyle w:val="Normal1"/>
        <w:spacing w:line="276" w:lineRule="auto"/>
        <w:jc w:val="both"/>
      </w:pPr>
    </w:p>
    <w:p w:rsidR="00B25D3E" w:rsidRDefault="00B25D3E" w:rsidP="00B25D3E">
      <w:pPr>
        <w:pStyle w:val="Normal1"/>
        <w:spacing w:line="276" w:lineRule="auto"/>
        <w:jc w:val="both"/>
      </w:pPr>
    </w:p>
    <w:p w:rsidR="00B25D3E" w:rsidRDefault="00B25D3E" w:rsidP="00B25D3E">
      <w:pPr>
        <w:pStyle w:val="Normal1"/>
        <w:spacing w:line="276" w:lineRule="auto"/>
        <w:jc w:val="both"/>
      </w:pPr>
    </w:p>
    <w:p w:rsidR="00B25D3E" w:rsidRDefault="00B25D3E" w:rsidP="00B25D3E">
      <w:pPr>
        <w:pStyle w:val="Normal1"/>
        <w:spacing w:line="276" w:lineRule="auto"/>
        <w:jc w:val="both"/>
      </w:pPr>
    </w:p>
    <w:p w:rsidR="00B25D3E" w:rsidRDefault="00B25D3E" w:rsidP="00B25D3E">
      <w:pPr>
        <w:pStyle w:val="Normal1"/>
        <w:spacing w:line="276" w:lineRule="auto"/>
        <w:jc w:val="both"/>
      </w:pPr>
    </w:p>
    <w:p w:rsidR="00B25D3E" w:rsidRDefault="00B25D3E" w:rsidP="00B25D3E">
      <w:pPr>
        <w:pStyle w:val="Normal1"/>
        <w:spacing w:line="276" w:lineRule="auto"/>
        <w:jc w:val="both"/>
      </w:pPr>
    </w:p>
    <w:tbl>
      <w:tblPr>
        <w:tblW w:w="9337" w:type="dxa"/>
        <w:jc w:val="center"/>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B25D3E" w:rsidTr="00C03F8A">
        <w:trPr>
          <w:trHeight w:val="2100"/>
          <w:jc w:val="center"/>
        </w:trPr>
        <w:tc>
          <w:tcPr>
            <w:tcW w:w="1257" w:type="dxa"/>
          </w:tcPr>
          <w:p w:rsidR="00B25D3E" w:rsidRDefault="00B25D3E" w:rsidP="00C03F8A">
            <w:pPr>
              <w:pStyle w:val="Normal1"/>
              <w:widowControl w:val="0"/>
              <w:jc w:val="both"/>
            </w:pPr>
          </w:p>
          <w:p w:rsidR="00B25D3E" w:rsidRDefault="00B25D3E" w:rsidP="00C03F8A">
            <w:pPr>
              <w:pStyle w:val="Normal1"/>
              <w:widowControl w:val="0"/>
              <w:jc w:val="both"/>
            </w:pPr>
            <w:r>
              <w:rPr>
                <w:rFonts w:ascii="Arial" w:eastAsia="Arial" w:hAnsi="Arial" w:cs="Arial"/>
                <w:b/>
                <w:sz w:val="22"/>
                <w:szCs w:val="22"/>
              </w:rPr>
              <w:t>6.2</w:t>
            </w:r>
          </w:p>
          <w:p w:rsidR="00B25D3E" w:rsidRDefault="00B25D3E" w:rsidP="00C03F8A">
            <w:pPr>
              <w:pStyle w:val="Normal1"/>
              <w:widowControl w:val="0"/>
              <w:jc w:val="both"/>
            </w:pPr>
          </w:p>
          <w:p w:rsidR="00B25D3E" w:rsidRDefault="00B25D3E" w:rsidP="00C03F8A">
            <w:pPr>
              <w:pStyle w:val="Normal1"/>
              <w:widowControl w:val="0"/>
              <w:jc w:val="both"/>
            </w:pPr>
          </w:p>
        </w:tc>
        <w:tc>
          <w:tcPr>
            <w:tcW w:w="8080" w:type="dxa"/>
          </w:tcPr>
          <w:p w:rsidR="00B25D3E" w:rsidRDefault="00B25D3E" w:rsidP="00C03F8A">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rsidR="00B25D3E" w:rsidRDefault="00B25D3E" w:rsidP="00C03F8A">
            <w:pPr>
              <w:pStyle w:val="Normal1"/>
              <w:widowControl w:val="0"/>
              <w:jc w:val="both"/>
            </w:pPr>
          </w:p>
          <w:p w:rsidR="00B25D3E" w:rsidRDefault="00B25D3E" w:rsidP="00C03F8A">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B25D3E" w:rsidTr="00C03F8A">
        <w:trPr>
          <w:trHeight w:val="2560"/>
          <w:jc w:val="center"/>
        </w:trPr>
        <w:tc>
          <w:tcPr>
            <w:tcW w:w="1257" w:type="dxa"/>
          </w:tcPr>
          <w:p w:rsidR="00B25D3E" w:rsidRDefault="00B25D3E" w:rsidP="00C03F8A">
            <w:pPr>
              <w:pStyle w:val="Normal1"/>
              <w:widowControl w:val="0"/>
              <w:jc w:val="both"/>
            </w:pPr>
          </w:p>
        </w:tc>
        <w:tc>
          <w:tcPr>
            <w:tcW w:w="8080" w:type="dxa"/>
          </w:tcPr>
          <w:p w:rsidR="00B25D3E" w:rsidRDefault="00B25D3E" w:rsidP="00C03F8A">
            <w:pPr>
              <w:pStyle w:val="Normal1"/>
              <w:widowControl w:val="0"/>
              <w:jc w:val="both"/>
            </w:pPr>
          </w:p>
        </w:tc>
      </w:tr>
    </w:tbl>
    <w:p w:rsidR="00B25D3E" w:rsidRDefault="00B25D3E" w:rsidP="00B25D3E">
      <w:pPr>
        <w:pStyle w:val="Normal1"/>
        <w:spacing w:line="276" w:lineRule="auto"/>
        <w:jc w:val="both"/>
      </w:pPr>
    </w:p>
    <w:tbl>
      <w:tblPr>
        <w:tblW w:w="5484" w:type="pct"/>
        <w:jc w:val="center"/>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2"/>
        <w:gridCol w:w="8068"/>
      </w:tblGrid>
      <w:tr w:rsidR="00B25D3E" w:rsidTr="00C03F8A">
        <w:trPr>
          <w:jc w:val="center"/>
        </w:trPr>
        <w:tc>
          <w:tcPr>
            <w:tcW w:w="681" w:type="pct"/>
          </w:tcPr>
          <w:p w:rsidR="00B25D3E" w:rsidRDefault="00B25D3E" w:rsidP="00C03F8A">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4319" w:type="pct"/>
            <w:vAlign w:val="center"/>
          </w:tcPr>
          <w:p w:rsidR="00B25D3E" w:rsidRDefault="00B25D3E" w:rsidP="00C03F8A">
            <w:pPr>
              <w:pStyle w:val="Normal1"/>
              <w:jc w:val="both"/>
            </w:pPr>
            <w:r>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B25D3E" w:rsidTr="00C03F8A">
        <w:trPr>
          <w:jc w:val="center"/>
        </w:trPr>
        <w:tc>
          <w:tcPr>
            <w:tcW w:w="681" w:type="pct"/>
          </w:tcPr>
          <w:p w:rsidR="00B25D3E" w:rsidRDefault="00B25D3E" w:rsidP="00C03F8A">
            <w:pPr>
              <w:pStyle w:val="Normal1"/>
              <w:jc w:val="both"/>
            </w:pPr>
          </w:p>
        </w:tc>
        <w:tc>
          <w:tcPr>
            <w:tcW w:w="4319" w:type="pct"/>
          </w:tcPr>
          <w:p w:rsidR="00B25D3E" w:rsidRDefault="00B25D3E" w:rsidP="00C03F8A">
            <w:pPr>
              <w:pStyle w:val="Normal1"/>
              <w:jc w:val="both"/>
            </w:pPr>
          </w:p>
          <w:p w:rsidR="00B25D3E" w:rsidRDefault="00B25D3E" w:rsidP="00C03F8A">
            <w:pPr>
              <w:pStyle w:val="Normal1"/>
              <w:jc w:val="both"/>
            </w:pPr>
          </w:p>
          <w:p w:rsidR="00B25D3E" w:rsidRDefault="00B25D3E" w:rsidP="00C03F8A">
            <w:pPr>
              <w:pStyle w:val="Normal1"/>
              <w:jc w:val="both"/>
            </w:pPr>
          </w:p>
          <w:p w:rsidR="00B25D3E" w:rsidRDefault="00B25D3E" w:rsidP="00C03F8A">
            <w:pPr>
              <w:pStyle w:val="Normal1"/>
              <w:jc w:val="both"/>
            </w:pPr>
          </w:p>
          <w:p w:rsidR="00B25D3E" w:rsidRDefault="00B25D3E" w:rsidP="00C03F8A">
            <w:pPr>
              <w:pStyle w:val="Normal1"/>
              <w:jc w:val="both"/>
            </w:pPr>
          </w:p>
          <w:p w:rsidR="00B25D3E" w:rsidRDefault="00B25D3E" w:rsidP="00C03F8A">
            <w:pPr>
              <w:pStyle w:val="Normal1"/>
              <w:jc w:val="both"/>
            </w:pPr>
          </w:p>
          <w:p w:rsidR="00B25D3E" w:rsidRDefault="00B25D3E" w:rsidP="00C03F8A">
            <w:pPr>
              <w:pStyle w:val="Normal1"/>
              <w:jc w:val="both"/>
            </w:pPr>
          </w:p>
        </w:tc>
      </w:tr>
    </w:tbl>
    <w:p w:rsidR="00B25D3E" w:rsidRDefault="00B25D3E" w:rsidP="00B25D3E">
      <w:pPr>
        <w:pStyle w:val="Normal1"/>
        <w:spacing w:line="276" w:lineRule="auto"/>
        <w:jc w:val="both"/>
      </w:pPr>
    </w:p>
    <w:p w:rsidR="00B25D3E" w:rsidRDefault="00B25D3E" w:rsidP="00B25D3E">
      <w:pPr>
        <w:pStyle w:val="Normal1"/>
        <w:jc w:val="both"/>
      </w:pPr>
    </w:p>
    <w:tbl>
      <w:tblPr>
        <w:tblW w:w="9356" w:type="dxa"/>
        <w:jc w:val="center"/>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B25D3E" w:rsidTr="00C03F8A">
        <w:trPr>
          <w:trHeight w:val="400"/>
          <w:jc w:val="center"/>
        </w:trPr>
        <w:tc>
          <w:tcPr>
            <w:tcW w:w="1276" w:type="dxa"/>
            <w:shd w:val="clear" w:color="auto" w:fill="D9D9D9" w:themeFill="background1" w:themeFillShade="D9"/>
          </w:tcPr>
          <w:p w:rsidR="00B25D3E" w:rsidRPr="004633E1" w:rsidRDefault="00B25D3E" w:rsidP="00C03F8A">
            <w:pPr>
              <w:pStyle w:val="Normal1"/>
              <w:spacing w:before="100"/>
              <w:jc w:val="both"/>
              <w:rPr>
                <w:b/>
              </w:rPr>
            </w:pPr>
            <w:r w:rsidRPr="004633E1">
              <w:rPr>
                <w:rFonts w:ascii="Arial" w:eastAsia="Arial" w:hAnsi="Arial" w:cs="Arial"/>
                <w:b/>
              </w:rPr>
              <w:t xml:space="preserve">Section </w:t>
            </w:r>
            <w:r>
              <w:rPr>
                <w:rFonts w:ascii="Arial" w:eastAsia="Arial" w:hAnsi="Arial" w:cs="Arial"/>
                <w:b/>
              </w:rPr>
              <w:t>7</w:t>
            </w:r>
          </w:p>
        </w:tc>
        <w:tc>
          <w:tcPr>
            <w:tcW w:w="8080" w:type="dxa"/>
            <w:gridSpan w:val="2"/>
            <w:shd w:val="clear" w:color="auto" w:fill="D9D9D9" w:themeFill="background1" w:themeFillShade="D9"/>
          </w:tcPr>
          <w:p w:rsidR="00B25D3E" w:rsidRDefault="00B25D3E" w:rsidP="00C03F8A">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 xml:space="preserve">Requirements under Modern Slavery Act 2015 </w:t>
            </w:r>
            <w:r>
              <w:rPr>
                <w:rFonts w:ascii="Arial" w:eastAsia="Arial" w:hAnsi="Arial" w:cs="Arial"/>
                <w:b/>
                <w:sz w:val="22"/>
                <w:szCs w:val="22"/>
              </w:rPr>
              <w:t>– (please refer to Tenderer selection guidance)</w:t>
            </w:r>
          </w:p>
        </w:tc>
      </w:tr>
      <w:tr w:rsidR="00B25D3E" w:rsidTr="00C03F8A">
        <w:tblPrEx>
          <w:tblBorders>
            <w:top w:val="single" w:sz="6" w:space="0" w:color="000000"/>
            <w:left w:val="single" w:sz="6" w:space="0" w:color="000000"/>
            <w:right w:val="single" w:sz="6" w:space="0" w:color="000000"/>
          </w:tblBorders>
          <w:shd w:val="clear" w:color="auto" w:fill="auto"/>
        </w:tblPrEx>
        <w:trPr>
          <w:jc w:val="center"/>
        </w:trPr>
        <w:tc>
          <w:tcPr>
            <w:tcW w:w="1276" w:type="dxa"/>
            <w:tcMar>
              <w:left w:w="120" w:type="dxa"/>
              <w:right w:w="120" w:type="dxa"/>
            </w:tcMar>
          </w:tcPr>
          <w:p w:rsidR="00B25D3E" w:rsidRDefault="00B25D3E" w:rsidP="00C03F8A">
            <w:pPr>
              <w:pStyle w:val="Normal1"/>
              <w:spacing w:line="259" w:lineRule="auto"/>
              <w:jc w:val="both"/>
            </w:pPr>
            <w:r>
              <w:rPr>
                <w:rFonts w:ascii="Arial" w:eastAsia="Arial" w:hAnsi="Arial" w:cs="Arial"/>
                <w:b/>
              </w:rPr>
              <w:t>7.1</w:t>
            </w:r>
          </w:p>
        </w:tc>
        <w:tc>
          <w:tcPr>
            <w:tcW w:w="5674" w:type="dxa"/>
            <w:tcMar>
              <w:left w:w="120" w:type="dxa"/>
              <w:right w:w="120" w:type="dxa"/>
            </w:tcMar>
          </w:tcPr>
          <w:p w:rsidR="00B25D3E" w:rsidRPr="00F603B2" w:rsidRDefault="00B25D3E" w:rsidP="00C03F8A">
            <w:pPr>
              <w:pStyle w:val="Normal1"/>
              <w:rPr>
                <w:rFonts w:ascii="Arial" w:hAnsi="Arial" w:cs="Arial"/>
                <w:color w:val="auto"/>
                <w:sz w:val="22"/>
              </w:rPr>
            </w:pPr>
            <w:r w:rsidRPr="00F603B2">
              <w:rPr>
                <w:rFonts w:ascii="Arial" w:eastAsia="Arial" w:hAnsi="Arial" w:cs="Arial"/>
                <w:color w:val="auto"/>
                <w:sz w:val="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rsidR="00B25D3E" w:rsidRPr="00F603B2" w:rsidRDefault="00B25D3E" w:rsidP="00C03F8A">
            <w:pPr>
              <w:pStyle w:val="Normal1"/>
              <w:jc w:val="both"/>
              <w:rPr>
                <w:rFonts w:ascii="Arial" w:hAnsi="Arial" w:cs="Arial"/>
                <w:color w:val="auto"/>
                <w:sz w:val="22"/>
              </w:rPr>
            </w:pPr>
            <w:r w:rsidRPr="00F603B2">
              <w:rPr>
                <w:rFonts w:ascii="Arial" w:hAnsi="Arial" w:cs="Arial"/>
                <w:color w:val="auto"/>
                <w:sz w:val="22"/>
              </w:rPr>
              <w:br/>
            </w:r>
            <w:r w:rsidRPr="00F603B2">
              <w:rPr>
                <w:rFonts w:ascii="Arial" w:eastAsia="Arial" w:hAnsi="Arial" w:cs="Arial"/>
                <w:color w:val="auto"/>
                <w:sz w:val="22"/>
              </w:rPr>
              <w:t xml:space="preserve">Yes   </w:t>
            </w:r>
            <w:r w:rsidRPr="00F603B2">
              <w:rPr>
                <w:rFonts w:ascii="MS Gothic" w:eastAsia="MS Gothic" w:hAnsi="MS Gothic" w:cs="MS Gothic" w:hint="eastAsia"/>
                <w:color w:val="auto"/>
                <w:sz w:val="22"/>
              </w:rPr>
              <w:t>☐</w:t>
            </w:r>
          </w:p>
          <w:p w:rsidR="00B25D3E" w:rsidRPr="00F603B2" w:rsidRDefault="00B25D3E" w:rsidP="00C03F8A">
            <w:pPr>
              <w:pStyle w:val="Normal1"/>
              <w:spacing w:after="240"/>
              <w:rPr>
                <w:rFonts w:ascii="Arial" w:hAnsi="Arial" w:cs="Arial"/>
                <w:color w:val="auto"/>
                <w:sz w:val="22"/>
              </w:rPr>
            </w:pPr>
            <w:r w:rsidRPr="00F603B2">
              <w:rPr>
                <w:rFonts w:ascii="Arial" w:eastAsia="Arial" w:hAnsi="Arial" w:cs="Arial"/>
                <w:color w:val="auto"/>
                <w:sz w:val="22"/>
              </w:rPr>
              <w:t xml:space="preserve">N/A   </w:t>
            </w:r>
            <w:r w:rsidRPr="00F603B2">
              <w:rPr>
                <w:rFonts w:ascii="MS Gothic" w:eastAsia="MS Gothic" w:hAnsi="MS Gothic" w:cs="MS Gothic" w:hint="eastAsia"/>
                <w:color w:val="auto"/>
                <w:sz w:val="22"/>
              </w:rPr>
              <w:t>☐</w:t>
            </w:r>
            <w:r w:rsidRPr="00F603B2">
              <w:rPr>
                <w:rFonts w:ascii="Arial" w:hAnsi="Arial" w:cs="Arial"/>
                <w:color w:val="auto"/>
                <w:sz w:val="22"/>
              </w:rPr>
              <w:br/>
            </w:r>
          </w:p>
        </w:tc>
      </w:tr>
      <w:tr w:rsidR="00B25D3E" w:rsidTr="00C03F8A">
        <w:tblPrEx>
          <w:tblBorders>
            <w:top w:val="single" w:sz="6" w:space="0" w:color="000000"/>
            <w:left w:val="single" w:sz="6" w:space="0" w:color="000000"/>
            <w:right w:val="single" w:sz="6" w:space="0" w:color="000000"/>
          </w:tblBorders>
          <w:shd w:val="clear" w:color="auto" w:fill="auto"/>
        </w:tblPrEx>
        <w:trPr>
          <w:jc w:val="center"/>
        </w:trPr>
        <w:tc>
          <w:tcPr>
            <w:tcW w:w="1276" w:type="dxa"/>
            <w:tcMar>
              <w:left w:w="120" w:type="dxa"/>
              <w:right w:w="120" w:type="dxa"/>
            </w:tcMar>
          </w:tcPr>
          <w:p w:rsidR="00B25D3E" w:rsidRDefault="00B25D3E" w:rsidP="00C03F8A">
            <w:pPr>
              <w:pStyle w:val="Normal1"/>
              <w:spacing w:line="259" w:lineRule="auto"/>
              <w:jc w:val="both"/>
            </w:pPr>
            <w:r>
              <w:rPr>
                <w:rFonts w:ascii="Arial" w:eastAsia="Arial" w:hAnsi="Arial" w:cs="Arial"/>
                <w:b/>
              </w:rPr>
              <w:t>7.2</w:t>
            </w:r>
          </w:p>
        </w:tc>
        <w:tc>
          <w:tcPr>
            <w:tcW w:w="5674" w:type="dxa"/>
            <w:tcMar>
              <w:left w:w="120" w:type="dxa"/>
              <w:right w:w="120" w:type="dxa"/>
            </w:tcMar>
          </w:tcPr>
          <w:p w:rsidR="00B25D3E" w:rsidRPr="00F603B2" w:rsidRDefault="00B25D3E" w:rsidP="00C03F8A">
            <w:pPr>
              <w:pStyle w:val="Normal1"/>
              <w:rPr>
                <w:rFonts w:ascii="Arial" w:hAnsi="Arial" w:cs="Arial"/>
                <w:color w:val="auto"/>
                <w:sz w:val="22"/>
              </w:rPr>
            </w:pPr>
            <w:r w:rsidRPr="00F603B2">
              <w:rPr>
                <w:rFonts w:ascii="Arial" w:eastAsia="Arial" w:hAnsi="Arial" w:cs="Arial"/>
                <w:color w:val="auto"/>
                <w:sz w:val="22"/>
                <w:highlight w:val="white"/>
              </w:rPr>
              <w:t>If you have answered yes to question 7.1 are you compliant with the annual reporting requirements contained within Section 54 of the Act 2015?</w:t>
            </w:r>
          </w:p>
          <w:p w:rsidR="00B25D3E" w:rsidRPr="00F603B2" w:rsidRDefault="00B25D3E" w:rsidP="00C03F8A">
            <w:pPr>
              <w:pStyle w:val="Normal1"/>
              <w:spacing w:after="160" w:line="259" w:lineRule="auto"/>
              <w:jc w:val="both"/>
              <w:rPr>
                <w:rFonts w:ascii="Arial" w:hAnsi="Arial" w:cs="Arial"/>
                <w:color w:val="auto"/>
                <w:sz w:val="22"/>
              </w:rPr>
            </w:pPr>
          </w:p>
        </w:tc>
        <w:tc>
          <w:tcPr>
            <w:tcW w:w="2406" w:type="dxa"/>
            <w:tcMar>
              <w:left w:w="120" w:type="dxa"/>
              <w:right w:w="120" w:type="dxa"/>
            </w:tcMar>
          </w:tcPr>
          <w:p w:rsidR="00B25D3E" w:rsidRPr="00F603B2" w:rsidRDefault="00B25D3E" w:rsidP="00C03F8A">
            <w:pPr>
              <w:pStyle w:val="Normal1"/>
              <w:rPr>
                <w:rFonts w:ascii="Arial" w:hAnsi="Arial" w:cs="Arial"/>
                <w:color w:val="auto"/>
                <w:sz w:val="22"/>
              </w:rPr>
            </w:pPr>
            <w:r w:rsidRPr="00F603B2">
              <w:rPr>
                <w:rFonts w:ascii="Arial" w:eastAsia="Arial" w:hAnsi="Arial" w:cs="Arial"/>
                <w:color w:val="auto"/>
                <w:sz w:val="22"/>
              </w:rPr>
              <w:t xml:space="preserve">Yes   </w:t>
            </w:r>
            <w:r w:rsidRPr="00F603B2">
              <w:rPr>
                <w:rFonts w:ascii="MS Gothic" w:eastAsia="MS Gothic" w:hAnsi="MS Gothic" w:cs="MS Gothic" w:hint="eastAsia"/>
                <w:color w:val="auto"/>
                <w:sz w:val="22"/>
              </w:rPr>
              <w:t>☐</w:t>
            </w:r>
          </w:p>
          <w:p w:rsidR="00B25D3E" w:rsidRPr="00F603B2" w:rsidRDefault="00B25D3E" w:rsidP="00C03F8A">
            <w:pPr>
              <w:pStyle w:val="Normal1"/>
              <w:rPr>
                <w:rFonts w:ascii="Arial" w:hAnsi="Arial" w:cs="Arial"/>
                <w:color w:val="auto"/>
                <w:sz w:val="22"/>
              </w:rPr>
            </w:pPr>
            <w:r w:rsidRPr="00F603B2">
              <w:rPr>
                <w:rFonts w:ascii="Arial" w:eastAsia="Menlo Regular" w:hAnsi="Arial" w:cs="Arial"/>
                <w:color w:val="auto"/>
                <w:sz w:val="22"/>
              </w:rPr>
              <w:t xml:space="preserve">Please provide the relevant </w:t>
            </w:r>
            <w:proofErr w:type="spellStart"/>
            <w:r w:rsidRPr="00F603B2">
              <w:rPr>
                <w:rFonts w:ascii="Arial" w:eastAsia="Menlo Regular" w:hAnsi="Arial" w:cs="Arial"/>
                <w:color w:val="auto"/>
                <w:sz w:val="22"/>
              </w:rPr>
              <w:t>url</w:t>
            </w:r>
            <w:proofErr w:type="spellEnd"/>
            <w:r w:rsidRPr="00F603B2">
              <w:rPr>
                <w:rFonts w:ascii="Arial" w:eastAsia="Menlo Regular" w:hAnsi="Arial" w:cs="Arial"/>
                <w:color w:val="auto"/>
                <w:sz w:val="22"/>
              </w:rPr>
              <w:t xml:space="preserve"> </w:t>
            </w:r>
            <w:r w:rsidR="00F85112" w:rsidRPr="00F603B2">
              <w:rPr>
                <w:rFonts w:ascii="Arial" w:eastAsia="Menlo Regular" w:hAnsi="Arial" w:cs="Arial"/>
                <w:color w:val="auto"/>
                <w:sz w:val="22"/>
              </w:rPr>
              <w:t>to review this statement</w:t>
            </w:r>
            <w:r w:rsidRPr="00F603B2">
              <w:rPr>
                <w:rFonts w:ascii="Arial" w:eastAsia="Menlo Regular" w:hAnsi="Arial" w:cs="Arial"/>
                <w:color w:val="auto"/>
                <w:sz w:val="22"/>
              </w:rPr>
              <w:t>…</w:t>
            </w:r>
          </w:p>
          <w:p w:rsidR="00B25D3E" w:rsidRPr="00F603B2" w:rsidRDefault="00B25D3E" w:rsidP="00C03F8A">
            <w:pPr>
              <w:pStyle w:val="Normal1"/>
              <w:rPr>
                <w:rFonts w:ascii="Arial" w:hAnsi="Arial" w:cs="Arial"/>
                <w:color w:val="auto"/>
                <w:sz w:val="22"/>
              </w:rPr>
            </w:pPr>
          </w:p>
          <w:p w:rsidR="00B25D3E" w:rsidRPr="00F603B2" w:rsidRDefault="00B25D3E" w:rsidP="00C03F8A">
            <w:pPr>
              <w:pStyle w:val="Normal1"/>
              <w:spacing w:line="259" w:lineRule="auto"/>
              <w:rPr>
                <w:rFonts w:ascii="Arial" w:eastAsia="Menlo Regular" w:hAnsi="Arial" w:cs="Arial"/>
                <w:color w:val="auto"/>
                <w:sz w:val="22"/>
              </w:rPr>
            </w:pPr>
            <w:r w:rsidRPr="00F603B2">
              <w:rPr>
                <w:rFonts w:ascii="Arial" w:eastAsia="Arial" w:hAnsi="Arial" w:cs="Arial"/>
                <w:color w:val="auto"/>
                <w:sz w:val="22"/>
              </w:rPr>
              <w:t xml:space="preserve">No    </w:t>
            </w:r>
            <w:r w:rsidRPr="00F603B2">
              <w:rPr>
                <w:rFonts w:ascii="MS Gothic" w:eastAsia="MS Gothic" w:hAnsi="MS Gothic" w:cs="MS Gothic" w:hint="eastAsia"/>
                <w:color w:val="auto"/>
                <w:sz w:val="22"/>
              </w:rPr>
              <w:t>☐</w:t>
            </w:r>
          </w:p>
          <w:p w:rsidR="00B25D3E" w:rsidRPr="00F603B2" w:rsidRDefault="00B25D3E" w:rsidP="00C03F8A">
            <w:pPr>
              <w:pStyle w:val="Normal1"/>
              <w:spacing w:line="259" w:lineRule="auto"/>
              <w:rPr>
                <w:rFonts w:ascii="Arial" w:hAnsi="Arial" w:cs="Arial"/>
                <w:color w:val="auto"/>
                <w:sz w:val="22"/>
              </w:rPr>
            </w:pPr>
            <w:r w:rsidRPr="00F603B2">
              <w:rPr>
                <w:rFonts w:ascii="Arial" w:eastAsia="Menlo Regular" w:hAnsi="Arial" w:cs="Arial"/>
                <w:color w:val="auto"/>
                <w:sz w:val="22"/>
              </w:rPr>
              <w:t>Please provide an explanation</w:t>
            </w:r>
          </w:p>
        </w:tc>
      </w:tr>
    </w:tbl>
    <w:p w:rsidR="007679D6" w:rsidRDefault="007679D6" w:rsidP="00B25D3E">
      <w:pPr>
        <w:pStyle w:val="Normal1"/>
        <w:spacing w:line="276" w:lineRule="auto"/>
        <w:ind w:left="-525"/>
        <w:jc w:val="both"/>
        <w:rPr>
          <w:color w:val="FF0000"/>
          <w:sz w:val="20"/>
          <w:szCs w:val="20"/>
        </w:rPr>
      </w:pPr>
    </w:p>
    <w:p w:rsidR="00B25D3E" w:rsidRDefault="00B25D3E" w:rsidP="00B25D3E">
      <w:pPr>
        <w:pStyle w:val="Normal1"/>
        <w:spacing w:line="276" w:lineRule="auto"/>
        <w:ind w:left="-525"/>
        <w:jc w:val="both"/>
      </w:pPr>
      <w:r>
        <w:rPr>
          <w:rFonts w:ascii="Arial" w:eastAsia="Arial" w:hAnsi="Arial" w:cs="Arial"/>
          <w:b/>
        </w:rPr>
        <w:t>8. Additional Questions</w:t>
      </w:r>
    </w:p>
    <w:p w:rsidR="00B25D3E" w:rsidRDefault="00B25D3E" w:rsidP="00B25D3E">
      <w:pPr>
        <w:pStyle w:val="Normal1"/>
        <w:spacing w:line="276" w:lineRule="auto"/>
        <w:jc w:val="both"/>
      </w:pPr>
    </w:p>
    <w:p w:rsidR="00B25D3E" w:rsidRDefault="00B25D3E" w:rsidP="00B25D3E">
      <w:pPr>
        <w:pStyle w:val="Normal1"/>
        <w:spacing w:line="276" w:lineRule="auto"/>
        <w:ind w:left="-567"/>
        <w:jc w:val="both"/>
      </w:pPr>
      <w:r>
        <w:rPr>
          <w:rFonts w:ascii="Arial" w:eastAsia="Arial" w:hAnsi="Arial" w:cs="Arial"/>
          <w:sz w:val="22"/>
          <w:szCs w:val="22"/>
        </w:rPr>
        <w:t>Tenderers who self-certify that they meet the requirements to these additional questions will be required to provide evidence of this if they are successful at contract award stage.</w:t>
      </w:r>
    </w:p>
    <w:p w:rsidR="00B25D3E" w:rsidRDefault="00B25D3E" w:rsidP="00B25D3E">
      <w:pPr>
        <w:pStyle w:val="Normal1"/>
        <w:spacing w:line="276" w:lineRule="auto"/>
        <w:jc w:val="both"/>
      </w:pPr>
    </w:p>
    <w:tbl>
      <w:tblPr>
        <w:tblW w:w="9337" w:type="dxa"/>
        <w:jc w:val="center"/>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B25D3E" w:rsidTr="00C03F8A">
        <w:trPr>
          <w:trHeight w:val="400"/>
          <w:jc w:val="center"/>
        </w:trPr>
        <w:tc>
          <w:tcPr>
            <w:tcW w:w="1257" w:type="dxa"/>
            <w:tcBorders>
              <w:top w:val="single" w:sz="8" w:space="0" w:color="000000"/>
              <w:bottom w:val="single" w:sz="6" w:space="0" w:color="000000"/>
            </w:tcBorders>
            <w:shd w:val="clear" w:color="auto" w:fill="D9D9D9" w:themeFill="background1" w:themeFillShade="D9"/>
          </w:tcPr>
          <w:p w:rsidR="00B25D3E" w:rsidRPr="004633E1" w:rsidRDefault="00B25D3E" w:rsidP="00C03F8A">
            <w:pPr>
              <w:pStyle w:val="Normal1"/>
              <w:spacing w:before="100"/>
              <w:jc w:val="both"/>
              <w:rPr>
                <w:b/>
              </w:rPr>
            </w:pPr>
            <w:r w:rsidRPr="004633E1">
              <w:rPr>
                <w:rFonts w:ascii="Arial" w:eastAsia="Arial" w:hAnsi="Arial" w:cs="Arial"/>
                <w:b/>
              </w:rPr>
              <w:lastRenderedPageBreak/>
              <w:t xml:space="preserve">Section </w:t>
            </w:r>
            <w:r>
              <w:rPr>
                <w:rFonts w:ascii="Arial" w:eastAsia="Arial" w:hAnsi="Arial" w:cs="Arial"/>
                <w:b/>
              </w:rPr>
              <w:t>8</w:t>
            </w:r>
          </w:p>
        </w:tc>
        <w:tc>
          <w:tcPr>
            <w:tcW w:w="8080" w:type="dxa"/>
            <w:tcBorders>
              <w:top w:val="single" w:sz="8" w:space="0" w:color="000000"/>
              <w:bottom w:val="single" w:sz="6" w:space="0" w:color="000000"/>
            </w:tcBorders>
            <w:shd w:val="clear" w:color="auto" w:fill="D9D9D9" w:themeFill="background1" w:themeFillShade="D9"/>
          </w:tcPr>
          <w:p w:rsidR="00B25D3E" w:rsidRDefault="00B25D3E" w:rsidP="00C03F8A">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B25D3E" w:rsidTr="00C03F8A">
        <w:trPr>
          <w:trHeight w:val="400"/>
          <w:jc w:val="center"/>
        </w:trPr>
        <w:tc>
          <w:tcPr>
            <w:tcW w:w="1257" w:type="dxa"/>
            <w:tcBorders>
              <w:top w:val="single" w:sz="8" w:space="0" w:color="000000"/>
              <w:bottom w:val="single" w:sz="6" w:space="0" w:color="000000"/>
            </w:tcBorders>
            <w:shd w:val="clear" w:color="auto" w:fill="D9D9D9" w:themeFill="background1" w:themeFillShade="D9"/>
          </w:tcPr>
          <w:p w:rsidR="00B25D3E" w:rsidRPr="004633E1" w:rsidRDefault="00B25D3E" w:rsidP="00C03F8A">
            <w:pPr>
              <w:pStyle w:val="Normal1"/>
              <w:spacing w:before="100"/>
              <w:jc w:val="both"/>
              <w:rPr>
                <w:rFonts w:ascii="Arial" w:eastAsia="Arial" w:hAnsi="Arial" w:cs="Arial"/>
                <w:b/>
              </w:rPr>
            </w:pPr>
            <w:r>
              <w:rPr>
                <w:rFonts w:ascii="Arial" w:eastAsia="Arial" w:hAnsi="Arial" w:cs="Arial"/>
                <w:b/>
              </w:rPr>
              <w:t>8.1</w:t>
            </w:r>
          </w:p>
        </w:tc>
        <w:tc>
          <w:tcPr>
            <w:tcW w:w="8080" w:type="dxa"/>
            <w:tcBorders>
              <w:top w:val="single" w:sz="8" w:space="0" w:color="000000"/>
              <w:bottom w:val="single" w:sz="6" w:space="0" w:color="000000"/>
            </w:tcBorders>
            <w:shd w:val="clear" w:color="auto" w:fill="D9D9D9" w:themeFill="background1" w:themeFillShade="D9"/>
          </w:tcPr>
          <w:p w:rsidR="00B25D3E" w:rsidRDefault="00B25D3E" w:rsidP="00C03F8A">
            <w:pPr>
              <w:pStyle w:val="Normal1"/>
              <w:spacing w:before="100"/>
              <w:jc w:val="both"/>
              <w:rPr>
                <w:rFonts w:ascii="Arial" w:eastAsia="Arial" w:hAnsi="Arial" w:cs="Arial"/>
                <w:b/>
              </w:rPr>
            </w:pPr>
            <w:r>
              <w:rPr>
                <w:rFonts w:ascii="Arial" w:eastAsia="Arial" w:hAnsi="Arial" w:cs="Arial"/>
                <w:b/>
              </w:rPr>
              <w:t>Insurance</w:t>
            </w:r>
          </w:p>
        </w:tc>
      </w:tr>
      <w:tr w:rsidR="00B25D3E" w:rsidTr="00C03F8A">
        <w:tblPrEx>
          <w:tblLook w:val="0600" w:firstRow="0" w:lastRow="0" w:firstColumn="0" w:lastColumn="0" w:noHBand="1" w:noVBand="1"/>
        </w:tblPrEx>
        <w:trPr>
          <w:jc w:val="center"/>
        </w:trPr>
        <w:tc>
          <w:tcPr>
            <w:tcW w:w="1257" w:type="dxa"/>
          </w:tcPr>
          <w:p w:rsidR="00B25D3E" w:rsidRPr="00454434" w:rsidRDefault="00B25D3E" w:rsidP="00C03F8A">
            <w:pPr>
              <w:pStyle w:val="Normal1"/>
              <w:widowControl w:val="0"/>
              <w:jc w:val="both"/>
              <w:rPr>
                <w:rFonts w:ascii="Arial" w:hAnsi="Arial" w:cs="Arial"/>
              </w:rPr>
            </w:pPr>
            <w:r>
              <w:rPr>
                <w:rFonts w:ascii="Arial" w:hAnsi="Arial" w:cs="Arial"/>
              </w:rPr>
              <w:t>a.</w:t>
            </w:r>
          </w:p>
        </w:tc>
        <w:tc>
          <w:tcPr>
            <w:tcW w:w="8080" w:type="dxa"/>
          </w:tcPr>
          <w:p w:rsidR="00B25D3E" w:rsidRDefault="00B25D3E" w:rsidP="00C03F8A">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rsidR="00B25D3E" w:rsidRDefault="00B25D3E" w:rsidP="00C03F8A">
            <w:pPr>
              <w:pStyle w:val="Normal1"/>
              <w:widowControl w:val="0"/>
              <w:jc w:val="both"/>
            </w:pPr>
            <w:r>
              <w:rPr>
                <w:rFonts w:ascii="Arial" w:eastAsia="Arial" w:hAnsi="Arial" w:cs="Arial"/>
                <w:sz w:val="22"/>
                <w:szCs w:val="22"/>
              </w:rPr>
              <w:t xml:space="preserve">Y/N  </w:t>
            </w:r>
          </w:p>
          <w:p w:rsidR="00B25D3E" w:rsidRDefault="00B25D3E" w:rsidP="00C03F8A">
            <w:pPr>
              <w:pStyle w:val="Normal1"/>
              <w:widowControl w:val="0"/>
              <w:jc w:val="both"/>
            </w:pPr>
            <w:r>
              <w:rPr>
                <w:rFonts w:ascii="Arial" w:eastAsia="Arial" w:hAnsi="Arial" w:cs="Arial"/>
                <w:sz w:val="22"/>
                <w:szCs w:val="22"/>
              </w:rPr>
              <w:br/>
              <w:t xml:space="preserve">Employer’s (Compulsory) Liability Insurance = </w:t>
            </w:r>
            <w:r w:rsidRPr="00554732">
              <w:rPr>
                <w:rFonts w:ascii="Arial" w:eastAsia="Arial" w:hAnsi="Arial" w:cs="Arial"/>
                <w:b/>
                <w:color w:val="FF0000"/>
                <w:sz w:val="22"/>
                <w:szCs w:val="22"/>
              </w:rPr>
              <w:t>£</w:t>
            </w:r>
            <w:r w:rsidR="00F603B2">
              <w:rPr>
                <w:rFonts w:ascii="Arial" w:eastAsia="Arial" w:hAnsi="Arial" w:cs="Arial"/>
                <w:b/>
                <w:color w:val="FF0000"/>
                <w:sz w:val="22"/>
                <w:szCs w:val="22"/>
              </w:rPr>
              <w:t>1,000,000</w:t>
            </w:r>
          </w:p>
          <w:p w:rsidR="00B25D3E" w:rsidRDefault="00B25D3E" w:rsidP="00C03F8A">
            <w:pPr>
              <w:pStyle w:val="Normal1"/>
              <w:widowControl w:val="0"/>
            </w:pPr>
            <w:r>
              <w:rPr>
                <w:rFonts w:ascii="Arial" w:eastAsia="Arial" w:hAnsi="Arial" w:cs="Arial"/>
                <w:sz w:val="22"/>
                <w:szCs w:val="22"/>
              </w:rPr>
              <w:br/>
              <w:t xml:space="preserve">Public Liability Insurance = </w:t>
            </w:r>
            <w:r w:rsidR="00F603B2" w:rsidRPr="00554732">
              <w:rPr>
                <w:rFonts w:ascii="Arial" w:eastAsia="Arial" w:hAnsi="Arial" w:cs="Arial"/>
                <w:b/>
                <w:color w:val="FF0000"/>
                <w:sz w:val="22"/>
                <w:szCs w:val="22"/>
              </w:rPr>
              <w:t>£</w:t>
            </w:r>
            <w:r w:rsidR="00F603B2">
              <w:rPr>
                <w:rFonts w:ascii="Arial" w:eastAsia="Arial" w:hAnsi="Arial" w:cs="Arial"/>
                <w:b/>
                <w:color w:val="FF0000"/>
                <w:sz w:val="22"/>
                <w:szCs w:val="22"/>
              </w:rPr>
              <w:t>1,000,000</w:t>
            </w:r>
            <w:r>
              <w:rPr>
                <w:rFonts w:ascii="Arial" w:eastAsia="Arial" w:hAnsi="Arial" w:cs="Arial"/>
                <w:sz w:val="22"/>
                <w:szCs w:val="22"/>
              </w:rPr>
              <w:br/>
              <w:t xml:space="preserve">Professional Indemnity Insurance = </w:t>
            </w:r>
            <w:r w:rsidR="00F603B2" w:rsidRPr="00554732">
              <w:rPr>
                <w:rFonts w:ascii="Arial" w:eastAsia="Arial" w:hAnsi="Arial" w:cs="Arial"/>
                <w:b/>
                <w:color w:val="FF0000"/>
                <w:sz w:val="22"/>
                <w:szCs w:val="22"/>
              </w:rPr>
              <w:t>£</w:t>
            </w:r>
            <w:r w:rsidR="00F603B2">
              <w:rPr>
                <w:rFonts w:ascii="Arial" w:eastAsia="Arial" w:hAnsi="Arial" w:cs="Arial"/>
                <w:b/>
                <w:color w:val="FF0000"/>
                <w:sz w:val="22"/>
                <w:szCs w:val="22"/>
              </w:rPr>
              <w:t>1,000,000</w:t>
            </w:r>
          </w:p>
          <w:p w:rsidR="00B25D3E" w:rsidRDefault="00B25D3E" w:rsidP="00C03F8A">
            <w:pPr>
              <w:pStyle w:val="Normal1"/>
              <w:widowControl w:val="0"/>
            </w:pPr>
            <w:r>
              <w:rPr>
                <w:rFonts w:ascii="Arial" w:eastAsia="Arial" w:hAnsi="Arial" w:cs="Arial"/>
                <w:sz w:val="22"/>
                <w:szCs w:val="22"/>
              </w:rPr>
              <w:br/>
              <w:t xml:space="preserve">Product Liability Insurance = </w:t>
            </w:r>
            <w:r w:rsidR="00F603B2" w:rsidRPr="00554732">
              <w:rPr>
                <w:rFonts w:ascii="Arial" w:eastAsia="Arial" w:hAnsi="Arial" w:cs="Arial"/>
                <w:b/>
                <w:color w:val="FF0000"/>
                <w:sz w:val="22"/>
                <w:szCs w:val="22"/>
              </w:rPr>
              <w:t>£</w:t>
            </w:r>
            <w:r w:rsidR="00F603B2">
              <w:rPr>
                <w:rFonts w:ascii="Arial" w:eastAsia="Arial" w:hAnsi="Arial" w:cs="Arial"/>
                <w:b/>
                <w:color w:val="FF0000"/>
                <w:sz w:val="22"/>
                <w:szCs w:val="22"/>
              </w:rPr>
              <w:t>1,000,000</w:t>
            </w:r>
            <w:r>
              <w:rPr>
                <w:rFonts w:ascii="Arial" w:eastAsia="Arial" w:hAnsi="Arial" w:cs="Arial"/>
                <w:sz w:val="22"/>
                <w:szCs w:val="22"/>
              </w:rPr>
              <w:br/>
            </w: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rsidR="00B25D3E" w:rsidRDefault="00B25D3E" w:rsidP="00B25D3E">
      <w:pPr>
        <w:pStyle w:val="Normal1"/>
        <w:spacing w:after="160" w:line="259" w:lineRule="auto"/>
      </w:pPr>
    </w:p>
    <w:tbl>
      <w:tblPr>
        <w:tblW w:w="9337" w:type="dxa"/>
        <w:jc w:val="center"/>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954"/>
        <w:gridCol w:w="2126"/>
      </w:tblGrid>
      <w:tr w:rsidR="00B25D3E" w:rsidTr="00C03F8A">
        <w:trPr>
          <w:trHeight w:val="400"/>
          <w:jc w:val="center"/>
        </w:trPr>
        <w:tc>
          <w:tcPr>
            <w:tcW w:w="1257" w:type="dxa"/>
            <w:tcBorders>
              <w:top w:val="single" w:sz="8" w:space="0" w:color="000000"/>
              <w:bottom w:val="single" w:sz="6" w:space="0" w:color="000000"/>
            </w:tcBorders>
            <w:shd w:val="clear" w:color="auto" w:fill="D9D9D9" w:themeFill="background1" w:themeFillShade="D9"/>
          </w:tcPr>
          <w:p w:rsidR="00B25D3E" w:rsidRPr="004633E1" w:rsidRDefault="00B25D3E" w:rsidP="00C03F8A">
            <w:pPr>
              <w:pStyle w:val="Normal1"/>
              <w:spacing w:before="100"/>
              <w:jc w:val="both"/>
              <w:rPr>
                <w:rFonts w:ascii="Arial" w:eastAsia="Arial" w:hAnsi="Arial" w:cs="Arial"/>
                <w:b/>
              </w:rPr>
            </w:pPr>
            <w:r>
              <w:rPr>
                <w:rFonts w:ascii="Arial" w:eastAsia="Arial" w:hAnsi="Arial" w:cs="Arial"/>
                <w:b/>
              </w:rPr>
              <w:t>8.2</w:t>
            </w:r>
          </w:p>
        </w:tc>
        <w:tc>
          <w:tcPr>
            <w:tcW w:w="8080" w:type="dxa"/>
            <w:gridSpan w:val="2"/>
            <w:tcBorders>
              <w:top w:val="single" w:sz="8" w:space="0" w:color="000000"/>
              <w:bottom w:val="single" w:sz="6" w:space="0" w:color="000000"/>
            </w:tcBorders>
            <w:shd w:val="clear" w:color="auto" w:fill="D9D9D9" w:themeFill="background1" w:themeFillShade="D9"/>
          </w:tcPr>
          <w:p w:rsidR="00B25D3E" w:rsidRDefault="00B25D3E" w:rsidP="00C03F8A">
            <w:pPr>
              <w:pStyle w:val="Normal1"/>
              <w:spacing w:before="100"/>
              <w:jc w:val="both"/>
              <w:rPr>
                <w:rFonts w:ascii="Arial" w:eastAsia="Arial" w:hAnsi="Arial" w:cs="Arial"/>
                <w:b/>
              </w:rPr>
            </w:pPr>
            <w:r>
              <w:rPr>
                <w:rFonts w:ascii="Arial" w:eastAsia="Arial" w:hAnsi="Arial" w:cs="Arial"/>
                <w:b/>
                <w:sz w:val="22"/>
                <w:szCs w:val="22"/>
              </w:rPr>
              <w:t>Skills and Apprentices</w:t>
            </w:r>
            <w:r>
              <w:rPr>
                <w:rFonts w:ascii="Arial" w:eastAsia="Arial" w:hAnsi="Arial" w:cs="Arial"/>
                <w:b/>
                <w:sz w:val="22"/>
                <w:szCs w:val="22"/>
                <w:vertAlign w:val="superscript"/>
              </w:rPr>
              <w:footnoteReference w:id="8"/>
            </w:r>
            <w:r>
              <w:rPr>
                <w:rFonts w:ascii="Arial" w:eastAsia="Arial" w:hAnsi="Arial" w:cs="Arial"/>
                <w:b/>
                <w:sz w:val="22"/>
                <w:szCs w:val="22"/>
              </w:rPr>
              <w:t xml:space="preserve"> – (please refer to Tenderer selection guidance)</w:t>
            </w:r>
          </w:p>
        </w:tc>
      </w:tr>
      <w:tr w:rsidR="00B25D3E" w:rsidTr="00C03F8A">
        <w:tblPrEx>
          <w:tblLook w:val="0600" w:firstRow="0" w:lastRow="0" w:firstColumn="0" w:lastColumn="0" w:noHBand="1" w:noVBand="1"/>
        </w:tblPrEx>
        <w:trPr>
          <w:jc w:val="center"/>
        </w:trPr>
        <w:tc>
          <w:tcPr>
            <w:tcW w:w="1257" w:type="dxa"/>
          </w:tcPr>
          <w:p w:rsidR="00B25D3E" w:rsidRDefault="00B25D3E" w:rsidP="00C03F8A">
            <w:pPr>
              <w:pStyle w:val="Normal1"/>
              <w:widowControl w:val="0"/>
              <w:jc w:val="both"/>
            </w:pPr>
            <w:r>
              <w:rPr>
                <w:rFonts w:ascii="Arial" w:eastAsia="Arial" w:hAnsi="Arial" w:cs="Arial"/>
                <w:b/>
                <w:sz w:val="22"/>
                <w:szCs w:val="22"/>
              </w:rPr>
              <w:t>a.</w:t>
            </w:r>
          </w:p>
        </w:tc>
        <w:tc>
          <w:tcPr>
            <w:tcW w:w="5954" w:type="dxa"/>
          </w:tcPr>
          <w:p w:rsidR="00B25D3E" w:rsidRDefault="00B25D3E" w:rsidP="00C03F8A">
            <w:pPr>
              <w:pStyle w:val="Normal1"/>
              <w:widowControl w:val="0"/>
              <w:jc w:val="both"/>
            </w:pPr>
            <w:r>
              <w:rPr>
                <w:rFonts w:ascii="Arial" w:eastAsia="Arial" w:hAnsi="Arial" w:cs="Arial"/>
                <w:sz w:val="22"/>
                <w:szCs w:val="22"/>
              </w:rPr>
              <w:t>Public procurement of contracts with a full life value of £10 million and above and duration of 12 months and above should be used to support skills development and delivery of the apprenticeship commitment. This policy is set out in detail in Procurement Policy Note 14/15.</w:t>
            </w:r>
            <w:r>
              <w:rPr>
                <w:rFonts w:ascii="Arial" w:eastAsia="Arial" w:hAnsi="Arial" w:cs="Arial"/>
                <w:b/>
                <w:sz w:val="22"/>
                <w:szCs w:val="22"/>
              </w:rPr>
              <w:br/>
            </w:r>
            <w:r>
              <w:rPr>
                <w:rFonts w:ascii="Arial" w:eastAsia="Arial" w:hAnsi="Arial" w:cs="Arial"/>
                <w:b/>
                <w:sz w:val="22"/>
                <w:szCs w:val="22"/>
              </w:rPr>
              <w:br/>
            </w:r>
            <w:r>
              <w:rPr>
                <w:rFonts w:ascii="Arial" w:eastAsia="Arial" w:hAnsi="Arial" w:cs="Arial"/>
                <w:sz w:val="22"/>
                <w:szCs w:val="22"/>
              </w:rPr>
              <w:t>Please confirm if you will be supporting apprenticeships and skills dev</w:t>
            </w:r>
            <w:r w:rsidR="00364ECD">
              <w:rPr>
                <w:rFonts w:ascii="Arial" w:eastAsia="Arial" w:hAnsi="Arial" w:cs="Arial"/>
                <w:sz w:val="22"/>
                <w:szCs w:val="22"/>
              </w:rPr>
              <w:t>elopment through this contract.</w:t>
            </w:r>
          </w:p>
        </w:tc>
        <w:tc>
          <w:tcPr>
            <w:tcW w:w="2126" w:type="dxa"/>
          </w:tcPr>
          <w:p w:rsidR="00B25D3E" w:rsidRDefault="00B25D3E" w:rsidP="00C03F8A">
            <w:pPr>
              <w:pStyle w:val="Normal1"/>
              <w:widowControl w:val="0"/>
              <w:jc w:val="both"/>
            </w:pPr>
          </w:p>
          <w:p w:rsidR="00B25D3E" w:rsidRDefault="00B25D3E" w:rsidP="00C03F8A">
            <w:pPr>
              <w:pStyle w:val="Normal1"/>
              <w:widowControl w:val="0"/>
              <w:jc w:val="both"/>
            </w:pPr>
          </w:p>
          <w:p w:rsidR="00B25D3E" w:rsidRDefault="00B25D3E" w:rsidP="00C03F8A">
            <w:pPr>
              <w:pStyle w:val="Normal1"/>
              <w:widowControl w:val="0"/>
              <w:jc w:val="both"/>
            </w:pPr>
          </w:p>
          <w:p w:rsidR="00B25D3E" w:rsidRDefault="00B25D3E" w:rsidP="00C03F8A">
            <w:pPr>
              <w:pStyle w:val="Normal1"/>
              <w:widowControl w:val="0"/>
              <w:jc w:val="both"/>
            </w:pPr>
          </w:p>
          <w:p w:rsidR="00B25D3E" w:rsidRDefault="00B25D3E" w:rsidP="00C03F8A">
            <w:pPr>
              <w:pStyle w:val="Normal1"/>
              <w:widowControl w:val="0"/>
              <w:jc w:val="both"/>
            </w:pPr>
          </w:p>
          <w:p w:rsidR="00B25D3E" w:rsidRDefault="00B25D3E" w:rsidP="00C03F8A">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25D3E" w:rsidRDefault="00B25D3E" w:rsidP="00C03F8A">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B25D3E" w:rsidRDefault="00B25D3E" w:rsidP="00C03F8A">
            <w:pPr>
              <w:pStyle w:val="Normal1"/>
              <w:widowControl w:val="0"/>
              <w:jc w:val="both"/>
            </w:pPr>
          </w:p>
        </w:tc>
      </w:tr>
      <w:tr w:rsidR="00B25D3E" w:rsidTr="00C03F8A">
        <w:tblPrEx>
          <w:tblLook w:val="0600" w:firstRow="0" w:lastRow="0" w:firstColumn="0" w:lastColumn="0" w:noHBand="1" w:noVBand="1"/>
        </w:tblPrEx>
        <w:trPr>
          <w:jc w:val="center"/>
        </w:trPr>
        <w:tc>
          <w:tcPr>
            <w:tcW w:w="1257" w:type="dxa"/>
          </w:tcPr>
          <w:p w:rsidR="00B25D3E" w:rsidRDefault="00B25D3E" w:rsidP="00C03F8A">
            <w:pPr>
              <w:pStyle w:val="Normal1"/>
              <w:widowControl w:val="0"/>
              <w:ind w:right="-100"/>
              <w:jc w:val="both"/>
            </w:pPr>
            <w:r>
              <w:rPr>
                <w:rFonts w:ascii="Arial" w:eastAsia="Arial" w:hAnsi="Arial" w:cs="Arial"/>
                <w:b/>
                <w:sz w:val="22"/>
                <w:szCs w:val="22"/>
              </w:rPr>
              <w:t>b.</w:t>
            </w:r>
          </w:p>
        </w:tc>
        <w:tc>
          <w:tcPr>
            <w:tcW w:w="5954" w:type="dxa"/>
          </w:tcPr>
          <w:p w:rsidR="00B25D3E" w:rsidRDefault="00B25D3E" w:rsidP="00C03F8A">
            <w:pPr>
              <w:pStyle w:val="Normal1"/>
              <w:widowControl w:val="0"/>
              <w:jc w:val="both"/>
            </w:pPr>
            <w:r>
              <w:rPr>
                <w:rFonts w:ascii="Arial" w:eastAsia="Arial" w:hAnsi="Arial" w:cs="Arial"/>
                <w:sz w:val="22"/>
                <w:szCs w:val="22"/>
              </w:rPr>
              <w:t>If yes, can you provide at a later stage documentary evidence to support your commitment to developing and investing in skills, development and apprenticeships to build a more skilled and productive workforce and reducing the risks of supply constraints and increasing labour cost inflation?</w:t>
            </w:r>
          </w:p>
        </w:tc>
        <w:tc>
          <w:tcPr>
            <w:tcW w:w="2126" w:type="dxa"/>
          </w:tcPr>
          <w:p w:rsidR="00B25D3E" w:rsidRDefault="00B25D3E" w:rsidP="00C03F8A">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25D3E" w:rsidRDefault="00B25D3E" w:rsidP="00C03F8A">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B25D3E" w:rsidTr="00C03F8A">
        <w:tblPrEx>
          <w:tblLook w:val="0600" w:firstRow="0" w:lastRow="0" w:firstColumn="0" w:lastColumn="0" w:noHBand="1" w:noVBand="1"/>
        </w:tblPrEx>
        <w:trPr>
          <w:jc w:val="center"/>
        </w:trPr>
        <w:tc>
          <w:tcPr>
            <w:tcW w:w="1257" w:type="dxa"/>
          </w:tcPr>
          <w:p w:rsidR="00B25D3E" w:rsidRDefault="00B25D3E" w:rsidP="00C03F8A">
            <w:pPr>
              <w:pStyle w:val="Normal1"/>
              <w:widowControl w:val="0"/>
              <w:jc w:val="both"/>
            </w:pPr>
            <w:r>
              <w:rPr>
                <w:rFonts w:ascii="Arial" w:eastAsia="Arial" w:hAnsi="Arial" w:cs="Arial"/>
                <w:b/>
                <w:sz w:val="22"/>
                <w:szCs w:val="22"/>
              </w:rPr>
              <w:t>c.</w:t>
            </w:r>
          </w:p>
        </w:tc>
        <w:tc>
          <w:tcPr>
            <w:tcW w:w="5954" w:type="dxa"/>
          </w:tcPr>
          <w:p w:rsidR="00B25D3E" w:rsidRDefault="00B25D3E" w:rsidP="00C03F8A">
            <w:pPr>
              <w:pStyle w:val="Normal1"/>
              <w:widowControl w:val="0"/>
              <w:jc w:val="both"/>
            </w:pPr>
            <w:r>
              <w:rPr>
                <w:rFonts w:ascii="Arial" w:eastAsia="Arial" w:hAnsi="Arial" w:cs="Arial"/>
                <w:sz w:val="22"/>
                <w:szCs w:val="22"/>
              </w:rPr>
              <w:t>Do you have a process in place to ensure that your supply chain supports skills, development and apprenticeships in line with PPN 14/15 (see guidance) and can provide evidence if requested?</w:t>
            </w:r>
          </w:p>
        </w:tc>
        <w:tc>
          <w:tcPr>
            <w:tcW w:w="2126" w:type="dxa"/>
          </w:tcPr>
          <w:p w:rsidR="00B25D3E" w:rsidRDefault="00B25D3E" w:rsidP="00C03F8A">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25D3E" w:rsidRDefault="00B25D3E" w:rsidP="00C03F8A">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rsidR="00B25D3E" w:rsidRPr="00364ECD" w:rsidRDefault="00B25D3E" w:rsidP="00364ECD">
      <w:pPr>
        <w:pStyle w:val="Normal1"/>
        <w:jc w:val="both"/>
        <w:rPr>
          <w:rFonts w:ascii="Arial" w:hAnsi="Arial" w:cs="Arial"/>
          <w:color w:val="FF0000"/>
          <w:sz w:val="20"/>
        </w:rPr>
      </w:pPr>
    </w:p>
    <w:tbl>
      <w:tblPr>
        <w:tblW w:w="9337" w:type="dxa"/>
        <w:jc w:val="center"/>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4"/>
        <w:gridCol w:w="8063"/>
      </w:tblGrid>
      <w:tr w:rsidR="00B25D3E" w:rsidTr="00C03F8A">
        <w:trPr>
          <w:trHeight w:val="400"/>
          <w:jc w:val="center"/>
        </w:trPr>
        <w:tc>
          <w:tcPr>
            <w:tcW w:w="1274" w:type="dxa"/>
            <w:tcBorders>
              <w:top w:val="single" w:sz="8" w:space="0" w:color="000000"/>
              <w:bottom w:val="single" w:sz="6" w:space="0" w:color="000000"/>
            </w:tcBorders>
            <w:shd w:val="clear" w:color="auto" w:fill="D9D9D9" w:themeFill="background1" w:themeFillShade="D9"/>
          </w:tcPr>
          <w:p w:rsidR="00B25D3E" w:rsidRPr="004633E1" w:rsidRDefault="00B25D3E" w:rsidP="00C03F8A">
            <w:pPr>
              <w:pStyle w:val="Normal1"/>
              <w:spacing w:before="100"/>
              <w:jc w:val="both"/>
              <w:rPr>
                <w:rFonts w:ascii="Arial" w:eastAsia="Arial" w:hAnsi="Arial" w:cs="Arial"/>
                <w:b/>
              </w:rPr>
            </w:pPr>
            <w:r>
              <w:rPr>
                <w:rFonts w:ascii="Arial" w:eastAsia="Arial" w:hAnsi="Arial" w:cs="Arial"/>
                <w:b/>
              </w:rPr>
              <w:t>8.3</w:t>
            </w:r>
          </w:p>
        </w:tc>
        <w:tc>
          <w:tcPr>
            <w:tcW w:w="8063" w:type="dxa"/>
            <w:tcBorders>
              <w:top w:val="single" w:sz="8" w:space="0" w:color="000000"/>
              <w:bottom w:val="single" w:sz="6" w:space="0" w:color="000000"/>
            </w:tcBorders>
            <w:shd w:val="clear" w:color="auto" w:fill="D9D9D9" w:themeFill="background1" w:themeFillShade="D9"/>
          </w:tcPr>
          <w:p w:rsidR="00B25D3E" w:rsidRDefault="00F603B2" w:rsidP="00C03F8A">
            <w:pPr>
              <w:pStyle w:val="Normal1"/>
              <w:spacing w:before="100"/>
              <w:jc w:val="both"/>
              <w:rPr>
                <w:rFonts w:ascii="Arial" w:eastAsia="Arial" w:hAnsi="Arial" w:cs="Arial"/>
                <w:b/>
              </w:rPr>
            </w:pPr>
            <w:r>
              <w:rPr>
                <w:rFonts w:ascii="Arial" w:eastAsia="Arial" w:hAnsi="Arial" w:cs="Arial"/>
                <w:b/>
                <w:sz w:val="22"/>
                <w:szCs w:val="22"/>
              </w:rPr>
              <w:t>Not Used</w:t>
            </w:r>
          </w:p>
        </w:tc>
      </w:tr>
    </w:tbl>
    <w:p w:rsidR="00B25D3E" w:rsidRDefault="00B25D3E" w:rsidP="00B25D3E">
      <w:pPr>
        <w:pStyle w:val="Normal1"/>
        <w:spacing w:after="160" w:line="259" w:lineRule="auto"/>
        <w:jc w:val="both"/>
      </w:pPr>
    </w:p>
    <w:tbl>
      <w:tblPr>
        <w:tblW w:w="9363" w:type="dxa"/>
        <w:jc w:val="center"/>
        <w:tblInd w:w="-6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7"/>
        <w:gridCol w:w="1276"/>
        <w:gridCol w:w="17"/>
        <w:gridCol w:w="8063"/>
      </w:tblGrid>
      <w:tr w:rsidR="00B25D3E" w:rsidTr="00C03F8A">
        <w:trPr>
          <w:gridBefore w:val="1"/>
          <w:wBefore w:w="7" w:type="dxa"/>
          <w:trHeight w:val="400"/>
          <w:jc w:val="center"/>
        </w:trPr>
        <w:tc>
          <w:tcPr>
            <w:tcW w:w="1276" w:type="dxa"/>
            <w:tcBorders>
              <w:top w:val="single" w:sz="8" w:space="0" w:color="000000"/>
              <w:bottom w:val="single" w:sz="6" w:space="0" w:color="000000"/>
            </w:tcBorders>
            <w:shd w:val="clear" w:color="auto" w:fill="D9D9D9" w:themeFill="background1" w:themeFillShade="D9"/>
          </w:tcPr>
          <w:p w:rsidR="00B25D3E" w:rsidRPr="004633E1" w:rsidRDefault="00B25D3E" w:rsidP="00C03F8A">
            <w:pPr>
              <w:pStyle w:val="Normal1"/>
              <w:spacing w:before="100"/>
              <w:jc w:val="both"/>
              <w:rPr>
                <w:rFonts w:ascii="Arial" w:eastAsia="Arial" w:hAnsi="Arial" w:cs="Arial"/>
                <w:b/>
              </w:rPr>
            </w:pPr>
            <w:r>
              <w:rPr>
                <w:rFonts w:ascii="Arial" w:eastAsia="Arial" w:hAnsi="Arial" w:cs="Arial"/>
                <w:b/>
              </w:rPr>
              <w:t>8.4</w:t>
            </w:r>
          </w:p>
        </w:tc>
        <w:tc>
          <w:tcPr>
            <w:tcW w:w="8080" w:type="dxa"/>
            <w:gridSpan w:val="2"/>
            <w:tcBorders>
              <w:top w:val="single" w:sz="8" w:space="0" w:color="000000"/>
              <w:bottom w:val="single" w:sz="6" w:space="0" w:color="000000"/>
            </w:tcBorders>
            <w:shd w:val="clear" w:color="auto" w:fill="D9D9D9" w:themeFill="background1" w:themeFillShade="D9"/>
          </w:tcPr>
          <w:p w:rsidR="00B25D3E" w:rsidRDefault="00F603B2" w:rsidP="00C03F8A">
            <w:pPr>
              <w:pStyle w:val="Normal1"/>
              <w:spacing w:before="100"/>
              <w:jc w:val="both"/>
              <w:rPr>
                <w:rFonts w:ascii="Arial" w:eastAsia="Arial" w:hAnsi="Arial" w:cs="Arial"/>
                <w:b/>
              </w:rPr>
            </w:pPr>
            <w:r>
              <w:rPr>
                <w:rFonts w:ascii="Arial" w:eastAsia="Arial" w:hAnsi="Arial" w:cs="Arial"/>
                <w:b/>
              </w:rPr>
              <w:t>Not Used</w:t>
            </w:r>
          </w:p>
        </w:tc>
      </w:tr>
      <w:tr w:rsidR="00B25D3E" w:rsidTr="00C03F8A">
        <w:trPr>
          <w:trHeight w:val="400"/>
          <w:jc w:val="center"/>
        </w:trPr>
        <w:tc>
          <w:tcPr>
            <w:tcW w:w="1300" w:type="dxa"/>
            <w:gridSpan w:val="3"/>
            <w:tcBorders>
              <w:top w:val="nil"/>
              <w:left w:val="nil"/>
              <w:bottom w:val="single" w:sz="4" w:space="0" w:color="auto"/>
              <w:right w:val="nil"/>
            </w:tcBorders>
            <w:shd w:val="clear" w:color="auto" w:fill="auto"/>
          </w:tcPr>
          <w:p w:rsidR="00B25D3E" w:rsidRDefault="00B25D3E" w:rsidP="00C03F8A">
            <w:pPr>
              <w:pStyle w:val="Normal1"/>
              <w:spacing w:before="100"/>
              <w:jc w:val="both"/>
              <w:rPr>
                <w:rFonts w:ascii="Arial" w:eastAsia="Arial" w:hAnsi="Arial" w:cs="Arial"/>
                <w:b/>
              </w:rPr>
            </w:pPr>
          </w:p>
        </w:tc>
        <w:tc>
          <w:tcPr>
            <w:tcW w:w="8063" w:type="dxa"/>
            <w:tcBorders>
              <w:top w:val="nil"/>
              <w:left w:val="nil"/>
              <w:bottom w:val="single" w:sz="4" w:space="0" w:color="auto"/>
              <w:right w:val="nil"/>
            </w:tcBorders>
            <w:shd w:val="clear" w:color="auto" w:fill="auto"/>
          </w:tcPr>
          <w:p w:rsidR="00B25D3E" w:rsidRDefault="00B25D3E" w:rsidP="00C03F8A">
            <w:pPr>
              <w:pStyle w:val="Normal1"/>
              <w:spacing w:before="100"/>
              <w:jc w:val="both"/>
              <w:rPr>
                <w:rFonts w:ascii="Arial" w:eastAsia="Arial" w:hAnsi="Arial" w:cs="Arial"/>
                <w:b/>
                <w:sz w:val="22"/>
                <w:szCs w:val="22"/>
              </w:rPr>
            </w:pPr>
          </w:p>
        </w:tc>
      </w:tr>
      <w:tr w:rsidR="00B25D3E" w:rsidTr="00C03F8A">
        <w:trPr>
          <w:trHeight w:val="400"/>
          <w:jc w:val="center"/>
        </w:trPr>
        <w:tc>
          <w:tcPr>
            <w:tcW w:w="130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25D3E" w:rsidRPr="004633E1" w:rsidRDefault="00B25D3E" w:rsidP="00C03F8A">
            <w:pPr>
              <w:pStyle w:val="Normal1"/>
              <w:spacing w:before="100"/>
              <w:jc w:val="both"/>
              <w:rPr>
                <w:rFonts w:ascii="Arial" w:eastAsia="Arial" w:hAnsi="Arial" w:cs="Arial"/>
                <w:b/>
              </w:rPr>
            </w:pPr>
            <w:r>
              <w:rPr>
                <w:rFonts w:ascii="Arial" w:eastAsia="Arial" w:hAnsi="Arial" w:cs="Arial"/>
                <w:b/>
              </w:rPr>
              <w:t>8.5</w:t>
            </w:r>
          </w:p>
        </w:tc>
        <w:tc>
          <w:tcPr>
            <w:tcW w:w="80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25D3E" w:rsidRDefault="00F603B2" w:rsidP="00C03F8A">
            <w:pPr>
              <w:pStyle w:val="Normal1"/>
              <w:spacing w:before="100"/>
              <w:jc w:val="both"/>
              <w:rPr>
                <w:rFonts w:ascii="Arial" w:eastAsia="Arial" w:hAnsi="Arial" w:cs="Arial"/>
                <w:b/>
              </w:rPr>
            </w:pPr>
            <w:r>
              <w:rPr>
                <w:rFonts w:ascii="Arial" w:eastAsia="Arial" w:hAnsi="Arial" w:cs="Arial"/>
                <w:b/>
              </w:rPr>
              <w:t>Not Used</w:t>
            </w:r>
          </w:p>
        </w:tc>
      </w:tr>
    </w:tbl>
    <w:p w:rsidR="00B25D3E" w:rsidRDefault="00B25D3E" w:rsidP="00B25D3E">
      <w:pPr>
        <w:pStyle w:val="Normal1"/>
        <w:sectPr w:rsidR="00B25D3E" w:rsidSect="00005D41">
          <w:headerReference w:type="default" r:id="rId16"/>
          <w:footerReference w:type="default" r:id="rId17"/>
          <w:pgSz w:w="11900" w:h="16840"/>
          <w:pgMar w:top="709" w:right="1800" w:bottom="709" w:left="1800" w:header="720" w:footer="720" w:gutter="0"/>
          <w:cols w:space="720"/>
        </w:sectPr>
      </w:pPr>
    </w:p>
    <w:p w:rsidR="00B25D3E" w:rsidRPr="00A3424D" w:rsidRDefault="00B25D3E" w:rsidP="00B25D3E">
      <w:pPr>
        <w:keepNext/>
        <w:jc w:val="center"/>
        <w:rPr>
          <w:rFonts w:cs="Arial"/>
          <w:szCs w:val="24"/>
        </w:rPr>
      </w:pPr>
      <w:r w:rsidRPr="00A3424D">
        <w:rPr>
          <w:rFonts w:eastAsia="Arial" w:cs="Arial"/>
          <w:b/>
          <w:szCs w:val="24"/>
          <w:u w:val="single"/>
        </w:rPr>
        <w:lastRenderedPageBreak/>
        <w:t>TIQ – Template for Appendices</w:t>
      </w:r>
    </w:p>
    <w:p w:rsidR="00B25D3E" w:rsidRPr="003F4013" w:rsidRDefault="00B25D3E" w:rsidP="00B25D3E">
      <w:pPr>
        <w:keepNext/>
        <w:jc w:val="center"/>
        <w:rPr>
          <w:rFonts w:cs="Arial"/>
          <w:szCs w:val="24"/>
        </w:rPr>
      </w:pPr>
    </w:p>
    <w:tbl>
      <w:tblPr>
        <w:tblW w:w="9243" w:type="dxa"/>
        <w:jc w:val="center"/>
        <w:tblInd w:w="-228" w:type="dxa"/>
        <w:tblLayout w:type="fixed"/>
        <w:tblCellMar>
          <w:left w:w="10" w:type="dxa"/>
          <w:right w:w="10" w:type="dxa"/>
        </w:tblCellMar>
        <w:tblLook w:val="04A0" w:firstRow="1" w:lastRow="0" w:firstColumn="1" w:lastColumn="0" w:noHBand="0" w:noVBand="1"/>
      </w:tblPr>
      <w:tblGrid>
        <w:gridCol w:w="9243"/>
      </w:tblGrid>
      <w:tr w:rsidR="00B25D3E" w:rsidRPr="00A3424D" w:rsidTr="00C03F8A">
        <w:trPr>
          <w:trHeight w:val="440"/>
          <w:jc w:val="center"/>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25D3E" w:rsidRPr="00A3424D" w:rsidRDefault="00B25D3E" w:rsidP="00C03F8A">
            <w:pPr>
              <w:keepNext/>
              <w:rPr>
                <w:rFonts w:cs="Arial"/>
                <w:szCs w:val="22"/>
              </w:rPr>
            </w:pPr>
            <w:r w:rsidRPr="00A3424D">
              <w:rPr>
                <w:rFonts w:eastAsia="Arial" w:cs="Arial"/>
                <w:b/>
                <w:szCs w:val="22"/>
              </w:rPr>
              <w:t>Appendix Number -</w:t>
            </w:r>
          </w:p>
        </w:tc>
      </w:tr>
      <w:tr w:rsidR="00B25D3E" w:rsidRPr="00A3424D" w:rsidTr="00C03F8A">
        <w:trPr>
          <w:trHeight w:val="440"/>
          <w:jc w:val="center"/>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25D3E" w:rsidRPr="00A3424D" w:rsidRDefault="00364ECD" w:rsidP="00C03F8A">
            <w:pPr>
              <w:keepNext/>
              <w:rPr>
                <w:rFonts w:cs="Arial"/>
                <w:szCs w:val="22"/>
              </w:rPr>
            </w:pPr>
            <w:r>
              <w:rPr>
                <w:rFonts w:eastAsia="Arial" w:cs="Arial"/>
                <w:b/>
                <w:szCs w:val="22"/>
              </w:rPr>
              <w:t>Selection</w:t>
            </w:r>
            <w:r w:rsidR="00B25D3E" w:rsidRPr="00A3424D">
              <w:rPr>
                <w:rFonts w:eastAsia="Arial" w:cs="Arial"/>
                <w:b/>
                <w:szCs w:val="22"/>
              </w:rPr>
              <w:t xml:space="preserve"> Questionnaire section -</w:t>
            </w:r>
          </w:p>
        </w:tc>
      </w:tr>
      <w:tr w:rsidR="00B25D3E" w:rsidRPr="00A3424D" w:rsidTr="00C03F8A">
        <w:trPr>
          <w:trHeight w:val="440"/>
          <w:jc w:val="center"/>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25D3E" w:rsidRPr="00A3424D" w:rsidRDefault="00B25D3E" w:rsidP="00C03F8A">
            <w:pPr>
              <w:keepNext/>
              <w:rPr>
                <w:rFonts w:cs="Arial"/>
                <w:szCs w:val="22"/>
              </w:rPr>
            </w:pPr>
            <w:r w:rsidRPr="00A3424D">
              <w:rPr>
                <w:rFonts w:eastAsia="Arial" w:cs="Arial"/>
                <w:b/>
                <w:szCs w:val="22"/>
              </w:rPr>
              <w:t>Question number -</w:t>
            </w:r>
          </w:p>
        </w:tc>
      </w:tr>
      <w:tr w:rsidR="00B25D3E" w:rsidRPr="00A3424D" w:rsidTr="00C03F8A">
        <w:trPr>
          <w:trHeight w:val="4820"/>
          <w:jc w:val="center"/>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25D3E" w:rsidRPr="00A3424D" w:rsidRDefault="00B25D3E" w:rsidP="00C03F8A">
            <w:pPr>
              <w:keepNext/>
              <w:jc w:val="center"/>
              <w:rPr>
                <w:rFonts w:cs="Arial"/>
                <w:szCs w:val="22"/>
              </w:rPr>
            </w:pPr>
          </w:p>
          <w:p w:rsidR="00B25D3E" w:rsidRPr="00A3424D" w:rsidRDefault="00B25D3E" w:rsidP="00C03F8A">
            <w:pPr>
              <w:keepNext/>
              <w:jc w:val="center"/>
              <w:rPr>
                <w:rFonts w:cs="Arial"/>
                <w:szCs w:val="22"/>
              </w:rPr>
            </w:pPr>
          </w:p>
          <w:p w:rsidR="00B25D3E" w:rsidRPr="00A3424D" w:rsidRDefault="00B25D3E" w:rsidP="00C03F8A">
            <w:pPr>
              <w:keepNext/>
              <w:jc w:val="center"/>
              <w:rPr>
                <w:rFonts w:cs="Arial"/>
                <w:szCs w:val="22"/>
              </w:rPr>
            </w:pPr>
          </w:p>
          <w:p w:rsidR="00B25D3E" w:rsidRPr="00A3424D" w:rsidRDefault="00B25D3E" w:rsidP="00C03F8A">
            <w:pPr>
              <w:keepNext/>
              <w:jc w:val="center"/>
              <w:rPr>
                <w:rFonts w:cs="Arial"/>
                <w:szCs w:val="22"/>
              </w:rPr>
            </w:pPr>
          </w:p>
          <w:p w:rsidR="00B25D3E" w:rsidRPr="00A3424D" w:rsidRDefault="00B25D3E" w:rsidP="00C03F8A">
            <w:pPr>
              <w:keepNext/>
              <w:jc w:val="center"/>
              <w:rPr>
                <w:rFonts w:cs="Arial"/>
                <w:szCs w:val="22"/>
              </w:rPr>
            </w:pPr>
          </w:p>
          <w:p w:rsidR="00B25D3E" w:rsidRPr="00A3424D" w:rsidRDefault="00B25D3E" w:rsidP="00C03F8A">
            <w:pPr>
              <w:keepNext/>
              <w:jc w:val="center"/>
              <w:rPr>
                <w:rFonts w:cs="Arial"/>
                <w:szCs w:val="22"/>
              </w:rPr>
            </w:pPr>
          </w:p>
          <w:p w:rsidR="00B25D3E" w:rsidRPr="00A3424D" w:rsidRDefault="00B25D3E" w:rsidP="00C03F8A">
            <w:pPr>
              <w:keepNext/>
              <w:jc w:val="center"/>
              <w:rPr>
                <w:rFonts w:cs="Arial"/>
                <w:szCs w:val="22"/>
              </w:rPr>
            </w:pPr>
          </w:p>
          <w:p w:rsidR="00B25D3E" w:rsidRPr="00A3424D" w:rsidRDefault="00B25D3E" w:rsidP="00C03F8A">
            <w:pPr>
              <w:keepNext/>
              <w:jc w:val="center"/>
              <w:rPr>
                <w:rFonts w:cs="Arial"/>
                <w:szCs w:val="22"/>
              </w:rPr>
            </w:pPr>
          </w:p>
          <w:p w:rsidR="00B25D3E" w:rsidRPr="00A3424D" w:rsidRDefault="00B25D3E" w:rsidP="00C03F8A">
            <w:pPr>
              <w:keepNext/>
              <w:jc w:val="center"/>
              <w:rPr>
                <w:rFonts w:cs="Arial"/>
                <w:szCs w:val="22"/>
              </w:rPr>
            </w:pPr>
          </w:p>
          <w:p w:rsidR="00B25D3E" w:rsidRPr="00A3424D" w:rsidRDefault="00B25D3E" w:rsidP="00C03F8A">
            <w:pPr>
              <w:keepNext/>
              <w:jc w:val="center"/>
              <w:rPr>
                <w:rFonts w:cs="Arial"/>
                <w:szCs w:val="22"/>
              </w:rPr>
            </w:pPr>
          </w:p>
          <w:p w:rsidR="00B25D3E" w:rsidRPr="00A3424D" w:rsidRDefault="00B25D3E" w:rsidP="00C03F8A">
            <w:pPr>
              <w:keepNext/>
              <w:jc w:val="center"/>
              <w:rPr>
                <w:rFonts w:cs="Arial"/>
                <w:szCs w:val="22"/>
              </w:rPr>
            </w:pPr>
          </w:p>
          <w:p w:rsidR="00B25D3E" w:rsidRPr="00A3424D" w:rsidRDefault="00B25D3E" w:rsidP="00C03F8A">
            <w:pPr>
              <w:keepNext/>
              <w:jc w:val="center"/>
              <w:rPr>
                <w:rFonts w:cs="Arial"/>
                <w:szCs w:val="22"/>
              </w:rPr>
            </w:pPr>
          </w:p>
          <w:p w:rsidR="00B25D3E" w:rsidRPr="00A3424D" w:rsidRDefault="00B25D3E" w:rsidP="00C03F8A">
            <w:pPr>
              <w:keepNext/>
              <w:jc w:val="center"/>
              <w:rPr>
                <w:rFonts w:cs="Arial"/>
                <w:szCs w:val="22"/>
              </w:rPr>
            </w:pPr>
          </w:p>
          <w:p w:rsidR="00B25D3E" w:rsidRPr="00A3424D" w:rsidRDefault="00B25D3E" w:rsidP="00C03F8A">
            <w:pPr>
              <w:keepNext/>
              <w:jc w:val="center"/>
              <w:rPr>
                <w:rFonts w:cs="Arial"/>
                <w:szCs w:val="22"/>
              </w:rPr>
            </w:pPr>
          </w:p>
          <w:p w:rsidR="00B25D3E" w:rsidRPr="00A3424D" w:rsidRDefault="00B25D3E" w:rsidP="00C03F8A">
            <w:pPr>
              <w:keepNext/>
              <w:jc w:val="center"/>
              <w:rPr>
                <w:rFonts w:cs="Arial"/>
                <w:szCs w:val="22"/>
              </w:rPr>
            </w:pPr>
          </w:p>
          <w:p w:rsidR="00B25D3E" w:rsidRPr="00A3424D" w:rsidRDefault="00B25D3E" w:rsidP="00C03F8A">
            <w:pPr>
              <w:keepNext/>
              <w:jc w:val="center"/>
              <w:rPr>
                <w:rFonts w:cs="Arial"/>
                <w:szCs w:val="22"/>
              </w:rPr>
            </w:pPr>
          </w:p>
          <w:p w:rsidR="00B25D3E" w:rsidRPr="00A3424D" w:rsidRDefault="00B25D3E" w:rsidP="00C03F8A">
            <w:pPr>
              <w:keepNext/>
              <w:jc w:val="center"/>
              <w:rPr>
                <w:rFonts w:cs="Arial"/>
                <w:szCs w:val="22"/>
              </w:rPr>
            </w:pPr>
          </w:p>
          <w:p w:rsidR="00B25D3E" w:rsidRPr="00A3424D" w:rsidRDefault="00B25D3E" w:rsidP="00C03F8A">
            <w:pPr>
              <w:keepNext/>
              <w:jc w:val="center"/>
              <w:rPr>
                <w:rFonts w:cs="Arial"/>
                <w:szCs w:val="22"/>
              </w:rPr>
            </w:pPr>
          </w:p>
          <w:p w:rsidR="00B25D3E" w:rsidRPr="00A3424D" w:rsidRDefault="00B25D3E" w:rsidP="00C03F8A">
            <w:pPr>
              <w:keepNext/>
              <w:jc w:val="center"/>
              <w:rPr>
                <w:rFonts w:cs="Arial"/>
                <w:szCs w:val="22"/>
              </w:rPr>
            </w:pPr>
          </w:p>
          <w:p w:rsidR="00B25D3E" w:rsidRPr="00A3424D" w:rsidRDefault="00B25D3E" w:rsidP="00C03F8A">
            <w:pPr>
              <w:keepNext/>
              <w:jc w:val="center"/>
              <w:rPr>
                <w:rFonts w:cs="Arial"/>
                <w:szCs w:val="22"/>
              </w:rPr>
            </w:pPr>
          </w:p>
          <w:p w:rsidR="00B25D3E" w:rsidRPr="00A3424D" w:rsidRDefault="00B25D3E" w:rsidP="00C03F8A">
            <w:pPr>
              <w:keepNext/>
              <w:jc w:val="center"/>
              <w:rPr>
                <w:rFonts w:cs="Arial"/>
                <w:szCs w:val="22"/>
              </w:rPr>
            </w:pPr>
          </w:p>
          <w:p w:rsidR="00B25D3E" w:rsidRPr="00A3424D" w:rsidRDefault="00B25D3E" w:rsidP="00C03F8A">
            <w:pPr>
              <w:keepNext/>
              <w:jc w:val="center"/>
              <w:rPr>
                <w:rFonts w:cs="Arial"/>
                <w:szCs w:val="22"/>
              </w:rPr>
            </w:pPr>
          </w:p>
          <w:p w:rsidR="00B25D3E" w:rsidRPr="00A3424D" w:rsidRDefault="00B25D3E" w:rsidP="00C03F8A">
            <w:pPr>
              <w:keepNext/>
              <w:jc w:val="center"/>
              <w:rPr>
                <w:rFonts w:cs="Arial"/>
                <w:szCs w:val="22"/>
              </w:rPr>
            </w:pPr>
          </w:p>
          <w:p w:rsidR="00B25D3E" w:rsidRPr="00A3424D" w:rsidRDefault="00B25D3E" w:rsidP="00C03F8A">
            <w:pPr>
              <w:keepNext/>
              <w:jc w:val="center"/>
              <w:rPr>
                <w:rFonts w:cs="Arial"/>
                <w:szCs w:val="22"/>
              </w:rPr>
            </w:pPr>
          </w:p>
          <w:p w:rsidR="00B25D3E" w:rsidRPr="00A3424D" w:rsidRDefault="00B25D3E" w:rsidP="00C03F8A">
            <w:pPr>
              <w:keepNext/>
              <w:jc w:val="center"/>
              <w:rPr>
                <w:rFonts w:cs="Arial"/>
                <w:szCs w:val="22"/>
              </w:rPr>
            </w:pPr>
          </w:p>
          <w:p w:rsidR="00B25D3E" w:rsidRPr="00A3424D" w:rsidRDefault="00B25D3E" w:rsidP="00C03F8A">
            <w:pPr>
              <w:keepNext/>
              <w:jc w:val="center"/>
              <w:rPr>
                <w:rFonts w:cs="Arial"/>
                <w:szCs w:val="22"/>
              </w:rPr>
            </w:pPr>
          </w:p>
          <w:p w:rsidR="00B25D3E" w:rsidRPr="00A3424D" w:rsidRDefault="00B25D3E" w:rsidP="00C03F8A">
            <w:pPr>
              <w:keepNext/>
              <w:rPr>
                <w:rFonts w:cs="Arial"/>
                <w:szCs w:val="22"/>
              </w:rPr>
            </w:pPr>
          </w:p>
          <w:p w:rsidR="00B25D3E" w:rsidRPr="00A3424D" w:rsidRDefault="00B25D3E" w:rsidP="00C03F8A">
            <w:pPr>
              <w:keepNext/>
              <w:jc w:val="center"/>
              <w:rPr>
                <w:rFonts w:cs="Arial"/>
                <w:szCs w:val="22"/>
              </w:rPr>
            </w:pPr>
          </w:p>
          <w:p w:rsidR="00B25D3E" w:rsidRPr="00A3424D" w:rsidRDefault="00B25D3E" w:rsidP="00C03F8A">
            <w:pPr>
              <w:keepNext/>
              <w:jc w:val="center"/>
              <w:rPr>
                <w:rFonts w:cs="Arial"/>
                <w:szCs w:val="22"/>
              </w:rPr>
            </w:pPr>
          </w:p>
          <w:p w:rsidR="00B25D3E" w:rsidRPr="00A3424D" w:rsidRDefault="00B25D3E" w:rsidP="00C03F8A">
            <w:pPr>
              <w:keepNext/>
              <w:jc w:val="center"/>
              <w:rPr>
                <w:rFonts w:cs="Arial"/>
                <w:szCs w:val="22"/>
              </w:rPr>
            </w:pPr>
          </w:p>
          <w:p w:rsidR="00B25D3E" w:rsidRPr="00A3424D" w:rsidRDefault="00B25D3E" w:rsidP="00C03F8A">
            <w:pPr>
              <w:keepNext/>
              <w:jc w:val="center"/>
              <w:rPr>
                <w:rFonts w:cs="Arial"/>
                <w:szCs w:val="22"/>
              </w:rPr>
            </w:pPr>
          </w:p>
          <w:p w:rsidR="00B25D3E" w:rsidRPr="00A3424D" w:rsidRDefault="00B25D3E" w:rsidP="00C03F8A">
            <w:pPr>
              <w:keepNext/>
              <w:jc w:val="center"/>
              <w:rPr>
                <w:rFonts w:cs="Arial"/>
                <w:szCs w:val="22"/>
              </w:rPr>
            </w:pPr>
          </w:p>
        </w:tc>
      </w:tr>
    </w:tbl>
    <w:p w:rsidR="00B25D3E" w:rsidRDefault="00B25D3E" w:rsidP="00B25D3E">
      <w:pPr>
        <w:rPr>
          <w:rFonts w:eastAsia="Arial" w:cs="Arial"/>
          <w:b/>
          <w:bCs/>
          <w:color w:val="000000"/>
          <w:szCs w:val="22"/>
          <w:shd w:val="clear" w:color="auto" w:fill="DBE5F1"/>
        </w:rPr>
      </w:pPr>
    </w:p>
    <w:p w:rsidR="00B25D3E" w:rsidRPr="00A3424D" w:rsidRDefault="00B25D3E" w:rsidP="00B25D3E">
      <w:pPr>
        <w:keepNext/>
        <w:pageBreakBefore/>
        <w:spacing w:after="240"/>
        <w:outlineLvl w:val="3"/>
        <w:rPr>
          <w:rFonts w:cs="Arial"/>
          <w:b/>
          <w:bCs/>
          <w:sz w:val="24"/>
          <w:szCs w:val="22"/>
          <w:lang w:val="en-US"/>
        </w:rPr>
      </w:pPr>
      <w:bookmarkStart w:id="188" w:name="_Toc423331863"/>
      <w:r w:rsidRPr="00A3424D">
        <w:rPr>
          <w:rFonts w:cs="Arial"/>
          <w:b/>
          <w:bCs/>
          <w:sz w:val="24"/>
          <w:szCs w:val="22"/>
          <w:lang w:val="en-US"/>
        </w:rPr>
        <w:lastRenderedPageBreak/>
        <w:t>Certificate of Performance</w:t>
      </w:r>
      <w:bookmarkEnd w:id="188"/>
    </w:p>
    <w:p w:rsidR="00B25D3E" w:rsidRPr="00190878" w:rsidRDefault="00B25D3E" w:rsidP="00B25D3E">
      <w:pPr>
        <w:rPr>
          <w:lang w:val="en-US"/>
        </w:rPr>
      </w:pPr>
    </w:p>
    <w:p w:rsidR="00B25D3E" w:rsidRPr="00A3424D" w:rsidRDefault="00B25D3E" w:rsidP="00B25D3E">
      <w:pPr>
        <w:rPr>
          <w:rFonts w:cs="Arial"/>
          <w:szCs w:val="22"/>
          <w:lang w:val="en-US"/>
        </w:rPr>
      </w:pPr>
      <w:r w:rsidRPr="00A3424D">
        <w:rPr>
          <w:rFonts w:cs="Arial"/>
          <w:szCs w:val="22"/>
          <w:lang w:val="en-US"/>
        </w:rPr>
        <w:t>Name of Supplier…………………………</w:t>
      </w:r>
      <w:proofErr w:type="gramStart"/>
      <w:r w:rsidRPr="00A3424D">
        <w:rPr>
          <w:rFonts w:cs="Arial"/>
          <w:szCs w:val="22"/>
          <w:lang w:val="en-US"/>
        </w:rPr>
        <w:t>.(</w:t>
      </w:r>
      <w:proofErr w:type="gramEnd"/>
      <w:r w:rsidRPr="00A3424D">
        <w:rPr>
          <w:rFonts w:cs="Arial"/>
          <w:szCs w:val="22"/>
          <w:lang w:val="en-US"/>
        </w:rPr>
        <w:t>“Supplier”)</w:t>
      </w:r>
    </w:p>
    <w:p w:rsidR="00B25D3E" w:rsidRPr="00A3424D" w:rsidRDefault="00B25D3E" w:rsidP="00B25D3E">
      <w:pPr>
        <w:rPr>
          <w:rFonts w:cs="Arial"/>
          <w:szCs w:val="22"/>
          <w:lang w:val="en-US"/>
        </w:rPr>
      </w:pPr>
    </w:p>
    <w:p w:rsidR="00B25D3E" w:rsidRPr="00A3424D" w:rsidRDefault="00B25D3E" w:rsidP="00B25D3E">
      <w:pPr>
        <w:rPr>
          <w:rFonts w:cs="Arial"/>
          <w:szCs w:val="22"/>
          <w:lang w:val="en-US"/>
        </w:rPr>
      </w:pPr>
      <w:r w:rsidRPr="00A3424D">
        <w:rPr>
          <w:rFonts w:cs="Arial"/>
          <w:szCs w:val="22"/>
          <w:lang w:val="en-US"/>
        </w:rPr>
        <w:t>Contract Title……………………………</w:t>
      </w:r>
      <w:proofErr w:type="gramStart"/>
      <w:r w:rsidRPr="00A3424D">
        <w:rPr>
          <w:rFonts w:cs="Arial"/>
          <w:szCs w:val="22"/>
          <w:lang w:val="en-US"/>
        </w:rPr>
        <w:t>...(</w:t>
      </w:r>
      <w:proofErr w:type="gramEnd"/>
      <w:r w:rsidRPr="00A3424D">
        <w:rPr>
          <w:rFonts w:cs="Arial"/>
          <w:szCs w:val="22"/>
          <w:lang w:val="en-US"/>
        </w:rPr>
        <w:t>“Contract”)</w:t>
      </w:r>
    </w:p>
    <w:p w:rsidR="00B25D3E" w:rsidRPr="00A3424D" w:rsidRDefault="00B25D3E" w:rsidP="00B25D3E">
      <w:pPr>
        <w:rPr>
          <w:rFonts w:cs="Arial"/>
          <w:szCs w:val="22"/>
          <w:lang w:val="en-US"/>
        </w:rPr>
      </w:pPr>
    </w:p>
    <w:p w:rsidR="00B25D3E" w:rsidRPr="00A3424D" w:rsidRDefault="00B25D3E" w:rsidP="00B25D3E">
      <w:pPr>
        <w:rPr>
          <w:rFonts w:cs="Arial"/>
          <w:szCs w:val="22"/>
          <w:lang w:val="en-US"/>
        </w:rPr>
      </w:pPr>
      <w:r w:rsidRPr="00A3424D">
        <w:rPr>
          <w:rFonts w:cs="Arial"/>
          <w:szCs w:val="22"/>
          <w:lang w:val="en-US"/>
        </w:rPr>
        <w:t>Customer………………………………… (“Customer”)</w:t>
      </w:r>
    </w:p>
    <w:p w:rsidR="00B25D3E" w:rsidRPr="00A3424D" w:rsidRDefault="00B25D3E" w:rsidP="00B25D3E">
      <w:pPr>
        <w:rPr>
          <w:rFonts w:cs="Arial"/>
          <w:szCs w:val="22"/>
          <w:lang w:val="en-US"/>
        </w:rPr>
      </w:pPr>
    </w:p>
    <w:p w:rsidR="00B25D3E" w:rsidRPr="00A3424D" w:rsidRDefault="00B25D3E" w:rsidP="00B25D3E">
      <w:pPr>
        <w:rPr>
          <w:rFonts w:cs="Arial"/>
          <w:b/>
          <w:szCs w:val="22"/>
          <w:lang w:val="en-US"/>
        </w:rPr>
      </w:pPr>
      <w:r w:rsidRPr="00A3424D">
        <w:rPr>
          <w:rFonts w:cs="Arial"/>
          <w:b/>
          <w:szCs w:val="22"/>
          <w:lang w:val="en-US"/>
        </w:rPr>
        <w:t>Contract</w:t>
      </w:r>
    </w:p>
    <w:p w:rsidR="00B25D3E" w:rsidRPr="00A3424D" w:rsidRDefault="00B25D3E" w:rsidP="00B25D3E">
      <w:pPr>
        <w:rPr>
          <w:rFonts w:cs="Arial"/>
          <w:b/>
          <w:szCs w:val="22"/>
          <w:lang w:val="en-US"/>
        </w:rPr>
      </w:pPr>
    </w:p>
    <w:p w:rsidR="00B25D3E" w:rsidRPr="00A3424D" w:rsidRDefault="00B25D3E" w:rsidP="00B25D3E">
      <w:pPr>
        <w:rPr>
          <w:rFonts w:cs="Arial"/>
          <w:szCs w:val="22"/>
          <w:lang w:val="en-US"/>
        </w:rPr>
      </w:pPr>
      <w:r w:rsidRPr="00A3424D">
        <w:rPr>
          <w:rFonts w:cs="Arial"/>
          <w:szCs w:val="22"/>
          <w:lang w:val="en-US"/>
        </w:rPr>
        <w:t>Details of the Contract to which this certificate relates are set out in the table below:</w:t>
      </w:r>
    </w:p>
    <w:p w:rsidR="00B25D3E" w:rsidRPr="00190878" w:rsidRDefault="00B25D3E" w:rsidP="00B25D3E">
      <w:pPr>
        <w:rPr>
          <w:lang w:val="en-US"/>
        </w:rPr>
      </w:pP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455"/>
        <w:gridCol w:w="2365"/>
        <w:gridCol w:w="2126"/>
      </w:tblGrid>
      <w:tr w:rsidR="00B25D3E" w:rsidRPr="00A3424D" w:rsidTr="00C03F8A">
        <w:trPr>
          <w:jc w:val="center"/>
        </w:trPr>
        <w:tc>
          <w:tcPr>
            <w:tcW w:w="1809" w:type="dxa"/>
            <w:shd w:val="clear" w:color="auto" w:fill="auto"/>
          </w:tcPr>
          <w:p w:rsidR="00B25D3E" w:rsidRPr="00A3424D" w:rsidRDefault="00B25D3E" w:rsidP="00C03F8A">
            <w:pPr>
              <w:rPr>
                <w:rFonts w:cs="Arial"/>
                <w:szCs w:val="22"/>
                <w:lang w:val="en-US"/>
              </w:rPr>
            </w:pPr>
            <w:r w:rsidRPr="00A3424D">
              <w:rPr>
                <w:rFonts w:cs="Arial"/>
                <w:szCs w:val="22"/>
                <w:lang w:val="en-US"/>
              </w:rPr>
              <w:t>Contract Number</w:t>
            </w:r>
          </w:p>
        </w:tc>
        <w:tc>
          <w:tcPr>
            <w:tcW w:w="2455" w:type="dxa"/>
            <w:shd w:val="clear" w:color="auto" w:fill="auto"/>
          </w:tcPr>
          <w:p w:rsidR="00B25D3E" w:rsidRPr="00A3424D" w:rsidRDefault="00B25D3E" w:rsidP="00C03F8A">
            <w:pPr>
              <w:rPr>
                <w:rFonts w:cs="Arial"/>
                <w:szCs w:val="22"/>
                <w:lang w:val="en-US"/>
              </w:rPr>
            </w:pPr>
            <w:r w:rsidRPr="00A3424D">
              <w:rPr>
                <w:rFonts w:cs="Arial"/>
                <w:szCs w:val="22"/>
                <w:lang w:val="en-US"/>
              </w:rPr>
              <w:t>Customer Contact (name, address, telephone number and e-mail) with whom [the Departmental Body] can raise further queries should we wish to do so</w:t>
            </w:r>
          </w:p>
        </w:tc>
        <w:tc>
          <w:tcPr>
            <w:tcW w:w="2365" w:type="dxa"/>
            <w:shd w:val="clear" w:color="auto" w:fill="auto"/>
          </w:tcPr>
          <w:p w:rsidR="00B25D3E" w:rsidRPr="00A3424D" w:rsidRDefault="00B25D3E" w:rsidP="00C03F8A">
            <w:pPr>
              <w:rPr>
                <w:rFonts w:cs="Arial"/>
                <w:szCs w:val="22"/>
                <w:lang w:val="en-US"/>
              </w:rPr>
            </w:pPr>
            <w:r w:rsidRPr="00A3424D">
              <w:rPr>
                <w:rFonts w:cs="Arial"/>
                <w:szCs w:val="22"/>
                <w:lang w:val="en-US"/>
              </w:rPr>
              <w:t>Contract title plus brief description of goods supplied and/or services provided, and the consideration received</w:t>
            </w:r>
          </w:p>
        </w:tc>
        <w:tc>
          <w:tcPr>
            <w:tcW w:w="2126" w:type="dxa"/>
            <w:shd w:val="clear" w:color="auto" w:fill="auto"/>
          </w:tcPr>
          <w:p w:rsidR="00B25D3E" w:rsidRPr="00A3424D" w:rsidRDefault="00B25D3E" w:rsidP="00C03F8A">
            <w:pPr>
              <w:rPr>
                <w:rFonts w:cs="Arial"/>
                <w:szCs w:val="22"/>
                <w:lang w:val="en-US"/>
              </w:rPr>
            </w:pPr>
            <w:r w:rsidRPr="00A3424D">
              <w:rPr>
                <w:rFonts w:cs="Arial"/>
                <w:szCs w:val="22"/>
                <w:lang w:val="en-US"/>
              </w:rPr>
              <w:t>The dates on, or between, which the goods or services were (and/or were to be) sold or provided</w:t>
            </w:r>
          </w:p>
        </w:tc>
      </w:tr>
      <w:tr w:rsidR="00B25D3E" w:rsidRPr="00A3424D" w:rsidTr="00C03F8A">
        <w:trPr>
          <w:jc w:val="center"/>
        </w:trPr>
        <w:tc>
          <w:tcPr>
            <w:tcW w:w="1809" w:type="dxa"/>
            <w:shd w:val="clear" w:color="auto" w:fill="auto"/>
          </w:tcPr>
          <w:p w:rsidR="00B25D3E" w:rsidRPr="00A3424D" w:rsidRDefault="00B25D3E" w:rsidP="00C03F8A">
            <w:pPr>
              <w:rPr>
                <w:rFonts w:cs="Arial"/>
                <w:i/>
                <w:color w:val="FF0000"/>
                <w:szCs w:val="22"/>
                <w:lang w:val="en-US"/>
              </w:rPr>
            </w:pPr>
            <w:r w:rsidRPr="00A3424D">
              <w:rPr>
                <w:rFonts w:cs="Arial"/>
                <w:i/>
                <w:color w:val="FF0000"/>
                <w:szCs w:val="22"/>
                <w:lang w:val="en-US"/>
              </w:rPr>
              <w:t>[Details to be completed by bidder]</w:t>
            </w:r>
          </w:p>
          <w:p w:rsidR="00B25D3E" w:rsidRPr="00A3424D" w:rsidRDefault="00B25D3E" w:rsidP="00C03F8A">
            <w:pPr>
              <w:rPr>
                <w:rFonts w:cs="Arial"/>
                <w:szCs w:val="22"/>
                <w:lang w:val="en-US"/>
              </w:rPr>
            </w:pPr>
          </w:p>
          <w:p w:rsidR="00B25D3E" w:rsidRPr="00A3424D" w:rsidRDefault="00B25D3E" w:rsidP="00C03F8A">
            <w:pPr>
              <w:rPr>
                <w:rFonts w:cs="Arial"/>
                <w:szCs w:val="22"/>
                <w:lang w:val="en-US"/>
              </w:rPr>
            </w:pPr>
          </w:p>
          <w:p w:rsidR="00B25D3E" w:rsidRPr="00A3424D" w:rsidRDefault="00B25D3E" w:rsidP="00C03F8A">
            <w:pPr>
              <w:rPr>
                <w:rFonts w:cs="Arial"/>
                <w:szCs w:val="22"/>
                <w:lang w:val="en-US"/>
              </w:rPr>
            </w:pPr>
          </w:p>
          <w:p w:rsidR="00B25D3E" w:rsidRPr="00A3424D" w:rsidRDefault="00B25D3E" w:rsidP="00C03F8A">
            <w:pPr>
              <w:rPr>
                <w:rFonts w:cs="Arial"/>
                <w:szCs w:val="22"/>
                <w:lang w:val="en-US"/>
              </w:rPr>
            </w:pPr>
          </w:p>
          <w:p w:rsidR="00B25D3E" w:rsidRPr="00A3424D" w:rsidRDefault="00B25D3E" w:rsidP="00C03F8A">
            <w:pPr>
              <w:rPr>
                <w:rFonts w:cs="Arial"/>
                <w:szCs w:val="22"/>
                <w:lang w:val="en-US"/>
              </w:rPr>
            </w:pPr>
          </w:p>
          <w:p w:rsidR="00B25D3E" w:rsidRPr="00A3424D" w:rsidRDefault="00B25D3E" w:rsidP="00C03F8A">
            <w:pPr>
              <w:rPr>
                <w:rFonts w:cs="Arial"/>
                <w:szCs w:val="22"/>
                <w:lang w:val="en-US"/>
              </w:rPr>
            </w:pPr>
          </w:p>
        </w:tc>
        <w:tc>
          <w:tcPr>
            <w:tcW w:w="2455" w:type="dxa"/>
            <w:shd w:val="clear" w:color="auto" w:fill="auto"/>
          </w:tcPr>
          <w:p w:rsidR="00B25D3E" w:rsidRPr="00A3424D" w:rsidRDefault="00B25D3E" w:rsidP="00C03F8A">
            <w:pPr>
              <w:rPr>
                <w:rFonts w:cs="Arial"/>
                <w:szCs w:val="22"/>
                <w:lang w:val="en-US"/>
              </w:rPr>
            </w:pPr>
          </w:p>
        </w:tc>
        <w:tc>
          <w:tcPr>
            <w:tcW w:w="2365" w:type="dxa"/>
            <w:shd w:val="clear" w:color="auto" w:fill="auto"/>
          </w:tcPr>
          <w:p w:rsidR="00B25D3E" w:rsidRPr="00A3424D" w:rsidRDefault="00B25D3E" w:rsidP="00C03F8A">
            <w:pPr>
              <w:rPr>
                <w:rFonts w:cs="Arial"/>
                <w:szCs w:val="22"/>
                <w:lang w:val="en-US"/>
              </w:rPr>
            </w:pPr>
          </w:p>
        </w:tc>
        <w:tc>
          <w:tcPr>
            <w:tcW w:w="2126" w:type="dxa"/>
            <w:shd w:val="clear" w:color="auto" w:fill="auto"/>
          </w:tcPr>
          <w:p w:rsidR="00B25D3E" w:rsidRPr="00A3424D" w:rsidRDefault="00B25D3E" w:rsidP="00C03F8A">
            <w:pPr>
              <w:rPr>
                <w:rFonts w:cs="Arial"/>
                <w:szCs w:val="22"/>
                <w:lang w:val="en-US"/>
              </w:rPr>
            </w:pPr>
          </w:p>
        </w:tc>
      </w:tr>
    </w:tbl>
    <w:p w:rsidR="00B25D3E" w:rsidRPr="00A3424D" w:rsidRDefault="00B25D3E" w:rsidP="00B25D3E">
      <w:pPr>
        <w:rPr>
          <w:rFonts w:cs="Arial"/>
          <w:b/>
          <w:szCs w:val="22"/>
          <w:u w:val="single"/>
          <w:lang w:val="en-US"/>
        </w:rPr>
      </w:pPr>
    </w:p>
    <w:p w:rsidR="00B25D3E" w:rsidRPr="00A3424D" w:rsidRDefault="00B25D3E" w:rsidP="00B25D3E">
      <w:pPr>
        <w:rPr>
          <w:rFonts w:cs="Arial"/>
          <w:b/>
          <w:szCs w:val="22"/>
          <w:u w:val="single"/>
          <w:lang w:val="en-US"/>
        </w:rPr>
      </w:pPr>
      <w:r w:rsidRPr="00A3424D">
        <w:rPr>
          <w:rFonts w:cs="Arial"/>
          <w:b/>
          <w:szCs w:val="22"/>
          <w:lang w:val="en-US"/>
        </w:rPr>
        <w:t>Performance</w:t>
      </w:r>
    </w:p>
    <w:p w:rsidR="00B25D3E" w:rsidRPr="00A3424D" w:rsidRDefault="00B25D3E" w:rsidP="00B25D3E">
      <w:pPr>
        <w:rPr>
          <w:rFonts w:cs="Arial"/>
          <w:szCs w:val="22"/>
          <w:lang w:val="en-US"/>
        </w:rPr>
      </w:pPr>
    </w:p>
    <w:p w:rsidR="00B25D3E" w:rsidRPr="00A3424D" w:rsidRDefault="00B25D3E" w:rsidP="00B25D3E">
      <w:pPr>
        <w:rPr>
          <w:rFonts w:cs="Arial"/>
          <w:b/>
          <w:szCs w:val="22"/>
          <w:lang w:val="en-US"/>
        </w:rPr>
      </w:pPr>
      <w:r w:rsidRPr="00A3424D">
        <w:rPr>
          <w:rFonts w:cs="Arial"/>
          <w:b/>
          <w:szCs w:val="22"/>
          <w:lang w:val="en-US"/>
        </w:rPr>
        <w:t xml:space="preserve">OPTION A: </w:t>
      </w:r>
    </w:p>
    <w:p w:rsidR="00B25D3E" w:rsidRPr="00A3424D" w:rsidRDefault="00B25D3E" w:rsidP="00B25D3E">
      <w:pPr>
        <w:rPr>
          <w:rFonts w:cs="Arial"/>
          <w:b/>
          <w:szCs w:val="22"/>
          <w:u w:val="single"/>
          <w:lang w:val="en-US"/>
        </w:rPr>
      </w:pPr>
    </w:p>
    <w:p w:rsidR="00B25D3E" w:rsidRPr="00A3424D" w:rsidRDefault="00B25D3E" w:rsidP="00B25D3E">
      <w:pPr>
        <w:rPr>
          <w:rFonts w:cs="Arial"/>
          <w:szCs w:val="22"/>
          <w:lang w:val="en-US"/>
        </w:rPr>
      </w:pPr>
      <w:r w:rsidRPr="00A3424D">
        <w:rPr>
          <w:rFonts w:cs="Arial"/>
          <w:szCs w:val="22"/>
          <w:lang w:val="en-US"/>
        </w:rPr>
        <w:t>We hereby certify that, to the best of our knowledge and belief, the Supplier has satisfactory supplied the goods and/or services described in the table in accordance with the Contract.</w:t>
      </w:r>
    </w:p>
    <w:p w:rsidR="00B25D3E" w:rsidRPr="00A3424D" w:rsidRDefault="00B25D3E" w:rsidP="00B25D3E">
      <w:pPr>
        <w:rPr>
          <w:rFonts w:cs="Arial"/>
          <w:szCs w:val="22"/>
          <w:lang w:val="en-US"/>
        </w:rPr>
      </w:pPr>
    </w:p>
    <w:p w:rsidR="00B25D3E" w:rsidRPr="00A3424D" w:rsidRDefault="00B25D3E" w:rsidP="00B25D3E">
      <w:pPr>
        <w:rPr>
          <w:rFonts w:cs="Arial"/>
          <w:b/>
          <w:szCs w:val="22"/>
          <w:lang w:val="en-US"/>
        </w:rPr>
      </w:pPr>
      <w:r w:rsidRPr="00A3424D">
        <w:rPr>
          <w:rFonts w:cs="Arial"/>
          <w:b/>
          <w:szCs w:val="22"/>
          <w:lang w:val="en-US"/>
        </w:rPr>
        <w:t>OR</w:t>
      </w:r>
    </w:p>
    <w:p w:rsidR="00B25D3E" w:rsidRPr="00A3424D" w:rsidRDefault="00B25D3E" w:rsidP="00B25D3E">
      <w:pPr>
        <w:rPr>
          <w:rFonts w:cs="Arial"/>
          <w:b/>
          <w:szCs w:val="22"/>
          <w:lang w:val="en-US"/>
        </w:rPr>
      </w:pPr>
    </w:p>
    <w:p w:rsidR="00B25D3E" w:rsidRPr="00A3424D" w:rsidRDefault="00B25D3E" w:rsidP="00B25D3E">
      <w:pPr>
        <w:rPr>
          <w:rFonts w:cs="Arial"/>
          <w:b/>
          <w:szCs w:val="22"/>
          <w:lang w:val="en-US"/>
        </w:rPr>
      </w:pPr>
      <w:r w:rsidRPr="00A3424D">
        <w:rPr>
          <w:rFonts w:cs="Arial"/>
          <w:b/>
          <w:szCs w:val="22"/>
          <w:lang w:val="en-US"/>
        </w:rPr>
        <w:t>OPTION B:</w:t>
      </w:r>
    </w:p>
    <w:p w:rsidR="00B25D3E" w:rsidRPr="00A3424D" w:rsidRDefault="00B25D3E" w:rsidP="00B25D3E">
      <w:pPr>
        <w:rPr>
          <w:rFonts w:cs="Arial"/>
          <w:b/>
          <w:szCs w:val="22"/>
          <w:lang w:val="en-US"/>
        </w:rPr>
      </w:pPr>
    </w:p>
    <w:p w:rsidR="00B25D3E" w:rsidRPr="00A3424D" w:rsidRDefault="00B25D3E" w:rsidP="00B25D3E">
      <w:pPr>
        <w:rPr>
          <w:rFonts w:cs="Arial"/>
          <w:szCs w:val="22"/>
          <w:lang w:val="en-US"/>
        </w:rPr>
      </w:pPr>
      <w:r w:rsidRPr="00A3424D">
        <w:rPr>
          <w:rFonts w:cs="Arial"/>
          <w:szCs w:val="22"/>
          <w:lang w:val="en-US"/>
        </w:rPr>
        <w:t>We are unable to certify that the Supplier has satisfactory supplied the goods and/or services described in the table above in accordance with the Contract for the following reasons:</w:t>
      </w:r>
    </w:p>
    <w:p w:rsidR="00B25D3E" w:rsidRPr="00A3424D" w:rsidRDefault="00B25D3E" w:rsidP="00B25D3E">
      <w:pPr>
        <w:rPr>
          <w:rFonts w:cs="Arial"/>
          <w:b/>
          <w:szCs w:val="22"/>
          <w:lang w:val="en-US"/>
        </w:rPr>
      </w:pPr>
    </w:p>
    <w:p w:rsidR="00B25D3E" w:rsidRPr="00A3424D" w:rsidRDefault="00B25D3E" w:rsidP="00B25D3E">
      <w:pPr>
        <w:rPr>
          <w:rFonts w:cs="Arial"/>
          <w:szCs w:val="22"/>
          <w:lang w:val="en-US"/>
        </w:rPr>
      </w:pPr>
      <w:r w:rsidRPr="00A3424D">
        <w:rPr>
          <w:rFonts w:cs="Arial"/>
          <w:szCs w:val="22"/>
          <w:lang w:val="en-US"/>
        </w:rPr>
        <w:t>…………………………………………………………………………………………………</w:t>
      </w:r>
    </w:p>
    <w:p w:rsidR="00B25D3E" w:rsidRPr="00A3424D" w:rsidRDefault="00B25D3E" w:rsidP="00B25D3E">
      <w:pPr>
        <w:rPr>
          <w:rFonts w:cs="Arial"/>
          <w:szCs w:val="22"/>
          <w:lang w:val="en-US"/>
        </w:rPr>
      </w:pPr>
    </w:p>
    <w:p w:rsidR="00B25D3E" w:rsidRPr="00A3424D" w:rsidRDefault="00B25D3E" w:rsidP="00B25D3E">
      <w:pPr>
        <w:rPr>
          <w:rFonts w:cs="Arial"/>
          <w:szCs w:val="22"/>
          <w:lang w:val="en-US"/>
        </w:rPr>
      </w:pPr>
      <w:r w:rsidRPr="00A3424D">
        <w:rPr>
          <w:rFonts w:cs="Arial"/>
          <w:szCs w:val="22"/>
          <w:lang w:val="en-US"/>
        </w:rPr>
        <w:t>…………………………………………………………………………………………………..</w:t>
      </w:r>
    </w:p>
    <w:p w:rsidR="00B25D3E" w:rsidRPr="00A3424D" w:rsidRDefault="00B25D3E" w:rsidP="00B25D3E">
      <w:pPr>
        <w:rPr>
          <w:rFonts w:cs="Arial"/>
          <w:szCs w:val="22"/>
          <w:lang w:val="en-US"/>
        </w:rPr>
      </w:pPr>
    </w:p>
    <w:p w:rsidR="00B25D3E" w:rsidRPr="00A3424D" w:rsidRDefault="00B25D3E" w:rsidP="00B25D3E">
      <w:pPr>
        <w:rPr>
          <w:rFonts w:cs="Arial"/>
          <w:szCs w:val="22"/>
          <w:lang w:val="en-US"/>
        </w:rPr>
      </w:pPr>
      <w:r w:rsidRPr="00A3424D">
        <w:rPr>
          <w:rFonts w:cs="Arial"/>
          <w:szCs w:val="22"/>
          <w:lang w:val="en-US"/>
        </w:rPr>
        <w:t>…………………………………………………………………………………………………</w:t>
      </w:r>
    </w:p>
    <w:p w:rsidR="00B25D3E" w:rsidRPr="00A3424D" w:rsidRDefault="00B25D3E" w:rsidP="00B25D3E">
      <w:pPr>
        <w:rPr>
          <w:rFonts w:cs="Arial"/>
          <w:szCs w:val="22"/>
          <w:lang w:val="en-US"/>
        </w:rPr>
      </w:pPr>
    </w:p>
    <w:p w:rsidR="00B25D3E" w:rsidRDefault="00B25D3E" w:rsidP="00B25D3E">
      <w:pPr>
        <w:rPr>
          <w:rFonts w:cs="Arial"/>
          <w:i/>
          <w:szCs w:val="22"/>
          <w:lang w:val="en-US"/>
        </w:rPr>
      </w:pPr>
      <w:r w:rsidRPr="00A3424D">
        <w:rPr>
          <w:rFonts w:cs="Arial"/>
          <w:i/>
          <w:szCs w:val="22"/>
          <w:lang w:val="en-US"/>
        </w:rPr>
        <w:t>(</w:t>
      </w:r>
      <w:proofErr w:type="gramStart"/>
      <w:r w:rsidRPr="00A3424D">
        <w:rPr>
          <w:rFonts w:cs="Arial"/>
          <w:i/>
          <w:szCs w:val="22"/>
          <w:lang w:val="en-US"/>
        </w:rPr>
        <w:t>please</w:t>
      </w:r>
      <w:proofErr w:type="gramEnd"/>
      <w:r w:rsidRPr="00A3424D">
        <w:rPr>
          <w:rFonts w:cs="Arial"/>
          <w:i/>
          <w:szCs w:val="22"/>
          <w:lang w:val="en-US"/>
        </w:rPr>
        <w:t xml:space="preserve"> continue on a separate page where there is insufficient space)</w:t>
      </w:r>
    </w:p>
    <w:p w:rsidR="00B25D3E" w:rsidRPr="00190878" w:rsidRDefault="00B25D3E" w:rsidP="00B25D3E">
      <w:pPr>
        <w:rPr>
          <w:i/>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B25D3E" w:rsidRPr="00190878" w:rsidTr="00C03F8A">
        <w:trPr>
          <w:jc w:val="center"/>
        </w:trPr>
        <w:tc>
          <w:tcPr>
            <w:tcW w:w="8528" w:type="dxa"/>
            <w:shd w:val="clear" w:color="auto" w:fill="auto"/>
          </w:tcPr>
          <w:p w:rsidR="00B25D3E" w:rsidRPr="00A3424D" w:rsidRDefault="00B25D3E" w:rsidP="00C03F8A">
            <w:pPr>
              <w:rPr>
                <w:rFonts w:cs="Arial"/>
                <w:b/>
                <w:szCs w:val="22"/>
                <w:u w:val="single"/>
                <w:lang w:val="en-US"/>
              </w:rPr>
            </w:pPr>
            <w:r w:rsidRPr="00A3424D">
              <w:rPr>
                <w:rFonts w:cs="Arial"/>
                <w:b/>
                <w:szCs w:val="22"/>
                <w:u w:val="single"/>
                <w:lang w:val="en-US"/>
              </w:rPr>
              <w:t>Guidance for Customers</w:t>
            </w:r>
          </w:p>
          <w:p w:rsidR="00B25D3E" w:rsidRPr="00A3424D" w:rsidRDefault="00B25D3E" w:rsidP="00C03F8A">
            <w:pPr>
              <w:rPr>
                <w:rFonts w:cs="Arial"/>
                <w:szCs w:val="22"/>
                <w:u w:val="single"/>
                <w:lang w:val="en-US"/>
              </w:rPr>
            </w:pPr>
          </w:p>
          <w:p w:rsidR="00B25D3E" w:rsidRPr="00A3424D" w:rsidRDefault="00B25D3E" w:rsidP="00C03F8A">
            <w:pPr>
              <w:rPr>
                <w:rFonts w:cs="Arial"/>
                <w:szCs w:val="22"/>
                <w:lang w:val="en-US"/>
              </w:rPr>
            </w:pPr>
            <w:r w:rsidRPr="00A3424D">
              <w:rPr>
                <w:rFonts w:cs="Arial"/>
                <w:szCs w:val="22"/>
                <w:lang w:val="en-US"/>
              </w:rPr>
              <w:t>If you are unable to certify that the Supplier has satisfactorily supplied the goods and/or services in accordance with the Contract, please provide the reason or reasons why performance was not in accordance with the Contract. These may include:</w:t>
            </w:r>
          </w:p>
          <w:p w:rsidR="00B25D3E" w:rsidRPr="00A3424D" w:rsidRDefault="00B25D3E" w:rsidP="00C03F8A">
            <w:pPr>
              <w:rPr>
                <w:rFonts w:cs="Arial"/>
                <w:szCs w:val="22"/>
                <w:lang w:val="en-US"/>
              </w:rPr>
            </w:pPr>
          </w:p>
          <w:p w:rsidR="00B25D3E" w:rsidRPr="00A3424D" w:rsidRDefault="00B25D3E" w:rsidP="00112725">
            <w:pPr>
              <w:numPr>
                <w:ilvl w:val="0"/>
                <w:numId w:val="19"/>
              </w:numPr>
              <w:contextualSpacing/>
              <w:jc w:val="both"/>
              <w:rPr>
                <w:rFonts w:cs="Arial"/>
                <w:szCs w:val="22"/>
                <w:lang w:val="en-US" w:eastAsia="en-GB"/>
              </w:rPr>
            </w:pPr>
            <w:r w:rsidRPr="00A3424D">
              <w:rPr>
                <w:rFonts w:cs="Arial"/>
                <w:szCs w:val="22"/>
                <w:lang w:val="en-US" w:eastAsia="en-GB"/>
              </w:rPr>
              <w:t>delays in supplying the goods and/or services;</w:t>
            </w:r>
          </w:p>
          <w:p w:rsidR="00B25D3E" w:rsidRPr="00A3424D" w:rsidRDefault="00B25D3E" w:rsidP="00B25D3E">
            <w:pPr>
              <w:numPr>
                <w:ilvl w:val="0"/>
                <w:numId w:val="5"/>
              </w:numPr>
              <w:ind w:left="720"/>
              <w:contextualSpacing/>
              <w:jc w:val="both"/>
              <w:rPr>
                <w:rFonts w:cs="Arial"/>
                <w:szCs w:val="22"/>
                <w:lang w:val="en-US" w:eastAsia="en-GB"/>
              </w:rPr>
            </w:pPr>
          </w:p>
          <w:p w:rsidR="00B25D3E" w:rsidRPr="00A3424D" w:rsidRDefault="00B25D3E" w:rsidP="00112725">
            <w:pPr>
              <w:numPr>
                <w:ilvl w:val="0"/>
                <w:numId w:val="19"/>
              </w:numPr>
              <w:contextualSpacing/>
              <w:jc w:val="both"/>
              <w:rPr>
                <w:rFonts w:cs="Arial"/>
                <w:szCs w:val="22"/>
                <w:lang w:val="en-US" w:eastAsia="en-GB"/>
              </w:rPr>
            </w:pPr>
            <w:r w:rsidRPr="00A3424D">
              <w:rPr>
                <w:rFonts w:cs="Arial"/>
                <w:szCs w:val="22"/>
                <w:lang w:val="en-US" w:eastAsia="en-GB"/>
              </w:rPr>
              <w:t>failures to supply all the goods and/or services in accordance with scope set out in the Contract;</w:t>
            </w:r>
          </w:p>
          <w:p w:rsidR="00B25D3E" w:rsidRPr="00A3424D" w:rsidRDefault="00B25D3E" w:rsidP="00B25D3E">
            <w:pPr>
              <w:numPr>
                <w:ilvl w:val="0"/>
                <w:numId w:val="5"/>
              </w:numPr>
              <w:ind w:left="720"/>
              <w:contextualSpacing/>
              <w:jc w:val="both"/>
              <w:rPr>
                <w:rFonts w:cs="Arial"/>
                <w:szCs w:val="22"/>
                <w:lang w:val="en-US" w:eastAsia="en-GB"/>
              </w:rPr>
            </w:pPr>
          </w:p>
          <w:p w:rsidR="00B25D3E" w:rsidRPr="00A3424D" w:rsidRDefault="00B25D3E" w:rsidP="00112725">
            <w:pPr>
              <w:numPr>
                <w:ilvl w:val="0"/>
                <w:numId w:val="19"/>
              </w:numPr>
              <w:contextualSpacing/>
              <w:jc w:val="both"/>
              <w:rPr>
                <w:rFonts w:cs="Arial"/>
                <w:szCs w:val="22"/>
                <w:lang w:val="en-US" w:eastAsia="en-GB"/>
              </w:rPr>
            </w:pPr>
            <w:r w:rsidRPr="00A3424D">
              <w:rPr>
                <w:rFonts w:cs="Arial"/>
                <w:szCs w:val="22"/>
                <w:lang w:val="en-US" w:eastAsia="en-GB"/>
              </w:rPr>
              <w:t>failures to meet any service levels and/or supply the goods and/or services in accordance with quality standards;</w:t>
            </w:r>
          </w:p>
          <w:p w:rsidR="00B25D3E" w:rsidRPr="00A3424D" w:rsidRDefault="00B25D3E" w:rsidP="00B25D3E">
            <w:pPr>
              <w:numPr>
                <w:ilvl w:val="0"/>
                <w:numId w:val="5"/>
              </w:numPr>
              <w:ind w:left="720"/>
              <w:contextualSpacing/>
              <w:jc w:val="both"/>
              <w:rPr>
                <w:rFonts w:cs="Arial"/>
                <w:szCs w:val="22"/>
                <w:lang w:val="en-US" w:eastAsia="en-GB"/>
              </w:rPr>
            </w:pPr>
          </w:p>
          <w:p w:rsidR="00B25D3E" w:rsidRPr="00A3424D" w:rsidRDefault="00B25D3E" w:rsidP="00112725">
            <w:pPr>
              <w:numPr>
                <w:ilvl w:val="0"/>
                <w:numId w:val="19"/>
              </w:numPr>
              <w:contextualSpacing/>
              <w:jc w:val="both"/>
              <w:rPr>
                <w:rFonts w:cs="Arial"/>
                <w:szCs w:val="22"/>
                <w:lang w:val="en-US" w:eastAsia="en-GB"/>
              </w:rPr>
            </w:pPr>
            <w:r w:rsidRPr="00A3424D">
              <w:rPr>
                <w:rFonts w:cs="Arial"/>
                <w:szCs w:val="22"/>
                <w:lang w:val="en-US" w:eastAsia="en-GB"/>
              </w:rPr>
              <w:t>any other failure by the Supplier to comply with its obligations under the Contract;</w:t>
            </w:r>
          </w:p>
          <w:p w:rsidR="00B25D3E" w:rsidRPr="00A3424D" w:rsidRDefault="00B25D3E" w:rsidP="00B25D3E">
            <w:pPr>
              <w:numPr>
                <w:ilvl w:val="0"/>
                <w:numId w:val="5"/>
              </w:numPr>
              <w:ind w:left="720"/>
              <w:contextualSpacing/>
              <w:jc w:val="both"/>
              <w:rPr>
                <w:rFonts w:cs="Arial"/>
                <w:szCs w:val="22"/>
                <w:lang w:val="en-US" w:eastAsia="en-GB"/>
              </w:rPr>
            </w:pPr>
          </w:p>
          <w:p w:rsidR="00B25D3E" w:rsidRPr="00A3424D" w:rsidRDefault="00B25D3E" w:rsidP="00C03F8A">
            <w:pPr>
              <w:contextualSpacing/>
              <w:jc w:val="both"/>
              <w:rPr>
                <w:rFonts w:cs="Arial"/>
                <w:szCs w:val="22"/>
                <w:lang w:val="en-US" w:eastAsia="en-GB"/>
              </w:rPr>
            </w:pPr>
            <w:r w:rsidRPr="00A3424D">
              <w:rPr>
                <w:rFonts w:cs="Arial"/>
                <w:szCs w:val="22"/>
                <w:lang w:val="en-US" w:eastAsia="en-GB"/>
              </w:rPr>
              <w:t xml:space="preserve">You may wish to take legal advice in relation to completing this certificate. </w:t>
            </w:r>
          </w:p>
          <w:p w:rsidR="00B25D3E" w:rsidRPr="00190878" w:rsidRDefault="00B25D3E" w:rsidP="00B25D3E">
            <w:pPr>
              <w:numPr>
                <w:ilvl w:val="0"/>
                <w:numId w:val="5"/>
              </w:numPr>
              <w:ind w:left="720"/>
              <w:contextualSpacing/>
              <w:jc w:val="both"/>
              <w:rPr>
                <w:rFonts w:cs="Arial"/>
                <w:sz w:val="20"/>
                <w:szCs w:val="20"/>
                <w:lang w:val="en-US" w:eastAsia="en-GB"/>
              </w:rPr>
            </w:pPr>
          </w:p>
        </w:tc>
      </w:tr>
    </w:tbl>
    <w:p w:rsidR="00B25D3E" w:rsidRPr="00190878" w:rsidRDefault="00B25D3E" w:rsidP="00B25D3E">
      <w:pPr>
        <w:rPr>
          <w:lang w:val="en-US"/>
        </w:rPr>
      </w:pPr>
    </w:p>
    <w:p w:rsidR="00B25D3E" w:rsidRPr="00A3424D" w:rsidRDefault="00B25D3E" w:rsidP="00B25D3E">
      <w:pPr>
        <w:rPr>
          <w:rFonts w:cs="Arial"/>
          <w:b/>
          <w:szCs w:val="22"/>
          <w:lang w:val="en-US"/>
        </w:rPr>
      </w:pPr>
      <w:r w:rsidRPr="00A3424D">
        <w:rPr>
          <w:rFonts w:cs="Arial"/>
          <w:b/>
          <w:szCs w:val="22"/>
          <w:lang w:val="en-US"/>
        </w:rPr>
        <w:t>Liability of any customer certifying</w:t>
      </w:r>
    </w:p>
    <w:p w:rsidR="00B25D3E" w:rsidRPr="00A3424D" w:rsidRDefault="00B25D3E" w:rsidP="00B25D3E">
      <w:pPr>
        <w:rPr>
          <w:rFonts w:cs="Arial"/>
          <w:b/>
          <w:szCs w:val="22"/>
          <w:lang w:val="en-US"/>
        </w:rPr>
      </w:pPr>
    </w:p>
    <w:p w:rsidR="00B25D3E" w:rsidRPr="00A3424D" w:rsidRDefault="00B25D3E" w:rsidP="00B25D3E">
      <w:pPr>
        <w:jc w:val="both"/>
        <w:rPr>
          <w:rFonts w:cs="Arial"/>
          <w:szCs w:val="22"/>
          <w:lang w:val="en-US"/>
        </w:rPr>
      </w:pPr>
      <w:r w:rsidRPr="00A3424D">
        <w:rPr>
          <w:rFonts w:cs="Arial"/>
          <w:szCs w:val="22"/>
          <w:lang w:val="en-US"/>
        </w:rPr>
        <w:t>Whilst the Customer believes the information in this certificate to be truthful and accurate, the Customer does not assume any responsibility and does not assume any liability and so cannot give any guarantee or make any representation or warranty as to the contents of this certificate. The Customer shall therefore not be liable for and hereby excludes liability for any loss, damage (including any special, exemplary, indirect, incidental, consequential damages, cost or associated legal fees) that may suffered as a result of use of the certificate and its content, to the fullest extent permitted by law.</w:t>
      </w:r>
    </w:p>
    <w:p w:rsidR="00B25D3E" w:rsidRPr="00A3424D" w:rsidRDefault="00B25D3E" w:rsidP="00B25D3E">
      <w:pPr>
        <w:jc w:val="both"/>
        <w:rPr>
          <w:rFonts w:cs="Arial"/>
          <w:szCs w:val="22"/>
          <w:lang w:val="en-US"/>
        </w:rPr>
      </w:pPr>
    </w:p>
    <w:p w:rsidR="00B25D3E" w:rsidRPr="00A3424D" w:rsidRDefault="00B25D3E" w:rsidP="00B25D3E">
      <w:pPr>
        <w:jc w:val="both"/>
        <w:rPr>
          <w:rFonts w:cs="Arial"/>
          <w:szCs w:val="22"/>
          <w:lang w:val="en-US"/>
        </w:rPr>
      </w:pPr>
      <w:r w:rsidRPr="00A3424D">
        <w:rPr>
          <w:rFonts w:cs="Arial"/>
          <w:szCs w:val="22"/>
          <w:lang w:val="en-US"/>
        </w:rPr>
        <w:t>Nothing in this certificate shall affect, or constitute a waiver of, the Customer’s rights or remedies in relation to the Contract.</w:t>
      </w:r>
    </w:p>
    <w:p w:rsidR="00B25D3E" w:rsidRPr="00A3424D" w:rsidRDefault="00B25D3E" w:rsidP="00B25D3E">
      <w:pPr>
        <w:jc w:val="both"/>
        <w:rPr>
          <w:rFonts w:cs="Arial"/>
          <w:szCs w:val="22"/>
          <w:lang w:val="en-US"/>
        </w:rPr>
      </w:pPr>
    </w:p>
    <w:p w:rsidR="00B25D3E" w:rsidRPr="00A3424D" w:rsidRDefault="00B25D3E" w:rsidP="00B25D3E">
      <w:pPr>
        <w:jc w:val="both"/>
        <w:rPr>
          <w:rFonts w:cs="Arial"/>
          <w:i/>
          <w:szCs w:val="22"/>
          <w:lang w:val="en-US"/>
        </w:rPr>
      </w:pPr>
      <w:r w:rsidRPr="00A3424D">
        <w:rPr>
          <w:rFonts w:cs="Arial"/>
          <w:szCs w:val="22"/>
          <w:lang w:val="en-US"/>
        </w:rPr>
        <w:t>Signed……………………………………………………</w:t>
      </w:r>
      <w:proofErr w:type="gramStart"/>
      <w:r w:rsidRPr="00A3424D">
        <w:rPr>
          <w:rFonts w:cs="Arial"/>
          <w:szCs w:val="22"/>
          <w:lang w:val="en-US"/>
        </w:rPr>
        <w:t>.[</w:t>
      </w:r>
      <w:proofErr w:type="gramEnd"/>
      <w:r w:rsidRPr="00A3424D">
        <w:rPr>
          <w:rFonts w:cs="Arial"/>
          <w:szCs w:val="22"/>
          <w:lang w:val="en-US"/>
        </w:rPr>
        <w:t xml:space="preserve">To be signed by the person with sufficient knowledge of and responsibility for the contract in question] for and on behalf of [insert customer] </w:t>
      </w:r>
      <w:r w:rsidRPr="00A3424D">
        <w:rPr>
          <w:rFonts w:cs="Arial"/>
          <w:i/>
          <w:szCs w:val="22"/>
          <w:lang w:val="en-US"/>
        </w:rPr>
        <w:t>[in the event of self-certification this certificate of performance should be signed by the Bidder]</w:t>
      </w:r>
    </w:p>
    <w:p w:rsidR="00B25D3E" w:rsidRPr="00A3424D" w:rsidRDefault="00B25D3E" w:rsidP="00B25D3E">
      <w:pPr>
        <w:jc w:val="both"/>
        <w:rPr>
          <w:rFonts w:cs="Arial"/>
          <w:i/>
          <w:szCs w:val="22"/>
          <w:lang w:val="en-US"/>
        </w:rPr>
      </w:pPr>
    </w:p>
    <w:p w:rsidR="00B25D3E" w:rsidRPr="00A3424D" w:rsidRDefault="00B25D3E" w:rsidP="00B25D3E">
      <w:pPr>
        <w:jc w:val="both"/>
        <w:rPr>
          <w:rFonts w:cs="Arial"/>
          <w:szCs w:val="22"/>
          <w:lang w:val="en-US"/>
        </w:rPr>
      </w:pPr>
      <w:r w:rsidRPr="00A3424D">
        <w:rPr>
          <w:rFonts w:cs="Arial"/>
          <w:szCs w:val="22"/>
          <w:lang w:val="en-US"/>
        </w:rPr>
        <w:t>Name…………………………………..</w:t>
      </w:r>
    </w:p>
    <w:p w:rsidR="00B25D3E" w:rsidRPr="00A3424D" w:rsidRDefault="00B25D3E" w:rsidP="00B25D3E">
      <w:pPr>
        <w:jc w:val="both"/>
        <w:rPr>
          <w:rFonts w:cs="Arial"/>
          <w:szCs w:val="22"/>
          <w:lang w:val="en-US"/>
        </w:rPr>
      </w:pPr>
    </w:p>
    <w:p w:rsidR="00B25D3E" w:rsidRPr="00A3424D" w:rsidRDefault="00B25D3E" w:rsidP="00B25D3E">
      <w:pPr>
        <w:jc w:val="both"/>
        <w:rPr>
          <w:rFonts w:cs="Arial"/>
          <w:szCs w:val="22"/>
        </w:rPr>
      </w:pPr>
      <w:r w:rsidRPr="00A3424D">
        <w:rPr>
          <w:rFonts w:cs="Arial"/>
          <w:szCs w:val="22"/>
          <w:lang w:val="en-US"/>
        </w:rPr>
        <w:t>Date…………………………………….</w:t>
      </w:r>
    </w:p>
    <w:p w:rsidR="00B25D3E" w:rsidRPr="00190878" w:rsidRDefault="00B25D3E" w:rsidP="00B25D3E">
      <w:pPr>
        <w:rPr>
          <w:rFonts w:eastAsia="Arial" w:cs="Arial"/>
          <w:b/>
          <w:bCs/>
          <w:color w:val="000000"/>
          <w:szCs w:val="22"/>
          <w:shd w:val="clear" w:color="auto" w:fill="DBE5F1"/>
        </w:rPr>
      </w:pPr>
    </w:p>
    <w:p w:rsidR="00B25D3E" w:rsidRPr="007F25FE" w:rsidRDefault="00B25D3E" w:rsidP="00F423C1">
      <w:pPr>
        <w:rPr>
          <w:rFonts w:cs="Arial"/>
          <w:b/>
        </w:rPr>
      </w:pPr>
      <w:r>
        <w:rPr>
          <w:rFonts w:eastAsia="Arial" w:cs="Arial"/>
          <w:b/>
          <w:sz w:val="28"/>
          <w:szCs w:val="28"/>
        </w:rPr>
        <w:br w:type="page"/>
      </w:r>
      <w:r w:rsidRPr="007F25FE">
        <w:rPr>
          <w:rFonts w:cs="Arial"/>
          <w:b/>
        </w:rPr>
        <w:lastRenderedPageBreak/>
        <w:t>Information on completion and assessment of Annex D Selection Questionnaire</w:t>
      </w:r>
    </w:p>
    <w:p w:rsidR="00B25D3E" w:rsidRPr="00D90E06" w:rsidRDefault="00B25D3E" w:rsidP="00B25D3E">
      <w:pPr>
        <w:spacing w:before="120" w:after="120" w:line="264" w:lineRule="auto"/>
        <w:jc w:val="center"/>
        <w:rPr>
          <w:b/>
        </w:rPr>
      </w:pPr>
    </w:p>
    <w:p w:rsidR="00B25D3E" w:rsidRPr="007F25FE" w:rsidRDefault="00B25D3E" w:rsidP="00B25D3E">
      <w:pPr>
        <w:spacing w:before="120" w:after="120" w:line="264" w:lineRule="auto"/>
        <w:jc w:val="both"/>
        <w:rPr>
          <w:rFonts w:cs="Arial"/>
          <w:szCs w:val="22"/>
        </w:rPr>
      </w:pPr>
      <w:r w:rsidRPr="007F25FE">
        <w:rPr>
          <w:rFonts w:cs="Arial"/>
          <w:b/>
          <w:szCs w:val="22"/>
          <w:u w:val="single"/>
        </w:rPr>
        <w:t>Part 1: Tenderer Information, Section 1</w:t>
      </w:r>
    </w:p>
    <w:p w:rsidR="00B25D3E" w:rsidRPr="007F25FE" w:rsidRDefault="00B25D3E" w:rsidP="00B25D3E">
      <w:pPr>
        <w:spacing w:before="120" w:after="120" w:line="264" w:lineRule="auto"/>
        <w:rPr>
          <w:rFonts w:cs="Arial"/>
          <w:b/>
          <w:szCs w:val="22"/>
        </w:rPr>
      </w:pPr>
      <w:r w:rsidRPr="007F25FE">
        <w:rPr>
          <w:rFonts w:cs="Arial"/>
          <w:b/>
          <w:szCs w:val="22"/>
        </w:rPr>
        <w:t>For information only</w:t>
      </w:r>
    </w:p>
    <w:p w:rsidR="00B25D3E" w:rsidRPr="007F25FE" w:rsidRDefault="00B25D3E" w:rsidP="00B25D3E">
      <w:pPr>
        <w:spacing w:before="120" w:after="120" w:line="264" w:lineRule="auto"/>
        <w:rPr>
          <w:rFonts w:cs="Arial"/>
          <w:b/>
          <w:szCs w:val="22"/>
        </w:rPr>
      </w:pPr>
    </w:p>
    <w:p w:rsidR="00B25D3E" w:rsidRPr="007F25FE" w:rsidRDefault="00B25D3E" w:rsidP="00B25D3E">
      <w:pPr>
        <w:spacing w:before="120" w:after="120" w:line="264" w:lineRule="auto"/>
        <w:rPr>
          <w:rFonts w:cs="Arial"/>
          <w:b/>
          <w:szCs w:val="22"/>
          <w:u w:val="single"/>
        </w:rPr>
      </w:pPr>
      <w:r w:rsidRPr="007F25FE">
        <w:rPr>
          <w:rFonts w:cs="Arial"/>
          <w:b/>
          <w:szCs w:val="22"/>
          <w:u w:val="single"/>
        </w:rPr>
        <w:t>Part 2 - Grounds for mandatory rejection, Section 2</w:t>
      </w:r>
    </w:p>
    <w:p w:rsidR="00B25D3E" w:rsidRPr="007F25FE" w:rsidRDefault="00B25D3E" w:rsidP="00B25D3E">
      <w:pPr>
        <w:tabs>
          <w:tab w:val="left" w:pos="2340"/>
          <w:tab w:val="left" w:pos="3060"/>
        </w:tabs>
        <w:spacing w:after="240" w:line="264" w:lineRule="auto"/>
        <w:jc w:val="both"/>
        <w:rPr>
          <w:rFonts w:cs="Arial"/>
          <w:iCs/>
          <w:szCs w:val="22"/>
          <w:lang w:val="en-US"/>
        </w:rPr>
      </w:pPr>
      <w:proofErr w:type="gramStart"/>
      <w:r w:rsidRPr="007F25FE">
        <w:rPr>
          <w:rFonts w:cs="Arial"/>
          <w:b/>
          <w:iCs/>
          <w:szCs w:val="22"/>
          <w:lang w:val="en-US"/>
        </w:rPr>
        <w:t>Pass/fail.</w:t>
      </w:r>
      <w:proofErr w:type="gramEnd"/>
      <w:r w:rsidRPr="007F25FE">
        <w:rPr>
          <w:rFonts w:cs="Arial"/>
          <w:iCs/>
          <w:szCs w:val="22"/>
          <w:lang w:val="en-US"/>
        </w:rPr>
        <w:t xml:space="preserve"> Tenderers are required to answer yes or no to the questions regarding grounds for mandatory rejection against each of the statements in Section 2. Where a no response is given then the tenderer will achieve a pass. Where a Tenderer cannot answer ‘no’ to a question under the mandatory exclusion criteria then the </w:t>
      </w:r>
      <w:r w:rsidRPr="007F25FE">
        <w:rPr>
          <w:rFonts w:cs="Arial"/>
          <w:i/>
          <w:iCs/>
          <w:szCs w:val="22"/>
          <w:lang w:val="en-US"/>
        </w:rPr>
        <w:t xml:space="preserve">Employer </w:t>
      </w:r>
      <w:r w:rsidRPr="007F25FE">
        <w:rPr>
          <w:rFonts w:cs="Arial"/>
          <w:iCs/>
          <w:szCs w:val="22"/>
          <w:lang w:val="en-US"/>
        </w:rPr>
        <w:t xml:space="preserve">will exclude the tenderer from participating further in the procurement. Tenderers answering “Yes” to question 2.2 must provide information as set out in the question. If the </w:t>
      </w:r>
      <w:r w:rsidRPr="007F25FE">
        <w:rPr>
          <w:rFonts w:cs="Arial"/>
          <w:i/>
          <w:iCs/>
          <w:szCs w:val="22"/>
          <w:lang w:val="en-US"/>
        </w:rPr>
        <w:t xml:space="preserve">Employer </w:t>
      </w:r>
      <w:r w:rsidRPr="007F25FE">
        <w:rPr>
          <w:rFonts w:cs="Arial"/>
          <w:iCs/>
          <w:szCs w:val="22"/>
          <w:lang w:val="en-US"/>
        </w:rPr>
        <w:t xml:space="preserve">is not satisfied, then the tender will be excluded. </w:t>
      </w:r>
    </w:p>
    <w:p w:rsidR="00B25D3E" w:rsidRPr="007F25FE" w:rsidRDefault="00B25D3E" w:rsidP="00B25D3E">
      <w:pPr>
        <w:spacing w:before="120" w:after="120" w:line="264" w:lineRule="auto"/>
        <w:rPr>
          <w:rFonts w:cs="Arial"/>
          <w:b/>
          <w:szCs w:val="22"/>
          <w:u w:val="single"/>
        </w:rPr>
      </w:pPr>
      <w:r w:rsidRPr="007F25FE">
        <w:rPr>
          <w:rFonts w:cs="Arial"/>
          <w:b/>
          <w:szCs w:val="22"/>
          <w:u w:val="single"/>
        </w:rPr>
        <w:t>Part 2 - Grounds for mandatory rejection, Section 3</w:t>
      </w:r>
    </w:p>
    <w:p w:rsidR="00B25D3E" w:rsidRPr="007F25FE" w:rsidRDefault="00B25D3E" w:rsidP="00B25D3E">
      <w:pPr>
        <w:tabs>
          <w:tab w:val="left" w:pos="2340"/>
          <w:tab w:val="left" w:pos="3060"/>
        </w:tabs>
        <w:spacing w:after="240" w:line="264" w:lineRule="auto"/>
        <w:jc w:val="both"/>
        <w:rPr>
          <w:rFonts w:cs="Arial"/>
          <w:b/>
          <w:iCs/>
          <w:szCs w:val="22"/>
          <w:u w:val="single"/>
          <w:lang w:val="en-US"/>
        </w:rPr>
      </w:pPr>
      <w:proofErr w:type="gramStart"/>
      <w:r w:rsidRPr="007F25FE">
        <w:rPr>
          <w:rFonts w:cs="Arial"/>
          <w:b/>
          <w:iCs/>
          <w:szCs w:val="22"/>
          <w:lang w:val="en-US"/>
        </w:rPr>
        <w:t>Pass/fail.</w:t>
      </w:r>
      <w:proofErr w:type="gramEnd"/>
      <w:r w:rsidRPr="007F25FE">
        <w:rPr>
          <w:rFonts w:cs="Arial"/>
          <w:b/>
          <w:iCs/>
          <w:szCs w:val="22"/>
          <w:lang w:val="en-US"/>
        </w:rPr>
        <w:t xml:space="preserve"> </w:t>
      </w:r>
      <w:r w:rsidRPr="007F25FE">
        <w:rPr>
          <w:rFonts w:cs="Arial"/>
          <w:iCs/>
          <w:szCs w:val="22"/>
          <w:lang w:val="en-US"/>
        </w:rPr>
        <w:t xml:space="preserve">Tenderers are also required to answer questions relating to grounds for discretionary rejection in Section 3. Where a no answer is given to every question the tenderer will achieve a pass for those sections.  Where a ‘no’ response cannot be given for a question relating to discretionary rejection the </w:t>
      </w:r>
      <w:r w:rsidRPr="00ED5C69">
        <w:rPr>
          <w:rFonts w:cs="Arial"/>
          <w:i/>
          <w:iCs/>
          <w:szCs w:val="22"/>
          <w:lang w:val="en-US"/>
        </w:rPr>
        <w:t>Employer</w:t>
      </w:r>
      <w:r w:rsidRPr="007F25FE">
        <w:rPr>
          <w:rFonts w:cs="Arial"/>
          <w:iCs/>
          <w:szCs w:val="22"/>
          <w:lang w:val="en-US"/>
        </w:rPr>
        <w:t xml:space="preserve"> is entitled to exclude a Tenderer further from consideration. If a ‘no’ response cannot be given, Tenderers may set out in a separate document full details of the relevant incident and any remedial action taken subsequently. The </w:t>
      </w:r>
      <w:r w:rsidRPr="007F25FE">
        <w:rPr>
          <w:rFonts w:cs="Arial"/>
          <w:i/>
          <w:iCs/>
          <w:szCs w:val="22"/>
          <w:lang w:val="en-US"/>
        </w:rPr>
        <w:t xml:space="preserve">Employer </w:t>
      </w:r>
      <w:r w:rsidRPr="007F25FE">
        <w:rPr>
          <w:rFonts w:cs="Arial"/>
          <w:iCs/>
          <w:szCs w:val="22"/>
          <w:lang w:val="en-US"/>
        </w:rPr>
        <w:t xml:space="preserve">will then consider the mitigating reasons put forward on a case by case basis in deciding whether the Tenderer is graded pass or fail. This consideration will be based on an assessment of whether the remedial actions are sufficient in order to stop the incident occurring again. </w:t>
      </w:r>
    </w:p>
    <w:p w:rsidR="00B25D3E" w:rsidRPr="007F25FE" w:rsidRDefault="00B25D3E" w:rsidP="00B25D3E">
      <w:pPr>
        <w:spacing w:before="120" w:after="120" w:line="264" w:lineRule="auto"/>
        <w:rPr>
          <w:rFonts w:cs="Arial"/>
          <w:b/>
          <w:szCs w:val="22"/>
          <w:u w:val="single"/>
        </w:rPr>
      </w:pPr>
      <w:r w:rsidRPr="007F25FE">
        <w:rPr>
          <w:rFonts w:cs="Arial"/>
          <w:b/>
          <w:szCs w:val="22"/>
          <w:u w:val="single"/>
        </w:rPr>
        <w:t>Part 3 – Economic and Financial Standing, Section 4</w:t>
      </w:r>
    </w:p>
    <w:p w:rsidR="00B25D3E" w:rsidRPr="007F25FE" w:rsidRDefault="00B25D3E" w:rsidP="00B25D3E">
      <w:pPr>
        <w:spacing w:before="120" w:after="120" w:line="264" w:lineRule="auto"/>
        <w:jc w:val="both"/>
        <w:rPr>
          <w:rFonts w:cs="Arial"/>
          <w:bCs/>
          <w:color w:val="0D0D0D"/>
          <w:szCs w:val="22"/>
        </w:rPr>
      </w:pPr>
      <w:r w:rsidRPr="007F25FE">
        <w:rPr>
          <w:rFonts w:cs="Arial"/>
          <w:bCs/>
          <w:color w:val="0D0D0D"/>
          <w:szCs w:val="22"/>
        </w:rPr>
        <w:t xml:space="preserve">Pass/ Fail. Tenderers’ responses will be used to undertake an assessment of their organisation’s economic and financial standing. A Tenderer will be contacted by the </w:t>
      </w:r>
      <w:r w:rsidRPr="007F25FE">
        <w:rPr>
          <w:rFonts w:cs="Arial"/>
          <w:bCs/>
          <w:i/>
          <w:color w:val="0D0D0D"/>
          <w:szCs w:val="22"/>
        </w:rPr>
        <w:t>Employer</w:t>
      </w:r>
      <w:r w:rsidRPr="007F25FE">
        <w:rPr>
          <w:rFonts w:cs="Arial"/>
          <w:bCs/>
          <w:color w:val="0D0D0D"/>
          <w:szCs w:val="22"/>
        </w:rPr>
        <w:t xml:space="preserve"> if this assessment indicates that a parent or other type of guarantee is required.</w:t>
      </w:r>
    </w:p>
    <w:p w:rsidR="00B25D3E" w:rsidRPr="007F25FE" w:rsidRDefault="00B25D3E" w:rsidP="00B25D3E">
      <w:pPr>
        <w:spacing w:before="120" w:after="120" w:line="264" w:lineRule="auto"/>
        <w:jc w:val="both"/>
        <w:rPr>
          <w:rFonts w:cs="Arial"/>
          <w:iCs/>
          <w:szCs w:val="22"/>
        </w:rPr>
      </w:pPr>
      <w:r w:rsidRPr="007F25FE">
        <w:rPr>
          <w:rFonts w:cs="Arial"/>
          <w:iCs/>
          <w:szCs w:val="22"/>
        </w:rPr>
        <w:t>The assessment of risk seeks to be based on sound business judgement, rather than just the application of formulae, and the</w:t>
      </w:r>
      <w:r w:rsidRPr="007F25FE">
        <w:rPr>
          <w:rFonts w:cs="Arial"/>
          <w:i/>
          <w:iCs/>
          <w:szCs w:val="22"/>
        </w:rPr>
        <w:t xml:space="preserve"> Employer</w:t>
      </w:r>
      <w:r w:rsidRPr="007F25FE">
        <w:rPr>
          <w:rFonts w:cs="Arial"/>
          <w:iCs/>
          <w:szCs w:val="22"/>
        </w:rPr>
        <w:t xml:space="preserve"> will avoid imposing overly restrictive turnover requirements unless there are good reasons for doing so. A Tenderer whose financial standing is considered insufficient for the proposed contract, will be permitted to go forward to the tender evaluation stage if they are able to provide either a Parent Company Guarantee or other suitable form of guarantee.</w:t>
      </w:r>
    </w:p>
    <w:p w:rsidR="00B25D3E" w:rsidRPr="007F25FE" w:rsidRDefault="00B25D3E" w:rsidP="00B25D3E">
      <w:pPr>
        <w:widowControl w:val="0"/>
        <w:autoSpaceDE w:val="0"/>
        <w:autoSpaceDN w:val="0"/>
        <w:adjustRightInd w:val="0"/>
        <w:ind w:left="360"/>
        <w:jc w:val="both"/>
        <w:rPr>
          <w:rFonts w:cs="Arial"/>
          <w:b/>
          <w:spacing w:val="-3"/>
          <w:szCs w:val="22"/>
          <w:highlight w:val="yellow"/>
        </w:rPr>
      </w:pPr>
      <w:bookmarkStart w:id="189" w:name="_Ref331057195"/>
    </w:p>
    <w:bookmarkEnd w:id="189"/>
    <w:p w:rsidR="00B25D3E" w:rsidRPr="007F25FE" w:rsidRDefault="00B25D3E" w:rsidP="00B25D3E">
      <w:pPr>
        <w:widowControl w:val="0"/>
        <w:autoSpaceDE w:val="0"/>
        <w:autoSpaceDN w:val="0"/>
        <w:adjustRightInd w:val="0"/>
        <w:jc w:val="both"/>
        <w:rPr>
          <w:rFonts w:cs="Arial"/>
          <w:b/>
          <w:spacing w:val="-3"/>
          <w:szCs w:val="22"/>
        </w:rPr>
      </w:pPr>
      <w:r w:rsidRPr="007F25FE">
        <w:rPr>
          <w:rFonts w:cs="Arial"/>
          <w:b/>
          <w:spacing w:val="-3"/>
          <w:szCs w:val="22"/>
        </w:rPr>
        <w:t>Evaluation of the financial information provided in the Selection Questionnaire.</w:t>
      </w:r>
    </w:p>
    <w:p w:rsidR="00B25D3E" w:rsidRPr="007F25FE" w:rsidRDefault="00B25D3E" w:rsidP="00B25D3E">
      <w:pPr>
        <w:tabs>
          <w:tab w:val="left" w:pos="-720"/>
        </w:tabs>
        <w:suppressAutoHyphens/>
        <w:spacing w:after="120"/>
        <w:jc w:val="both"/>
        <w:rPr>
          <w:rFonts w:cs="Arial"/>
          <w:spacing w:val="-3"/>
          <w:szCs w:val="22"/>
          <w:highlight w:val="yellow"/>
        </w:rPr>
      </w:pPr>
    </w:p>
    <w:p w:rsidR="00B25D3E" w:rsidRDefault="00B25D3E" w:rsidP="00B25D3E">
      <w:pPr>
        <w:tabs>
          <w:tab w:val="left" w:pos="360"/>
        </w:tabs>
        <w:rPr>
          <w:rFonts w:cs="Arial"/>
          <w:spacing w:val="-3"/>
          <w:szCs w:val="22"/>
        </w:rPr>
      </w:pPr>
      <w:r w:rsidRPr="007F25FE">
        <w:rPr>
          <w:rFonts w:cs="Arial"/>
          <w:spacing w:val="-3"/>
          <w:szCs w:val="22"/>
        </w:rPr>
        <w:t>The following financial indicators are used to assess the candidate’s suitability and stability to determine if they pass Financial Assessment and proceed to tender assessment.</w:t>
      </w:r>
    </w:p>
    <w:p w:rsidR="00557D98" w:rsidRDefault="00557D98" w:rsidP="00B25D3E">
      <w:pPr>
        <w:tabs>
          <w:tab w:val="left" w:pos="360"/>
        </w:tabs>
        <w:rPr>
          <w:rFonts w:cs="Arial"/>
          <w:spacing w:val="-3"/>
          <w:szCs w:val="22"/>
        </w:rPr>
      </w:pPr>
    </w:p>
    <w:p w:rsidR="00B25D3E" w:rsidRPr="002A46C7" w:rsidRDefault="00B25D3E" w:rsidP="00B25D3E">
      <w:pPr>
        <w:tabs>
          <w:tab w:val="left" w:pos="360"/>
        </w:tabs>
        <w:rPr>
          <w:rFonts w:cs="Arial"/>
          <w:b/>
          <w:szCs w:val="22"/>
        </w:rPr>
      </w:pPr>
      <w:r w:rsidRPr="002A46C7">
        <w:rPr>
          <w:rFonts w:cs="Arial"/>
          <w:b/>
          <w:szCs w:val="22"/>
        </w:rPr>
        <w:lastRenderedPageBreak/>
        <w:t>Information taken from accounts:</w:t>
      </w:r>
    </w:p>
    <w:p w:rsidR="00B25D3E" w:rsidRPr="007F25FE" w:rsidRDefault="00B25D3E" w:rsidP="00B25D3E">
      <w:pPr>
        <w:tabs>
          <w:tab w:val="left" w:pos="360"/>
        </w:tabs>
        <w:rPr>
          <w:rFonts w:cs="Arial"/>
          <w:b/>
          <w:szCs w:val="22"/>
          <w:highlight w:val="yellow"/>
        </w:rPr>
      </w:pPr>
    </w:p>
    <w:p w:rsidR="00B25D3E" w:rsidRPr="007025D1" w:rsidRDefault="00B25D3E" w:rsidP="00112725">
      <w:pPr>
        <w:widowControl w:val="0"/>
        <w:numPr>
          <w:ilvl w:val="1"/>
          <w:numId w:val="20"/>
        </w:numPr>
        <w:tabs>
          <w:tab w:val="clear" w:pos="1440"/>
          <w:tab w:val="num" w:pos="567"/>
        </w:tabs>
        <w:autoSpaceDE w:val="0"/>
        <w:autoSpaceDN w:val="0"/>
        <w:adjustRightInd w:val="0"/>
        <w:ind w:left="0" w:firstLine="0"/>
        <w:jc w:val="both"/>
        <w:rPr>
          <w:rFonts w:cs="Arial"/>
          <w:spacing w:val="-3"/>
          <w:szCs w:val="22"/>
        </w:rPr>
      </w:pPr>
      <w:r w:rsidRPr="007025D1">
        <w:rPr>
          <w:rFonts w:cs="Arial"/>
          <w:spacing w:val="-3"/>
          <w:szCs w:val="22"/>
        </w:rPr>
        <w:t xml:space="preserve">The Current Ratio (Current Assets/Current Liabilities). This indicates whether or not a business has sufficient liquid assets e.g. cash, short term debtors and stock to meet its outstanding current liabilities e.g. trade creditors, bank overdraft, lease payments, interest due. </w:t>
      </w:r>
    </w:p>
    <w:p w:rsidR="00B25D3E" w:rsidRPr="007025D1" w:rsidRDefault="00B25D3E" w:rsidP="00B25D3E">
      <w:pPr>
        <w:widowControl w:val="0"/>
        <w:autoSpaceDE w:val="0"/>
        <w:autoSpaceDN w:val="0"/>
        <w:adjustRightInd w:val="0"/>
        <w:ind w:left="-360"/>
        <w:jc w:val="both"/>
        <w:rPr>
          <w:rFonts w:cs="Arial"/>
          <w:spacing w:val="-3"/>
          <w:szCs w:val="22"/>
        </w:rPr>
      </w:pPr>
    </w:p>
    <w:p w:rsidR="00B25D3E" w:rsidRPr="007025D1" w:rsidRDefault="00B25D3E" w:rsidP="00112725">
      <w:pPr>
        <w:widowControl w:val="0"/>
        <w:numPr>
          <w:ilvl w:val="0"/>
          <w:numId w:val="33"/>
        </w:numPr>
        <w:tabs>
          <w:tab w:val="num" w:pos="567"/>
        </w:tabs>
        <w:autoSpaceDE w:val="0"/>
        <w:autoSpaceDN w:val="0"/>
        <w:adjustRightInd w:val="0"/>
        <w:ind w:left="720" w:hanging="294"/>
        <w:jc w:val="both"/>
        <w:rPr>
          <w:rFonts w:cs="Arial"/>
          <w:spacing w:val="-3"/>
          <w:szCs w:val="22"/>
        </w:rPr>
      </w:pPr>
      <w:r w:rsidRPr="007025D1">
        <w:rPr>
          <w:rFonts w:cs="Arial"/>
          <w:spacing w:val="-3"/>
          <w:szCs w:val="22"/>
        </w:rPr>
        <w:t xml:space="preserve">  A current ratio of less than 0.8 is a FAIL, unless there are mitigating factors</w:t>
      </w:r>
    </w:p>
    <w:p w:rsidR="00B25D3E" w:rsidRPr="007025D1" w:rsidRDefault="00B25D3E" w:rsidP="00B25D3E">
      <w:pPr>
        <w:widowControl w:val="0"/>
        <w:autoSpaceDE w:val="0"/>
        <w:autoSpaceDN w:val="0"/>
        <w:adjustRightInd w:val="0"/>
        <w:jc w:val="both"/>
        <w:rPr>
          <w:rFonts w:cs="Arial"/>
          <w:spacing w:val="-3"/>
          <w:szCs w:val="22"/>
        </w:rPr>
      </w:pPr>
    </w:p>
    <w:p w:rsidR="00B25D3E" w:rsidRPr="007025D1" w:rsidRDefault="00B25D3E" w:rsidP="00B25D3E">
      <w:pPr>
        <w:tabs>
          <w:tab w:val="left" w:pos="-720"/>
        </w:tabs>
        <w:suppressAutoHyphens/>
        <w:spacing w:after="120"/>
        <w:jc w:val="both"/>
        <w:rPr>
          <w:rFonts w:cs="Arial"/>
          <w:spacing w:val="-3"/>
          <w:szCs w:val="22"/>
          <w:lang w:val="en-US"/>
        </w:rPr>
      </w:pPr>
      <w:r w:rsidRPr="007025D1">
        <w:rPr>
          <w:rFonts w:cs="Arial"/>
          <w:spacing w:val="-3"/>
          <w:szCs w:val="22"/>
          <w:lang w:val="en-US"/>
        </w:rPr>
        <w:t xml:space="preserve">The financial evaluation process is designed to take an informed view of a company’s financial status in the context of the country, market and category the candidate sits within, rather than simply applying arbitrary rules or ratios. </w:t>
      </w:r>
    </w:p>
    <w:p w:rsidR="00B25D3E" w:rsidRPr="007025D1" w:rsidRDefault="00B25D3E" w:rsidP="00B25D3E">
      <w:pPr>
        <w:tabs>
          <w:tab w:val="left" w:pos="-720"/>
        </w:tabs>
        <w:suppressAutoHyphens/>
        <w:spacing w:after="120"/>
        <w:jc w:val="both"/>
        <w:rPr>
          <w:rFonts w:cs="Arial"/>
          <w:spacing w:val="-3"/>
          <w:szCs w:val="22"/>
          <w:lang w:val="en-US"/>
        </w:rPr>
      </w:pPr>
      <w:r w:rsidRPr="007025D1">
        <w:rPr>
          <w:rFonts w:cs="Arial"/>
          <w:spacing w:val="-3"/>
          <w:szCs w:val="22"/>
          <w:lang w:val="en-US"/>
        </w:rPr>
        <w:t xml:space="preserve">For this reason there may be a number of mitigating factors that would result in a FAIL marking being changed to a PASS. </w:t>
      </w:r>
    </w:p>
    <w:p w:rsidR="00B25D3E" w:rsidRPr="007025D1" w:rsidRDefault="00B25D3E" w:rsidP="00B25D3E">
      <w:pPr>
        <w:widowControl w:val="0"/>
        <w:autoSpaceDE w:val="0"/>
        <w:autoSpaceDN w:val="0"/>
        <w:adjustRightInd w:val="0"/>
        <w:jc w:val="both"/>
        <w:rPr>
          <w:rFonts w:cs="Arial"/>
          <w:spacing w:val="-3"/>
          <w:szCs w:val="22"/>
        </w:rPr>
      </w:pPr>
      <w:r w:rsidRPr="007025D1">
        <w:rPr>
          <w:rFonts w:cs="Arial"/>
          <w:spacing w:val="-3"/>
          <w:szCs w:val="22"/>
          <w:lang w:val="en-US"/>
        </w:rPr>
        <w:t>It is not possible to list here every mitigating factor that may be considered on an discrete basis; However, examples of mitigating factors could include a Loss before Tax failure, where the candidate has engaged in extensive or long term research and development, capital investment or expansion through acquisition, where all other aspects of the company and/or its parent’s performance indicate that the company is in a sound financial position.</w:t>
      </w:r>
    </w:p>
    <w:p w:rsidR="00B25D3E" w:rsidRPr="007025D1" w:rsidRDefault="00B25D3E" w:rsidP="00B25D3E">
      <w:pPr>
        <w:widowControl w:val="0"/>
        <w:autoSpaceDE w:val="0"/>
        <w:autoSpaceDN w:val="0"/>
        <w:adjustRightInd w:val="0"/>
        <w:ind w:left="360"/>
        <w:jc w:val="both"/>
        <w:rPr>
          <w:rFonts w:cs="Arial"/>
          <w:spacing w:val="-3"/>
          <w:szCs w:val="22"/>
        </w:rPr>
      </w:pPr>
    </w:p>
    <w:p w:rsidR="00B25D3E" w:rsidRPr="007025D1" w:rsidRDefault="00B25D3E" w:rsidP="00112725">
      <w:pPr>
        <w:widowControl w:val="0"/>
        <w:numPr>
          <w:ilvl w:val="1"/>
          <w:numId w:val="20"/>
        </w:numPr>
        <w:tabs>
          <w:tab w:val="clear" w:pos="1440"/>
          <w:tab w:val="num" w:pos="567"/>
        </w:tabs>
        <w:autoSpaceDE w:val="0"/>
        <w:autoSpaceDN w:val="0"/>
        <w:adjustRightInd w:val="0"/>
        <w:ind w:left="0" w:firstLine="0"/>
        <w:jc w:val="both"/>
        <w:rPr>
          <w:rFonts w:cs="Arial"/>
          <w:spacing w:val="-3"/>
          <w:szCs w:val="22"/>
        </w:rPr>
      </w:pPr>
      <w:r w:rsidRPr="007025D1">
        <w:rPr>
          <w:rFonts w:cs="Arial"/>
          <w:spacing w:val="-3"/>
          <w:szCs w:val="22"/>
        </w:rPr>
        <w:t xml:space="preserve">Total Liabilities/Shareholder Funds ratio is a basic test of a company’s solvency. </w:t>
      </w:r>
    </w:p>
    <w:p w:rsidR="00B25D3E" w:rsidRPr="007025D1" w:rsidRDefault="00B25D3E" w:rsidP="00112725">
      <w:pPr>
        <w:widowControl w:val="0"/>
        <w:numPr>
          <w:ilvl w:val="0"/>
          <w:numId w:val="33"/>
        </w:numPr>
        <w:tabs>
          <w:tab w:val="clear" w:pos="1080"/>
          <w:tab w:val="num" w:pos="709"/>
        </w:tabs>
        <w:autoSpaceDE w:val="0"/>
        <w:autoSpaceDN w:val="0"/>
        <w:adjustRightInd w:val="0"/>
        <w:ind w:left="709" w:hanging="283"/>
        <w:jc w:val="both"/>
        <w:rPr>
          <w:rFonts w:cs="Arial"/>
          <w:spacing w:val="-3"/>
          <w:szCs w:val="22"/>
        </w:rPr>
      </w:pPr>
      <w:r w:rsidRPr="007025D1">
        <w:rPr>
          <w:rFonts w:cs="Arial"/>
          <w:spacing w:val="-3"/>
          <w:szCs w:val="22"/>
        </w:rPr>
        <w:t>A total liabilities/shareholder funds ratio of more than 4 is a FAIL.</w:t>
      </w:r>
    </w:p>
    <w:p w:rsidR="00B25D3E" w:rsidRPr="007025D1" w:rsidRDefault="00B25D3E" w:rsidP="00112725">
      <w:pPr>
        <w:widowControl w:val="0"/>
        <w:numPr>
          <w:ilvl w:val="0"/>
          <w:numId w:val="33"/>
        </w:numPr>
        <w:tabs>
          <w:tab w:val="clear" w:pos="1080"/>
          <w:tab w:val="num" w:pos="709"/>
        </w:tabs>
        <w:autoSpaceDE w:val="0"/>
        <w:autoSpaceDN w:val="0"/>
        <w:adjustRightInd w:val="0"/>
        <w:ind w:left="709" w:hanging="283"/>
        <w:jc w:val="both"/>
        <w:rPr>
          <w:rFonts w:cs="Arial"/>
          <w:spacing w:val="-3"/>
          <w:szCs w:val="22"/>
        </w:rPr>
      </w:pPr>
      <w:r w:rsidRPr="007025D1">
        <w:rPr>
          <w:rFonts w:cs="Arial"/>
          <w:spacing w:val="-3"/>
          <w:szCs w:val="22"/>
        </w:rPr>
        <w:t>If both of the above ratios have a FAIL score, then the overall financial assessment score is a FAIL.</w:t>
      </w:r>
    </w:p>
    <w:p w:rsidR="00B25D3E" w:rsidRPr="007025D1" w:rsidRDefault="00B25D3E" w:rsidP="00B25D3E">
      <w:pPr>
        <w:widowControl w:val="0"/>
        <w:autoSpaceDE w:val="0"/>
        <w:autoSpaceDN w:val="0"/>
        <w:adjustRightInd w:val="0"/>
        <w:ind w:left="360"/>
        <w:jc w:val="both"/>
        <w:rPr>
          <w:rFonts w:cs="Arial"/>
          <w:spacing w:val="-3"/>
          <w:szCs w:val="22"/>
        </w:rPr>
      </w:pPr>
    </w:p>
    <w:p w:rsidR="00B25D3E" w:rsidRPr="007025D1" w:rsidRDefault="00B25D3E" w:rsidP="00112725">
      <w:pPr>
        <w:widowControl w:val="0"/>
        <w:numPr>
          <w:ilvl w:val="1"/>
          <w:numId w:val="20"/>
        </w:numPr>
        <w:tabs>
          <w:tab w:val="clear" w:pos="1440"/>
          <w:tab w:val="num" w:pos="567"/>
        </w:tabs>
        <w:autoSpaceDE w:val="0"/>
        <w:autoSpaceDN w:val="0"/>
        <w:adjustRightInd w:val="0"/>
        <w:ind w:left="0" w:firstLine="0"/>
        <w:jc w:val="both"/>
        <w:rPr>
          <w:rFonts w:cs="Arial"/>
          <w:spacing w:val="-3"/>
          <w:szCs w:val="22"/>
        </w:rPr>
      </w:pPr>
      <w:r w:rsidRPr="007025D1">
        <w:rPr>
          <w:rFonts w:cs="Arial"/>
          <w:spacing w:val="-3"/>
          <w:szCs w:val="22"/>
        </w:rPr>
        <w:t>Profit/Loss before Tax</w:t>
      </w:r>
    </w:p>
    <w:p w:rsidR="00B25D3E" w:rsidRPr="007025D1" w:rsidRDefault="00B25D3E" w:rsidP="00112725">
      <w:pPr>
        <w:widowControl w:val="0"/>
        <w:numPr>
          <w:ilvl w:val="2"/>
          <w:numId w:val="20"/>
        </w:numPr>
        <w:tabs>
          <w:tab w:val="clear" w:pos="2160"/>
          <w:tab w:val="num" w:pos="709"/>
        </w:tabs>
        <w:autoSpaceDE w:val="0"/>
        <w:autoSpaceDN w:val="0"/>
        <w:adjustRightInd w:val="0"/>
        <w:ind w:left="709" w:firstLine="0"/>
        <w:jc w:val="both"/>
        <w:rPr>
          <w:rFonts w:cs="Arial"/>
          <w:spacing w:val="-3"/>
          <w:szCs w:val="22"/>
        </w:rPr>
      </w:pPr>
      <w:r w:rsidRPr="007025D1">
        <w:rPr>
          <w:rFonts w:cs="Arial"/>
          <w:spacing w:val="-3"/>
          <w:szCs w:val="22"/>
        </w:rPr>
        <w:t>Pre-tax loss of more than 50% of net assets is a FAIL</w:t>
      </w:r>
    </w:p>
    <w:p w:rsidR="00B25D3E" w:rsidRPr="007025D1" w:rsidRDefault="00B25D3E" w:rsidP="00112725">
      <w:pPr>
        <w:widowControl w:val="0"/>
        <w:numPr>
          <w:ilvl w:val="2"/>
          <w:numId w:val="20"/>
        </w:numPr>
        <w:tabs>
          <w:tab w:val="clear" w:pos="2160"/>
          <w:tab w:val="num" w:pos="709"/>
        </w:tabs>
        <w:autoSpaceDE w:val="0"/>
        <w:autoSpaceDN w:val="0"/>
        <w:adjustRightInd w:val="0"/>
        <w:ind w:left="540" w:firstLine="169"/>
        <w:jc w:val="both"/>
        <w:rPr>
          <w:rFonts w:cs="Arial"/>
          <w:spacing w:val="-3"/>
          <w:szCs w:val="22"/>
        </w:rPr>
      </w:pPr>
      <w:r w:rsidRPr="007025D1">
        <w:rPr>
          <w:rFonts w:cs="Arial"/>
          <w:spacing w:val="-3"/>
          <w:szCs w:val="22"/>
        </w:rPr>
        <w:t>Pre-tax loss of more than 5% turnover and pre-tax loss for 3 years is a FAIL.</w:t>
      </w:r>
    </w:p>
    <w:p w:rsidR="00B25D3E" w:rsidRPr="007025D1" w:rsidRDefault="00B25D3E" w:rsidP="00B25D3E">
      <w:pPr>
        <w:widowControl w:val="0"/>
        <w:autoSpaceDE w:val="0"/>
        <w:autoSpaceDN w:val="0"/>
        <w:adjustRightInd w:val="0"/>
        <w:ind w:left="-180"/>
        <w:jc w:val="both"/>
        <w:rPr>
          <w:rFonts w:cs="Arial"/>
          <w:spacing w:val="-3"/>
          <w:szCs w:val="22"/>
        </w:rPr>
      </w:pPr>
    </w:p>
    <w:p w:rsidR="00B25D3E" w:rsidRPr="007025D1" w:rsidRDefault="00B25D3E" w:rsidP="00112725">
      <w:pPr>
        <w:widowControl w:val="0"/>
        <w:numPr>
          <w:ilvl w:val="3"/>
          <w:numId w:val="20"/>
        </w:numPr>
        <w:tabs>
          <w:tab w:val="clear" w:pos="2880"/>
          <w:tab w:val="num" w:pos="567"/>
        </w:tabs>
        <w:autoSpaceDE w:val="0"/>
        <w:autoSpaceDN w:val="0"/>
        <w:adjustRightInd w:val="0"/>
        <w:ind w:left="0" w:firstLine="0"/>
        <w:jc w:val="both"/>
        <w:rPr>
          <w:rFonts w:cs="Arial"/>
          <w:spacing w:val="-3"/>
          <w:szCs w:val="22"/>
        </w:rPr>
      </w:pPr>
      <w:r w:rsidRPr="007025D1">
        <w:rPr>
          <w:rFonts w:cs="Arial"/>
          <w:spacing w:val="-3"/>
          <w:szCs w:val="22"/>
        </w:rPr>
        <w:t xml:space="preserve">The Annualised Contract Value/Turnover ("CVT”) Calculation indicates whether a business runs the risk of overtrading and short term insolvency. This is an analysis of the size of the proposed annual contract relative to the annual Tenderer turnover. </w:t>
      </w:r>
    </w:p>
    <w:p w:rsidR="00B25D3E" w:rsidRPr="007025D1" w:rsidRDefault="00B25D3E" w:rsidP="00B25D3E">
      <w:pPr>
        <w:ind w:left="1980"/>
        <w:jc w:val="both"/>
        <w:rPr>
          <w:rFonts w:cs="Arial"/>
          <w:szCs w:val="22"/>
        </w:rPr>
      </w:pPr>
    </w:p>
    <w:p w:rsidR="00B25D3E" w:rsidRPr="007025D1" w:rsidRDefault="00B25D3E" w:rsidP="00B25D3E">
      <w:pPr>
        <w:pStyle w:val="EndnoteText"/>
        <w:tabs>
          <w:tab w:val="left" w:pos="225"/>
          <w:tab w:val="center" w:pos="3109"/>
        </w:tabs>
        <w:spacing w:before="60" w:after="60"/>
        <w:jc w:val="both"/>
        <w:rPr>
          <w:rFonts w:cs="Arial"/>
          <w:szCs w:val="22"/>
        </w:rPr>
      </w:pPr>
      <w:r w:rsidRPr="007025D1">
        <w:rPr>
          <w:rFonts w:cs="Arial"/>
          <w:szCs w:val="22"/>
        </w:rPr>
        <w:t>If;</w:t>
      </w:r>
    </w:p>
    <w:p w:rsidR="00B25D3E" w:rsidRPr="007025D1" w:rsidRDefault="00B25D3E" w:rsidP="00112725">
      <w:pPr>
        <w:numPr>
          <w:ilvl w:val="1"/>
          <w:numId w:val="33"/>
        </w:numPr>
        <w:tabs>
          <w:tab w:val="clear" w:pos="1800"/>
          <w:tab w:val="num" w:pos="709"/>
        </w:tabs>
        <w:ind w:left="709" w:hanging="283"/>
        <w:jc w:val="both"/>
        <w:rPr>
          <w:rFonts w:cs="Arial"/>
          <w:szCs w:val="22"/>
        </w:rPr>
      </w:pPr>
      <w:r w:rsidRPr="007025D1">
        <w:rPr>
          <w:rFonts w:cs="Arial"/>
          <w:szCs w:val="22"/>
        </w:rPr>
        <w:t>the Tenderer’s minimum yearly turnover is less than [twice</w:t>
      </w:r>
      <w:r w:rsidRPr="007025D1">
        <w:rPr>
          <w:rFonts w:cs="Arial"/>
          <w:szCs w:val="22"/>
          <w:vertAlign w:val="superscript"/>
        </w:rPr>
        <w:t>#</w:t>
      </w:r>
      <w:r w:rsidRPr="007025D1">
        <w:rPr>
          <w:rFonts w:cs="Arial"/>
          <w:szCs w:val="22"/>
        </w:rPr>
        <w:t>] the contract value; and</w:t>
      </w:r>
    </w:p>
    <w:p w:rsidR="00B25D3E" w:rsidRPr="007025D1" w:rsidRDefault="00B25D3E" w:rsidP="00112725">
      <w:pPr>
        <w:numPr>
          <w:ilvl w:val="1"/>
          <w:numId w:val="33"/>
        </w:numPr>
        <w:tabs>
          <w:tab w:val="clear" w:pos="1800"/>
        </w:tabs>
        <w:ind w:left="426" w:firstLine="0"/>
        <w:jc w:val="both"/>
        <w:rPr>
          <w:rFonts w:cs="Arial"/>
          <w:szCs w:val="22"/>
        </w:rPr>
      </w:pPr>
      <w:r w:rsidRPr="007025D1">
        <w:rPr>
          <w:rFonts w:cs="Arial"/>
          <w:szCs w:val="22"/>
        </w:rPr>
        <w:t xml:space="preserve">the annualised contract value exceeds 25% of the Tenderer’s turnover </w:t>
      </w:r>
    </w:p>
    <w:p w:rsidR="00B25D3E" w:rsidRPr="007025D1" w:rsidRDefault="00B25D3E" w:rsidP="00B25D3E">
      <w:pPr>
        <w:tabs>
          <w:tab w:val="num" w:pos="709"/>
        </w:tabs>
        <w:ind w:left="709"/>
        <w:jc w:val="both"/>
        <w:rPr>
          <w:rFonts w:cs="Arial"/>
          <w:szCs w:val="22"/>
        </w:rPr>
      </w:pPr>
      <w:proofErr w:type="gramStart"/>
      <w:r w:rsidRPr="007025D1">
        <w:rPr>
          <w:rFonts w:cs="Arial"/>
          <w:szCs w:val="22"/>
        </w:rPr>
        <w:t>this</w:t>
      </w:r>
      <w:proofErr w:type="gramEnd"/>
      <w:r w:rsidRPr="007025D1">
        <w:rPr>
          <w:rFonts w:cs="Arial"/>
          <w:szCs w:val="22"/>
        </w:rPr>
        <w:t xml:space="preserve"> is a FAIL. </w:t>
      </w:r>
    </w:p>
    <w:p w:rsidR="00B25D3E" w:rsidRPr="007025D1" w:rsidRDefault="00B25D3E" w:rsidP="00B25D3E">
      <w:pPr>
        <w:ind w:left="1440"/>
        <w:jc w:val="both"/>
        <w:rPr>
          <w:rFonts w:cs="Arial"/>
          <w:szCs w:val="22"/>
        </w:rPr>
      </w:pPr>
    </w:p>
    <w:p w:rsidR="00B25D3E" w:rsidRPr="007025D1" w:rsidRDefault="00B25D3E" w:rsidP="00B25D3E">
      <w:pPr>
        <w:jc w:val="both"/>
        <w:rPr>
          <w:rFonts w:cs="Arial"/>
          <w:szCs w:val="22"/>
        </w:rPr>
      </w:pPr>
      <w:r w:rsidRPr="007025D1">
        <w:rPr>
          <w:rFonts w:cs="Arial"/>
          <w:szCs w:val="22"/>
        </w:rPr>
        <w:t>If however, the Tenderer has failed the financial evaluation solely because the ratio of the Annualised Contract Value to Turnover is greater than 25%, and if the Tenderer is a subsidiary, a parent company guarantee (“PCG”) will be requested</w:t>
      </w:r>
    </w:p>
    <w:p w:rsidR="00B25D3E" w:rsidRPr="007025D1" w:rsidRDefault="00B25D3E" w:rsidP="00B25D3E">
      <w:pPr>
        <w:jc w:val="both"/>
        <w:rPr>
          <w:rFonts w:cs="Arial"/>
          <w:szCs w:val="22"/>
        </w:rPr>
      </w:pPr>
    </w:p>
    <w:p w:rsidR="00B25D3E" w:rsidRPr="007025D1" w:rsidRDefault="00B25D3E" w:rsidP="00112725">
      <w:pPr>
        <w:widowControl w:val="0"/>
        <w:numPr>
          <w:ilvl w:val="0"/>
          <w:numId w:val="33"/>
        </w:numPr>
        <w:tabs>
          <w:tab w:val="clear" w:pos="1080"/>
        </w:tabs>
        <w:autoSpaceDE w:val="0"/>
        <w:autoSpaceDN w:val="0"/>
        <w:adjustRightInd w:val="0"/>
        <w:ind w:left="709" w:hanging="283"/>
        <w:jc w:val="both"/>
        <w:rPr>
          <w:rFonts w:cs="Arial"/>
          <w:spacing w:val="-3"/>
          <w:szCs w:val="22"/>
        </w:rPr>
      </w:pPr>
      <w:r w:rsidRPr="007025D1">
        <w:rPr>
          <w:rFonts w:cs="Arial"/>
          <w:szCs w:val="22"/>
        </w:rPr>
        <w:t>In the case of independent traders or companies without a parent company, where the Tenderer has failed the financial evaluation solely because the ratio of the Annualised Contract value to Turnover is greater than 25%, some appropriate form of guarantee other than a PCG will be requested.</w:t>
      </w:r>
    </w:p>
    <w:p w:rsidR="00B25D3E" w:rsidRPr="007025D1" w:rsidRDefault="00B25D3E" w:rsidP="00B25D3E">
      <w:pPr>
        <w:widowControl w:val="0"/>
        <w:autoSpaceDE w:val="0"/>
        <w:autoSpaceDN w:val="0"/>
        <w:adjustRightInd w:val="0"/>
        <w:ind w:left="720"/>
        <w:jc w:val="both"/>
        <w:rPr>
          <w:rFonts w:cs="Arial"/>
          <w:szCs w:val="22"/>
          <w:vertAlign w:val="superscript"/>
        </w:rPr>
      </w:pPr>
    </w:p>
    <w:p w:rsidR="00B25D3E" w:rsidRPr="007025D1" w:rsidRDefault="00B25D3E" w:rsidP="00B25D3E">
      <w:pPr>
        <w:widowControl w:val="0"/>
        <w:autoSpaceDE w:val="0"/>
        <w:autoSpaceDN w:val="0"/>
        <w:adjustRightInd w:val="0"/>
        <w:jc w:val="both"/>
        <w:rPr>
          <w:rFonts w:cs="Arial"/>
          <w:spacing w:val="-3"/>
          <w:sz w:val="18"/>
          <w:szCs w:val="18"/>
        </w:rPr>
      </w:pPr>
      <w:r w:rsidRPr="007025D1">
        <w:rPr>
          <w:rFonts w:cs="Arial"/>
          <w:sz w:val="18"/>
          <w:szCs w:val="18"/>
          <w:vertAlign w:val="superscript"/>
        </w:rPr>
        <w:t>#</w:t>
      </w:r>
      <w:r w:rsidRPr="007025D1">
        <w:rPr>
          <w:rFonts w:cs="Arial"/>
          <w:sz w:val="18"/>
          <w:szCs w:val="18"/>
        </w:rPr>
        <w:t xml:space="preserve"> - this is the maximum value that can be used stemming from PCR 58(9).</w:t>
      </w:r>
    </w:p>
    <w:p w:rsidR="00B25D3E" w:rsidRPr="007025D1" w:rsidRDefault="00B25D3E" w:rsidP="00B25D3E">
      <w:pPr>
        <w:widowControl w:val="0"/>
        <w:autoSpaceDE w:val="0"/>
        <w:autoSpaceDN w:val="0"/>
        <w:adjustRightInd w:val="0"/>
        <w:ind w:left="360"/>
        <w:jc w:val="both"/>
        <w:rPr>
          <w:rFonts w:cs="Arial"/>
          <w:spacing w:val="-3"/>
          <w:szCs w:val="22"/>
        </w:rPr>
      </w:pPr>
    </w:p>
    <w:p w:rsidR="00B25D3E" w:rsidRDefault="00B25D3E" w:rsidP="00B25D3E">
      <w:pPr>
        <w:rPr>
          <w:rFonts w:cs="Arial"/>
          <w:b/>
          <w:szCs w:val="22"/>
          <w:u w:val="single"/>
        </w:rPr>
      </w:pPr>
      <w:r>
        <w:rPr>
          <w:rFonts w:cs="Arial"/>
          <w:b/>
          <w:szCs w:val="22"/>
          <w:u w:val="single"/>
        </w:rPr>
        <w:br w:type="page"/>
      </w:r>
    </w:p>
    <w:p w:rsidR="00B25D3E" w:rsidRPr="007F25FE" w:rsidRDefault="00B25D3E" w:rsidP="00B25D3E">
      <w:pPr>
        <w:spacing w:before="120" w:after="120" w:line="264" w:lineRule="auto"/>
        <w:rPr>
          <w:rFonts w:cs="Arial"/>
          <w:b/>
          <w:szCs w:val="22"/>
          <w:u w:val="single"/>
        </w:rPr>
      </w:pPr>
      <w:r w:rsidRPr="007F25FE">
        <w:rPr>
          <w:rFonts w:cs="Arial"/>
          <w:b/>
          <w:szCs w:val="22"/>
          <w:u w:val="single"/>
        </w:rPr>
        <w:t>Part 3 – Economic and Financial Standing, Section 5</w:t>
      </w:r>
    </w:p>
    <w:p w:rsidR="00B25D3E" w:rsidRPr="007F25FE" w:rsidRDefault="00B25D3E" w:rsidP="00B25D3E">
      <w:pPr>
        <w:widowControl w:val="0"/>
        <w:autoSpaceDE w:val="0"/>
        <w:autoSpaceDN w:val="0"/>
        <w:adjustRightInd w:val="0"/>
        <w:jc w:val="both"/>
        <w:rPr>
          <w:rFonts w:cs="Arial"/>
          <w:spacing w:val="-3"/>
          <w:szCs w:val="22"/>
          <w:highlight w:val="yellow"/>
          <w:lang w:val="en-US"/>
        </w:rPr>
      </w:pPr>
    </w:p>
    <w:p w:rsidR="00B25D3E" w:rsidRPr="007025D1" w:rsidRDefault="00B25D3E" w:rsidP="00B25D3E">
      <w:pPr>
        <w:widowControl w:val="0"/>
        <w:autoSpaceDE w:val="0"/>
        <w:autoSpaceDN w:val="0"/>
        <w:adjustRightInd w:val="0"/>
        <w:jc w:val="both"/>
        <w:rPr>
          <w:rFonts w:cs="Arial"/>
          <w:spacing w:val="-3"/>
          <w:szCs w:val="22"/>
          <w:lang w:val="en-US"/>
        </w:rPr>
      </w:pPr>
      <w:r w:rsidRPr="007025D1">
        <w:rPr>
          <w:rFonts w:cs="Arial"/>
          <w:spacing w:val="-3"/>
          <w:szCs w:val="22"/>
          <w:lang w:val="en-US"/>
        </w:rPr>
        <w:t>Parent Company Guarantee – Escalation Process: The D&amp;B Comprehensive Report gives details of the Group structure from parent through to ultimate parent.  Using this information, it is possible to assess each company in the parent hierarchy using the financial data contained in their D&amp;B Comprehensive Reports.  The resulting primary indicators will determine which company in the parent hierarchy is the most suitable to provide a parent company guarantee.  This may be any company in the hierarchy from the applicant’s immediate parent to the ultimate global parent.  Please be aware this process may result in financial assessment of the Ultimate Parent Company (“UPC”).  In such cases a form of guarantee will be required confirming the parent company is willing to act as a Parent Company Guarantor.  If after assessment the highest level of parent in the company hierarchy is unable or unwilling to provide financial assurance or if the Ultimate Parent financial assessment is failed, the Tenderers application will not be taken any further.</w:t>
      </w:r>
    </w:p>
    <w:p w:rsidR="00B25D3E" w:rsidRPr="007025D1" w:rsidRDefault="00B25D3E" w:rsidP="00B25D3E">
      <w:pPr>
        <w:widowControl w:val="0"/>
        <w:autoSpaceDE w:val="0"/>
        <w:autoSpaceDN w:val="0"/>
        <w:adjustRightInd w:val="0"/>
        <w:jc w:val="both"/>
        <w:rPr>
          <w:rFonts w:cs="Arial"/>
          <w:spacing w:val="-3"/>
          <w:szCs w:val="22"/>
        </w:rPr>
      </w:pPr>
    </w:p>
    <w:p w:rsidR="00B25D3E" w:rsidRPr="007025D1" w:rsidRDefault="00B25D3E" w:rsidP="00112725">
      <w:pPr>
        <w:widowControl w:val="0"/>
        <w:numPr>
          <w:ilvl w:val="0"/>
          <w:numId w:val="33"/>
        </w:numPr>
        <w:tabs>
          <w:tab w:val="num" w:pos="540"/>
        </w:tabs>
        <w:autoSpaceDE w:val="0"/>
        <w:autoSpaceDN w:val="0"/>
        <w:adjustRightInd w:val="0"/>
        <w:ind w:left="540" w:hanging="180"/>
        <w:jc w:val="both"/>
        <w:rPr>
          <w:rFonts w:cs="Arial"/>
          <w:spacing w:val="-3"/>
          <w:szCs w:val="22"/>
        </w:rPr>
      </w:pPr>
      <w:r w:rsidRPr="007025D1">
        <w:rPr>
          <w:rFonts w:cs="Arial"/>
          <w:spacing w:val="-3"/>
          <w:szCs w:val="22"/>
        </w:rPr>
        <w:t>If the contract value has a range then the mid-point range is taken for comparison purposes.</w:t>
      </w:r>
    </w:p>
    <w:p w:rsidR="00B25D3E" w:rsidRPr="007025D1" w:rsidRDefault="00B25D3E" w:rsidP="00B25D3E">
      <w:pPr>
        <w:widowControl w:val="0"/>
        <w:autoSpaceDE w:val="0"/>
        <w:autoSpaceDN w:val="0"/>
        <w:adjustRightInd w:val="0"/>
        <w:jc w:val="both"/>
        <w:rPr>
          <w:rFonts w:cs="Arial"/>
          <w:spacing w:val="-3"/>
          <w:szCs w:val="22"/>
        </w:rPr>
      </w:pPr>
    </w:p>
    <w:p w:rsidR="00B25D3E" w:rsidRPr="007025D1" w:rsidRDefault="00B25D3E" w:rsidP="00B25D3E">
      <w:pPr>
        <w:widowControl w:val="0"/>
        <w:autoSpaceDE w:val="0"/>
        <w:autoSpaceDN w:val="0"/>
        <w:adjustRightInd w:val="0"/>
        <w:ind w:left="360"/>
        <w:jc w:val="both"/>
        <w:rPr>
          <w:spacing w:val="-3"/>
          <w:szCs w:val="22"/>
        </w:rPr>
      </w:pPr>
    </w:p>
    <w:p w:rsidR="00B25D3E" w:rsidRPr="007025D1" w:rsidRDefault="00B25D3E" w:rsidP="00B25D3E">
      <w:pPr>
        <w:tabs>
          <w:tab w:val="left" w:pos="-720"/>
        </w:tabs>
        <w:suppressAutoHyphens/>
        <w:spacing w:after="120"/>
        <w:ind w:left="-720"/>
        <w:jc w:val="both"/>
        <w:rPr>
          <w:spacing w:val="-3"/>
          <w:szCs w:val="22"/>
        </w:rPr>
      </w:pPr>
      <w:r w:rsidRPr="007025D1">
        <w:rPr>
          <w:spacing w:val="-3"/>
          <w:szCs w:val="22"/>
        </w:rPr>
        <w:object w:dxaOrig="14931" w:dyaOrig="7920">
          <v:shape id="_x0000_i1026" type="#_x0000_t75" style="width:488.1pt;height:261.2pt" o:ole="">
            <v:imagedata r:id="rId18" o:title=""/>
          </v:shape>
          <o:OLEObject Type="Embed" ProgID="Visio.Drawing.11" ShapeID="_x0000_i1026" DrawAspect="Content" ObjectID="_1593586983" r:id="rId19"/>
        </w:object>
      </w:r>
    </w:p>
    <w:p w:rsidR="00B25D3E" w:rsidRPr="007025D1" w:rsidRDefault="00B25D3E" w:rsidP="00B25D3E">
      <w:pPr>
        <w:tabs>
          <w:tab w:val="left" w:pos="360"/>
        </w:tabs>
        <w:rPr>
          <w:rFonts w:cs="Arial"/>
          <w:b/>
          <w:szCs w:val="22"/>
        </w:rPr>
      </w:pPr>
      <w:r w:rsidRPr="007025D1">
        <w:rPr>
          <w:rFonts w:cs="Arial"/>
          <w:b/>
          <w:szCs w:val="22"/>
        </w:rPr>
        <w:t xml:space="preserve">D&amp;B information </w:t>
      </w:r>
    </w:p>
    <w:p w:rsidR="00B25D3E" w:rsidRPr="007025D1" w:rsidRDefault="00B25D3E" w:rsidP="00B25D3E">
      <w:pPr>
        <w:tabs>
          <w:tab w:val="left" w:pos="360"/>
        </w:tabs>
        <w:rPr>
          <w:rFonts w:cs="Arial"/>
          <w:b/>
          <w:szCs w:val="22"/>
        </w:rPr>
      </w:pPr>
    </w:p>
    <w:p w:rsidR="00B25D3E" w:rsidRPr="007025D1" w:rsidRDefault="00B25D3E" w:rsidP="00112725">
      <w:pPr>
        <w:widowControl w:val="0"/>
        <w:numPr>
          <w:ilvl w:val="3"/>
          <w:numId w:val="20"/>
        </w:numPr>
        <w:tabs>
          <w:tab w:val="clear" w:pos="2880"/>
          <w:tab w:val="num" w:pos="0"/>
        </w:tabs>
        <w:autoSpaceDE w:val="0"/>
        <w:autoSpaceDN w:val="0"/>
        <w:adjustRightInd w:val="0"/>
        <w:ind w:left="0"/>
        <w:jc w:val="both"/>
        <w:rPr>
          <w:rFonts w:cs="Arial"/>
          <w:spacing w:val="-3"/>
          <w:szCs w:val="22"/>
        </w:rPr>
      </w:pPr>
      <w:r w:rsidRPr="007025D1">
        <w:rPr>
          <w:rFonts w:cs="Arial"/>
          <w:spacing w:val="-3"/>
          <w:szCs w:val="22"/>
          <w:lang w:val="en-US"/>
        </w:rPr>
        <w:t xml:space="preserve">D&amp;B Comprehensive report: D&amp;B Scores and Ratings are produced using a combination of mathematical modeling, expert rules, skilled business analysis and many years of experience of insolvency trends. D&amp;B carefully </w:t>
      </w:r>
      <w:proofErr w:type="spellStart"/>
      <w:r w:rsidRPr="007025D1">
        <w:rPr>
          <w:rFonts w:cs="Arial"/>
          <w:spacing w:val="-3"/>
          <w:szCs w:val="22"/>
          <w:lang w:val="en-US"/>
        </w:rPr>
        <w:t>analyse</w:t>
      </w:r>
      <w:proofErr w:type="spellEnd"/>
      <w:r w:rsidRPr="007025D1">
        <w:rPr>
          <w:rFonts w:cs="Arial"/>
          <w:spacing w:val="-3"/>
          <w:szCs w:val="22"/>
          <w:lang w:val="en-US"/>
        </w:rPr>
        <w:t xml:space="preserve"> all business failures, and compare them with the normal population of actively trading companies, to identify those events which are most significant and predictive in nature, and which could affect the status of a business.</w:t>
      </w:r>
    </w:p>
    <w:p w:rsidR="00B25D3E" w:rsidRPr="007025D1" w:rsidRDefault="00B25D3E" w:rsidP="00B25D3E">
      <w:pPr>
        <w:widowControl w:val="0"/>
        <w:autoSpaceDE w:val="0"/>
        <w:autoSpaceDN w:val="0"/>
        <w:adjustRightInd w:val="0"/>
        <w:ind w:left="-360"/>
        <w:jc w:val="both"/>
        <w:rPr>
          <w:rFonts w:cs="Arial"/>
          <w:spacing w:val="-3"/>
          <w:szCs w:val="22"/>
        </w:rPr>
      </w:pPr>
    </w:p>
    <w:p w:rsidR="00B25D3E" w:rsidRPr="007025D1" w:rsidRDefault="00B25D3E" w:rsidP="00112725">
      <w:pPr>
        <w:widowControl w:val="0"/>
        <w:numPr>
          <w:ilvl w:val="3"/>
          <w:numId w:val="20"/>
        </w:numPr>
        <w:autoSpaceDE w:val="0"/>
        <w:autoSpaceDN w:val="0"/>
        <w:adjustRightInd w:val="0"/>
        <w:ind w:left="0"/>
        <w:jc w:val="both"/>
        <w:rPr>
          <w:rFonts w:cs="Arial"/>
          <w:spacing w:val="-3"/>
          <w:szCs w:val="22"/>
        </w:rPr>
      </w:pPr>
      <w:r w:rsidRPr="007025D1">
        <w:rPr>
          <w:rFonts w:cs="Arial"/>
          <w:spacing w:val="-3"/>
          <w:szCs w:val="22"/>
        </w:rPr>
        <w:t xml:space="preserve">D&amp;B Risk Indicator. </w:t>
      </w:r>
      <w:r w:rsidRPr="007025D1">
        <w:rPr>
          <w:rFonts w:cs="Arial"/>
          <w:spacing w:val="-3"/>
          <w:szCs w:val="22"/>
          <w:lang w:val="en-US"/>
        </w:rPr>
        <w:t xml:space="preserve">The indicator is based on daily </w:t>
      </w:r>
      <w:r w:rsidRPr="007025D1">
        <w:rPr>
          <w:rFonts w:cs="Arial"/>
          <w:spacing w:val="-3"/>
          <w:szCs w:val="22"/>
          <w:lang w:val="en-US"/>
        </w:rPr>
        <w:lastRenderedPageBreak/>
        <w:t>monitoring of both the company's financial and other key strategic activities, and is therefore reflective of the company’s current financial status.</w:t>
      </w:r>
      <w:r w:rsidRPr="007025D1">
        <w:rPr>
          <w:rFonts w:cs="Arial"/>
          <w:spacing w:val="-3"/>
          <w:szCs w:val="22"/>
        </w:rPr>
        <w:t>The D&amp;B Risk indicator is the Failure Score (see below), combined with expert rules to generate a Risk Indicator from 1 to 4,  where 1 is minimum risk and 4 is High Risk. A D&amp;B risk indicator of 4 is a FAIL.</w:t>
      </w:r>
    </w:p>
    <w:p w:rsidR="00B25D3E" w:rsidRPr="007025D1" w:rsidRDefault="00B25D3E" w:rsidP="00B25D3E">
      <w:pPr>
        <w:widowControl w:val="0"/>
        <w:autoSpaceDE w:val="0"/>
        <w:autoSpaceDN w:val="0"/>
        <w:adjustRightInd w:val="0"/>
        <w:ind w:left="-360"/>
        <w:jc w:val="both"/>
        <w:rPr>
          <w:rFonts w:cs="Arial"/>
          <w:spacing w:val="-3"/>
          <w:szCs w:val="22"/>
        </w:rPr>
      </w:pPr>
    </w:p>
    <w:p w:rsidR="00B25D3E" w:rsidRPr="007025D1" w:rsidRDefault="00B25D3E" w:rsidP="00112725">
      <w:pPr>
        <w:widowControl w:val="0"/>
        <w:numPr>
          <w:ilvl w:val="3"/>
          <w:numId w:val="20"/>
        </w:numPr>
        <w:tabs>
          <w:tab w:val="clear" w:pos="2880"/>
          <w:tab w:val="num" w:pos="0"/>
        </w:tabs>
        <w:autoSpaceDE w:val="0"/>
        <w:autoSpaceDN w:val="0"/>
        <w:adjustRightInd w:val="0"/>
        <w:ind w:left="0"/>
        <w:jc w:val="both"/>
        <w:rPr>
          <w:rFonts w:cs="Arial"/>
          <w:spacing w:val="-3"/>
          <w:szCs w:val="22"/>
        </w:rPr>
      </w:pPr>
      <w:r w:rsidRPr="007025D1">
        <w:rPr>
          <w:rFonts w:cs="Arial"/>
          <w:spacing w:val="-3"/>
          <w:szCs w:val="22"/>
        </w:rPr>
        <w:t xml:space="preserve">D&amp;B Failure Score: </w:t>
      </w:r>
      <w:r w:rsidRPr="007025D1">
        <w:rPr>
          <w:rFonts w:cs="Arial"/>
          <w:spacing w:val="-3"/>
          <w:szCs w:val="22"/>
          <w:lang w:val="en-US"/>
        </w:rPr>
        <w:t xml:space="preserve">This measure indicates how an </w:t>
      </w:r>
      <w:r w:rsidRPr="007025D1">
        <w:rPr>
          <w:rFonts w:cs="Arial"/>
          <w:spacing w:val="-3"/>
          <w:szCs w:val="22"/>
        </w:rPr>
        <w:t>organisation’s</w:t>
      </w:r>
      <w:r w:rsidRPr="007025D1">
        <w:rPr>
          <w:rFonts w:cs="Arial"/>
          <w:spacing w:val="-3"/>
          <w:szCs w:val="22"/>
          <w:lang w:val="en-US"/>
        </w:rPr>
        <w:t xml:space="preserve"> risk of failure compares to other </w:t>
      </w:r>
      <w:r w:rsidRPr="007025D1">
        <w:rPr>
          <w:rFonts w:cs="Arial"/>
          <w:spacing w:val="-3"/>
          <w:szCs w:val="22"/>
        </w:rPr>
        <w:t>organisations</w:t>
      </w:r>
      <w:r w:rsidRPr="007025D1">
        <w:rPr>
          <w:rFonts w:cs="Arial"/>
          <w:spacing w:val="-3"/>
          <w:szCs w:val="22"/>
          <w:lang w:val="en-US"/>
        </w:rPr>
        <w:t xml:space="preserve"> in the same country and industry segment.</w:t>
      </w:r>
      <w:r w:rsidRPr="007025D1">
        <w:rPr>
          <w:rFonts w:cs="Arial"/>
          <w:spacing w:val="-3"/>
          <w:szCs w:val="22"/>
        </w:rPr>
        <w:t xml:space="preserve"> It is a relative measure of risk from 1 to 100, where ‘1’ represents organisations that have the highest probability of failure in the next 12 months and ‘100’ the lowest probability of failure. </w:t>
      </w:r>
    </w:p>
    <w:p w:rsidR="00B25D3E" w:rsidRPr="007025D1" w:rsidRDefault="00B25D3E" w:rsidP="00B25D3E">
      <w:pPr>
        <w:widowControl w:val="0"/>
        <w:autoSpaceDE w:val="0"/>
        <w:autoSpaceDN w:val="0"/>
        <w:adjustRightInd w:val="0"/>
        <w:ind w:left="-360"/>
        <w:jc w:val="both"/>
        <w:rPr>
          <w:rFonts w:cs="Arial"/>
          <w:spacing w:val="-3"/>
          <w:szCs w:val="22"/>
        </w:rPr>
      </w:pPr>
    </w:p>
    <w:p w:rsidR="00B25D3E" w:rsidRPr="007025D1" w:rsidRDefault="00B25D3E" w:rsidP="00112725">
      <w:pPr>
        <w:widowControl w:val="0"/>
        <w:numPr>
          <w:ilvl w:val="3"/>
          <w:numId w:val="20"/>
        </w:numPr>
        <w:tabs>
          <w:tab w:val="clear" w:pos="2880"/>
          <w:tab w:val="num" w:pos="0"/>
        </w:tabs>
        <w:autoSpaceDE w:val="0"/>
        <w:autoSpaceDN w:val="0"/>
        <w:adjustRightInd w:val="0"/>
        <w:ind w:left="0"/>
        <w:jc w:val="both"/>
        <w:rPr>
          <w:rFonts w:cs="Arial"/>
          <w:spacing w:val="-3"/>
          <w:szCs w:val="22"/>
        </w:rPr>
      </w:pPr>
      <w:r w:rsidRPr="007025D1">
        <w:rPr>
          <w:rFonts w:cs="Arial"/>
          <w:spacing w:val="-3"/>
          <w:szCs w:val="22"/>
        </w:rPr>
        <w:t xml:space="preserve">D&amp;B Delinquency Indicator Score: </w:t>
      </w:r>
      <w:r w:rsidRPr="007025D1">
        <w:rPr>
          <w:rFonts w:cs="Arial"/>
          <w:spacing w:val="-3"/>
          <w:szCs w:val="22"/>
          <w:lang w:val="en-US"/>
        </w:rPr>
        <w:t xml:space="preserve">Predicts the likelihood that an </w:t>
      </w:r>
      <w:r w:rsidRPr="007025D1">
        <w:rPr>
          <w:rFonts w:cs="Arial"/>
          <w:spacing w:val="-3"/>
          <w:szCs w:val="22"/>
        </w:rPr>
        <w:t>organisation</w:t>
      </w:r>
      <w:r w:rsidRPr="007025D1">
        <w:rPr>
          <w:rFonts w:cs="Arial"/>
          <w:spacing w:val="-3"/>
          <w:szCs w:val="22"/>
          <w:lang w:val="en-US"/>
        </w:rPr>
        <w:t xml:space="preserve"> will pay its bills in a severely delinquent manner over the next 12 months. “Delinquency” is defined as an </w:t>
      </w:r>
      <w:r w:rsidRPr="007025D1">
        <w:rPr>
          <w:rFonts w:cs="Arial"/>
          <w:spacing w:val="-3"/>
          <w:szCs w:val="22"/>
        </w:rPr>
        <w:t>organisation</w:t>
      </w:r>
      <w:r w:rsidRPr="007025D1">
        <w:rPr>
          <w:rFonts w:cs="Arial"/>
          <w:spacing w:val="-3"/>
          <w:szCs w:val="22"/>
          <w:lang w:val="en-US"/>
        </w:rPr>
        <w:t xml:space="preserve"> that, according to Trade Experiences collected by D&amp;B, has paid less than 75% of Trade Experiences within terms and more than 10% paid 90+ days late.</w:t>
      </w:r>
      <w:bookmarkStart w:id="190" w:name="CVTR"/>
      <w:bookmarkStart w:id="191" w:name="SME"/>
      <w:bookmarkEnd w:id="190"/>
      <w:bookmarkEnd w:id="191"/>
    </w:p>
    <w:p w:rsidR="00B25D3E" w:rsidRPr="007F25FE" w:rsidRDefault="00B25D3E" w:rsidP="00B25D3E">
      <w:pPr>
        <w:spacing w:before="120" w:after="120" w:line="264" w:lineRule="auto"/>
        <w:jc w:val="both"/>
        <w:rPr>
          <w:rFonts w:cs="Arial"/>
          <w:b/>
          <w:szCs w:val="22"/>
          <w:highlight w:val="yellow"/>
        </w:rPr>
      </w:pPr>
    </w:p>
    <w:p w:rsidR="00B25D3E" w:rsidRPr="007F25FE" w:rsidRDefault="00B25D3E" w:rsidP="00B25D3E">
      <w:pPr>
        <w:spacing w:before="120" w:after="120" w:line="264" w:lineRule="auto"/>
        <w:rPr>
          <w:rFonts w:cs="Arial"/>
          <w:b/>
          <w:szCs w:val="22"/>
          <w:u w:val="single"/>
        </w:rPr>
      </w:pPr>
      <w:r w:rsidRPr="007F25FE">
        <w:rPr>
          <w:rFonts w:cs="Arial"/>
          <w:b/>
          <w:szCs w:val="22"/>
          <w:u w:val="single"/>
        </w:rPr>
        <w:t xml:space="preserve">Part 3 – </w:t>
      </w:r>
      <w:r>
        <w:rPr>
          <w:rFonts w:cs="Arial"/>
          <w:b/>
          <w:szCs w:val="22"/>
          <w:u w:val="single"/>
        </w:rPr>
        <w:t>Technical and Professional Ability</w:t>
      </w:r>
      <w:r w:rsidRPr="007F25FE">
        <w:rPr>
          <w:rFonts w:cs="Arial"/>
          <w:b/>
          <w:szCs w:val="22"/>
          <w:u w:val="single"/>
        </w:rPr>
        <w:t>, Section 6</w:t>
      </w:r>
    </w:p>
    <w:p w:rsidR="00B25D3E" w:rsidRPr="00972475" w:rsidRDefault="00B25D3E" w:rsidP="00B25D3E">
      <w:pPr>
        <w:spacing w:before="120" w:after="120" w:line="264" w:lineRule="auto"/>
        <w:jc w:val="both"/>
        <w:rPr>
          <w:rFonts w:cs="Arial"/>
          <w:szCs w:val="22"/>
        </w:rPr>
      </w:pPr>
      <w:r w:rsidRPr="00972475">
        <w:rPr>
          <w:rFonts w:cs="Arial"/>
          <w:szCs w:val="22"/>
        </w:rPr>
        <w:t>The objective of the Technical Ability and Relevance</w:t>
      </w:r>
      <w:r w:rsidRPr="00972475" w:rsidDel="00620BA8">
        <w:rPr>
          <w:rFonts w:cs="Arial"/>
          <w:szCs w:val="22"/>
        </w:rPr>
        <w:t xml:space="preserve"> </w:t>
      </w:r>
      <w:r w:rsidRPr="00972475">
        <w:rPr>
          <w:rFonts w:cs="Arial"/>
          <w:szCs w:val="22"/>
        </w:rPr>
        <w:t xml:space="preserve">is to enable the </w:t>
      </w:r>
      <w:r w:rsidRPr="00972475">
        <w:rPr>
          <w:rFonts w:cs="Arial"/>
          <w:i/>
          <w:szCs w:val="22"/>
        </w:rPr>
        <w:t xml:space="preserve">Employer </w:t>
      </w:r>
      <w:r w:rsidRPr="00972475">
        <w:rPr>
          <w:rFonts w:cs="Arial"/>
          <w:szCs w:val="22"/>
        </w:rPr>
        <w:t xml:space="preserve">to obtain answers to the questions raised in the table in section 6. </w:t>
      </w:r>
    </w:p>
    <w:p w:rsidR="00B25D3E" w:rsidRPr="00972475" w:rsidRDefault="00B25D3E" w:rsidP="00B25D3E">
      <w:pPr>
        <w:spacing w:before="120" w:after="120" w:line="264" w:lineRule="auto"/>
        <w:jc w:val="both"/>
        <w:rPr>
          <w:rFonts w:cs="Arial"/>
          <w:szCs w:val="22"/>
        </w:rPr>
      </w:pPr>
      <w:r w:rsidRPr="00972475">
        <w:rPr>
          <w:rFonts w:cs="Arial"/>
          <w:szCs w:val="22"/>
        </w:rPr>
        <w:t>Supporting information should be presented in the same order as below, and should be referenced to, the relevant question.</w:t>
      </w:r>
    </w:p>
    <w:p w:rsidR="00B25D3E" w:rsidRPr="00972475" w:rsidRDefault="00CF0876" w:rsidP="00B25D3E">
      <w:pPr>
        <w:pStyle w:val="Default"/>
        <w:jc w:val="both"/>
        <w:rPr>
          <w:sz w:val="22"/>
          <w:szCs w:val="22"/>
        </w:rPr>
      </w:pPr>
      <w:r w:rsidRPr="00283063">
        <w:rPr>
          <w:rFonts w:eastAsia="Arial"/>
          <w:szCs w:val="22"/>
        </w:rPr>
        <w:t>Contracts for supplies or services should have been performed during the past three years. Works contracts may be from the past five years</w:t>
      </w:r>
      <w:r>
        <w:rPr>
          <w:rFonts w:eastAsia="Arial"/>
          <w:szCs w:val="22"/>
        </w:rPr>
        <w:t>.</w:t>
      </w:r>
      <w:r w:rsidRPr="00597A4E" w:rsidDel="00607307">
        <w:rPr>
          <w:szCs w:val="22"/>
        </w:rPr>
        <w:t xml:space="preserve"> </w:t>
      </w:r>
      <w:r w:rsidR="00B25D3E" w:rsidRPr="00972475">
        <w:rPr>
          <w:sz w:val="22"/>
          <w:szCs w:val="22"/>
        </w:rPr>
        <w:t xml:space="preserve">The criteria for evaluating the responses from suppliers should not be discriminatory or disproportionate towards smaller businesses. </w:t>
      </w:r>
    </w:p>
    <w:p w:rsidR="00B25D3E" w:rsidRPr="007F25FE" w:rsidRDefault="00B25D3E" w:rsidP="00B25D3E">
      <w:pPr>
        <w:spacing w:before="120" w:after="120" w:line="264" w:lineRule="auto"/>
        <w:jc w:val="both"/>
        <w:rPr>
          <w:rFonts w:cs="Arial"/>
          <w:b/>
          <w:szCs w:val="22"/>
          <w:highlight w:val="yellow"/>
        </w:rPr>
      </w:pPr>
    </w:p>
    <w:p w:rsidR="00B25D3E" w:rsidRPr="007F25FE" w:rsidRDefault="00B25D3E" w:rsidP="00B25D3E">
      <w:pPr>
        <w:spacing w:before="120" w:after="120" w:line="264" w:lineRule="auto"/>
        <w:rPr>
          <w:rFonts w:cs="Arial"/>
          <w:b/>
          <w:szCs w:val="22"/>
          <w:u w:val="single"/>
        </w:rPr>
      </w:pPr>
      <w:r w:rsidRPr="007F25FE">
        <w:rPr>
          <w:rFonts w:cs="Arial"/>
          <w:b/>
          <w:szCs w:val="22"/>
          <w:u w:val="single"/>
        </w:rPr>
        <w:t xml:space="preserve">Part 3 – </w:t>
      </w:r>
      <w:r>
        <w:rPr>
          <w:rFonts w:cs="Arial"/>
          <w:b/>
          <w:szCs w:val="22"/>
          <w:u w:val="single"/>
        </w:rPr>
        <w:t>Modern Slavery</w:t>
      </w:r>
      <w:r w:rsidRPr="007F25FE">
        <w:rPr>
          <w:rFonts w:cs="Arial"/>
          <w:b/>
          <w:szCs w:val="22"/>
          <w:u w:val="single"/>
        </w:rPr>
        <w:t>, Section 7</w:t>
      </w:r>
    </w:p>
    <w:p w:rsidR="00B25D3E" w:rsidRPr="007F25FE" w:rsidRDefault="00B25D3E" w:rsidP="00B25D3E">
      <w:pPr>
        <w:spacing w:before="120" w:after="120" w:line="264" w:lineRule="auto"/>
        <w:jc w:val="both"/>
        <w:rPr>
          <w:rFonts w:cs="Arial"/>
          <w:szCs w:val="22"/>
          <w:highlight w:val="yellow"/>
        </w:rPr>
      </w:pPr>
      <w:r w:rsidRPr="007F25FE">
        <w:rPr>
          <w:rFonts w:cs="Arial"/>
          <w:szCs w:val="22"/>
        </w:rPr>
        <w:t xml:space="preserve">Modern Slavery - </w:t>
      </w:r>
      <w:r w:rsidRPr="007F25FE">
        <w:rPr>
          <w:rFonts w:eastAsia="Arial" w:cs="Arial"/>
          <w:color w:val="222222"/>
          <w:szCs w:val="22"/>
        </w:rPr>
        <w:t>Since 1 October 2015, commercial organisations that carry on a business or part of business in the UK, supply goods or services and have an annual turnover of £36 million or more ("relevant commercial organisations") have been required under Section 54 of the Act to prepare a slavery and human trafficking statement as defined by section 54 of the Act</w:t>
      </w:r>
    </w:p>
    <w:p w:rsidR="00B25D3E" w:rsidRPr="007F25FE" w:rsidRDefault="00B25D3E" w:rsidP="00B25D3E">
      <w:pPr>
        <w:spacing w:before="120" w:after="120" w:line="264" w:lineRule="auto"/>
        <w:jc w:val="both"/>
        <w:rPr>
          <w:rFonts w:cs="Arial"/>
          <w:b/>
          <w:szCs w:val="22"/>
          <w:highlight w:val="yellow"/>
        </w:rPr>
      </w:pPr>
    </w:p>
    <w:p w:rsidR="00B25D3E" w:rsidRPr="007F25FE" w:rsidRDefault="00B25D3E" w:rsidP="00B25D3E">
      <w:pPr>
        <w:spacing w:before="120" w:after="120" w:line="264" w:lineRule="auto"/>
        <w:rPr>
          <w:rFonts w:cs="Arial"/>
          <w:b/>
          <w:szCs w:val="22"/>
          <w:u w:val="single"/>
        </w:rPr>
      </w:pPr>
      <w:r w:rsidRPr="007F25FE">
        <w:rPr>
          <w:rFonts w:cs="Arial"/>
          <w:b/>
          <w:szCs w:val="22"/>
          <w:u w:val="single"/>
        </w:rPr>
        <w:t xml:space="preserve">Part 3 – </w:t>
      </w:r>
      <w:r>
        <w:rPr>
          <w:rFonts w:cs="Arial"/>
          <w:b/>
          <w:szCs w:val="22"/>
          <w:u w:val="single"/>
        </w:rPr>
        <w:t>Additional Questions</w:t>
      </w:r>
      <w:r w:rsidRPr="007F25FE">
        <w:rPr>
          <w:rFonts w:cs="Arial"/>
          <w:b/>
          <w:szCs w:val="22"/>
          <w:u w:val="single"/>
        </w:rPr>
        <w:t>, Section 8</w:t>
      </w:r>
    </w:p>
    <w:p w:rsidR="00B25D3E" w:rsidRPr="007F25FE" w:rsidRDefault="00B25D3E" w:rsidP="00B25D3E">
      <w:pPr>
        <w:spacing w:before="120" w:after="120" w:line="264" w:lineRule="auto"/>
        <w:jc w:val="both"/>
        <w:rPr>
          <w:rFonts w:cs="Arial"/>
          <w:szCs w:val="22"/>
        </w:rPr>
      </w:pPr>
      <w:r w:rsidRPr="007F25FE">
        <w:rPr>
          <w:rFonts w:cs="Arial"/>
          <w:szCs w:val="22"/>
        </w:rPr>
        <w:t>8.1</w:t>
      </w:r>
      <w:r w:rsidRPr="007F25FE">
        <w:rPr>
          <w:rFonts w:cs="Arial"/>
          <w:szCs w:val="22"/>
        </w:rPr>
        <w:tab/>
      </w:r>
      <w:r w:rsidRPr="009A16F2">
        <w:rPr>
          <w:rFonts w:cs="Arial"/>
          <w:szCs w:val="22"/>
          <w:u w:val="single"/>
        </w:rPr>
        <w:t>Insurance</w:t>
      </w:r>
      <w:r w:rsidRPr="007F25FE">
        <w:rPr>
          <w:rFonts w:cs="Arial"/>
          <w:szCs w:val="22"/>
        </w:rPr>
        <w:t xml:space="preserve"> - Assessed as yes/ no. If a Tenderer answers “No” here he will be rejected. Tenderers are able to self-certify but the </w:t>
      </w:r>
      <w:r w:rsidRPr="007F25FE">
        <w:rPr>
          <w:rFonts w:cs="Arial"/>
          <w:i/>
          <w:szCs w:val="22"/>
        </w:rPr>
        <w:t>Employer</w:t>
      </w:r>
      <w:r w:rsidRPr="007F25FE">
        <w:rPr>
          <w:rFonts w:cs="Arial"/>
          <w:szCs w:val="22"/>
        </w:rPr>
        <w:t xml:space="preserve"> will check that the Tenderer has (or will have) suitable insurance in place prior to any award of contract being made. </w:t>
      </w:r>
    </w:p>
    <w:p w:rsidR="00B25D3E" w:rsidRDefault="00B25D3E" w:rsidP="00B25D3E">
      <w:pPr>
        <w:spacing w:before="120" w:after="120" w:line="264" w:lineRule="auto"/>
        <w:jc w:val="both"/>
        <w:rPr>
          <w:rFonts w:eastAsia="Arial" w:cs="Arial"/>
          <w:szCs w:val="22"/>
        </w:rPr>
      </w:pPr>
      <w:r w:rsidRPr="007F25FE">
        <w:rPr>
          <w:rFonts w:cs="Arial"/>
          <w:szCs w:val="22"/>
        </w:rPr>
        <w:t>8.2</w:t>
      </w:r>
      <w:r w:rsidRPr="007F25FE">
        <w:rPr>
          <w:rFonts w:cs="Arial"/>
          <w:szCs w:val="22"/>
        </w:rPr>
        <w:tab/>
      </w:r>
      <w:r w:rsidRPr="009A16F2">
        <w:rPr>
          <w:rFonts w:cs="Arial"/>
          <w:szCs w:val="22"/>
          <w:u w:val="single"/>
        </w:rPr>
        <w:t>Skills and Apprentices</w:t>
      </w:r>
      <w:r w:rsidRPr="007F25FE">
        <w:rPr>
          <w:rFonts w:cs="Arial"/>
          <w:szCs w:val="22"/>
        </w:rPr>
        <w:t xml:space="preserve"> - </w:t>
      </w:r>
      <w:hyperlink r:id="rId20" w:history="1">
        <w:r w:rsidRPr="007F25FE">
          <w:rPr>
            <w:rStyle w:val="Hyperlink"/>
            <w:rFonts w:eastAsia="Arial" w:cs="Arial"/>
            <w:szCs w:val="22"/>
          </w:rPr>
          <w:t>Procurement Policy Note 14/15</w:t>
        </w:r>
      </w:hyperlink>
      <w:r w:rsidRPr="007F25FE">
        <w:rPr>
          <w:rFonts w:eastAsia="Arial" w:cs="Arial"/>
          <w:szCs w:val="22"/>
        </w:rPr>
        <w:t xml:space="preserve"> provides guidance on skills and apprenticeships. Selection criteria may be used to assess the skills and apprenticeships provided in bids for relevant contracts with a value of £10 million and above, and </w:t>
      </w:r>
      <w:proofErr w:type="gramStart"/>
      <w:r w:rsidRPr="007F25FE">
        <w:rPr>
          <w:rFonts w:eastAsia="Arial" w:cs="Arial"/>
          <w:szCs w:val="22"/>
        </w:rPr>
        <w:t>a duration</w:t>
      </w:r>
      <w:proofErr w:type="gramEnd"/>
      <w:r w:rsidRPr="007F25FE">
        <w:rPr>
          <w:rFonts w:eastAsia="Arial" w:cs="Arial"/>
          <w:szCs w:val="22"/>
        </w:rPr>
        <w:t xml:space="preserve"> of 12 months or more.  Question 8.2 in the standard supplier selection questions should be used by central government organisations, and other </w:t>
      </w:r>
      <w:r w:rsidRPr="007F25FE">
        <w:rPr>
          <w:rFonts w:eastAsia="Arial" w:cs="Arial"/>
          <w:szCs w:val="22"/>
        </w:rPr>
        <w:lastRenderedPageBreak/>
        <w:t>contracting authorities are encouraged to consider skills and apprenticeships where relevant</w:t>
      </w:r>
    </w:p>
    <w:p w:rsidR="00B25D3E" w:rsidRPr="00F603B2" w:rsidRDefault="00B25D3E" w:rsidP="00B25D3E">
      <w:pPr>
        <w:spacing w:before="120" w:after="120" w:line="264" w:lineRule="auto"/>
        <w:jc w:val="both"/>
        <w:rPr>
          <w:rFonts w:cs="Arial"/>
          <w:szCs w:val="22"/>
          <w:highlight w:val="yellow"/>
        </w:rPr>
      </w:pPr>
      <w:r w:rsidRPr="007F25FE">
        <w:rPr>
          <w:rFonts w:eastAsia="Arial" w:cs="Arial"/>
          <w:szCs w:val="22"/>
        </w:rPr>
        <w:t>8.3</w:t>
      </w:r>
      <w:r w:rsidRPr="007F25FE">
        <w:rPr>
          <w:rFonts w:eastAsia="Arial" w:cs="Arial"/>
          <w:szCs w:val="22"/>
        </w:rPr>
        <w:tab/>
      </w:r>
      <w:r w:rsidR="00F603B2" w:rsidRPr="00F603B2">
        <w:rPr>
          <w:rFonts w:cs="Arial"/>
          <w:szCs w:val="22"/>
        </w:rPr>
        <w:t>Not Used</w:t>
      </w:r>
    </w:p>
    <w:p w:rsidR="00B25D3E" w:rsidRPr="00F603B2" w:rsidRDefault="00B25D3E" w:rsidP="00B25D3E">
      <w:pPr>
        <w:spacing w:before="120" w:after="120" w:line="264" w:lineRule="auto"/>
        <w:jc w:val="both"/>
        <w:rPr>
          <w:rFonts w:cs="Arial"/>
          <w:szCs w:val="22"/>
          <w:highlight w:val="yellow"/>
        </w:rPr>
      </w:pPr>
      <w:r w:rsidRPr="00F603B2">
        <w:rPr>
          <w:rFonts w:cs="Arial"/>
          <w:szCs w:val="22"/>
        </w:rPr>
        <w:t>8.4</w:t>
      </w:r>
      <w:r w:rsidRPr="00F603B2">
        <w:rPr>
          <w:rFonts w:cs="Arial"/>
          <w:szCs w:val="22"/>
        </w:rPr>
        <w:tab/>
      </w:r>
      <w:r w:rsidR="00F603B2" w:rsidRPr="00F603B2">
        <w:rPr>
          <w:rFonts w:cs="Arial"/>
          <w:szCs w:val="22"/>
        </w:rPr>
        <w:t>Not Used</w:t>
      </w:r>
    </w:p>
    <w:p w:rsidR="00CF0876" w:rsidRPr="006A1353" w:rsidRDefault="00B25D3E" w:rsidP="00F603B2">
      <w:pPr>
        <w:spacing w:before="120" w:line="264" w:lineRule="auto"/>
        <w:rPr>
          <w:rFonts w:cs="Arial"/>
          <w:b/>
          <w:color w:val="FF0000"/>
          <w:szCs w:val="22"/>
          <w:highlight w:val="yellow"/>
        </w:rPr>
      </w:pPr>
      <w:r w:rsidRPr="007F25FE">
        <w:rPr>
          <w:rFonts w:cs="Arial"/>
          <w:szCs w:val="22"/>
        </w:rPr>
        <w:t>8.5</w:t>
      </w:r>
      <w:r w:rsidRPr="007F25FE">
        <w:rPr>
          <w:rFonts w:cs="Arial"/>
          <w:szCs w:val="22"/>
        </w:rPr>
        <w:tab/>
      </w:r>
      <w:r w:rsidR="00F603B2">
        <w:rPr>
          <w:rFonts w:cs="Arial"/>
          <w:szCs w:val="22"/>
        </w:rPr>
        <w:t>Not Used</w:t>
      </w:r>
    </w:p>
    <w:p w:rsidR="00B25D3E" w:rsidRPr="007F25FE" w:rsidRDefault="00B25D3E" w:rsidP="00B25D3E">
      <w:pPr>
        <w:spacing w:before="120" w:line="264" w:lineRule="auto"/>
        <w:rPr>
          <w:rFonts w:cs="Arial"/>
          <w:szCs w:val="22"/>
        </w:rPr>
      </w:pPr>
    </w:p>
    <w:p w:rsidR="00B25D3E" w:rsidRPr="00B25D3E" w:rsidRDefault="00B25D3E" w:rsidP="00B25D3E">
      <w:pPr>
        <w:rPr>
          <w:lang w:val="en-US"/>
        </w:rPr>
      </w:pPr>
    </w:p>
    <w:p w:rsidR="007E007B" w:rsidRDefault="007E007B" w:rsidP="005647B6">
      <w:pPr>
        <w:pStyle w:val="Heading4"/>
        <w:ind w:left="142"/>
      </w:pPr>
      <w:bookmarkStart w:id="192" w:name="_Annex_E_-"/>
      <w:bookmarkStart w:id="193" w:name="_Toc305743483"/>
      <w:bookmarkStart w:id="194" w:name="_Toc457384986"/>
      <w:bookmarkStart w:id="195" w:name="_Toc519067901"/>
      <w:bookmarkStart w:id="196" w:name="_Toc176150999"/>
      <w:bookmarkStart w:id="197" w:name="_Toc246304398"/>
      <w:bookmarkStart w:id="198" w:name="_Toc276623611"/>
      <w:bookmarkEnd w:id="192"/>
      <w:r>
        <w:lastRenderedPageBreak/>
        <w:t xml:space="preserve">Annex </w:t>
      </w:r>
      <w:r w:rsidR="00920D1A">
        <w:t>E</w:t>
      </w:r>
      <w:r>
        <w:t xml:space="preserve"> - Quality Submission Requirements</w:t>
      </w:r>
      <w:bookmarkEnd w:id="193"/>
      <w:bookmarkEnd w:id="194"/>
      <w:bookmarkEnd w:id="195"/>
    </w:p>
    <w:p w:rsidR="007E007B" w:rsidRPr="000C1E0A" w:rsidRDefault="007E007B" w:rsidP="005647B6">
      <w:pPr>
        <w:pStyle w:val="BodyText11"/>
        <w:ind w:left="142"/>
        <w:jc w:val="left"/>
        <w:rPr>
          <w:b/>
          <w:color w:val="0D0D0D"/>
        </w:rPr>
      </w:pPr>
      <w:r w:rsidRPr="000C1E0A">
        <w:rPr>
          <w:b/>
          <w:color w:val="0D0D0D"/>
        </w:rPr>
        <w:t>Quality Statement</w:t>
      </w:r>
    </w:p>
    <w:p w:rsidR="007E007B" w:rsidRDefault="007E007B" w:rsidP="005647B6">
      <w:pPr>
        <w:spacing w:before="240"/>
        <w:ind w:left="142"/>
        <w:jc w:val="both"/>
        <w:rPr>
          <w:rFonts w:cs="Times New Roman"/>
        </w:rPr>
      </w:pPr>
      <w:r>
        <w:t xml:space="preserve">The Quality Statement is to be presented in two separate parts (A and B), as described below. The first part is to provide the Part A statements and the second the Part B evidence. </w:t>
      </w:r>
    </w:p>
    <w:p w:rsidR="007E007B" w:rsidRPr="00D470A3" w:rsidRDefault="007E007B" w:rsidP="005647B6">
      <w:pPr>
        <w:spacing w:before="240"/>
        <w:ind w:left="142"/>
        <w:jc w:val="both"/>
        <w:rPr>
          <w:b/>
          <w:u w:val="single"/>
        </w:rPr>
      </w:pPr>
      <w:r w:rsidRPr="00D470A3">
        <w:rPr>
          <w:b/>
          <w:u w:val="single"/>
        </w:rPr>
        <w:t xml:space="preserve">Part </w:t>
      </w:r>
      <w:proofErr w:type="gramStart"/>
      <w:r w:rsidRPr="00D470A3">
        <w:rPr>
          <w:b/>
          <w:u w:val="single"/>
        </w:rPr>
        <w:t>A</w:t>
      </w:r>
      <w:proofErr w:type="gramEnd"/>
      <w:r w:rsidRPr="00D470A3">
        <w:rPr>
          <w:b/>
          <w:u w:val="single"/>
        </w:rPr>
        <w:t xml:space="preserve"> – Proposed Approach</w:t>
      </w:r>
    </w:p>
    <w:p w:rsidR="00AA7188" w:rsidRDefault="007E007B" w:rsidP="005647B6">
      <w:pPr>
        <w:spacing w:before="120"/>
        <w:ind w:left="142"/>
        <w:jc w:val="both"/>
      </w:pPr>
      <w:r w:rsidRPr="000E529B">
        <w:t xml:space="preserve">Part A is to set out the proposed approach to deliver the </w:t>
      </w:r>
      <w:r w:rsidRPr="000E529B">
        <w:rPr>
          <w:rFonts w:ascii="Helvetica" w:hAnsi="Helvetica"/>
          <w:szCs w:val="22"/>
          <w:lang w:val="en-US"/>
        </w:rPr>
        <w:t xml:space="preserve">contract </w:t>
      </w:r>
      <w:r w:rsidRPr="000E529B">
        <w:t>objectives by maximising performance against each performance criterion listed in table 1 below, which are considered fundamental to the tender assessment.</w:t>
      </w:r>
    </w:p>
    <w:p w:rsidR="007E007B" w:rsidRDefault="007E007B" w:rsidP="005647B6">
      <w:pPr>
        <w:spacing w:before="120"/>
        <w:ind w:left="142"/>
        <w:jc w:val="both"/>
      </w:pPr>
      <w:r w:rsidRPr="003A5F45">
        <w:rPr>
          <w:color w:val="0D0D0D"/>
        </w:rPr>
        <w:t xml:space="preserve">The proposals and procedures in Part A are to set out how the people, partnering and processes </w:t>
      </w:r>
      <w:r>
        <w:t xml:space="preserve">to be implemented on the contract will control the delivery of performance. Under each </w:t>
      </w:r>
      <w:r w:rsidR="00301888">
        <w:t>risk heading</w:t>
      </w:r>
      <w:r>
        <w:t>, the statement should deal with the issues identified.</w:t>
      </w:r>
      <w:bookmarkEnd w:id="196"/>
    </w:p>
    <w:p w:rsidR="00775A4A" w:rsidRDefault="00775A4A" w:rsidP="005647B6">
      <w:pPr>
        <w:spacing w:before="240"/>
        <w:ind w:left="142"/>
        <w:jc w:val="both"/>
        <w:rPr>
          <w:rFonts w:cs="Times New Roman"/>
          <w:szCs w:val="24"/>
        </w:rPr>
      </w:pPr>
      <w:r>
        <w:t xml:space="preserve">Tenderers should also identify any additional issues affecting the listed risks which they consider will be critical to the success of the project, and set out how they propose to manage them. </w:t>
      </w:r>
      <w:r w:rsidR="00BC0332" w:rsidRPr="00BC0332">
        <w:t>The availability of resources to fill the posts for key people should also be given in Part A.</w:t>
      </w:r>
    </w:p>
    <w:p w:rsidR="007E007B" w:rsidRPr="00D470A3" w:rsidRDefault="007E007B" w:rsidP="005647B6">
      <w:pPr>
        <w:spacing w:before="240"/>
        <w:ind w:left="142"/>
        <w:jc w:val="both"/>
        <w:rPr>
          <w:rFonts w:cs="Times New Roman"/>
          <w:b/>
          <w:szCs w:val="24"/>
          <w:u w:val="single"/>
        </w:rPr>
      </w:pPr>
      <w:r w:rsidRPr="00D470A3">
        <w:rPr>
          <w:b/>
          <w:u w:val="single"/>
        </w:rPr>
        <w:t>Part B – Evidence to Support the Proposed Approach</w:t>
      </w:r>
    </w:p>
    <w:p w:rsidR="007E007B" w:rsidRDefault="007E007B" w:rsidP="005647B6">
      <w:pPr>
        <w:spacing w:before="120"/>
        <w:ind w:left="142"/>
        <w:jc w:val="both"/>
        <w:rPr>
          <w:rFonts w:cs="Times New Roman"/>
        </w:rPr>
      </w:pPr>
      <w:r>
        <w:t xml:space="preserve">Part B is to identify the evidence from other projects to provide the </w:t>
      </w:r>
      <w:r w:rsidR="00E64286">
        <w:t>Highways England</w:t>
      </w:r>
      <w:r>
        <w:t xml:space="preserve"> with confidence that the proposed approach is likely to be successfully delivered.</w:t>
      </w:r>
    </w:p>
    <w:p w:rsidR="007E007B" w:rsidRDefault="007E007B" w:rsidP="005647B6">
      <w:pPr>
        <w:spacing w:before="240"/>
        <w:ind w:left="142"/>
        <w:jc w:val="both"/>
        <w:rPr>
          <w:rFonts w:cs="Times New Roman"/>
        </w:rPr>
      </w:pPr>
      <w:r>
        <w:t>The evidence is to consist of verifiable statements showing how the approach proposed in Part A has been developed and has contributed to the successful delivery of similar services.</w:t>
      </w:r>
    </w:p>
    <w:p w:rsidR="007E007B" w:rsidRPr="00A23A4C" w:rsidRDefault="007E007B" w:rsidP="005647B6">
      <w:pPr>
        <w:pStyle w:val="Report"/>
        <w:autoSpaceDE w:val="0"/>
        <w:autoSpaceDN w:val="0"/>
        <w:adjustRightInd w:val="0"/>
        <w:spacing w:before="240" w:after="240" w:line="240" w:lineRule="auto"/>
        <w:ind w:left="142"/>
        <w:rPr>
          <w:rFonts w:ascii="Helvetica" w:hAnsi="Helvetica"/>
          <w:szCs w:val="22"/>
          <w:lang w:val="en-US"/>
        </w:rPr>
      </w:pPr>
      <w:r w:rsidRPr="00A23A4C">
        <w:rPr>
          <w:rFonts w:ascii="Helvetica" w:hAnsi="Helvetica"/>
          <w:szCs w:val="22"/>
          <w:lang w:val="en-US"/>
        </w:rPr>
        <w:t>A schedule outlining details of all projects used to provide evidence should be included at the end of Part B. It should include the following details:</w:t>
      </w:r>
    </w:p>
    <w:p w:rsidR="007E007B" w:rsidRPr="00A23A4C" w:rsidRDefault="007E007B" w:rsidP="005647B6">
      <w:pPr>
        <w:pStyle w:val="Bullet0"/>
        <w:tabs>
          <w:tab w:val="clear" w:pos="1620"/>
          <w:tab w:val="num" w:pos="2288"/>
        </w:tabs>
        <w:ind w:left="1077" w:hanging="717"/>
      </w:pPr>
      <w:r w:rsidRPr="00A23A4C">
        <w:t>Project title</w:t>
      </w:r>
    </w:p>
    <w:p w:rsidR="007E007B" w:rsidRPr="00A23A4C" w:rsidRDefault="007E007B" w:rsidP="005647B6">
      <w:pPr>
        <w:pStyle w:val="Bullet0"/>
        <w:tabs>
          <w:tab w:val="clear" w:pos="1620"/>
          <w:tab w:val="num" w:pos="2288"/>
        </w:tabs>
        <w:ind w:left="1077" w:hanging="717"/>
      </w:pPr>
      <w:r w:rsidRPr="00A23A4C">
        <w:t>Client</w:t>
      </w:r>
    </w:p>
    <w:p w:rsidR="007E007B" w:rsidRPr="00A23A4C" w:rsidRDefault="007E007B" w:rsidP="005647B6">
      <w:pPr>
        <w:pStyle w:val="Bullet0"/>
        <w:tabs>
          <w:tab w:val="clear" w:pos="1620"/>
          <w:tab w:val="num" w:pos="2288"/>
        </w:tabs>
        <w:ind w:left="1077" w:hanging="717"/>
      </w:pPr>
      <w:r w:rsidRPr="00A23A4C">
        <w:t>Value</w:t>
      </w:r>
    </w:p>
    <w:p w:rsidR="007E007B" w:rsidRPr="00A23A4C" w:rsidRDefault="007E007B" w:rsidP="005647B6">
      <w:pPr>
        <w:pStyle w:val="Bullet0"/>
        <w:tabs>
          <w:tab w:val="clear" w:pos="1620"/>
          <w:tab w:val="num" w:pos="2288"/>
        </w:tabs>
        <w:ind w:left="1077" w:hanging="717"/>
      </w:pPr>
      <w:r w:rsidRPr="00A23A4C">
        <w:t>Role played</w:t>
      </w:r>
    </w:p>
    <w:p w:rsidR="007E007B" w:rsidRPr="00A23A4C" w:rsidRDefault="007E007B" w:rsidP="005647B6">
      <w:pPr>
        <w:pStyle w:val="Bullet0"/>
        <w:tabs>
          <w:tab w:val="clear" w:pos="1620"/>
          <w:tab w:val="num" w:pos="2288"/>
        </w:tabs>
        <w:ind w:left="1077" w:hanging="717"/>
        <w:rPr>
          <w:rFonts w:ascii="Helvetica-Bold" w:hAnsi="Helvetica-Bold"/>
          <w:sz w:val="20"/>
        </w:rPr>
      </w:pPr>
      <w:r w:rsidRPr="00A23A4C">
        <w:t>Dates</w:t>
      </w:r>
    </w:p>
    <w:p w:rsidR="00CF0876" w:rsidRDefault="00CF0876" w:rsidP="00C47289">
      <w:pPr>
        <w:pStyle w:val="Bullet0"/>
        <w:numPr>
          <w:ilvl w:val="0"/>
          <w:numId w:val="0"/>
        </w:numPr>
        <w:tabs>
          <w:tab w:val="clear" w:pos="1620"/>
          <w:tab w:val="num" w:pos="142"/>
        </w:tabs>
        <w:ind w:left="142"/>
      </w:pPr>
    </w:p>
    <w:p w:rsidR="00CF0876" w:rsidRPr="002A00D5" w:rsidRDefault="00CF0876" w:rsidP="00C47289">
      <w:pPr>
        <w:pStyle w:val="Bullet0"/>
        <w:numPr>
          <w:ilvl w:val="0"/>
          <w:numId w:val="0"/>
        </w:numPr>
        <w:tabs>
          <w:tab w:val="clear" w:pos="1620"/>
          <w:tab w:val="num" w:pos="142"/>
        </w:tabs>
        <w:ind w:left="142"/>
      </w:pPr>
      <w:r w:rsidRPr="002A00D5">
        <w:t>When providing evidence for all criteria (column 2 of Table 1 refers) under Part B for contracts delivered. Projects must have been performed during the past three years.</w:t>
      </w:r>
    </w:p>
    <w:p w:rsidR="007E007B" w:rsidRPr="00D470A3" w:rsidRDefault="00CF0876" w:rsidP="005647B6">
      <w:pPr>
        <w:spacing w:before="240" w:after="120"/>
        <w:jc w:val="both"/>
        <w:rPr>
          <w:b/>
          <w:u w:val="single"/>
        </w:rPr>
      </w:pPr>
      <w:r>
        <w:rPr>
          <w:b/>
          <w:u w:val="single"/>
        </w:rPr>
        <w:br w:type="page"/>
      </w:r>
      <w:r w:rsidR="007E007B" w:rsidRPr="00D470A3">
        <w:rPr>
          <w:b/>
          <w:u w:val="single"/>
        </w:rPr>
        <w:lastRenderedPageBreak/>
        <w:t>Structure of statement</w:t>
      </w:r>
    </w:p>
    <w:p w:rsidR="007A309F" w:rsidRPr="003B53DB" w:rsidRDefault="007A309F" w:rsidP="005647B6">
      <w:pPr>
        <w:spacing w:after="120" w:line="264" w:lineRule="auto"/>
        <w:jc w:val="both"/>
        <w:rPr>
          <w:color w:val="0D0D0D"/>
        </w:rPr>
      </w:pPr>
      <w:r w:rsidRPr="003B53DB">
        <w:rPr>
          <w:color w:val="0D0D0D"/>
        </w:rPr>
        <w:t xml:space="preserve">The Quality Statement must be structured to follow the headings and sub headings in Table 1 below, using the numbering system in the table, and cover each numbered risk separately. Tenderers should take account of the material in the </w:t>
      </w:r>
      <w:r w:rsidR="0020516F" w:rsidRPr="0020516F">
        <w:rPr>
          <w:i/>
          <w:color w:val="0D0D0D"/>
        </w:rPr>
        <w:t>Employer’s</w:t>
      </w:r>
      <w:r w:rsidR="0020516F">
        <w:rPr>
          <w:color w:val="0D0D0D"/>
        </w:rPr>
        <w:t xml:space="preserve"> </w:t>
      </w:r>
      <w:r w:rsidR="008F7E8B">
        <w:rPr>
          <w:color w:val="0D0D0D"/>
        </w:rPr>
        <w:t xml:space="preserve">Collaborative Performance Framework </w:t>
      </w:r>
      <w:r w:rsidRPr="003B53DB">
        <w:rPr>
          <w:rFonts w:cs="Arial"/>
          <w:color w:val="0D0D0D"/>
        </w:rPr>
        <w:t>for guidance as to the issues which need to be considered in addition to any contract specific issues listed.</w:t>
      </w:r>
      <w:r w:rsidRPr="003B53DB">
        <w:rPr>
          <w:color w:val="0D0D0D"/>
        </w:rPr>
        <w:t xml:space="preserve"> </w:t>
      </w:r>
    </w:p>
    <w:p w:rsidR="007A309F" w:rsidRDefault="007A309F" w:rsidP="005647B6">
      <w:pPr>
        <w:spacing w:after="120" w:line="264" w:lineRule="auto"/>
        <w:jc w:val="both"/>
        <w:rPr>
          <w:color w:val="0D0D0D"/>
        </w:rPr>
      </w:pPr>
      <w:r w:rsidRPr="003B53DB">
        <w:rPr>
          <w:color w:val="0D0D0D"/>
        </w:rPr>
        <w:t>Some issues will be common to several risks; duplication should be avoided by the use of cross references.</w:t>
      </w:r>
    </w:p>
    <w:p w:rsidR="0023792A" w:rsidRPr="003B53DB" w:rsidRDefault="00374F27" w:rsidP="005647B6">
      <w:pPr>
        <w:spacing w:after="120" w:line="264" w:lineRule="auto"/>
        <w:jc w:val="both"/>
        <w:rPr>
          <w:color w:val="0D0D0D"/>
        </w:rPr>
      </w:pPr>
      <w:r>
        <w:rPr>
          <w:color w:val="0D0D0D"/>
        </w:rPr>
        <w:br w:type="page"/>
      </w:r>
    </w:p>
    <w:p w:rsidR="003C3B5A" w:rsidRDefault="003C3B5A" w:rsidP="003C3B5A">
      <w:pPr>
        <w:rPr>
          <w:rFonts w:cs="Arial"/>
          <w:b/>
          <w:szCs w:val="22"/>
          <w:lang w:eastAsia="en-GB"/>
        </w:rPr>
      </w:pPr>
      <w:r>
        <w:rPr>
          <w:rFonts w:cs="Arial"/>
          <w:b/>
          <w:szCs w:val="22"/>
          <w:lang w:eastAsia="en-GB"/>
        </w:rPr>
        <w:t xml:space="preserve">Collaborative Performance Framework </w:t>
      </w:r>
    </w:p>
    <w:p w:rsidR="003C3B5A" w:rsidRDefault="003C3B5A" w:rsidP="003C3B5A">
      <w:pPr>
        <w:rPr>
          <w:rFonts w:cs="Arial"/>
          <w:b/>
          <w:szCs w:val="22"/>
          <w:lang w:eastAsia="en-GB"/>
        </w:rPr>
      </w:pPr>
    </w:p>
    <w:p w:rsidR="003C3B5A" w:rsidRDefault="003C3B5A" w:rsidP="003C3B5A">
      <w:pPr>
        <w:rPr>
          <w:rFonts w:cs="Arial"/>
          <w:b/>
          <w:szCs w:val="22"/>
          <w:lang w:eastAsia="en-GB"/>
        </w:rPr>
      </w:pPr>
      <w:r w:rsidRPr="00344AD7">
        <w:rPr>
          <w:rFonts w:cs="Arial"/>
          <w:b/>
          <w:szCs w:val="22"/>
          <w:lang w:eastAsia="en-GB"/>
        </w:rPr>
        <w:t>Table 1</w:t>
      </w:r>
    </w:p>
    <w:p w:rsidR="00CE0DFA" w:rsidRDefault="00CE0DFA" w:rsidP="003C3B5A">
      <w:pPr>
        <w:rPr>
          <w:rFonts w:cs="Arial"/>
          <w:b/>
          <w:szCs w:val="22"/>
          <w:lang w:eastAsia="en-GB"/>
        </w:rPr>
      </w:pPr>
    </w:p>
    <w:tbl>
      <w:tblPr>
        <w:tblW w:w="842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18"/>
        <w:gridCol w:w="1792"/>
        <w:gridCol w:w="4736"/>
        <w:gridCol w:w="1474"/>
      </w:tblGrid>
      <w:tr w:rsidR="00467013" w:rsidRPr="00CE0DFA" w:rsidTr="00F87FCB">
        <w:trPr>
          <w:trHeight w:val="521"/>
        </w:trPr>
        <w:tc>
          <w:tcPr>
            <w:tcW w:w="2210" w:type="dxa"/>
            <w:gridSpan w:val="2"/>
            <w:tcBorders>
              <w:top w:val="single" w:sz="4" w:space="0" w:color="auto"/>
              <w:left w:val="single" w:sz="4" w:space="0" w:color="auto"/>
              <w:bottom w:val="single" w:sz="4" w:space="0" w:color="auto"/>
              <w:right w:val="single" w:sz="4" w:space="0" w:color="auto"/>
            </w:tcBorders>
            <w:vAlign w:val="center"/>
          </w:tcPr>
          <w:p w:rsidR="00467013" w:rsidRPr="00CE0DFA" w:rsidRDefault="00467013" w:rsidP="0055290D">
            <w:pPr>
              <w:spacing w:before="35" w:after="35"/>
              <w:jc w:val="center"/>
              <w:rPr>
                <w:rFonts w:cs="Arial"/>
                <w:szCs w:val="15"/>
              </w:rPr>
            </w:pPr>
            <w:r w:rsidRPr="00CE0DFA">
              <w:rPr>
                <w:rFonts w:cs="Arial"/>
                <w:b/>
                <w:bCs/>
                <w:szCs w:val="15"/>
              </w:rPr>
              <w:t>Performance Indicator</w:t>
            </w:r>
          </w:p>
        </w:tc>
        <w:tc>
          <w:tcPr>
            <w:tcW w:w="4736" w:type="dxa"/>
            <w:tcBorders>
              <w:top w:val="single" w:sz="4" w:space="0" w:color="auto"/>
              <w:left w:val="single" w:sz="4" w:space="0" w:color="auto"/>
              <w:bottom w:val="single" w:sz="4" w:space="0" w:color="auto"/>
              <w:right w:val="single" w:sz="4" w:space="0" w:color="auto"/>
            </w:tcBorders>
            <w:vAlign w:val="center"/>
          </w:tcPr>
          <w:p w:rsidR="00467013" w:rsidRPr="00CE0DFA" w:rsidRDefault="00467013" w:rsidP="0055290D">
            <w:pPr>
              <w:spacing w:before="35" w:after="35"/>
              <w:jc w:val="center"/>
              <w:rPr>
                <w:rFonts w:cs="Arial"/>
                <w:b/>
                <w:bCs/>
                <w:szCs w:val="15"/>
              </w:rPr>
            </w:pPr>
            <w:r w:rsidRPr="00CE0DFA">
              <w:rPr>
                <w:rFonts w:cs="Arial"/>
                <w:b/>
                <w:bCs/>
                <w:szCs w:val="15"/>
              </w:rPr>
              <w:t>Issues</w:t>
            </w:r>
          </w:p>
        </w:tc>
        <w:tc>
          <w:tcPr>
            <w:tcW w:w="1474" w:type="dxa"/>
            <w:tcBorders>
              <w:top w:val="single" w:sz="4" w:space="0" w:color="auto"/>
              <w:left w:val="single" w:sz="4" w:space="0" w:color="auto"/>
              <w:bottom w:val="single" w:sz="4" w:space="0" w:color="auto"/>
              <w:right w:val="single" w:sz="4" w:space="0" w:color="auto"/>
            </w:tcBorders>
            <w:vAlign w:val="center"/>
          </w:tcPr>
          <w:p w:rsidR="00467013" w:rsidRPr="00467013" w:rsidRDefault="00467013" w:rsidP="00467013">
            <w:pPr>
              <w:spacing w:before="35" w:after="35"/>
              <w:jc w:val="center"/>
              <w:rPr>
                <w:rFonts w:cs="Arial"/>
                <w:b/>
                <w:bCs/>
                <w:szCs w:val="15"/>
              </w:rPr>
            </w:pPr>
            <w:r w:rsidRPr="00467013">
              <w:rPr>
                <w:rFonts w:cs="Arial"/>
                <w:b/>
                <w:bCs/>
                <w:szCs w:val="15"/>
              </w:rPr>
              <w:t>Weighting</w:t>
            </w:r>
          </w:p>
        </w:tc>
      </w:tr>
      <w:tr w:rsidR="00F87FCB" w:rsidRPr="00F87FCB" w:rsidTr="00C55B59">
        <w:trPr>
          <w:cantSplit/>
          <w:trHeight w:hRule="exact" w:val="6900"/>
        </w:trPr>
        <w:tc>
          <w:tcPr>
            <w:tcW w:w="418" w:type="dxa"/>
            <w:vMerge w:val="restart"/>
            <w:tcBorders>
              <w:top w:val="single" w:sz="4" w:space="0" w:color="auto"/>
              <w:left w:val="single" w:sz="4" w:space="0" w:color="auto"/>
              <w:right w:val="single" w:sz="4" w:space="0" w:color="auto"/>
            </w:tcBorders>
            <w:vAlign w:val="center"/>
          </w:tcPr>
          <w:p w:rsidR="00467013" w:rsidRPr="00F87FCB" w:rsidRDefault="00467013" w:rsidP="0055290D">
            <w:pPr>
              <w:spacing w:before="35" w:after="35"/>
              <w:rPr>
                <w:rFonts w:cs="Arial"/>
                <w:b/>
                <w:bCs/>
              </w:rPr>
            </w:pPr>
            <w:r w:rsidRPr="00F87FCB">
              <w:rPr>
                <w:rFonts w:cs="Arial"/>
                <w:b/>
                <w:bCs/>
              </w:rPr>
              <w:t>1</w:t>
            </w:r>
          </w:p>
        </w:tc>
        <w:tc>
          <w:tcPr>
            <w:tcW w:w="1792" w:type="dxa"/>
            <w:vMerge w:val="restart"/>
            <w:tcBorders>
              <w:top w:val="single" w:sz="4" w:space="0" w:color="auto"/>
              <w:left w:val="single" w:sz="4" w:space="0" w:color="auto"/>
              <w:bottom w:val="single" w:sz="4" w:space="0" w:color="auto"/>
              <w:right w:val="single" w:sz="4" w:space="0" w:color="auto"/>
            </w:tcBorders>
            <w:vAlign w:val="center"/>
          </w:tcPr>
          <w:p w:rsidR="00467013" w:rsidRPr="00F87FCB" w:rsidRDefault="00467013" w:rsidP="0055290D">
            <w:pPr>
              <w:spacing w:before="35" w:after="35"/>
              <w:rPr>
                <w:rFonts w:cs="Arial"/>
                <w:b/>
                <w:bCs/>
                <w:snapToGrid w:val="0"/>
                <w:szCs w:val="15"/>
              </w:rPr>
            </w:pPr>
            <w:r w:rsidRPr="00F87FCB">
              <w:rPr>
                <w:rFonts w:cs="Arial"/>
                <w:b/>
                <w:bCs/>
                <w:snapToGrid w:val="0"/>
                <w:szCs w:val="20"/>
              </w:rPr>
              <w:t>Health and Safety</w:t>
            </w:r>
          </w:p>
        </w:tc>
        <w:tc>
          <w:tcPr>
            <w:tcW w:w="4736" w:type="dxa"/>
            <w:tcBorders>
              <w:top w:val="single" w:sz="4" w:space="0" w:color="auto"/>
              <w:left w:val="single" w:sz="4" w:space="0" w:color="auto"/>
              <w:bottom w:val="single" w:sz="4" w:space="0" w:color="auto"/>
              <w:right w:val="single" w:sz="4" w:space="0" w:color="auto"/>
            </w:tcBorders>
            <w:vAlign w:val="center"/>
          </w:tcPr>
          <w:p w:rsidR="00467013" w:rsidRPr="00F87FCB" w:rsidRDefault="00467013" w:rsidP="00C24A55">
            <w:pPr>
              <w:spacing w:after="48"/>
              <w:rPr>
                <w:rFonts w:cs="Arial"/>
                <w:szCs w:val="19"/>
                <w:lang w:eastAsia="en-GB"/>
              </w:rPr>
            </w:pPr>
            <w:r w:rsidRPr="00C55B59">
              <w:rPr>
                <w:rFonts w:eastAsia="Arial Unicode MS" w:cs="Arial"/>
                <w:b/>
                <w:snapToGrid w:val="0"/>
                <w:szCs w:val="20"/>
              </w:rPr>
              <w:t>1.1</w:t>
            </w:r>
            <w:r w:rsidRPr="00F87FCB">
              <w:rPr>
                <w:rFonts w:eastAsia="Arial Unicode MS" w:cs="Arial"/>
                <w:snapToGrid w:val="0"/>
                <w:szCs w:val="20"/>
              </w:rPr>
              <w:t xml:space="preserve"> </w:t>
            </w:r>
            <w:r w:rsidR="00C55B59">
              <w:rPr>
                <w:rFonts w:eastAsia="Arial Unicode MS" w:cs="Arial"/>
                <w:snapToGrid w:val="0"/>
                <w:szCs w:val="20"/>
              </w:rPr>
              <w:t xml:space="preserve">- </w:t>
            </w:r>
            <w:r w:rsidRPr="00F87FCB">
              <w:rPr>
                <w:rFonts w:cs="Arial"/>
                <w:szCs w:val="19"/>
                <w:lang w:eastAsia="en-GB"/>
              </w:rPr>
              <w:t>Highways England has a stated aim, which is ‘no one should be harmed when travelling or working on the strategic road network.’</w:t>
            </w:r>
          </w:p>
          <w:p w:rsidR="00467013" w:rsidRPr="00F87FCB" w:rsidRDefault="00467013" w:rsidP="00C24A55">
            <w:pPr>
              <w:spacing w:after="48"/>
              <w:rPr>
                <w:rFonts w:cs="Arial"/>
                <w:szCs w:val="19"/>
                <w:lang w:eastAsia="en-GB"/>
              </w:rPr>
            </w:pPr>
            <w:r w:rsidRPr="00F87FCB">
              <w:rPr>
                <w:rFonts w:cs="Arial"/>
                <w:szCs w:val="19"/>
                <w:lang w:eastAsia="en-GB"/>
              </w:rPr>
              <w:t>Describe your approach on the following aspects.</w:t>
            </w:r>
          </w:p>
          <w:p w:rsidR="00467013" w:rsidRDefault="00467013" w:rsidP="00C24A55">
            <w:pPr>
              <w:spacing w:after="48"/>
              <w:rPr>
                <w:rFonts w:cs="Arial"/>
                <w:i/>
                <w:iCs/>
                <w:szCs w:val="19"/>
                <w:lang w:eastAsia="en-GB"/>
              </w:rPr>
            </w:pPr>
            <w:r w:rsidRPr="00F87FCB">
              <w:rPr>
                <w:rFonts w:cs="Arial"/>
                <w:i/>
                <w:iCs/>
                <w:szCs w:val="19"/>
                <w:lang w:eastAsia="en-GB"/>
              </w:rPr>
              <w:t>Note: You should clearly show how your approach applies throughout your organisation from Board Level (or equivalent) to trainees.</w:t>
            </w:r>
          </w:p>
          <w:p w:rsidR="00C55B59" w:rsidRPr="00F87FCB" w:rsidRDefault="00C55B59" w:rsidP="00C24A55">
            <w:pPr>
              <w:spacing w:after="48"/>
              <w:rPr>
                <w:rFonts w:cs="Arial"/>
                <w:szCs w:val="19"/>
                <w:lang w:eastAsia="en-GB"/>
              </w:rPr>
            </w:pPr>
          </w:p>
          <w:p w:rsidR="00467013" w:rsidRPr="00F87FCB" w:rsidRDefault="00C55B59" w:rsidP="00C55B59">
            <w:pPr>
              <w:numPr>
                <w:ilvl w:val="0"/>
                <w:numId w:val="42"/>
              </w:numPr>
              <w:spacing w:after="48"/>
              <w:rPr>
                <w:rFonts w:cs="Arial"/>
                <w:szCs w:val="19"/>
                <w:lang w:eastAsia="en-GB"/>
              </w:rPr>
            </w:pPr>
            <w:r>
              <w:rPr>
                <w:rFonts w:cs="Arial"/>
                <w:szCs w:val="19"/>
                <w:lang w:eastAsia="en-GB"/>
              </w:rPr>
              <w:t>H</w:t>
            </w:r>
            <w:r w:rsidR="00467013" w:rsidRPr="00F87FCB">
              <w:rPr>
                <w:rFonts w:cs="Arial"/>
                <w:szCs w:val="19"/>
                <w:lang w:eastAsia="en-GB"/>
              </w:rPr>
              <w:t>ow you will manage and organise the H&amp;S of the workforce (and Supply Chain if applicable)?</w:t>
            </w:r>
          </w:p>
          <w:p w:rsidR="00C55B59" w:rsidRDefault="00C55B59" w:rsidP="00C55B59">
            <w:pPr>
              <w:spacing w:after="48"/>
              <w:rPr>
                <w:rFonts w:cs="Arial"/>
                <w:szCs w:val="19"/>
                <w:lang w:eastAsia="en-GB"/>
              </w:rPr>
            </w:pPr>
          </w:p>
          <w:p w:rsidR="00467013" w:rsidRDefault="00467013" w:rsidP="00C55B59">
            <w:pPr>
              <w:numPr>
                <w:ilvl w:val="0"/>
                <w:numId w:val="42"/>
              </w:numPr>
              <w:spacing w:after="48"/>
              <w:rPr>
                <w:rFonts w:cs="Arial"/>
                <w:szCs w:val="19"/>
                <w:lang w:eastAsia="en-GB"/>
              </w:rPr>
            </w:pPr>
            <w:r w:rsidRPr="00F87FCB">
              <w:rPr>
                <w:rFonts w:cs="Arial"/>
                <w:szCs w:val="19"/>
                <w:lang w:eastAsia="en-GB"/>
              </w:rPr>
              <w:t>Show your management arrangements confirming that they comply with legislative responsibilities.</w:t>
            </w:r>
          </w:p>
          <w:p w:rsidR="00C55B59" w:rsidRPr="00F87FCB" w:rsidRDefault="00C55B59" w:rsidP="00C55B59">
            <w:pPr>
              <w:spacing w:after="48"/>
              <w:ind w:left="360"/>
              <w:rPr>
                <w:rFonts w:cs="Arial"/>
                <w:szCs w:val="19"/>
                <w:lang w:eastAsia="en-GB"/>
              </w:rPr>
            </w:pPr>
          </w:p>
          <w:p w:rsidR="00467013" w:rsidRPr="00F87FCB" w:rsidRDefault="00467013" w:rsidP="00C55B59">
            <w:pPr>
              <w:numPr>
                <w:ilvl w:val="0"/>
                <w:numId w:val="42"/>
              </w:numPr>
              <w:spacing w:after="48"/>
              <w:rPr>
                <w:rFonts w:cs="Arial"/>
                <w:szCs w:val="19"/>
                <w:lang w:eastAsia="en-GB"/>
              </w:rPr>
            </w:pPr>
            <w:r w:rsidRPr="00F87FCB">
              <w:rPr>
                <w:rFonts w:cs="Arial"/>
                <w:szCs w:val="19"/>
                <w:lang w:eastAsia="en-GB"/>
              </w:rPr>
              <w:t>How you will provide appropriate training?</w:t>
            </w:r>
          </w:p>
          <w:p w:rsidR="00467013" w:rsidRDefault="00467013" w:rsidP="00F87FCB">
            <w:pPr>
              <w:spacing w:after="48"/>
              <w:rPr>
                <w:rFonts w:cs="Arial"/>
                <w:i/>
                <w:iCs/>
                <w:szCs w:val="19"/>
                <w:lang w:eastAsia="en-GB"/>
              </w:rPr>
            </w:pPr>
            <w:r w:rsidRPr="00F87FCB">
              <w:rPr>
                <w:rFonts w:cs="Arial"/>
                <w:i/>
                <w:iCs/>
                <w:szCs w:val="19"/>
                <w:lang w:eastAsia="en-GB"/>
              </w:rPr>
              <w:t>(for example H&amp;</w:t>
            </w:r>
            <w:r w:rsidR="00C55B59">
              <w:rPr>
                <w:rFonts w:cs="Arial"/>
                <w:i/>
                <w:iCs/>
                <w:szCs w:val="19"/>
                <w:lang w:eastAsia="en-GB"/>
              </w:rPr>
              <w:t xml:space="preserve">S </w:t>
            </w:r>
            <w:r w:rsidRPr="00F87FCB">
              <w:rPr>
                <w:rFonts w:cs="Arial"/>
                <w:i/>
                <w:iCs/>
                <w:szCs w:val="19"/>
                <w:lang w:eastAsia="en-GB"/>
              </w:rPr>
              <w:t>policy/monitoring/audit/review, Training &amp; information, Accident reporting, Risk assessment/management procedures, Welfare &amp; Occupational Health)</w:t>
            </w:r>
          </w:p>
          <w:p w:rsidR="00C55B59" w:rsidRPr="00F87FCB" w:rsidRDefault="00C55B59" w:rsidP="00F87FCB">
            <w:pPr>
              <w:spacing w:after="48"/>
              <w:rPr>
                <w:rFonts w:cs="Arial"/>
                <w:szCs w:val="19"/>
                <w:lang w:eastAsia="en-GB"/>
              </w:rPr>
            </w:pPr>
          </w:p>
        </w:tc>
        <w:tc>
          <w:tcPr>
            <w:tcW w:w="1474" w:type="dxa"/>
            <w:tcBorders>
              <w:top w:val="single" w:sz="4" w:space="0" w:color="auto"/>
              <w:left w:val="single" w:sz="4" w:space="0" w:color="auto"/>
              <w:bottom w:val="single" w:sz="4" w:space="0" w:color="auto"/>
              <w:right w:val="single" w:sz="4" w:space="0" w:color="auto"/>
            </w:tcBorders>
            <w:vAlign w:val="center"/>
          </w:tcPr>
          <w:p w:rsidR="00467013" w:rsidRPr="00F87FCB" w:rsidRDefault="00467013" w:rsidP="00F87FCB">
            <w:pPr>
              <w:spacing w:after="48"/>
              <w:jc w:val="center"/>
              <w:rPr>
                <w:rFonts w:eastAsia="Arial Unicode MS" w:cs="Arial"/>
                <w:b/>
                <w:snapToGrid w:val="0"/>
                <w:szCs w:val="20"/>
              </w:rPr>
            </w:pPr>
            <w:r w:rsidRPr="00F87FCB">
              <w:rPr>
                <w:rFonts w:eastAsia="Arial Unicode MS" w:cs="Arial"/>
                <w:b/>
                <w:snapToGrid w:val="0"/>
                <w:szCs w:val="20"/>
              </w:rPr>
              <w:t>2</w:t>
            </w:r>
          </w:p>
        </w:tc>
      </w:tr>
      <w:tr w:rsidR="00F87FCB" w:rsidRPr="00F87FCB" w:rsidTr="00F87FCB">
        <w:trPr>
          <w:cantSplit/>
          <w:trHeight w:hRule="exact" w:val="2821"/>
        </w:trPr>
        <w:tc>
          <w:tcPr>
            <w:tcW w:w="418" w:type="dxa"/>
            <w:vMerge/>
            <w:tcBorders>
              <w:left w:val="single" w:sz="4" w:space="0" w:color="auto"/>
              <w:right w:val="single" w:sz="4" w:space="0" w:color="auto"/>
            </w:tcBorders>
            <w:vAlign w:val="center"/>
          </w:tcPr>
          <w:p w:rsidR="00467013" w:rsidRPr="00F87FCB" w:rsidRDefault="00467013" w:rsidP="0055290D">
            <w:pPr>
              <w:spacing w:before="35" w:after="35"/>
              <w:rPr>
                <w:rFonts w:cs="Arial"/>
                <w:b/>
                <w:bCs/>
              </w:rPr>
            </w:pPr>
          </w:p>
        </w:tc>
        <w:tc>
          <w:tcPr>
            <w:tcW w:w="1792" w:type="dxa"/>
            <w:vMerge/>
            <w:tcBorders>
              <w:top w:val="single" w:sz="4" w:space="0" w:color="auto"/>
              <w:left w:val="single" w:sz="4" w:space="0" w:color="auto"/>
              <w:bottom w:val="single" w:sz="4" w:space="0" w:color="auto"/>
              <w:right w:val="single" w:sz="4" w:space="0" w:color="auto"/>
            </w:tcBorders>
            <w:vAlign w:val="center"/>
          </w:tcPr>
          <w:p w:rsidR="00467013" w:rsidRPr="00F87FCB" w:rsidRDefault="00467013" w:rsidP="0055290D">
            <w:pPr>
              <w:spacing w:before="35" w:after="35"/>
              <w:rPr>
                <w:rFonts w:cs="Arial"/>
                <w:b/>
                <w:bCs/>
              </w:rPr>
            </w:pPr>
          </w:p>
        </w:tc>
        <w:tc>
          <w:tcPr>
            <w:tcW w:w="4736" w:type="dxa"/>
            <w:tcBorders>
              <w:top w:val="single" w:sz="4" w:space="0" w:color="auto"/>
              <w:left w:val="single" w:sz="4" w:space="0" w:color="auto"/>
              <w:bottom w:val="single" w:sz="4" w:space="0" w:color="auto"/>
              <w:right w:val="single" w:sz="4" w:space="0" w:color="auto"/>
            </w:tcBorders>
            <w:vAlign w:val="center"/>
          </w:tcPr>
          <w:p w:rsidR="00467013" w:rsidRPr="00F87FCB" w:rsidRDefault="00467013" w:rsidP="00C24A55">
            <w:pPr>
              <w:spacing w:after="48"/>
              <w:rPr>
                <w:rFonts w:cs="Arial"/>
                <w:szCs w:val="19"/>
                <w:lang w:eastAsia="en-GB"/>
              </w:rPr>
            </w:pPr>
            <w:r w:rsidRPr="00C55B59">
              <w:rPr>
                <w:rFonts w:eastAsia="Arial Unicode MS" w:cs="Arial"/>
                <w:b/>
                <w:snapToGrid w:val="0"/>
                <w:szCs w:val="20"/>
              </w:rPr>
              <w:t>1.2</w:t>
            </w:r>
            <w:r w:rsidRPr="00F87FCB">
              <w:rPr>
                <w:rFonts w:eastAsia="Arial Unicode MS" w:cs="Arial"/>
                <w:snapToGrid w:val="0"/>
                <w:szCs w:val="20"/>
              </w:rPr>
              <w:t xml:space="preserve"> </w:t>
            </w:r>
            <w:r w:rsidR="00C55B59">
              <w:rPr>
                <w:rFonts w:eastAsia="Arial Unicode MS" w:cs="Arial"/>
                <w:snapToGrid w:val="0"/>
                <w:szCs w:val="20"/>
              </w:rPr>
              <w:t xml:space="preserve">- </w:t>
            </w:r>
            <w:r w:rsidRPr="00F87FCB">
              <w:rPr>
                <w:rFonts w:cs="Arial"/>
                <w:szCs w:val="19"/>
                <w:lang w:eastAsia="en-GB"/>
              </w:rPr>
              <w:t>Please describe how you will improve your performance to ensure your H&amp;S measures are effective in reducing / preventing near misses, incidents, occupational ill-health and accidents.</w:t>
            </w:r>
          </w:p>
          <w:p w:rsidR="00467013" w:rsidRPr="00F87FCB" w:rsidRDefault="00467013" w:rsidP="00F87FCB">
            <w:pPr>
              <w:spacing w:after="48"/>
              <w:rPr>
                <w:rFonts w:cs="Arial"/>
                <w:szCs w:val="19"/>
                <w:lang w:eastAsia="en-GB"/>
              </w:rPr>
            </w:pPr>
            <w:r w:rsidRPr="00F87FCB">
              <w:rPr>
                <w:rFonts w:cs="Arial"/>
                <w:szCs w:val="19"/>
                <w:lang w:eastAsia="en-GB"/>
              </w:rPr>
              <w:t>Please give an example of a project where this hasn</w:t>
            </w:r>
            <w:r w:rsidRPr="00F87FCB">
              <w:rPr>
                <w:rFonts w:cs="Arial" w:hint="eastAsia"/>
                <w:szCs w:val="19"/>
                <w:lang w:eastAsia="en-GB"/>
              </w:rPr>
              <w:t>’</w:t>
            </w:r>
            <w:r w:rsidRPr="00F87FCB">
              <w:rPr>
                <w:rFonts w:cs="Arial"/>
                <w:szCs w:val="19"/>
                <w:lang w:eastAsia="en-GB"/>
              </w:rPr>
              <w:t>t gone well. How did you recover/ What lessons were learned and how did your organisation improve its processes and performance as a result?</w:t>
            </w:r>
          </w:p>
        </w:tc>
        <w:tc>
          <w:tcPr>
            <w:tcW w:w="1474" w:type="dxa"/>
            <w:tcBorders>
              <w:top w:val="single" w:sz="4" w:space="0" w:color="auto"/>
              <w:left w:val="single" w:sz="4" w:space="0" w:color="auto"/>
              <w:bottom w:val="single" w:sz="4" w:space="0" w:color="auto"/>
              <w:right w:val="single" w:sz="4" w:space="0" w:color="auto"/>
            </w:tcBorders>
            <w:vAlign w:val="center"/>
          </w:tcPr>
          <w:p w:rsidR="00467013" w:rsidRPr="00F87FCB" w:rsidRDefault="00467013" w:rsidP="00F87FCB">
            <w:pPr>
              <w:spacing w:after="48"/>
              <w:jc w:val="center"/>
              <w:rPr>
                <w:rFonts w:eastAsia="Arial Unicode MS" w:cs="Arial"/>
                <w:b/>
                <w:snapToGrid w:val="0"/>
                <w:szCs w:val="20"/>
              </w:rPr>
            </w:pPr>
            <w:r w:rsidRPr="00F87FCB">
              <w:rPr>
                <w:rFonts w:eastAsia="Arial Unicode MS" w:cs="Arial"/>
                <w:b/>
                <w:snapToGrid w:val="0"/>
                <w:szCs w:val="20"/>
              </w:rPr>
              <w:t>2</w:t>
            </w:r>
          </w:p>
        </w:tc>
      </w:tr>
      <w:tr w:rsidR="00F87FCB" w:rsidRPr="00F87FCB" w:rsidTr="00F87FCB">
        <w:trPr>
          <w:cantSplit/>
          <w:trHeight w:hRule="exact" w:val="454"/>
        </w:trPr>
        <w:tc>
          <w:tcPr>
            <w:tcW w:w="418" w:type="dxa"/>
            <w:vMerge/>
            <w:tcBorders>
              <w:left w:val="single" w:sz="4" w:space="0" w:color="auto"/>
              <w:bottom w:val="single" w:sz="4" w:space="0" w:color="auto"/>
              <w:right w:val="single" w:sz="4" w:space="0" w:color="auto"/>
            </w:tcBorders>
            <w:vAlign w:val="center"/>
          </w:tcPr>
          <w:p w:rsidR="00467013" w:rsidRPr="00F87FCB" w:rsidRDefault="00467013" w:rsidP="0055290D">
            <w:pPr>
              <w:spacing w:before="35" w:after="35"/>
              <w:rPr>
                <w:rFonts w:cs="Arial"/>
                <w:b/>
                <w:bCs/>
              </w:rPr>
            </w:pPr>
          </w:p>
        </w:tc>
        <w:tc>
          <w:tcPr>
            <w:tcW w:w="1792" w:type="dxa"/>
            <w:vMerge/>
            <w:tcBorders>
              <w:top w:val="single" w:sz="4" w:space="0" w:color="auto"/>
              <w:left w:val="single" w:sz="4" w:space="0" w:color="auto"/>
              <w:bottom w:val="single" w:sz="4" w:space="0" w:color="auto"/>
              <w:right w:val="single" w:sz="4" w:space="0" w:color="auto"/>
            </w:tcBorders>
            <w:vAlign w:val="center"/>
          </w:tcPr>
          <w:p w:rsidR="00467013" w:rsidRPr="00F87FCB" w:rsidRDefault="00467013" w:rsidP="0055290D">
            <w:pPr>
              <w:spacing w:before="35" w:after="35"/>
              <w:rPr>
                <w:rFonts w:cs="Arial"/>
                <w:b/>
                <w:bCs/>
              </w:rPr>
            </w:pPr>
          </w:p>
        </w:tc>
        <w:tc>
          <w:tcPr>
            <w:tcW w:w="4736" w:type="dxa"/>
            <w:tcBorders>
              <w:top w:val="single" w:sz="4" w:space="0" w:color="auto"/>
              <w:left w:val="single" w:sz="4" w:space="0" w:color="auto"/>
              <w:bottom w:val="single" w:sz="4" w:space="0" w:color="auto"/>
              <w:right w:val="single" w:sz="4" w:space="0" w:color="auto"/>
            </w:tcBorders>
            <w:vAlign w:val="center"/>
          </w:tcPr>
          <w:p w:rsidR="00467013" w:rsidRPr="00F87FCB" w:rsidRDefault="00467013" w:rsidP="0055290D">
            <w:pPr>
              <w:widowControl w:val="0"/>
              <w:spacing w:before="35" w:after="35"/>
              <w:rPr>
                <w:rFonts w:eastAsia="Arial Unicode MS" w:cs="Arial"/>
                <w:snapToGrid w:val="0"/>
                <w:szCs w:val="20"/>
              </w:rPr>
            </w:pPr>
            <w:r w:rsidRPr="00F87FCB">
              <w:rPr>
                <w:rFonts w:eastAsia="Arial Unicode MS" w:cs="Arial"/>
                <w:snapToGrid w:val="0"/>
                <w:szCs w:val="20"/>
              </w:rPr>
              <w:t>1.3 – Not Used</w:t>
            </w:r>
          </w:p>
        </w:tc>
        <w:tc>
          <w:tcPr>
            <w:tcW w:w="1474" w:type="dxa"/>
            <w:tcBorders>
              <w:top w:val="single" w:sz="4" w:space="0" w:color="auto"/>
              <w:left w:val="single" w:sz="4" w:space="0" w:color="auto"/>
              <w:bottom w:val="single" w:sz="4" w:space="0" w:color="auto"/>
              <w:right w:val="single" w:sz="4" w:space="0" w:color="auto"/>
            </w:tcBorders>
            <w:vAlign w:val="center"/>
          </w:tcPr>
          <w:p w:rsidR="00467013" w:rsidRPr="00F87FCB" w:rsidRDefault="00467013" w:rsidP="00F87FCB">
            <w:pPr>
              <w:widowControl w:val="0"/>
              <w:spacing w:before="35" w:after="35"/>
              <w:jc w:val="center"/>
              <w:rPr>
                <w:rFonts w:eastAsia="Arial Unicode MS" w:cs="Arial"/>
                <w:b/>
                <w:snapToGrid w:val="0"/>
                <w:szCs w:val="20"/>
              </w:rPr>
            </w:pPr>
          </w:p>
        </w:tc>
      </w:tr>
      <w:tr w:rsidR="00F87FCB" w:rsidRPr="00F87FCB" w:rsidTr="00F87FCB">
        <w:trPr>
          <w:cantSplit/>
          <w:trHeight w:hRule="exact" w:val="3675"/>
        </w:trPr>
        <w:tc>
          <w:tcPr>
            <w:tcW w:w="418" w:type="dxa"/>
            <w:vMerge w:val="restart"/>
            <w:tcBorders>
              <w:top w:val="single" w:sz="4" w:space="0" w:color="auto"/>
              <w:left w:val="single" w:sz="4" w:space="0" w:color="auto"/>
              <w:right w:val="single" w:sz="4" w:space="0" w:color="auto"/>
            </w:tcBorders>
            <w:vAlign w:val="center"/>
          </w:tcPr>
          <w:p w:rsidR="00467013" w:rsidRPr="00F87FCB" w:rsidRDefault="00467013" w:rsidP="0055290D">
            <w:pPr>
              <w:spacing w:before="35" w:after="35"/>
              <w:rPr>
                <w:rFonts w:cs="Arial"/>
                <w:b/>
                <w:bCs/>
              </w:rPr>
            </w:pPr>
            <w:r w:rsidRPr="00F87FCB">
              <w:rPr>
                <w:rFonts w:cs="Arial"/>
                <w:b/>
                <w:bCs/>
              </w:rPr>
              <w:lastRenderedPageBreak/>
              <w:t>2</w:t>
            </w:r>
          </w:p>
        </w:tc>
        <w:tc>
          <w:tcPr>
            <w:tcW w:w="1792" w:type="dxa"/>
            <w:vMerge w:val="restart"/>
            <w:tcBorders>
              <w:top w:val="single" w:sz="4" w:space="0" w:color="auto"/>
              <w:left w:val="single" w:sz="4" w:space="0" w:color="auto"/>
              <w:bottom w:val="single" w:sz="4" w:space="0" w:color="auto"/>
              <w:right w:val="single" w:sz="4" w:space="0" w:color="auto"/>
            </w:tcBorders>
            <w:vAlign w:val="center"/>
          </w:tcPr>
          <w:p w:rsidR="00467013" w:rsidRPr="00F87FCB" w:rsidRDefault="00467013" w:rsidP="0055290D">
            <w:pPr>
              <w:spacing w:before="35" w:after="35"/>
              <w:rPr>
                <w:rFonts w:cs="Arial"/>
                <w:b/>
                <w:bCs/>
              </w:rPr>
            </w:pPr>
            <w:r w:rsidRPr="00F87FCB">
              <w:rPr>
                <w:rFonts w:cs="Arial"/>
                <w:b/>
                <w:bCs/>
              </w:rPr>
              <w:t>Collaboration</w:t>
            </w:r>
          </w:p>
        </w:tc>
        <w:tc>
          <w:tcPr>
            <w:tcW w:w="4736" w:type="dxa"/>
            <w:tcBorders>
              <w:top w:val="single" w:sz="4" w:space="0" w:color="auto"/>
              <w:left w:val="single" w:sz="4" w:space="0" w:color="auto"/>
              <w:bottom w:val="single" w:sz="4" w:space="0" w:color="auto"/>
              <w:right w:val="single" w:sz="4" w:space="0" w:color="auto"/>
            </w:tcBorders>
            <w:vAlign w:val="center"/>
          </w:tcPr>
          <w:p w:rsidR="00467013" w:rsidRPr="00F87FCB" w:rsidRDefault="00467013" w:rsidP="00D02E96">
            <w:pPr>
              <w:widowControl w:val="0"/>
              <w:spacing w:before="35" w:after="35"/>
              <w:rPr>
                <w:rFonts w:eastAsia="Arial Unicode MS" w:cs="Arial"/>
                <w:snapToGrid w:val="0"/>
                <w:szCs w:val="20"/>
              </w:rPr>
            </w:pPr>
            <w:r w:rsidRPr="00C55B59">
              <w:rPr>
                <w:rFonts w:eastAsia="Arial Unicode MS" w:cs="Arial"/>
                <w:b/>
                <w:snapToGrid w:val="0"/>
                <w:szCs w:val="20"/>
              </w:rPr>
              <w:t>2.1</w:t>
            </w:r>
            <w:r w:rsidRPr="00F87FCB">
              <w:rPr>
                <w:rFonts w:eastAsia="Arial Unicode MS" w:cs="Arial"/>
                <w:snapToGrid w:val="0"/>
                <w:szCs w:val="20"/>
              </w:rPr>
              <w:t xml:space="preserve"> </w:t>
            </w:r>
            <w:r w:rsidR="00C55B59">
              <w:rPr>
                <w:rFonts w:eastAsia="Arial Unicode MS" w:cs="Arial"/>
                <w:snapToGrid w:val="0"/>
                <w:szCs w:val="20"/>
              </w:rPr>
              <w:t xml:space="preserve">- </w:t>
            </w:r>
            <w:r w:rsidRPr="00F87FCB">
              <w:rPr>
                <w:rFonts w:eastAsia="Arial Unicode MS" w:cs="Arial"/>
                <w:snapToGrid w:val="0"/>
                <w:szCs w:val="20"/>
              </w:rPr>
              <w:t xml:space="preserve">Present your approach to both implementing and running collaborative communication systems and processes. </w:t>
            </w:r>
          </w:p>
          <w:p w:rsidR="00467013" w:rsidRPr="00F87FCB" w:rsidRDefault="00467013" w:rsidP="00D02E96">
            <w:pPr>
              <w:widowControl w:val="0"/>
              <w:spacing w:before="35" w:after="35"/>
              <w:rPr>
                <w:rFonts w:eastAsia="Arial Unicode MS" w:cs="Arial"/>
                <w:snapToGrid w:val="0"/>
                <w:szCs w:val="20"/>
              </w:rPr>
            </w:pPr>
          </w:p>
          <w:p w:rsidR="00467013" w:rsidRPr="00F87FCB" w:rsidRDefault="00467013" w:rsidP="00D02E96">
            <w:pPr>
              <w:widowControl w:val="0"/>
              <w:spacing w:before="35" w:after="35"/>
              <w:rPr>
                <w:rFonts w:eastAsia="Arial Unicode MS" w:cs="Arial"/>
                <w:snapToGrid w:val="0"/>
                <w:szCs w:val="20"/>
              </w:rPr>
            </w:pPr>
            <w:r w:rsidRPr="00F87FCB">
              <w:rPr>
                <w:rFonts w:eastAsia="Arial Unicode MS" w:cs="Arial"/>
                <w:snapToGrid w:val="0"/>
                <w:szCs w:val="20"/>
              </w:rPr>
              <w:t>Describe how you will effectively engage to successfully operate the contract with all of the relevant Stakeholders including Highways England, area teams/ other Contractors</w:t>
            </w:r>
          </w:p>
          <w:p w:rsidR="00467013" w:rsidRPr="00F87FCB" w:rsidRDefault="00467013" w:rsidP="00D02E96">
            <w:pPr>
              <w:widowControl w:val="0"/>
              <w:spacing w:before="35" w:after="35"/>
              <w:rPr>
                <w:rFonts w:eastAsia="Arial Unicode MS" w:cs="Arial"/>
                <w:snapToGrid w:val="0"/>
                <w:szCs w:val="20"/>
              </w:rPr>
            </w:pPr>
          </w:p>
          <w:p w:rsidR="00467013" w:rsidRPr="00F87FCB" w:rsidRDefault="00467013" w:rsidP="00D02E96">
            <w:pPr>
              <w:widowControl w:val="0"/>
              <w:spacing w:before="35" w:after="35"/>
              <w:rPr>
                <w:rFonts w:eastAsia="Arial Unicode MS" w:cs="Arial"/>
                <w:snapToGrid w:val="0"/>
                <w:szCs w:val="20"/>
              </w:rPr>
            </w:pPr>
            <w:r w:rsidRPr="00F87FCB">
              <w:rPr>
                <w:rFonts w:eastAsia="Arial Unicode MS" w:cs="Arial"/>
                <w:snapToGrid w:val="0"/>
                <w:szCs w:val="20"/>
              </w:rPr>
              <w:t>Highlight the benefits of your approach in the delivery of this service, positive mechanisms you will have in place and any innovation that can be offered.</w:t>
            </w:r>
          </w:p>
        </w:tc>
        <w:tc>
          <w:tcPr>
            <w:tcW w:w="1474" w:type="dxa"/>
            <w:tcBorders>
              <w:top w:val="single" w:sz="4" w:space="0" w:color="auto"/>
              <w:left w:val="single" w:sz="4" w:space="0" w:color="auto"/>
              <w:bottom w:val="single" w:sz="4" w:space="0" w:color="auto"/>
              <w:right w:val="single" w:sz="4" w:space="0" w:color="auto"/>
            </w:tcBorders>
            <w:vAlign w:val="center"/>
          </w:tcPr>
          <w:p w:rsidR="00467013" w:rsidRPr="00F87FCB" w:rsidRDefault="00467013" w:rsidP="00F87FCB">
            <w:pPr>
              <w:widowControl w:val="0"/>
              <w:spacing w:before="35" w:after="35"/>
              <w:jc w:val="center"/>
              <w:rPr>
                <w:rFonts w:eastAsia="Arial Unicode MS" w:cs="Arial"/>
                <w:b/>
                <w:snapToGrid w:val="0"/>
                <w:szCs w:val="20"/>
              </w:rPr>
            </w:pPr>
            <w:r w:rsidRPr="00F87FCB">
              <w:rPr>
                <w:rFonts w:eastAsia="Arial Unicode MS" w:cs="Arial"/>
                <w:b/>
                <w:snapToGrid w:val="0"/>
                <w:szCs w:val="20"/>
              </w:rPr>
              <w:t>1</w:t>
            </w:r>
          </w:p>
        </w:tc>
      </w:tr>
      <w:tr w:rsidR="00F87FCB" w:rsidRPr="00F87FCB" w:rsidTr="00F87FCB">
        <w:trPr>
          <w:cantSplit/>
          <w:trHeight w:hRule="exact" w:val="454"/>
        </w:trPr>
        <w:tc>
          <w:tcPr>
            <w:tcW w:w="418" w:type="dxa"/>
            <w:vMerge/>
            <w:tcBorders>
              <w:left w:val="single" w:sz="4" w:space="0" w:color="auto"/>
              <w:right w:val="single" w:sz="4" w:space="0" w:color="auto"/>
            </w:tcBorders>
            <w:vAlign w:val="center"/>
          </w:tcPr>
          <w:p w:rsidR="00467013" w:rsidRPr="00F87FCB" w:rsidRDefault="00467013" w:rsidP="0055290D">
            <w:pPr>
              <w:spacing w:before="35" w:after="35"/>
              <w:rPr>
                <w:rFonts w:cs="Arial"/>
                <w:b/>
                <w:bCs/>
              </w:rPr>
            </w:pPr>
          </w:p>
        </w:tc>
        <w:tc>
          <w:tcPr>
            <w:tcW w:w="1792" w:type="dxa"/>
            <w:vMerge/>
            <w:tcBorders>
              <w:top w:val="single" w:sz="4" w:space="0" w:color="auto"/>
              <w:left w:val="single" w:sz="4" w:space="0" w:color="auto"/>
              <w:bottom w:val="single" w:sz="4" w:space="0" w:color="auto"/>
              <w:right w:val="single" w:sz="4" w:space="0" w:color="auto"/>
            </w:tcBorders>
            <w:vAlign w:val="center"/>
          </w:tcPr>
          <w:p w:rsidR="00467013" w:rsidRPr="00F87FCB" w:rsidRDefault="00467013" w:rsidP="0055290D">
            <w:pPr>
              <w:spacing w:before="35" w:after="35"/>
              <w:rPr>
                <w:rFonts w:cs="Arial"/>
                <w:b/>
                <w:bCs/>
              </w:rPr>
            </w:pPr>
          </w:p>
        </w:tc>
        <w:tc>
          <w:tcPr>
            <w:tcW w:w="4736" w:type="dxa"/>
            <w:tcBorders>
              <w:top w:val="single" w:sz="4" w:space="0" w:color="auto"/>
              <w:left w:val="single" w:sz="4" w:space="0" w:color="auto"/>
              <w:bottom w:val="single" w:sz="4" w:space="0" w:color="auto"/>
              <w:right w:val="single" w:sz="4" w:space="0" w:color="auto"/>
            </w:tcBorders>
            <w:vAlign w:val="center"/>
          </w:tcPr>
          <w:p w:rsidR="00467013" w:rsidRPr="00F87FCB" w:rsidRDefault="00467013" w:rsidP="0055290D">
            <w:pPr>
              <w:widowControl w:val="0"/>
              <w:spacing w:before="35" w:after="35"/>
              <w:rPr>
                <w:rFonts w:eastAsia="Arial Unicode MS" w:cs="Arial"/>
                <w:snapToGrid w:val="0"/>
                <w:szCs w:val="20"/>
              </w:rPr>
            </w:pPr>
            <w:r w:rsidRPr="00F87FCB">
              <w:rPr>
                <w:rFonts w:eastAsia="Arial Unicode MS" w:cs="Arial"/>
                <w:snapToGrid w:val="0"/>
                <w:szCs w:val="20"/>
              </w:rPr>
              <w:t>2.2 – Not Used</w:t>
            </w:r>
          </w:p>
        </w:tc>
        <w:tc>
          <w:tcPr>
            <w:tcW w:w="1474" w:type="dxa"/>
            <w:tcBorders>
              <w:top w:val="single" w:sz="4" w:space="0" w:color="auto"/>
              <w:left w:val="single" w:sz="4" w:space="0" w:color="auto"/>
              <w:bottom w:val="single" w:sz="4" w:space="0" w:color="auto"/>
              <w:right w:val="single" w:sz="4" w:space="0" w:color="auto"/>
            </w:tcBorders>
            <w:vAlign w:val="center"/>
          </w:tcPr>
          <w:p w:rsidR="00467013" w:rsidRPr="00F87FCB" w:rsidRDefault="00467013" w:rsidP="00F87FCB">
            <w:pPr>
              <w:widowControl w:val="0"/>
              <w:spacing w:before="35" w:after="35"/>
              <w:jc w:val="center"/>
              <w:rPr>
                <w:rFonts w:eastAsia="Arial Unicode MS" w:cs="Arial"/>
                <w:b/>
                <w:snapToGrid w:val="0"/>
                <w:szCs w:val="20"/>
              </w:rPr>
            </w:pPr>
          </w:p>
        </w:tc>
      </w:tr>
      <w:tr w:rsidR="00F87FCB" w:rsidRPr="00F87FCB" w:rsidTr="00F87FCB">
        <w:trPr>
          <w:cantSplit/>
          <w:trHeight w:hRule="exact" w:val="454"/>
        </w:trPr>
        <w:tc>
          <w:tcPr>
            <w:tcW w:w="418" w:type="dxa"/>
            <w:vMerge/>
            <w:tcBorders>
              <w:left w:val="single" w:sz="4" w:space="0" w:color="auto"/>
              <w:bottom w:val="single" w:sz="4" w:space="0" w:color="auto"/>
              <w:right w:val="single" w:sz="4" w:space="0" w:color="auto"/>
            </w:tcBorders>
            <w:vAlign w:val="center"/>
          </w:tcPr>
          <w:p w:rsidR="00467013" w:rsidRPr="00F87FCB" w:rsidRDefault="00467013" w:rsidP="0055290D">
            <w:pPr>
              <w:spacing w:before="35" w:after="35"/>
              <w:rPr>
                <w:rFonts w:cs="Arial"/>
                <w:b/>
                <w:bCs/>
              </w:rPr>
            </w:pPr>
          </w:p>
        </w:tc>
        <w:tc>
          <w:tcPr>
            <w:tcW w:w="1792" w:type="dxa"/>
            <w:vMerge/>
            <w:tcBorders>
              <w:top w:val="single" w:sz="4" w:space="0" w:color="auto"/>
              <w:left w:val="single" w:sz="4" w:space="0" w:color="auto"/>
              <w:bottom w:val="single" w:sz="4" w:space="0" w:color="auto"/>
              <w:right w:val="single" w:sz="4" w:space="0" w:color="auto"/>
            </w:tcBorders>
            <w:vAlign w:val="center"/>
          </w:tcPr>
          <w:p w:rsidR="00467013" w:rsidRPr="00F87FCB" w:rsidRDefault="00467013" w:rsidP="0055290D">
            <w:pPr>
              <w:spacing w:before="35" w:after="35"/>
              <w:rPr>
                <w:rFonts w:cs="Arial"/>
                <w:b/>
                <w:bCs/>
              </w:rPr>
            </w:pPr>
          </w:p>
        </w:tc>
        <w:tc>
          <w:tcPr>
            <w:tcW w:w="4736" w:type="dxa"/>
            <w:tcBorders>
              <w:top w:val="single" w:sz="4" w:space="0" w:color="auto"/>
              <w:left w:val="single" w:sz="4" w:space="0" w:color="auto"/>
              <w:bottom w:val="single" w:sz="4" w:space="0" w:color="auto"/>
              <w:right w:val="single" w:sz="4" w:space="0" w:color="auto"/>
            </w:tcBorders>
            <w:vAlign w:val="center"/>
          </w:tcPr>
          <w:p w:rsidR="00467013" w:rsidRPr="00F87FCB" w:rsidRDefault="00467013" w:rsidP="0055290D">
            <w:pPr>
              <w:widowControl w:val="0"/>
              <w:spacing w:before="35" w:after="35"/>
              <w:rPr>
                <w:rFonts w:eastAsia="Arial Unicode MS" w:cs="Arial"/>
                <w:snapToGrid w:val="0"/>
                <w:szCs w:val="20"/>
              </w:rPr>
            </w:pPr>
            <w:r w:rsidRPr="00F87FCB">
              <w:rPr>
                <w:rFonts w:eastAsia="Arial Unicode MS" w:cs="Arial"/>
                <w:snapToGrid w:val="0"/>
                <w:szCs w:val="20"/>
              </w:rPr>
              <w:t>2.3 – Not Used</w:t>
            </w:r>
          </w:p>
        </w:tc>
        <w:tc>
          <w:tcPr>
            <w:tcW w:w="1474" w:type="dxa"/>
            <w:tcBorders>
              <w:top w:val="single" w:sz="4" w:space="0" w:color="auto"/>
              <w:left w:val="single" w:sz="4" w:space="0" w:color="auto"/>
              <w:bottom w:val="single" w:sz="4" w:space="0" w:color="auto"/>
              <w:right w:val="single" w:sz="4" w:space="0" w:color="auto"/>
            </w:tcBorders>
            <w:vAlign w:val="center"/>
          </w:tcPr>
          <w:p w:rsidR="00467013" w:rsidRPr="00F87FCB" w:rsidRDefault="00467013" w:rsidP="00F87FCB">
            <w:pPr>
              <w:widowControl w:val="0"/>
              <w:spacing w:before="35" w:after="35"/>
              <w:jc w:val="center"/>
              <w:rPr>
                <w:rFonts w:eastAsia="Arial Unicode MS" w:cs="Arial"/>
                <w:b/>
                <w:snapToGrid w:val="0"/>
                <w:szCs w:val="20"/>
              </w:rPr>
            </w:pPr>
          </w:p>
        </w:tc>
      </w:tr>
      <w:tr w:rsidR="00F87FCB" w:rsidRPr="00F87FCB" w:rsidTr="00C55B59">
        <w:trPr>
          <w:trHeight w:hRule="exact" w:val="1337"/>
        </w:trPr>
        <w:tc>
          <w:tcPr>
            <w:tcW w:w="418" w:type="dxa"/>
            <w:vMerge w:val="restart"/>
            <w:tcBorders>
              <w:top w:val="single" w:sz="4" w:space="0" w:color="auto"/>
              <w:left w:val="single" w:sz="4" w:space="0" w:color="auto"/>
              <w:right w:val="single" w:sz="4" w:space="0" w:color="auto"/>
            </w:tcBorders>
            <w:vAlign w:val="center"/>
          </w:tcPr>
          <w:p w:rsidR="00467013" w:rsidRPr="00F87FCB" w:rsidRDefault="00467013" w:rsidP="0055290D">
            <w:pPr>
              <w:spacing w:before="35" w:after="35"/>
              <w:rPr>
                <w:rFonts w:cs="Arial"/>
                <w:b/>
                <w:bCs/>
              </w:rPr>
            </w:pPr>
            <w:r w:rsidRPr="00F87FCB">
              <w:rPr>
                <w:rFonts w:cs="Arial"/>
                <w:b/>
                <w:bCs/>
              </w:rPr>
              <w:t>3</w:t>
            </w:r>
          </w:p>
        </w:tc>
        <w:tc>
          <w:tcPr>
            <w:tcW w:w="1792" w:type="dxa"/>
            <w:vMerge w:val="restart"/>
            <w:tcBorders>
              <w:top w:val="single" w:sz="4" w:space="0" w:color="auto"/>
              <w:left w:val="single" w:sz="4" w:space="0" w:color="auto"/>
              <w:right w:val="single" w:sz="4" w:space="0" w:color="auto"/>
            </w:tcBorders>
            <w:vAlign w:val="center"/>
          </w:tcPr>
          <w:p w:rsidR="00467013" w:rsidRPr="00F87FCB" w:rsidRDefault="00467013" w:rsidP="0055290D">
            <w:pPr>
              <w:spacing w:before="35" w:after="35"/>
              <w:rPr>
                <w:rFonts w:cs="Arial"/>
                <w:b/>
                <w:bCs/>
              </w:rPr>
            </w:pPr>
            <w:r w:rsidRPr="00F87FCB">
              <w:rPr>
                <w:rFonts w:cs="Arial"/>
                <w:b/>
                <w:bCs/>
              </w:rPr>
              <w:t>Customer and Stakeholders</w:t>
            </w:r>
          </w:p>
        </w:tc>
        <w:tc>
          <w:tcPr>
            <w:tcW w:w="4736" w:type="dxa"/>
            <w:tcBorders>
              <w:top w:val="single" w:sz="4" w:space="0" w:color="auto"/>
              <w:left w:val="single" w:sz="4" w:space="0" w:color="auto"/>
              <w:bottom w:val="single" w:sz="4" w:space="0" w:color="auto"/>
              <w:right w:val="single" w:sz="4" w:space="0" w:color="auto"/>
            </w:tcBorders>
            <w:vAlign w:val="center"/>
          </w:tcPr>
          <w:p w:rsidR="00467013" w:rsidRPr="00F87FCB" w:rsidRDefault="00467013" w:rsidP="00D02E96">
            <w:pPr>
              <w:widowControl w:val="0"/>
              <w:spacing w:before="35" w:after="35"/>
              <w:rPr>
                <w:rFonts w:eastAsia="Arial Unicode MS" w:cs="Arial"/>
                <w:snapToGrid w:val="0"/>
                <w:szCs w:val="20"/>
              </w:rPr>
            </w:pPr>
            <w:r w:rsidRPr="00C55B59">
              <w:rPr>
                <w:rFonts w:eastAsia="Arial Unicode MS" w:cs="Arial"/>
                <w:b/>
                <w:snapToGrid w:val="0"/>
                <w:szCs w:val="20"/>
              </w:rPr>
              <w:t>3.1</w:t>
            </w:r>
            <w:r w:rsidRPr="00F87FCB">
              <w:rPr>
                <w:rFonts w:eastAsia="Arial Unicode MS" w:cs="Arial"/>
                <w:snapToGrid w:val="0"/>
                <w:szCs w:val="20"/>
              </w:rPr>
              <w:t xml:space="preserve"> </w:t>
            </w:r>
            <w:r w:rsidR="00C55B59">
              <w:rPr>
                <w:rFonts w:eastAsia="Arial Unicode MS" w:cs="Arial"/>
                <w:snapToGrid w:val="0"/>
                <w:szCs w:val="20"/>
              </w:rPr>
              <w:t xml:space="preserve">- </w:t>
            </w:r>
            <w:r w:rsidRPr="00F87FCB">
              <w:rPr>
                <w:rFonts w:eastAsia="Arial Unicode MS" w:cs="Arial"/>
                <w:snapToGrid w:val="0"/>
                <w:szCs w:val="20"/>
              </w:rPr>
              <w:t>Describe the type and frequency of reports that can be provided and evidence of how they can provid</w:t>
            </w:r>
            <w:r w:rsidR="00C55B59">
              <w:rPr>
                <w:rFonts w:eastAsia="Arial Unicode MS" w:cs="Arial"/>
                <w:snapToGrid w:val="0"/>
                <w:szCs w:val="20"/>
              </w:rPr>
              <w:t>e added value for the customer.</w:t>
            </w:r>
          </w:p>
        </w:tc>
        <w:tc>
          <w:tcPr>
            <w:tcW w:w="1474" w:type="dxa"/>
            <w:tcBorders>
              <w:top w:val="single" w:sz="4" w:space="0" w:color="auto"/>
              <w:left w:val="single" w:sz="4" w:space="0" w:color="auto"/>
              <w:bottom w:val="single" w:sz="4" w:space="0" w:color="auto"/>
              <w:right w:val="single" w:sz="4" w:space="0" w:color="auto"/>
            </w:tcBorders>
            <w:vAlign w:val="center"/>
          </w:tcPr>
          <w:p w:rsidR="00467013" w:rsidRPr="00F87FCB" w:rsidRDefault="00467013" w:rsidP="00F87FCB">
            <w:pPr>
              <w:widowControl w:val="0"/>
              <w:spacing w:before="35" w:after="35"/>
              <w:jc w:val="center"/>
              <w:rPr>
                <w:rFonts w:eastAsia="Arial Unicode MS" w:cs="Arial"/>
                <w:b/>
                <w:snapToGrid w:val="0"/>
                <w:szCs w:val="20"/>
              </w:rPr>
            </w:pPr>
            <w:r w:rsidRPr="00F87FCB">
              <w:rPr>
                <w:rFonts w:eastAsia="Arial Unicode MS" w:cs="Arial"/>
                <w:b/>
                <w:snapToGrid w:val="0"/>
                <w:szCs w:val="20"/>
              </w:rPr>
              <w:t>1</w:t>
            </w:r>
          </w:p>
        </w:tc>
      </w:tr>
      <w:tr w:rsidR="00F87FCB" w:rsidRPr="00F87FCB" w:rsidTr="00F87FCB">
        <w:trPr>
          <w:trHeight w:hRule="exact" w:val="454"/>
        </w:trPr>
        <w:tc>
          <w:tcPr>
            <w:tcW w:w="418" w:type="dxa"/>
            <w:vMerge/>
            <w:tcBorders>
              <w:left w:val="single" w:sz="4" w:space="0" w:color="auto"/>
              <w:right w:val="single" w:sz="4" w:space="0" w:color="auto"/>
            </w:tcBorders>
            <w:vAlign w:val="center"/>
          </w:tcPr>
          <w:p w:rsidR="00467013" w:rsidRPr="00F87FCB" w:rsidRDefault="00467013" w:rsidP="0055290D">
            <w:pPr>
              <w:spacing w:before="35" w:after="35"/>
              <w:rPr>
                <w:rFonts w:cs="Arial"/>
                <w:b/>
                <w:bCs/>
              </w:rPr>
            </w:pPr>
          </w:p>
        </w:tc>
        <w:tc>
          <w:tcPr>
            <w:tcW w:w="1792" w:type="dxa"/>
            <w:vMerge/>
            <w:tcBorders>
              <w:left w:val="single" w:sz="4" w:space="0" w:color="auto"/>
              <w:right w:val="single" w:sz="4" w:space="0" w:color="auto"/>
            </w:tcBorders>
            <w:vAlign w:val="center"/>
          </w:tcPr>
          <w:p w:rsidR="00467013" w:rsidRPr="00F87FCB" w:rsidRDefault="00467013" w:rsidP="0055290D">
            <w:pPr>
              <w:spacing w:before="35" w:after="35"/>
              <w:rPr>
                <w:rFonts w:cs="Arial"/>
                <w:b/>
                <w:bCs/>
              </w:rPr>
            </w:pPr>
          </w:p>
        </w:tc>
        <w:tc>
          <w:tcPr>
            <w:tcW w:w="4736" w:type="dxa"/>
            <w:tcBorders>
              <w:top w:val="single" w:sz="4" w:space="0" w:color="auto"/>
              <w:left w:val="single" w:sz="4" w:space="0" w:color="auto"/>
              <w:bottom w:val="single" w:sz="4" w:space="0" w:color="auto"/>
              <w:right w:val="single" w:sz="4" w:space="0" w:color="auto"/>
            </w:tcBorders>
            <w:vAlign w:val="center"/>
          </w:tcPr>
          <w:p w:rsidR="00467013" w:rsidRPr="00F87FCB" w:rsidRDefault="00467013" w:rsidP="0055290D">
            <w:pPr>
              <w:widowControl w:val="0"/>
              <w:spacing w:before="35" w:after="35"/>
              <w:rPr>
                <w:rFonts w:eastAsia="Arial Unicode MS" w:cs="Arial"/>
                <w:snapToGrid w:val="0"/>
                <w:szCs w:val="20"/>
              </w:rPr>
            </w:pPr>
            <w:r w:rsidRPr="00F87FCB">
              <w:rPr>
                <w:rFonts w:eastAsia="Arial Unicode MS" w:cs="Arial"/>
                <w:snapToGrid w:val="0"/>
                <w:szCs w:val="20"/>
              </w:rPr>
              <w:t>3.2 – Not Used</w:t>
            </w:r>
          </w:p>
        </w:tc>
        <w:tc>
          <w:tcPr>
            <w:tcW w:w="1474" w:type="dxa"/>
            <w:tcBorders>
              <w:top w:val="single" w:sz="4" w:space="0" w:color="auto"/>
              <w:left w:val="single" w:sz="4" w:space="0" w:color="auto"/>
              <w:bottom w:val="single" w:sz="4" w:space="0" w:color="auto"/>
              <w:right w:val="single" w:sz="4" w:space="0" w:color="auto"/>
            </w:tcBorders>
            <w:vAlign w:val="center"/>
          </w:tcPr>
          <w:p w:rsidR="00467013" w:rsidRPr="00F87FCB" w:rsidRDefault="00467013" w:rsidP="00F87FCB">
            <w:pPr>
              <w:widowControl w:val="0"/>
              <w:spacing w:before="35" w:after="35"/>
              <w:jc w:val="center"/>
              <w:rPr>
                <w:rFonts w:eastAsia="Arial Unicode MS" w:cs="Arial"/>
                <w:b/>
                <w:snapToGrid w:val="0"/>
                <w:szCs w:val="20"/>
              </w:rPr>
            </w:pPr>
          </w:p>
        </w:tc>
      </w:tr>
      <w:tr w:rsidR="00F87FCB" w:rsidRPr="00F87FCB" w:rsidTr="00F87FCB">
        <w:trPr>
          <w:trHeight w:hRule="exact" w:val="454"/>
        </w:trPr>
        <w:tc>
          <w:tcPr>
            <w:tcW w:w="418" w:type="dxa"/>
            <w:vMerge/>
            <w:tcBorders>
              <w:left w:val="single" w:sz="4" w:space="0" w:color="auto"/>
              <w:bottom w:val="single" w:sz="4" w:space="0" w:color="auto"/>
              <w:right w:val="single" w:sz="4" w:space="0" w:color="auto"/>
            </w:tcBorders>
            <w:vAlign w:val="center"/>
          </w:tcPr>
          <w:p w:rsidR="00467013" w:rsidRPr="00F87FCB" w:rsidRDefault="00467013" w:rsidP="0055290D">
            <w:pPr>
              <w:spacing w:before="35" w:after="35"/>
              <w:rPr>
                <w:rFonts w:cs="Arial"/>
                <w:b/>
                <w:bCs/>
              </w:rPr>
            </w:pPr>
          </w:p>
        </w:tc>
        <w:tc>
          <w:tcPr>
            <w:tcW w:w="1792" w:type="dxa"/>
            <w:vMerge/>
            <w:tcBorders>
              <w:left w:val="single" w:sz="4" w:space="0" w:color="auto"/>
              <w:bottom w:val="single" w:sz="4" w:space="0" w:color="auto"/>
              <w:right w:val="single" w:sz="4" w:space="0" w:color="auto"/>
            </w:tcBorders>
            <w:vAlign w:val="center"/>
          </w:tcPr>
          <w:p w:rsidR="00467013" w:rsidRPr="00F87FCB" w:rsidRDefault="00467013" w:rsidP="0055290D">
            <w:pPr>
              <w:spacing w:before="35" w:after="35"/>
              <w:rPr>
                <w:rFonts w:cs="Arial"/>
                <w:b/>
                <w:bCs/>
              </w:rPr>
            </w:pPr>
          </w:p>
        </w:tc>
        <w:tc>
          <w:tcPr>
            <w:tcW w:w="4736" w:type="dxa"/>
            <w:tcBorders>
              <w:top w:val="single" w:sz="4" w:space="0" w:color="auto"/>
              <w:left w:val="single" w:sz="4" w:space="0" w:color="auto"/>
              <w:bottom w:val="single" w:sz="4" w:space="0" w:color="auto"/>
              <w:right w:val="single" w:sz="4" w:space="0" w:color="auto"/>
            </w:tcBorders>
            <w:vAlign w:val="center"/>
          </w:tcPr>
          <w:p w:rsidR="00467013" w:rsidRPr="00F87FCB" w:rsidRDefault="00467013" w:rsidP="0055290D">
            <w:pPr>
              <w:widowControl w:val="0"/>
              <w:spacing w:before="35" w:after="35"/>
              <w:rPr>
                <w:rFonts w:eastAsia="Arial Unicode MS" w:cs="Arial"/>
                <w:snapToGrid w:val="0"/>
                <w:szCs w:val="20"/>
              </w:rPr>
            </w:pPr>
            <w:r w:rsidRPr="00F87FCB">
              <w:rPr>
                <w:rFonts w:eastAsia="Arial Unicode MS" w:cs="Arial"/>
                <w:snapToGrid w:val="0"/>
                <w:szCs w:val="20"/>
              </w:rPr>
              <w:t>3.3 – Not Used</w:t>
            </w:r>
          </w:p>
        </w:tc>
        <w:tc>
          <w:tcPr>
            <w:tcW w:w="1474" w:type="dxa"/>
            <w:tcBorders>
              <w:top w:val="single" w:sz="4" w:space="0" w:color="auto"/>
              <w:left w:val="single" w:sz="4" w:space="0" w:color="auto"/>
              <w:bottom w:val="single" w:sz="4" w:space="0" w:color="auto"/>
              <w:right w:val="single" w:sz="4" w:space="0" w:color="auto"/>
            </w:tcBorders>
            <w:vAlign w:val="center"/>
          </w:tcPr>
          <w:p w:rsidR="00467013" w:rsidRPr="00F87FCB" w:rsidRDefault="00467013" w:rsidP="00F87FCB">
            <w:pPr>
              <w:widowControl w:val="0"/>
              <w:spacing w:before="35" w:after="35"/>
              <w:jc w:val="center"/>
              <w:rPr>
                <w:rFonts w:eastAsia="Arial Unicode MS" w:cs="Arial"/>
                <w:b/>
                <w:snapToGrid w:val="0"/>
                <w:szCs w:val="20"/>
              </w:rPr>
            </w:pPr>
          </w:p>
        </w:tc>
      </w:tr>
      <w:tr w:rsidR="00F87FCB" w:rsidRPr="00F87FCB" w:rsidTr="00F87FCB">
        <w:trPr>
          <w:cantSplit/>
          <w:trHeight w:hRule="exact" w:val="454"/>
        </w:trPr>
        <w:tc>
          <w:tcPr>
            <w:tcW w:w="418" w:type="dxa"/>
            <w:vMerge w:val="restart"/>
            <w:tcBorders>
              <w:top w:val="single" w:sz="4" w:space="0" w:color="auto"/>
              <w:left w:val="single" w:sz="4" w:space="0" w:color="auto"/>
              <w:right w:val="single" w:sz="4" w:space="0" w:color="auto"/>
            </w:tcBorders>
            <w:vAlign w:val="center"/>
          </w:tcPr>
          <w:p w:rsidR="00467013" w:rsidRPr="00F87FCB" w:rsidRDefault="00467013" w:rsidP="0055290D">
            <w:pPr>
              <w:spacing w:before="35" w:after="35"/>
              <w:rPr>
                <w:rFonts w:cs="Arial"/>
                <w:b/>
                <w:bCs/>
              </w:rPr>
            </w:pPr>
            <w:r w:rsidRPr="00F87FCB">
              <w:rPr>
                <w:rFonts w:cs="Arial"/>
                <w:b/>
                <w:bCs/>
              </w:rPr>
              <w:t>4</w:t>
            </w:r>
          </w:p>
        </w:tc>
        <w:tc>
          <w:tcPr>
            <w:tcW w:w="1792" w:type="dxa"/>
            <w:vMerge w:val="restart"/>
            <w:tcBorders>
              <w:top w:val="single" w:sz="4" w:space="0" w:color="auto"/>
              <w:left w:val="single" w:sz="4" w:space="0" w:color="auto"/>
              <w:bottom w:val="single" w:sz="4" w:space="0" w:color="auto"/>
              <w:right w:val="single" w:sz="4" w:space="0" w:color="auto"/>
            </w:tcBorders>
            <w:vAlign w:val="center"/>
          </w:tcPr>
          <w:p w:rsidR="00467013" w:rsidRPr="00F87FCB" w:rsidRDefault="00467013" w:rsidP="0055290D">
            <w:pPr>
              <w:spacing w:before="35" w:after="35"/>
              <w:rPr>
                <w:rFonts w:cs="Arial"/>
                <w:b/>
                <w:bCs/>
              </w:rPr>
            </w:pPr>
            <w:r w:rsidRPr="00F87FCB">
              <w:rPr>
                <w:rFonts w:cs="Arial"/>
                <w:b/>
                <w:bCs/>
              </w:rPr>
              <w:t>Sustainability</w:t>
            </w:r>
          </w:p>
        </w:tc>
        <w:tc>
          <w:tcPr>
            <w:tcW w:w="4736" w:type="dxa"/>
            <w:tcBorders>
              <w:top w:val="single" w:sz="4" w:space="0" w:color="auto"/>
              <w:left w:val="single" w:sz="4" w:space="0" w:color="auto"/>
              <w:bottom w:val="single" w:sz="4" w:space="0" w:color="auto"/>
              <w:right w:val="single" w:sz="4" w:space="0" w:color="auto"/>
            </w:tcBorders>
            <w:vAlign w:val="center"/>
          </w:tcPr>
          <w:p w:rsidR="00467013" w:rsidRPr="00F87FCB" w:rsidRDefault="00467013" w:rsidP="0055290D">
            <w:pPr>
              <w:widowControl w:val="0"/>
              <w:spacing w:before="35" w:after="35"/>
              <w:rPr>
                <w:rFonts w:eastAsia="Arial Unicode MS" w:cs="Arial"/>
                <w:snapToGrid w:val="0"/>
                <w:szCs w:val="20"/>
              </w:rPr>
            </w:pPr>
            <w:r w:rsidRPr="00F87FCB">
              <w:rPr>
                <w:rFonts w:eastAsia="Arial Unicode MS" w:cs="Arial"/>
                <w:snapToGrid w:val="0"/>
                <w:szCs w:val="20"/>
              </w:rPr>
              <w:t>4.1 – Not Used</w:t>
            </w:r>
          </w:p>
        </w:tc>
        <w:tc>
          <w:tcPr>
            <w:tcW w:w="1474" w:type="dxa"/>
            <w:tcBorders>
              <w:top w:val="single" w:sz="4" w:space="0" w:color="auto"/>
              <w:left w:val="single" w:sz="4" w:space="0" w:color="auto"/>
              <w:bottom w:val="single" w:sz="4" w:space="0" w:color="auto"/>
              <w:right w:val="single" w:sz="4" w:space="0" w:color="auto"/>
            </w:tcBorders>
            <w:vAlign w:val="center"/>
          </w:tcPr>
          <w:p w:rsidR="00467013" w:rsidRPr="00F87FCB" w:rsidRDefault="00467013" w:rsidP="00F87FCB">
            <w:pPr>
              <w:widowControl w:val="0"/>
              <w:spacing w:before="35" w:after="35"/>
              <w:jc w:val="center"/>
              <w:rPr>
                <w:rFonts w:eastAsia="Arial Unicode MS" w:cs="Arial"/>
                <w:b/>
                <w:snapToGrid w:val="0"/>
                <w:szCs w:val="20"/>
              </w:rPr>
            </w:pPr>
          </w:p>
        </w:tc>
      </w:tr>
      <w:tr w:rsidR="00F87FCB" w:rsidRPr="00F87FCB" w:rsidTr="00F87FCB">
        <w:trPr>
          <w:cantSplit/>
          <w:trHeight w:hRule="exact" w:val="454"/>
        </w:trPr>
        <w:tc>
          <w:tcPr>
            <w:tcW w:w="418" w:type="dxa"/>
            <w:vMerge/>
            <w:tcBorders>
              <w:left w:val="single" w:sz="4" w:space="0" w:color="auto"/>
              <w:bottom w:val="single" w:sz="4" w:space="0" w:color="auto"/>
              <w:right w:val="single" w:sz="4" w:space="0" w:color="auto"/>
            </w:tcBorders>
            <w:vAlign w:val="center"/>
          </w:tcPr>
          <w:p w:rsidR="00467013" w:rsidRPr="00F87FCB" w:rsidRDefault="00467013" w:rsidP="0055290D">
            <w:pPr>
              <w:spacing w:before="35" w:after="35"/>
              <w:rPr>
                <w:rFonts w:cs="Arial"/>
                <w:b/>
                <w:bCs/>
              </w:rPr>
            </w:pPr>
          </w:p>
        </w:tc>
        <w:tc>
          <w:tcPr>
            <w:tcW w:w="1792" w:type="dxa"/>
            <w:vMerge/>
            <w:tcBorders>
              <w:top w:val="single" w:sz="4" w:space="0" w:color="auto"/>
              <w:left w:val="single" w:sz="4" w:space="0" w:color="auto"/>
              <w:bottom w:val="single" w:sz="4" w:space="0" w:color="auto"/>
              <w:right w:val="single" w:sz="4" w:space="0" w:color="auto"/>
            </w:tcBorders>
            <w:vAlign w:val="center"/>
          </w:tcPr>
          <w:p w:rsidR="00467013" w:rsidRPr="00F87FCB" w:rsidRDefault="00467013" w:rsidP="0055290D">
            <w:pPr>
              <w:spacing w:before="35" w:after="35"/>
              <w:rPr>
                <w:rFonts w:cs="Arial"/>
                <w:b/>
                <w:bCs/>
              </w:rPr>
            </w:pPr>
          </w:p>
        </w:tc>
        <w:tc>
          <w:tcPr>
            <w:tcW w:w="4736" w:type="dxa"/>
            <w:tcBorders>
              <w:top w:val="single" w:sz="4" w:space="0" w:color="auto"/>
              <w:left w:val="single" w:sz="4" w:space="0" w:color="auto"/>
              <w:bottom w:val="single" w:sz="4" w:space="0" w:color="auto"/>
              <w:right w:val="single" w:sz="4" w:space="0" w:color="auto"/>
            </w:tcBorders>
            <w:vAlign w:val="center"/>
          </w:tcPr>
          <w:p w:rsidR="00467013" w:rsidRPr="00F87FCB" w:rsidRDefault="00467013" w:rsidP="0055290D">
            <w:pPr>
              <w:widowControl w:val="0"/>
              <w:spacing w:before="35" w:after="35"/>
              <w:rPr>
                <w:rFonts w:eastAsia="Arial Unicode MS" w:cs="Arial"/>
                <w:snapToGrid w:val="0"/>
                <w:szCs w:val="20"/>
              </w:rPr>
            </w:pPr>
            <w:r w:rsidRPr="00F87FCB">
              <w:rPr>
                <w:rFonts w:eastAsia="Arial Unicode MS" w:cs="Arial"/>
                <w:snapToGrid w:val="0"/>
                <w:szCs w:val="20"/>
              </w:rPr>
              <w:t>4.2 – Not Used</w:t>
            </w:r>
          </w:p>
        </w:tc>
        <w:tc>
          <w:tcPr>
            <w:tcW w:w="1474" w:type="dxa"/>
            <w:tcBorders>
              <w:top w:val="single" w:sz="4" w:space="0" w:color="auto"/>
              <w:left w:val="single" w:sz="4" w:space="0" w:color="auto"/>
              <w:bottom w:val="single" w:sz="4" w:space="0" w:color="auto"/>
              <w:right w:val="single" w:sz="4" w:space="0" w:color="auto"/>
            </w:tcBorders>
            <w:vAlign w:val="center"/>
          </w:tcPr>
          <w:p w:rsidR="00467013" w:rsidRPr="00F87FCB" w:rsidRDefault="00467013" w:rsidP="00F87FCB">
            <w:pPr>
              <w:widowControl w:val="0"/>
              <w:spacing w:before="35" w:after="35"/>
              <w:jc w:val="center"/>
              <w:rPr>
                <w:rFonts w:eastAsia="Arial Unicode MS" w:cs="Arial"/>
                <w:b/>
                <w:snapToGrid w:val="0"/>
                <w:szCs w:val="20"/>
              </w:rPr>
            </w:pPr>
          </w:p>
        </w:tc>
      </w:tr>
      <w:tr w:rsidR="00F87FCB" w:rsidRPr="00F87FCB" w:rsidTr="00F87FCB">
        <w:trPr>
          <w:trHeight w:hRule="exact" w:val="1385"/>
        </w:trPr>
        <w:tc>
          <w:tcPr>
            <w:tcW w:w="418" w:type="dxa"/>
            <w:vMerge w:val="restart"/>
            <w:tcBorders>
              <w:top w:val="single" w:sz="4" w:space="0" w:color="auto"/>
              <w:left w:val="single" w:sz="4" w:space="0" w:color="auto"/>
              <w:right w:val="single" w:sz="4" w:space="0" w:color="auto"/>
            </w:tcBorders>
            <w:vAlign w:val="center"/>
          </w:tcPr>
          <w:p w:rsidR="00467013" w:rsidRPr="00F87FCB" w:rsidRDefault="00467013" w:rsidP="0055290D">
            <w:pPr>
              <w:spacing w:before="35" w:after="35"/>
              <w:rPr>
                <w:rFonts w:cs="Arial"/>
                <w:b/>
                <w:bCs/>
              </w:rPr>
            </w:pPr>
            <w:r w:rsidRPr="00F87FCB">
              <w:rPr>
                <w:rFonts w:cs="Arial"/>
                <w:b/>
                <w:bCs/>
              </w:rPr>
              <w:t>5</w:t>
            </w:r>
          </w:p>
        </w:tc>
        <w:tc>
          <w:tcPr>
            <w:tcW w:w="1792" w:type="dxa"/>
            <w:vMerge w:val="restart"/>
            <w:tcBorders>
              <w:top w:val="single" w:sz="4" w:space="0" w:color="auto"/>
              <w:left w:val="single" w:sz="4" w:space="0" w:color="auto"/>
              <w:right w:val="single" w:sz="4" w:space="0" w:color="auto"/>
            </w:tcBorders>
            <w:vAlign w:val="center"/>
          </w:tcPr>
          <w:p w:rsidR="00467013" w:rsidRPr="00F87FCB" w:rsidRDefault="00467013" w:rsidP="0055290D">
            <w:pPr>
              <w:spacing w:before="35" w:after="35"/>
              <w:rPr>
                <w:rFonts w:cs="Arial"/>
                <w:b/>
                <w:bCs/>
              </w:rPr>
            </w:pPr>
            <w:r w:rsidRPr="00F87FCB">
              <w:rPr>
                <w:rFonts w:cs="Arial"/>
                <w:b/>
                <w:bCs/>
              </w:rPr>
              <w:t>Quality</w:t>
            </w:r>
          </w:p>
        </w:tc>
        <w:tc>
          <w:tcPr>
            <w:tcW w:w="4736" w:type="dxa"/>
            <w:tcBorders>
              <w:top w:val="single" w:sz="4" w:space="0" w:color="auto"/>
              <w:left w:val="single" w:sz="4" w:space="0" w:color="auto"/>
              <w:bottom w:val="single" w:sz="4" w:space="0" w:color="auto"/>
              <w:right w:val="single" w:sz="4" w:space="0" w:color="auto"/>
            </w:tcBorders>
            <w:vAlign w:val="center"/>
          </w:tcPr>
          <w:p w:rsidR="00467013" w:rsidRPr="00F87FCB" w:rsidRDefault="00467013" w:rsidP="0095586A">
            <w:pPr>
              <w:widowControl w:val="0"/>
              <w:spacing w:before="35" w:after="35"/>
              <w:rPr>
                <w:rFonts w:eastAsia="Arial Unicode MS" w:cs="Arial"/>
                <w:snapToGrid w:val="0"/>
                <w:szCs w:val="20"/>
              </w:rPr>
            </w:pPr>
            <w:r w:rsidRPr="00F87FCB">
              <w:rPr>
                <w:rFonts w:eastAsia="Arial Unicode MS" w:cs="Arial"/>
                <w:b/>
                <w:snapToGrid w:val="0"/>
                <w:szCs w:val="20"/>
              </w:rPr>
              <w:t xml:space="preserve">5.1 - </w:t>
            </w:r>
            <w:r w:rsidRPr="0095586A">
              <w:rPr>
                <w:rFonts w:eastAsia="Arial Unicode MS" w:cs="Arial"/>
                <w:snapToGrid w:val="0"/>
                <w:szCs w:val="20"/>
              </w:rPr>
              <w:t>Provision of Maintenance for PECU Arrays –</w:t>
            </w:r>
            <w:r w:rsidRPr="00F87FCB">
              <w:rPr>
                <w:rFonts w:eastAsia="Arial Unicode MS" w:cs="Arial"/>
                <w:snapToGrid w:val="0"/>
                <w:szCs w:val="20"/>
              </w:rPr>
              <w:t xml:space="preserve"> Describe the methodology and processes will be employed to ensure the arrays are maintained to a high quality.</w:t>
            </w:r>
          </w:p>
        </w:tc>
        <w:tc>
          <w:tcPr>
            <w:tcW w:w="1474" w:type="dxa"/>
            <w:tcBorders>
              <w:top w:val="single" w:sz="4" w:space="0" w:color="auto"/>
              <w:left w:val="single" w:sz="4" w:space="0" w:color="auto"/>
              <w:bottom w:val="single" w:sz="4" w:space="0" w:color="auto"/>
              <w:right w:val="single" w:sz="4" w:space="0" w:color="auto"/>
            </w:tcBorders>
            <w:vAlign w:val="center"/>
          </w:tcPr>
          <w:p w:rsidR="00467013" w:rsidRPr="00F87FCB" w:rsidRDefault="00467013" w:rsidP="00F87FCB">
            <w:pPr>
              <w:widowControl w:val="0"/>
              <w:spacing w:before="35" w:after="35"/>
              <w:jc w:val="center"/>
              <w:rPr>
                <w:rFonts w:eastAsia="Arial Unicode MS" w:cs="Arial"/>
                <w:b/>
                <w:snapToGrid w:val="0"/>
                <w:szCs w:val="20"/>
              </w:rPr>
            </w:pPr>
            <w:r w:rsidRPr="00F87FCB">
              <w:rPr>
                <w:rFonts w:eastAsia="Arial Unicode MS" w:cs="Arial"/>
                <w:b/>
                <w:snapToGrid w:val="0"/>
                <w:szCs w:val="20"/>
              </w:rPr>
              <w:t>2</w:t>
            </w:r>
          </w:p>
        </w:tc>
      </w:tr>
      <w:tr w:rsidR="00F87FCB" w:rsidRPr="00F87FCB" w:rsidTr="00F87FCB">
        <w:trPr>
          <w:trHeight w:hRule="exact" w:val="1277"/>
        </w:trPr>
        <w:tc>
          <w:tcPr>
            <w:tcW w:w="418" w:type="dxa"/>
            <w:vMerge/>
            <w:tcBorders>
              <w:left w:val="single" w:sz="4" w:space="0" w:color="auto"/>
              <w:right w:val="single" w:sz="4" w:space="0" w:color="auto"/>
            </w:tcBorders>
            <w:vAlign w:val="center"/>
          </w:tcPr>
          <w:p w:rsidR="00467013" w:rsidRPr="00F87FCB" w:rsidRDefault="00467013" w:rsidP="0055290D">
            <w:pPr>
              <w:spacing w:before="35" w:after="35"/>
              <w:rPr>
                <w:rFonts w:cs="Arial"/>
                <w:b/>
                <w:bCs/>
              </w:rPr>
            </w:pPr>
          </w:p>
        </w:tc>
        <w:tc>
          <w:tcPr>
            <w:tcW w:w="1792" w:type="dxa"/>
            <w:vMerge/>
            <w:tcBorders>
              <w:left w:val="single" w:sz="4" w:space="0" w:color="auto"/>
              <w:right w:val="single" w:sz="4" w:space="0" w:color="auto"/>
            </w:tcBorders>
            <w:vAlign w:val="center"/>
          </w:tcPr>
          <w:p w:rsidR="00467013" w:rsidRPr="00F87FCB" w:rsidRDefault="00467013" w:rsidP="0055290D">
            <w:pPr>
              <w:spacing w:before="35" w:after="35"/>
              <w:rPr>
                <w:rFonts w:cs="Arial"/>
                <w:b/>
                <w:bCs/>
              </w:rPr>
            </w:pPr>
          </w:p>
        </w:tc>
        <w:tc>
          <w:tcPr>
            <w:tcW w:w="4736" w:type="dxa"/>
            <w:tcBorders>
              <w:top w:val="single" w:sz="4" w:space="0" w:color="auto"/>
              <w:left w:val="single" w:sz="4" w:space="0" w:color="auto"/>
              <w:bottom w:val="single" w:sz="4" w:space="0" w:color="auto"/>
              <w:right w:val="single" w:sz="4" w:space="0" w:color="auto"/>
            </w:tcBorders>
            <w:vAlign w:val="center"/>
          </w:tcPr>
          <w:p w:rsidR="00467013" w:rsidRPr="00F87FCB" w:rsidRDefault="00467013" w:rsidP="0095586A">
            <w:pPr>
              <w:widowControl w:val="0"/>
              <w:spacing w:before="35" w:after="35"/>
              <w:rPr>
                <w:rFonts w:eastAsia="Arial Unicode MS" w:cs="Arial"/>
                <w:snapToGrid w:val="0"/>
                <w:szCs w:val="20"/>
              </w:rPr>
            </w:pPr>
            <w:r w:rsidRPr="00F87FCB">
              <w:rPr>
                <w:rFonts w:eastAsia="Arial Unicode MS" w:cs="Arial"/>
                <w:b/>
                <w:snapToGrid w:val="0"/>
                <w:szCs w:val="20"/>
              </w:rPr>
              <w:t xml:space="preserve">5.2 - </w:t>
            </w:r>
            <w:r w:rsidRPr="0095586A">
              <w:rPr>
                <w:rFonts w:eastAsia="Arial Unicode MS" w:cs="Arial"/>
                <w:snapToGrid w:val="0"/>
                <w:szCs w:val="20"/>
              </w:rPr>
              <w:t>Provision of Measurement Services –</w:t>
            </w:r>
            <w:r w:rsidRPr="00F87FCB">
              <w:rPr>
                <w:rFonts w:eastAsia="Arial Unicode MS" w:cs="Arial"/>
                <w:b/>
                <w:snapToGrid w:val="0"/>
                <w:szCs w:val="20"/>
              </w:rPr>
              <w:t xml:space="preserve"> </w:t>
            </w:r>
            <w:r w:rsidRPr="00F87FCB">
              <w:rPr>
                <w:rFonts w:eastAsia="Arial Unicode MS" w:cs="Arial"/>
                <w:snapToGrid w:val="0"/>
                <w:szCs w:val="20"/>
              </w:rPr>
              <w:t>Describe the methodology and processes will be employed to ensure a high quality for the Measurement Services.</w:t>
            </w:r>
          </w:p>
        </w:tc>
        <w:tc>
          <w:tcPr>
            <w:tcW w:w="1474" w:type="dxa"/>
            <w:tcBorders>
              <w:top w:val="single" w:sz="4" w:space="0" w:color="auto"/>
              <w:left w:val="single" w:sz="4" w:space="0" w:color="auto"/>
              <w:bottom w:val="single" w:sz="4" w:space="0" w:color="auto"/>
              <w:right w:val="single" w:sz="4" w:space="0" w:color="auto"/>
            </w:tcBorders>
            <w:vAlign w:val="center"/>
          </w:tcPr>
          <w:p w:rsidR="00467013" w:rsidRPr="00F87FCB" w:rsidRDefault="00467013" w:rsidP="00F87FCB">
            <w:pPr>
              <w:widowControl w:val="0"/>
              <w:spacing w:before="35" w:after="35"/>
              <w:jc w:val="center"/>
              <w:rPr>
                <w:rFonts w:eastAsia="Arial Unicode MS" w:cs="Arial"/>
                <w:b/>
                <w:snapToGrid w:val="0"/>
                <w:szCs w:val="20"/>
              </w:rPr>
            </w:pPr>
            <w:r w:rsidRPr="00F87FCB">
              <w:rPr>
                <w:rFonts w:eastAsia="Arial Unicode MS" w:cs="Arial"/>
                <w:b/>
                <w:snapToGrid w:val="0"/>
                <w:szCs w:val="20"/>
              </w:rPr>
              <w:t>2</w:t>
            </w:r>
          </w:p>
        </w:tc>
      </w:tr>
      <w:tr w:rsidR="00F87FCB" w:rsidRPr="00F87FCB" w:rsidTr="00C55B59">
        <w:trPr>
          <w:trHeight w:hRule="exact" w:val="1774"/>
        </w:trPr>
        <w:tc>
          <w:tcPr>
            <w:tcW w:w="418" w:type="dxa"/>
            <w:vMerge/>
            <w:tcBorders>
              <w:left w:val="single" w:sz="4" w:space="0" w:color="auto"/>
              <w:bottom w:val="single" w:sz="4" w:space="0" w:color="auto"/>
              <w:right w:val="single" w:sz="4" w:space="0" w:color="auto"/>
            </w:tcBorders>
            <w:vAlign w:val="center"/>
          </w:tcPr>
          <w:p w:rsidR="00467013" w:rsidRPr="00F87FCB" w:rsidRDefault="00467013" w:rsidP="0055290D">
            <w:pPr>
              <w:spacing w:before="35" w:after="35"/>
              <w:rPr>
                <w:rFonts w:cs="Arial"/>
                <w:b/>
                <w:bCs/>
              </w:rPr>
            </w:pPr>
          </w:p>
        </w:tc>
        <w:tc>
          <w:tcPr>
            <w:tcW w:w="1792" w:type="dxa"/>
            <w:vMerge/>
            <w:tcBorders>
              <w:left w:val="single" w:sz="4" w:space="0" w:color="auto"/>
              <w:bottom w:val="single" w:sz="4" w:space="0" w:color="auto"/>
              <w:right w:val="single" w:sz="4" w:space="0" w:color="auto"/>
            </w:tcBorders>
            <w:vAlign w:val="center"/>
          </w:tcPr>
          <w:p w:rsidR="00467013" w:rsidRPr="00F87FCB" w:rsidRDefault="00467013" w:rsidP="0055290D">
            <w:pPr>
              <w:spacing w:before="35" w:after="35"/>
              <w:rPr>
                <w:rFonts w:cs="Arial"/>
                <w:b/>
                <w:bCs/>
              </w:rPr>
            </w:pPr>
          </w:p>
        </w:tc>
        <w:tc>
          <w:tcPr>
            <w:tcW w:w="4736" w:type="dxa"/>
            <w:tcBorders>
              <w:top w:val="single" w:sz="4" w:space="0" w:color="auto"/>
              <w:left w:val="single" w:sz="4" w:space="0" w:color="auto"/>
              <w:bottom w:val="single" w:sz="4" w:space="0" w:color="auto"/>
              <w:right w:val="single" w:sz="4" w:space="0" w:color="auto"/>
            </w:tcBorders>
            <w:vAlign w:val="center"/>
          </w:tcPr>
          <w:p w:rsidR="00467013" w:rsidRPr="00F87FCB" w:rsidRDefault="00467013" w:rsidP="0095586A">
            <w:pPr>
              <w:widowControl w:val="0"/>
              <w:spacing w:before="35" w:after="35"/>
              <w:rPr>
                <w:rFonts w:eastAsia="Arial Unicode MS" w:cs="Arial"/>
                <w:snapToGrid w:val="0"/>
                <w:szCs w:val="20"/>
              </w:rPr>
            </w:pPr>
            <w:r w:rsidRPr="00F87FCB">
              <w:rPr>
                <w:rFonts w:eastAsia="Arial Unicode MS" w:cs="Arial"/>
                <w:b/>
                <w:snapToGrid w:val="0"/>
                <w:szCs w:val="20"/>
              </w:rPr>
              <w:t>5.3 -</w:t>
            </w:r>
            <w:r w:rsidRPr="00F87FCB">
              <w:rPr>
                <w:b/>
              </w:rPr>
              <w:t xml:space="preserve"> </w:t>
            </w:r>
            <w:r w:rsidRPr="0095586A">
              <w:rPr>
                <w:rFonts w:eastAsia="Arial Unicode MS" w:cs="Arial"/>
                <w:snapToGrid w:val="0"/>
                <w:szCs w:val="20"/>
              </w:rPr>
              <w:t>Installation and successfully testing of PECU Arrays and Communication Links –</w:t>
            </w:r>
            <w:r w:rsidRPr="00F87FCB">
              <w:rPr>
                <w:rFonts w:eastAsia="Arial Unicode MS" w:cs="Arial"/>
                <w:snapToGrid w:val="0"/>
                <w:szCs w:val="20"/>
              </w:rPr>
              <w:t xml:space="preserve"> Describe the methodology and processes will be employed to ensure installation and testing are successful for the of PECU Arrays and Communication. </w:t>
            </w:r>
          </w:p>
        </w:tc>
        <w:tc>
          <w:tcPr>
            <w:tcW w:w="1474" w:type="dxa"/>
            <w:tcBorders>
              <w:top w:val="single" w:sz="4" w:space="0" w:color="auto"/>
              <w:left w:val="single" w:sz="4" w:space="0" w:color="auto"/>
              <w:bottom w:val="single" w:sz="4" w:space="0" w:color="auto"/>
              <w:right w:val="single" w:sz="4" w:space="0" w:color="auto"/>
            </w:tcBorders>
            <w:vAlign w:val="center"/>
          </w:tcPr>
          <w:p w:rsidR="00467013" w:rsidRPr="00F87FCB" w:rsidRDefault="00467013" w:rsidP="00F87FCB">
            <w:pPr>
              <w:widowControl w:val="0"/>
              <w:spacing w:before="35" w:after="35"/>
              <w:jc w:val="center"/>
              <w:rPr>
                <w:rFonts w:eastAsia="Arial Unicode MS" w:cs="Arial"/>
                <w:b/>
                <w:snapToGrid w:val="0"/>
                <w:szCs w:val="20"/>
              </w:rPr>
            </w:pPr>
            <w:r w:rsidRPr="00F87FCB">
              <w:rPr>
                <w:rFonts w:eastAsia="Arial Unicode MS" w:cs="Arial"/>
                <w:b/>
                <w:snapToGrid w:val="0"/>
                <w:szCs w:val="20"/>
              </w:rPr>
              <w:t>2</w:t>
            </w:r>
          </w:p>
        </w:tc>
      </w:tr>
      <w:tr w:rsidR="00F87FCB" w:rsidRPr="00F87FCB" w:rsidTr="00F87FCB">
        <w:trPr>
          <w:trHeight w:hRule="exact" w:val="1561"/>
        </w:trPr>
        <w:tc>
          <w:tcPr>
            <w:tcW w:w="418" w:type="dxa"/>
            <w:tcBorders>
              <w:top w:val="single" w:sz="4" w:space="0" w:color="auto"/>
              <w:left w:val="single" w:sz="4" w:space="0" w:color="auto"/>
              <w:bottom w:val="single" w:sz="4" w:space="0" w:color="auto"/>
              <w:right w:val="single" w:sz="4" w:space="0" w:color="auto"/>
            </w:tcBorders>
            <w:vAlign w:val="center"/>
          </w:tcPr>
          <w:p w:rsidR="00467013" w:rsidRPr="00F87FCB" w:rsidRDefault="00467013" w:rsidP="0055290D">
            <w:pPr>
              <w:spacing w:before="35" w:after="35"/>
              <w:rPr>
                <w:rFonts w:cs="Arial"/>
                <w:b/>
                <w:bCs/>
              </w:rPr>
            </w:pPr>
            <w:r w:rsidRPr="00F87FCB">
              <w:rPr>
                <w:rFonts w:cs="Arial"/>
                <w:b/>
                <w:bCs/>
              </w:rPr>
              <w:t>6</w:t>
            </w:r>
          </w:p>
        </w:tc>
        <w:tc>
          <w:tcPr>
            <w:tcW w:w="1792" w:type="dxa"/>
            <w:tcBorders>
              <w:top w:val="single" w:sz="4" w:space="0" w:color="auto"/>
              <w:left w:val="single" w:sz="4" w:space="0" w:color="auto"/>
              <w:bottom w:val="single" w:sz="4" w:space="0" w:color="auto"/>
              <w:right w:val="single" w:sz="4" w:space="0" w:color="auto"/>
            </w:tcBorders>
            <w:vAlign w:val="center"/>
          </w:tcPr>
          <w:p w:rsidR="00467013" w:rsidRPr="00F87FCB" w:rsidRDefault="00467013" w:rsidP="0055290D">
            <w:pPr>
              <w:spacing w:before="35" w:after="35"/>
              <w:rPr>
                <w:rFonts w:cs="Arial"/>
                <w:b/>
                <w:bCs/>
              </w:rPr>
            </w:pPr>
            <w:r w:rsidRPr="00F87FCB">
              <w:rPr>
                <w:rFonts w:cs="Arial"/>
                <w:b/>
                <w:bCs/>
              </w:rPr>
              <w:t>Time</w:t>
            </w:r>
          </w:p>
        </w:tc>
        <w:tc>
          <w:tcPr>
            <w:tcW w:w="4736" w:type="dxa"/>
            <w:tcBorders>
              <w:top w:val="single" w:sz="4" w:space="0" w:color="auto"/>
              <w:left w:val="single" w:sz="4" w:space="0" w:color="auto"/>
              <w:bottom w:val="single" w:sz="4" w:space="0" w:color="auto"/>
              <w:right w:val="single" w:sz="4" w:space="0" w:color="auto"/>
            </w:tcBorders>
            <w:vAlign w:val="center"/>
          </w:tcPr>
          <w:p w:rsidR="00467013" w:rsidRPr="00F87FCB" w:rsidRDefault="00467013" w:rsidP="0095586A">
            <w:pPr>
              <w:widowControl w:val="0"/>
              <w:spacing w:before="35" w:after="35"/>
              <w:rPr>
                <w:rFonts w:eastAsia="Arial Unicode MS" w:cs="Arial"/>
                <w:snapToGrid w:val="0"/>
                <w:szCs w:val="20"/>
              </w:rPr>
            </w:pPr>
            <w:r w:rsidRPr="00F87FCB">
              <w:rPr>
                <w:rFonts w:eastAsia="Arial Unicode MS" w:cs="Arial"/>
                <w:b/>
                <w:snapToGrid w:val="0"/>
                <w:szCs w:val="20"/>
              </w:rPr>
              <w:t>6.1 -</w:t>
            </w:r>
            <w:r w:rsidRPr="00F87FCB">
              <w:rPr>
                <w:b/>
              </w:rPr>
              <w:t xml:space="preserve"> </w:t>
            </w:r>
            <w:r w:rsidRPr="0095586A">
              <w:rPr>
                <w:rFonts w:eastAsia="Arial Unicode MS" w:cs="Arial"/>
                <w:snapToGrid w:val="0"/>
                <w:szCs w:val="20"/>
              </w:rPr>
              <w:t>Timely and Accurate Submission of Maintenance Service reports -</w:t>
            </w:r>
            <w:r w:rsidRPr="00F87FCB">
              <w:rPr>
                <w:rFonts w:eastAsia="Arial Unicode MS" w:cs="Arial"/>
                <w:snapToGrid w:val="0"/>
                <w:szCs w:val="20"/>
              </w:rPr>
              <w:t xml:space="preserve"> Describe the methodology and processes will be employed to ensure a high quality of the maintenance service reports and the reports are delivered on time.</w:t>
            </w:r>
          </w:p>
        </w:tc>
        <w:tc>
          <w:tcPr>
            <w:tcW w:w="1474" w:type="dxa"/>
            <w:tcBorders>
              <w:top w:val="single" w:sz="4" w:space="0" w:color="auto"/>
              <w:left w:val="single" w:sz="4" w:space="0" w:color="auto"/>
              <w:bottom w:val="single" w:sz="4" w:space="0" w:color="auto"/>
              <w:right w:val="single" w:sz="4" w:space="0" w:color="auto"/>
            </w:tcBorders>
            <w:vAlign w:val="center"/>
          </w:tcPr>
          <w:p w:rsidR="00467013" w:rsidRPr="00F87FCB" w:rsidRDefault="00467013" w:rsidP="00F87FCB">
            <w:pPr>
              <w:widowControl w:val="0"/>
              <w:spacing w:before="35" w:after="35"/>
              <w:jc w:val="center"/>
              <w:rPr>
                <w:rFonts w:eastAsia="Arial Unicode MS" w:cs="Arial"/>
                <w:b/>
                <w:snapToGrid w:val="0"/>
                <w:szCs w:val="20"/>
              </w:rPr>
            </w:pPr>
            <w:r w:rsidRPr="00F87FCB">
              <w:rPr>
                <w:rFonts w:eastAsia="Arial Unicode MS" w:cs="Arial"/>
                <w:b/>
                <w:snapToGrid w:val="0"/>
                <w:szCs w:val="20"/>
              </w:rPr>
              <w:t>1</w:t>
            </w:r>
          </w:p>
        </w:tc>
      </w:tr>
      <w:tr w:rsidR="00F87FCB" w:rsidRPr="00F87FCB" w:rsidTr="00C55B59">
        <w:trPr>
          <w:trHeight w:hRule="exact" w:val="1967"/>
        </w:trPr>
        <w:tc>
          <w:tcPr>
            <w:tcW w:w="418" w:type="dxa"/>
            <w:tcBorders>
              <w:top w:val="single" w:sz="4" w:space="0" w:color="auto"/>
              <w:left w:val="single" w:sz="4" w:space="0" w:color="auto"/>
              <w:bottom w:val="single" w:sz="4" w:space="0" w:color="auto"/>
              <w:right w:val="single" w:sz="4" w:space="0" w:color="auto"/>
            </w:tcBorders>
            <w:vAlign w:val="center"/>
          </w:tcPr>
          <w:p w:rsidR="00467013" w:rsidRPr="00F87FCB" w:rsidRDefault="00467013" w:rsidP="0055290D">
            <w:pPr>
              <w:spacing w:before="35" w:after="35"/>
              <w:rPr>
                <w:rFonts w:cs="Arial"/>
                <w:b/>
                <w:bCs/>
              </w:rPr>
            </w:pPr>
            <w:r w:rsidRPr="00F87FCB">
              <w:rPr>
                <w:rFonts w:cs="Arial"/>
                <w:b/>
                <w:bCs/>
              </w:rPr>
              <w:lastRenderedPageBreak/>
              <w:t>7</w:t>
            </w:r>
          </w:p>
        </w:tc>
        <w:tc>
          <w:tcPr>
            <w:tcW w:w="1792" w:type="dxa"/>
            <w:tcBorders>
              <w:top w:val="single" w:sz="4" w:space="0" w:color="auto"/>
              <w:left w:val="single" w:sz="4" w:space="0" w:color="auto"/>
              <w:bottom w:val="single" w:sz="4" w:space="0" w:color="auto"/>
              <w:right w:val="single" w:sz="4" w:space="0" w:color="auto"/>
            </w:tcBorders>
            <w:vAlign w:val="center"/>
          </w:tcPr>
          <w:p w:rsidR="00467013" w:rsidRPr="00F87FCB" w:rsidDel="00561C27" w:rsidRDefault="00467013" w:rsidP="0055290D">
            <w:pPr>
              <w:spacing w:before="35" w:after="35"/>
              <w:rPr>
                <w:rFonts w:cs="Arial"/>
                <w:b/>
                <w:bCs/>
              </w:rPr>
            </w:pPr>
            <w:r w:rsidRPr="00F87FCB">
              <w:rPr>
                <w:rFonts w:cs="Arial"/>
                <w:b/>
                <w:bCs/>
              </w:rPr>
              <w:t>Cost</w:t>
            </w:r>
          </w:p>
        </w:tc>
        <w:tc>
          <w:tcPr>
            <w:tcW w:w="4736" w:type="dxa"/>
            <w:tcBorders>
              <w:top w:val="single" w:sz="4" w:space="0" w:color="auto"/>
              <w:left w:val="single" w:sz="4" w:space="0" w:color="auto"/>
              <w:bottom w:val="single" w:sz="4" w:space="0" w:color="auto"/>
              <w:right w:val="single" w:sz="4" w:space="0" w:color="auto"/>
            </w:tcBorders>
            <w:vAlign w:val="center"/>
          </w:tcPr>
          <w:p w:rsidR="00467013" w:rsidRPr="00F87FCB" w:rsidRDefault="00467013" w:rsidP="00D02E96">
            <w:pPr>
              <w:widowControl w:val="0"/>
              <w:spacing w:before="35" w:after="35"/>
              <w:rPr>
                <w:rFonts w:eastAsia="Arial Unicode MS" w:cs="Arial"/>
                <w:snapToGrid w:val="0"/>
                <w:szCs w:val="20"/>
              </w:rPr>
            </w:pPr>
            <w:r w:rsidRPr="00C55B59">
              <w:rPr>
                <w:rFonts w:eastAsia="Arial Unicode MS" w:cs="Arial"/>
                <w:b/>
                <w:snapToGrid w:val="0"/>
                <w:szCs w:val="20"/>
              </w:rPr>
              <w:t>7.1</w:t>
            </w:r>
            <w:r w:rsidRPr="00F87FCB">
              <w:rPr>
                <w:rFonts w:eastAsia="Arial Unicode MS" w:cs="Arial"/>
                <w:snapToGrid w:val="0"/>
                <w:szCs w:val="20"/>
              </w:rPr>
              <w:t xml:space="preserve"> - Describe your approach to managing service expenditure within forecasted budgets and monthly cash flow.</w:t>
            </w:r>
          </w:p>
          <w:p w:rsidR="00467013" w:rsidRPr="00F87FCB" w:rsidRDefault="00467013" w:rsidP="00D02E96">
            <w:pPr>
              <w:widowControl w:val="0"/>
              <w:spacing w:before="35" w:after="35"/>
              <w:rPr>
                <w:rFonts w:eastAsia="Arial Unicode MS" w:cs="Arial"/>
                <w:snapToGrid w:val="0"/>
                <w:szCs w:val="20"/>
              </w:rPr>
            </w:pPr>
          </w:p>
          <w:p w:rsidR="00467013" w:rsidRPr="00F87FCB" w:rsidRDefault="00467013" w:rsidP="00D02E96">
            <w:pPr>
              <w:widowControl w:val="0"/>
              <w:spacing w:before="35" w:after="35"/>
              <w:rPr>
                <w:rFonts w:eastAsia="Arial Unicode MS" w:cs="Arial"/>
                <w:snapToGrid w:val="0"/>
                <w:szCs w:val="20"/>
              </w:rPr>
            </w:pPr>
            <w:r w:rsidRPr="00F87FCB">
              <w:rPr>
                <w:rFonts w:eastAsia="Arial Unicode MS" w:cs="Arial"/>
                <w:snapToGrid w:val="0"/>
                <w:szCs w:val="20"/>
              </w:rPr>
              <w:t>Provide supporting evidence from similar projects, showing that your approach is likely to be successfully achieved.</w:t>
            </w:r>
          </w:p>
          <w:p w:rsidR="00467013" w:rsidRPr="00F87FCB" w:rsidRDefault="00467013" w:rsidP="00D02E96">
            <w:pPr>
              <w:widowControl w:val="0"/>
              <w:spacing w:before="35" w:after="35"/>
              <w:rPr>
                <w:rFonts w:eastAsia="Arial Unicode MS" w:cs="Arial"/>
                <w:snapToGrid w:val="0"/>
                <w:szCs w:val="20"/>
              </w:rPr>
            </w:pPr>
          </w:p>
        </w:tc>
        <w:tc>
          <w:tcPr>
            <w:tcW w:w="1474" w:type="dxa"/>
            <w:tcBorders>
              <w:top w:val="single" w:sz="4" w:space="0" w:color="auto"/>
              <w:left w:val="single" w:sz="4" w:space="0" w:color="auto"/>
              <w:bottom w:val="single" w:sz="4" w:space="0" w:color="auto"/>
              <w:right w:val="single" w:sz="4" w:space="0" w:color="auto"/>
            </w:tcBorders>
            <w:vAlign w:val="center"/>
          </w:tcPr>
          <w:p w:rsidR="00467013" w:rsidRPr="00F87FCB" w:rsidRDefault="00467013" w:rsidP="00F87FCB">
            <w:pPr>
              <w:widowControl w:val="0"/>
              <w:spacing w:before="35" w:after="35"/>
              <w:jc w:val="center"/>
              <w:rPr>
                <w:rFonts w:eastAsia="Arial Unicode MS" w:cs="Arial"/>
                <w:b/>
                <w:snapToGrid w:val="0"/>
                <w:szCs w:val="20"/>
              </w:rPr>
            </w:pPr>
            <w:r w:rsidRPr="00F87FCB">
              <w:rPr>
                <w:rFonts w:eastAsia="Arial Unicode MS" w:cs="Arial"/>
                <w:b/>
                <w:snapToGrid w:val="0"/>
                <w:szCs w:val="20"/>
              </w:rPr>
              <w:t>1.5</w:t>
            </w:r>
          </w:p>
        </w:tc>
      </w:tr>
    </w:tbl>
    <w:p w:rsidR="00CE0DFA" w:rsidRPr="00F87FCB" w:rsidRDefault="00CE0DFA" w:rsidP="003C3B5A">
      <w:pPr>
        <w:rPr>
          <w:rFonts w:cs="Arial"/>
          <w:b/>
          <w:szCs w:val="22"/>
          <w:lang w:eastAsia="en-GB"/>
        </w:rPr>
      </w:pPr>
    </w:p>
    <w:p w:rsidR="003C3B5A" w:rsidRDefault="003C3B5A" w:rsidP="005647B6">
      <w:pPr>
        <w:rPr>
          <w:rFonts w:cs="Arial"/>
          <w:b/>
          <w:szCs w:val="22"/>
          <w:lang w:eastAsia="en-GB"/>
        </w:rPr>
        <w:sectPr w:rsidR="003C3B5A" w:rsidSect="00F95F95">
          <w:headerReference w:type="default" r:id="rId21"/>
          <w:footerReference w:type="default" r:id="rId22"/>
          <w:pgSz w:w="11906" w:h="16838" w:code="9"/>
          <w:pgMar w:top="1440" w:right="1797" w:bottom="1440" w:left="1797" w:header="720" w:footer="720" w:gutter="0"/>
          <w:cols w:space="708"/>
          <w:docGrid w:linePitch="360"/>
        </w:sectPr>
      </w:pPr>
    </w:p>
    <w:p w:rsidR="00344AD7" w:rsidRDefault="00344AD7" w:rsidP="0021264C">
      <w:pPr>
        <w:spacing w:before="240"/>
        <w:jc w:val="both"/>
        <w:rPr>
          <w:b/>
        </w:rPr>
      </w:pPr>
      <w:r w:rsidRPr="00344AD7">
        <w:rPr>
          <w:b/>
        </w:rPr>
        <w:lastRenderedPageBreak/>
        <w:t>Form of risk register</w:t>
      </w:r>
    </w:p>
    <w:p w:rsidR="00FE00C3" w:rsidRDefault="00FE00C3" w:rsidP="0021264C">
      <w:pPr>
        <w:spacing w:before="240"/>
        <w:jc w:val="both"/>
        <w:rPr>
          <w:b/>
        </w:rPr>
      </w:pPr>
      <w:r>
        <w:rPr>
          <w:b/>
        </w:rPr>
        <w:t>Table 2</w:t>
      </w:r>
    </w:p>
    <w:p w:rsidR="00344AD7" w:rsidRPr="00344AD7" w:rsidRDefault="00344AD7" w:rsidP="0021264C">
      <w:pPr>
        <w:rPr>
          <w:lang w:val="en-US"/>
        </w:rPr>
      </w:pPr>
    </w:p>
    <w:p w:rsidR="00344AD7" w:rsidRPr="00344AD7" w:rsidRDefault="00344AD7" w:rsidP="005647B6">
      <w:pPr>
        <w:rPr>
          <w:lang w:val="en-US"/>
        </w:rPr>
      </w:pPr>
      <w:r w:rsidRPr="00344AD7">
        <w:rPr>
          <w:lang w:val="en-US"/>
        </w:rPr>
        <w:t>Tenderers should identify the ri</w:t>
      </w:r>
      <w:r w:rsidR="00D82C53">
        <w:rPr>
          <w:lang w:val="en-US"/>
        </w:rPr>
        <w:t>sks</w:t>
      </w:r>
      <w:r w:rsidRPr="00344AD7">
        <w:rPr>
          <w:lang w:val="en-US"/>
        </w:rPr>
        <w:t xml:space="preserve"> and describe the action proposed to deal with the risk. Add additional lines as required.</w:t>
      </w:r>
    </w:p>
    <w:p w:rsidR="00344AD7" w:rsidRPr="00344AD7" w:rsidRDefault="00344AD7" w:rsidP="005647B6">
      <w:pPr>
        <w:rPr>
          <w:lang w:val="en-US"/>
        </w:rPr>
      </w:pPr>
    </w:p>
    <w:tbl>
      <w:tblPr>
        <w:tblW w:w="85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
        <w:gridCol w:w="2353"/>
        <w:gridCol w:w="2314"/>
        <w:gridCol w:w="2791"/>
      </w:tblGrid>
      <w:tr w:rsidR="00344AD7" w:rsidRPr="00344AD7" w:rsidTr="00FE00C3">
        <w:tc>
          <w:tcPr>
            <w:tcW w:w="8506" w:type="dxa"/>
            <w:gridSpan w:val="4"/>
          </w:tcPr>
          <w:p w:rsidR="00344AD7" w:rsidRPr="00344AD7" w:rsidRDefault="0082568D" w:rsidP="005647B6">
            <w:pPr>
              <w:rPr>
                <w:b/>
                <w:szCs w:val="22"/>
              </w:rPr>
            </w:pPr>
            <w:r w:rsidRPr="00344AD7">
              <w:rPr>
                <w:rFonts w:cs="Arial"/>
                <w:b/>
                <w:bCs/>
                <w:szCs w:val="22"/>
                <w:lang w:eastAsia="en-GB"/>
              </w:rPr>
              <w:t xml:space="preserve">Contract </w:t>
            </w:r>
            <w:r w:rsidRPr="00344AD7">
              <w:rPr>
                <w:rFonts w:cs="Arial"/>
                <w:b/>
                <w:szCs w:val="22"/>
              </w:rPr>
              <w:t>…</w:t>
            </w:r>
            <w:r w:rsidR="00344AD7" w:rsidRPr="00344AD7">
              <w:rPr>
                <w:rFonts w:cs="Arial"/>
                <w:b/>
                <w:bCs/>
                <w:szCs w:val="22"/>
                <w:lang w:eastAsia="en-GB"/>
              </w:rPr>
              <w:t>..</w:t>
            </w:r>
          </w:p>
        </w:tc>
      </w:tr>
      <w:tr w:rsidR="00344AD7" w:rsidRPr="00344AD7" w:rsidTr="00FE00C3">
        <w:tc>
          <w:tcPr>
            <w:tcW w:w="1048" w:type="dxa"/>
          </w:tcPr>
          <w:p w:rsidR="00344AD7" w:rsidRPr="00344AD7" w:rsidRDefault="00344AD7" w:rsidP="00BF4AC6">
            <w:pPr>
              <w:rPr>
                <w:b/>
              </w:rPr>
            </w:pPr>
            <w:r w:rsidRPr="00344AD7">
              <w:rPr>
                <w:b/>
              </w:rPr>
              <w:t>Number</w:t>
            </w:r>
          </w:p>
        </w:tc>
        <w:tc>
          <w:tcPr>
            <w:tcW w:w="2353" w:type="dxa"/>
          </w:tcPr>
          <w:p w:rsidR="00344AD7" w:rsidRPr="00344AD7" w:rsidRDefault="00344AD7" w:rsidP="0021264C">
            <w:pPr>
              <w:rPr>
                <w:b/>
              </w:rPr>
            </w:pPr>
            <w:r w:rsidRPr="00344AD7">
              <w:rPr>
                <w:b/>
              </w:rPr>
              <w:t>Risk Description</w:t>
            </w:r>
          </w:p>
        </w:tc>
        <w:tc>
          <w:tcPr>
            <w:tcW w:w="2314" w:type="dxa"/>
          </w:tcPr>
          <w:p w:rsidR="00344AD7" w:rsidRPr="00344AD7" w:rsidRDefault="00344AD7" w:rsidP="0021264C">
            <w:pPr>
              <w:rPr>
                <w:b/>
              </w:rPr>
            </w:pPr>
            <w:r w:rsidRPr="00344AD7">
              <w:rPr>
                <w:b/>
              </w:rPr>
              <w:t>Proposed Action to deal with risk</w:t>
            </w:r>
          </w:p>
        </w:tc>
        <w:tc>
          <w:tcPr>
            <w:tcW w:w="2791" w:type="dxa"/>
          </w:tcPr>
          <w:p w:rsidR="00344AD7" w:rsidRPr="00344AD7" w:rsidRDefault="00344AD7" w:rsidP="0021264C">
            <w:pPr>
              <w:rPr>
                <w:b/>
              </w:rPr>
            </w:pPr>
            <w:r w:rsidRPr="00344AD7">
              <w:rPr>
                <w:b/>
              </w:rPr>
              <w:t>Effect of risk on programme and cost</w:t>
            </w:r>
          </w:p>
        </w:tc>
      </w:tr>
      <w:tr w:rsidR="00344AD7" w:rsidRPr="00344AD7" w:rsidTr="00FE00C3">
        <w:tc>
          <w:tcPr>
            <w:tcW w:w="1048" w:type="dxa"/>
          </w:tcPr>
          <w:p w:rsidR="00344AD7" w:rsidRPr="00344AD7" w:rsidRDefault="00344AD7" w:rsidP="00BF4AC6"/>
        </w:tc>
        <w:tc>
          <w:tcPr>
            <w:tcW w:w="2353" w:type="dxa"/>
          </w:tcPr>
          <w:p w:rsidR="00344AD7" w:rsidRPr="00344AD7" w:rsidRDefault="00344AD7" w:rsidP="0021264C"/>
        </w:tc>
        <w:tc>
          <w:tcPr>
            <w:tcW w:w="2314" w:type="dxa"/>
          </w:tcPr>
          <w:p w:rsidR="00344AD7" w:rsidRPr="00344AD7" w:rsidRDefault="00344AD7" w:rsidP="0021264C"/>
        </w:tc>
        <w:tc>
          <w:tcPr>
            <w:tcW w:w="2791" w:type="dxa"/>
          </w:tcPr>
          <w:p w:rsidR="00344AD7" w:rsidRPr="00344AD7" w:rsidRDefault="00344AD7" w:rsidP="0021264C"/>
        </w:tc>
      </w:tr>
      <w:tr w:rsidR="00344AD7" w:rsidRPr="00344AD7" w:rsidTr="00FE00C3">
        <w:tc>
          <w:tcPr>
            <w:tcW w:w="1048" w:type="dxa"/>
          </w:tcPr>
          <w:p w:rsidR="00344AD7" w:rsidRPr="00344AD7" w:rsidRDefault="00344AD7" w:rsidP="00BF4AC6"/>
        </w:tc>
        <w:tc>
          <w:tcPr>
            <w:tcW w:w="2353" w:type="dxa"/>
          </w:tcPr>
          <w:p w:rsidR="00344AD7" w:rsidRPr="00344AD7" w:rsidRDefault="00344AD7" w:rsidP="0021264C"/>
        </w:tc>
        <w:tc>
          <w:tcPr>
            <w:tcW w:w="2314" w:type="dxa"/>
          </w:tcPr>
          <w:p w:rsidR="00344AD7" w:rsidRPr="00344AD7" w:rsidRDefault="00344AD7" w:rsidP="0021264C"/>
        </w:tc>
        <w:tc>
          <w:tcPr>
            <w:tcW w:w="2791" w:type="dxa"/>
          </w:tcPr>
          <w:p w:rsidR="00344AD7" w:rsidRPr="00344AD7" w:rsidRDefault="00344AD7" w:rsidP="0021264C"/>
        </w:tc>
      </w:tr>
      <w:tr w:rsidR="00344AD7" w:rsidRPr="00344AD7" w:rsidTr="00FE00C3">
        <w:tc>
          <w:tcPr>
            <w:tcW w:w="1048" w:type="dxa"/>
          </w:tcPr>
          <w:p w:rsidR="00344AD7" w:rsidRPr="00344AD7" w:rsidRDefault="00344AD7" w:rsidP="00BF4AC6"/>
        </w:tc>
        <w:tc>
          <w:tcPr>
            <w:tcW w:w="2353" w:type="dxa"/>
          </w:tcPr>
          <w:p w:rsidR="00344AD7" w:rsidRPr="00344AD7" w:rsidRDefault="00344AD7" w:rsidP="0021264C"/>
        </w:tc>
        <w:tc>
          <w:tcPr>
            <w:tcW w:w="2314" w:type="dxa"/>
          </w:tcPr>
          <w:p w:rsidR="00344AD7" w:rsidRPr="00344AD7" w:rsidRDefault="00344AD7" w:rsidP="0021264C"/>
        </w:tc>
        <w:tc>
          <w:tcPr>
            <w:tcW w:w="2791" w:type="dxa"/>
          </w:tcPr>
          <w:p w:rsidR="00344AD7" w:rsidRPr="00344AD7" w:rsidRDefault="00344AD7" w:rsidP="0021264C"/>
        </w:tc>
      </w:tr>
      <w:tr w:rsidR="00344AD7" w:rsidRPr="00344AD7" w:rsidTr="00FE00C3">
        <w:tc>
          <w:tcPr>
            <w:tcW w:w="1048" w:type="dxa"/>
          </w:tcPr>
          <w:p w:rsidR="00344AD7" w:rsidRPr="00344AD7" w:rsidRDefault="00344AD7" w:rsidP="00BF4AC6"/>
        </w:tc>
        <w:tc>
          <w:tcPr>
            <w:tcW w:w="2353" w:type="dxa"/>
          </w:tcPr>
          <w:p w:rsidR="00344AD7" w:rsidRPr="00344AD7" w:rsidRDefault="00344AD7" w:rsidP="0021264C"/>
        </w:tc>
        <w:tc>
          <w:tcPr>
            <w:tcW w:w="2314" w:type="dxa"/>
          </w:tcPr>
          <w:p w:rsidR="00344AD7" w:rsidRPr="00344AD7" w:rsidRDefault="00344AD7" w:rsidP="0021264C"/>
        </w:tc>
        <w:tc>
          <w:tcPr>
            <w:tcW w:w="2791" w:type="dxa"/>
          </w:tcPr>
          <w:p w:rsidR="00344AD7" w:rsidRPr="00344AD7" w:rsidRDefault="00344AD7" w:rsidP="0021264C"/>
        </w:tc>
      </w:tr>
      <w:tr w:rsidR="00344AD7" w:rsidRPr="00344AD7" w:rsidTr="00FE00C3">
        <w:tc>
          <w:tcPr>
            <w:tcW w:w="1048" w:type="dxa"/>
          </w:tcPr>
          <w:p w:rsidR="00344AD7" w:rsidRPr="00344AD7" w:rsidRDefault="00344AD7" w:rsidP="00BF4AC6"/>
        </w:tc>
        <w:tc>
          <w:tcPr>
            <w:tcW w:w="2353" w:type="dxa"/>
          </w:tcPr>
          <w:p w:rsidR="00344AD7" w:rsidRPr="00344AD7" w:rsidRDefault="00344AD7" w:rsidP="0021264C"/>
        </w:tc>
        <w:tc>
          <w:tcPr>
            <w:tcW w:w="2314" w:type="dxa"/>
          </w:tcPr>
          <w:p w:rsidR="00344AD7" w:rsidRPr="00344AD7" w:rsidRDefault="00344AD7" w:rsidP="0021264C"/>
        </w:tc>
        <w:tc>
          <w:tcPr>
            <w:tcW w:w="2791" w:type="dxa"/>
          </w:tcPr>
          <w:p w:rsidR="00344AD7" w:rsidRPr="00344AD7" w:rsidRDefault="00344AD7" w:rsidP="0021264C"/>
        </w:tc>
      </w:tr>
      <w:tr w:rsidR="00344AD7" w:rsidRPr="00344AD7" w:rsidTr="00FE00C3">
        <w:tc>
          <w:tcPr>
            <w:tcW w:w="1048" w:type="dxa"/>
          </w:tcPr>
          <w:p w:rsidR="00344AD7" w:rsidRPr="00344AD7" w:rsidRDefault="00344AD7" w:rsidP="00BF4AC6"/>
        </w:tc>
        <w:tc>
          <w:tcPr>
            <w:tcW w:w="2353" w:type="dxa"/>
          </w:tcPr>
          <w:p w:rsidR="00344AD7" w:rsidRPr="00344AD7" w:rsidRDefault="00344AD7" w:rsidP="0021264C"/>
        </w:tc>
        <w:tc>
          <w:tcPr>
            <w:tcW w:w="2314" w:type="dxa"/>
          </w:tcPr>
          <w:p w:rsidR="00344AD7" w:rsidRPr="00344AD7" w:rsidRDefault="00344AD7" w:rsidP="0021264C"/>
        </w:tc>
        <w:tc>
          <w:tcPr>
            <w:tcW w:w="2791" w:type="dxa"/>
          </w:tcPr>
          <w:p w:rsidR="00344AD7" w:rsidRPr="00344AD7" w:rsidRDefault="00344AD7" w:rsidP="0021264C"/>
        </w:tc>
      </w:tr>
      <w:tr w:rsidR="00344AD7" w:rsidRPr="00344AD7" w:rsidTr="00FE00C3">
        <w:tc>
          <w:tcPr>
            <w:tcW w:w="1048" w:type="dxa"/>
          </w:tcPr>
          <w:p w:rsidR="00344AD7" w:rsidRPr="00344AD7" w:rsidRDefault="00344AD7" w:rsidP="00BF4AC6"/>
        </w:tc>
        <w:tc>
          <w:tcPr>
            <w:tcW w:w="2353" w:type="dxa"/>
          </w:tcPr>
          <w:p w:rsidR="00344AD7" w:rsidRPr="00344AD7" w:rsidRDefault="00344AD7" w:rsidP="0021264C"/>
        </w:tc>
        <w:tc>
          <w:tcPr>
            <w:tcW w:w="2314" w:type="dxa"/>
          </w:tcPr>
          <w:p w:rsidR="00344AD7" w:rsidRPr="00344AD7" w:rsidRDefault="00344AD7" w:rsidP="0021264C"/>
        </w:tc>
        <w:tc>
          <w:tcPr>
            <w:tcW w:w="2791" w:type="dxa"/>
          </w:tcPr>
          <w:p w:rsidR="00344AD7" w:rsidRPr="00344AD7" w:rsidRDefault="00344AD7" w:rsidP="0021264C"/>
        </w:tc>
      </w:tr>
      <w:tr w:rsidR="00344AD7" w:rsidRPr="00344AD7" w:rsidTr="00FE00C3">
        <w:tc>
          <w:tcPr>
            <w:tcW w:w="1048" w:type="dxa"/>
          </w:tcPr>
          <w:p w:rsidR="00344AD7" w:rsidRPr="00344AD7" w:rsidRDefault="00344AD7" w:rsidP="00BF4AC6"/>
        </w:tc>
        <w:tc>
          <w:tcPr>
            <w:tcW w:w="2353" w:type="dxa"/>
          </w:tcPr>
          <w:p w:rsidR="00344AD7" w:rsidRPr="00344AD7" w:rsidRDefault="00344AD7" w:rsidP="0021264C"/>
        </w:tc>
        <w:tc>
          <w:tcPr>
            <w:tcW w:w="2314" w:type="dxa"/>
          </w:tcPr>
          <w:p w:rsidR="00344AD7" w:rsidRPr="00344AD7" w:rsidRDefault="00344AD7" w:rsidP="0021264C"/>
        </w:tc>
        <w:tc>
          <w:tcPr>
            <w:tcW w:w="2791" w:type="dxa"/>
          </w:tcPr>
          <w:p w:rsidR="00344AD7" w:rsidRPr="00344AD7" w:rsidRDefault="00344AD7" w:rsidP="0021264C"/>
        </w:tc>
      </w:tr>
      <w:tr w:rsidR="00344AD7" w:rsidRPr="00344AD7" w:rsidTr="00FE00C3">
        <w:tc>
          <w:tcPr>
            <w:tcW w:w="1048" w:type="dxa"/>
          </w:tcPr>
          <w:p w:rsidR="00344AD7" w:rsidRPr="00344AD7" w:rsidRDefault="00344AD7" w:rsidP="00BF4AC6"/>
        </w:tc>
        <w:tc>
          <w:tcPr>
            <w:tcW w:w="2353" w:type="dxa"/>
          </w:tcPr>
          <w:p w:rsidR="00344AD7" w:rsidRPr="00344AD7" w:rsidRDefault="00344AD7" w:rsidP="0021264C"/>
        </w:tc>
        <w:tc>
          <w:tcPr>
            <w:tcW w:w="2314" w:type="dxa"/>
          </w:tcPr>
          <w:p w:rsidR="00344AD7" w:rsidRPr="00344AD7" w:rsidRDefault="00344AD7" w:rsidP="0021264C"/>
        </w:tc>
        <w:tc>
          <w:tcPr>
            <w:tcW w:w="2791" w:type="dxa"/>
          </w:tcPr>
          <w:p w:rsidR="00344AD7" w:rsidRPr="00344AD7" w:rsidRDefault="00344AD7" w:rsidP="0021264C"/>
        </w:tc>
      </w:tr>
    </w:tbl>
    <w:p w:rsidR="00C84998" w:rsidRDefault="00C84998" w:rsidP="00C84998">
      <w:pPr>
        <w:spacing w:before="240"/>
        <w:jc w:val="both"/>
        <w:rPr>
          <w:b/>
        </w:rPr>
      </w:pPr>
    </w:p>
    <w:p w:rsidR="00C84998" w:rsidRDefault="00FE00C3" w:rsidP="00C84998">
      <w:pPr>
        <w:spacing w:before="240"/>
        <w:jc w:val="both"/>
        <w:rPr>
          <w:b/>
        </w:rPr>
      </w:pPr>
      <w:r>
        <w:rPr>
          <w:b/>
        </w:rPr>
        <w:t>Table 3</w:t>
      </w:r>
    </w:p>
    <w:p w:rsidR="00CE0DFA" w:rsidRDefault="00C84998" w:rsidP="00C84998">
      <w:pPr>
        <w:spacing w:before="240"/>
        <w:jc w:val="both"/>
        <w:rPr>
          <w:b/>
        </w:rPr>
      </w:pPr>
      <w:r>
        <w:rPr>
          <w:b/>
        </w:rPr>
        <w:t>Not Used</w:t>
      </w:r>
    </w:p>
    <w:p w:rsidR="0082568D" w:rsidRDefault="0082568D" w:rsidP="0021264C">
      <w:pPr>
        <w:autoSpaceDE w:val="0"/>
        <w:autoSpaceDN w:val="0"/>
        <w:adjustRightInd w:val="0"/>
        <w:rPr>
          <w:rFonts w:cs="Arial"/>
          <w:b/>
          <w:color w:val="000000"/>
          <w:szCs w:val="22"/>
          <w:lang w:eastAsia="en-GB"/>
        </w:rPr>
      </w:pPr>
    </w:p>
    <w:p w:rsidR="0082568D" w:rsidRDefault="0082568D" w:rsidP="005647B6">
      <w:pPr>
        <w:autoSpaceDE w:val="0"/>
        <w:autoSpaceDN w:val="0"/>
        <w:adjustRightInd w:val="0"/>
        <w:rPr>
          <w:rFonts w:cs="Arial"/>
          <w:b/>
          <w:color w:val="000000"/>
          <w:szCs w:val="22"/>
          <w:lang w:eastAsia="en-GB"/>
        </w:rPr>
      </w:pPr>
      <w:r w:rsidRPr="00870030">
        <w:rPr>
          <w:rFonts w:cs="Arial"/>
          <w:b/>
          <w:color w:val="000000"/>
          <w:szCs w:val="22"/>
          <w:lang w:eastAsia="en-GB"/>
        </w:rPr>
        <w:t xml:space="preserve">Table </w:t>
      </w:r>
      <w:r>
        <w:rPr>
          <w:rFonts w:cs="Arial"/>
          <w:b/>
          <w:color w:val="000000"/>
          <w:szCs w:val="22"/>
          <w:lang w:eastAsia="en-GB"/>
        </w:rPr>
        <w:t xml:space="preserve">4 </w:t>
      </w:r>
    </w:p>
    <w:p w:rsidR="00D735D1" w:rsidRDefault="00D735D1" w:rsidP="005647B6">
      <w:pPr>
        <w:autoSpaceDE w:val="0"/>
        <w:autoSpaceDN w:val="0"/>
        <w:adjustRightInd w:val="0"/>
        <w:rPr>
          <w:rFonts w:cs="Arial"/>
          <w:b/>
          <w:color w:val="000000"/>
          <w:szCs w:val="22"/>
          <w:lang w:eastAsia="en-GB"/>
        </w:rPr>
      </w:pPr>
    </w:p>
    <w:p w:rsidR="00D735D1" w:rsidRPr="00870030" w:rsidRDefault="00D735D1" w:rsidP="005647B6">
      <w:pPr>
        <w:autoSpaceDE w:val="0"/>
        <w:autoSpaceDN w:val="0"/>
        <w:adjustRightInd w:val="0"/>
        <w:rPr>
          <w:rFonts w:cs="Arial"/>
          <w:b/>
          <w:color w:val="000000"/>
          <w:szCs w:val="22"/>
          <w:lang w:eastAsia="en-GB"/>
        </w:rPr>
      </w:pPr>
      <w:r>
        <w:rPr>
          <w:rFonts w:cs="Arial"/>
          <w:b/>
          <w:color w:val="000000"/>
          <w:szCs w:val="22"/>
          <w:lang w:eastAsia="en-GB"/>
        </w:rPr>
        <w:t>Not Used</w:t>
      </w:r>
    </w:p>
    <w:p w:rsidR="008537FE" w:rsidRPr="006E4978" w:rsidRDefault="008537FE" w:rsidP="00FC0E78">
      <w:pPr>
        <w:pStyle w:val="Heading4"/>
        <w:rPr>
          <w:rFonts w:eastAsia="Arial Unicode MS"/>
        </w:rPr>
      </w:pPr>
      <w:bookmarkStart w:id="199" w:name="_Annex_F_-"/>
      <w:bookmarkStart w:id="200" w:name="_Toc457384987"/>
      <w:bookmarkStart w:id="201" w:name="_Toc519067902"/>
      <w:bookmarkEnd w:id="199"/>
      <w:r w:rsidRPr="006E4978">
        <w:lastRenderedPageBreak/>
        <w:t>Annex F - Quality assessment</w:t>
      </w:r>
      <w:bookmarkEnd w:id="200"/>
      <w:bookmarkEnd w:id="201"/>
    </w:p>
    <w:p w:rsidR="008537FE" w:rsidRPr="006E4978" w:rsidRDefault="008537FE" w:rsidP="00BF4AC6">
      <w:pPr>
        <w:spacing w:after="120" w:line="264" w:lineRule="auto"/>
        <w:ind w:left="142"/>
        <w:jc w:val="both"/>
        <w:rPr>
          <w:rFonts w:cs="Arial"/>
          <w:b/>
          <w:u w:val="single"/>
        </w:rPr>
      </w:pPr>
      <w:r w:rsidRPr="006E4978">
        <w:rPr>
          <w:rFonts w:cs="Arial"/>
          <w:b/>
          <w:u w:val="single"/>
        </w:rPr>
        <w:t>Quality Statement</w:t>
      </w:r>
    </w:p>
    <w:p w:rsidR="008537FE" w:rsidRPr="000578EE" w:rsidRDefault="008537FE" w:rsidP="0021264C">
      <w:pPr>
        <w:spacing w:after="120" w:line="264" w:lineRule="auto"/>
        <w:ind w:left="142"/>
        <w:jc w:val="both"/>
        <w:rPr>
          <w:rFonts w:cs="Arial"/>
        </w:rPr>
      </w:pPr>
      <w:r w:rsidRPr="000578EE">
        <w:rPr>
          <w:rFonts w:cs="Arial"/>
        </w:rPr>
        <w:t xml:space="preserve">Marks will be awarded for each of the assessment criteria of the quality statement as set out in </w:t>
      </w:r>
      <w:r w:rsidR="005650D2">
        <w:rPr>
          <w:rFonts w:cs="Arial"/>
        </w:rPr>
        <w:t xml:space="preserve">Annex F </w:t>
      </w:r>
      <w:r w:rsidRPr="000578EE">
        <w:rPr>
          <w:rFonts w:cs="Arial"/>
        </w:rPr>
        <w:t xml:space="preserve">table </w:t>
      </w:r>
      <w:r w:rsidR="00627C2C">
        <w:rPr>
          <w:rFonts w:cs="Arial"/>
        </w:rPr>
        <w:t>3</w:t>
      </w:r>
      <w:r w:rsidR="005650D2">
        <w:rPr>
          <w:rFonts w:cs="Arial"/>
        </w:rPr>
        <w:t xml:space="preserve"> (Below). </w:t>
      </w:r>
      <w:r w:rsidRPr="000578EE">
        <w:rPr>
          <w:rFonts w:cs="Arial"/>
        </w:rPr>
        <w:t>The mark given for each assessment criterion will be the lower of the individual marks for Part A and Part B.</w:t>
      </w:r>
    </w:p>
    <w:p w:rsidR="0023792A" w:rsidRDefault="008537FE" w:rsidP="00D82C53">
      <w:pPr>
        <w:spacing w:after="120" w:line="264" w:lineRule="auto"/>
        <w:ind w:left="142"/>
        <w:jc w:val="both"/>
        <w:rPr>
          <w:rFonts w:cs="Arial"/>
        </w:rPr>
      </w:pPr>
      <w:r w:rsidRPr="000578EE">
        <w:rPr>
          <w:rFonts w:cs="Arial"/>
        </w:rPr>
        <w:t xml:space="preserve">The mark is a measure of the </w:t>
      </w:r>
      <w:r w:rsidR="00E64286">
        <w:rPr>
          <w:rFonts w:cs="Arial"/>
        </w:rPr>
        <w:t>Highways England</w:t>
      </w:r>
      <w:r w:rsidRPr="000578EE">
        <w:rPr>
          <w:rFonts w:cs="Arial"/>
        </w:rPr>
        <w:t xml:space="preserve">’s level of confidence that the Tenderer will deliver the project objectives and continually improve.  The higher the total mark, the lower the risks to delivery and the more confidence the </w:t>
      </w:r>
      <w:r w:rsidR="00E64286">
        <w:rPr>
          <w:rFonts w:cs="Arial"/>
        </w:rPr>
        <w:t>Highways England</w:t>
      </w:r>
      <w:r w:rsidRPr="000578EE">
        <w:rPr>
          <w:rFonts w:cs="Arial"/>
        </w:rPr>
        <w:t xml:space="preserve"> will have that best value will be delivered.  To illustrate this point, the relationship between the Part A and B marks and the risks to delivery of are shown in Table </w:t>
      </w:r>
      <w:r w:rsidR="00627C2C">
        <w:rPr>
          <w:rFonts w:cs="Arial"/>
        </w:rPr>
        <w:t>4</w:t>
      </w:r>
    </w:p>
    <w:p w:rsidR="008537FE" w:rsidRPr="00D82C53" w:rsidRDefault="0023792A" w:rsidP="00D82C53">
      <w:pPr>
        <w:spacing w:after="120" w:line="264" w:lineRule="auto"/>
        <w:ind w:left="142"/>
        <w:jc w:val="both"/>
        <w:rPr>
          <w:rFonts w:cs="Arial"/>
        </w:rPr>
      </w:pPr>
      <w:r>
        <w:rPr>
          <w:rFonts w:cs="Arial"/>
        </w:rPr>
        <w:br w:type="page"/>
      </w:r>
    </w:p>
    <w:p w:rsidR="008537FE" w:rsidRPr="008537FE" w:rsidRDefault="008537FE" w:rsidP="005647B6">
      <w:pPr>
        <w:spacing w:after="240"/>
        <w:rPr>
          <w:rFonts w:cs="Times New Roman"/>
          <w:b/>
          <w:bCs/>
          <w:szCs w:val="24"/>
          <w:u w:val="single"/>
        </w:rPr>
      </w:pPr>
      <w:r w:rsidRPr="008537FE">
        <w:rPr>
          <w:b/>
          <w:bCs/>
          <w:u w:val="single"/>
        </w:rPr>
        <w:t>Table 1:</w:t>
      </w:r>
      <w:r w:rsidRPr="008537FE">
        <w:rPr>
          <w:b/>
          <w:u w:val="single"/>
        </w:rPr>
        <w:t xml:space="preserve"> Assessment of Quality Statement</w:t>
      </w:r>
    </w:p>
    <w:p w:rsidR="008537FE" w:rsidRPr="008537FE" w:rsidRDefault="008537FE" w:rsidP="005647B6">
      <w:pPr>
        <w:spacing w:after="240"/>
        <w:rPr>
          <w:rFonts w:cs="Times New Roman"/>
        </w:rPr>
      </w:pPr>
      <w:r w:rsidRPr="008537FE">
        <w:rPr>
          <w:b/>
          <w:bCs/>
          <w:u w:val="single"/>
        </w:rPr>
        <w:t>Marks awarded for Approach</w:t>
      </w:r>
      <w:r w:rsidR="005650D2">
        <w:rPr>
          <w:b/>
          <w:bCs/>
          <w:u w:val="single"/>
        </w:rPr>
        <w:t xml:space="preserve"> (PART A)</w:t>
      </w:r>
    </w:p>
    <w:p w:rsidR="008537FE" w:rsidRPr="008537FE" w:rsidRDefault="008537FE" w:rsidP="005647B6">
      <w:pPr>
        <w:keepNext/>
        <w:rPr>
          <w:rFonts w:cs="Arial"/>
        </w:rPr>
      </w:pPr>
    </w:p>
    <w:tbl>
      <w:tblPr>
        <w:tblW w:w="8337" w:type="dxa"/>
        <w:tblCellMar>
          <w:left w:w="0" w:type="dxa"/>
          <w:right w:w="0" w:type="dxa"/>
        </w:tblCellMar>
        <w:tblLook w:val="0000" w:firstRow="0" w:lastRow="0" w:firstColumn="0" w:lastColumn="0" w:noHBand="0" w:noVBand="0"/>
      </w:tblPr>
      <w:tblGrid>
        <w:gridCol w:w="1203"/>
        <w:gridCol w:w="6234"/>
        <w:gridCol w:w="900"/>
      </w:tblGrid>
      <w:tr w:rsidR="008537FE" w:rsidRPr="008537FE" w:rsidTr="00B502D9">
        <w:tc>
          <w:tcPr>
            <w:tcW w:w="12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8537FE" w:rsidRPr="00EA5D17" w:rsidRDefault="008537FE" w:rsidP="005647B6">
            <w:pPr>
              <w:keepNext/>
              <w:spacing w:after="120"/>
              <w:jc w:val="center"/>
              <w:rPr>
                <w:rFonts w:cs="Arial"/>
                <w:b/>
                <w:bCs/>
                <w:szCs w:val="20"/>
              </w:rPr>
            </w:pPr>
            <w:r w:rsidRPr="00EA5D17">
              <w:rPr>
                <w:rFonts w:cs="Arial"/>
                <w:b/>
                <w:bCs/>
                <w:szCs w:val="20"/>
              </w:rPr>
              <w:t>Proposed</w:t>
            </w:r>
          </w:p>
          <w:p w:rsidR="008537FE" w:rsidRPr="00EA5D17" w:rsidRDefault="008537FE" w:rsidP="005647B6">
            <w:pPr>
              <w:keepNext/>
              <w:spacing w:after="120"/>
              <w:jc w:val="center"/>
              <w:rPr>
                <w:rFonts w:cs="Arial"/>
                <w:b/>
                <w:bCs/>
                <w:szCs w:val="20"/>
              </w:rPr>
            </w:pPr>
            <w:r w:rsidRPr="00EA5D17">
              <w:rPr>
                <w:rFonts w:cs="Arial"/>
                <w:b/>
                <w:bCs/>
                <w:szCs w:val="20"/>
              </w:rPr>
              <w:t>Approach</w:t>
            </w:r>
          </w:p>
        </w:tc>
        <w:tc>
          <w:tcPr>
            <w:tcW w:w="6234"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rsidR="008537FE" w:rsidRPr="00EA5D17" w:rsidRDefault="008537FE" w:rsidP="005647B6">
            <w:pPr>
              <w:keepNext/>
              <w:spacing w:after="120"/>
              <w:jc w:val="both"/>
              <w:rPr>
                <w:rFonts w:cs="Arial"/>
                <w:b/>
                <w:bCs/>
                <w:szCs w:val="20"/>
              </w:rPr>
            </w:pPr>
            <w:r w:rsidRPr="00EA5D17">
              <w:rPr>
                <w:rFonts w:cs="Arial"/>
                <w:b/>
                <w:bCs/>
                <w:szCs w:val="20"/>
              </w:rPr>
              <w:t xml:space="preserve">How well does the proposed approach demonstrate an understanding of the </w:t>
            </w:r>
            <w:r w:rsidRPr="00EA5D17">
              <w:rPr>
                <w:rFonts w:cs="Arial"/>
                <w:b/>
                <w:bCs/>
              </w:rPr>
              <w:t xml:space="preserve">project </w:t>
            </w:r>
            <w:r w:rsidRPr="00EA5D17">
              <w:rPr>
                <w:rFonts w:cs="Arial"/>
                <w:b/>
                <w:bCs/>
                <w:szCs w:val="20"/>
              </w:rPr>
              <w:t>objectives and address the main management and technical risks relating to the project?</w:t>
            </w:r>
          </w:p>
        </w:tc>
        <w:tc>
          <w:tcPr>
            <w:tcW w:w="900" w:type="dxa"/>
            <w:tcBorders>
              <w:top w:val="single" w:sz="4" w:space="0" w:color="auto"/>
              <w:left w:val="nil"/>
              <w:bottom w:val="single" w:sz="4" w:space="0" w:color="auto"/>
              <w:right w:val="single" w:sz="4" w:space="0" w:color="000000"/>
            </w:tcBorders>
            <w:tcMar>
              <w:top w:w="57" w:type="dxa"/>
              <w:left w:w="57" w:type="dxa"/>
              <w:bottom w:w="57" w:type="dxa"/>
              <w:right w:w="57" w:type="dxa"/>
            </w:tcMar>
            <w:vAlign w:val="center"/>
          </w:tcPr>
          <w:p w:rsidR="008537FE" w:rsidRPr="00EA5D17" w:rsidRDefault="008537FE" w:rsidP="005647B6">
            <w:pPr>
              <w:keepNext/>
              <w:spacing w:after="120"/>
              <w:jc w:val="center"/>
              <w:rPr>
                <w:rFonts w:cs="Arial"/>
                <w:b/>
                <w:bCs/>
                <w:szCs w:val="20"/>
              </w:rPr>
            </w:pPr>
            <w:r w:rsidRPr="00EA5D17">
              <w:rPr>
                <w:rFonts w:cs="Arial"/>
                <w:b/>
                <w:bCs/>
                <w:szCs w:val="20"/>
              </w:rPr>
              <w:t>Mark</w:t>
            </w:r>
          </w:p>
        </w:tc>
      </w:tr>
      <w:tr w:rsidR="008537FE" w:rsidRPr="008537FE" w:rsidTr="00B502D9">
        <w:tc>
          <w:tcPr>
            <w:tcW w:w="0" w:type="auto"/>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rsidR="008537FE" w:rsidRPr="00EA5D17" w:rsidRDefault="008537FE" w:rsidP="00BF4AC6">
            <w:pPr>
              <w:keepNext/>
              <w:jc w:val="center"/>
              <w:rPr>
                <w:rFonts w:cs="Times New Roman"/>
                <w:szCs w:val="24"/>
              </w:rPr>
            </w:pPr>
            <w:r w:rsidRPr="00EA5D17">
              <w:t>Weak</w:t>
            </w:r>
          </w:p>
        </w:tc>
        <w:tc>
          <w:tcPr>
            <w:tcW w:w="6234"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rsidR="008537FE" w:rsidRPr="00EA5D17" w:rsidRDefault="008537FE" w:rsidP="0021264C">
            <w:pPr>
              <w:keepNext/>
              <w:rPr>
                <w:rFonts w:cs="Times New Roman"/>
                <w:szCs w:val="24"/>
              </w:rPr>
            </w:pPr>
            <w:r w:rsidRPr="00EA5D17">
              <w:t>The approach fails to demonstrate an adequate understanding of the project objectives and fails to address adequately the main management and technical risks</w:t>
            </w:r>
          </w:p>
        </w:tc>
        <w:tc>
          <w:tcPr>
            <w:tcW w:w="900" w:type="dxa"/>
            <w:tcBorders>
              <w:top w:val="single" w:sz="4" w:space="0" w:color="auto"/>
              <w:left w:val="nil"/>
              <w:bottom w:val="single" w:sz="4" w:space="0" w:color="auto"/>
              <w:right w:val="single" w:sz="4" w:space="0" w:color="000000"/>
            </w:tcBorders>
            <w:tcMar>
              <w:top w:w="57" w:type="dxa"/>
              <w:left w:w="57" w:type="dxa"/>
              <w:bottom w:w="57" w:type="dxa"/>
              <w:right w:w="57" w:type="dxa"/>
            </w:tcMar>
            <w:vAlign w:val="center"/>
          </w:tcPr>
          <w:p w:rsidR="008537FE" w:rsidRPr="00EA5D17" w:rsidRDefault="008537FE" w:rsidP="0021264C">
            <w:pPr>
              <w:keepNext/>
              <w:jc w:val="center"/>
              <w:rPr>
                <w:rFonts w:cs="Times New Roman"/>
                <w:szCs w:val="24"/>
              </w:rPr>
            </w:pPr>
            <w:r w:rsidRPr="00EA5D17">
              <w:t>1-4</w:t>
            </w:r>
          </w:p>
        </w:tc>
      </w:tr>
      <w:tr w:rsidR="008537FE" w:rsidRPr="008537FE" w:rsidTr="00B502D9">
        <w:tc>
          <w:tcPr>
            <w:tcW w:w="0" w:type="auto"/>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rsidR="008537FE" w:rsidRPr="00EA5D17" w:rsidRDefault="008537FE" w:rsidP="00BF4AC6">
            <w:pPr>
              <w:keepNext/>
              <w:jc w:val="center"/>
              <w:rPr>
                <w:rFonts w:cs="Times New Roman"/>
                <w:szCs w:val="24"/>
              </w:rPr>
            </w:pPr>
            <w:r w:rsidRPr="00EA5D17">
              <w:t>Acceptable</w:t>
            </w:r>
          </w:p>
        </w:tc>
        <w:tc>
          <w:tcPr>
            <w:tcW w:w="6234"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rsidR="008537FE" w:rsidRPr="00EA5D17" w:rsidRDefault="008537FE" w:rsidP="0021264C">
            <w:pPr>
              <w:keepNext/>
              <w:rPr>
                <w:rFonts w:cs="Times New Roman"/>
                <w:snapToGrid w:val="0"/>
                <w:szCs w:val="24"/>
              </w:rPr>
            </w:pPr>
            <w:r w:rsidRPr="00EA5D17">
              <w:rPr>
                <w:rFonts w:cs="Times New Roman"/>
                <w:snapToGrid w:val="0"/>
                <w:szCs w:val="24"/>
              </w:rPr>
              <w:t>The approach demonstrates an adequate understanding of the project objectives and covers the main management and technical risks to an acceptable standard</w:t>
            </w:r>
          </w:p>
        </w:tc>
        <w:tc>
          <w:tcPr>
            <w:tcW w:w="900" w:type="dxa"/>
            <w:tcBorders>
              <w:top w:val="single" w:sz="4" w:space="0" w:color="auto"/>
              <w:left w:val="nil"/>
              <w:bottom w:val="single" w:sz="4" w:space="0" w:color="auto"/>
              <w:right w:val="single" w:sz="4" w:space="0" w:color="000000"/>
            </w:tcBorders>
            <w:tcMar>
              <w:top w:w="57" w:type="dxa"/>
              <w:left w:w="57" w:type="dxa"/>
              <w:bottom w:w="57" w:type="dxa"/>
              <w:right w:w="57" w:type="dxa"/>
            </w:tcMar>
            <w:vAlign w:val="center"/>
          </w:tcPr>
          <w:p w:rsidR="008537FE" w:rsidRPr="00EA5D17" w:rsidRDefault="008537FE" w:rsidP="0021264C">
            <w:pPr>
              <w:keepNext/>
              <w:jc w:val="center"/>
              <w:rPr>
                <w:rFonts w:cs="Times New Roman"/>
                <w:szCs w:val="24"/>
              </w:rPr>
            </w:pPr>
            <w:r w:rsidRPr="00EA5D17">
              <w:t>5</w:t>
            </w:r>
          </w:p>
        </w:tc>
      </w:tr>
      <w:tr w:rsidR="008537FE" w:rsidRPr="008537FE" w:rsidTr="00B502D9">
        <w:tc>
          <w:tcPr>
            <w:tcW w:w="0" w:type="auto"/>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rsidR="008537FE" w:rsidRPr="00EA5D17" w:rsidRDefault="008537FE" w:rsidP="00BF4AC6">
            <w:pPr>
              <w:keepNext/>
              <w:jc w:val="center"/>
              <w:rPr>
                <w:rFonts w:cs="Times New Roman"/>
                <w:szCs w:val="24"/>
              </w:rPr>
            </w:pPr>
            <w:r w:rsidRPr="00EA5D17">
              <w:t>Good</w:t>
            </w:r>
          </w:p>
        </w:tc>
        <w:tc>
          <w:tcPr>
            <w:tcW w:w="6234"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rsidR="008537FE" w:rsidRPr="00EA5D17" w:rsidRDefault="008537FE" w:rsidP="0021264C">
            <w:pPr>
              <w:keepNext/>
              <w:rPr>
                <w:rFonts w:cs="Times New Roman"/>
                <w:szCs w:val="24"/>
              </w:rPr>
            </w:pPr>
            <w:r w:rsidRPr="00EA5D17">
              <w:t>The approach demonstrates a good understanding of the project objectives.  It deals fully with the main management and technical risks and provides for delivering continual improvement over the life of the project</w:t>
            </w:r>
          </w:p>
        </w:tc>
        <w:tc>
          <w:tcPr>
            <w:tcW w:w="900" w:type="dxa"/>
            <w:tcBorders>
              <w:top w:val="single" w:sz="4" w:space="0" w:color="auto"/>
              <w:left w:val="nil"/>
              <w:bottom w:val="single" w:sz="4" w:space="0" w:color="auto"/>
              <w:right w:val="single" w:sz="4" w:space="0" w:color="000000"/>
            </w:tcBorders>
            <w:tcMar>
              <w:top w:w="57" w:type="dxa"/>
              <w:left w:w="57" w:type="dxa"/>
              <w:bottom w:w="57" w:type="dxa"/>
              <w:right w:w="57" w:type="dxa"/>
            </w:tcMar>
            <w:vAlign w:val="center"/>
          </w:tcPr>
          <w:p w:rsidR="008537FE" w:rsidRPr="00EA5D17" w:rsidRDefault="008537FE" w:rsidP="0021264C">
            <w:pPr>
              <w:keepNext/>
              <w:jc w:val="center"/>
              <w:rPr>
                <w:rFonts w:cs="Times New Roman"/>
                <w:szCs w:val="24"/>
              </w:rPr>
            </w:pPr>
            <w:r w:rsidRPr="00EA5D17">
              <w:t>6-7</w:t>
            </w:r>
          </w:p>
        </w:tc>
      </w:tr>
      <w:tr w:rsidR="008537FE" w:rsidRPr="008537FE" w:rsidTr="00B502D9">
        <w:tc>
          <w:tcPr>
            <w:tcW w:w="0" w:type="auto"/>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rsidR="008537FE" w:rsidRPr="00EA5D17" w:rsidRDefault="008537FE" w:rsidP="00BF4AC6">
            <w:pPr>
              <w:keepNext/>
              <w:rPr>
                <w:rFonts w:cs="Times New Roman"/>
                <w:szCs w:val="24"/>
              </w:rPr>
            </w:pPr>
            <w:r w:rsidRPr="00EA5D17">
              <w:t>Very Good</w:t>
            </w:r>
          </w:p>
        </w:tc>
        <w:tc>
          <w:tcPr>
            <w:tcW w:w="6234"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rsidR="008537FE" w:rsidRPr="00EA5D17" w:rsidRDefault="008537FE" w:rsidP="0021264C">
            <w:pPr>
              <w:keepNext/>
              <w:rPr>
                <w:rFonts w:cs="Times New Roman"/>
                <w:szCs w:val="24"/>
              </w:rPr>
            </w:pPr>
            <w:r w:rsidRPr="00EA5D17">
              <w:t>The approach demonstrates a very good understanding of the project objectives. The approach includes specific initiatives which give a high degree of confidence of delivering the project objectives. Optimal levels of resource have been allocated with experience and expertise directly relevant to the main management and technical risks and provides for delivering continual improvement. .</w:t>
            </w:r>
          </w:p>
        </w:tc>
        <w:tc>
          <w:tcPr>
            <w:tcW w:w="900" w:type="dxa"/>
            <w:tcBorders>
              <w:top w:val="single" w:sz="4" w:space="0" w:color="auto"/>
              <w:left w:val="nil"/>
              <w:bottom w:val="single" w:sz="4" w:space="0" w:color="auto"/>
              <w:right w:val="single" w:sz="4" w:space="0" w:color="000000"/>
            </w:tcBorders>
            <w:tcMar>
              <w:top w:w="57" w:type="dxa"/>
              <w:left w:w="57" w:type="dxa"/>
              <w:bottom w:w="57" w:type="dxa"/>
              <w:right w:w="57" w:type="dxa"/>
            </w:tcMar>
            <w:vAlign w:val="center"/>
          </w:tcPr>
          <w:p w:rsidR="008537FE" w:rsidRPr="00EA5D17" w:rsidRDefault="008537FE" w:rsidP="0021264C">
            <w:pPr>
              <w:keepNext/>
              <w:jc w:val="center"/>
              <w:rPr>
                <w:rFonts w:cs="Times New Roman"/>
                <w:szCs w:val="24"/>
              </w:rPr>
            </w:pPr>
            <w:r w:rsidRPr="00EA5D17">
              <w:t>8-9</w:t>
            </w:r>
          </w:p>
        </w:tc>
      </w:tr>
      <w:tr w:rsidR="008537FE" w:rsidRPr="008537FE" w:rsidTr="00B502D9">
        <w:trPr>
          <w:cantSplit/>
          <w:trHeight w:val="396"/>
        </w:trPr>
        <w:tc>
          <w:tcPr>
            <w:tcW w:w="0" w:type="auto"/>
            <w:vMerge w:val="restart"/>
            <w:tcBorders>
              <w:top w:val="nil"/>
              <w:left w:val="single" w:sz="4" w:space="0" w:color="auto"/>
              <w:bottom w:val="single" w:sz="4" w:space="0" w:color="000000"/>
              <w:right w:val="single" w:sz="4" w:space="0" w:color="auto"/>
            </w:tcBorders>
            <w:tcMar>
              <w:top w:w="57" w:type="dxa"/>
              <w:left w:w="57" w:type="dxa"/>
              <w:bottom w:w="57" w:type="dxa"/>
              <w:right w:w="57" w:type="dxa"/>
            </w:tcMar>
            <w:vAlign w:val="center"/>
          </w:tcPr>
          <w:p w:rsidR="008537FE" w:rsidRPr="00EA5D17" w:rsidRDefault="008537FE" w:rsidP="00BF4AC6">
            <w:pPr>
              <w:keepNext/>
              <w:jc w:val="center"/>
              <w:rPr>
                <w:rFonts w:cs="Times New Roman"/>
                <w:szCs w:val="24"/>
              </w:rPr>
            </w:pPr>
            <w:r w:rsidRPr="00EA5D17">
              <w:t>Excellent</w:t>
            </w:r>
          </w:p>
        </w:tc>
        <w:tc>
          <w:tcPr>
            <w:tcW w:w="6234" w:type="dxa"/>
            <w:vMerge w:val="restart"/>
            <w:tcBorders>
              <w:top w:val="single" w:sz="4" w:space="0" w:color="auto"/>
              <w:left w:val="single" w:sz="4" w:space="0" w:color="auto"/>
              <w:bottom w:val="single" w:sz="4" w:space="0" w:color="000000"/>
              <w:right w:val="single" w:sz="4" w:space="0" w:color="auto"/>
            </w:tcBorders>
            <w:tcMar>
              <w:top w:w="57" w:type="dxa"/>
              <w:left w:w="57" w:type="dxa"/>
              <w:bottom w:w="57" w:type="dxa"/>
              <w:right w:w="57" w:type="dxa"/>
            </w:tcMar>
            <w:vAlign w:val="center"/>
          </w:tcPr>
          <w:p w:rsidR="008537FE" w:rsidRPr="00EA5D17" w:rsidRDefault="008537FE" w:rsidP="0021264C">
            <w:pPr>
              <w:keepNext/>
              <w:rPr>
                <w:rFonts w:cs="Times New Roman"/>
                <w:szCs w:val="24"/>
              </w:rPr>
            </w:pPr>
            <w:r w:rsidRPr="00EA5D17">
              <w:t>The approach has been tailored specifically to suit the project objectives, uses innovative approaches to deal comprehensively with the main management and technical risks, and is highly likely to maximise performance against Key Performance Indicators and deliver continual improvement</w:t>
            </w:r>
          </w:p>
        </w:tc>
        <w:tc>
          <w:tcPr>
            <w:tcW w:w="900" w:type="dxa"/>
            <w:vMerge w:val="restart"/>
            <w:tcBorders>
              <w:top w:val="single" w:sz="4" w:space="0" w:color="auto"/>
              <w:left w:val="single" w:sz="4" w:space="0" w:color="auto"/>
              <w:bottom w:val="single" w:sz="4" w:space="0" w:color="000000"/>
              <w:right w:val="single" w:sz="4" w:space="0" w:color="000000"/>
            </w:tcBorders>
            <w:tcMar>
              <w:top w:w="57" w:type="dxa"/>
              <w:left w:w="57" w:type="dxa"/>
              <w:bottom w:w="57" w:type="dxa"/>
              <w:right w:w="57" w:type="dxa"/>
            </w:tcMar>
            <w:vAlign w:val="center"/>
          </w:tcPr>
          <w:p w:rsidR="008537FE" w:rsidRPr="00EA5D17" w:rsidRDefault="008537FE" w:rsidP="0021264C">
            <w:pPr>
              <w:keepNext/>
              <w:jc w:val="center"/>
              <w:rPr>
                <w:rFonts w:cs="Times New Roman"/>
                <w:szCs w:val="24"/>
              </w:rPr>
            </w:pPr>
            <w:r w:rsidRPr="00EA5D17">
              <w:t>10</w:t>
            </w:r>
          </w:p>
        </w:tc>
      </w:tr>
      <w:tr w:rsidR="008537FE" w:rsidRPr="008537FE" w:rsidTr="00B502D9">
        <w:trPr>
          <w:cantSplit/>
          <w:trHeight w:val="313"/>
        </w:trPr>
        <w:tc>
          <w:tcPr>
            <w:tcW w:w="0" w:type="auto"/>
            <w:vMerge/>
            <w:tcBorders>
              <w:top w:val="nil"/>
              <w:left w:val="single" w:sz="4" w:space="0" w:color="auto"/>
              <w:bottom w:val="single" w:sz="4" w:space="0" w:color="000000"/>
              <w:right w:val="single" w:sz="4" w:space="0" w:color="auto"/>
            </w:tcBorders>
            <w:vAlign w:val="center"/>
          </w:tcPr>
          <w:p w:rsidR="008537FE" w:rsidRPr="008537FE" w:rsidRDefault="008537FE" w:rsidP="005647B6">
            <w:pPr>
              <w:rPr>
                <w:szCs w:val="24"/>
              </w:rPr>
            </w:pPr>
          </w:p>
        </w:tc>
        <w:tc>
          <w:tcPr>
            <w:tcW w:w="0" w:type="auto"/>
            <w:vMerge/>
            <w:tcBorders>
              <w:top w:val="single" w:sz="4" w:space="0" w:color="auto"/>
              <w:left w:val="single" w:sz="4" w:space="0" w:color="auto"/>
              <w:bottom w:val="single" w:sz="4" w:space="0" w:color="000000"/>
              <w:right w:val="single" w:sz="4" w:space="0" w:color="auto"/>
            </w:tcBorders>
            <w:vAlign w:val="center"/>
          </w:tcPr>
          <w:p w:rsidR="008537FE" w:rsidRPr="008537FE" w:rsidRDefault="008537FE" w:rsidP="005647B6">
            <w:pPr>
              <w:rPr>
                <w:szCs w:val="24"/>
              </w:rPr>
            </w:pPr>
          </w:p>
        </w:tc>
        <w:tc>
          <w:tcPr>
            <w:tcW w:w="0" w:type="auto"/>
            <w:vMerge/>
            <w:tcBorders>
              <w:top w:val="single" w:sz="4" w:space="0" w:color="auto"/>
              <w:left w:val="single" w:sz="4" w:space="0" w:color="auto"/>
              <w:bottom w:val="single" w:sz="4" w:space="0" w:color="000000"/>
              <w:right w:val="single" w:sz="4" w:space="0" w:color="000000"/>
            </w:tcBorders>
            <w:vAlign w:val="center"/>
          </w:tcPr>
          <w:p w:rsidR="008537FE" w:rsidRPr="008537FE" w:rsidRDefault="008537FE" w:rsidP="005647B6">
            <w:pPr>
              <w:rPr>
                <w:szCs w:val="24"/>
              </w:rPr>
            </w:pPr>
          </w:p>
        </w:tc>
      </w:tr>
    </w:tbl>
    <w:p w:rsidR="008537FE" w:rsidRDefault="008537FE" w:rsidP="00BF4AC6">
      <w:pPr>
        <w:spacing w:after="240"/>
        <w:rPr>
          <w:rFonts w:cs="Arial"/>
        </w:rPr>
      </w:pPr>
    </w:p>
    <w:p w:rsidR="008537FE" w:rsidRDefault="0023792A" w:rsidP="0021264C">
      <w:pPr>
        <w:spacing w:after="240"/>
        <w:rPr>
          <w:rFonts w:cs="Arial"/>
        </w:rPr>
      </w:pPr>
      <w:r>
        <w:rPr>
          <w:rFonts w:cs="Arial"/>
        </w:rPr>
        <w:br w:type="page"/>
      </w:r>
    </w:p>
    <w:p w:rsidR="00FF3C6F" w:rsidRDefault="00370CE0" w:rsidP="005647B6">
      <w:pPr>
        <w:spacing w:after="240"/>
        <w:rPr>
          <w:b/>
          <w:bCs/>
          <w:u w:val="single"/>
        </w:rPr>
      </w:pPr>
      <w:r>
        <w:rPr>
          <w:b/>
          <w:bCs/>
          <w:u w:val="single"/>
        </w:rPr>
        <w:t>Table 2</w:t>
      </w:r>
      <w:r w:rsidRPr="008537FE">
        <w:rPr>
          <w:b/>
          <w:bCs/>
          <w:u w:val="single"/>
        </w:rPr>
        <w:t>:</w:t>
      </w:r>
      <w:r w:rsidRPr="008537FE">
        <w:rPr>
          <w:b/>
          <w:u w:val="single"/>
        </w:rPr>
        <w:t xml:space="preserve"> Assessment of Quality Statement</w:t>
      </w:r>
    </w:p>
    <w:p w:rsidR="00EA5D17" w:rsidRDefault="00EA5D17" w:rsidP="00FC0E78">
      <w:pPr>
        <w:spacing w:after="240"/>
        <w:rPr>
          <w:rFonts w:cs="Arial"/>
        </w:rPr>
      </w:pPr>
      <w:r>
        <w:rPr>
          <w:b/>
          <w:bCs/>
          <w:u w:val="single"/>
        </w:rPr>
        <w:t>Marks awarded for Evidence</w:t>
      </w:r>
      <w:r w:rsidR="005650D2">
        <w:rPr>
          <w:b/>
          <w:bCs/>
          <w:u w:val="single"/>
        </w:rPr>
        <w:t xml:space="preserve"> (PART B)</w:t>
      </w:r>
    </w:p>
    <w:tbl>
      <w:tblPr>
        <w:tblW w:w="8337" w:type="dxa"/>
        <w:tblCellMar>
          <w:left w:w="0" w:type="dxa"/>
          <w:right w:w="0" w:type="dxa"/>
        </w:tblCellMar>
        <w:tblLook w:val="0000" w:firstRow="0" w:lastRow="0" w:firstColumn="0" w:lastColumn="0" w:noHBand="0" w:noVBand="0"/>
      </w:tblPr>
      <w:tblGrid>
        <w:gridCol w:w="1288"/>
        <w:gridCol w:w="6149"/>
        <w:gridCol w:w="900"/>
      </w:tblGrid>
      <w:tr w:rsidR="00EA5D17" w:rsidTr="000E13FF">
        <w:tc>
          <w:tcPr>
            <w:tcW w:w="12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A5D17" w:rsidRDefault="00EA5D17" w:rsidP="005647B6">
            <w:pPr>
              <w:keepNext/>
              <w:jc w:val="center"/>
              <w:rPr>
                <w:rFonts w:cs="Times New Roman"/>
                <w:b/>
                <w:bCs/>
              </w:rPr>
            </w:pPr>
            <w:r>
              <w:rPr>
                <w:b/>
                <w:bCs/>
              </w:rPr>
              <w:t>Supporting</w:t>
            </w:r>
          </w:p>
          <w:p w:rsidR="00EA5D17" w:rsidRDefault="00EA5D17" w:rsidP="005647B6">
            <w:pPr>
              <w:keepNext/>
              <w:jc w:val="center"/>
              <w:rPr>
                <w:rFonts w:cs="Times New Roman"/>
                <w:b/>
                <w:bCs/>
                <w:szCs w:val="24"/>
              </w:rPr>
            </w:pPr>
            <w:r>
              <w:rPr>
                <w:b/>
                <w:bCs/>
              </w:rPr>
              <w:t>Evidence</w:t>
            </w:r>
          </w:p>
        </w:tc>
        <w:tc>
          <w:tcPr>
            <w:tcW w:w="6149"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rsidR="00EA5D17" w:rsidRDefault="00EA5D17" w:rsidP="005647B6">
            <w:pPr>
              <w:keepNext/>
              <w:rPr>
                <w:rFonts w:cs="Times New Roman"/>
                <w:b/>
                <w:bCs/>
                <w:szCs w:val="24"/>
              </w:rPr>
            </w:pPr>
            <w:r>
              <w:rPr>
                <w:b/>
                <w:bCs/>
              </w:rPr>
              <w:t xml:space="preserve">How well does the evidence from previous projects provide confidence that the proposed approach is likely to be successfully delivered? </w:t>
            </w:r>
          </w:p>
        </w:tc>
        <w:tc>
          <w:tcPr>
            <w:tcW w:w="900" w:type="dxa"/>
            <w:tcBorders>
              <w:top w:val="single" w:sz="4" w:space="0" w:color="auto"/>
              <w:left w:val="nil"/>
              <w:bottom w:val="single" w:sz="4" w:space="0" w:color="auto"/>
              <w:right w:val="single" w:sz="4" w:space="0" w:color="000000"/>
            </w:tcBorders>
            <w:tcMar>
              <w:top w:w="57" w:type="dxa"/>
              <w:left w:w="57" w:type="dxa"/>
              <w:bottom w:w="57" w:type="dxa"/>
              <w:right w:w="57" w:type="dxa"/>
            </w:tcMar>
            <w:vAlign w:val="center"/>
          </w:tcPr>
          <w:p w:rsidR="00EA5D17" w:rsidRDefault="00EA5D17" w:rsidP="005647B6">
            <w:pPr>
              <w:keepNext/>
              <w:jc w:val="center"/>
              <w:rPr>
                <w:rFonts w:cs="Times New Roman"/>
                <w:b/>
                <w:bCs/>
                <w:szCs w:val="24"/>
              </w:rPr>
            </w:pPr>
            <w:r>
              <w:rPr>
                <w:b/>
                <w:bCs/>
              </w:rPr>
              <w:t>Mark</w:t>
            </w:r>
          </w:p>
        </w:tc>
      </w:tr>
      <w:tr w:rsidR="00EA5D17" w:rsidTr="000E13FF">
        <w:tc>
          <w:tcPr>
            <w:tcW w:w="0" w:type="auto"/>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rsidR="00EA5D17" w:rsidRDefault="00EA5D17" w:rsidP="00BF4AC6">
            <w:pPr>
              <w:keepNext/>
              <w:jc w:val="center"/>
              <w:rPr>
                <w:rFonts w:cs="Times New Roman"/>
                <w:szCs w:val="24"/>
              </w:rPr>
            </w:pPr>
            <w:r>
              <w:t>Weak</w:t>
            </w:r>
          </w:p>
        </w:tc>
        <w:tc>
          <w:tcPr>
            <w:tcW w:w="6149"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rsidR="00EA5D17" w:rsidRDefault="00EA5D17" w:rsidP="0021264C">
            <w:pPr>
              <w:keepNext/>
              <w:rPr>
                <w:rFonts w:cs="Times New Roman"/>
                <w:szCs w:val="24"/>
              </w:rPr>
            </w:pPr>
            <w:r>
              <w:t>There is little evidence that the proposed approach has been influenced by experience on other contracts.</w:t>
            </w:r>
          </w:p>
        </w:tc>
        <w:tc>
          <w:tcPr>
            <w:tcW w:w="900" w:type="dxa"/>
            <w:tcBorders>
              <w:top w:val="single" w:sz="4" w:space="0" w:color="auto"/>
              <w:left w:val="nil"/>
              <w:bottom w:val="single" w:sz="4" w:space="0" w:color="auto"/>
              <w:right w:val="single" w:sz="4" w:space="0" w:color="000000"/>
            </w:tcBorders>
            <w:tcMar>
              <w:top w:w="57" w:type="dxa"/>
              <w:left w:w="57" w:type="dxa"/>
              <w:bottom w:w="57" w:type="dxa"/>
              <w:right w:w="57" w:type="dxa"/>
            </w:tcMar>
            <w:vAlign w:val="center"/>
          </w:tcPr>
          <w:p w:rsidR="00EA5D17" w:rsidRDefault="00EA5D17" w:rsidP="00364ECD">
            <w:pPr>
              <w:keepNext/>
              <w:jc w:val="center"/>
              <w:rPr>
                <w:rFonts w:cs="Times New Roman"/>
                <w:szCs w:val="24"/>
              </w:rPr>
            </w:pPr>
            <w:r>
              <w:t>1-4</w:t>
            </w:r>
          </w:p>
        </w:tc>
      </w:tr>
      <w:tr w:rsidR="00EA5D17" w:rsidTr="000E13FF">
        <w:tc>
          <w:tcPr>
            <w:tcW w:w="0" w:type="auto"/>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rsidR="00EA5D17" w:rsidRDefault="00EA5D17" w:rsidP="00BF4AC6">
            <w:pPr>
              <w:keepNext/>
              <w:jc w:val="center"/>
              <w:rPr>
                <w:rFonts w:cs="Times New Roman"/>
                <w:szCs w:val="24"/>
              </w:rPr>
            </w:pPr>
            <w:r>
              <w:t>Acceptable</w:t>
            </w:r>
          </w:p>
        </w:tc>
        <w:tc>
          <w:tcPr>
            <w:tcW w:w="6149"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rsidR="00EA5D17" w:rsidRDefault="00EA5D17" w:rsidP="0021264C">
            <w:pPr>
              <w:keepNext/>
              <w:rPr>
                <w:rFonts w:cs="Times New Roman"/>
                <w:szCs w:val="24"/>
              </w:rPr>
            </w:pPr>
            <w:r>
              <w:t>There is an adequate level of evidence that the proposed approach has been developed as a result of successful experience on other contracts.</w:t>
            </w:r>
          </w:p>
        </w:tc>
        <w:tc>
          <w:tcPr>
            <w:tcW w:w="900" w:type="dxa"/>
            <w:tcBorders>
              <w:top w:val="single" w:sz="4" w:space="0" w:color="auto"/>
              <w:left w:val="nil"/>
              <w:bottom w:val="single" w:sz="4" w:space="0" w:color="auto"/>
              <w:right w:val="single" w:sz="4" w:space="0" w:color="000000"/>
            </w:tcBorders>
            <w:tcMar>
              <w:top w:w="57" w:type="dxa"/>
              <w:left w:w="57" w:type="dxa"/>
              <w:bottom w:w="57" w:type="dxa"/>
              <w:right w:w="57" w:type="dxa"/>
            </w:tcMar>
            <w:vAlign w:val="center"/>
          </w:tcPr>
          <w:p w:rsidR="00EA5D17" w:rsidRDefault="00EA5D17" w:rsidP="00364ECD">
            <w:pPr>
              <w:keepNext/>
              <w:jc w:val="center"/>
              <w:rPr>
                <w:rFonts w:cs="Times New Roman"/>
                <w:szCs w:val="24"/>
              </w:rPr>
            </w:pPr>
            <w:r>
              <w:t>5</w:t>
            </w:r>
          </w:p>
        </w:tc>
      </w:tr>
      <w:tr w:rsidR="00EA5D17" w:rsidTr="000E13FF">
        <w:tc>
          <w:tcPr>
            <w:tcW w:w="0" w:type="auto"/>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rsidR="00EA5D17" w:rsidRDefault="00EA5D17" w:rsidP="00BF4AC6">
            <w:pPr>
              <w:keepNext/>
              <w:jc w:val="center"/>
              <w:rPr>
                <w:rFonts w:cs="Times New Roman"/>
                <w:szCs w:val="24"/>
              </w:rPr>
            </w:pPr>
            <w:r>
              <w:t>Good</w:t>
            </w:r>
          </w:p>
        </w:tc>
        <w:tc>
          <w:tcPr>
            <w:tcW w:w="6149"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rsidR="00EA5D17" w:rsidRDefault="00EA5D17" w:rsidP="0021264C">
            <w:pPr>
              <w:keepNext/>
              <w:rPr>
                <w:rFonts w:cs="Times New Roman"/>
                <w:szCs w:val="24"/>
              </w:rPr>
            </w:pPr>
            <w:r>
              <w:t>There is substantial evidence that the proposed approach has been developed from other contracts using formal continual improvement processes.</w:t>
            </w:r>
          </w:p>
        </w:tc>
        <w:tc>
          <w:tcPr>
            <w:tcW w:w="900" w:type="dxa"/>
            <w:tcBorders>
              <w:top w:val="single" w:sz="4" w:space="0" w:color="auto"/>
              <w:left w:val="nil"/>
              <w:bottom w:val="single" w:sz="4" w:space="0" w:color="auto"/>
              <w:right w:val="single" w:sz="4" w:space="0" w:color="000000"/>
            </w:tcBorders>
            <w:tcMar>
              <w:top w:w="57" w:type="dxa"/>
              <w:left w:w="57" w:type="dxa"/>
              <w:bottom w:w="57" w:type="dxa"/>
              <w:right w:w="57" w:type="dxa"/>
            </w:tcMar>
            <w:vAlign w:val="center"/>
          </w:tcPr>
          <w:p w:rsidR="00EA5D17" w:rsidRDefault="00EA5D17" w:rsidP="00364ECD">
            <w:pPr>
              <w:keepNext/>
              <w:jc w:val="center"/>
              <w:rPr>
                <w:rFonts w:cs="Times New Roman"/>
                <w:szCs w:val="24"/>
              </w:rPr>
            </w:pPr>
            <w:r>
              <w:t>6-7</w:t>
            </w:r>
          </w:p>
        </w:tc>
      </w:tr>
      <w:tr w:rsidR="00EA5D17" w:rsidRPr="00CA161F" w:rsidTr="000E13FF">
        <w:tc>
          <w:tcPr>
            <w:tcW w:w="0" w:type="auto"/>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rsidR="00EA5D17" w:rsidRPr="00CA161F" w:rsidRDefault="00EA5D17" w:rsidP="00BF4AC6">
            <w:pPr>
              <w:keepNext/>
            </w:pPr>
            <w:r>
              <w:t>Very Good</w:t>
            </w:r>
          </w:p>
        </w:tc>
        <w:tc>
          <w:tcPr>
            <w:tcW w:w="6149"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rsidR="00EA5D17" w:rsidRPr="00CA161F" w:rsidRDefault="00EA5D17" w:rsidP="0021264C">
            <w:pPr>
              <w:keepNext/>
            </w:pPr>
            <w:r>
              <w:t xml:space="preserve">There is very substantial evidence that the </w:t>
            </w:r>
            <w:r w:rsidRPr="00CA161F">
              <w:t xml:space="preserve">proposed approach has been developed from other </w:t>
            </w:r>
            <w:r>
              <w:t xml:space="preserve">contracts </w:t>
            </w:r>
            <w:r w:rsidRPr="00CA161F">
              <w:t>using formal continual improvement processes</w:t>
            </w:r>
            <w:r>
              <w:t>, demonstrating that the proposed approach is likely to be successful.</w:t>
            </w:r>
          </w:p>
        </w:tc>
        <w:tc>
          <w:tcPr>
            <w:tcW w:w="900" w:type="dxa"/>
            <w:tcBorders>
              <w:top w:val="single" w:sz="4" w:space="0" w:color="auto"/>
              <w:left w:val="nil"/>
              <w:bottom w:val="single" w:sz="4" w:space="0" w:color="auto"/>
              <w:right w:val="single" w:sz="4" w:space="0" w:color="000000"/>
            </w:tcBorders>
            <w:tcMar>
              <w:top w:w="57" w:type="dxa"/>
              <w:left w:w="57" w:type="dxa"/>
              <w:bottom w:w="57" w:type="dxa"/>
              <w:right w:w="57" w:type="dxa"/>
            </w:tcMar>
            <w:vAlign w:val="center"/>
          </w:tcPr>
          <w:p w:rsidR="00EA5D17" w:rsidRPr="00CA161F" w:rsidRDefault="00EA5D17" w:rsidP="00364ECD">
            <w:pPr>
              <w:keepNext/>
              <w:jc w:val="center"/>
            </w:pPr>
            <w:r>
              <w:t>8-9</w:t>
            </w:r>
          </w:p>
        </w:tc>
      </w:tr>
      <w:tr w:rsidR="00EA5D17" w:rsidTr="000E13FF">
        <w:trPr>
          <w:cantSplit/>
          <w:trHeight w:val="396"/>
        </w:trPr>
        <w:tc>
          <w:tcPr>
            <w:tcW w:w="0" w:type="auto"/>
            <w:tcBorders>
              <w:top w:val="nil"/>
              <w:left w:val="single" w:sz="4" w:space="0" w:color="auto"/>
              <w:bottom w:val="single" w:sz="4" w:space="0" w:color="000000"/>
              <w:right w:val="single" w:sz="4" w:space="0" w:color="auto"/>
            </w:tcBorders>
            <w:tcMar>
              <w:top w:w="57" w:type="dxa"/>
              <w:left w:w="57" w:type="dxa"/>
              <w:bottom w:w="57" w:type="dxa"/>
              <w:right w:w="57" w:type="dxa"/>
            </w:tcMar>
            <w:vAlign w:val="center"/>
          </w:tcPr>
          <w:p w:rsidR="00EA5D17" w:rsidRDefault="00EA5D17" w:rsidP="00BF4AC6">
            <w:pPr>
              <w:keepNext/>
              <w:jc w:val="center"/>
              <w:rPr>
                <w:rFonts w:cs="Times New Roman"/>
                <w:szCs w:val="24"/>
              </w:rPr>
            </w:pPr>
            <w:r>
              <w:t>Excellent</w:t>
            </w:r>
          </w:p>
        </w:tc>
        <w:tc>
          <w:tcPr>
            <w:tcW w:w="6149" w:type="dxa"/>
            <w:tcBorders>
              <w:top w:val="single" w:sz="4" w:space="0" w:color="auto"/>
              <w:left w:val="single" w:sz="4" w:space="0" w:color="auto"/>
              <w:bottom w:val="single" w:sz="4" w:space="0" w:color="000000"/>
              <w:right w:val="single" w:sz="4" w:space="0" w:color="auto"/>
            </w:tcBorders>
            <w:tcMar>
              <w:top w:w="57" w:type="dxa"/>
              <w:left w:w="57" w:type="dxa"/>
              <w:bottom w:w="57" w:type="dxa"/>
              <w:right w:w="57" w:type="dxa"/>
            </w:tcMar>
            <w:vAlign w:val="center"/>
          </w:tcPr>
          <w:p w:rsidR="00EA5D17" w:rsidRDefault="00EA5D17" w:rsidP="0021264C">
            <w:pPr>
              <w:keepNext/>
              <w:rPr>
                <w:rFonts w:cs="Times New Roman"/>
                <w:szCs w:val="24"/>
              </w:rPr>
            </w:pPr>
            <w:r>
              <w:t>There is substantial evidence that the approach has been developed using continual improvement processes, which are routinely used to develop approaches and deliver the objectives successfully on all contracts.</w:t>
            </w:r>
          </w:p>
        </w:tc>
        <w:tc>
          <w:tcPr>
            <w:tcW w:w="900" w:type="dxa"/>
            <w:tcBorders>
              <w:top w:val="single" w:sz="4" w:space="0" w:color="auto"/>
              <w:left w:val="single" w:sz="4" w:space="0" w:color="auto"/>
              <w:bottom w:val="single" w:sz="4" w:space="0" w:color="000000"/>
              <w:right w:val="single" w:sz="4" w:space="0" w:color="000000"/>
            </w:tcBorders>
            <w:tcMar>
              <w:top w:w="57" w:type="dxa"/>
              <w:left w:w="57" w:type="dxa"/>
              <w:bottom w:w="57" w:type="dxa"/>
              <w:right w:w="57" w:type="dxa"/>
            </w:tcMar>
            <w:vAlign w:val="center"/>
          </w:tcPr>
          <w:p w:rsidR="00EA5D17" w:rsidRDefault="00EA5D17" w:rsidP="00364ECD">
            <w:pPr>
              <w:keepNext/>
              <w:jc w:val="center"/>
              <w:rPr>
                <w:rFonts w:cs="Times New Roman"/>
                <w:szCs w:val="24"/>
              </w:rPr>
            </w:pPr>
            <w:r>
              <w:t>10</w:t>
            </w:r>
          </w:p>
        </w:tc>
      </w:tr>
    </w:tbl>
    <w:p w:rsidR="008537FE" w:rsidRPr="008537FE" w:rsidRDefault="008537FE" w:rsidP="00BF4AC6">
      <w:pPr>
        <w:keepNext/>
        <w:rPr>
          <w:rFonts w:cs="Arial"/>
        </w:rPr>
      </w:pPr>
    </w:p>
    <w:p w:rsidR="008537FE" w:rsidRPr="008537FE" w:rsidRDefault="008537FE" w:rsidP="0021264C">
      <w:pPr>
        <w:widowControl w:val="0"/>
        <w:overflowPunct w:val="0"/>
        <w:autoSpaceDE w:val="0"/>
        <w:autoSpaceDN w:val="0"/>
        <w:adjustRightInd w:val="0"/>
        <w:rPr>
          <w:rFonts w:cs="Arial"/>
          <w:b/>
          <w:bCs/>
          <w:spacing w:val="-2"/>
          <w:sz w:val="24"/>
          <w:szCs w:val="20"/>
          <w:u w:val="single"/>
        </w:rPr>
      </w:pPr>
      <w:r w:rsidRPr="008537FE">
        <w:br w:type="page"/>
      </w:r>
      <w:r w:rsidRPr="00F87FCB">
        <w:rPr>
          <w:rFonts w:cs="Arial"/>
          <w:b/>
          <w:bCs/>
          <w:u w:val="single"/>
        </w:rPr>
        <w:lastRenderedPageBreak/>
        <w:t xml:space="preserve">Table </w:t>
      </w:r>
      <w:r w:rsidR="00370CE0" w:rsidRPr="00F87FCB">
        <w:rPr>
          <w:rFonts w:cs="Arial"/>
          <w:b/>
          <w:bCs/>
          <w:u w:val="single"/>
        </w:rPr>
        <w:t>3</w:t>
      </w:r>
      <w:r w:rsidRPr="00F87FCB">
        <w:rPr>
          <w:rFonts w:cs="Arial"/>
          <w:b/>
          <w:bCs/>
          <w:u w:val="single"/>
        </w:rPr>
        <w:t>:  Marking the Quality Statemen</w:t>
      </w:r>
      <w:r w:rsidR="00F87FCB" w:rsidRPr="00F87FCB">
        <w:rPr>
          <w:rFonts w:cs="Arial"/>
          <w:b/>
          <w:bCs/>
          <w:u w:val="single"/>
        </w:rPr>
        <w:t>t</w:t>
      </w:r>
    </w:p>
    <w:p w:rsidR="008537FE" w:rsidRDefault="008537FE" w:rsidP="0021264C">
      <w:pPr>
        <w:widowControl w:val="0"/>
        <w:overflowPunct w:val="0"/>
        <w:autoSpaceDE w:val="0"/>
        <w:autoSpaceDN w:val="0"/>
        <w:adjustRightInd w:val="0"/>
        <w:rPr>
          <w:rFonts w:cs="Times New Roman"/>
          <w:b/>
          <w:bCs/>
          <w:spacing w:val="-2"/>
          <w:szCs w:val="20"/>
        </w:rPr>
      </w:pPr>
    </w:p>
    <w:tbl>
      <w:tblPr>
        <w:tblW w:w="9356" w:type="dxa"/>
        <w:tblInd w:w="10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560"/>
        <w:gridCol w:w="1275"/>
        <w:gridCol w:w="1276"/>
        <w:gridCol w:w="779"/>
        <w:gridCol w:w="355"/>
        <w:gridCol w:w="1276"/>
        <w:gridCol w:w="1417"/>
        <w:gridCol w:w="1418"/>
      </w:tblGrid>
      <w:tr w:rsidR="00F87FCB" w:rsidRPr="00CE0DFA" w:rsidTr="00F87FCB">
        <w:trPr>
          <w:cantSplit/>
          <w:trHeight w:val="624"/>
        </w:trPr>
        <w:tc>
          <w:tcPr>
            <w:tcW w:w="1560" w:type="dxa"/>
            <w:vMerge w:val="restart"/>
            <w:tcBorders>
              <w:top w:val="double" w:sz="4" w:space="0" w:color="auto"/>
              <w:left w:val="double" w:sz="4" w:space="0" w:color="auto"/>
              <w:bottom w:val="single" w:sz="4" w:space="0" w:color="auto"/>
              <w:right w:val="single" w:sz="4" w:space="0" w:color="auto"/>
            </w:tcBorders>
            <w:vAlign w:val="center"/>
          </w:tcPr>
          <w:p w:rsidR="00F87FCB" w:rsidRPr="00CE0DFA" w:rsidRDefault="00F87FCB" w:rsidP="00CE0DFA">
            <w:pPr>
              <w:widowControl w:val="0"/>
              <w:overflowPunct w:val="0"/>
              <w:autoSpaceDE w:val="0"/>
              <w:autoSpaceDN w:val="0"/>
              <w:adjustRightInd w:val="0"/>
              <w:rPr>
                <w:rFonts w:eastAsia="Arial Unicode MS" w:cs="Arial"/>
                <w:b/>
                <w:lang w:val="en-US"/>
              </w:rPr>
            </w:pPr>
            <w:r w:rsidRPr="00CE0DFA">
              <w:rPr>
                <w:rFonts w:cs="Arial"/>
                <w:b/>
                <w:lang w:val="en-US"/>
              </w:rPr>
              <w:t>Quality assessment criteria</w:t>
            </w:r>
          </w:p>
          <w:p w:rsidR="00F87FCB" w:rsidRPr="00CE0DFA" w:rsidRDefault="00F87FCB" w:rsidP="00CE0DFA">
            <w:pPr>
              <w:widowControl w:val="0"/>
              <w:overflowPunct w:val="0"/>
              <w:autoSpaceDE w:val="0"/>
              <w:autoSpaceDN w:val="0"/>
              <w:adjustRightInd w:val="0"/>
              <w:rPr>
                <w:rFonts w:cs="Arial"/>
                <w:b/>
                <w:spacing w:val="-2"/>
                <w:szCs w:val="20"/>
              </w:rPr>
            </w:pPr>
          </w:p>
        </w:tc>
        <w:tc>
          <w:tcPr>
            <w:tcW w:w="1275" w:type="dxa"/>
            <w:vMerge w:val="restart"/>
            <w:tcBorders>
              <w:top w:val="double" w:sz="4" w:space="0" w:color="auto"/>
              <w:left w:val="single" w:sz="4" w:space="0" w:color="auto"/>
              <w:right w:val="single" w:sz="4" w:space="0" w:color="auto"/>
            </w:tcBorders>
            <w:vAlign w:val="center"/>
          </w:tcPr>
          <w:p w:rsidR="00F87FCB" w:rsidRDefault="00F87FCB" w:rsidP="00F87FCB">
            <w:pPr>
              <w:widowControl w:val="0"/>
              <w:overflowPunct w:val="0"/>
              <w:autoSpaceDE w:val="0"/>
              <w:autoSpaceDN w:val="0"/>
              <w:adjustRightInd w:val="0"/>
              <w:jc w:val="center"/>
            </w:pPr>
            <w:r w:rsidRPr="00B27F0F">
              <w:rPr>
                <w:rFonts w:cs="Arial"/>
                <w:b/>
                <w:bCs/>
                <w:szCs w:val="22"/>
              </w:rPr>
              <w:t>Available Marks</w:t>
            </w:r>
          </w:p>
          <w:p w:rsidR="00F87FCB" w:rsidRPr="00CE0DFA" w:rsidRDefault="00F87FCB" w:rsidP="00F87FCB">
            <w:pPr>
              <w:jc w:val="center"/>
              <w:rPr>
                <w:b/>
              </w:rPr>
            </w:pPr>
          </w:p>
        </w:tc>
        <w:tc>
          <w:tcPr>
            <w:tcW w:w="1276" w:type="dxa"/>
            <w:tcBorders>
              <w:top w:val="double" w:sz="4" w:space="0" w:color="auto"/>
              <w:left w:val="single" w:sz="4" w:space="0" w:color="auto"/>
              <w:bottom w:val="single" w:sz="4" w:space="0" w:color="auto"/>
              <w:right w:val="single" w:sz="4" w:space="0" w:color="auto"/>
            </w:tcBorders>
            <w:vAlign w:val="center"/>
          </w:tcPr>
          <w:p w:rsidR="00F87FCB" w:rsidRPr="00CE0DFA" w:rsidRDefault="00F87FCB" w:rsidP="00CE0DFA">
            <w:pPr>
              <w:widowControl w:val="0"/>
              <w:overflowPunct w:val="0"/>
              <w:autoSpaceDE w:val="0"/>
              <w:autoSpaceDN w:val="0"/>
              <w:adjustRightInd w:val="0"/>
              <w:jc w:val="center"/>
              <w:rPr>
                <w:rFonts w:cs="Arial"/>
                <w:b/>
                <w:spacing w:val="-2"/>
                <w:szCs w:val="20"/>
                <w:lang w:val="en-US"/>
              </w:rPr>
            </w:pPr>
            <w:r w:rsidRPr="00CE0DFA">
              <w:rPr>
                <w:b/>
              </w:rPr>
              <w:t>Part A marks</w:t>
            </w:r>
          </w:p>
        </w:tc>
        <w:tc>
          <w:tcPr>
            <w:tcW w:w="1134" w:type="dxa"/>
            <w:gridSpan w:val="2"/>
            <w:tcBorders>
              <w:top w:val="double" w:sz="4" w:space="0" w:color="auto"/>
              <w:left w:val="single" w:sz="4" w:space="0" w:color="auto"/>
              <w:bottom w:val="single" w:sz="4" w:space="0" w:color="auto"/>
              <w:right w:val="single" w:sz="4" w:space="0" w:color="auto"/>
            </w:tcBorders>
            <w:vAlign w:val="center"/>
          </w:tcPr>
          <w:p w:rsidR="00F87FCB" w:rsidRPr="00CE0DFA" w:rsidRDefault="00F87FCB" w:rsidP="00CE0DFA">
            <w:pPr>
              <w:widowControl w:val="0"/>
              <w:overflowPunct w:val="0"/>
              <w:autoSpaceDE w:val="0"/>
              <w:autoSpaceDN w:val="0"/>
              <w:adjustRightInd w:val="0"/>
              <w:jc w:val="center"/>
              <w:rPr>
                <w:rFonts w:cs="Arial"/>
                <w:b/>
                <w:spacing w:val="-2"/>
                <w:szCs w:val="20"/>
                <w:lang w:val="en-US"/>
              </w:rPr>
            </w:pPr>
            <w:r w:rsidRPr="00CE0DFA">
              <w:rPr>
                <w:b/>
              </w:rPr>
              <w:t>Part B marks</w:t>
            </w:r>
          </w:p>
        </w:tc>
        <w:tc>
          <w:tcPr>
            <w:tcW w:w="1276" w:type="dxa"/>
            <w:vMerge w:val="restart"/>
            <w:tcBorders>
              <w:top w:val="double" w:sz="4" w:space="0" w:color="auto"/>
              <w:left w:val="single" w:sz="4" w:space="0" w:color="auto"/>
              <w:bottom w:val="single" w:sz="4" w:space="0" w:color="auto"/>
              <w:right w:val="double" w:sz="4" w:space="0" w:color="auto"/>
            </w:tcBorders>
            <w:vAlign w:val="center"/>
          </w:tcPr>
          <w:p w:rsidR="00F87FCB" w:rsidRPr="00CE0DFA" w:rsidRDefault="00F87FCB" w:rsidP="00CE0DFA">
            <w:pPr>
              <w:widowControl w:val="0"/>
              <w:overflowPunct w:val="0"/>
              <w:autoSpaceDE w:val="0"/>
              <w:autoSpaceDN w:val="0"/>
              <w:adjustRightInd w:val="0"/>
              <w:jc w:val="center"/>
              <w:rPr>
                <w:spacing w:val="-2"/>
              </w:rPr>
            </w:pPr>
            <w:r w:rsidRPr="00CE0DFA">
              <w:rPr>
                <w:b/>
                <w:bCs/>
              </w:rPr>
              <w:t>Lower of Part A and B marks</w:t>
            </w:r>
          </w:p>
        </w:tc>
        <w:tc>
          <w:tcPr>
            <w:tcW w:w="1417" w:type="dxa"/>
            <w:vMerge w:val="restart"/>
            <w:tcBorders>
              <w:top w:val="double" w:sz="4" w:space="0" w:color="auto"/>
              <w:left w:val="single" w:sz="4" w:space="0" w:color="auto"/>
              <w:right w:val="double" w:sz="4" w:space="0" w:color="auto"/>
            </w:tcBorders>
            <w:vAlign w:val="center"/>
          </w:tcPr>
          <w:p w:rsidR="00F87FCB" w:rsidRPr="00CE0DFA" w:rsidRDefault="00F87FCB" w:rsidP="00022728">
            <w:pPr>
              <w:widowControl w:val="0"/>
              <w:overflowPunct w:val="0"/>
              <w:autoSpaceDE w:val="0"/>
              <w:autoSpaceDN w:val="0"/>
              <w:adjustRightInd w:val="0"/>
              <w:jc w:val="center"/>
              <w:rPr>
                <w:b/>
                <w:bCs/>
              </w:rPr>
            </w:pPr>
            <w:r w:rsidRPr="00B27F0F">
              <w:rPr>
                <w:rFonts w:cs="Arial"/>
                <w:b/>
                <w:bCs/>
                <w:szCs w:val="22"/>
              </w:rPr>
              <w:t>Weighting</w:t>
            </w:r>
          </w:p>
        </w:tc>
        <w:tc>
          <w:tcPr>
            <w:tcW w:w="1418" w:type="dxa"/>
            <w:vMerge w:val="restart"/>
            <w:tcBorders>
              <w:top w:val="double" w:sz="4" w:space="0" w:color="auto"/>
              <w:left w:val="single" w:sz="4" w:space="0" w:color="auto"/>
              <w:right w:val="double" w:sz="4" w:space="0" w:color="auto"/>
            </w:tcBorders>
            <w:vAlign w:val="center"/>
          </w:tcPr>
          <w:p w:rsidR="00F87FCB" w:rsidRPr="00CE0DFA" w:rsidRDefault="00F87FCB" w:rsidP="00022728">
            <w:pPr>
              <w:widowControl w:val="0"/>
              <w:overflowPunct w:val="0"/>
              <w:autoSpaceDE w:val="0"/>
              <w:autoSpaceDN w:val="0"/>
              <w:adjustRightInd w:val="0"/>
              <w:jc w:val="center"/>
              <w:rPr>
                <w:b/>
                <w:bCs/>
              </w:rPr>
            </w:pPr>
            <w:r w:rsidRPr="00B27F0F">
              <w:rPr>
                <w:rFonts w:cs="Arial"/>
                <w:b/>
                <w:bCs/>
                <w:szCs w:val="22"/>
              </w:rPr>
              <w:t>Weighted Mark</w:t>
            </w:r>
          </w:p>
        </w:tc>
      </w:tr>
      <w:tr w:rsidR="00F87FCB" w:rsidRPr="00CE0DFA" w:rsidTr="00F87FCB">
        <w:trPr>
          <w:cantSplit/>
        </w:trPr>
        <w:tc>
          <w:tcPr>
            <w:tcW w:w="1560" w:type="dxa"/>
            <w:vMerge/>
            <w:tcBorders>
              <w:top w:val="double" w:sz="4" w:space="0" w:color="auto"/>
              <w:left w:val="double" w:sz="4" w:space="0" w:color="auto"/>
              <w:bottom w:val="single" w:sz="4" w:space="0" w:color="auto"/>
              <w:right w:val="single" w:sz="4" w:space="0" w:color="auto"/>
            </w:tcBorders>
            <w:vAlign w:val="center"/>
          </w:tcPr>
          <w:p w:rsidR="00F87FCB" w:rsidRPr="00CE0DFA" w:rsidRDefault="00F87FCB" w:rsidP="00CE0DFA">
            <w:pPr>
              <w:rPr>
                <w:rFonts w:cs="Arial"/>
                <w:b/>
                <w:spacing w:val="-2"/>
              </w:rPr>
            </w:pPr>
          </w:p>
        </w:tc>
        <w:tc>
          <w:tcPr>
            <w:tcW w:w="1275" w:type="dxa"/>
            <w:vMerge/>
            <w:tcBorders>
              <w:left w:val="single" w:sz="4" w:space="0" w:color="auto"/>
              <w:bottom w:val="single" w:sz="4" w:space="0" w:color="auto"/>
              <w:right w:val="single" w:sz="4" w:space="0" w:color="auto"/>
            </w:tcBorders>
          </w:tcPr>
          <w:p w:rsidR="00F87FCB" w:rsidRPr="00022728" w:rsidRDefault="00F87FCB" w:rsidP="00022728"/>
        </w:tc>
        <w:tc>
          <w:tcPr>
            <w:tcW w:w="1276" w:type="dxa"/>
            <w:tcBorders>
              <w:top w:val="single" w:sz="4" w:space="0" w:color="auto"/>
              <w:left w:val="single" w:sz="4" w:space="0" w:color="auto"/>
              <w:bottom w:val="single" w:sz="4" w:space="0" w:color="auto"/>
              <w:right w:val="single" w:sz="4" w:space="0" w:color="auto"/>
            </w:tcBorders>
            <w:vAlign w:val="center"/>
          </w:tcPr>
          <w:p w:rsidR="00F87FCB" w:rsidRPr="00CE0DFA" w:rsidRDefault="00F87FCB" w:rsidP="00CE0DFA">
            <w:pPr>
              <w:widowControl w:val="0"/>
              <w:overflowPunct w:val="0"/>
              <w:autoSpaceDE w:val="0"/>
              <w:autoSpaceDN w:val="0"/>
              <w:adjustRightInd w:val="0"/>
              <w:jc w:val="center"/>
              <w:rPr>
                <w:rFonts w:cs="Arial"/>
                <w:spacing w:val="-2"/>
                <w:szCs w:val="20"/>
                <w:lang w:val="en-US"/>
              </w:rPr>
            </w:pPr>
            <w:r w:rsidRPr="00CE0DFA">
              <w:t>Approach on this contract</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F87FCB" w:rsidRPr="00CE0DFA" w:rsidRDefault="00F87FCB" w:rsidP="00CE0DFA">
            <w:pPr>
              <w:widowControl w:val="0"/>
              <w:overflowPunct w:val="0"/>
              <w:autoSpaceDE w:val="0"/>
              <w:autoSpaceDN w:val="0"/>
              <w:adjustRightInd w:val="0"/>
              <w:jc w:val="center"/>
              <w:rPr>
                <w:rFonts w:cs="Arial"/>
                <w:spacing w:val="-2"/>
                <w:szCs w:val="20"/>
                <w:lang w:val="en-US"/>
              </w:rPr>
            </w:pPr>
            <w:r w:rsidRPr="00CE0DFA">
              <w:t>Evidence from past projects</w:t>
            </w:r>
          </w:p>
        </w:tc>
        <w:tc>
          <w:tcPr>
            <w:tcW w:w="1276" w:type="dxa"/>
            <w:vMerge/>
            <w:tcBorders>
              <w:top w:val="double" w:sz="4" w:space="0" w:color="auto"/>
              <w:left w:val="single" w:sz="4" w:space="0" w:color="auto"/>
              <w:bottom w:val="single" w:sz="4" w:space="0" w:color="auto"/>
              <w:right w:val="double" w:sz="4" w:space="0" w:color="auto"/>
            </w:tcBorders>
            <w:vAlign w:val="center"/>
          </w:tcPr>
          <w:p w:rsidR="00F87FCB" w:rsidRPr="00CE0DFA" w:rsidRDefault="00F87FCB" w:rsidP="00CE0DFA">
            <w:pPr>
              <w:rPr>
                <w:rFonts w:cs="Arial"/>
                <w:b/>
                <w:bCs/>
                <w:spacing w:val="-2"/>
              </w:rPr>
            </w:pPr>
          </w:p>
        </w:tc>
        <w:tc>
          <w:tcPr>
            <w:tcW w:w="1417" w:type="dxa"/>
            <w:vMerge/>
            <w:tcBorders>
              <w:left w:val="single" w:sz="4" w:space="0" w:color="auto"/>
              <w:bottom w:val="single" w:sz="4" w:space="0" w:color="auto"/>
              <w:right w:val="double" w:sz="4" w:space="0" w:color="auto"/>
            </w:tcBorders>
          </w:tcPr>
          <w:p w:rsidR="00F87FCB" w:rsidRPr="00CE0DFA" w:rsidRDefault="00F87FCB" w:rsidP="00CE0DFA">
            <w:pPr>
              <w:rPr>
                <w:rFonts w:cs="Arial"/>
                <w:b/>
                <w:bCs/>
                <w:spacing w:val="-2"/>
              </w:rPr>
            </w:pPr>
          </w:p>
        </w:tc>
        <w:tc>
          <w:tcPr>
            <w:tcW w:w="1418" w:type="dxa"/>
            <w:vMerge/>
            <w:tcBorders>
              <w:left w:val="single" w:sz="4" w:space="0" w:color="auto"/>
              <w:bottom w:val="single" w:sz="4" w:space="0" w:color="auto"/>
              <w:right w:val="double" w:sz="4" w:space="0" w:color="auto"/>
            </w:tcBorders>
          </w:tcPr>
          <w:p w:rsidR="00F87FCB" w:rsidRPr="00CE0DFA" w:rsidRDefault="00F87FCB" w:rsidP="00CE0DFA">
            <w:pPr>
              <w:rPr>
                <w:rFonts w:cs="Arial"/>
                <w:b/>
                <w:bCs/>
                <w:spacing w:val="-2"/>
              </w:rPr>
            </w:pPr>
          </w:p>
        </w:tc>
      </w:tr>
      <w:tr w:rsidR="00022728" w:rsidRPr="00CE0DFA" w:rsidTr="00F87FCB">
        <w:trPr>
          <w:trHeight w:val="369"/>
        </w:trPr>
        <w:tc>
          <w:tcPr>
            <w:tcW w:w="9356" w:type="dxa"/>
            <w:gridSpan w:val="8"/>
            <w:tcBorders>
              <w:top w:val="single" w:sz="4" w:space="0" w:color="auto"/>
              <w:left w:val="double" w:sz="4" w:space="0" w:color="auto"/>
              <w:bottom w:val="single" w:sz="4" w:space="0" w:color="auto"/>
              <w:right w:val="double" w:sz="4" w:space="0" w:color="auto"/>
            </w:tcBorders>
            <w:shd w:val="clear" w:color="auto" w:fill="E5DFEC" w:themeFill="accent4" w:themeFillTint="33"/>
          </w:tcPr>
          <w:p w:rsidR="00022728" w:rsidRPr="00CE0DFA" w:rsidRDefault="00022728" w:rsidP="00CE0DFA">
            <w:pPr>
              <w:widowControl w:val="0"/>
              <w:overflowPunct w:val="0"/>
              <w:autoSpaceDE w:val="0"/>
              <w:autoSpaceDN w:val="0"/>
              <w:adjustRightInd w:val="0"/>
              <w:spacing w:before="60" w:after="60"/>
              <w:rPr>
                <w:b/>
                <w:bCs/>
              </w:rPr>
            </w:pPr>
            <w:r w:rsidRPr="00CE0DFA">
              <w:rPr>
                <w:b/>
                <w:bCs/>
              </w:rPr>
              <w:t>1.   Health and Safety</w:t>
            </w:r>
          </w:p>
        </w:tc>
      </w:tr>
      <w:tr w:rsidR="00F87FCB" w:rsidRPr="00CE0DFA" w:rsidTr="00F87FCB">
        <w:trPr>
          <w:trHeight w:val="369"/>
        </w:trPr>
        <w:tc>
          <w:tcPr>
            <w:tcW w:w="1560" w:type="dxa"/>
            <w:tcBorders>
              <w:top w:val="single" w:sz="4" w:space="0" w:color="auto"/>
              <w:left w:val="double" w:sz="4" w:space="0" w:color="auto"/>
              <w:bottom w:val="single" w:sz="4" w:space="0" w:color="auto"/>
              <w:right w:val="single" w:sz="4" w:space="0" w:color="auto"/>
            </w:tcBorders>
            <w:vAlign w:val="center"/>
          </w:tcPr>
          <w:p w:rsidR="00022728" w:rsidRPr="00CE0DFA" w:rsidRDefault="00022728" w:rsidP="00CE0DFA">
            <w:pPr>
              <w:tabs>
                <w:tab w:val="left" w:pos="432"/>
              </w:tabs>
              <w:spacing w:before="35" w:after="35"/>
              <w:ind w:left="432" w:hanging="432"/>
              <w:rPr>
                <w:rFonts w:cs="Arial"/>
                <w:snapToGrid w:val="0"/>
                <w:szCs w:val="15"/>
              </w:rPr>
            </w:pPr>
            <w:r w:rsidRPr="00CE0DFA">
              <w:rPr>
                <w:rFonts w:cs="Arial"/>
                <w:snapToGrid w:val="0"/>
                <w:szCs w:val="15"/>
              </w:rPr>
              <w:t xml:space="preserve">1.1 </w:t>
            </w:r>
          </w:p>
        </w:tc>
        <w:tc>
          <w:tcPr>
            <w:tcW w:w="1275" w:type="dxa"/>
            <w:tcBorders>
              <w:top w:val="single" w:sz="4" w:space="0" w:color="auto"/>
              <w:left w:val="single" w:sz="4" w:space="0" w:color="auto"/>
              <w:bottom w:val="single" w:sz="4" w:space="0" w:color="auto"/>
              <w:right w:val="single" w:sz="4" w:space="0" w:color="auto"/>
            </w:tcBorders>
          </w:tcPr>
          <w:p w:rsidR="00022728" w:rsidRPr="00CE0DFA" w:rsidRDefault="00022728" w:rsidP="00CE0DFA">
            <w:pPr>
              <w:widowControl w:val="0"/>
              <w:overflowPunct w:val="0"/>
              <w:autoSpaceDE w:val="0"/>
              <w:autoSpaceDN w:val="0"/>
              <w:adjustRightInd w:val="0"/>
              <w:spacing w:before="60" w:after="60"/>
              <w:jc w:val="center"/>
              <w:rPr>
                <w:rFonts w:cs="Arial"/>
                <w:spacing w:val="-2"/>
                <w:szCs w:val="20"/>
                <w:lang w:val="en-US"/>
              </w:rPr>
            </w:pPr>
            <w:r>
              <w:rPr>
                <w:rFonts w:cs="Arial"/>
                <w:spacing w:val="-2"/>
                <w:szCs w:val="20"/>
                <w:lang w:val="en-US"/>
              </w:rPr>
              <w:t>10</w:t>
            </w:r>
          </w:p>
        </w:tc>
        <w:tc>
          <w:tcPr>
            <w:tcW w:w="1276" w:type="dxa"/>
            <w:tcBorders>
              <w:top w:val="single" w:sz="4" w:space="0" w:color="auto"/>
              <w:left w:val="single" w:sz="4" w:space="0" w:color="auto"/>
              <w:bottom w:val="single" w:sz="4" w:space="0" w:color="auto"/>
              <w:right w:val="single" w:sz="4" w:space="0" w:color="auto"/>
            </w:tcBorders>
            <w:vAlign w:val="center"/>
          </w:tcPr>
          <w:p w:rsidR="00022728" w:rsidRPr="00CE0DFA" w:rsidRDefault="00022728" w:rsidP="00CE0DFA">
            <w:pPr>
              <w:widowControl w:val="0"/>
              <w:overflowPunct w:val="0"/>
              <w:autoSpaceDE w:val="0"/>
              <w:autoSpaceDN w:val="0"/>
              <w:adjustRightInd w:val="0"/>
              <w:spacing w:before="60" w:after="60"/>
              <w:jc w:val="center"/>
              <w:rPr>
                <w:rFonts w:cs="Arial"/>
                <w:spacing w:val="-2"/>
                <w:szCs w:val="20"/>
                <w:lang w:val="en-US"/>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022728" w:rsidRPr="00CE0DFA" w:rsidRDefault="00022728" w:rsidP="00CE0DFA">
            <w:pPr>
              <w:widowControl w:val="0"/>
              <w:overflowPunct w:val="0"/>
              <w:autoSpaceDE w:val="0"/>
              <w:autoSpaceDN w:val="0"/>
              <w:adjustRightInd w:val="0"/>
              <w:spacing w:before="60" w:after="60"/>
              <w:jc w:val="center"/>
              <w:rPr>
                <w:rFonts w:cs="Arial"/>
                <w:spacing w:val="-2"/>
                <w:szCs w:val="20"/>
                <w:lang w:val="en-US"/>
              </w:rPr>
            </w:pPr>
          </w:p>
        </w:tc>
        <w:tc>
          <w:tcPr>
            <w:tcW w:w="1276" w:type="dxa"/>
            <w:tcBorders>
              <w:top w:val="single" w:sz="4" w:space="0" w:color="auto"/>
              <w:left w:val="single" w:sz="4" w:space="0" w:color="auto"/>
              <w:bottom w:val="single" w:sz="4" w:space="0" w:color="auto"/>
              <w:right w:val="double" w:sz="4" w:space="0" w:color="auto"/>
            </w:tcBorders>
            <w:vAlign w:val="center"/>
          </w:tcPr>
          <w:p w:rsidR="00022728" w:rsidRPr="00CE0DFA" w:rsidRDefault="00022728" w:rsidP="00CE0DFA">
            <w:pPr>
              <w:widowControl w:val="0"/>
              <w:overflowPunct w:val="0"/>
              <w:autoSpaceDE w:val="0"/>
              <w:autoSpaceDN w:val="0"/>
              <w:adjustRightInd w:val="0"/>
              <w:spacing w:before="60" w:after="60"/>
              <w:jc w:val="center"/>
              <w:rPr>
                <w:rFonts w:cs="Arial"/>
                <w:spacing w:val="-2"/>
                <w:szCs w:val="20"/>
                <w:lang w:val="en-US"/>
              </w:rPr>
            </w:pPr>
          </w:p>
        </w:tc>
        <w:tc>
          <w:tcPr>
            <w:tcW w:w="1417" w:type="dxa"/>
            <w:tcBorders>
              <w:top w:val="single" w:sz="4" w:space="0" w:color="auto"/>
              <w:left w:val="single" w:sz="4" w:space="0" w:color="auto"/>
              <w:bottom w:val="single" w:sz="4" w:space="0" w:color="auto"/>
              <w:right w:val="double" w:sz="4" w:space="0" w:color="auto"/>
            </w:tcBorders>
          </w:tcPr>
          <w:p w:rsidR="00022728" w:rsidRPr="00CE0DFA" w:rsidRDefault="00001996" w:rsidP="00CE0DFA">
            <w:pPr>
              <w:widowControl w:val="0"/>
              <w:overflowPunct w:val="0"/>
              <w:autoSpaceDE w:val="0"/>
              <w:autoSpaceDN w:val="0"/>
              <w:adjustRightInd w:val="0"/>
              <w:spacing w:before="60" w:after="60"/>
              <w:jc w:val="center"/>
              <w:rPr>
                <w:rFonts w:cs="Arial"/>
                <w:spacing w:val="-2"/>
                <w:szCs w:val="20"/>
                <w:lang w:val="en-US"/>
              </w:rPr>
            </w:pPr>
            <w:r>
              <w:rPr>
                <w:rFonts w:cs="Arial"/>
                <w:spacing w:val="-2"/>
                <w:szCs w:val="20"/>
                <w:lang w:val="en-US"/>
              </w:rPr>
              <w:t>2</w:t>
            </w:r>
          </w:p>
        </w:tc>
        <w:tc>
          <w:tcPr>
            <w:tcW w:w="1418" w:type="dxa"/>
            <w:tcBorders>
              <w:top w:val="single" w:sz="4" w:space="0" w:color="auto"/>
              <w:left w:val="single" w:sz="4" w:space="0" w:color="auto"/>
              <w:bottom w:val="single" w:sz="4" w:space="0" w:color="auto"/>
              <w:right w:val="double" w:sz="4" w:space="0" w:color="auto"/>
            </w:tcBorders>
          </w:tcPr>
          <w:p w:rsidR="00022728" w:rsidRPr="00CE0DFA" w:rsidRDefault="00001996" w:rsidP="00CE0DFA">
            <w:pPr>
              <w:widowControl w:val="0"/>
              <w:overflowPunct w:val="0"/>
              <w:autoSpaceDE w:val="0"/>
              <w:autoSpaceDN w:val="0"/>
              <w:adjustRightInd w:val="0"/>
              <w:spacing w:before="60" w:after="60"/>
              <w:jc w:val="center"/>
              <w:rPr>
                <w:rFonts w:cs="Arial"/>
                <w:spacing w:val="-2"/>
                <w:szCs w:val="20"/>
                <w:lang w:val="en-US"/>
              </w:rPr>
            </w:pPr>
            <w:r>
              <w:rPr>
                <w:rFonts w:cs="Arial"/>
                <w:spacing w:val="-2"/>
                <w:szCs w:val="20"/>
                <w:lang w:val="en-US"/>
              </w:rPr>
              <w:t>/20</w:t>
            </w:r>
          </w:p>
        </w:tc>
      </w:tr>
      <w:tr w:rsidR="00F87FCB" w:rsidRPr="00CE0DFA" w:rsidTr="00F87FCB">
        <w:trPr>
          <w:trHeight w:val="369"/>
        </w:trPr>
        <w:tc>
          <w:tcPr>
            <w:tcW w:w="1560" w:type="dxa"/>
            <w:tcBorders>
              <w:top w:val="single" w:sz="4" w:space="0" w:color="auto"/>
              <w:left w:val="double" w:sz="4" w:space="0" w:color="auto"/>
              <w:bottom w:val="single" w:sz="4" w:space="0" w:color="auto"/>
              <w:right w:val="single" w:sz="4" w:space="0" w:color="auto"/>
            </w:tcBorders>
            <w:vAlign w:val="center"/>
          </w:tcPr>
          <w:p w:rsidR="00022728" w:rsidRPr="00CE0DFA" w:rsidRDefault="00022728" w:rsidP="00CE0DFA">
            <w:pPr>
              <w:tabs>
                <w:tab w:val="left" w:pos="432"/>
              </w:tabs>
              <w:spacing w:before="35" w:after="35"/>
              <w:ind w:left="432" w:hanging="432"/>
              <w:rPr>
                <w:rFonts w:cs="Arial"/>
                <w:snapToGrid w:val="0"/>
                <w:szCs w:val="15"/>
              </w:rPr>
            </w:pPr>
            <w:r w:rsidRPr="00CE0DFA">
              <w:rPr>
                <w:rFonts w:cs="Arial"/>
                <w:snapToGrid w:val="0"/>
                <w:szCs w:val="15"/>
              </w:rPr>
              <w:t xml:space="preserve">1.2 </w:t>
            </w:r>
          </w:p>
        </w:tc>
        <w:tc>
          <w:tcPr>
            <w:tcW w:w="1275" w:type="dxa"/>
            <w:tcBorders>
              <w:top w:val="single" w:sz="4" w:space="0" w:color="auto"/>
              <w:left w:val="single" w:sz="4" w:space="0" w:color="auto"/>
              <w:bottom w:val="single" w:sz="4" w:space="0" w:color="auto"/>
              <w:right w:val="single" w:sz="4" w:space="0" w:color="auto"/>
            </w:tcBorders>
          </w:tcPr>
          <w:p w:rsidR="00022728" w:rsidRPr="00CE0DFA" w:rsidRDefault="00022728" w:rsidP="00CE0DFA">
            <w:pPr>
              <w:widowControl w:val="0"/>
              <w:overflowPunct w:val="0"/>
              <w:autoSpaceDE w:val="0"/>
              <w:autoSpaceDN w:val="0"/>
              <w:adjustRightInd w:val="0"/>
              <w:spacing w:before="60" w:after="60"/>
              <w:jc w:val="center"/>
              <w:rPr>
                <w:rFonts w:cs="Arial"/>
                <w:spacing w:val="-2"/>
                <w:szCs w:val="20"/>
                <w:lang w:val="en-US"/>
              </w:rPr>
            </w:pPr>
            <w:r>
              <w:rPr>
                <w:rFonts w:cs="Arial"/>
                <w:spacing w:val="-2"/>
                <w:szCs w:val="20"/>
                <w:lang w:val="en-US"/>
              </w:rPr>
              <w:t>10</w:t>
            </w:r>
          </w:p>
        </w:tc>
        <w:tc>
          <w:tcPr>
            <w:tcW w:w="1276" w:type="dxa"/>
            <w:tcBorders>
              <w:top w:val="single" w:sz="4" w:space="0" w:color="auto"/>
              <w:left w:val="single" w:sz="4" w:space="0" w:color="auto"/>
              <w:bottom w:val="single" w:sz="4" w:space="0" w:color="auto"/>
              <w:right w:val="single" w:sz="4" w:space="0" w:color="auto"/>
            </w:tcBorders>
            <w:vAlign w:val="center"/>
          </w:tcPr>
          <w:p w:rsidR="00022728" w:rsidRPr="00CE0DFA" w:rsidRDefault="00022728" w:rsidP="00CE0DFA">
            <w:pPr>
              <w:widowControl w:val="0"/>
              <w:overflowPunct w:val="0"/>
              <w:autoSpaceDE w:val="0"/>
              <w:autoSpaceDN w:val="0"/>
              <w:adjustRightInd w:val="0"/>
              <w:spacing w:before="60" w:after="60"/>
              <w:jc w:val="center"/>
              <w:rPr>
                <w:rFonts w:cs="Arial"/>
                <w:spacing w:val="-2"/>
                <w:szCs w:val="20"/>
                <w:lang w:val="en-US"/>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022728" w:rsidRPr="00CE0DFA" w:rsidRDefault="00022728" w:rsidP="00CE0DFA">
            <w:pPr>
              <w:widowControl w:val="0"/>
              <w:overflowPunct w:val="0"/>
              <w:autoSpaceDE w:val="0"/>
              <w:autoSpaceDN w:val="0"/>
              <w:adjustRightInd w:val="0"/>
              <w:spacing w:before="60" w:after="60"/>
              <w:jc w:val="center"/>
              <w:rPr>
                <w:rFonts w:cs="Arial"/>
                <w:spacing w:val="-2"/>
                <w:szCs w:val="20"/>
                <w:lang w:val="en-US"/>
              </w:rPr>
            </w:pPr>
          </w:p>
        </w:tc>
        <w:tc>
          <w:tcPr>
            <w:tcW w:w="1276" w:type="dxa"/>
            <w:tcBorders>
              <w:top w:val="single" w:sz="4" w:space="0" w:color="auto"/>
              <w:left w:val="single" w:sz="4" w:space="0" w:color="auto"/>
              <w:bottom w:val="single" w:sz="4" w:space="0" w:color="auto"/>
              <w:right w:val="double" w:sz="4" w:space="0" w:color="auto"/>
            </w:tcBorders>
            <w:vAlign w:val="center"/>
          </w:tcPr>
          <w:p w:rsidR="00022728" w:rsidRPr="00CE0DFA" w:rsidRDefault="00022728" w:rsidP="00CE0DFA">
            <w:pPr>
              <w:widowControl w:val="0"/>
              <w:overflowPunct w:val="0"/>
              <w:autoSpaceDE w:val="0"/>
              <w:autoSpaceDN w:val="0"/>
              <w:adjustRightInd w:val="0"/>
              <w:spacing w:before="60" w:after="60"/>
              <w:jc w:val="center"/>
              <w:rPr>
                <w:rFonts w:cs="Arial"/>
                <w:spacing w:val="-2"/>
                <w:szCs w:val="20"/>
                <w:lang w:val="en-US"/>
              </w:rPr>
            </w:pPr>
          </w:p>
        </w:tc>
        <w:tc>
          <w:tcPr>
            <w:tcW w:w="1417" w:type="dxa"/>
            <w:tcBorders>
              <w:top w:val="single" w:sz="4" w:space="0" w:color="auto"/>
              <w:left w:val="single" w:sz="4" w:space="0" w:color="auto"/>
              <w:bottom w:val="single" w:sz="4" w:space="0" w:color="auto"/>
              <w:right w:val="double" w:sz="4" w:space="0" w:color="auto"/>
            </w:tcBorders>
          </w:tcPr>
          <w:p w:rsidR="00022728" w:rsidRPr="00CE0DFA" w:rsidRDefault="00001996" w:rsidP="00CE0DFA">
            <w:pPr>
              <w:widowControl w:val="0"/>
              <w:overflowPunct w:val="0"/>
              <w:autoSpaceDE w:val="0"/>
              <w:autoSpaceDN w:val="0"/>
              <w:adjustRightInd w:val="0"/>
              <w:spacing w:before="60" w:after="60"/>
              <w:jc w:val="center"/>
              <w:rPr>
                <w:rFonts w:cs="Arial"/>
                <w:spacing w:val="-2"/>
                <w:szCs w:val="20"/>
                <w:lang w:val="en-US"/>
              </w:rPr>
            </w:pPr>
            <w:r>
              <w:rPr>
                <w:rFonts w:cs="Arial"/>
                <w:spacing w:val="-2"/>
                <w:szCs w:val="20"/>
                <w:lang w:val="en-US"/>
              </w:rPr>
              <w:t>2</w:t>
            </w:r>
          </w:p>
        </w:tc>
        <w:tc>
          <w:tcPr>
            <w:tcW w:w="1418" w:type="dxa"/>
            <w:tcBorders>
              <w:top w:val="single" w:sz="4" w:space="0" w:color="auto"/>
              <w:left w:val="single" w:sz="4" w:space="0" w:color="auto"/>
              <w:bottom w:val="single" w:sz="4" w:space="0" w:color="auto"/>
              <w:right w:val="double" w:sz="4" w:space="0" w:color="auto"/>
            </w:tcBorders>
          </w:tcPr>
          <w:p w:rsidR="00022728" w:rsidRPr="00CE0DFA" w:rsidRDefault="00001996" w:rsidP="00CE0DFA">
            <w:pPr>
              <w:widowControl w:val="0"/>
              <w:overflowPunct w:val="0"/>
              <w:autoSpaceDE w:val="0"/>
              <w:autoSpaceDN w:val="0"/>
              <w:adjustRightInd w:val="0"/>
              <w:spacing w:before="60" w:after="60"/>
              <w:jc w:val="center"/>
              <w:rPr>
                <w:rFonts w:cs="Arial"/>
                <w:spacing w:val="-2"/>
                <w:szCs w:val="20"/>
                <w:lang w:val="en-US"/>
              </w:rPr>
            </w:pPr>
            <w:r>
              <w:rPr>
                <w:rFonts w:cs="Arial"/>
                <w:spacing w:val="-2"/>
                <w:szCs w:val="20"/>
                <w:lang w:val="en-US"/>
              </w:rPr>
              <w:t>/20</w:t>
            </w:r>
          </w:p>
        </w:tc>
      </w:tr>
      <w:tr w:rsidR="00022728" w:rsidRPr="00CE0DFA" w:rsidTr="00F87FCB">
        <w:trPr>
          <w:trHeight w:val="369"/>
        </w:trPr>
        <w:tc>
          <w:tcPr>
            <w:tcW w:w="9356" w:type="dxa"/>
            <w:gridSpan w:val="8"/>
            <w:tcBorders>
              <w:top w:val="single" w:sz="4" w:space="0" w:color="auto"/>
              <w:left w:val="double" w:sz="4" w:space="0" w:color="auto"/>
              <w:bottom w:val="single" w:sz="4" w:space="0" w:color="auto"/>
              <w:right w:val="double" w:sz="4" w:space="0" w:color="auto"/>
            </w:tcBorders>
            <w:shd w:val="clear" w:color="auto" w:fill="E5DFEC" w:themeFill="accent4" w:themeFillTint="33"/>
          </w:tcPr>
          <w:p w:rsidR="00022728" w:rsidRPr="00CE0DFA" w:rsidRDefault="00022728" w:rsidP="00CE0DFA">
            <w:pPr>
              <w:widowControl w:val="0"/>
              <w:overflowPunct w:val="0"/>
              <w:autoSpaceDE w:val="0"/>
              <w:autoSpaceDN w:val="0"/>
              <w:adjustRightInd w:val="0"/>
              <w:spacing w:before="60" w:after="60"/>
              <w:rPr>
                <w:b/>
                <w:bCs/>
              </w:rPr>
            </w:pPr>
            <w:r w:rsidRPr="00CE0DFA">
              <w:rPr>
                <w:b/>
                <w:bCs/>
              </w:rPr>
              <w:t xml:space="preserve">2.   Collaboration </w:t>
            </w:r>
          </w:p>
        </w:tc>
      </w:tr>
      <w:tr w:rsidR="00F87FCB" w:rsidRPr="00CE0DFA" w:rsidTr="00F87FCB">
        <w:trPr>
          <w:trHeight w:val="369"/>
        </w:trPr>
        <w:tc>
          <w:tcPr>
            <w:tcW w:w="1560" w:type="dxa"/>
            <w:tcBorders>
              <w:top w:val="single" w:sz="4" w:space="0" w:color="auto"/>
              <w:left w:val="double" w:sz="4" w:space="0" w:color="auto"/>
              <w:bottom w:val="single" w:sz="4" w:space="0" w:color="auto"/>
              <w:right w:val="single" w:sz="4" w:space="0" w:color="auto"/>
            </w:tcBorders>
            <w:vAlign w:val="center"/>
          </w:tcPr>
          <w:p w:rsidR="00022728" w:rsidRPr="00CE0DFA" w:rsidRDefault="00022728" w:rsidP="00CE0DFA">
            <w:pPr>
              <w:tabs>
                <w:tab w:val="left" w:pos="432"/>
              </w:tabs>
              <w:spacing w:before="35" w:after="35"/>
              <w:ind w:left="432" w:hanging="432"/>
              <w:rPr>
                <w:rFonts w:cs="Arial"/>
                <w:snapToGrid w:val="0"/>
                <w:szCs w:val="20"/>
              </w:rPr>
            </w:pPr>
            <w:r w:rsidRPr="00CE0DFA">
              <w:rPr>
                <w:rFonts w:cs="Arial"/>
                <w:snapToGrid w:val="0"/>
                <w:szCs w:val="20"/>
              </w:rPr>
              <w:t xml:space="preserve">2.1 </w:t>
            </w:r>
          </w:p>
        </w:tc>
        <w:tc>
          <w:tcPr>
            <w:tcW w:w="1275" w:type="dxa"/>
            <w:tcBorders>
              <w:top w:val="single" w:sz="4" w:space="0" w:color="auto"/>
              <w:left w:val="single" w:sz="4" w:space="0" w:color="auto"/>
              <w:bottom w:val="single" w:sz="4" w:space="0" w:color="auto"/>
              <w:right w:val="single" w:sz="4" w:space="0" w:color="auto"/>
            </w:tcBorders>
          </w:tcPr>
          <w:p w:rsidR="00022728" w:rsidRPr="00CE0DFA" w:rsidRDefault="00022728" w:rsidP="00CE0DFA">
            <w:pPr>
              <w:widowControl w:val="0"/>
              <w:overflowPunct w:val="0"/>
              <w:autoSpaceDE w:val="0"/>
              <w:autoSpaceDN w:val="0"/>
              <w:adjustRightInd w:val="0"/>
              <w:spacing w:before="60" w:after="60"/>
              <w:jc w:val="center"/>
              <w:rPr>
                <w:rFonts w:cs="Arial"/>
                <w:spacing w:val="-2"/>
                <w:szCs w:val="20"/>
                <w:lang w:val="en-US"/>
              </w:rPr>
            </w:pPr>
            <w:r>
              <w:rPr>
                <w:rFonts w:cs="Arial"/>
                <w:spacing w:val="-2"/>
                <w:szCs w:val="20"/>
                <w:lang w:val="en-US"/>
              </w:rPr>
              <w:t>10</w:t>
            </w:r>
          </w:p>
        </w:tc>
        <w:tc>
          <w:tcPr>
            <w:tcW w:w="1276" w:type="dxa"/>
            <w:tcBorders>
              <w:top w:val="single" w:sz="4" w:space="0" w:color="auto"/>
              <w:left w:val="single" w:sz="4" w:space="0" w:color="auto"/>
              <w:bottom w:val="single" w:sz="4" w:space="0" w:color="auto"/>
              <w:right w:val="single" w:sz="4" w:space="0" w:color="auto"/>
            </w:tcBorders>
            <w:vAlign w:val="center"/>
          </w:tcPr>
          <w:p w:rsidR="00022728" w:rsidRPr="00CE0DFA" w:rsidRDefault="00022728" w:rsidP="00CE0DFA">
            <w:pPr>
              <w:widowControl w:val="0"/>
              <w:overflowPunct w:val="0"/>
              <w:autoSpaceDE w:val="0"/>
              <w:autoSpaceDN w:val="0"/>
              <w:adjustRightInd w:val="0"/>
              <w:spacing w:before="60" w:after="60"/>
              <w:jc w:val="center"/>
              <w:rPr>
                <w:rFonts w:cs="Arial"/>
                <w:spacing w:val="-2"/>
                <w:szCs w:val="20"/>
                <w:lang w:val="en-US"/>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022728" w:rsidRPr="00CE0DFA" w:rsidRDefault="00022728" w:rsidP="00CE0DFA">
            <w:pPr>
              <w:widowControl w:val="0"/>
              <w:overflowPunct w:val="0"/>
              <w:autoSpaceDE w:val="0"/>
              <w:autoSpaceDN w:val="0"/>
              <w:adjustRightInd w:val="0"/>
              <w:spacing w:before="60" w:after="60"/>
              <w:jc w:val="center"/>
              <w:rPr>
                <w:rFonts w:cs="Arial"/>
                <w:spacing w:val="-2"/>
                <w:szCs w:val="20"/>
                <w:lang w:val="en-US"/>
              </w:rPr>
            </w:pPr>
          </w:p>
        </w:tc>
        <w:tc>
          <w:tcPr>
            <w:tcW w:w="1276" w:type="dxa"/>
            <w:tcBorders>
              <w:top w:val="single" w:sz="4" w:space="0" w:color="auto"/>
              <w:left w:val="single" w:sz="4" w:space="0" w:color="auto"/>
              <w:bottom w:val="single" w:sz="4" w:space="0" w:color="auto"/>
              <w:right w:val="double" w:sz="4" w:space="0" w:color="auto"/>
            </w:tcBorders>
            <w:vAlign w:val="center"/>
          </w:tcPr>
          <w:p w:rsidR="00022728" w:rsidRPr="00CE0DFA" w:rsidRDefault="00022728" w:rsidP="00CE0DFA">
            <w:pPr>
              <w:widowControl w:val="0"/>
              <w:overflowPunct w:val="0"/>
              <w:autoSpaceDE w:val="0"/>
              <w:autoSpaceDN w:val="0"/>
              <w:adjustRightInd w:val="0"/>
              <w:spacing w:before="60" w:after="60"/>
              <w:jc w:val="center"/>
              <w:rPr>
                <w:rFonts w:cs="Arial"/>
                <w:spacing w:val="-2"/>
                <w:szCs w:val="20"/>
                <w:lang w:val="en-US"/>
              </w:rPr>
            </w:pPr>
          </w:p>
        </w:tc>
        <w:tc>
          <w:tcPr>
            <w:tcW w:w="1417" w:type="dxa"/>
            <w:tcBorders>
              <w:top w:val="single" w:sz="4" w:space="0" w:color="auto"/>
              <w:left w:val="single" w:sz="4" w:space="0" w:color="auto"/>
              <w:bottom w:val="single" w:sz="4" w:space="0" w:color="auto"/>
              <w:right w:val="double" w:sz="4" w:space="0" w:color="auto"/>
            </w:tcBorders>
          </w:tcPr>
          <w:p w:rsidR="00022728" w:rsidRPr="00CE0DFA" w:rsidRDefault="00001996" w:rsidP="00CE0DFA">
            <w:pPr>
              <w:widowControl w:val="0"/>
              <w:overflowPunct w:val="0"/>
              <w:autoSpaceDE w:val="0"/>
              <w:autoSpaceDN w:val="0"/>
              <w:adjustRightInd w:val="0"/>
              <w:spacing w:before="60" w:after="60"/>
              <w:jc w:val="center"/>
              <w:rPr>
                <w:rFonts w:cs="Arial"/>
                <w:spacing w:val="-2"/>
                <w:szCs w:val="20"/>
                <w:lang w:val="en-US"/>
              </w:rPr>
            </w:pPr>
            <w:r>
              <w:rPr>
                <w:rFonts w:cs="Arial"/>
                <w:spacing w:val="-2"/>
                <w:szCs w:val="20"/>
                <w:lang w:val="en-US"/>
              </w:rPr>
              <w:t>1</w:t>
            </w:r>
          </w:p>
        </w:tc>
        <w:tc>
          <w:tcPr>
            <w:tcW w:w="1418" w:type="dxa"/>
            <w:tcBorders>
              <w:top w:val="single" w:sz="4" w:space="0" w:color="auto"/>
              <w:left w:val="single" w:sz="4" w:space="0" w:color="auto"/>
              <w:bottom w:val="single" w:sz="4" w:space="0" w:color="auto"/>
              <w:right w:val="double" w:sz="4" w:space="0" w:color="auto"/>
            </w:tcBorders>
          </w:tcPr>
          <w:p w:rsidR="00022728" w:rsidRPr="00CE0DFA" w:rsidRDefault="00001996" w:rsidP="00CE0DFA">
            <w:pPr>
              <w:widowControl w:val="0"/>
              <w:overflowPunct w:val="0"/>
              <w:autoSpaceDE w:val="0"/>
              <w:autoSpaceDN w:val="0"/>
              <w:adjustRightInd w:val="0"/>
              <w:spacing w:before="60" w:after="60"/>
              <w:jc w:val="center"/>
              <w:rPr>
                <w:rFonts w:cs="Arial"/>
                <w:spacing w:val="-2"/>
                <w:szCs w:val="20"/>
                <w:lang w:val="en-US"/>
              </w:rPr>
            </w:pPr>
            <w:r>
              <w:rPr>
                <w:rFonts w:cs="Arial"/>
                <w:spacing w:val="-2"/>
                <w:szCs w:val="20"/>
                <w:lang w:val="en-US"/>
              </w:rPr>
              <w:t>/10</w:t>
            </w:r>
          </w:p>
        </w:tc>
      </w:tr>
      <w:tr w:rsidR="00022728" w:rsidRPr="00CE0DFA" w:rsidTr="00F87FCB">
        <w:trPr>
          <w:trHeight w:val="369"/>
        </w:trPr>
        <w:tc>
          <w:tcPr>
            <w:tcW w:w="9356" w:type="dxa"/>
            <w:gridSpan w:val="8"/>
            <w:tcBorders>
              <w:top w:val="single" w:sz="4" w:space="0" w:color="auto"/>
              <w:left w:val="double" w:sz="4" w:space="0" w:color="auto"/>
              <w:bottom w:val="single" w:sz="4" w:space="0" w:color="auto"/>
              <w:right w:val="double" w:sz="4" w:space="0" w:color="auto"/>
            </w:tcBorders>
            <w:shd w:val="clear" w:color="auto" w:fill="E5DFEC" w:themeFill="accent4" w:themeFillTint="33"/>
          </w:tcPr>
          <w:p w:rsidR="00022728" w:rsidRPr="00CE0DFA" w:rsidRDefault="00022728" w:rsidP="00CE0DFA">
            <w:pPr>
              <w:widowControl w:val="0"/>
              <w:overflowPunct w:val="0"/>
              <w:autoSpaceDE w:val="0"/>
              <w:autoSpaceDN w:val="0"/>
              <w:adjustRightInd w:val="0"/>
              <w:spacing w:before="60" w:after="60"/>
              <w:rPr>
                <w:b/>
                <w:bCs/>
              </w:rPr>
            </w:pPr>
            <w:r w:rsidRPr="00CE0DFA">
              <w:rPr>
                <w:b/>
                <w:bCs/>
              </w:rPr>
              <w:t>3.   Customers and Stakeholders</w:t>
            </w:r>
          </w:p>
        </w:tc>
      </w:tr>
      <w:tr w:rsidR="00F87FCB" w:rsidRPr="00CE0DFA" w:rsidTr="00F87FCB">
        <w:trPr>
          <w:trHeight w:val="369"/>
        </w:trPr>
        <w:tc>
          <w:tcPr>
            <w:tcW w:w="1560" w:type="dxa"/>
            <w:tcBorders>
              <w:top w:val="single" w:sz="4" w:space="0" w:color="auto"/>
              <w:left w:val="double" w:sz="4" w:space="0" w:color="auto"/>
              <w:bottom w:val="single" w:sz="4" w:space="0" w:color="auto"/>
              <w:right w:val="single" w:sz="4" w:space="0" w:color="auto"/>
            </w:tcBorders>
            <w:vAlign w:val="center"/>
          </w:tcPr>
          <w:p w:rsidR="00022728" w:rsidRPr="00CE0DFA" w:rsidRDefault="00022728" w:rsidP="00CE0DFA">
            <w:pPr>
              <w:widowControl w:val="0"/>
              <w:overflowPunct w:val="0"/>
              <w:autoSpaceDE w:val="0"/>
              <w:autoSpaceDN w:val="0"/>
              <w:adjustRightInd w:val="0"/>
              <w:spacing w:before="60" w:after="60"/>
              <w:rPr>
                <w:rFonts w:cs="Times New Roman"/>
                <w:iCs/>
                <w:spacing w:val="-2"/>
                <w:sz w:val="24"/>
                <w:szCs w:val="20"/>
              </w:rPr>
            </w:pPr>
            <w:r w:rsidRPr="00CE0DFA">
              <w:rPr>
                <w:szCs w:val="15"/>
              </w:rPr>
              <w:t xml:space="preserve">3.1 </w:t>
            </w:r>
          </w:p>
        </w:tc>
        <w:tc>
          <w:tcPr>
            <w:tcW w:w="1275" w:type="dxa"/>
            <w:tcBorders>
              <w:top w:val="single" w:sz="4" w:space="0" w:color="auto"/>
              <w:left w:val="single" w:sz="4" w:space="0" w:color="auto"/>
              <w:bottom w:val="single" w:sz="4" w:space="0" w:color="auto"/>
              <w:right w:val="single" w:sz="4" w:space="0" w:color="auto"/>
            </w:tcBorders>
          </w:tcPr>
          <w:p w:rsidR="00022728" w:rsidRPr="00CE0DFA" w:rsidRDefault="00022728" w:rsidP="00CE0DFA">
            <w:pPr>
              <w:widowControl w:val="0"/>
              <w:overflowPunct w:val="0"/>
              <w:autoSpaceDE w:val="0"/>
              <w:autoSpaceDN w:val="0"/>
              <w:adjustRightInd w:val="0"/>
              <w:spacing w:before="60" w:after="60"/>
              <w:jc w:val="center"/>
              <w:rPr>
                <w:rFonts w:cs="Arial"/>
                <w:spacing w:val="-2"/>
                <w:szCs w:val="20"/>
                <w:lang w:val="en-US"/>
              </w:rPr>
            </w:pPr>
            <w:r>
              <w:rPr>
                <w:rFonts w:cs="Arial"/>
                <w:spacing w:val="-2"/>
                <w:szCs w:val="20"/>
                <w:lang w:val="en-US"/>
              </w:rPr>
              <w:t>10</w:t>
            </w:r>
          </w:p>
        </w:tc>
        <w:tc>
          <w:tcPr>
            <w:tcW w:w="1276" w:type="dxa"/>
            <w:tcBorders>
              <w:top w:val="single" w:sz="4" w:space="0" w:color="auto"/>
              <w:left w:val="single" w:sz="4" w:space="0" w:color="auto"/>
              <w:bottom w:val="single" w:sz="4" w:space="0" w:color="auto"/>
              <w:right w:val="single" w:sz="4" w:space="0" w:color="auto"/>
            </w:tcBorders>
            <w:vAlign w:val="center"/>
          </w:tcPr>
          <w:p w:rsidR="00022728" w:rsidRPr="00CE0DFA" w:rsidRDefault="00022728" w:rsidP="00CE0DFA">
            <w:pPr>
              <w:widowControl w:val="0"/>
              <w:overflowPunct w:val="0"/>
              <w:autoSpaceDE w:val="0"/>
              <w:autoSpaceDN w:val="0"/>
              <w:adjustRightInd w:val="0"/>
              <w:spacing w:before="60" w:after="60"/>
              <w:jc w:val="center"/>
              <w:rPr>
                <w:rFonts w:cs="Arial"/>
                <w:spacing w:val="-2"/>
                <w:szCs w:val="20"/>
                <w:lang w:val="en-US"/>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022728" w:rsidRPr="00CE0DFA" w:rsidRDefault="00022728" w:rsidP="00CE0DFA">
            <w:pPr>
              <w:widowControl w:val="0"/>
              <w:overflowPunct w:val="0"/>
              <w:autoSpaceDE w:val="0"/>
              <w:autoSpaceDN w:val="0"/>
              <w:adjustRightInd w:val="0"/>
              <w:spacing w:before="60" w:after="60"/>
              <w:jc w:val="center"/>
              <w:rPr>
                <w:rFonts w:cs="Arial"/>
                <w:spacing w:val="-2"/>
                <w:szCs w:val="20"/>
                <w:lang w:val="en-US"/>
              </w:rPr>
            </w:pPr>
          </w:p>
        </w:tc>
        <w:tc>
          <w:tcPr>
            <w:tcW w:w="1276" w:type="dxa"/>
            <w:tcBorders>
              <w:top w:val="single" w:sz="4" w:space="0" w:color="auto"/>
              <w:left w:val="single" w:sz="4" w:space="0" w:color="auto"/>
              <w:bottom w:val="single" w:sz="4" w:space="0" w:color="auto"/>
              <w:right w:val="double" w:sz="4" w:space="0" w:color="auto"/>
            </w:tcBorders>
            <w:vAlign w:val="center"/>
          </w:tcPr>
          <w:p w:rsidR="00022728" w:rsidRPr="00CE0DFA" w:rsidRDefault="00022728" w:rsidP="00CE0DFA">
            <w:pPr>
              <w:widowControl w:val="0"/>
              <w:overflowPunct w:val="0"/>
              <w:autoSpaceDE w:val="0"/>
              <w:autoSpaceDN w:val="0"/>
              <w:adjustRightInd w:val="0"/>
              <w:spacing w:before="60" w:after="60"/>
              <w:jc w:val="center"/>
              <w:rPr>
                <w:rFonts w:cs="Arial"/>
                <w:spacing w:val="-2"/>
                <w:szCs w:val="20"/>
                <w:lang w:val="en-US"/>
              </w:rPr>
            </w:pPr>
          </w:p>
        </w:tc>
        <w:tc>
          <w:tcPr>
            <w:tcW w:w="1417" w:type="dxa"/>
            <w:tcBorders>
              <w:top w:val="single" w:sz="4" w:space="0" w:color="auto"/>
              <w:left w:val="single" w:sz="4" w:space="0" w:color="auto"/>
              <w:bottom w:val="single" w:sz="4" w:space="0" w:color="auto"/>
              <w:right w:val="double" w:sz="4" w:space="0" w:color="auto"/>
            </w:tcBorders>
          </w:tcPr>
          <w:p w:rsidR="00022728" w:rsidRPr="00CE0DFA" w:rsidRDefault="00001996" w:rsidP="00CE0DFA">
            <w:pPr>
              <w:widowControl w:val="0"/>
              <w:overflowPunct w:val="0"/>
              <w:autoSpaceDE w:val="0"/>
              <w:autoSpaceDN w:val="0"/>
              <w:adjustRightInd w:val="0"/>
              <w:spacing w:before="60" w:after="60"/>
              <w:jc w:val="center"/>
              <w:rPr>
                <w:rFonts w:cs="Arial"/>
                <w:spacing w:val="-2"/>
                <w:szCs w:val="20"/>
                <w:lang w:val="en-US"/>
              </w:rPr>
            </w:pPr>
            <w:r>
              <w:rPr>
                <w:rFonts w:cs="Arial"/>
                <w:spacing w:val="-2"/>
                <w:szCs w:val="20"/>
                <w:lang w:val="en-US"/>
              </w:rPr>
              <w:t>1</w:t>
            </w:r>
          </w:p>
        </w:tc>
        <w:tc>
          <w:tcPr>
            <w:tcW w:w="1418" w:type="dxa"/>
            <w:tcBorders>
              <w:top w:val="single" w:sz="4" w:space="0" w:color="auto"/>
              <w:left w:val="single" w:sz="4" w:space="0" w:color="auto"/>
              <w:bottom w:val="single" w:sz="4" w:space="0" w:color="auto"/>
              <w:right w:val="double" w:sz="4" w:space="0" w:color="auto"/>
            </w:tcBorders>
          </w:tcPr>
          <w:p w:rsidR="00022728" w:rsidRPr="00CE0DFA" w:rsidRDefault="00001996" w:rsidP="00CE0DFA">
            <w:pPr>
              <w:widowControl w:val="0"/>
              <w:overflowPunct w:val="0"/>
              <w:autoSpaceDE w:val="0"/>
              <w:autoSpaceDN w:val="0"/>
              <w:adjustRightInd w:val="0"/>
              <w:spacing w:before="60" w:after="60"/>
              <w:jc w:val="center"/>
              <w:rPr>
                <w:rFonts w:cs="Arial"/>
                <w:spacing w:val="-2"/>
                <w:szCs w:val="20"/>
                <w:lang w:val="en-US"/>
              </w:rPr>
            </w:pPr>
            <w:r>
              <w:rPr>
                <w:rFonts w:cs="Arial"/>
                <w:spacing w:val="-2"/>
                <w:szCs w:val="20"/>
                <w:lang w:val="en-US"/>
              </w:rPr>
              <w:t>/10</w:t>
            </w:r>
          </w:p>
        </w:tc>
      </w:tr>
      <w:tr w:rsidR="00022728" w:rsidRPr="00CE0DFA" w:rsidTr="00F87FCB">
        <w:trPr>
          <w:trHeight w:val="369"/>
        </w:trPr>
        <w:tc>
          <w:tcPr>
            <w:tcW w:w="9356" w:type="dxa"/>
            <w:gridSpan w:val="8"/>
            <w:tcBorders>
              <w:top w:val="single" w:sz="4" w:space="0" w:color="auto"/>
              <w:left w:val="double" w:sz="4" w:space="0" w:color="auto"/>
              <w:bottom w:val="single" w:sz="4" w:space="0" w:color="auto"/>
              <w:right w:val="double" w:sz="4" w:space="0" w:color="auto"/>
            </w:tcBorders>
            <w:shd w:val="clear" w:color="auto" w:fill="E5DFEC" w:themeFill="accent4" w:themeFillTint="33"/>
          </w:tcPr>
          <w:p w:rsidR="00022728" w:rsidRPr="00CE0DFA" w:rsidRDefault="00022728" w:rsidP="00CE0DFA">
            <w:pPr>
              <w:widowControl w:val="0"/>
              <w:overflowPunct w:val="0"/>
              <w:autoSpaceDE w:val="0"/>
              <w:autoSpaceDN w:val="0"/>
              <w:adjustRightInd w:val="0"/>
              <w:spacing w:before="60" w:after="60"/>
              <w:rPr>
                <w:b/>
                <w:bCs/>
              </w:rPr>
            </w:pPr>
            <w:r w:rsidRPr="00CE0DFA">
              <w:rPr>
                <w:b/>
                <w:bCs/>
              </w:rPr>
              <w:t>5.   Quality</w:t>
            </w:r>
          </w:p>
        </w:tc>
      </w:tr>
      <w:tr w:rsidR="00F87FCB" w:rsidRPr="00CE0DFA" w:rsidTr="00F87FCB">
        <w:trPr>
          <w:trHeight w:val="369"/>
        </w:trPr>
        <w:tc>
          <w:tcPr>
            <w:tcW w:w="1560" w:type="dxa"/>
            <w:tcBorders>
              <w:top w:val="single" w:sz="4" w:space="0" w:color="auto"/>
              <w:left w:val="double" w:sz="4" w:space="0" w:color="auto"/>
              <w:bottom w:val="single" w:sz="4" w:space="0" w:color="auto"/>
              <w:right w:val="single" w:sz="4" w:space="0" w:color="auto"/>
            </w:tcBorders>
            <w:vAlign w:val="center"/>
          </w:tcPr>
          <w:p w:rsidR="00022728" w:rsidRPr="00CE0DFA" w:rsidRDefault="00022728" w:rsidP="00CE0DFA">
            <w:pPr>
              <w:widowControl w:val="0"/>
              <w:overflowPunct w:val="0"/>
              <w:autoSpaceDE w:val="0"/>
              <w:autoSpaceDN w:val="0"/>
              <w:adjustRightInd w:val="0"/>
              <w:spacing w:before="60" w:after="60"/>
              <w:rPr>
                <w:rFonts w:cs="Times New Roman"/>
                <w:spacing w:val="-2"/>
                <w:sz w:val="24"/>
                <w:szCs w:val="15"/>
              </w:rPr>
            </w:pPr>
            <w:r w:rsidRPr="00CE0DFA">
              <w:rPr>
                <w:szCs w:val="15"/>
              </w:rPr>
              <w:t xml:space="preserve">5.1 </w:t>
            </w:r>
          </w:p>
        </w:tc>
        <w:tc>
          <w:tcPr>
            <w:tcW w:w="1275" w:type="dxa"/>
            <w:tcBorders>
              <w:top w:val="single" w:sz="4" w:space="0" w:color="auto"/>
              <w:left w:val="single" w:sz="4" w:space="0" w:color="auto"/>
              <w:bottom w:val="single" w:sz="4" w:space="0" w:color="auto"/>
              <w:right w:val="single" w:sz="4" w:space="0" w:color="auto"/>
            </w:tcBorders>
          </w:tcPr>
          <w:p w:rsidR="00022728" w:rsidRPr="00CE0DFA" w:rsidRDefault="00022728" w:rsidP="00CE0DFA">
            <w:pPr>
              <w:widowControl w:val="0"/>
              <w:overflowPunct w:val="0"/>
              <w:autoSpaceDE w:val="0"/>
              <w:autoSpaceDN w:val="0"/>
              <w:adjustRightInd w:val="0"/>
              <w:spacing w:before="60" w:after="60"/>
              <w:jc w:val="center"/>
              <w:rPr>
                <w:rFonts w:cs="Arial"/>
                <w:spacing w:val="-2"/>
                <w:szCs w:val="20"/>
                <w:lang w:val="en-US"/>
              </w:rPr>
            </w:pPr>
            <w:r>
              <w:rPr>
                <w:rFonts w:cs="Arial"/>
                <w:spacing w:val="-2"/>
                <w:szCs w:val="20"/>
                <w:lang w:val="en-US"/>
              </w:rPr>
              <w:t>10</w:t>
            </w:r>
          </w:p>
        </w:tc>
        <w:tc>
          <w:tcPr>
            <w:tcW w:w="1276" w:type="dxa"/>
            <w:tcBorders>
              <w:top w:val="single" w:sz="4" w:space="0" w:color="auto"/>
              <w:left w:val="single" w:sz="4" w:space="0" w:color="auto"/>
              <w:bottom w:val="single" w:sz="4" w:space="0" w:color="auto"/>
              <w:right w:val="single" w:sz="4" w:space="0" w:color="auto"/>
            </w:tcBorders>
            <w:vAlign w:val="center"/>
          </w:tcPr>
          <w:p w:rsidR="00022728" w:rsidRPr="00CE0DFA" w:rsidRDefault="00022728" w:rsidP="00CE0DFA">
            <w:pPr>
              <w:widowControl w:val="0"/>
              <w:overflowPunct w:val="0"/>
              <w:autoSpaceDE w:val="0"/>
              <w:autoSpaceDN w:val="0"/>
              <w:adjustRightInd w:val="0"/>
              <w:spacing w:before="60" w:after="60"/>
              <w:jc w:val="center"/>
              <w:rPr>
                <w:rFonts w:cs="Arial"/>
                <w:spacing w:val="-2"/>
                <w:szCs w:val="20"/>
                <w:lang w:val="en-US"/>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022728" w:rsidRPr="00CE0DFA" w:rsidRDefault="00022728" w:rsidP="00CE0DFA">
            <w:pPr>
              <w:widowControl w:val="0"/>
              <w:overflowPunct w:val="0"/>
              <w:autoSpaceDE w:val="0"/>
              <w:autoSpaceDN w:val="0"/>
              <w:adjustRightInd w:val="0"/>
              <w:spacing w:before="60" w:after="60"/>
              <w:jc w:val="center"/>
              <w:rPr>
                <w:rFonts w:cs="Arial"/>
                <w:spacing w:val="-2"/>
                <w:szCs w:val="20"/>
                <w:lang w:val="en-US"/>
              </w:rPr>
            </w:pPr>
          </w:p>
        </w:tc>
        <w:tc>
          <w:tcPr>
            <w:tcW w:w="1276" w:type="dxa"/>
            <w:tcBorders>
              <w:top w:val="single" w:sz="4" w:space="0" w:color="auto"/>
              <w:left w:val="single" w:sz="4" w:space="0" w:color="auto"/>
              <w:bottom w:val="single" w:sz="4" w:space="0" w:color="auto"/>
              <w:right w:val="double" w:sz="4" w:space="0" w:color="auto"/>
            </w:tcBorders>
            <w:vAlign w:val="center"/>
          </w:tcPr>
          <w:p w:rsidR="00022728" w:rsidRPr="00CE0DFA" w:rsidRDefault="00022728" w:rsidP="00CE0DFA">
            <w:pPr>
              <w:widowControl w:val="0"/>
              <w:overflowPunct w:val="0"/>
              <w:autoSpaceDE w:val="0"/>
              <w:autoSpaceDN w:val="0"/>
              <w:adjustRightInd w:val="0"/>
              <w:spacing w:before="60" w:after="60"/>
              <w:jc w:val="center"/>
              <w:rPr>
                <w:rFonts w:cs="Arial"/>
                <w:spacing w:val="-2"/>
                <w:szCs w:val="20"/>
                <w:lang w:val="en-US"/>
              </w:rPr>
            </w:pPr>
          </w:p>
        </w:tc>
        <w:tc>
          <w:tcPr>
            <w:tcW w:w="1417" w:type="dxa"/>
            <w:tcBorders>
              <w:top w:val="single" w:sz="4" w:space="0" w:color="auto"/>
              <w:left w:val="single" w:sz="4" w:space="0" w:color="auto"/>
              <w:bottom w:val="single" w:sz="4" w:space="0" w:color="auto"/>
              <w:right w:val="double" w:sz="4" w:space="0" w:color="auto"/>
            </w:tcBorders>
          </w:tcPr>
          <w:p w:rsidR="00022728" w:rsidRPr="00CE0DFA" w:rsidRDefault="00001996" w:rsidP="00CE0DFA">
            <w:pPr>
              <w:widowControl w:val="0"/>
              <w:overflowPunct w:val="0"/>
              <w:autoSpaceDE w:val="0"/>
              <w:autoSpaceDN w:val="0"/>
              <w:adjustRightInd w:val="0"/>
              <w:spacing w:before="60" w:after="60"/>
              <w:jc w:val="center"/>
              <w:rPr>
                <w:rFonts w:cs="Arial"/>
                <w:spacing w:val="-2"/>
                <w:szCs w:val="20"/>
                <w:lang w:val="en-US"/>
              </w:rPr>
            </w:pPr>
            <w:r>
              <w:rPr>
                <w:rFonts w:cs="Arial"/>
                <w:spacing w:val="-2"/>
                <w:szCs w:val="20"/>
                <w:lang w:val="en-US"/>
              </w:rPr>
              <w:t>2</w:t>
            </w:r>
          </w:p>
        </w:tc>
        <w:tc>
          <w:tcPr>
            <w:tcW w:w="1418" w:type="dxa"/>
            <w:tcBorders>
              <w:top w:val="single" w:sz="4" w:space="0" w:color="auto"/>
              <w:left w:val="single" w:sz="4" w:space="0" w:color="auto"/>
              <w:bottom w:val="single" w:sz="4" w:space="0" w:color="auto"/>
              <w:right w:val="double" w:sz="4" w:space="0" w:color="auto"/>
            </w:tcBorders>
          </w:tcPr>
          <w:p w:rsidR="00022728" w:rsidRPr="00CE0DFA" w:rsidRDefault="00001996" w:rsidP="00CE0DFA">
            <w:pPr>
              <w:widowControl w:val="0"/>
              <w:overflowPunct w:val="0"/>
              <w:autoSpaceDE w:val="0"/>
              <w:autoSpaceDN w:val="0"/>
              <w:adjustRightInd w:val="0"/>
              <w:spacing w:before="60" w:after="60"/>
              <w:jc w:val="center"/>
              <w:rPr>
                <w:rFonts w:cs="Arial"/>
                <w:spacing w:val="-2"/>
                <w:szCs w:val="20"/>
                <w:lang w:val="en-US"/>
              </w:rPr>
            </w:pPr>
            <w:r>
              <w:rPr>
                <w:rFonts w:cs="Arial"/>
                <w:spacing w:val="-2"/>
                <w:szCs w:val="20"/>
                <w:lang w:val="en-US"/>
              </w:rPr>
              <w:t>/20</w:t>
            </w:r>
          </w:p>
        </w:tc>
      </w:tr>
      <w:tr w:rsidR="00F87FCB" w:rsidRPr="00CE0DFA" w:rsidTr="00F87FCB">
        <w:trPr>
          <w:trHeight w:val="369"/>
        </w:trPr>
        <w:tc>
          <w:tcPr>
            <w:tcW w:w="1560" w:type="dxa"/>
            <w:tcBorders>
              <w:top w:val="single" w:sz="4" w:space="0" w:color="auto"/>
              <w:left w:val="double" w:sz="4" w:space="0" w:color="auto"/>
              <w:bottom w:val="single" w:sz="4" w:space="0" w:color="auto"/>
              <w:right w:val="single" w:sz="4" w:space="0" w:color="auto"/>
            </w:tcBorders>
            <w:vAlign w:val="center"/>
          </w:tcPr>
          <w:p w:rsidR="00022728" w:rsidRPr="00CE0DFA" w:rsidRDefault="00022728" w:rsidP="00CE0DFA">
            <w:pPr>
              <w:widowControl w:val="0"/>
              <w:overflowPunct w:val="0"/>
              <w:autoSpaceDE w:val="0"/>
              <w:autoSpaceDN w:val="0"/>
              <w:adjustRightInd w:val="0"/>
              <w:spacing w:before="60" w:after="60"/>
              <w:rPr>
                <w:szCs w:val="15"/>
              </w:rPr>
            </w:pPr>
            <w:r w:rsidRPr="00CE0DFA">
              <w:rPr>
                <w:rFonts w:cs="Arial"/>
              </w:rPr>
              <w:t xml:space="preserve">5.2 </w:t>
            </w:r>
          </w:p>
        </w:tc>
        <w:tc>
          <w:tcPr>
            <w:tcW w:w="1275" w:type="dxa"/>
            <w:tcBorders>
              <w:top w:val="single" w:sz="4" w:space="0" w:color="auto"/>
              <w:left w:val="single" w:sz="4" w:space="0" w:color="auto"/>
              <w:bottom w:val="single" w:sz="4" w:space="0" w:color="auto"/>
              <w:right w:val="single" w:sz="4" w:space="0" w:color="auto"/>
            </w:tcBorders>
          </w:tcPr>
          <w:p w:rsidR="00022728" w:rsidRPr="00CE0DFA" w:rsidRDefault="00022728" w:rsidP="00CE0DFA">
            <w:pPr>
              <w:widowControl w:val="0"/>
              <w:overflowPunct w:val="0"/>
              <w:autoSpaceDE w:val="0"/>
              <w:autoSpaceDN w:val="0"/>
              <w:adjustRightInd w:val="0"/>
              <w:spacing w:before="60" w:after="60"/>
              <w:jc w:val="center"/>
              <w:rPr>
                <w:rFonts w:cs="Arial"/>
                <w:spacing w:val="-2"/>
                <w:szCs w:val="20"/>
                <w:lang w:val="en-US"/>
              </w:rPr>
            </w:pPr>
            <w:r>
              <w:rPr>
                <w:rFonts w:cs="Arial"/>
                <w:spacing w:val="-2"/>
                <w:szCs w:val="20"/>
                <w:lang w:val="en-US"/>
              </w:rPr>
              <w:t>10</w:t>
            </w:r>
          </w:p>
        </w:tc>
        <w:tc>
          <w:tcPr>
            <w:tcW w:w="1276" w:type="dxa"/>
            <w:tcBorders>
              <w:top w:val="single" w:sz="4" w:space="0" w:color="auto"/>
              <w:left w:val="single" w:sz="4" w:space="0" w:color="auto"/>
              <w:bottom w:val="single" w:sz="4" w:space="0" w:color="auto"/>
              <w:right w:val="single" w:sz="4" w:space="0" w:color="auto"/>
            </w:tcBorders>
            <w:vAlign w:val="center"/>
          </w:tcPr>
          <w:p w:rsidR="00022728" w:rsidRPr="00CE0DFA" w:rsidRDefault="00022728" w:rsidP="00CE0DFA">
            <w:pPr>
              <w:widowControl w:val="0"/>
              <w:overflowPunct w:val="0"/>
              <w:autoSpaceDE w:val="0"/>
              <w:autoSpaceDN w:val="0"/>
              <w:adjustRightInd w:val="0"/>
              <w:spacing w:before="60" w:after="60"/>
              <w:jc w:val="center"/>
              <w:rPr>
                <w:rFonts w:cs="Arial"/>
                <w:spacing w:val="-2"/>
                <w:szCs w:val="20"/>
                <w:lang w:val="en-US"/>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022728" w:rsidRPr="00CE0DFA" w:rsidRDefault="00022728" w:rsidP="00CE0DFA">
            <w:pPr>
              <w:widowControl w:val="0"/>
              <w:overflowPunct w:val="0"/>
              <w:autoSpaceDE w:val="0"/>
              <w:autoSpaceDN w:val="0"/>
              <w:adjustRightInd w:val="0"/>
              <w:spacing w:before="60" w:after="60"/>
              <w:jc w:val="center"/>
              <w:rPr>
                <w:rFonts w:cs="Arial"/>
                <w:spacing w:val="-2"/>
                <w:szCs w:val="20"/>
                <w:lang w:val="en-US"/>
              </w:rPr>
            </w:pPr>
          </w:p>
        </w:tc>
        <w:tc>
          <w:tcPr>
            <w:tcW w:w="1276" w:type="dxa"/>
            <w:tcBorders>
              <w:top w:val="single" w:sz="4" w:space="0" w:color="auto"/>
              <w:left w:val="single" w:sz="4" w:space="0" w:color="auto"/>
              <w:bottom w:val="single" w:sz="4" w:space="0" w:color="auto"/>
              <w:right w:val="double" w:sz="4" w:space="0" w:color="auto"/>
            </w:tcBorders>
            <w:vAlign w:val="center"/>
          </w:tcPr>
          <w:p w:rsidR="00022728" w:rsidRPr="00CE0DFA" w:rsidRDefault="00022728" w:rsidP="00CE0DFA">
            <w:pPr>
              <w:widowControl w:val="0"/>
              <w:overflowPunct w:val="0"/>
              <w:autoSpaceDE w:val="0"/>
              <w:autoSpaceDN w:val="0"/>
              <w:adjustRightInd w:val="0"/>
              <w:spacing w:before="60" w:after="60"/>
              <w:jc w:val="center"/>
              <w:rPr>
                <w:rFonts w:cs="Arial"/>
                <w:spacing w:val="-2"/>
                <w:szCs w:val="20"/>
                <w:lang w:val="en-US"/>
              </w:rPr>
            </w:pPr>
          </w:p>
        </w:tc>
        <w:tc>
          <w:tcPr>
            <w:tcW w:w="1417" w:type="dxa"/>
            <w:tcBorders>
              <w:top w:val="single" w:sz="4" w:space="0" w:color="auto"/>
              <w:left w:val="single" w:sz="4" w:space="0" w:color="auto"/>
              <w:bottom w:val="single" w:sz="4" w:space="0" w:color="auto"/>
              <w:right w:val="double" w:sz="4" w:space="0" w:color="auto"/>
            </w:tcBorders>
          </w:tcPr>
          <w:p w:rsidR="00022728" w:rsidRPr="00CE0DFA" w:rsidRDefault="00001996" w:rsidP="00CE0DFA">
            <w:pPr>
              <w:widowControl w:val="0"/>
              <w:overflowPunct w:val="0"/>
              <w:autoSpaceDE w:val="0"/>
              <w:autoSpaceDN w:val="0"/>
              <w:adjustRightInd w:val="0"/>
              <w:spacing w:before="60" w:after="60"/>
              <w:jc w:val="center"/>
              <w:rPr>
                <w:rFonts w:cs="Arial"/>
                <w:spacing w:val="-2"/>
                <w:szCs w:val="20"/>
                <w:lang w:val="en-US"/>
              </w:rPr>
            </w:pPr>
            <w:r>
              <w:rPr>
                <w:rFonts w:cs="Arial"/>
                <w:spacing w:val="-2"/>
                <w:szCs w:val="20"/>
                <w:lang w:val="en-US"/>
              </w:rPr>
              <w:t>2</w:t>
            </w:r>
          </w:p>
        </w:tc>
        <w:tc>
          <w:tcPr>
            <w:tcW w:w="1418" w:type="dxa"/>
            <w:tcBorders>
              <w:top w:val="single" w:sz="4" w:space="0" w:color="auto"/>
              <w:left w:val="single" w:sz="4" w:space="0" w:color="auto"/>
              <w:bottom w:val="single" w:sz="4" w:space="0" w:color="auto"/>
              <w:right w:val="double" w:sz="4" w:space="0" w:color="auto"/>
            </w:tcBorders>
          </w:tcPr>
          <w:p w:rsidR="00022728" w:rsidRPr="00CE0DFA" w:rsidRDefault="00001996" w:rsidP="00CE0DFA">
            <w:pPr>
              <w:widowControl w:val="0"/>
              <w:overflowPunct w:val="0"/>
              <w:autoSpaceDE w:val="0"/>
              <w:autoSpaceDN w:val="0"/>
              <w:adjustRightInd w:val="0"/>
              <w:spacing w:before="60" w:after="60"/>
              <w:jc w:val="center"/>
              <w:rPr>
                <w:rFonts w:cs="Arial"/>
                <w:spacing w:val="-2"/>
                <w:szCs w:val="20"/>
                <w:lang w:val="en-US"/>
              </w:rPr>
            </w:pPr>
            <w:r>
              <w:rPr>
                <w:rFonts w:cs="Arial"/>
                <w:spacing w:val="-2"/>
                <w:szCs w:val="20"/>
                <w:lang w:val="en-US"/>
              </w:rPr>
              <w:t>/20</w:t>
            </w:r>
          </w:p>
        </w:tc>
      </w:tr>
      <w:tr w:rsidR="00F87FCB" w:rsidRPr="00CE0DFA" w:rsidTr="00F87FCB">
        <w:trPr>
          <w:trHeight w:val="369"/>
        </w:trPr>
        <w:tc>
          <w:tcPr>
            <w:tcW w:w="1560" w:type="dxa"/>
            <w:tcBorders>
              <w:top w:val="single" w:sz="4" w:space="0" w:color="auto"/>
              <w:left w:val="double" w:sz="4" w:space="0" w:color="auto"/>
              <w:bottom w:val="single" w:sz="4" w:space="0" w:color="auto"/>
              <w:right w:val="single" w:sz="4" w:space="0" w:color="auto"/>
            </w:tcBorders>
            <w:vAlign w:val="center"/>
          </w:tcPr>
          <w:p w:rsidR="00001996" w:rsidRPr="00CE0DFA" w:rsidRDefault="00001996" w:rsidP="00CE0DFA">
            <w:pPr>
              <w:widowControl w:val="0"/>
              <w:overflowPunct w:val="0"/>
              <w:autoSpaceDE w:val="0"/>
              <w:autoSpaceDN w:val="0"/>
              <w:adjustRightInd w:val="0"/>
              <w:spacing w:before="60" w:after="60"/>
              <w:rPr>
                <w:rFonts w:cs="Arial"/>
              </w:rPr>
            </w:pPr>
            <w:r>
              <w:rPr>
                <w:rFonts w:cs="Arial"/>
              </w:rPr>
              <w:t>5.3</w:t>
            </w:r>
          </w:p>
        </w:tc>
        <w:tc>
          <w:tcPr>
            <w:tcW w:w="1275" w:type="dxa"/>
            <w:tcBorders>
              <w:top w:val="single" w:sz="4" w:space="0" w:color="auto"/>
              <w:left w:val="single" w:sz="4" w:space="0" w:color="auto"/>
              <w:bottom w:val="single" w:sz="4" w:space="0" w:color="auto"/>
              <w:right w:val="single" w:sz="4" w:space="0" w:color="auto"/>
            </w:tcBorders>
          </w:tcPr>
          <w:p w:rsidR="00001996" w:rsidRDefault="00001996" w:rsidP="00CE0DFA">
            <w:pPr>
              <w:widowControl w:val="0"/>
              <w:overflowPunct w:val="0"/>
              <w:autoSpaceDE w:val="0"/>
              <w:autoSpaceDN w:val="0"/>
              <w:adjustRightInd w:val="0"/>
              <w:spacing w:before="60" w:after="60"/>
              <w:jc w:val="center"/>
              <w:rPr>
                <w:rFonts w:cs="Arial"/>
                <w:spacing w:val="-2"/>
                <w:szCs w:val="20"/>
                <w:lang w:val="en-US"/>
              </w:rPr>
            </w:pPr>
            <w:r>
              <w:rPr>
                <w:rFonts w:cs="Arial"/>
                <w:spacing w:val="-2"/>
                <w:szCs w:val="20"/>
                <w:lang w:val="en-US"/>
              </w:rPr>
              <w:t>10</w:t>
            </w:r>
          </w:p>
        </w:tc>
        <w:tc>
          <w:tcPr>
            <w:tcW w:w="1276" w:type="dxa"/>
            <w:tcBorders>
              <w:top w:val="single" w:sz="4" w:space="0" w:color="auto"/>
              <w:left w:val="single" w:sz="4" w:space="0" w:color="auto"/>
              <w:bottom w:val="single" w:sz="4" w:space="0" w:color="auto"/>
              <w:right w:val="single" w:sz="4" w:space="0" w:color="auto"/>
            </w:tcBorders>
            <w:vAlign w:val="center"/>
          </w:tcPr>
          <w:p w:rsidR="00001996" w:rsidRPr="00CE0DFA" w:rsidRDefault="00001996" w:rsidP="00CE0DFA">
            <w:pPr>
              <w:widowControl w:val="0"/>
              <w:overflowPunct w:val="0"/>
              <w:autoSpaceDE w:val="0"/>
              <w:autoSpaceDN w:val="0"/>
              <w:adjustRightInd w:val="0"/>
              <w:spacing w:before="60" w:after="60"/>
              <w:jc w:val="center"/>
              <w:rPr>
                <w:rFonts w:cs="Arial"/>
                <w:spacing w:val="-2"/>
                <w:szCs w:val="20"/>
                <w:lang w:val="en-US"/>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001996" w:rsidRPr="00CE0DFA" w:rsidRDefault="00001996" w:rsidP="00CE0DFA">
            <w:pPr>
              <w:widowControl w:val="0"/>
              <w:overflowPunct w:val="0"/>
              <w:autoSpaceDE w:val="0"/>
              <w:autoSpaceDN w:val="0"/>
              <w:adjustRightInd w:val="0"/>
              <w:spacing w:before="60" w:after="60"/>
              <w:jc w:val="center"/>
              <w:rPr>
                <w:rFonts w:cs="Arial"/>
                <w:spacing w:val="-2"/>
                <w:szCs w:val="20"/>
                <w:lang w:val="en-US"/>
              </w:rPr>
            </w:pPr>
          </w:p>
        </w:tc>
        <w:tc>
          <w:tcPr>
            <w:tcW w:w="1276" w:type="dxa"/>
            <w:tcBorders>
              <w:top w:val="single" w:sz="4" w:space="0" w:color="auto"/>
              <w:left w:val="single" w:sz="4" w:space="0" w:color="auto"/>
              <w:bottom w:val="single" w:sz="4" w:space="0" w:color="auto"/>
              <w:right w:val="double" w:sz="4" w:space="0" w:color="auto"/>
            </w:tcBorders>
            <w:vAlign w:val="center"/>
          </w:tcPr>
          <w:p w:rsidR="00001996" w:rsidRPr="00CE0DFA" w:rsidRDefault="00001996" w:rsidP="00CE0DFA">
            <w:pPr>
              <w:widowControl w:val="0"/>
              <w:overflowPunct w:val="0"/>
              <w:autoSpaceDE w:val="0"/>
              <w:autoSpaceDN w:val="0"/>
              <w:adjustRightInd w:val="0"/>
              <w:spacing w:before="60" w:after="60"/>
              <w:jc w:val="center"/>
              <w:rPr>
                <w:rFonts w:cs="Arial"/>
                <w:spacing w:val="-2"/>
                <w:szCs w:val="20"/>
                <w:lang w:val="en-US"/>
              </w:rPr>
            </w:pPr>
          </w:p>
        </w:tc>
        <w:tc>
          <w:tcPr>
            <w:tcW w:w="1417" w:type="dxa"/>
            <w:tcBorders>
              <w:top w:val="single" w:sz="4" w:space="0" w:color="auto"/>
              <w:left w:val="single" w:sz="4" w:space="0" w:color="auto"/>
              <w:bottom w:val="single" w:sz="4" w:space="0" w:color="auto"/>
              <w:right w:val="double" w:sz="4" w:space="0" w:color="auto"/>
            </w:tcBorders>
          </w:tcPr>
          <w:p w:rsidR="00001996" w:rsidRPr="00CE0DFA" w:rsidRDefault="00001996" w:rsidP="00CE0DFA">
            <w:pPr>
              <w:widowControl w:val="0"/>
              <w:overflowPunct w:val="0"/>
              <w:autoSpaceDE w:val="0"/>
              <w:autoSpaceDN w:val="0"/>
              <w:adjustRightInd w:val="0"/>
              <w:spacing w:before="60" w:after="60"/>
              <w:jc w:val="center"/>
              <w:rPr>
                <w:rFonts w:cs="Arial"/>
                <w:spacing w:val="-2"/>
                <w:szCs w:val="20"/>
                <w:lang w:val="en-US"/>
              </w:rPr>
            </w:pPr>
            <w:r>
              <w:rPr>
                <w:rFonts w:cs="Arial"/>
                <w:spacing w:val="-2"/>
                <w:szCs w:val="20"/>
                <w:lang w:val="en-US"/>
              </w:rPr>
              <w:t>2</w:t>
            </w:r>
          </w:p>
        </w:tc>
        <w:tc>
          <w:tcPr>
            <w:tcW w:w="1418" w:type="dxa"/>
            <w:tcBorders>
              <w:top w:val="single" w:sz="4" w:space="0" w:color="auto"/>
              <w:left w:val="single" w:sz="4" w:space="0" w:color="auto"/>
              <w:bottom w:val="single" w:sz="4" w:space="0" w:color="auto"/>
              <w:right w:val="double" w:sz="4" w:space="0" w:color="auto"/>
            </w:tcBorders>
          </w:tcPr>
          <w:p w:rsidR="00001996" w:rsidRPr="00CE0DFA" w:rsidRDefault="00001996" w:rsidP="00CE0DFA">
            <w:pPr>
              <w:widowControl w:val="0"/>
              <w:overflowPunct w:val="0"/>
              <w:autoSpaceDE w:val="0"/>
              <w:autoSpaceDN w:val="0"/>
              <w:adjustRightInd w:val="0"/>
              <w:spacing w:before="60" w:after="60"/>
              <w:jc w:val="center"/>
              <w:rPr>
                <w:rFonts w:cs="Arial"/>
                <w:spacing w:val="-2"/>
                <w:szCs w:val="20"/>
                <w:lang w:val="en-US"/>
              </w:rPr>
            </w:pPr>
            <w:r>
              <w:rPr>
                <w:rFonts w:cs="Arial"/>
                <w:spacing w:val="-2"/>
                <w:szCs w:val="20"/>
                <w:lang w:val="en-US"/>
              </w:rPr>
              <w:t>/20</w:t>
            </w:r>
          </w:p>
        </w:tc>
      </w:tr>
      <w:tr w:rsidR="00022728" w:rsidRPr="00CE0DFA" w:rsidTr="00F87FCB">
        <w:trPr>
          <w:trHeight w:val="369"/>
        </w:trPr>
        <w:tc>
          <w:tcPr>
            <w:tcW w:w="9356" w:type="dxa"/>
            <w:gridSpan w:val="8"/>
            <w:tcBorders>
              <w:top w:val="single" w:sz="4" w:space="0" w:color="auto"/>
              <w:left w:val="double" w:sz="4" w:space="0" w:color="auto"/>
              <w:bottom w:val="single" w:sz="4" w:space="0" w:color="auto"/>
              <w:right w:val="double" w:sz="4" w:space="0" w:color="auto"/>
            </w:tcBorders>
            <w:shd w:val="clear" w:color="auto" w:fill="E5DFEC" w:themeFill="accent4" w:themeFillTint="33"/>
          </w:tcPr>
          <w:p w:rsidR="00022728" w:rsidRPr="00CE0DFA" w:rsidRDefault="00022728" w:rsidP="00CE0DFA">
            <w:pPr>
              <w:widowControl w:val="0"/>
              <w:overflowPunct w:val="0"/>
              <w:autoSpaceDE w:val="0"/>
              <w:autoSpaceDN w:val="0"/>
              <w:adjustRightInd w:val="0"/>
              <w:spacing w:before="60" w:after="60"/>
              <w:rPr>
                <w:b/>
                <w:bCs/>
              </w:rPr>
            </w:pPr>
            <w:r w:rsidRPr="00CE0DFA">
              <w:rPr>
                <w:b/>
                <w:bCs/>
              </w:rPr>
              <w:t>6.   Time</w:t>
            </w:r>
          </w:p>
        </w:tc>
      </w:tr>
      <w:tr w:rsidR="00F87FCB" w:rsidRPr="00CE0DFA" w:rsidTr="00F87FCB">
        <w:trPr>
          <w:trHeight w:val="454"/>
        </w:trPr>
        <w:tc>
          <w:tcPr>
            <w:tcW w:w="1560" w:type="dxa"/>
            <w:tcBorders>
              <w:top w:val="single" w:sz="4" w:space="0" w:color="auto"/>
              <w:left w:val="double" w:sz="4" w:space="0" w:color="auto"/>
              <w:bottom w:val="single" w:sz="4" w:space="0" w:color="auto"/>
              <w:right w:val="single" w:sz="4" w:space="0" w:color="auto"/>
            </w:tcBorders>
            <w:vAlign w:val="center"/>
          </w:tcPr>
          <w:p w:rsidR="00022728" w:rsidRPr="00CE0DFA" w:rsidRDefault="00022728" w:rsidP="00CE0DFA">
            <w:pPr>
              <w:widowControl w:val="0"/>
              <w:overflowPunct w:val="0"/>
              <w:autoSpaceDE w:val="0"/>
              <w:autoSpaceDN w:val="0"/>
              <w:adjustRightInd w:val="0"/>
              <w:spacing w:before="60" w:after="60"/>
              <w:rPr>
                <w:rFonts w:cs="Times New Roman"/>
                <w:spacing w:val="-2"/>
                <w:sz w:val="24"/>
                <w:szCs w:val="15"/>
              </w:rPr>
            </w:pPr>
            <w:r w:rsidRPr="00CE0DFA">
              <w:rPr>
                <w:szCs w:val="15"/>
              </w:rPr>
              <w:t xml:space="preserve">6.1 </w:t>
            </w:r>
          </w:p>
        </w:tc>
        <w:tc>
          <w:tcPr>
            <w:tcW w:w="1275" w:type="dxa"/>
            <w:tcBorders>
              <w:top w:val="single" w:sz="4" w:space="0" w:color="auto"/>
              <w:left w:val="single" w:sz="4" w:space="0" w:color="auto"/>
              <w:bottom w:val="single" w:sz="4" w:space="0" w:color="auto"/>
              <w:right w:val="single" w:sz="4" w:space="0" w:color="auto"/>
            </w:tcBorders>
          </w:tcPr>
          <w:p w:rsidR="00022728" w:rsidRPr="00CE0DFA" w:rsidRDefault="00022728" w:rsidP="00CE0DFA">
            <w:pPr>
              <w:widowControl w:val="0"/>
              <w:overflowPunct w:val="0"/>
              <w:autoSpaceDE w:val="0"/>
              <w:autoSpaceDN w:val="0"/>
              <w:adjustRightInd w:val="0"/>
              <w:spacing w:before="60" w:after="60"/>
              <w:jc w:val="center"/>
              <w:rPr>
                <w:rFonts w:cs="Arial"/>
                <w:spacing w:val="-2"/>
                <w:szCs w:val="20"/>
                <w:lang w:val="en-US"/>
              </w:rPr>
            </w:pPr>
            <w:r>
              <w:rPr>
                <w:rFonts w:cs="Arial"/>
                <w:spacing w:val="-2"/>
                <w:szCs w:val="20"/>
                <w:lang w:val="en-US"/>
              </w:rPr>
              <w:t>10</w:t>
            </w:r>
          </w:p>
        </w:tc>
        <w:tc>
          <w:tcPr>
            <w:tcW w:w="1276" w:type="dxa"/>
            <w:tcBorders>
              <w:top w:val="single" w:sz="4" w:space="0" w:color="auto"/>
              <w:left w:val="single" w:sz="4" w:space="0" w:color="auto"/>
              <w:bottom w:val="single" w:sz="4" w:space="0" w:color="auto"/>
              <w:right w:val="single" w:sz="4" w:space="0" w:color="auto"/>
            </w:tcBorders>
            <w:vAlign w:val="center"/>
          </w:tcPr>
          <w:p w:rsidR="00022728" w:rsidRPr="00CE0DFA" w:rsidRDefault="00022728" w:rsidP="00CE0DFA">
            <w:pPr>
              <w:widowControl w:val="0"/>
              <w:overflowPunct w:val="0"/>
              <w:autoSpaceDE w:val="0"/>
              <w:autoSpaceDN w:val="0"/>
              <w:adjustRightInd w:val="0"/>
              <w:spacing w:before="60" w:after="60"/>
              <w:jc w:val="center"/>
              <w:rPr>
                <w:rFonts w:cs="Arial"/>
                <w:spacing w:val="-2"/>
                <w:szCs w:val="20"/>
                <w:lang w:val="en-US"/>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022728" w:rsidRPr="00CE0DFA" w:rsidRDefault="00022728" w:rsidP="00CE0DFA">
            <w:pPr>
              <w:widowControl w:val="0"/>
              <w:overflowPunct w:val="0"/>
              <w:autoSpaceDE w:val="0"/>
              <w:autoSpaceDN w:val="0"/>
              <w:adjustRightInd w:val="0"/>
              <w:spacing w:before="60" w:after="60"/>
              <w:jc w:val="center"/>
              <w:rPr>
                <w:rFonts w:cs="Arial"/>
                <w:spacing w:val="-2"/>
                <w:szCs w:val="20"/>
                <w:lang w:val="en-US"/>
              </w:rPr>
            </w:pPr>
          </w:p>
        </w:tc>
        <w:tc>
          <w:tcPr>
            <w:tcW w:w="1276" w:type="dxa"/>
            <w:tcBorders>
              <w:top w:val="single" w:sz="4" w:space="0" w:color="auto"/>
              <w:left w:val="single" w:sz="4" w:space="0" w:color="auto"/>
              <w:bottom w:val="single" w:sz="4" w:space="0" w:color="auto"/>
              <w:right w:val="double" w:sz="4" w:space="0" w:color="auto"/>
            </w:tcBorders>
            <w:vAlign w:val="center"/>
          </w:tcPr>
          <w:p w:rsidR="00022728" w:rsidRPr="00CE0DFA" w:rsidRDefault="00022728" w:rsidP="00CE0DFA">
            <w:pPr>
              <w:widowControl w:val="0"/>
              <w:overflowPunct w:val="0"/>
              <w:autoSpaceDE w:val="0"/>
              <w:autoSpaceDN w:val="0"/>
              <w:adjustRightInd w:val="0"/>
              <w:spacing w:before="60" w:after="60"/>
              <w:jc w:val="center"/>
              <w:rPr>
                <w:rFonts w:cs="Arial"/>
                <w:spacing w:val="-2"/>
                <w:szCs w:val="20"/>
                <w:lang w:val="en-US"/>
              </w:rPr>
            </w:pPr>
          </w:p>
        </w:tc>
        <w:tc>
          <w:tcPr>
            <w:tcW w:w="1417" w:type="dxa"/>
            <w:tcBorders>
              <w:top w:val="single" w:sz="4" w:space="0" w:color="auto"/>
              <w:left w:val="single" w:sz="4" w:space="0" w:color="auto"/>
              <w:bottom w:val="single" w:sz="4" w:space="0" w:color="auto"/>
              <w:right w:val="double" w:sz="4" w:space="0" w:color="auto"/>
            </w:tcBorders>
          </w:tcPr>
          <w:p w:rsidR="00022728" w:rsidRPr="00CE0DFA" w:rsidRDefault="00001996" w:rsidP="00CE0DFA">
            <w:pPr>
              <w:widowControl w:val="0"/>
              <w:overflowPunct w:val="0"/>
              <w:autoSpaceDE w:val="0"/>
              <w:autoSpaceDN w:val="0"/>
              <w:adjustRightInd w:val="0"/>
              <w:spacing w:before="60" w:after="60"/>
              <w:jc w:val="center"/>
              <w:rPr>
                <w:rFonts w:cs="Arial"/>
                <w:spacing w:val="-2"/>
                <w:szCs w:val="20"/>
                <w:lang w:val="en-US"/>
              </w:rPr>
            </w:pPr>
            <w:r>
              <w:rPr>
                <w:rFonts w:cs="Arial"/>
                <w:spacing w:val="-2"/>
                <w:szCs w:val="20"/>
                <w:lang w:val="en-US"/>
              </w:rPr>
              <w:t>1</w:t>
            </w:r>
          </w:p>
        </w:tc>
        <w:tc>
          <w:tcPr>
            <w:tcW w:w="1418" w:type="dxa"/>
            <w:tcBorders>
              <w:top w:val="single" w:sz="4" w:space="0" w:color="auto"/>
              <w:left w:val="single" w:sz="4" w:space="0" w:color="auto"/>
              <w:bottom w:val="single" w:sz="4" w:space="0" w:color="auto"/>
              <w:right w:val="double" w:sz="4" w:space="0" w:color="auto"/>
            </w:tcBorders>
          </w:tcPr>
          <w:p w:rsidR="00022728" w:rsidRPr="00CE0DFA" w:rsidRDefault="00001996" w:rsidP="00CE0DFA">
            <w:pPr>
              <w:widowControl w:val="0"/>
              <w:overflowPunct w:val="0"/>
              <w:autoSpaceDE w:val="0"/>
              <w:autoSpaceDN w:val="0"/>
              <w:adjustRightInd w:val="0"/>
              <w:spacing w:before="60" w:after="60"/>
              <w:jc w:val="center"/>
              <w:rPr>
                <w:rFonts w:cs="Arial"/>
                <w:spacing w:val="-2"/>
                <w:szCs w:val="20"/>
                <w:lang w:val="en-US"/>
              </w:rPr>
            </w:pPr>
            <w:r>
              <w:rPr>
                <w:rFonts w:cs="Arial"/>
                <w:spacing w:val="-2"/>
                <w:szCs w:val="20"/>
                <w:lang w:val="en-US"/>
              </w:rPr>
              <w:t>/10</w:t>
            </w:r>
          </w:p>
        </w:tc>
      </w:tr>
      <w:tr w:rsidR="00022728" w:rsidRPr="00CE0DFA" w:rsidTr="00F87FCB">
        <w:trPr>
          <w:trHeight w:val="454"/>
        </w:trPr>
        <w:tc>
          <w:tcPr>
            <w:tcW w:w="9356" w:type="dxa"/>
            <w:gridSpan w:val="8"/>
            <w:tcBorders>
              <w:top w:val="single" w:sz="4" w:space="0" w:color="auto"/>
              <w:left w:val="double" w:sz="4" w:space="0" w:color="auto"/>
              <w:bottom w:val="single" w:sz="4" w:space="0" w:color="auto"/>
              <w:right w:val="double" w:sz="4" w:space="0" w:color="auto"/>
            </w:tcBorders>
            <w:shd w:val="clear" w:color="auto" w:fill="E5DFEC" w:themeFill="accent4" w:themeFillTint="33"/>
          </w:tcPr>
          <w:p w:rsidR="00022728" w:rsidRPr="00CE0DFA" w:rsidRDefault="00022728" w:rsidP="00CE0DFA">
            <w:pPr>
              <w:widowControl w:val="0"/>
              <w:overflowPunct w:val="0"/>
              <w:autoSpaceDE w:val="0"/>
              <w:autoSpaceDN w:val="0"/>
              <w:adjustRightInd w:val="0"/>
              <w:spacing w:before="60" w:after="60"/>
              <w:rPr>
                <w:rFonts w:cs="Arial"/>
                <w:b/>
                <w:spacing w:val="-2"/>
                <w:szCs w:val="20"/>
                <w:lang w:val="en-US"/>
              </w:rPr>
            </w:pPr>
            <w:r w:rsidRPr="00CE0DFA">
              <w:rPr>
                <w:rFonts w:cs="Arial"/>
                <w:b/>
                <w:spacing w:val="-2"/>
                <w:szCs w:val="20"/>
                <w:lang w:val="en-US"/>
              </w:rPr>
              <w:t>7. Cost</w:t>
            </w:r>
          </w:p>
        </w:tc>
      </w:tr>
      <w:tr w:rsidR="00F87FCB" w:rsidRPr="00CE0DFA" w:rsidTr="00F87FCB">
        <w:trPr>
          <w:trHeight w:val="454"/>
        </w:trPr>
        <w:tc>
          <w:tcPr>
            <w:tcW w:w="1560" w:type="dxa"/>
            <w:tcBorders>
              <w:top w:val="single" w:sz="4" w:space="0" w:color="auto"/>
              <w:left w:val="double" w:sz="4" w:space="0" w:color="auto"/>
              <w:bottom w:val="single" w:sz="4" w:space="0" w:color="auto"/>
              <w:right w:val="single" w:sz="4" w:space="0" w:color="auto"/>
            </w:tcBorders>
            <w:vAlign w:val="center"/>
          </w:tcPr>
          <w:p w:rsidR="00022728" w:rsidRPr="00CE0DFA" w:rsidRDefault="00022728" w:rsidP="00CE0DFA">
            <w:pPr>
              <w:widowControl w:val="0"/>
              <w:overflowPunct w:val="0"/>
              <w:autoSpaceDE w:val="0"/>
              <w:autoSpaceDN w:val="0"/>
              <w:adjustRightInd w:val="0"/>
              <w:spacing w:before="60" w:after="60"/>
              <w:rPr>
                <w:szCs w:val="15"/>
              </w:rPr>
            </w:pPr>
            <w:r w:rsidRPr="00CE0DFA">
              <w:rPr>
                <w:szCs w:val="15"/>
              </w:rPr>
              <w:t>7.1</w:t>
            </w:r>
          </w:p>
        </w:tc>
        <w:tc>
          <w:tcPr>
            <w:tcW w:w="1275" w:type="dxa"/>
            <w:tcBorders>
              <w:top w:val="single" w:sz="4" w:space="0" w:color="auto"/>
              <w:left w:val="single" w:sz="4" w:space="0" w:color="auto"/>
              <w:bottom w:val="single" w:sz="4" w:space="0" w:color="auto"/>
              <w:right w:val="single" w:sz="4" w:space="0" w:color="auto"/>
            </w:tcBorders>
          </w:tcPr>
          <w:p w:rsidR="00022728" w:rsidRPr="00CE0DFA" w:rsidRDefault="00022728" w:rsidP="00CE0DFA">
            <w:pPr>
              <w:widowControl w:val="0"/>
              <w:overflowPunct w:val="0"/>
              <w:autoSpaceDE w:val="0"/>
              <w:autoSpaceDN w:val="0"/>
              <w:adjustRightInd w:val="0"/>
              <w:spacing w:before="60" w:after="60"/>
              <w:jc w:val="center"/>
              <w:rPr>
                <w:rFonts w:cs="Arial"/>
                <w:spacing w:val="-2"/>
                <w:szCs w:val="20"/>
                <w:lang w:val="en-US"/>
              </w:rPr>
            </w:pPr>
            <w:r>
              <w:rPr>
                <w:rFonts w:cs="Arial"/>
                <w:spacing w:val="-2"/>
                <w:szCs w:val="20"/>
                <w:lang w:val="en-US"/>
              </w:rPr>
              <w:t>10</w:t>
            </w:r>
          </w:p>
        </w:tc>
        <w:tc>
          <w:tcPr>
            <w:tcW w:w="1276" w:type="dxa"/>
            <w:tcBorders>
              <w:top w:val="single" w:sz="4" w:space="0" w:color="auto"/>
              <w:left w:val="single" w:sz="4" w:space="0" w:color="auto"/>
              <w:bottom w:val="single" w:sz="4" w:space="0" w:color="auto"/>
              <w:right w:val="single" w:sz="4" w:space="0" w:color="auto"/>
            </w:tcBorders>
            <w:vAlign w:val="center"/>
          </w:tcPr>
          <w:p w:rsidR="00022728" w:rsidRPr="00CE0DFA" w:rsidRDefault="00022728" w:rsidP="00CE0DFA">
            <w:pPr>
              <w:widowControl w:val="0"/>
              <w:overflowPunct w:val="0"/>
              <w:autoSpaceDE w:val="0"/>
              <w:autoSpaceDN w:val="0"/>
              <w:adjustRightInd w:val="0"/>
              <w:spacing w:before="60" w:after="60"/>
              <w:jc w:val="center"/>
              <w:rPr>
                <w:rFonts w:cs="Arial"/>
                <w:spacing w:val="-2"/>
                <w:szCs w:val="20"/>
                <w:lang w:val="en-US"/>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022728" w:rsidRPr="00CE0DFA" w:rsidRDefault="00022728" w:rsidP="00CE0DFA">
            <w:pPr>
              <w:widowControl w:val="0"/>
              <w:overflowPunct w:val="0"/>
              <w:autoSpaceDE w:val="0"/>
              <w:autoSpaceDN w:val="0"/>
              <w:adjustRightInd w:val="0"/>
              <w:spacing w:before="60" w:after="60"/>
              <w:jc w:val="center"/>
              <w:rPr>
                <w:rFonts w:cs="Arial"/>
                <w:spacing w:val="-2"/>
                <w:szCs w:val="20"/>
                <w:lang w:val="en-US"/>
              </w:rPr>
            </w:pPr>
          </w:p>
        </w:tc>
        <w:tc>
          <w:tcPr>
            <w:tcW w:w="1276" w:type="dxa"/>
            <w:tcBorders>
              <w:top w:val="single" w:sz="4" w:space="0" w:color="auto"/>
              <w:left w:val="single" w:sz="4" w:space="0" w:color="auto"/>
              <w:bottom w:val="single" w:sz="4" w:space="0" w:color="auto"/>
              <w:right w:val="double" w:sz="4" w:space="0" w:color="auto"/>
            </w:tcBorders>
            <w:vAlign w:val="center"/>
          </w:tcPr>
          <w:p w:rsidR="00022728" w:rsidRPr="00CE0DFA" w:rsidRDefault="00022728" w:rsidP="00CE0DFA">
            <w:pPr>
              <w:widowControl w:val="0"/>
              <w:overflowPunct w:val="0"/>
              <w:autoSpaceDE w:val="0"/>
              <w:autoSpaceDN w:val="0"/>
              <w:adjustRightInd w:val="0"/>
              <w:spacing w:before="60" w:after="60"/>
              <w:jc w:val="center"/>
              <w:rPr>
                <w:rFonts w:cs="Arial"/>
                <w:spacing w:val="-2"/>
                <w:szCs w:val="20"/>
                <w:lang w:val="en-US"/>
              </w:rPr>
            </w:pPr>
          </w:p>
        </w:tc>
        <w:tc>
          <w:tcPr>
            <w:tcW w:w="1417" w:type="dxa"/>
            <w:tcBorders>
              <w:top w:val="single" w:sz="4" w:space="0" w:color="auto"/>
              <w:left w:val="single" w:sz="4" w:space="0" w:color="auto"/>
              <w:bottom w:val="single" w:sz="4" w:space="0" w:color="auto"/>
              <w:right w:val="double" w:sz="4" w:space="0" w:color="auto"/>
            </w:tcBorders>
          </w:tcPr>
          <w:p w:rsidR="00022728" w:rsidRPr="00CE0DFA" w:rsidRDefault="00001996" w:rsidP="00CE0DFA">
            <w:pPr>
              <w:widowControl w:val="0"/>
              <w:overflowPunct w:val="0"/>
              <w:autoSpaceDE w:val="0"/>
              <w:autoSpaceDN w:val="0"/>
              <w:adjustRightInd w:val="0"/>
              <w:spacing w:before="60" w:after="60"/>
              <w:jc w:val="center"/>
              <w:rPr>
                <w:rFonts w:cs="Arial"/>
                <w:spacing w:val="-2"/>
                <w:szCs w:val="20"/>
                <w:lang w:val="en-US"/>
              </w:rPr>
            </w:pPr>
            <w:r>
              <w:rPr>
                <w:rFonts w:cs="Arial"/>
                <w:spacing w:val="-2"/>
                <w:szCs w:val="20"/>
                <w:lang w:val="en-US"/>
              </w:rPr>
              <w:t>1.5</w:t>
            </w:r>
          </w:p>
        </w:tc>
        <w:tc>
          <w:tcPr>
            <w:tcW w:w="1418" w:type="dxa"/>
            <w:tcBorders>
              <w:top w:val="single" w:sz="4" w:space="0" w:color="auto"/>
              <w:left w:val="single" w:sz="4" w:space="0" w:color="auto"/>
              <w:bottom w:val="single" w:sz="4" w:space="0" w:color="auto"/>
              <w:right w:val="double" w:sz="4" w:space="0" w:color="auto"/>
            </w:tcBorders>
          </w:tcPr>
          <w:p w:rsidR="00022728" w:rsidRPr="00CE0DFA" w:rsidRDefault="00001996" w:rsidP="00CE0DFA">
            <w:pPr>
              <w:widowControl w:val="0"/>
              <w:overflowPunct w:val="0"/>
              <w:autoSpaceDE w:val="0"/>
              <w:autoSpaceDN w:val="0"/>
              <w:adjustRightInd w:val="0"/>
              <w:spacing w:before="60" w:after="60"/>
              <w:jc w:val="center"/>
              <w:rPr>
                <w:rFonts w:cs="Arial"/>
                <w:spacing w:val="-2"/>
                <w:szCs w:val="20"/>
                <w:lang w:val="en-US"/>
              </w:rPr>
            </w:pPr>
            <w:r>
              <w:rPr>
                <w:rFonts w:cs="Arial"/>
                <w:spacing w:val="-2"/>
                <w:szCs w:val="20"/>
                <w:lang w:val="en-US"/>
              </w:rPr>
              <w:t>/15</w:t>
            </w:r>
          </w:p>
        </w:tc>
      </w:tr>
      <w:tr w:rsidR="00022728" w:rsidRPr="00CE0DFA" w:rsidTr="00F87FCB">
        <w:trPr>
          <w:trHeight w:val="806"/>
        </w:trPr>
        <w:tc>
          <w:tcPr>
            <w:tcW w:w="7938" w:type="dxa"/>
            <w:gridSpan w:val="7"/>
            <w:tcBorders>
              <w:top w:val="double" w:sz="4" w:space="0" w:color="auto"/>
              <w:left w:val="double" w:sz="4" w:space="0" w:color="auto"/>
              <w:bottom w:val="double" w:sz="4" w:space="0" w:color="auto"/>
              <w:right w:val="double" w:sz="4" w:space="0" w:color="auto"/>
            </w:tcBorders>
            <w:vAlign w:val="center"/>
          </w:tcPr>
          <w:p w:rsidR="00022728" w:rsidRPr="00CE0DFA" w:rsidRDefault="00022728" w:rsidP="00112725">
            <w:pPr>
              <w:tabs>
                <w:tab w:val="left" w:pos="-720"/>
              </w:tabs>
              <w:suppressAutoHyphens/>
              <w:spacing w:after="120"/>
              <w:ind w:left="252" w:hanging="468"/>
              <w:jc w:val="center"/>
              <w:rPr>
                <w:rFonts w:eastAsia="Arial Unicode MS" w:cs="Arial"/>
                <w:b/>
                <w:spacing w:val="-3"/>
                <w:szCs w:val="24"/>
                <w:lang w:val="en-US"/>
              </w:rPr>
            </w:pPr>
            <w:r w:rsidRPr="00CE0DFA">
              <w:rPr>
                <w:rFonts w:cs="Arial"/>
                <w:b/>
                <w:spacing w:val="-2"/>
                <w:szCs w:val="20"/>
                <w:lang w:val="en-US"/>
              </w:rPr>
              <w:t>Subtotal</w:t>
            </w:r>
          </w:p>
        </w:tc>
        <w:tc>
          <w:tcPr>
            <w:tcW w:w="1418" w:type="dxa"/>
            <w:tcBorders>
              <w:top w:val="double" w:sz="4" w:space="0" w:color="auto"/>
              <w:left w:val="single" w:sz="4" w:space="0" w:color="auto"/>
              <w:bottom w:val="double" w:sz="4" w:space="0" w:color="auto"/>
              <w:right w:val="double" w:sz="4" w:space="0" w:color="auto"/>
            </w:tcBorders>
            <w:vAlign w:val="center"/>
          </w:tcPr>
          <w:p w:rsidR="00022728" w:rsidRPr="00CE0DFA" w:rsidRDefault="00001996" w:rsidP="00112725">
            <w:pPr>
              <w:tabs>
                <w:tab w:val="left" w:pos="-720"/>
              </w:tabs>
              <w:suppressAutoHyphens/>
              <w:spacing w:after="120"/>
              <w:ind w:left="252" w:hanging="468"/>
              <w:jc w:val="center"/>
              <w:rPr>
                <w:rFonts w:eastAsia="Arial Unicode MS" w:cs="Arial"/>
                <w:b/>
                <w:spacing w:val="-3"/>
                <w:szCs w:val="24"/>
                <w:lang w:val="en-US"/>
              </w:rPr>
            </w:pPr>
            <w:r>
              <w:rPr>
                <w:rFonts w:eastAsia="Arial Unicode MS" w:cs="Arial"/>
                <w:b/>
                <w:spacing w:val="-3"/>
                <w:szCs w:val="24"/>
                <w:lang w:val="en-US"/>
              </w:rPr>
              <w:t>/135</w:t>
            </w:r>
          </w:p>
        </w:tc>
      </w:tr>
      <w:tr w:rsidR="00112725" w:rsidRPr="00CE0DFA" w:rsidTr="00F87FCB">
        <w:trPr>
          <w:trHeight w:val="806"/>
        </w:trPr>
        <w:tc>
          <w:tcPr>
            <w:tcW w:w="4890" w:type="dxa"/>
            <w:gridSpan w:val="4"/>
            <w:tcBorders>
              <w:top w:val="double" w:sz="4" w:space="0" w:color="auto"/>
              <w:left w:val="double" w:sz="4" w:space="0" w:color="auto"/>
              <w:bottom w:val="double" w:sz="4" w:space="0" w:color="auto"/>
              <w:right w:val="double" w:sz="4" w:space="0" w:color="auto"/>
            </w:tcBorders>
            <w:vAlign w:val="center"/>
          </w:tcPr>
          <w:p w:rsidR="00112725" w:rsidRPr="00112725" w:rsidRDefault="00112725" w:rsidP="00112725">
            <w:pPr>
              <w:keepNext/>
              <w:jc w:val="center"/>
              <w:outlineLvl w:val="1"/>
              <w:rPr>
                <w:bCs/>
              </w:rPr>
            </w:pPr>
            <w:r w:rsidRPr="00112725">
              <w:rPr>
                <w:bCs/>
              </w:rPr>
              <w:t>The total Weighted Mark will be converted to a percentage, which will be used as the total quality mark</w:t>
            </w:r>
          </w:p>
        </w:tc>
        <w:tc>
          <w:tcPr>
            <w:tcW w:w="3048" w:type="dxa"/>
            <w:gridSpan w:val="3"/>
            <w:tcBorders>
              <w:top w:val="double" w:sz="4" w:space="0" w:color="auto"/>
              <w:left w:val="double" w:sz="4" w:space="0" w:color="auto"/>
              <w:bottom w:val="double" w:sz="4" w:space="0" w:color="auto"/>
              <w:right w:val="double" w:sz="4" w:space="0" w:color="auto"/>
            </w:tcBorders>
            <w:vAlign w:val="center"/>
          </w:tcPr>
          <w:p w:rsidR="00112725" w:rsidRPr="00112725" w:rsidRDefault="00112725" w:rsidP="00F87FCB">
            <w:pPr>
              <w:tabs>
                <w:tab w:val="left" w:pos="-720"/>
              </w:tabs>
              <w:suppressAutoHyphens/>
              <w:spacing w:after="120"/>
              <w:ind w:left="252" w:hanging="252"/>
              <w:jc w:val="center"/>
              <w:rPr>
                <w:rFonts w:cs="Arial"/>
                <w:b/>
                <w:lang w:val="en-US"/>
              </w:rPr>
            </w:pPr>
            <w:r w:rsidRPr="00112725">
              <w:rPr>
                <w:rFonts w:cs="Arial"/>
                <w:b/>
                <w:lang w:val="en-US"/>
              </w:rPr>
              <w:t xml:space="preserve">Total Quality Mark (subtotal x 100 / </w:t>
            </w:r>
            <w:r w:rsidRPr="00112725">
              <w:rPr>
                <w:b/>
              </w:rPr>
              <w:t>135)</w:t>
            </w:r>
          </w:p>
        </w:tc>
        <w:tc>
          <w:tcPr>
            <w:tcW w:w="1418" w:type="dxa"/>
            <w:tcBorders>
              <w:top w:val="double" w:sz="4" w:space="0" w:color="auto"/>
              <w:left w:val="single" w:sz="4" w:space="0" w:color="auto"/>
              <w:bottom w:val="double" w:sz="4" w:space="0" w:color="auto"/>
              <w:right w:val="double" w:sz="4" w:space="0" w:color="auto"/>
            </w:tcBorders>
            <w:vAlign w:val="center"/>
          </w:tcPr>
          <w:p w:rsidR="00112725" w:rsidRPr="00CE0DFA" w:rsidRDefault="00112725" w:rsidP="00112725">
            <w:pPr>
              <w:tabs>
                <w:tab w:val="left" w:pos="-720"/>
              </w:tabs>
              <w:suppressAutoHyphens/>
              <w:spacing w:after="120"/>
              <w:ind w:left="252" w:hanging="468"/>
              <w:jc w:val="center"/>
              <w:rPr>
                <w:rFonts w:eastAsia="Arial Unicode MS" w:cs="Arial"/>
                <w:b/>
                <w:spacing w:val="-3"/>
                <w:szCs w:val="24"/>
                <w:lang w:val="en-US"/>
              </w:rPr>
            </w:pPr>
            <w:r>
              <w:rPr>
                <w:rFonts w:eastAsia="Arial Unicode MS" w:cs="Arial"/>
                <w:b/>
                <w:spacing w:val="-3"/>
                <w:szCs w:val="24"/>
                <w:lang w:val="en-US"/>
              </w:rPr>
              <w:t>/100</w:t>
            </w:r>
          </w:p>
        </w:tc>
      </w:tr>
    </w:tbl>
    <w:p w:rsidR="00CE0DFA" w:rsidRDefault="00CE0DFA" w:rsidP="0021264C">
      <w:pPr>
        <w:widowControl w:val="0"/>
        <w:overflowPunct w:val="0"/>
        <w:autoSpaceDE w:val="0"/>
        <w:autoSpaceDN w:val="0"/>
        <w:adjustRightInd w:val="0"/>
        <w:rPr>
          <w:rFonts w:cs="Times New Roman"/>
          <w:b/>
          <w:bCs/>
          <w:spacing w:val="-2"/>
          <w:szCs w:val="20"/>
        </w:rPr>
      </w:pPr>
    </w:p>
    <w:p w:rsidR="00CE0DFA" w:rsidRPr="008537FE" w:rsidRDefault="00CE0DFA" w:rsidP="0021264C">
      <w:pPr>
        <w:widowControl w:val="0"/>
        <w:overflowPunct w:val="0"/>
        <w:autoSpaceDE w:val="0"/>
        <w:autoSpaceDN w:val="0"/>
        <w:adjustRightInd w:val="0"/>
        <w:rPr>
          <w:rFonts w:cs="Times New Roman"/>
          <w:b/>
          <w:bCs/>
          <w:spacing w:val="-2"/>
          <w:szCs w:val="20"/>
        </w:rPr>
      </w:pPr>
    </w:p>
    <w:p w:rsidR="008537FE" w:rsidRPr="008537FE" w:rsidRDefault="008537FE" w:rsidP="00BF4AC6">
      <w:pPr>
        <w:rPr>
          <w:rFonts w:cs="Times New Roman"/>
          <w:b/>
          <w:bCs/>
          <w:szCs w:val="24"/>
          <w:u w:val="single"/>
        </w:rPr>
      </w:pPr>
      <w:r w:rsidRPr="008537FE">
        <w:t xml:space="preserve"> </w:t>
      </w:r>
      <w:r w:rsidRPr="008537FE">
        <w:rPr>
          <w:u w:val="single"/>
        </w:rPr>
        <w:br w:type="page"/>
      </w:r>
      <w:r w:rsidR="00000FB0">
        <w:rPr>
          <w:rFonts w:cs="Times New Roman"/>
          <w:noProof/>
          <w:sz w:val="20"/>
          <w:lang w:val="en-US"/>
        </w:rPr>
        <w:lastRenderedPageBreak/>
        <w:pict>
          <v:shape id="_x0000_s1118" type="#_x0000_t75" style="position:absolute;margin-left:-18pt;margin-top:18pt;width:454.45pt;height:363.95pt;z-index:251657216">
            <v:imagedata r:id="rId23" o:title=""/>
            <w10:wrap type="topAndBottom"/>
          </v:shape>
          <o:OLEObject Type="Embed" ProgID="Excel.Sheet.8" ShapeID="_x0000_s1118" DrawAspect="Content" ObjectID="_1593586984" r:id="rId24"/>
        </w:pict>
      </w:r>
      <w:r w:rsidRPr="008537FE">
        <w:rPr>
          <w:b/>
          <w:bCs/>
          <w:u w:val="single"/>
        </w:rPr>
        <w:t xml:space="preserve">Table </w:t>
      </w:r>
      <w:r w:rsidR="00370CE0">
        <w:rPr>
          <w:b/>
          <w:bCs/>
          <w:u w:val="single"/>
        </w:rPr>
        <w:t>4</w:t>
      </w:r>
      <w:r w:rsidRPr="008537FE">
        <w:rPr>
          <w:b/>
          <w:bCs/>
          <w:u w:val="single"/>
        </w:rPr>
        <w:t>:  Relationship of delivery risk to Part A and Part B Marks</w:t>
      </w:r>
    </w:p>
    <w:p w:rsidR="008537FE" w:rsidRPr="008537FE" w:rsidRDefault="008537FE" w:rsidP="00BF4AC6">
      <w:pPr>
        <w:tabs>
          <w:tab w:val="left" w:pos="-3420"/>
          <w:tab w:val="left" w:pos="720"/>
          <w:tab w:val="center" w:pos="4153"/>
          <w:tab w:val="right" w:pos="8280"/>
        </w:tabs>
        <w:ind w:right="282"/>
        <w:rPr>
          <w:rFonts w:cs="Times New Roman"/>
          <w:sz w:val="20"/>
          <w:szCs w:val="24"/>
        </w:rPr>
      </w:pPr>
    </w:p>
    <w:p w:rsidR="008537FE" w:rsidRPr="008537FE" w:rsidRDefault="008537FE" w:rsidP="0021264C">
      <w:pPr>
        <w:rPr>
          <w:rFonts w:cs="Times New Roman"/>
          <w:sz w:val="24"/>
        </w:rPr>
      </w:pPr>
      <w:r w:rsidRPr="008537FE">
        <w:t xml:space="preserve">This chart identifies the relationship between Part A and Part B marks, and the perceived risk to </w:t>
      </w:r>
      <w:r w:rsidR="00377F49" w:rsidRPr="00377F49">
        <w:t>Highways England</w:t>
      </w:r>
      <w:r w:rsidRPr="008537FE">
        <w:t xml:space="preserve"> from a tender submission.  A Mark is awarded for the proposed approach given in Part A. Part B gives the level of confidence that the approach set out in Part A will be delivered.  Thus the Part A mark is the highest that can be scored.</w:t>
      </w:r>
    </w:p>
    <w:p w:rsidR="003C3B5A" w:rsidRDefault="003C3B5A" w:rsidP="003C3B5A">
      <w:bookmarkStart w:id="202" w:name="_Toc381017422"/>
      <w:bookmarkStart w:id="203" w:name="_Toc219800871"/>
      <w:bookmarkStart w:id="204" w:name="_Toc238957390"/>
      <w:bookmarkStart w:id="205" w:name="_Toc239138337"/>
      <w:bookmarkStart w:id="206" w:name="_Toc310926891"/>
      <w:bookmarkEnd w:id="197"/>
      <w:bookmarkEnd w:id="198"/>
    </w:p>
    <w:p w:rsidR="003C3B5A" w:rsidRDefault="003C3B5A" w:rsidP="003C3B5A"/>
    <w:p w:rsidR="00CE0DFA" w:rsidRDefault="003C3B5A" w:rsidP="005650D2">
      <w:pPr>
        <w:rPr>
          <w:b/>
          <w:szCs w:val="24"/>
        </w:rPr>
      </w:pPr>
      <w:r>
        <w:rPr>
          <w:b/>
          <w:szCs w:val="24"/>
        </w:rPr>
        <w:t>Table 5</w:t>
      </w:r>
    </w:p>
    <w:p w:rsidR="005650D2" w:rsidRDefault="005650D2" w:rsidP="005650D2">
      <w:pPr>
        <w:rPr>
          <w:b/>
          <w:szCs w:val="24"/>
        </w:rPr>
      </w:pPr>
    </w:p>
    <w:p w:rsidR="005650D2" w:rsidRDefault="005650D2" w:rsidP="005650D2">
      <w:pPr>
        <w:rPr>
          <w:szCs w:val="24"/>
        </w:rPr>
      </w:pPr>
      <w:r>
        <w:rPr>
          <w:b/>
          <w:szCs w:val="24"/>
        </w:rPr>
        <w:t>Not Used</w:t>
      </w:r>
    </w:p>
    <w:p w:rsidR="005650D2" w:rsidRDefault="005650D2" w:rsidP="005650D2">
      <w:pPr>
        <w:rPr>
          <w:b/>
        </w:rPr>
      </w:pPr>
    </w:p>
    <w:p w:rsidR="00A26D26" w:rsidRDefault="005650D2" w:rsidP="005650D2">
      <w:pPr>
        <w:rPr>
          <w:b/>
        </w:rPr>
      </w:pPr>
      <w:r>
        <w:rPr>
          <w:b/>
        </w:rPr>
        <w:t xml:space="preserve">Table 6 </w:t>
      </w:r>
    </w:p>
    <w:p w:rsidR="005650D2" w:rsidRDefault="005650D2" w:rsidP="005650D2">
      <w:pPr>
        <w:rPr>
          <w:b/>
        </w:rPr>
      </w:pPr>
    </w:p>
    <w:p w:rsidR="005650D2" w:rsidRDefault="005650D2" w:rsidP="005650D2">
      <w:pPr>
        <w:rPr>
          <w:i/>
          <w:snapToGrid w:val="0"/>
          <w:szCs w:val="24"/>
        </w:rPr>
      </w:pPr>
      <w:r>
        <w:rPr>
          <w:b/>
        </w:rPr>
        <w:t>Not Used</w:t>
      </w:r>
    </w:p>
    <w:p w:rsidR="00C95898" w:rsidRDefault="00FF2742" w:rsidP="00FC0E78">
      <w:pPr>
        <w:pStyle w:val="Heading4"/>
        <w:rPr>
          <w:szCs w:val="20"/>
        </w:rPr>
      </w:pPr>
      <w:bookmarkStart w:id="207" w:name="_Annex_G_-"/>
      <w:bookmarkStart w:id="208" w:name="_Toc457384988"/>
      <w:bookmarkStart w:id="209" w:name="_Toc519067903"/>
      <w:bookmarkStart w:id="210" w:name="_Toc207537433"/>
      <w:bookmarkStart w:id="211" w:name="_Toc386450044"/>
      <w:bookmarkEnd w:id="207"/>
      <w:r w:rsidRPr="00E96A11">
        <w:lastRenderedPageBreak/>
        <w:t xml:space="preserve">Annex G </w:t>
      </w:r>
      <w:r w:rsidR="006D1C0C">
        <w:t>-</w:t>
      </w:r>
      <w:r w:rsidR="00C95898">
        <w:t xml:space="preserve"> </w:t>
      </w:r>
      <w:r w:rsidR="00C95898">
        <w:rPr>
          <w:szCs w:val="20"/>
        </w:rPr>
        <w:t>A worked example.</w:t>
      </w:r>
      <w:bookmarkEnd w:id="208"/>
      <w:bookmarkEnd w:id="209"/>
      <w:r w:rsidR="00C95898">
        <w:rPr>
          <w:szCs w:val="20"/>
        </w:rPr>
        <w:t xml:space="preserve">  </w:t>
      </w:r>
      <w:r w:rsidR="00C95898" w:rsidRPr="005B44B9">
        <w:rPr>
          <w:szCs w:val="20"/>
        </w:rPr>
        <w:t xml:space="preserve"> </w:t>
      </w:r>
    </w:p>
    <w:tbl>
      <w:tblPr>
        <w:tblW w:w="5000" w:type="pct"/>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1951"/>
        <w:gridCol w:w="1417"/>
        <w:gridCol w:w="1559"/>
        <w:gridCol w:w="1114"/>
        <w:gridCol w:w="1281"/>
        <w:gridCol w:w="1206"/>
      </w:tblGrid>
      <w:tr w:rsidR="00F46D9B" w:rsidRPr="00CE0DFA" w:rsidTr="00F46D9B">
        <w:trPr>
          <w:cantSplit/>
          <w:trHeight w:val="624"/>
        </w:trPr>
        <w:tc>
          <w:tcPr>
            <w:tcW w:w="1144" w:type="pct"/>
            <w:vMerge w:val="restart"/>
            <w:tcBorders>
              <w:top w:val="double" w:sz="4" w:space="0" w:color="auto"/>
              <w:left w:val="double" w:sz="4" w:space="0" w:color="auto"/>
              <w:bottom w:val="single" w:sz="4" w:space="0" w:color="auto"/>
              <w:right w:val="single" w:sz="4" w:space="0" w:color="auto"/>
            </w:tcBorders>
            <w:vAlign w:val="center"/>
          </w:tcPr>
          <w:p w:rsidR="005F3C45" w:rsidRPr="00CE0DFA" w:rsidRDefault="005F3C45" w:rsidP="00CE0DFA">
            <w:pPr>
              <w:widowControl w:val="0"/>
              <w:overflowPunct w:val="0"/>
              <w:autoSpaceDE w:val="0"/>
              <w:autoSpaceDN w:val="0"/>
              <w:adjustRightInd w:val="0"/>
              <w:rPr>
                <w:rFonts w:eastAsia="Arial Unicode MS" w:cs="Arial"/>
                <w:b/>
                <w:lang w:val="en-US"/>
              </w:rPr>
            </w:pPr>
            <w:r w:rsidRPr="00CE0DFA">
              <w:rPr>
                <w:rFonts w:cs="Arial"/>
                <w:b/>
                <w:lang w:val="en-US"/>
              </w:rPr>
              <w:t>Quality assessment criteria</w:t>
            </w:r>
          </w:p>
          <w:p w:rsidR="005F3C45" w:rsidRPr="00CE0DFA" w:rsidRDefault="005F3C45" w:rsidP="00CE0DFA">
            <w:pPr>
              <w:widowControl w:val="0"/>
              <w:overflowPunct w:val="0"/>
              <w:autoSpaceDE w:val="0"/>
              <w:autoSpaceDN w:val="0"/>
              <w:adjustRightInd w:val="0"/>
              <w:rPr>
                <w:rFonts w:cs="Arial"/>
                <w:b/>
                <w:spacing w:val="-2"/>
                <w:szCs w:val="20"/>
              </w:rPr>
            </w:pPr>
          </w:p>
        </w:tc>
        <w:tc>
          <w:tcPr>
            <w:tcW w:w="831" w:type="pct"/>
            <w:tcBorders>
              <w:top w:val="double" w:sz="4" w:space="0" w:color="auto"/>
              <w:left w:val="single" w:sz="4" w:space="0" w:color="auto"/>
              <w:bottom w:val="single" w:sz="4" w:space="0" w:color="auto"/>
              <w:right w:val="single" w:sz="4" w:space="0" w:color="auto"/>
            </w:tcBorders>
            <w:vAlign w:val="center"/>
          </w:tcPr>
          <w:p w:rsidR="005F3C45" w:rsidRPr="00CE0DFA" w:rsidRDefault="005F3C45" w:rsidP="00CE0DFA">
            <w:pPr>
              <w:widowControl w:val="0"/>
              <w:overflowPunct w:val="0"/>
              <w:autoSpaceDE w:val="0"/>
              <w:autoSpaceDN w:val="0"/>
              <w:adjustRightInd w:val="0"/>
              <w:jc w:val="center"/>
              <w:rPr>
                <w:rFonts w:cs="Arial"/>
                <w:b/>
                <w:spacing w:val="-2"/>
                <w:szCs w:val="20"/>
                <w:lang w:val="en-US"/>
              </w:rPr>
            </w:pPr>
            <w:r w:rsidRPr="00CE0DFA">
              <w:rPr>
                <w:b/>
              </w:rPr>
              <w:t>Part A marks</w:t>
            </w:r>
          </w:p>
        </w:tc>
        <w:tc>
          <w:tcPr>
            <w:tcW w:w="914" w:type="pct"/>
            <w:tcBorders>
              <w:top w:val="double" w:sz="4" w:space="0" w:color="auto"/>
              <w:left w:val="single" w:sz="4" w:space="0" w:color="auto"/>
              <w:bottom w:val="single" w:sz="4" w:space="0" w:color="auto"/>
              <w:right w:val="single" w:sz="4" w:space="0" w:color="auto"/>
            </w:tcBorders>
            <w:vAlign w:val="center"/>
          </w:tcPr>
          <w:p w:rsidR="005F3C45" w:rsidRPr="00CE0DFA" w:rsidRDefault="005F3C45" w:rsidP="00CE0DFA">
            <w:pPr>
              <w:widowControl w:val="0"/>
              <w:overflowPunct w:val="0"/>
              <w:autoSpaceDE w:val="0"/>
              <w:autoSpaceDN w:val="0"/>
              <w:adjustRightInd w:val="0"/>
              <w:jc w:val="center"/>
              <w:rPr>
                <w:rFonts w:cs="Arial"/>
                <w:b/>
                <w:spacing w:val="-2"/>
                <w:szCs w:val="20"/>
                <w:lang w:val="en-US"/>
              </w:rPr>
            </w:pPr>
            <w:r w:rsidRPr="00CE0DFA">
              <w:rPr>
                <w:b/>
              </w:rPr>
              <w:t>Part B marks</w:t>
            </w:r>
          </w:p>
        </w:tc>
        <w:tc>
          <w:tcPr>
            <w:tcW w:w="653" w:type="pct"/>
            <w:vMerge w:val="restart"/>
            <w:tcBorders>
              <w:top w:val="double" w:sz="4" w:space="0" w:color="auto"/>
              <w:left w:val="single" w:sz="4" w:space="0" w:color="auto"/>
              <w:bottom w:val="single" w:sz="4" w:space="0" w:color="auto"/>
              <w:right w:val="single" w:sz="4" w:space="0" w:color="auto"/>
            </w:tcBorders>
            <w:vAlign w:val="center"/>
          </w:tcPr>
          <w:p w:rsidR="005F3C45" w:rsidRPr="00CE0DFA" w:rsidRDefault="005F3C45" w:rsidP="00CE0DFA">
            <w:pPr>
              <w:widowControl w:val="0"/>
              <w:overflowPunct w:val="0"/>
              <w:autoSpaceDE w:val="0"/>
              <w:autoSpaceDN w:val="0"/>
              <w:adjustRightInd w:val="0"/>
              <w:jc w:val="center"/>
              <w:rPr>
                <w:spacing w:val="-2"/>
              </w:rPr>
            </w:pPr>
            <w:r w:rsidRPr="00CE0DFA">
              <w:rPr>
                <w:b/>
                <w:bCs/>
              </w:rPr>
              <w:t>Lower of Part A and B marks</w:t>
            </w:r>
          </w:p>
        </w:tc>
        <w:tc>
          <w:tcPr>
            <w:tcW w:w="751" w:type="pct"/>
            <w:vMerge w:val="restart"/>
            <w:tcBorders>
              <w:top w:val="double" w:sz="4" w:space="0" w:color="auto"/>
              <w:left w:val="single" w:sz="4" w:space="0" w:color="auto"/>
              <w:right w:val="single" w:sz="4" w:space="0" w:color="auto"/>
            </w:tcBorders>
            <w:vAlign w:val="center"/>
          </w:tcPr>
          <w:p w:rsidR="005F3C45" w:rsidRPr="00CE0DFA" w:rsidRDefault="005F3C45" w:rsidP="005F3C45">
            <w:pPr>
              <w:widowControl w:val="0"/>
              <w:overflowPunct w:val="0"/>
              <w:autoSpaceDE w:val="0"/>
              <w:autoSpaceDN w:val="0"/>
              <w:adjustRightInd w:val="0"/>
              <w:jc w:val="center"/>
              <w:rPr>
                <w:b/>
                <w:bCs/>
              </w:rPr>
            </w:pPr>
            <w:r>
              <w:rPr>
                <w:b/>
                <w:bCs/>
              </w:rPr>
              <w:t>Weighting</w:t>
            </w:r>
          </w:p>
        </w:tc>
        <w:tc>
          <w:tcPr>
            <w:tcW w:w="707" w:type="pct"/>
            <w:vMerge w:val="restart"/>
            <w:tcBorders>
              <w:top w:val="double" w:sz="4" w:space="0" w:color="auto"/>
              <w:left w:val="single" w:sz="4" w:space="0" w:color="auto"/>
              <w:right w:val="double" w:sz="4" w:space="0" w:color="auto"/>
            </w:tcBorders>
            <w:vAlign w:val="center"/>
          </w:tcPr>
          <w:p w:rsidR="005F3C45" w:rsidRPr="00CE0DFA" w:rsidRDefault="005F3C45" w:rsidP="005F3C45">
            <w:pPr>
              <w:widowControl w:val="0"/>
              <w:overflowPunct w:val="0"/>
              <w:autoSpaceDE w:val="0"/>
              <w:autoSpaceDN w:val="0"/>
              <w:adjustRightInd w:val="0"/>
              <w:jc w:val="center"/>
              <w:rPr>
                <w:b/>
                <w:bCs/>
              </w:rPr>
            </w:pPr>
            <w:r w:rsidRPr="005F3C45">
              <w:rPr>
                <w:rFonts w:cs="Arial"/>
                <w:b/>
                <w:bCs/>
                <w:szCs w:val="22"/>
              </w:rPr>
              <w:t>Weighted Mark</w:t>
            </w:r>
          </w:p>
        </w:tc>
      </w:tr>
      <w:tr w:rsidR="00F46D9B" w:rsidRPr="00CE0DFA" w:rsidTr="00F46D9B">
        <w:trPr>
          <w:cantSplit/>
        </w:trPr>
        <w:tc>
          <w:tcPr>
            <w:tcW w:w="1144" w:type="pct"/>
            <w:vMerge/>
            <w:tcBorders>
              <w:top w:val="double" w:sz="4" w:space="0" w:color="auto"/>
              <w:left w:val="double" w:sz="4" w:space="0" w:color="auto"/>
              <w:bottom w:val="single" w:sz="4" w:space="0" w:color="auto"/>
              <w:right w:val="single" w:sz="4" w:space="0" w:color="auto"/>
            </w:tcBorders>
            <w:vAlign w:val="center"/>
          </w:tcPr>
          <w:p w:rsidR="005F3C45" w:rsidRPr="00CE0DFA" w:rsidRDefault="005F3C45" w:rsidP="00CE0DFA">
            <w:pPr>
              <w:rPr>
                <w:rFonts w:cs="Arial"/>
                <w:b/>
                <w:spacing w:val="-2"/>
              </w:rPr>
            </w:pPr>
          </w:p>
        </w:tc>
        <w:tc>
          <w:tcPr>
            <w:tcW w:w="831" w:type="pct"/>
            <w:tcBorders>
              <w:top w:val="single" w:sz="4" w:space="0" w:color="auto"/>
              <w:left w:val="single" w:sz="4" w:space="0" w:color="auto"/>
              <w:bottom w:val="single" w:sz="4" w:space="0" w:color="auto"/>
              <w:right w:val="single" w:sz="4" w:space="0" w:color="auto"/>
            </w:tcBorders>
            <w:vAlign w:val="center"/>
          </w:tcPr>
          <w:p w:rsidR="005F3C45" w:rsidRPr="00CE0DFA" w:rsidRDefault="005F3C45" w:rsidP="00CE0DFA">
            <w:pPr>
              <w:widowControl w:val="0"/>
              <w:overflowPunct w:val="0"/>
              <w:autoSpaceDE w:val="0"/>
              <w:autoSpaceDN w:val="0"/>
              <w:adjustRightInd w:val="0"/>
              <w:jc w:val="center"/>
              <w:rPr>
                <w:rFonts w:cs="Arial"/>
                <w:spacing w:val="-2"/>
                <w:szCs w:val="20"/>
                <w:lang w:val="en-US"/>
              </w:rPr>
            </w:pPr>
            <w:r w:rsidRPr="00CE0DFA">
              <w:t>Approach on this contract</w:t>
            </w:r>
          </w:p>
        </w:tc>
        <w:tc>
          <w:tcPr>
            <w:tcW w:w="914" w:type="pct"/>
            <w:tcBorders>
              <w:top w:val="single" w:sz="4" w:space="0" w:color="auto"/>
              <w:left w:val="single" w:sz="4" w:space="0" w:color="auto"/>
              <w:bottom w:val="single" w:sz="4" w:space="0" w:color="auto"/>
              <w:right w:val="single" w:sz="4" w:space="0" w:color="auto"/>
            </w:tcBorders>
            <w:vAlign w:val="center"/>
          </w:tcPr>
          <w:p w:rsidR="005F3C45" w:rsidRPr="00CE0DFA" w:rsidRDefault="005F3C45" w:rsidP="00CE0DFA">
            <w:pPr>
              <w:widowControl w:val="0"/>
              <w:overflowPunct w:val="0"/>
              <w:autoSpaceDE w:val="0"/>
              <w:autoSpaceDN w:val="0"/>
              <w:adjustRightInd w:val="0"/>
              <w:jc w:val="center"/>
              <w:rPr>
                <w:rFonts w:cs="Arial"/>
                <w:spacing w:val="-2"/>
                <w:szCs w:val="20"/>
                <w:lang w:val="en-US"/>
              </w:rPr>
            </w:pPr>
            <w:r w:rsidRPr="00CE0DFA">
              <w:t>Evidence from past projects</w:t>
            </w:r>
          </w:p>
        </w:tc>
        <w:tc>
          <w:tcPr>
            <w:tcW w:w="653" w:type="pct"/>
            <w:vMerge/>
            <w:tcBorders>
              <w:top w:val="double" w:sz="4" w:space="0" w:color="auto"/>
              <w:left w:val="single" w:sz="4" w:space="0" w:color="auto"/>
              <w:bottom w:val="single" w:sz="4" w:space="0" w:color="auto"/>
              <w:right w:val="single" w:sz="4" w:space="0" w:color="auto"/>
            </w:tcBorders>
            <w:vAlign w:val="center"/>
          </w:tcPr>
          <w:p w:rsidR="005F3C45" w:rsidRPr="00CE0DFA" w:rsidRDefault="005F3C45" w:rsidP="00CE0DFA">
            <w:pPr>
              <w:rPr>
                <w:rFonts w:cs="Arial"/>
                <w:b/>
                <w:bCs/>
                <w:spacing w:val="-2"/>
              </w:rPr>
            </w:pPr>
          </w:p>
        </w:tc>
        <w:tc>
          <w:tcPr>
            <w:tcW w:w="751" w:type="pct"/>
            <w:vMerge/>
            <w:tcBorders>
              <w:left w:val="single" w:sz="4" w:space="0" w:color="auto"/>
              <w:bottom w:val="single" w:sz="4" w:space="0" w:color="auto"/>
              <w:right w:val="single" w:sz="4" w:space="0" w:color="auto"/>
            </w:tcBorders>
          </w:tcPr>
          <w:p w:rsidR="005F3C45" w:rsidRPr="00CE0DFA" w:rsidRDefault="005F3C45" w:rsidP="00CE0DFA">
            <w:pPr>
              <w:rPr>
                <w:rFonts w:cs="Arial"/>
                <w:b/>
                <w:bCs/>
                <w:spacing w:val="-2"/>
              </w:rPr>
            </w:pPr>
          </w:p>
        </w:tc>
        <w:tc>
          <w:tcPr>
            <w:tcW w:w="707" w:type="pct"/>
            <w:vMerge/>
            <w:tcBorders>
              <w:left w:val="single" w:sz="4" w:space="0" w:color="auto"/>
              <w:bottom w:val="single" w:sz="4" w:space="0" w:color="auto"/>
              <w:right w:val="double" w:sz="4" w:space="0" w:color="auto"/>
            </w:tcBorders>
          </w:tcPr>
          <w:p w:rsidR="005F3C45" w:rsidRPr="00CE0DFA" w:rsidRDefault="005F3C45" w:rsidP="00CE0DFA">
            <w:pPr>
              <w:rPr>
                <w:rFonts w:cs="Arial"/>
                <w:b/>
                <w:bCs/>
                <w:spacing w:val="-2"/>
              </w:rPr>
            </w:pPr>
          </w:p>
        </w:tc>
      </w:tr>
      <w:tr w:rsidR="005F3C45" w:rsidRPr="00CE0DFA" w:rsidTr="00F46D9B">
        <w:trPr>
          <w:trHeight w:val="369"/>
        </w:trPr>
        <w:tc>
          <w:tcPr>
            <w:tcW w:w="5000" w:type="pct"/>
            <w:gridSpan w:val="6"/>
            <w:tcBorders>
              <w:top w:val="single" w:sz="4" w:space="0" w:color="auto"/>
              <w:left w:val="double" w:sz="4" w:space="0" w:color="auto"/>
              <w:bottom w:val="single" w:sz="4" w:space="0" w:color="auto"/>
              <w:right w:val="double" w:sz="4" w:space="0" w:color="auto"/>
            </w:tcBorders>
            <w:vAlign w:val="center"/>
          </w:tcPr>
          <w:p w:rsidR="005F3C45" w:rsidRPr="00CE0DFA" w:rsidRDefault="005F3C45" w:rsidP="00CE0DFA">
            <w:pPr>
              <w:widowControl w:val="0"/>
              <w:overflowPunct w:val="0"/>
              <w:autoSpaceDE w:val="0"/>
              <w:autoSpaceDN w:val="0"/>
              <w:adjustRightInd w:val="0"/>
              <w:spacing w:before="60" w:after="60"/>
              <w:rPr>
                <w:b/>
                <w:bCs/>
              </w:rPr>
            </w:pPr>
            <w:r w:rsidRPr="00CE0DFA">
              <w:rPr>
                <w:b/>
                <w:bCs/>
              </w:rPr>
              <w:t>1. Health &amp; Safety</w:t>
            </w:r>
          </w:p>
        </w:tc>
      </w:tr>
      <w:tr w:rsidR="00F46D9B" w:rsidRPr="00364ECD" w:rsidTr="00F46D9B">
        <w:trPr>
          <w:trHeight w:val="369"/>
        </w:trPr>
        <w:tc>
          <w:tcPr>
            <w:tcW w:w="1144" w:type="pct"/>
            <w:tcBorders>
              <w:top w:val="single" w:sz="4" w:space="0" w:color="auto"/>
              <w:left w:val="double" w:sz="4" w:space="0" w:color="auto"/>
              <w:bottom w:val="single" w:sz="4" w:space="0" w:color="auto"/>
              <w:right w:val="single" w:sz="4" w:space="0" w:color="auto"/>
            </w:tcBorders>
            <w:vAlign w:val="center"/>
          </w:tcPr>
          <w:p w:rsidR="005F3C45" w:rsidRPr="00364ECD" w:rsidRDefault="005F3C45" w:rsidP="00F46D9B">
            <w:pPr>
              <w:tabs>
                <w:tab w:val="left" w:pos="0"/>
              </w:tabs>
              <w:spacing w:before="35" w:after="35"/>
              <w:rPr>
                <w:rFonts w:cs="Arial"/>
                <w:snapToGrid w:val="0"/>
                <w:color w:val="FF0000"/>
                <w:szCs w:val="15"/>
              </w:rPr>
            </w:pPr>
            <w:r w:rsidRPr="00364ECD">
              <w:rPr>
                <w:rFonts w:cs="Arial"/>
                <w:snapToGrid w:val="0"/>
                <w:color w:val="FF0000"/>
                <w:szCs w:val="15"/>
              </w:rPr>
              <w:t>1.</w:t>
            </w:r>
            <w:r w:rsidR="00001996">
              <w:rPr>
                <w:rFonts w:cs="Arial"/>
                <w:snapToGrid w:val="0"/>
                <w:color w:val="FF0000"/>
                <w:szCs w:val="15"/>
              </w:rPr>
              <w:t>1</w:t>
            </w:r>
            <w:r w:rsidRPr="00364ECD">
              <w:rPr>
                <w:rFonts w:cs="Arial"/>
                <w:snapToGrid w:val="0"/>
                <w:color w:val="FF0000"/>
                <w:szCs w:val="15"/>
              </w:rPr>
              <w:t xml:space="preserve"> </w:t>
            </w:r>
            <w:r w:rsidR="00F46D9B">
              <w:rPr>
                <w:rFonts w:cs="Arial"/>
                <w:snapToGrid w:val="0"/>
                <w:color w:val="FF0000"/>
                <w:szCs w:val="15"/>
              </w:rPr>
              <w:t xml:space="preserve">Managing </w:t>
            </w:r>
            <w:r w:rsidR="009B4A1C">
              <w:rPr>
                <w:rFonts w:cs="Arial"/>
                <w:snapToGrid w:val="0"/>
                <w:color w:val="FF0000"/>
                <w:szCs w:val="15"/>
              </w:rPr>
              <w:t>H&amp;S</w:t>
            </w:r>
          </w:p>
        </w:tc>
        <w:tc>
          <w:tcPr>
            <w:tcW w:w="831" w:type="pct"/>
            <w:tcBorders>
              <w:top w:val="single" w:sz="4" w:space="0" w:color="auto"/>
              <w:left w:val="single" w:sz="4" w:space="0" w:color="auto"/>
              <w:bottom w:val="single" w:sz="4" w:space="0" w:color="auto"/>
              <w:right w:val="single" w:sz="4" w:space="0" w:color="auto"/>
            </w:tcBorders>
            <w:vAlign w:val="center"/>
          </w:tcPr>
          <w:p w:rsidR="005F3C45" w:rsidRPr="00364ECD" w:rsidRDefault="005F3C45" w:rsidP="00CE0DFA">
            <w:pPr>
              <w:widowControl w:val="0"/>
              <w:overflowPunct w:val="0"/>
              <w:autoSpaceDE w:val="0"/>
              <w:autoSpaceDN w:val="0"/>
              <w:adjustRightInd w:val="0"/>
              <w:spacing w:before="60" w:after="60"/>
              <w:jc w:val="center"/>
              <w:rPr>
                <w:rFonts w:cs="Arial"/>
                <w:color w:val="FF0000"/>
                <w:spacing w:val="-2"/>
                <w:szCs w:val="20"/>
                <w:lang w:val="en-US"/>
              </w:rPr>
            </w:pPr>
            <w:r w:rsidRPr="00364ECD">
              <w:rPr>
                <w:rFonts w:cs="Arial"/>
                <w:color w:val="FF0000"/>
                <w:spacing w:val="-2"/>
                <w:szCs w:val="20"/>
                <w:lang w:val="en-US"/>
              </w:rPr>
              <w:t>8</w:t>
            </w:r>
          </w:p>
        </w:tc>
        <w:tc>
          <w:tcPr>
            <w:tcW w:w="914" w:type="pct"/>
            <w:tcBorders>
              <w:top w:val="single" w:sz="4" w:space="0" w:color="auto"/>
              <w:left w:val="single" w:sz="4" w:space="0" w:color="auto"/>
              <w:bottom w:val="single" w:sz="4" w:space="0" w:color="auto"/>
              <w:right w:val="single" w:sz="4" w:space="0" w:color="auto"/>
            </w:tcBorders>
            <w:vAlign w:val="center"/>
          </w:tcPr>
          <w:p w:rsidR="005F3C45" w:rsidRPr="00364ECD" w:rsidRDefault="005F3C45" w:rsidP="00CE0DFA">
            <w:pPr>
              <w:widowControl w:val="0"/>
              <w:overflowPunct w:val="0"/>
              <w:autoSpaceDE w:val="0"/>
              <w:autoSpaceDN w:val="0"/>
              <w:adjustRightInd w:val="0"/>
              <w:spacing w:before="60" w:after="60"/>
              <w:jc w:val="center"/>
              <w:rPr>
                <w:rFonts w:cs="Arial"/>
                <w:color w:val="FF0000"/>
                <w:spacing w:val="-2"/>
                <w:szCs w:val="20"/>
                <w:lang w:val="en-US"/>
              </w:rPr>
            </w:pPr>
            <w:r w:rsidRPr="00364ECD">
              <w:rPr>
                <w:rFonts w:cs="Arial"/>
                <w:color w:val="FF0000"/>
                <w:spacing w:val="-2"/>
                <w:szCs w:val="20"/>
                <w:lang w:val="en-US"/>
              </w:rPr>
              <w:t>7</w:t>
            </w:r>
          </w:p>
        </w:tc>
        <w:tc>
          <w:tcPr>
            <w:tcW w:w="653" w:type="pct"/>
            <w:tcBorders>
              <w:top w:val="single" w:sz="4" w:space="0" w:color="auto"/>
              <w:left w:val="single" w:sz="4" w:space="0" w:color="auto"/>
              <w:bottom w:val="single" w:sz="4" w:space="0" w:color="auto"/>
              <w:right w:val="single" w:sz="4" w:space="0" w:color="auto"/>
            </w:tcBorders>
            <w:vAlign w:val="center"/>
          </w:tcPr>
          <w:p w:rsidR="005F3C45" w:rsidRPr="00364ECD" w:rsidRDefault="005F3C45" w:rsidP="00CE0DFA">
            <w:pPr>
              <w:widowControl w:val="0"/>
              <w:overflowPunct w:val="0"/>
              <w:autoSpaceDE w:val="0"/>
              <w:autoSpaceDN w:val="0"/>
              <w:adjustRightInd w:val="0"/>
              <w:spacing w:before="60" w:after="60"/>
              <w:jc w:val="center"/>
              <w:rPr>
                <w:rFonts w:cs="Arial"/>
                <w:color w:val="FF0000"/>
                <w:spacing w:val="-2"/>
                <w:szCs w:val="20"/>
                <w:lang w:val="en-US"/>
              </w:rPr>
            </w:pPr>
            <w:r w:rsidRPr="00364ECD">
              <w:rPr>
                <w:rFonts w:cs="Arial"/>
                <w:color w:val="FF0000"/>
                <w:spacing w:val="-2"/>
                <w:szCs w:val="20"/>
                <w:lang w:val="en-US"/>
              </w:rPr>
              <w:t>7</w:t>
            </w:r>
          </w:p>
        </w:tc>
        <w:tc>
          <w:tcPr>
            <w:tcW w:w="751" w:type="pct"/>
            <w:tcBorders>
              <w:top w:val="single" w:sz="4" w:space="0" w:color="auto"/>
              <w:left w:val="single" w:sz="4" w:space="0" w:color="auto"/>
              <w:bottom w:val="single" w:sz="4" w:space="0" w:color="auto"/>
              <w:right w:val="single" w:sz="4" w:space="0" w:color="auto"/>
            </w:tcBorders>
          </w:tcPr>
          <w:p w:rsidR="005F3C45" w:rsidRPr="00364ECD" w:rsidRDefault="00001996" w:rsidP="00CE0DFA">
            <w:pPr>
              <w:widowControl w:val="0"/>
              <w:overflowPunct w:val="0"/>
              <w:autoSpaceDE w:val="0"/>
              <w:autoSpaceDN w:val="0"/>
              <w:adjustRightInd w:val="0"/>
              <w:spacing w:before="60" w:after="60"/>
              <w:jc w:val="center"/>
              <w:rPr>
                <w:rFonts w:cs="Arial"/>
                <w:color w:val="FF0000"/>
                <w:spacing w:val="-2"/>
                <w:szCs w:val="20"/>
                <w:lang w:val="en-US"/>
              </w:rPr>
            </w:pPr>
            <w:r>
              <w:rPr>
                <w:rFonts w:cs="Arial"/>
                <w:color w:val="FF0000"/>
                <w:spacing w:val="-2"/>
                <w:szCs w:val="20"/>
                <w:lang w:val="en-US"/>
              </w:rPr>
              <w:t>2</w:t>
            </w:r>
          </w:p>
        </w:tc>
        <w:tc>
          <w:tcPr>
            <w:tcW w:w="707" w:type="pct"/>
            <w:tcBorders>
              <w:top w:val="single" w:sz="4" w:space="0" w:color="auto"/>
              <w:left w:val="single" w:sz="4" w:space="0" w:color="auto"/>
              <w:bottom w:val="single" w:sz="4" w:space="0" w:color="auto"/>
              <w:right w:val="double" w:sz="4" w:space="0" w:color="auto"/>
            </w:tcBorders>
          </w:tcPr>
          <w:p w:rsidR="005F3C45" w:rsidRPr="00364ECD" w:rsidRDefault="00646010" w:rsidP="00CE0DFA">
            <w:pPr>
              <w:widowControl w:val="0"/>
              <w:overflowPunct w:val="0"/>
              <w:autoSpaceDE w:val="0"/>
              <w:autoSpaceDN w:val="0"/>
              <w:adjustRightInd w:val="0"/>
              <w:spacing w:before="60" w:after="60"/>
              <w:jc w:val="center"/>
              <w:rPr>
                <w:rFonts w:cs="Arial"/>
                <w:color w:val="FF0000"/>
                <w:spacing w:val="-2"/>
                <w:szCs w:val="20"/>
                <w:lang w:val="en-US"/>
              </w:rPr>
            </w:pPr>
            <w:r>
              <w:rPr>
                <w:rFonts w:cs="Arial"/>
                <w:color w:val="FF0000"/>
                <w:spacing w:val="-2"/>
                <w:szCs w:val="20"/>
                <w:lang w:val="en-US"/>
              </w:rPr>
              <w:t>14 /20</w:t>
            </w:r>
          </w:p>
        </w:tc>
      </w:tr>
      <w:tr w:rsidR="00F46D9B" w:rsidRPr="00364ECD" w:rsidTr="00F46D9B">
        <w:trPr>
          <w:trHeight w:val="369"/>
        </w:trPr>
        <w:tc>
          <w:tcPr>
            <w:tcW w:w="1144" w:type="pct"/>
            <w:tcBorders>
              <w:top w:val="single" w:sz="4" w:space="0" w:color="auto"/>
              <w:left w:val="double" w:sz="4" w:space="0" w:color="auto"/>
              <w:bottom w:val="single" w:sz="4" w:space="0" w:color="auto"/>
              <w:right w:val="single" w:sz="4" w:space="0" w:color="auto"/>
            </w:tcBorders>
            <w:vAlign w:val="center"/>
          </w:tcPr>
          <w:p w:rsidR="005F3C45" w:rsidRPr="00364ECD" w:rsidRDefault="005F3C45" w:rsidP="00F46D9B">
            <w:pPr>
              <w:tabs>
                <w:tab w:val="left" w:pos="0"/>
              </w:tabs>
              <w:spacing w:before="35" w:after="35"/>
              <w:rPr>
                <w:rFonts w:cs="Arial"/>
                <w:snapToGrid w:val="0"/>
                <w:color w:val="FF0000"/>
                <w:szCs w:val="15"/>
              </w:rPr>
            </w:pPr>
            <w:r w:rsidRPr="00364ECD">
              <w:rPr>
                <w:rFonts w:cs="Arial"/>
                <w:snapToGrid w:val="0"/>
                <w:color w:val="FF0000"/>
                <w:szCs w:val="15"/>
              </w:rPr>
              <w:t>1.</w:t>
            </w:r>
            <w:r w:rsidR="009B4A1C">
              <w:rPr>
                <w:rFonts w:cs="Arial"/>
                <w:snapToGrid w:val="0"/>
                <w:color w:val="FF0000"/>
                <w:szCs w:val="15"/>
              </w:rPr>
              <w:t>2 Improving H&amp;S Efficacy</w:t>
            </w:r>
          </w:p>
        </w:tc>
        <w:tc>
          <w:tcPr>
            <w:tcW w:w="831" w:type="pct"/>
            <w:tcBorders>
              <w:top w:val="single" w:sz="4" w:space="0" w:color="auto"/>
              <w:left w:val="single" w:sz="4" w:space="0" w:color="auto"/>
              <w:bottom w:val="single" w:sz="4" w:space="0" w:color="auto"/>
              <w:right w:val="single" w:sz="4" w:space="0" w:color="auto"/>
            </w:tcBorders>
            <w:vAlign w:val="center"/>
          </w:tcPr>
          <w:p w:rsidR="005F3C45" w:rsidRPr="00364ECD" w:rsidRDefault="005F3C45" w:rsidP="00CE0DFA">
            <w:pPr>
              <w:widowControl w:val="0"/>
              <w:overflowPunct w:val="0"/>
              <w:autoSpaceDE w:val="0"/>
              <w:autoSpaceDN w:val="0"/>
              <w:adjustRightInd w:val="0"/>
              <w:spacing w:before="60" w:after="60"/>
              <w:jc w:val="center"/>
              <w:rPr>
                <w:rFonts w:cs="Arial"/>
                <w:color w:val="FF0000"/>
                <w:spacing w:val="-2"/>
                <w:szCs w:val="20"/>
                <w:lang w:val="en-US"/>
              </w:rPr>
            </w:pPr>
            <w:r w:rsidRPr="00364ECD">
              <w:rPr>
                <w:rFonts w:cs="Arial"/>
                <w:color w:val="FF0000"/>
                <w:spacing w:val="-2"/>
                <w:szCs w:val="20"/>
                <w:lang w:val="en-US"/>
              </w:rPr>
              <w:t>7</w:t>
            </w:r>
          </w:p>
        </w:tc>
        <w:tc>
          <w:tcPr>
            <w:tcW w:w="914" w:type="pct"/>
            <w:tcBorders>
              <w:top w:val="single" w:sz="4" w:space="0" w:color="auto"/>
              <w:left w:val="single" w:sz="4" w:space="0" w:color="auto"/>
              <w:bottom w:val="single" w:sz="4" w:space="0" w:color="auto"/>
              <w:right w:val="single" w:sz="4" w:space="0" w:color="auto"/>
            </w:tcBorders>
            <w:vAlign w:val="center"/>
          </w:tcPr>
          <w:p w:rsidR="005F3C45" w:rsidRPr="00364ECD" w:rsidRDefault="005F3C45" w:rsidP="00CE0DFA">
            <w:pPr>
              <w:widowControl w:val="0"/>
              <w:overflowPunct w:val="0"/>
              <w:autoSpaceDE w:val="0"/>
              <w:autoSpaceDN w:val="0"/>
              <w:adjustRightInd w:val="0"/>
              <w:spacing w:before="60" w:after="60"/>
              <w:jc w:val="center"/>
              <w:rPr>
                <w:rFonts w:cs="Arial"/>
                <w:color w:val="FF0000"/>
                <w:spacing w:val="-2"/>
                <w:szCs w:val="20"/>
                <w:lang w:val="en-US"/>
              </w:rPr>
            </w:pPr>
            <w:r w:rsidRPr="00364ECD">
              <w:rPr>
                <w:rFonts w:cs="Arial"/>
                <w:color w:val="FF0000"/>
                <w:spacing w:val="-2"/>
                <w:szCs w:val="20"/>
                <w:lang w:val="en-US"/>
              </w:rPr>
              <w:t>7</w:t>
            </w:r>
          </w:p>
        </w:tc>
        <w:tc>
          <w:tcPr>
            <w:tcW w:w="653" w:type="pct"/>
            <w:tcBorders>
              <w:top w:val="single" w:sz="4" w:space="0" w:color="auto"/>
              <w:left w:val="single" w:sz="4" w:space="0" w:color="auto"/>
              <w:bottom w:val="single" w:sz="4" w:space="0" w:color="auto"/>
              <w:right w:val="single" w:sz="4" w:space="0" w:color="auto"/>
            </w:tcBorders>
            <w:vAlign w:val="center"/>
          </w:tcPr>
          <w:p w:rsidR="005F3C45" w:rsidRPr="00364ECD" w:rsidRDefault="005F3C45" w:rsidP="00CE0DFA">
            <w:pPr>
              <w:widowControl w:val="0"/>
              <w:overflowPunct w:val="0"/>
              <w:autoSpaceDE w:val="0"/>
              <w:autoSpaceDN w:val="0"/>
              <w:adjustRightInd w:val="0"/>
              <w:spacing w:before="60" w:after="60"/>
              <w:jc w:val="center"/>
              <w:rPr>
                <w:rFonts w:cs="Arial"/>
                <w:color w:val="FF0000"/>
                <w:spacing w:val="-2"/>
                <w:szCs w:val="20"/>
                <w:lang w:val="en-US"/>
              </w:rPr>
            </w:pPr>
            <w:r w:rsidRPr="00364ECD">
              <w:rPr>
                <w:rFonts w:cs="Arial"/>
                <w:color w:val="FF0000"/>
                <w:spacing w:val="-2"/>
                <w:szCs w:val="20"/>
                <w:lang w:val="en-US"/>
              </w:rPr>
              <w:t>7</w:t>
            </w:r>
          </w:p>
        </w:tc>
        <w:tc>
          <w:tcPr>
            <w:tcW w:w="751" w:type="pct"/>
            <w:tcBorders>
              <w:top w:val="single" w:sz="4" w:space="0" w:color="auto"/>
              <w:left w:val="single" w:sz="4" w:space="0" w:color="auto"/>
              <w:bottom w:val="single" w:sz="4" w:space="0" w:color="auto"/>
              <w:right w:val="single" w:sz="4" w:space="0" w:color="auto"/>
            </w:tcBorders>
          </w:tcPr>
          <w:p w:rsidR="005F3C45" w:rsidRPr="00364ECD" w:rsidRDefault="00001996" w:rsidP="00CE0DFA">
            <w:pPr>
              <w:widowControl w:val="0"/>
              <w:overflowPunct w:val="0"/>
              <w:autoSpaceDE w:val="0"/>
              <w:autoSpaceDN w:val="0"/>
              <w:adjustRightInd w:val="0"/>
              <w:spacing w:before="60" w:after="60"/>
              <w:jc w:val="center"/>
              <w:rPr>
                <w:rFonts w:cs="Arial"/>
                <w:color w:val="FF0000"/>
                <w:spacing w:val="-2"/>
                <w:szCs w:val="20"/>
                <w:lang w:val="en-US"/>
              </w:rPr>
            </w:pPr>
            <w:r>
              <w:rPr>
                <w:rFonts w:cs="Arial"/>
                <w:color w:val="FF0000"/>
                <w:spacing w:val="-2"/>
                <w:szCs w:val="20"/>
                <w:lang w:val="en-US"/>
              </w:rPr>
              <w:t>2</w:t>
            </w:r>
          </w:p>
        </w:tc>
        <w:tc>
          <w:tcPr>
            <w:tcW w:w="707" w:type="pct"/>
            <w:tcBorders>
              <w:top w:val="single" w:sz="4" w:space="0" w:color="auto"/>
              <w:left w:val="single" w:sz="4" w:space="0" w:color="auto"/>
              <w:bottom w:val="single" w:sz="4" w:space="0" w:color="auto"/>
              <w:right w:val="double" w:sz="4" w:space="0" w:color="auto"/>
            </w:tcBorders>
          </w:tcPr>
          <w:p w:rsidR="005F3C45" w:rsidRPr="00364ECD" w:rsidRDefault="00646010" w:rsidP="00CE0DFA">
            <w:pPr>
              <w:widowControl w:val="0"/>
              <w:overflowPunct w:val="0"/>
              <w:autoSpaceDE w:val="0"/>
              <w:autoSpaceDN w:val="0"/>
              <w:adjustRightInd w:val="0"/>
              <w:spacing w:before="60" w:after="60"/>
              <w:jc w:val="center"/>
              <w:rPr>
                <w:rFonts w:cs="Arial"/>
                <w:color w:val="FF0000"/>
                <w:spacing w:val="-2"/>
                <w:szCs w:val="20"/>
                <w:lang w:val="en-US"/>
              </w:rPr>
            </w:pPr>
            <w:r>
              <w:rPr>
                <w:rFonts w:cs="Arial"/>
                <w:color w:val="FF0000"/>
                <w:spacing w:val="-2"/>
                <w:szCs w:val="20"/>
                <w:lang w:val="en-US"/>
              </w:rPr>
              <w:t>14 /20</w:t>
            </w:r>
          </w:p>
        </w:tc>
      </w:tr>
      <w:tr w:rsidR="005F3C45" w:rsidRPr="00CE0DFA" w:rsidTr="00F46D9B">
        <w:trPr>
          <w:trHeight w:val="369"/>
        </w:trPr>
        <w:tc>
          <w:tcPr>
            <w:tcW w:w="5000" w:type="pct"/>
            <w:gridSpan w:val="6"/>
            <w:tcBorders>
              <w:top w:val="single" w:sz="4" w:space="0" w:color="auto"/>
              <w:left w:val="double" w:sz="4" w:space="0" w:color="auto"/>
              <w:bottom w:val="single" w:sz="4" w:space="0" w:color="auto"/>
              <w:right w:val="double" w:sz="4" w:space="0" w:color="auto"/>
            </w:tcBorders>
            <w:vAlign w:val="center"/>
          </w:tcPr>
          <w:p w:rsidR="005F3C45" w:rsidRPr="00CE0DFA" w:rsidRDefault="005F3C45" w:rsidP="00CE0DFA">
            <w:pPr>
              <w:widowControl w:val="0"/>
              <w:overflowPunct w:val="0"/>
              <w:autoSpaceDE w:val="0"/>
              <w:autoSpaceDN w:val="0"/>
              <w:adjustRightInd w:val="0"/>
              <w:spacing w:before="60" w:after="60"/>
              <w:rPr>
                <w:b/>
                <w:bCs/>
              </w:rPr>
            </w:pPr>
            <w:r w:rsidRPr="00CE0DFA">
              <w:rPr>
                <w:b/>
                <w:bCs/>
              </w:rPr>
              <w:t>2. Collaboration</w:t>
            </w:r>
          </w:p>
        </w:tc>
      </w:tr>
      <w:tr w:rsidR="00F46D9B" w:rsidRPr="00364ECD" w:rsidTr="00F46D9B">
        <w:trPr>
          <w:trHeight w:val="369"/>
        </w:trPr>
        <w:tc>
          <w:tcPr>
            <w:tcW w:w="1144" w:type="pct"/>
            <w:tcBorders>
              <w:top w:val="single" w:sz="4" w:space="0" w:color="auto"/>
              <w:left w:val="double" w:sz="4" w:space="0" w:color="auto"/>
              <w:bottom w:val="single" w:sz="4" w:space="0" w:color="auto"/>
              <w:right w:val="single" w:sz="4" w:space="0" w:color="auto"/>
            </w:tcBorders>
            <w:vAlign w:val="center"/>
          </w:tcPr>
          <w:p w:rsidR="005F3C45" w:rsidRPr="00364ECD" w:rsidRDefault="00F46D9B" w:rsidP="00F46D9B">
            <w:pPr>
              <w:tabs>
                <w:tab w:val="left" w:pos="432"/>
              </w:tabs>
              <w:spacing w:before="35" w:after="35"/>
              <w:rPr>
                <w:rFonts w:cs="Arial"/>
                <w:snapToGrid w:val="0"/>
                <w:color w:val="FF0000"/>
                <w:szCs w:val="22"/>
              </w:rPr>
            </w:pPr>
            <w:r>
              <w:rPr>
                <w:rFonts w:cs="Arial"/>
                <w:snapToGrid w:val="0"/>
                <w:color w:val="FF0000"/>
                <w:szCs w:val="22"/>
              </w:rPr>
              <w:t>2.1 Processes &amp; Engagement</w:t>
            </w:r>
          </w:p>
        </w:tc>
        <w:tc>
          <w:tcPr>
            <w:tcW w:w="831" w:type="pct"/>
            <w:tcBorders>
              <w:top w:val="single" w:sz="4" w:space="0" w:color="auto"/>
              <w:left w:val="single" w:sz="4" w:space="0" w:color="auto"/>
              <w:bottom w:val="single" w:sz="4" w:space="0" w:color="auto"/>
              <w:right w:val="single" w:sz="4" w:space="0" w:color="auto"/>
            </w:tcBorders>
            <w:vAlign w:val="center"/>
          </w:tcPr>
          <w:p w:rsidR="005F3C45" w:rsidRPr="00364ECD" w:rsidRDefault="005F3C45" w:rsidP="00CE0DFA">
            <w:pPr>
              <w:widowControl w:val="0"/>
              <w:overflowPunct w:val="0"/>
              <w:autoSpaceDE w:val="0"/>
              <w:autoSpaceDN w:val="0"/>
              <w:adjustRightInd w:val="0"/>
              <w:spacing w:before="60" w:after="60"/>
              <w:jc w:val="center"/>
              <w:rPr>
                <w:rFonts w:cs="Arial"/>
                <w:color w:val="FF0000"/>
                <w:spacing w:val="-2"/>
                <w:szCs w:val="20"/>
                <w:lang w:val="en-US"/>
              </w:rPr>
            </w:pPr>
            <w:r w:rsidRPr="00364ECD">
              <w:rPr>
                <w:rFonts w:cs="Arial"/>
                <w:color w:val="FF0000"/>
                <w:spacing w:val="-2"/>
                <w:szCs w:val="20"/>
                <w:lang w:val="en-US"/>
              </w:rPr>
              <w:t>9</w:t>
            </w:r>
          </w:p>
        </w:tc>
        <w:tc>
          <w:tcPr>
            <w:tcW w:w="914" w:type="pct"/>
            <w:tcBorders>
              <w:top w:val="single" w:sz="4" w:space="0" w:color="auto"/>
              <w:left w:val="single" w:sz="4" w:space="0" w:color="auto"/>
              <w:bottom w:val="single" w:sz="4" w:space="0" w:color="auto"/>
              <w:right w:val="single" w:sz="4" w:space="0" w:color="auto"/>
            </w:tcBorders>
            <w:vAlign w:val="center"/>
          </w:tcPr>
          <w:p w:rsidR="005F3C45" w:rsidRPr="00364ECD" w:rsidRDefault="005F3C45" w:rsidP="00CE0DFA">
            <w:pPr>
              <w:widowControl w:val="0"/>
              <w:overflowPunct w:val="0"/>
              <w:autoSpaceDE w:val="0"/>
              <w:autoSpaceDN w:val="0"/>
              <w:adjustRightInd w:val="0"/>
              <w:spacing w:before="60" w:after="60"/>
              <w:jc w:val="center"/>
              <w:rPr>
                <w:rFonts w:cs="Arial"/>
                <w:color w:val="FF0000"/>
                <w:spacing w:val="-2"/>
                <w:szCs w:val="20"/>
                <w:lang w:val="en-US"/>
              </w:rPr>
            </w:pPr>
            <w:r w:rsidRPr="00364ECD">
              <w:rPr>
                <w:rFonts w:cs="Arial"/>
                <w:color w:val="FF0000"/>
                <w:spacing w:val="-2"/>
                <w:szCs w:val="20"/>
                <w:lang w:val="en-US"/>
              </w:rPr>
              <w:t>8</w:t>
            </w:r>
          </w:p>
        </w:tc>
        <w:tc>
          <w:tcPr>
            <w:tcW w:w="653" w:type="pct"/>
            <w:tcBorders>
              <w:top w:val="single" w:sz="4" w:space="0" w:color="auto"/>
              <w:left w:val="single" w:sz="4" w:space="0" w:color="auto"/>
              <w:bottom w:val="single" w:sz="4" w:space="0" w:color="auto"/>
              <w:right w:val="single" w:sz="4" w:space="0" w:color="auto"/>
            </w:tcBorders>
            <w:vAlign w:val="center"/>
          </w:tcPr>
          <w:p w:rsidR="005F3C45" w:rsidRPr="00364ECD" w:rsidRDefault="005F3C45" w:rsidP="00CE0DFA">
            <w:pPr>
              <w:widowControl w:val="0"/>
              <w:overflowPunct w:val="0"/>
              <w:autoSpaceDE w:val="0"/>
              <w:autoSpaceDN w:val="0"/>
              <w:adjustRightInd w:val="0"/>
              <w:spacing w:before="60" w:after="60"/>
              <w:jc w:val="center"/>
              <w:rPr>
                <w:rFonts w:cs="Arial"/>
                <w:color w:val="FF0000"/>
                <w:spacing w:val="-2"/>
                <w:szCs w:val="20"/>
                <w:lang w:val="en-US"/>
              </w:rPr>
            </w:pPr>
            <w:r w:rsidRPr="00364ECD">
              <w:rPr>
                <w:rFonts w:cs="Arial"/>
                <w:color w:val="FF0000"/>
                <w:spacing w:val="-2"/>
                <w:szCs w:val="20"/>
                <w:lang w:val="en-US"/>
              </w:rPr>
              <w:t>8</w:t>
            </w:r>
          </w:p>
        </w:tc>
        <w:tc>
          <w:tcPr>
            <w:tcW w:w="751" w:type="pct"/>
            <w:tcBorders>
              <w:top w:val="single" w:sz="4" w:space="0" w:color="auto"/>
              <w:left w:val="single" w:sz="4" w:space="0" w:color="auto"/>
              <w:bottom w:val="single" w:sz="4" w:space="0" w:color="auto"/>
              <w:right w:val="single" w:sz="4" w:space="0" w:color="auto"/>
            </w:tcBorders>
          </w:tcPr>
          <w:p w:rsidR="005F3C45" w:rsidRPr="00364ECD" w:rsidRDefault="00001996" w:rsidP="00CE0DFA">
            <w:pPr>
              <w:widowControl w:val="0"/>
              <w:overflowPunct w:val="0"/>
              <w:autoSpaceDE w:val="0"/>
              <w:autoSpaceDN w:val="0"/>
              <w:adjustRightInd w:val="0"/>
              <w:spacing w:before="60" w:after="60"/>
              <w:jc w:val="center"/>
              <w:rPr>
                <w:rFonts w:cs="Arial"/>
                <w:color w:val="FF0000"/>
                <w:spacing w:val="-2"/>
                <w:szCs w:val="20"/>
                <w:lang w:val="en-US"/>
              </w:rPr>
            </w:pPr>
            <w:r>
              <w:rPr>
                <w:rFonts w:cs="Arial"/>
                <w:color w:val="FF0000"/>
                <w:spacing w:val="-2"/>
                <w:szCs w:val="20"/>
                <w:lang w:val="en-US"/>
              </w:rPr>
              <w:t>1</w:t>
            </w:r>
          </w:p>
        </w:tc>
        <w:tc>
          <w:tcPr>
            <w:tcW w:w="707" w:type="pct"/>
            <w:tcBorders>
              <w:top w:val="single" w:sz="4" w:space="0" w:color="auto"/>
              <w:left w:val="single" w:sz="4" w:space="0" w:color="auto"/>
              <w:bottom w:val="single" w:sz="4" w:space="0" w:color="auto"/>
              <w:right w:val="double" w:sz="4" w:space="0" w:color="auto"/>
            </w:tcBorders>
          </w:tcPr>
          <w:p w:rsidR="005F3C45" w:rsidRPr="00364ECD" w:rsidRDefault="00646010" w:rsidP="00CE0DFA">
            <w:pPr>
              <w:widowControl w:val="0"/>
              <w:overflowPunct w:val="0"/>
              <w:autoSpaceDE w:val="0"/>
              <w:autoSpaceDN w:val="0"/>
              <w:adjustRightInd w:val="0"/>
              <w:spacing w:before="60" w:after="60"/>
              <w:jc w:val="center"/>
              <w:rPr>
                <w:rFonts w:cs="Arial"/>
                <w:color w:val="FF0000"/>
                <w:spacing w:val="-2"/>
                <w:szCs w:val="20"/>
                <w:lang w:val="en-US"/>
              </w:rPr>
            </w:pPr>
            <w:r>
              <w:rPr>
                <w:rFonts w:cs="Arial"/>
                <w:color w:val="FF0000"/>
                <w:spacing w:val="-2"/>
                <w:szCs w:val="20"/>
                <w:lang w:val="en-US"/>
              </w:rPr>
              <w:t>8 /10</w:t>
            </w:r>
          </w:p>
        </w:tc>
      </w:tr>
      <w:tr w:rsidR="005F3C45" w:rsidRPr="00CE0DFA" w:rsidTr="00F46D9B">
        <w:trPr>
          <w:trHeight w:val="369"/>
        </w:trPr>
        <w:tc>
          <w:tcPr>
            <w:tcW w:w="5000" w:type="pct"/>
            <w:gridSpan w:val="6"/>
            <w:tcBorders>
              <w:top w:val="single" w:sz="4" w:space="0" w:color="auto"/>
              <w:left w:val="double" w:sz="4" w:space="0" w:color="auto"/>
              <w:bottom w:val="single" w:sz="4" w:space="0" w:color="auto"/>
              <w:right w:val="double" w:sz="4" w:space="0" w:color="auto"/>
            </w:tcBorders>
            <w:vAlign w:val="center"/>
          </w:tcPr>
          <w:p w:rsidR="005F3C45" w:rsidRPr="00CE0DFA" w:rsidRDefault="005F3C45" w:rsidP="00CE0DFA">
            <w:pPr>
              <w:widowControl w:val="0"/>
              <w:overflowPunct w:val="0"/>
              <w:autoSpaceDE w:val="0"/>
              <w:autoSpaceDN w:val="0"/>
              <w:adjustRightInd w:val="0"/>
              <w:spacing w:before="60" w:after="60"/>
              <w:rPr>
                <w:b/>
                <w:bCs/>
              </w:rPr>
            </w:pPr>
            <w:r w:rsidRPr="00CE0DFA">
              <w:rPr>
                <w:b/>
                <w:bCs/>
              </w:rPr>
              <w:t xml:space="preserve">3 Customer &amp; Stakeholder </w:t>
            </w:r>
          </w:p>
        </w:tc>
      </w:tr>
      <w:tr w:rsidR="00F46D9B" w:rsidRPr="00364ECD" w:rsidTr="00F46D9B">
        <w:trPr>
          <w:trHeight w:val="369"/>
        </w:trPr>
        <w:tc>
          <w:tcPr>
            <w:tcW w:w="1144" w:type="pct"/>
            <w:tcBorders>
              <w:top w:val="single" w:sz="4" w:space="0" w:color="auto"/>
              <w:left w:val="double" w:sz="4" w:space="0" w:color="auto"/>
              <w:bottom w:val="single" w:sz="4" w:space="0" w:color="auto"/>
              <w:right w:val="single" w:sz="4" w:space="0" w:color="auto"/>
            </w:tcBorders>
            <w:vAlign w:val="center"/>
          </w:tcPr>
          <w:p w:rsidR="005F3C45" w:rsidRPr="00364ECD" w:rsidRDefault="009B4A1C" w:rsidP="009B4A1C">
            <w:pPr>
              <w:widowControl w:val="0"/>
              <w:overflowPunct w:val="0"/>
              <w:autoSpaceDE w:val="0"/>
              <w:autoSpaceDN w:val="0"/>
              <w:adjustRightInd w:val="0"/>
              <w:spacing w:before="60" w:after="60"/>
              <w:rPr>
                <w:rFonts w:cs="Times New Roman"/>
                <w:iCs/>
                <w:color w:val="FF0000"/>
                <w:spacing w:val="-2"/>
                <w:szCs w:val="22"/>
              </w:rPr>
            </w:pPr>
            <w:r>
              <w:rPr>
                <w:rFonts w:cs="Times New Roman"/>
                <w:iCs/>
                <w:color w:val="FF0000"/>
                <w:spacing w:val="-2"/>
                <w:szCs w:val="22"/>
              </w:rPr>
              <w:t>3.1 Adding Value</w:t>
            </w:r>
          </w:p>
        </w:tc>
        <w:tc>
          <w:tcPr>
            <w:tcW w:w="831" w:type="pct"/>
            <w:tcBorders>
              <w:top w:val="single" w:sz="4" w:space="0" w:color="auto"/>
              <w:left w:val="single" w:sz="4" w:space="0" w:color="auto"/>
              <w:bottom w:val="single" w:sz="4" w:space="0" w:color="auto"/>
              <w:right w:val="single" w:sz="4" w:space="0" w:color="auto"/>
            </w:tcBorders>
            <w:vAlign w:val="center"/>
          </w:tcPr>
          <w:p w:rsidR="005F3C45" w:rsidRPr="00364ECD" w:rsidRDefault="005F3C45" w:rsidP="00CE0DFA">
            <w:pPr>
              <w:widowControl w:val="0"/>
              <w:overflowPunct w:val="0"/>
              <w:autoSpaceDE w:val="0"/>
              <w:autoSpaceDN w:val="0"/>
              <w:adjustRightInd w:val="0"/>
              <w:spacing w:before="60" w:after="60"/>
              <w:jc w:val="center"/>
              <w:rPr>
                <w:rFonts w:cs="Arial"/>
                <w:color w:val="FF0000"/>
                <w:spacing w:val="-2"/>
                <w:szCs w:val="20"/>
                <w:lang w:val="en-US"/>
              </w:rPr>
            </w:pPr>
            <w:r w:rsidRPr="00364ECD">
              <w:rPr>
                <w:rFonts w:cs="Arial"/>
                <w:color w:val="FF0000"/>
                <w:spacing w:val="-2"/>
                <w:szCs w:val="20"/>
                <w:lang w:val="en-US"/>
              </w:rPr>
              <w:t>8</w:t>
            </w:r>
          </w:p>
        </w:tc>
        <w:tc>
          <w:tcPr>
            <w:tcW w:w="914" w:type="pct"/>
            <w:tcBorders>
              <w:top w:val="single" w:sz="4" w:space="0" w:color="auto"/>
              <w:left w:val="single" w:sz="4" w:space="0" w:color="auto"/>
              <w:bottom w:val="single" w:sz="4" w:space="0" w:color="auto"/>
              <w:right w:val="single" w:sz="4" w:space="0" w:color="auto"/>
            </w:tcBorders>
            <w:vAlign w:val="center"/>
          </w:tcPr>
          <w:p w:rsidR="005F3C45" w:rsidRPr="00364ECD" w:rsidRDefault="005F3C45" w:rsidP="00CE0DFA">
            <w:pPr>
              <w:widowControl w:val="0"/>
              <w:overflowPunct w:val="0"/>
              <w:autoSpaceDE w:val="0"/>
              <w:autoSpaceDN w:val="0"/>
              <w:adjustRightInd w:val="0"/>
              <w:spacing w:before="60" w:after="60"/>
              <w:jc w:val="center"/>
              <w:rPr>
                <w:rFonts w:cs="Arial"/>
                <w:color w:val="FF0000"/>
                <w:spacing w:val="-2"/>
                <w:szCs w:val="20"/>
                <w:lang w:val="en-US"/>
              </w:rPr>
            </w:pPr>
            <w:r w:rsidRPr="00364ECD">
              <w:rPr>
                <w:rFonts w:cs="Arial"/>
                <w:color w:val="FF0000"/>
                <w:spacing w:val="-2"/>
                <w:szCs w:val="20"/>
                <w:lang w:val="en-US"/>
              </w:rPr>
              <w:t>7</w:t>
            </w:r>
          </w:p>
        </w:tc>
        <w:tc>
          <w:tcPr>
            <w:tcW w:w="653" w:type="pct"/>
            <w:tcBorders>
              <w:top w:val="single" w:sz="4" w:space="0" w:color="auto"/>
              <w:left w:val="single" w:sz="4" w:space="0" w:color="auto"/>
              <w:bottom w:val="single" w:sz="4" w:space="0" w:color="auto"/>
              <w:right w:val="single" w:sz="4" w:space="0" w:color="auto"/>
            </w:tcBorders>
            <w:vAlign w:val="center"/>
          </w:tcPr>
          <w:p w:rsidR="005F3C45" w:rsidRPr="00364ECD" w:rsidRDefault="005F3C45" w:rsidP="00CE0DFA">
            <w:pPr>
              <w:widowControl w:val="0"/>
              <w:overflowPunct w:val="0"/>
              <w:autoSpaceDE w:val="0"/>
              <w:autoSpaceDN w:val="0"/>
              <w:adjustRightInd w:val="0"/>
              <w:spacing w:before="60" w:after="60"/>
              <w:jc w:val="center"/>
              <w:rPr>
                <w:rFonts w:cs="Arial"/>
                <w:color w:val="FF0000"/>
                <w:spacing w:val="-2"/>
                <w:szCs w:val="20"/>
                <w:lang w:val="en-US"/>
              </w:rPr>
            </w:pPr>
            <w:r w:rsidRPr="00364ECD">
              <w:rPr>
                <w:rFonts w:cs="Arial"/>
                <w:color w:val="FF0000"/>
                <w:spacing w:val="-2"/>
                <w:szCs w:val="20"/>
                <w:lang w:val="en-US"/>
              </w:rPr>
              <w:t>7</w:t>
            </w:r>
          </w:p>
        </w:tc>
        <w:tc>
          <w:tcPr>
            <w:tcW w:w="751" w:type="pct"/>
            <w:tcBorders>
              <w:top w:val="single" w:sz="4" w:space="0" w:color="auto"/>
              <w:left w:val="single" w:sz="4" w:space="0" w:color="auto"/>
              <w:bottom w:val="single" w:sz="4" w:space="0" w:color="auto"/>
              <w:right w:val="single" w:sz="4" w:space="0" w:color="auto"/>
            </w:tcBorders>
          </w:tcPr>
          <w:p w:rsidR="005F3C45" w:rsidRPr="00364ECD" w:rsidRDefault="00646010" w:rsidP="00CE0DFA">
            <w:pPr>
              <w:widowControl w:val="0"/>
              <w:overflowPunct w:val="0"/>
              <w:autoSpaceDE w:val="0"/>
              <w:autoSpaceDN w:val="0"/>
              <w:adjustRightInd w:val="0"/>
              <w:spacing w:before="60" w:after="60"/>
              <w:jc w:val="center"/>
              <w:rPr>
                <w:rFonts w:cs="Arial"/>
                <w:color w:val="FF0000"/>
                <w:spacing w:val="-2"/>
                <w:szCs w:val="20"/>
                <w:lang w:val="en-US"/>
              </w:rPr>
            </w:pPr>
            <w:r>
              <w:rPr>
                <w:rFonts w:cs="Arial"/>
                <w:color w:val="FF0000"/>
                <w:spacing w:val="-2"/>
                <w:szCs w:val="20"/>
                <w:lang w:val="en-US"/>
              </w:rPr>
              <w:t>1</w:t>
            </w:r>
          </w:p>
        </w:tc>
        <w:tc>
          <w:tcPr>
            <w:tcW w:w="707" w:type="pct"/>
            <w:tcBorders>
              <w:top w:val="single" w:sz="4" w:space="0" w:color="auto"/>
              <w:left w:val="single" w:sz="4" w:space="0" w:color="auto"/>
              <w:bottom w:val="single" w:sz="4" w:space="0" w:color="auto"/>
              <w:right w:val="double" w:sz="4" w:space="0" w:color="auto"/>
            </w:tcBorders>
          </w:tcPr>
          <w:p w:rsidR="005F3C45" w:rsidRPr="00364ECD" w:rsidRDefault="00646010" w:rsidP="00CE0DFA">
            <w:pPr>
              <w:widowControl w:val="0"/>
              <w:overflowPunct w:val="0"/>
              <w:autoSpaceDE w:val="0"/>
              <w:autoSpaceDN w:val="0"/>
              <w:adjustRightInd w:val="0"/>
              <w:spacing w:before="60" w:after="60"/>
              <w:jc w:val="center"/>
              <w:rPr>
                <w:rFonts w:cs="Arial"/>
                <w:color w:val="FF0000"/>
                <w:spacing w:val="-2"/>
                <w:szCs w:val="20"/>
                <w:lang w:val="en-US"/>
              </w:rPr>
            </w:pPr>
            <w:r>
              <w:rPr>
                <w:rFonts w:cs="Arial"/>
                <w:color w:val="FF0000"/>
                <w:spacing w:val="-2"/>
                <w:szCs w:val="20"/>
                <w:lang w:val="en-US"/>
              </w:rPr>
              <w:t>7 /10</w:t>
            </w:r>
          </w:p>
        </w:tc>
      </w:tr>
      <w:tr w:rsidR="005F3C45" w:rsidRPr="00CE0DFA" w:rsidTr="00F46D9B">
        <w:trPr>
          <w:trHeight w:val="369"/>
        </w:trPr>
        <w:tc>
          <w:tcPr>
            <w:tcW w:w="5000" w:type="pct"/>
            <w:gridSpan w:val="6"/>
            <w:tcBorders>
              <w:top w:val="single" w:sz="4" w:space="0" w:color="auto"/>
              <w:left w:val="double" w:sz="4" w:space="0" w:color="auto"/>
              <w:bottom w:val="single" w:sz="4" w:space="0" w:color="auto"/>
              <w:right w:val="double" w:sz="4" w:space="0" w:color="auto"/>
            </w:tcBorders>
            <w:vAlign w:val="center"/>
          </w:tcPr>
          <w:p w:rsidR="005F3C45" w:rsidRPr="00CE0DFA" w:rsidRDefault="005F3C45" w:rsidP="00CE0DFA">
            <w:pPr>
              <w:widowControl w:val="0"/>
              <w:overflowPunct w:val="0"/>
              <w:autoSpaceDE w:val="0"/>
              <w:autoSpaceDN w:val="0"/>
              <w:adjustRightInd w:val="0"/>
              <w:spacing w:before="60" w:after="60"/>
              <w:rPr>
                <w:b/>
                <w:bCs/>
              </w:rPr>
            </w:pPr>
            <w:r w:rsidRPr="00CE0DFA">
              <w:rPr>
                <w:b/>
                <w:bCs/>
              </w:rPr>
              <w:t xml:space="preserve">5. Quality </w:t>
            </w:r>
          </w:p>
        </w:tc>
      </w:tr>
      <w:tr w:rsidR="00F46D9B" w:rsidRPr="00364ECD" w:rsidTr="00F46D9B">
        <w:trPr>
          <w:trHeight w:val="369"/>
        </w:trPr>
        <w:tc>
          <w:tcPr>
            <w:tcW w:w="1144" w:type="pct"/>
            <w:tcBorders>
              <w:top w:val="single" w:sz="4" w:space="0" w:color="auto"/>
              <w:left w:val="double" w:sz="4" w:space="0" w:color="auto"/>
              <w:bottom w:val="single" w:sz="4" w:space="0" w:color="auto"/>
              <w:right w:val="single" w:sz="4" w:space="0" w:color="auto"/>
            </w:tcBorders>
            <w:vAlign w:val="center"/>
          </w:tcPr>
          <w:p w:rsidR="005F3C45" w:rsidRPr="00364ECD" w:rsidRDefault="005F3C45" w:rsidP="009B4A1C">
            <w:pPr>
              <w:widowControl w:val="0"/>
              <w:overflowPunct w:val="0"/>
              <w:autoSpaceDE w:val="0"/>
              <w:autoSpaceDN w:val="0"/>
              <w:adjustRightInd w:val="0"/>
              <w:spacing w:before="60" w:after="60"/>
              <w:rPr>
                <w:rFonts w:cs="Times New Roman"/>
                <w:color w:val="FF0000"/>
                <w:spacing w:val="-2"/>
                <w:szCs w:val="22"/>
              </w:rPr>
            </w:pPr>
            <w:r w:rsidRPr="00364ECD">
              <w:rPr>
                <w:rFonts w:cs="Times New Roman"/>
                <w:color w:val="FF0000"/>
                <w:spacing w:val="-2"/>
                <w:szCs w:val="22"/>
              </w:rPr>
              <w:t xml:space="preserve">5.1 </w:t>
            </w:r>
            <w:r w:rsidR="009B4A1C">
              <w:rPr>
                <w:rFonts w:cs="Times New Roman"/>
                <w:color w:val="FF0000"/>
                <w:spacing w:val="-2"/>
                <w:szCs w:val="22"/>
              </w:rPr>
              <w:t>Product Maintenance</w:t>
            </w:r>
          </w:p>
        </w:tc>
        <w:tc>
          <w:tcPr>
            <w:tcW w:w="831" w:type="pct"/>
            <w:tcBorders>
              <w:top w:val="single" w:sz="4" w:space="0" w:color="auto"/>
              <w:left w:val="single" w:sz="4" w:space="0" w:color="auto"/>
              <w:bottom w:val="single" w:sz="4" w:space="0" w:color="auto"/>
              <w:right w:val="single" w:sz="4" w:space="0" w:color="auto"/>
            </w:tcBorders>
            <w:vAlign w:val="center"/>
          </w:tcPr>
          <w:p w:rsidR="005F3C45" w:rsidRPr="00364ECD" w:rsidRDefault="005F3C45" w:rsidP="00CE0DFA">
            <w:pPr>
              <w:widowControl w:val="0"/>
              <w:overflowPunct w:val="0"/>
              <w:autoSpaceDE w:val="0"/>
              <w:autoSpaceDN w:val="0"/>
              <w:adjustRightInd w:val="0"/>
              <w:spacing w:before="60" w:after="60"/>
              <w:jc w:val="center"/>
              <w:rPr>
                <w:rFonts w:cs="Arial"/>
                <w:color w:val="FF0000"/>
                <w:spacing w:val="-2"/>
                <w:szCs w:val="20"/>
                <w:lang w:val="en-US"/>
              </w:rPr>
            </w:pPr>
            <w:r w:rsidRPr="00364ECD">
              <w:rPr>
                <w:rFonts w:cs="Arial"/>
                <w:color w:val="FF0000"/>
                <w:spacing w:val="-2"/>
                <w:szCs w:val="20"/>
                <w:lang w:val="en-US"/>
              </w:rPr>
              <w:t>9</w:t>
            </w:r>
          </w:p>
        </w:tc>
        <w:tc>
          <w:tcPr>
            <w:tcW w:w="914" w:type="pct"/>
            <w:tcBorders>
              <w:top w:val="single" w:sz="4" w:space="0" w:color="auto"/>
              <w:left w:val="single" w:sz="4" w:space="0" w:color="auto"/>
              <w:bottom w:val="single" w:sz="4" w:space="0" w:color="auto"/>
              <w:right w:val="single" w:sz="4" w:space="0" w:color="auto"/>
            </w:tcBorders>
            <w:vAlign w:val="center"/>
          </w:tcPr>
          <w:p w:rsidR="005F3C45" w:rsidRPr="00364ECD" w:rsidRDefault="005F3C45" w:rsidP="00CE0DFA">
            <w:pPr>
              <w:widowControl w:val="0"/>
              <w:overflowPunct w:val="0"/>
              <w:autoSpaceDE w:val="0"/>
              <w:autoSpaceDN w:val="0"/>
              <w:adjustRightInd w:val="0"/>
              <w:spacing w:before="60" w:after="60"/>
              <w:jc w:val="center"/>
              <w:rPr>
                <w:rFonts w:cs="Arial"/>
                <w:color w:val="FF0000"/>
                <w:spacing w:val="-2"/>
                <w:szCs w:val="20"/>
                <w:lang w:val="en-US"/>
              </w:rPr>
            </w:pPr>
            <w:r w:rsidRPr="00364ECD">
              <w:rPr>
                <w:rFonts w:cs="Arial"/>
                <w:color w:val="FF0000"/>
                <w:spacing w:val="-2"/>
                <w:szCs w:val="20"/>
                <w:lang w:val="en-US"/>
              </w:rPr>
              <w:t>9</w:t>
            </w:r>
          </w:p>
        </w:tc>
        <w:tc>
          <w:tcPr>
            <w:tcW w:w="653" w:type="pct"/>
            <w:tcBorders>
              <w:top w:val="single" w:sz="4" w:space="0" w:color="auto"/>
              <w:left w:val="single" w:sz="4" w:space="0" w:color="auto"/>
              <w:bottom w:val="single" w:sz="4" w:space="0" w:color="auto"/>
              <w:right w:val="single" w:sz="4" w:space="0" w:color="auto"/>
            </w:tcBorders>
            <w:vAlign w:val="center"/>
          </w:tcPr>
          <w:p w:rsidR="005F3C45" w:rsidRPr="00364ECD" w:rsidRDefault="005F3C45" w:rsidP="00CE0DFA">
            <w:pPr>
              <w:widowControl w:val="0"/>
              <w:overflowPunct w:val="0"/>
              <w:autoSpaceDE w:val="0"/>
              <w:autoSpaceDN w:val="0"/>
              <w:adjustRightInd w:val="0"/>
              <w:spacing w:before="60" w:after="60"/>
              <w:jc w:val="center"/>
              <w:rPr>
                <w:rFonts w:cs="Arial"/>
                <w:color w:val="FF0000"/>
                <w:spacing w:val="-2"/>
                <w:szCs w:val="20"/>
                <w:lang w:val="en-US"/>
              </w:rPr>
            </w:pPr>
            <w:r w:rsidRPr="00364ECD">
              <w:rPr>
                <w:rFonts w:cs="Arial"/>
                <w:color w:val="FF0000"/>
                <w:spacing w:val="-2"/>
                <w:szCs w:val="20"/>
                <w:lang w:val="en-US"/>
              </w:rPr>
              <w:t>9</w:t>
            </w:r>
          </w:p>
        </w:tc>
        <w:tc>
          <w:tcPr>
            <w:tcW w:w="751" w:type="pct"/>
            <w:tcBorders>
              <w:top w:val="single" w:sz="4" w:space="0" w:color="auto"/>
              <w:left w:val="single" w:sz="4" w:space="0" w:color="auto"/>
              <w:bottom w:val="single" w:sz="4" w:space="0" w:color="auto"/>
              <w:right w:val="single" w:sz="4" w:space="0" w:color="auto"/>
            </w:tcBorders>
          </w:tcPr>
          <w:p w:rsidR="005F3C45" w:rsidRPr="00364ECD" w:rsidRDefault="00646010" w:rsidP="00CE0DFA">
            <w:pPr>
              <w:widowControl w:val="0"/>
              <w:overflowPunct w:val="0"/>
              <w:autoSpaceDE w:val="0"/>
              <w:autoSpaceDN w:val="0"/>
              <w:adjustRightInd w:val="0"/>
              <w:spacing w:before="60" w:after="60"/>
              <w:jc w:val="center"/>
              <w:rPr>
                <w:rFonts w:cs="Arial"/>
                <w:color w:val="FF0000"/>
                <w:spacing w:val="-2"/>
                <w:szCs w:val="20"/>
                <w:lang w:val="en-US"/>
              </w:rPr>
            </w:pPr>
            <w:r>
              <w:rPr>
                <w:rFonts w:cs="Arial"/>
                <w:color w:val="FF0000"/>
                <w:spacing w:val="-2"/>
                <w:szCs w:val="20"/>
                <w:lang w:val="en-US"/>
              </w:rPr>
              <w:t>2</w:t>
            </w:r>
          </w:p>
        </w:tc>
        <w:tc>
          <w:tcPr>
            <w:tcW w:w="707" w:type="pct"/>
            <w:tcBorders>
              <w:top w:val="single" w:sz="4" w:space="0" w:color="auto"/>
              <w:left w:val="single" w:sz="4" w:space="0" w:color="auto"/>
              <w:bottom w:val="single" w:sz="4" w:space="0" w:color="auto"/>
              <w:right w:val="double" w:sz="4" w:space="0" w:color="auto"/>
            </w:tcBorders>
          </w:tcPr>
          <w:p w:rsidR="005F3C45" w:rsidRPr="00364ECD" w:rsidRDefault="00646010" w:rsidP="00CE0DFA">
            <w:pPr>
              <w:widowControl w:val="0"/>
              <w:overflowPunct w:val="0"/>
              <w:autoSpaceDE w:val="0"/>
              <w:autoSpaceDN w:val="0"/>
              <w:adjustRightInd w:val="0"/>
              <w:spacing w:before="60" w:after="60"/>
              <w:jc w:val="center"/>
              <w:rPr>
                <w:rFonts w:cs="Arial"/>
                <w:color w:val="FF0000"/>
                <w:spacing w:val="-2"/>
                <w:szCs w:val="20"/>
                <w:lang w:val="en-US"/>
              </w:rPr>
            </w:pPr>
            <w:r>
              <w:rPr>
                <w:rFonts w:cs="Arial"/>
                <w:color w:val="FF0000"/>
                <w:spacing w:val="-2"/>
                <w:szCs w:val="20"/>
                <w:lang w:val="en-US"/>
              </w:rPr>
              <w:t>18 /20</w:t>
            </w:r>
          </w:p>
        </w:tc>
      </w:tr>
      <w:tr w:rsidR="00F46D9B" w:rsidRPr="00364ECD" w:rsidTr="00F46D9B">
        <w:trPr>
          <w:trHeight w:val="369"/>
        </w:trPr>
        <w:tc>
          <w:tcPr>
            <w:tcW w:w="1144" w:type="pct"/>
            <w:tcBorders>
              <w:top w:val="single" w:sz="4" w:space="0" w:color="auto"/>
              <w:left w:val="double" w:sz="4" w:space="0" w:color="auto"/>
              <w:bottom w:val="single" w:sz="4" w:space="0" w:color="auto"/>
              <w:right w:val="single" w:sz="4" w:space="0" w:color="auto"/>
            </w:tcBorders>
            <w:vAlign w:val="center"/>
          </w:tcPr>
          <w:p w:rsidR="009B4A1C" w:rsidRPr="00364ECD" w:rsidRDefault="009B4A1C" w:rsidP="00CE0DFA">
            <w:pPr>
              <w:widowControl w:val="0"/>
              <w:overflowPunct w:val="0"/>
              <w:autoSpaceDE w:val="0"/>
              <w:autoSpaceDN w:val="0"/>
              <w:adjustRightInd w:val="0"/>
              <w:spacing w:before="60" w:after="60"/>
              <w:rPr>
                <w:rFonts w:cs="Times New Roman"/>
                <w:color w:val="FF0000"/>
                <w:spacing w:val="-2"/>
                <w:szCs w:val="22"/>
              </w:rPr>
            </w:pPr>
            <w:r>
              <w:rPr>
                <w:rFonts w:cs="Times New Roman"/>
                <w:color w:val="FF0000"/>
                <w:spacing w:val="-2"/>
                <w:szCs w:val="22"/>
              </w:rPr>
              <w:t>5.2 Quality Service</w:t>
            </w:r>
          </w:p>
        </w:tc>
        <w:tc>
          <w:tcPr>
            <w:tcW w:w="831" w:type="pct"/>
            <w:tcBorders>
              <w:top w:val="single" w:sz="4" w:space="0" w:color="auto"/>
              <w:left w:val="single" w:sz="4" w:space="0" w:color="auto"/>
              <w:bottom w:val="single" w:sz="4" w:space="0" w:color="auto"/>
              <w:right w:val="single" w:sz="4" w:space="0" w:color="auto"/>
            </w:tcBorders>
            <w:vAlign w:val="center"/>
          </w:tcPr>
          <w:p w:rsidR="009B4A1C" w:rsidRPr="00364ECD" w:rsidRDefault="00646010" w:rsidP="00CE0DFA">
            <w:pPr>
              <w:widowControl w:val="0"/>
              <w:overflowPunct w:val="0"/>
              <w:autoSpaceDE w:val="0"/>
              <w:autoSpaceDN w:val="0"/>
              <w:adjustRightInd w:val="0"/>
              <w:spacing w:before="60" w:after="60"/>
              <w:jc w:val="center"/>
              <w:rPr>
                <w:rFonts w:cs="Arial"/>
                <w:color w:val="FF0000"/>
                <w:spacing w:val="-2"/>
                <w:szCs w:val="20"/>
                <w:lang w:val="en-US"/>
              </w:rPr>
            </w:pPr>
            <w:r>
              <w:rPr>
                <w:rFonts w:cs="Arial"/>
                <w:color w:val="FF0000"/>
                <w:spacing w:val="-2"/>
                <w:szCs w:val="20"/>
                <w:lang w:val="en-US"/>
              </w:rPr>
              <w:t>8</w:t>
            </w:r>
          </w:p>
        </w:tc>
        <w:tc>
          <w:tcPr>
            <w:tcW w:w="914" w:type="pct"/>
            <w:tcBorders>
              <w:top w:val="single" w:sz="4" w:space="0" w:color="auto"/>
              <w:left w:val="single" w:sz="4" w:space="0" w:color="auto"/>
              <w:bottom w:val="single" w:sz="4" w:space="0" w:color="auto"/>
              <w:right w:val="single" w:sz="4" w:space="0" w:color="auto"/>
            </w:tcBorders>
            <w:vAlign w:val="center"/>
          </w:tcPr>
          <w:p w:rsidR="009B4A1C" w:rsidRPr="00364ECD" w:rsidRDefault="00646010" w:rsidP="00CE0DFA">
            <w:pPr>
              <w:widowControl w:val="0"/>
              <w:overflowPunct w:val="0"/>
              <w:autoSpaceDE w:val="0"/>
              <w:autoSpaceDN w:val="0"/>
              <w:adjustRightInd w:val="0"/>
              <w:spacing w:before="60" w:after="60"/>
              <w:jc w:val="center"/>
              <w:rPr>
                <w:rFonts w:cs="Arial"/>
                <w:color w:val="FF0000"/>
                <w:spacing w:val="-2"/>
                <w:szCs w:val="20"/>
                <w:lang w:val="en-US"/>
              </w:rPr>
            </w:pPr>
            <w:r>
              <w:rPr>
                <w:rFonts w:cs="Arial"/>
                <w:color w:val="FF0000"/>
                <w:spacing w:val="-2"/>
                <w:szCs w:val="20"/>
                <w:lang w:val="en-US"/>
              </w:rPr>
              <w:t>7</w:t>
            </w:r>
          </w:p>
        </w:tc>
        <w:tc>
          <w:tcPr>
            <w:tcW w:w="653" w:type="pct"/>
            <w:tcBorders>
              <w:top w:val="single" w:sz="4" w:space="0" w:color="auto"/>
              <w:left w:val="single" w:sz="4" w:space="0" w:color="auto"/>
              <w:bottom w:val="single" w:sz="4" w:space="0" w:color="auto"/>
              <w:right w:val="single" w:sz="4" w:space="0" w:color="auto"/>
            </w:tcBorders>
            <w:vAlign w:val="center"/>
          </w:tcPr>
          <w:p w:rsidR="009B4A1C" w:rsidRPr="00364ECD" w:rsidRDefault="00646010" w:rsidP="00CE0DFA">
            <w:pPr>
              <w:widowControl w:val="0"/>
              <w:overflowPunct w:val="0"/>
              <w:autoSpaceDE w:val="0"/>
              <w:autoSpaceDN w:val="0"/>
              <w:adjustRightInd w:val="0"/>
              <w:spacing w:before="60" w:after="60"/>
              <w:jc w:val="center"/>
              <w:rPr>
                <w:rFonts w:cs="Arial"/>
                <w:color w:val="FF0000"/>
                <w:spacing w:val="-2"/>
                <w:szCs w:val="20"/>
                <w:lang w:val="en-US"/>
              </w:rPr>
            </w:pPr>
            <w:r>
              <w:rPr>
                <w:rFonts w:cs="Arial"/>
                <w:color w:val="FF0000"/>
                <w:spacing w:val="-2"/>
                <w:szCs w:val="20"/>
                <w:lang w:val="en-US"/>
              </w:rPr>
              <w:t>7</w:t>
            </w:r>
          </w:p>
        </w:tc>
        <w:tc>
          <w:tcPr>
            <w:tcW w:w="751" w:type="pct"/>
            <w:tcBorders>
              <w:top w:val="single" w:sz="4" w:space="0" w:color="auto"/>
              <w:left w:val="single" w:sz="4" w:space="0" w:color="auto"/>
              <w:bottom w:val="single" w:sz="4" w:space="0" w:color="auto"/>
              <w:right w:val="single" w:sz="4" w:space="0" w:color="auto"/>
            </w:tcBorders>
          </w:tcPr>
          <w:p w:rsidR="009B4A1C" w:rsidRPr="00364ECD" w:rsidRDefault="00646010" w:rsidP="00CE0DFA">
            <w:pPr>
              <w:widowControl w:val="0"/>
              <w:overflowPunct w:val="0"/>
              <w:autoSpaceDE w:val="0"/>
              <w:autoSpaceDN w:val="0"/>
              <w:adjustRightInd w:val="0"/>
              <w:spacing w:before="60" w:after="60"/>
              <w:jc w:val="center"/>
              <w:rPr>
                <w:rFonts w:cs="Arial"/>
                <w:color w:val="FF0000"/>
                <w:spacing w:val="-2"/>
                <w:szCs w:val="20"/>
                <w:lang w:val="en-US"/>
              </w:rPr>
            </w:pPr>
            <w:r>
              <w:rPr>
                <w:rFonts w:cs="Arial"/>
                <w:color w:val="FF0000"/>
                <w:spacing w:val="-2"/>
                <w:szCs w:val="20"/>
                <w:lang w:val="en-US"/>
              </w:rPr>
              <w:t>2</w:t>
            </w:r>
          </w:p>
        </w:tc>
        <w:tc>
          <w:tcPr>
            <w:tcW w:w="707" w:type="pct"/>
            <w:tcBorders>
              <w:top w:val="single" w:sz="4" w:space="0" w:color="auto"/>
              <w:left w:val="single" w:sz="4" w:space="0" w:color="auto"/>
              <w:bottom w:val="single" w:sz="4" w:space="0" w:color="auto"/>
              <w:right w:val="double" w:sz="4" w:space="0" w:color="auto"/>
            </w:tcBorders>
          </w:tcPr>
          <w:p w:rsidR="009B4A1C" w:rsidRPr="00364ECD" w:rsidRDefault="00646010" w:rsidP="00CE0DFA">
            <w:pPr>
              <w:widowControl w:val="0"/>
              <w:overflowPunct w:val="0"/>
              <w:autoSpaceDE w:val="0"/>
              <w:autoSpaceDN w:val="0"/>
              <w:adjustRightInd w:val="0"/>
              <w:spacing w:before="60" w:after="60"/>
              <w:jc w:val="center"/>
              <w:rPr>
                <w:rFonts w:cs="Arial"/>
                <w:color w:val="FF0000"/>
                <w:spacing w:val="-2"/>
                <w:szCs w:val="20"/>
                <w:lang w:val="en-US"/>
              </w:rPr>
            </w:pPr>
            <w:r>
              <w:rPr>
                <w:rFonts w:cs="Arial"/>
                <w:color w:val="FF0000"/>
                <w:spacing w:val="-2"/>
                <w:szCs w:val="20"/>
                <w:lang w:val="en-US"/>
              </w:rPr>
              <w:t>14 /20</w:t>
            </w:r>
          </w:p>
        </w:tc>
      </w:tr>
      <w:tr w:rsidR="00F46D9B" w:rsidRPr="00364ECD" w:rsidTr="00F46D9B">
        <w:trPr>
          <w:trHeight w:val="369"/>
        </w:trPr>
        <w:tc>
          <w:tcPr>
            <w:tcW w:w="1144" w:type="pct"/>
            <w:tcBorders>
              <w:top w:val="single" w:sz="4" w:space="0" w:color="auto"/>
              <w:left w:val="double" w:sz="4" w:space="0" w:color="auto"/>
              <w:bottom w:val="single" w:sz="4" w:space="0" w:color="auto"/>
              <w:right w:val="single" w:sz="4" w:space="0" w:color="auto"/>
            </w:tcBorders>
            <w:vAlign w:val="center"/>
          </w:tcPr>
          <w:p w:rsidR="009B4A1C" w:rsidRPr="00364ECD" w:rsidRDefault="009B4A1C" w:rsidP="00CE0DFA">
            <w:pPr>
              <w:widowControl w:val="0"/>
              <w:overflowPunct w:val="0"/>
              <w:autoSpaceDE w:val="0"/>
              <w:autoSpaceDN w:val="0"/>
              <w:adjustRightInd w:val="0"/>
              <w:spacing w:before="60" w:after="60"/>
              <w:rPr>
                <w:rFonts w:cs="Times New Roman"/>
                <w:color w:val="FF0000"/>
                <w:spacing w:val="-2"/>
                <w:szCs w:val="22"/>
              </w:rPr>
            </w:pPr>
            <w:r>
              <w:rPr>
                <w:rFonts w:cs="Times New Roman"/>
                <w:color w:val="FF0000"/>
                <w:spacing w:val="-2"/>
                <w:szCs w:val="22"/>
              </w:rPr>
              <w:t>5.3 Right First Time</w:t>
            </w:r>
          </w:p>
        </w:tc>
        <w:tc>
          <w:tcPr>
            <w:tcW w:w="831" w:type="pct"/>
            <w:tcBorders>
              <w:top w:val="single" w:sz="4" w:space="0" w:color="auto"/>
              <w:left w:val="single" w:sz="4" w:space="0" w:color="auto"/>
              <w:bottom w:val="single" w:sz="4" w:space="0" w:color="auto"/>
              <w:right w:val="single" w:sz="4" w:space="0" w:color="auto"/>
            </w:tcBorders>
            <w:vAlign w:val="center"/>
          </w:tcPr>
          <w:p w:rsidR="009B4A1C" w:rsidRPr="00364ECD" w:rsidRDefault="00646010" w:rsidP="00CE0DFA">
            <w:pPr>
              <w:widowControl w:val="0"/>
              <w:overflowPunct w:val="0"/>
              <w:autoSpaceDE w:val="0"/>
              <w:autoSpaceDN w:val="0"/>
              <w:adjustRightInd w:val="0"/>
              <w:spacing w:before="60" w:after="60"/>
              <w:jc w:val="center"/>
              <w:rPr>
                <w:rFonts w:cs="Arial"/>
                <w:color w:val="FF0000"/>
                <w:spacing w:val="-2"/>
                <w:szCs w:val="20"/>
                <w:lang w:val="en-US"/>
              </w:rPr>
            </w:pPr>
            <w:r>
              <w:rPr>
                <w:rFonts w:cs="Arial"/>
                <w:color w:val="FF0000"/>
                <w:spacing w:val="-2"/>
                <w:szCs w:val="20"/>
                <w:lang w:val="en-US"/>
              </w:rPr>
              <w:t>9</w:t>
            </w:r>
          </w:p>
        </w:tc>
        <w:tc>
          <w:tcPr>
            <w:tcW w:w="914" w:type="pct"/>
            <w:tcBorders>
              <w:top w:val="single" w:sz="4" w:space="0" w:color="auto"/>
              <w:left w:val="single" w:sz="4" w:space="0" w:color="auto"/>
              <w:bottom w:val="single" w:sz="4" w:space="0" w:color="auto"/>
              <w:right w:val="single" w:sz="4" w:space="0" w:color="auto"/>
            </w:tcBorders>
            <w:vAlign w:val="center"/>
          </w:tcPr>
          <w:p w:rsidR="009B4A1C" w:rsidRPr="00364ECD" w:rsidRDefault="00646010" w:rsidP="00CE0DFA">
            <w:pPr>
              <w:widowControl w:val="0"/>
              <w:overflowPunct w:val="0"/>
              <w:autoSpaceDE w:val="0"/>
              <w:autoSpaceDN w:val="0"/>
              <w:adjustRightInd w:val="0"/>
              <w:spacing w:before="60" w:after="60"/>
              <w:jc w:val="center"/>
              <w:rPr>
                <w:rFonts w:cs="Arial"/>
                <w:color w:val="FF0000"/>
                <w:spacing w:val="-2"/>
                <w:szCs w:val="20"/>
                <w:lang w:val="en-US"/>
              </w:rPr>
            </w:pPr>
            <w:r>
              <w:rPr>
                <w:rFonts w:cs="Arial"/>
                <w:color w:val="FF0000"/>
                <w:spacing w:val="-2"/>
                <w:szCs w:val="20"/>
                <w:lang w:val="en-US"/>
              </w:rPr>
              <w:t>8</w:t>
            </w:r>
          </w:p>
        </w:tc>
        <w:tc>
          <w:tcPr>
            <w:tcW w:w="653" w:type="pct"/>
            <w:tcBorders>
              <w:top w:val="single" w:sz="4" w:space="0" w:color="auto"/>
              <w:left w:val="single" w:sz="4" w:space="0" w:color="auto"/>
              <w:bottom w:val="single" w:sz="4" w:space="0" w:color="auto"/>
              <w:right w:val="single" w:sz="4" w:space="0" w:color="auto"/>
            </w:tcBorders>
            <w:vAlign w:val="center"/>
          </w:tcPr>
          <w:p w:rsidR="009B4A1C" w:rsidRPr="00364ECD" w:rsidRDefault="00646010" w:rsidP="00CE0DFA">
            <w:pPr>
              <w:widowControl w:val="0"/>
              <w:overflowPunct w:val="0"/>
              <w:autoSpaceDE w:val="0"/>
              <w:autoSpaceDN w:val="0"/>
              <w:adjustRightInd w:val="0"/>
              <w:spacing w:before="60" w:after="60"/>
              <w:jc w:val="center"/>
              <w:rPr>
                <w:rFonts w:cs="Arial"/>
                <w:color w:val="FF0000"/>
                <w:spacing w:val="-2"/>
                <w:szCs w:val="20"/>
                <w:lang w:val="en-US"/>
              </w:rPr>
            </w:pPr>
            <w:r>
              <w:rPr>
                <w:rFonts w:cs="Arial"/>
                <w:color w:val="FF0000"/>
                <w:spacing w:val="-2"/>
                <w:szCs w:val="20"/>
                <w:lang w:val="en-US"/>
              </w:rPr>
              <w:t>8</w:t>
            </w:r>
          </w:p>
        </w:tc>
        <w:tc>
          <w:tcPr>
            <w:tcW w:w="751" w:type="pct"/>
            <w:tcBorders>
              <w:top w:val="single" w:sz="4" w:space="0" w:color="auto"/>
              <w:left w:val="single" w:sz="4" w:space="0" w:color="auto"/>
              <w:bottom w:val="single" w:sz="4" w:space="0" w:color="auto"/>
              <w:right w:val="single" w:sz="4" w:space="0" w:color="auto"/>
            </w:tcBorders>
          </w:tcPr>
          <w:p w:rsidR="009B4A1C" w:rsidRPr="00364ECD" w:rsidRDefault="00646010" w:rsidP="00CE0DFA">
            <w:pPr>
              <w:widowControl w:val="0"/>
              <w:overflowPunct w:val="0"/>
              <w:autoSpaceDE w:val="0"/>
              <w:autoSpaceDN w:val="0"/>
              <w:adjustRightInd w:val="0"/>
              <w:spacing w:before="60" w:after="60"/>
              <w:jc w:val="center"/>
              <w:rPr>
                <w:rFonts w:cs="Arial"/>
                <w:color w:val="FF0000"/>
                <w:spacing w:val="-2"/>
                <w:szCs w:val="20"/>
                <w:lang w:val="en-US"/>
              </w:rPr>
            </w:pPr>
            <w:r>
              <w:rPr>
                <w:rFonts w:cs="Arial"/>
                <w:color w:val="FF0000"/>
                <w:spacing w:val="-2"/>
                <w:szCs w:val="20"/>
                <w:lang w:val="en-US"/>
              </w:rPr>
              <w:t>2</w:t>
            </w:r>
          </w:p>
        </w:tc>
        <w:tc>
          <w:tcPr>
            <w:tcW w:w="707" w:type="pct"/>
            <w:tcBorders>
              <w:top w:val="single" w:sz="4" w:space="0" w:color="auto"/>
              <w:left w:val="single" w:sz="4" w:space="0" w:color="auto"/>
              <w:bottom w:val="single" w:sz="4" w:space="0" w:color="auto"/>
              <w:right w:val="double" w:sz="4" w:space="0" w:color="auto"/>
            </w:tcBorders>
          </w:tcPr>
          <w:p w:rsidR="009B4A1C" w:rsidRPr="00364ECD" w:rsidRDefault="00646010" w:rsidP="00CE0DFA">
            <w:pPr>
              <w:widowControl w:val="0"/>
              <w:overflowPunct w:val="0"/>
              <w:autoSpaceDE w:val="0"/>
              <w:autoSpaceDN w:val="0"/>
              <w:adjustRightInd w:val="0"/>
              <w:spacing w:before="60" w:after="60"/>
              <w:jc w:val="center"/>
              <w:rPr>
                <w:rFonts w:cs="Arial"/>
                <w:color w:val="FF0000"/>
                <w:spacing w:val="-2"/>
                <w:szCs w:val="20"/>
                <w:lang w:val="en-US"/>
              </w:rPr>
            </w:pPr>
            <w:r>
              <w:rPr>
                <w:rFonts w:cs="Arial"/>
                <w:color w:val="FF0000"/>
                <w:spacing w:val="-2"/>
                <w:szCs w:val="20"/>
                <w:lang w:val="en-US"/>
              </w:rPr>
              <w:t>16 /20</w:t>
            </w:r>
          </w:p>
        </w:tc>
      </w:tr>
      <w:tr w:rsidR="005F3C45" w:rsidRPr="00CE0DFA" w:rsidTr="00F46D9B">
        <w:trPr>
          <w:trHeight w:val="369"/>
        </w:trPr>
        <w:tc>
          <w:tcPr>
            <w:tcW w:w="5000" w:type="pct"/>
            <w:gridSpan w:val="6"/>
            <w:tcBorders>
              <w:top w:val="single" w:sz="4" w:space="0" w:color="auto"/>
              <w:left w:val="double" w:sz="4" w:space="0" w:color="auto"/>
              <w:bottom w:val="single" w:sz="4" w:space="0" w:color="auto"/>
              <w:right w:val="double" w:sz="4" w:space="0" w:color="auto"/>
            </w:tcBorders>
            <w:vAlign w:val="center"/>
          </w:tcPr>
          <w:p w:rsidR="005F3C45" w:rsidRPr="00CE0DFA" w:rsidRDefault="005F3C45" w:rsidP="00CE0DFA">
            <w:pPr>
              <w:widowControl w:val="0"/>
              <w:overflowPunct w:val="0"/>
              <w:autoSpaceDE w:val="0"/>
              <w:autoSpaceDN w:val="0"/>
              <w:adjustRightInd w:val="0"/>
              <w:spacing w:before="60" w:after="60"/>
              <w:rPr>
                <w:b/>
                <w:szCs w:val="15"/>
              </w:rPr>
            </w:pPr>
            <w:r w:rsidRPr="00CE0DFA">
              <w:rPr>
                <w:b/>
                <w:szCs w:val="15"/>
              </w:rPr>
              <w:t xml:space="preserve">6. Time </w:t>
            </w:r>
          </w:p>
        </w:tc>
      </w:tr>
      <w:tr w:rsidR="00F46D9B" w:rsidRPr="00364ECD" w:rsidTr="00F46D9B">
        <w:trPr>
          <w:trHeight w:val="369"/>
        </w:trPr>
        <w:tc>
          <w:tcPr>
            <w:tcW w:w="1144" w:type="pct"/>
            <w:tcBorders>
              <w:top w:val="single" w:sz="4" w:space="0" w:color="auto"/>
              <w:left w:val="double" w:sz="4" w:space="0" w:color="auto"/>
              <w:bottom w:val="single" w:sz="4" w:space="0" w:color="auto"/>
              <w:right w:val="single" w:sz="4" w:space="0" w:color="auto"/>
            </w:tcBorders>
            <w:vAlign w:val="center"/>
          </w:tcPr>
          <w:p w:rsidR="005F3C45" w:rsidRPr="00364ECD" w:rsidRDefault="005F3C45" w:rsidP="009B4A1C">
            <w:pPr>
              <w:widowControl w:val="0"/>
              <w:overflowPunct w:val="0"/>
              <w:autoSpaceDE w:val="0"/>
              <w:autoSpaceDN w:val="0"/>
              <w:adjustRightInd w:val="0"/>
              <w:spacing w:before="60" w:after="60"/>
              <w:rPr>
                <w:color w:val="FF0000"/>
                <w:szCs w:val="15"/>
              </w:rPr>
            </w:pPr>
            <w:r w:rsidRPr="00364ECD">
              <w:rPr>
                <w:color w:val="FF0000"/>
                <w:szCs w:val="15"/>
              </w:rPr>
              <w:t xml:space="preserve">6.1  </w:t>
            </w:r>
            <w:r w:rsidR="009B4A1C">
              <w:rPr>
                <w:color w:val="FF0000"/>
                <w:szCs w:val="15"/>
              </w:rPr>
              <w:t>On Time Reporting</w:t>
            </w:r>
          </w:p>
        </w:tc>
        <w:tc>
          <w:tcPr>
            <w:tcW w:w="831" w:type="pct"/>
            <w:tcBorders>
              <w:top w:val="single" w:sz="4" w:space="0" w:color="auto"/>
              <w:left w:val="single" w:sz="4" w:space="0" w:color="auto"/>
              <w:bottom w:val="single" w:sz="4" w:space="0" w:color="auto"/>
              <w:right w:val="single" w:sz="4" w:space="0" w:color="auto"/>
            </w:tcBorders>
            <w:vAlign w:val="center"/>
          </w:tcPr>
          <w:p w:rsidR="005F3C45" w:rsidRPr="00364ECD" w:rsidRDefault="005F3C45" w:rsidP="00CE0DFA">
            <w:pPr>
              <w:widowControl w:val="0"/>
              <w:overflowPunct w:val="0"/>
              <w:autoSpaceDE w:val="0"/>
              <w:autoSpaceDN w:val="0"/>
              <w:adjustRightInd w:val="0"/>
              <w:spacing w:before="60" w:after="60"/>
              <w:jc w:val="center"/>
              <w:rPr>
                <w:rFonts w:cs="Arial"/>
                <w:color w:val="FF0000"/>
                <w:spacing w:val="-2"/>
                <w:szCs w:val="20"/>
                <w:lang w:val="en-US"/>
              </w:rPr>
            </w:pPr>
            <w:r w:rsidRPr="00364ECD">
              <w:rPr>
                <w:rFonts w:cs="Arial"/>
                <w:color w:val="FF0000"/>
                <w:spacing w:val="-2"/>
                <w:szCs w:val="20"/>
                <w:lang w:val="en-US"/>
              </w:rPr>
              <w:t>6</w:t>
            </w:r>
          </w:p>
        </w:tc>
        <w:tc>
          <w:tcPr>
            <w:tcW w:w="914" w:type="pct"/>
            <w:tcBorders>
              <w:top w:val="single" w:sz="4" w:space="0" w:color="auto"/>
              <w:left w:val="single" w:sz="4" w:space="0" w:color="auto"/>
              <w:bottom w:val="single" w:sz="4" w:space="0" w:color="auto"/>
              <w:right w:val="single" w:sz="4" w:space="0" w:color="auto"/>
            </w:tcBorders>
            <w:vAlign w:val="center"/>
          </w:tcPr>
          <w:p w:rsidR="005F3C45" w:rsidRPr="00364ECD" w:rsidRDefault="005F3C45" w:rsidP="00CE0DFA">
            <w:pPr>
              <w:widowControl w:val="0"/>
              <w:overflowPunct w:val="0"/>
              <w:autoSpaceDE w:val="0"/>
              <w:autoSpaceDN w:val="0"/>
              <w:adjustRightInd w:val="0"/>
              <w:spacing w:before="60" w:after="60"/>
              <w:jc w:val="center"/>
              <w:rPr>
                <w:rFonts w:cs="Arial"/>
                <w:color w:val="FF0000"/>
                <w:spacing w:val="-2"/>
                <w:szCs w:val="20"/>
                <w:lang w:val="en-US"/>
              </w:rPr>
            </w:pPr>
            <w:r w:rsidRPr="00364ECD">
              <w:rPr>
                <w:rFonts w:cs="Arial"/>
                <w:color w:val="FF0000"/>
                <w:spacing w:val="-2"/>
                <w:szCs w:val="20"/>
                <w:lang w:val="en-US"/>
              </w:rPr>
              <w:t>5</w:t>
            </w:r>
          </w:p>
        </w:tc>
        <w:tc>
          <w:tcPr>
            <w:tcW w:w="653" w:type="pct"/>
            <w:tcBorders>
              <w:top w:val="single" w:sz="4" w:space="0" w:color="auto"/>
              <w:left w:val="single" w:sz="4" w:space="0" w:color="auto"/>
              <w:bottom w:val="single" w:sz="4" w:space="0" w:color="auto"/>
              <w:right w:val="single" w:sz="4" w:space="0" w:color="auto"/>
            </w:tcBorders>
            <w:vAlign w:val="center"/>
          </w:tcPr>
          <w:p w:rsidR="005F3C45" w:rsidRPr="00364ECD" w:rsidRDefault="005F3C45" w:rsidP="00CE0DFA">
            <w:pPr>
              <w:widowControl w:val="0"/>
              <w:overflowPunct w:val="0"/>
              <w:autoSpaceDE w:val="0"/>
              <w:autoSpaceDN w:val="0"/>
              <w:adjustRightInd w:val="0"/>
              <w:spacing w:before="60" w:after="60"/>
              <w:jc w:val="center"/>
              <w:rPr>
                <w:rFonts w:cs="Arial"/>
                <w:color w:val="FF0000"/>
                <w:spacing w:val="-2"/>
                <w:szCs w:val="20"/>
                <w:lang w:val="en-US"/>
              </w:rPr>
            </w:pPr>
            <w:r w:rsidRPr="00364ECD">
              <w:rPr>
                <w:rFonts w:cs="Arial"/>
                <w:color w:val="FF0000"/>
                <w:spacing w:val="-2"/>
                <w:szCs w:val="20"/>
                <w:lang w:val="en-US"/>
              </w:rPr>
              <w:t>5</w:t>
            </w:r>
          </w:p>
        </w:tc>
        <w:tc>
          <w:tcPr>
            <w:tcW w:w="751" w:type="pct"/>
            <w:tcBorders>
              <w:top w:val="single" w:sz="4" w:space="0" w:color="auto"/>
              <w:left w:val="single" w:sz="4" w:space="0" w:color="auto"/>
              <w:bottom w:val="single" w:sz="4" w:space="0" w:color="auto"/>
              <w:right w:val="single" w:sz="4" w:space="0" w:color="auto"/>
            </w:tcBorders>
          </w:tcPr>
          <w:p w:rsidR="005F3C45" w:rsidRPr="00364ECD" w:rsidRDefault="00646010" w:rsidP="00CE0DFA">
            <w:pPr>
              <w:widowControl w:val="0"/>
              <w:overflowPunct w:val="0"/>
              <w:autoSpaceDE w:val="0"/>
              <w:autoSpaceDN w:val="0"/>
              <w:adjustRightInd w:val="0"/>
              <w:spacing w:before="60" w:after="60"/>
              <w:jc w:val="center"/>
              <w:rPr>
                <w:rFonts w:cs="Arial"/>
                <w:color w:val="FF0000"/>
                <w:spacing w:val="-2"/>
                <w:szCs w:val="20"/>
                <w:lang w:val="en-US"/>
              </w:rPr>
            </w:pPr>
            <w:r>
              <w:rPr>
                <w:rFonts w:cs="Arial"/>
                <w:color w:val="FF0000"/>
                <w:spacing w:val="-2"/>
                <w:szCs w:val="20"/>
                <w:lang w:val="en-US"/>
              </w:rPr>
              <w:t>1</w:t>
            </w:r>
          </w:p>
        </w:tc>
        <w:tc>
          <w:tcPr>
            <w:tcW w:w="707" w:type="pct"/>
            <w:tcBorders>
              <w:top w:val="single" w:sz="4" w:space="0" w:color="auto"/>
              <w:left w:val="single" w:sz="4" w:space="0" w:color="auto"/>
              <w:bottom w:val="single" w:sz="4" w:space="0" w:color="auto"/>
              <w:right w:val="double" w:sz="4" w:space="0" w:color="auto"/>
            </w:tcBorders>
          </w:tcPr>
          <w:p w:rsidR="005F3C45" w:rsidRPr="00364ECD" w:rsidRDefault="00646010" w:rsidP="00CE0DFA">
            <w:pPr>
              <w:widowControl w:val="0"/>
              <w:overflowPunct w:val="0"/>
              <w:autoSpaceDE w:val="0"/>
              <w:autoSpaceDN w:val="0"/>
              <w:adjustRightInd w:val="0"/>
              <w:spacing w:before="60" w:after="60"/>
              <w:jc w:val="center"/>
              <w:rPr>
                <w:rFonts w:cs="Arial"/>
                <w:color w:val="FF0000"/>
                <w:spacing w:val="-2"/>
                <w:szCs w:val="20"/>
                <w:lang w:val="en-US"/>
              </w:rPr>
            </w:pPr>
            <w:r>
              <w:rPr>
                <w:rFonts w:cs="Arial"/>
                <w:color w:val="FF0000"/>
                <w:spacing w:val="-2"/>
                <w:szCs w:val="20"/>
                <w:lang w:val="en-US"/>
              </w:rPr>
              <w:t>5 /10</w:t>
            </w:r>
          </w:p>
        </w:tc>
      </w:tr>
      <w:tr w:rsidR="005F3C45" w:rsidRPr="00CE0DFA" w:rsidTr="00F46D9B">
        <w:trPr>
          <w:trHeight w:val="369"/>
        </w:trPr>
        <w:tc>
          <w:tcPr>
            <w:tcW w:w="5000" w:type="pct"/>
            <w:gridSpan w:val="6"/>
            <w:tcBorders>
              <w:top w:val="single" w:sz="4" w:space="0" w:color="auto"/>
              <w:left w:val="double" w:sz="4" w:space="0" w:color="auto"/>
              <w:bottom w:val="single" w:sz="4" w:space="0" w:color="auto"/>
              <w:right w:val="double" w:sz="4" w:space="0" w:color="auto"/>
            </w:tcBorders>
            <w:vAlign w:val="center"/>
          </w:tcPr>
          <w:p w:rsidR="005F3C45" w:rsidRPr="00CE0DFA" w:rsidRDefault="005F3C45" w:rsidP="00CE0DFA">
            <w:pPr>
              <w:widowControl w:val="0"/>
              <w:overflowPunct w:val="0"/>
              <w:autoSpaceDE w:val="0"/>
              <w:autoSpaceDN w:val="0"/>
              <w:adjustRightInd w:val="0"/>
              <w:spacing w:before="60" w:after="60"/>
              <w:rPr>
                <w:b/>
                <w:bCs/>
              </w:rPr>
            </w:pPr>
            <w:r w:rsidRPr="00CE0DFA">
              <w:rPr>
                <w:b/>
                <w:bCs/>
              </w:rPr>
              <w:t>Cost</w:t>
            </w:r>
          </w:p>
        </w:tc>
      </w:tr>
      <w:tr w:rsidR="00F46D9B" w:rsidRPr="00364ECD" w:rsidTr="00F46D9B">
        <w:trPr>
          <w:trHeight w:val="454"/>
        </w:trPr>
        <w:tc>
          <w:tcPr>
            <w:tcW w:w="1144" w:type="pct"/>
            <w:tcBorders>
              <w:top w:val="single" w:sz="4" w:space="0" w:color="auto"/>
              <w:left w:val="double" w:sz="4" w:space="0" w:color="auto"/>
              <w:bottom w:val="single" w:sz="4" w:space="0" w:color="auto"/>
              <w:right w:val="single" w:sz="4" w:space="0" w:color="auto"/>
            </w:tcBorders>
            <w:vAlign w:val="center"/>
          </w:tcPr>
          <w:p w:rsidR="005F3C45" w:rsidRPr="00364ECD" w:rsidRDefault="005F3C45" w:rsidP="00CE0DFA">
            <w:pPr>
              <w:widowControl w:val="0"/>
              <w:overflowPunct w:val="0"/>
              <w:autoSpaceDE w:val="0"/>
              <w:autoSpaceDN w:val="0"/>
              <w:adjustRightInd w:val="0"/>
              <w:spacing w:before="60" w:after="60"/>
              <w:rPr>
                <w:rFonts w:cs="Times New Roman"/>
                <w:color w:val="FF0000"/>
                <w:spacing w:val="-2"/>
                <w:sz w:val="24"/>
                <w:szCs w:val="15"/>
              </w:rPr>
            </w:pPr>
            <w:r w:rsidRPr="00364ECD">
              <w:rPr>
                <w:color w:val="FF0000"/>
                <w:szCs w:val="15"/>
              </w:rPr>
              <w:t>7.1 Manage Scheme to Budget</w:t>
            </w:r>
          </w:p>
        </w:tc>
        <w:tc>
          <w:tcPr>
            <w:tcW w:w="831" w:type="pct"/>
            <w:tcBorders>
              <w:top w:val="single" w:sz="4" w:space="0" w:color="auto"/>
              <w:left w:val="single" w:sz="4" w:space="0" w:color="auto"/>
              <w:bottom w:val="single" w:sz="4" w:space="0" w:color="auto"/>
              <w:right w:val="single" w:sz="4" w:space="0" w:color="auto"/>
            </w:tcBorders>
            <w:vAlign w:val="center"/>
          </w:tcPr>
          <w:p w:rsidR="005F3C45" w:rsidRPr="00364ECD" w:rsidRDefault="005F3C45" w:rsidP="00CE0DFA">
            <w:pPr>
              <w:widowControl w:val="0"/>
              <w:overflowPunct w:val="0"/>
              <w:autoSpaceDE w:val="0"/>
              <w:autoSpaceDN w:val="0"/>
              <w:adjustRightInd w:val="0"/>
              <w:spacing w:before="60" w:after="60"/>
              <w:jc w:val="center"/>
              <w:rPr>
                <w:rFonts w:cs="Arial"/>
                <w:color w:val="FF0000"/>
                <w:spacing w:val="-2"/>
                <w:szCs w:val="20"/>
                <w:lang w:val="en-US"/>
              </w:rPr>
            </w:pPr>
            <w:r w:rsidRPr="00364ECD">
              <w:rPr>
                <w:rFonts w:cs="Arial"/>
                <w:color w:val="FF0000"/>
                <w:spacing w:val="-2"/>
                <w:szCs w:val="20"/>
                <w:lang w:val="en-US"/>
              </w:rPr>
              <w:t>9</w:t>
            </w:r>
          </w:p>
        </w:tc>
        <w:tc>
          <w:tcPr>
            <w:tcW w:w="914" w:type="pct"/>
            <w:tcBorders>
              <w:top w:val="single" w:sz="4" w:space="0" w:color="auto"/>
              <w:left w:val="single" w:sz="4" w:space="0" w:color="auto"/>
              <w:bottom w:val="single" w:sz="4" w:space="0" w:color="auto"/>
              <w:right w:val="single" w:sz="4" w:space="0" w:color="auto"/>
            </w:tcBorders>
            <w:vAlign w:val="center"/>
          </w:tcPr>
          <w:p w:rsidR="005F3C45" w:rsidRPr="00364ECD" w:rsidRDefault="005F3C45" w:rsidP="00CE0DFA">
            <w:pPr>
              <w:widowControl w:val="0"/>
              <w:overflowPunct w:val="0"/>
              <w:autoSpaceDE w:val="0"/>
              <w:autoSpaceDN w:val="0"/>
              <w:adjustRightInd w:val="0"/>
              <w:spacing w:before="60" w:after="60"/>
              <w:jc w:val="center"/>
              <w:rPr>
                <w:rFonts w:cs="Arial"/>
                <w:color w:val="FF0000"/>
                <w:spacing w:val="-2"/>
                <w:szCs w:val="20"/>
                <w:lang w:val="en-US"/>
              </w:rPr>
            </w:pPr>
            <w:r w:rsidRPr="00364ECD">
              <w:rPr>
                <w:rFonts w:cs="Arial"/>
                <w:color w:val="FF0000"/>
                <w:spacing w:val="-2"/>
                <w:szCs w:val="20"/>
                <w:lang w:val="en-US"/>
              </w:rPr>
              <w:t>8</w:t>
            </w:r>
          </w:p>
        </w:tc>
        <w:tc>
          <w:tcPr>
            <w:tcW w:w="653" w:type="pct"/>
            <w:tcBorders>
              <w:top w:val="single" w:sz="4" w:space="0" w:color="auto"/>
              <w:left w:val="single" w:sz="4" w:space="0" w:color="auto"/>
              <w:bottom w:val="single" w:sz="4" w:space="0" w:color="auto"/>
              <w:right w:val="single" w:sz="4" w:space="0" w:color="auto"/>
            </w:tcBorders>
            <w:vAlign w:val="center"/>
          </w:tcPr>
          <w:p w:rsidR="005F3C45" w:rsidRPr="00364ECD" w:rsidRDefault="005F3C45" w:rsidP="00CE0DFA">
            <w:pPr>
              <w:widowControl w:val="0"/>
              <w:overflowPunct w:val="0"/>
              <w:autoSpaceDE w:val="0"/>
              <w:autoSpaceDN w:val="0"/>
              <w:adjustRightInd w:val="0"/>
              <w:spacing w:before="60" w:after="60"/>
              <w:jc w:val="center"/>
              <w:rPr>
                <w:rFonts w:cs="Arial"/>
                <w:color w:val="FF0000"/>
                <w:spacing w:val="-2"/>
                <w:szCs w:val="20"/>
                <w:lang w:val="en-US"/>
              </w:rPr>
            </w:pPr>
            <w:r w:rsidRPr="00364ECD">
              <w:rPr>
                <w:rFonts w:cs="Arial"/>
                <w:color w:val="FF0000"/>
                <w:spacing w:val="-2"/>
                <w:szCs w:val="20"/>
                <w:lang w:val="en-US"/>
              </w:rPr>
              <w:t>8</w:t>
            </w:r>
          </w:p>
        </w:tc>
        <w:tc>
          <w:tcPr>
            <w:tcW w:w="751" w:type="pct"/>
            <w:tcBorders>
              <w:top w:val="single" w:sz="4" w:space="0" w:color="auto"/>
              <w:left w:val="single" w:sz="4" w:space="0" w:color="auto"/>
              <w:bottom w:val="single" w:sz="4" w:space="0" w:color="auto"/>
              <w:right w:val="single" w:sz="4" w:space="0" w:color="auto"/>
            </w:tcBorders>
          </w:tcPr>
          <w:p w:rsidR="005F3C45" w:rsidRPr="00364ECD" w:rsidRDefault="00646010" w:rsidP="00CE0DFA">
            <w:pPr>
              <w:widowControl w:val="0"/>
              <w:overflowPunct w:val="0"/>
              <w:autoSpaceDE w:val="0"/>
              <w:autoSpaceDN w:val="0"/>
              <w:adjustRightInd w:val="0"/>
              <w:spacing w:before="60" w:after="60"/>
              <w:jc w:val="center"/>
              <w:rPr>
                <w:rFonts w:cs="Arial"/>
                <w:color w:val="FF0000"/>
                <w:spacing w:val="-2"/>
                <w:szCs w:val="20"/>
                <w:lang w:val="en-US"/>
              </w:rPr>
            </w:pPr>
            <w:r>
              <w:rPr>
                <w:rFonts w:cs="Arial"/>
                <w:color w:val="FF0000"/>
                <w:spacing w:val="-2"/>
                <w:szCs w:val="20"/>
                <w:lang w:val="en-US"/>
              </w:rPr>
              <w:t>1.5</w:t>
            </w:r>
          </w:p>
        </w:tc>
        <w:tc>
          <w:tcPr>
            <w:tcW w:w="707" w:type="pct"/>
            <w:tcBorders>
              <w:top w:val="single" w:sz="4" w:space="0" w:color="auto"/>
              <w:left w:val="single" w:sz="4" w:space="0" w:color="auto"/>
              <w:bottom w:val="single" w:sz="4" w:space="0" w:color="auto"/>
              <w:right w:val="double" w:sz="4" w:space="0" w:color="auto"/>
            </w:tcBorders>
          </w:tcPr>
          <w:p w:rsidR="005F3C45" w:rsidRPr="00364ECD" w:rsidRDefault="00646010" w:rsidP="00CE0DFA">
            <w:pPr>
              <w:widowControl w:val="0"/>
              <w:overflowPunct w:val="0"/>
              <w:autoSpaceDE w:val="0"/>
              <w:autoSpaceDN w:val="0"/>
              <w:adjustRightInd w:val="0"/>
              <w:spacing w:before="60" w:after="60"/>
              <w:jc w:val="center"/>
              <w:rPr>
                <w:rFonts w:cs="Arial"/>
                <w:color w:val="FF0000"/>
                <w:spacing w:val="-2"/>
                <w:szCs w:val="20"/>
                <w:lang w:val="en-US"/>
              </w:rPr>
            </w:pPr>
            <w:r>
              <w:rPr>
                <w:rFonts w:cs="Arial"/>
                <w:color w:val="FF0000"/>
                <w:spacing w:val="-2"/>
                <w:szCs w:val="20"/>
                <w:lang w:val="en-US"/>
              </w:rPr>
              <w:t>12 /15</w:t>
            </w:r>
          </w:p>
        </w:tc>
      </w:tr>
      <w:tr w:rsidR="00646010" w:rsidRPr="00CE0DFA" w:rsidTr="00F46D9B">
        <w:trPr>
          <w:trHeight w:val="806"/>
        </w:trPr>
        <w:tc>
          <w:tcPr>
            <w:tcW w:w="4293" w:type="pct"/>
            <w:gridSpan w:val="5"/>
            <w:tcBorders>
              <w:top w:val="double" w:sz="4" w:space="0" w:color="auto"/>
              <w:left w:val="double" w:sz="4" w:space="0" w:color="auto"/>
              <w:bottom w:val="double" w:sz="4" w:space="0" w:color="auto"/>
              <w:right w:val="double" w:sz="4" w:space="0" w:color="auto"/>
            </w:tcBorders>
            <w:vAlign w:val="center"/>
          </w:tcPr>
          <w:p w:rsidR="00646010" w:rsidRPr="00CE0DFA" w:rsidRDefault="00646010" w:rsidP="00646010">
            <w:pPr>
              <w:tabs>
                <w:tab w:val="left" w:pos="-720"/>
              </w:tabs>
              <w:suppressAutoHyphens/>
              <w:spacing w:after="120"/>
              <w:ind w:left="252" w:hanging="252"/>
              <w:rPr>
                <w:rFonts w:eastAsia="Arial Unicode MS" w:cs="Arial"/>
                <w:b/>
                <w:spacing w:val="-3"/>
                <w:szCs w:val="24"/>
                <w:lang w:val="en-US"/>
              </w:rPr>
            </w:pPr>
            <w:r w:rsidRPr="00CE0DFA">
              <w:rPr>
                <w:rFonts w:cs="Arial"/>
                <w:b/>
                <w:spacing w:val="-2"/>
                <w:szCs w:val="20"/>
                <w:lang w:val="en-US"/>
              </w:rPr>
              <w:t>Subtotal</w:t>
            </w:r>
          </w:p>
        </w:tc>
        <w:tc>
          <w:tcPr>
            <w:tcW w:w="707" w:type="pct"/>
            <w:tcBorders>
              <w:top w:val="double" w:sz="4" w:space="0" w:color="auto"/>
              <w:left w:val="single" w:sz="4" w:space="0" w:color="auto"/>
              <w:bottom w:val="double" w:sz="4" w:space="0" w:color="auto"/>
              <w:right w:val="double" w:sz="4" w:space="0" w:color="auto"/>
            </w:tcBorders>
            <w:vAlign w:val="center"/>
          </w:tcPr>
          <w:p w:rsidR="00646010" w:rsidRPr="00CE0DFA" w:rsidRDefault="00646010" w:rsidP="00646010">
            <w:pPr>
              <w:tabs>
                <w:tab w:val="left" w:pos="-720"/>
              </w:tabs>
              <w:suppressAutoHyphens/>
              <w:spacing w:after="120"/>
              <w:ind w:left="252" w:hanging="468"/>
              <w:jc w:val="center"/>
              <w:rPr>
                <w:rFonts w:eastAsia="Arial Unicode MS" w:cs="Arial"/>
                <w:b/>
                <w:spacing w:val="-3"/>
                <w:szCs w:val="24"/>
                <w:lang w:val="en-US"/>
              </w:rPr>
            </w:pPr>
            <w:r>
              <w:rPr>
                <w:rFonts w:eastAsia="Arial Unicode MS" w:cs="Arial"/>
                <w:b/>
                <w:spacing w:val="-3"/>
                <w:szCs w:val="24"/>
                <w:lang w:val="en-US"/>
              </w:rPr>
              <w:t>108 /135</w:t>
            </w:r>
          </w:p>
        </w:tc>
      </w:tr>
      <w:tr w:rsidR="00646010" w:rsidRPr="00CE0DFA" w:rsidTr="00F46D9B">
        <w:trPr>
          <w:trHeight w:val="806"/>
        </w:trPr>
        <w:tc>
          <w:tcPr>
            <w:tcW w:w="4293" w:type="pct"/>
            <w:gridSpan w:val="5"/>
            <w:tcBorders>
              <w:top w:val="double" w:sz="4" w:space="0" w:color="auto"/>
              <w:left w:val="double" w:sz="4" w:space="0" w:color="auto"/>
              <w:bottom w:val="double" w:sz="4" w:space="0" w:color="auto"/>
              <w:right w:val="double" w:sz="4" w:space="0" w:color="auto"/>
            </w:tcBorders>
            <w:vAlign w:val="center"/>
          </w:tcPr>
          <w:p w:rsidR="00646010" w:rsidRPr="00CE0DFA" w:rsidRDefault="00646010" w:rsidP="00646010">
            <w:pPr>
              <w:widowControl w:val="0"/>
              <w:overflowPunct w:val="0"/>
              <w:autoSpaceDE w:val="0"/>
              <w:autoSpaceDN w:val="0"/>
              <w:adjustRightInd w:val="0"/>
              <w:rPr>
                <w:rFonts w:eastAsia="Arial Unicode MS" w:cs="Arial"/>
                <w:b/>
                <w:spacing w:val="-3"/>
                <w:szCs w:val="24"/>
                <w:lang w:val="en-US"/>
              </w:rPr>
            </w:pPr>
            <w:r w:rsidRPr="00CE0DFA">
              <w:rPr>
                <w:rFonts w:cs="Arial"/>
                <w:b/>
                <w:lang w:val="en-US"/>
              </w:rPr>
              <w:t xml:space="preserve">Total mark </w:t>
            </w:r>
            <w:r>
              <w:rPr>
                <w:rFonts w:cs="Arial"/>
                <w:lang w:val="en-US"/>
              </w:rPr>
              <w:t>(subtotal x 100 / 135</w:t>
            </w:r>
            <w:r w:rsidRPr="00CE0DFA">
              <w:rPr>
                <w:rFonts w:cs="Arial"/>
                <w:lang w:val="en-US"/>
              </w:rPr>
              <w:t>)</w:t>
            </w:r>
          </w:p>
        </w:tc>
        <w:tc>
          <w:tcPr>
            <w:tcW w:w="707" w:type="pct"/>
            <w:tcBorders>
              <w:top w:val="double" w:sz="4" w:space="0" w:color="auto"/>
              <w:left w:val="single" w:sz="4" w:space="0" w:color="auto"/>
              <w:bottom w:val="double" w:sz="4" w:space="0" w:color="auto"/>
              <w:right w:val="double" w:sz="4" w:space="0" w:color="auto"/>
            </w:tcBorders>
            <w:vAlign w:val="center"/>
          </w:tcPr>
          <w:p w:rsidR="00646010" w:rsidRPr="00CE0DFA" w:rsidRDefault="00646010" w:rsidP="00646010">
            <w:pPr>
              <w:tabs>
                <w:tab w:val="left" w:pos="-720"/>
              </w:tabs>
              <w:suppressAutoHyphens/>
              <w:spacing w:after="120"/>
              <w:ind w:left="252" w:hanging="468"/>
              <w:jc w:val="center"/>
              <w:rPr>
                <w:rFonts w:eastAsia="Arial Unicode MS" w:cs="Arial"/>
                <w:b/>
                <w:spacing w:val="-3"/>
                <w:szCs w:val="24"/>
                <w:lang w:val="en-US"/>
              </w:rPr>
            </w:pPr>
            <w:r>
              <w:rPr>
                <w:rFonts w:eastAsia="Arial Unicode MS" w:cs="Arial"/>
                <w:b/>
                <w:spacing w:val="-3"/>
                <w:szCs w:val="24"/>
                <w:lang w:val="en-US"/>
              </w:rPr>
              <w:t>80</w:t>
            </w:r>
          </w:p>
        </w:tc>
      </w:tr>
    </w:tbl>
    <w:p w:rsidR="00CE0DFA" w:rsidRDefault="00CE0DFA" w:rsidP="00CE0DFA">
      <w:pPr>
        <w:rPr>
          <w:lang w:val="en-US"/>
        </w:rPr>
      </w:pPr>
    </w:p>
    <w:p w:rsidR="00CE0DFA" w:rsidRPr="00CE0DFA" w:rsidRDefault="00CE0DFA" w:rsidP="00CE0DFA">
      <w:pPr>
        <w:rPr>
          <w:lang w:val="en-US"/>
        </w:rPr>
      </w:pPr>
    </w:p>
    <w:p w:rsidR="00C95898" w:rsidRPr="005B44B9" w:rsidRDefault="00364ECD" w:rsidP="0021264C">
      <w:pPr>
        <w:spacing w:line="264" w:lineRule="auto"/>
        <w:jc w:val="both"/>
        <w:rPr>
          <w:rFonts w:cs="Times New Roman"/>
          <w:b/>
          <w:sz w:val="24"/>
          <w:szCs w:val="20"/>
        </w:rPr>
      </w:pPr>
      <w:r>
        <w:rPr>
          <w:rFonts w:cs="Times New Roman"/>
          <w:b/>
          <w:sz w:val="24"/>
          <w:szCs w:val="20"/>
        </w:rPr>
        <w:br w:type="page"/>
      </w:r>
      <w:r w:rsidR="00C95898" w:rsidRPr="005B44B9">
        <w:rPr>
          <w:rFonts w:cs="Times New Roman"/>
          <w:b/>
          <w:sz w:val="24"/>
          <w:szCs w:val="20"/>
        </w:rPr>
        <w:lastRenderedPageBreak/>
        <w:t>Quality Assessment</w:t>
      </w:r>
      <w:r w:rsidR="00C95898">
        <w:rPr>
          <w:rFonts w:cs="Times New Roman"/>
          <w:b/>
          <w:sz w:val="24"/>
          <w:szCs w:val="20"/>
        </w:rPr>
        <w:t xml:space="preserve">: </w:t>
      </w:r>
    </w:p>
    <w:p w:rsidR="00C95898" w:rsidRPr="005B44B9" w:rsidRDefault="00C95898" w:rsidP="0021264C">
      <w:pPr>
        <w:spacing w:line="264" w:lineRule="auto"/>
        <w:rPr>
          <w:rFonts w:cs="Times New Roman"/>
          <w:szCs w:val="20"/>
        </w:rPr>
      </w:pPr>
    </w:p>
    <w:p w:rsidR="00C95898" w:rsidRDefault="00C95898" w:rsidP="0021264C">
      <w:pPr>
        <w:spacing w:line="276" w:lineRule="auto"/>
        <w:rPr>
          <w:rFonts w:cs="Arial"/>
          <w:color w:val="000000"/>
          <w:szCs w:val="22"/>
          <w:lang w:eastAsia="en-GB"/>
        </w:rPr>
      </w:pPr>
      <w:r w:rsidRPr="00C309D8">
        <w:rPr>
          <w:rFonts w:cs="Arial"/>
          <w:color w:val="000000"/>
          <w:szCs w:val="22"/>
          <w:lang w:eastAsia="en-GB"/>
        </w:rPr>
        <w:t>Assume 5 tenderers have been marked for quality as follows:</w:t>
      </w:r>
    </w:p>
    <w:p w:rsidR="00C95898" w:rsidRPr="00C309D8" w:rsidRDefault="00C95898" w:rsidP="005647B6">
      <w:pPr>
        <w:spacing w:line="276" w:lineRule="auto"/>
        <w:rPr>
          <w:rFonts w:cs="Arial"/>
          <w:color w:val="000000"/>
          <w:szCs w:val="22"/>
          <w:lang w:eastAsia="en-GB"/>
        </w:rPr>
      </w:pPr>
    </w:p>
    <w:p w:rsidR="00C95898" w:rsidRPr="00C309D8" w:rsidRDefault="00C95898" w:rsidP="005647B6">
      <w:pPr>
        <w:spacing w:line="276" w:lineRule="auto"/>
        <w:rPr>
          <w:rFonts w:cs="Arial"/>
          <w:color w:val="000000"/>
          <w:szCs w:val="22"/>
          <w:lang w:eastAsia="en-GB"/>
        </w:rPr>
      </w:pPr>
      <w:r w:rsidRPr="00991B79">
        <w:rPr>
          <w:rFonts w:cs="Arial"/>
          <w:color w:val="000000"/>
          <w:szCs w:val="22"/>
          <w:lang w:eastAsia="en-GB"/>
        </w:rPr>
        <w:t xml:space="preserve">The ‘lowest’ </w:t>
      </w:r>
      <w:r>
        <w:rPr>
          <w:rFonts w:cs="Arial"/>
          <w:color w:val="000000"/>
          <w:szCs w:val="22"/>
          <w:lang w:eastAsia="en-GB"/>
        </w:rPr>
        <w:t>marks</w:t>
      </w:r>
      <w:r w:rsidRPr="00991B79">
        <w:rPr>
          <w:rFonts w:cs="Arial"/>
          <w:color w:val="000000"/>
          <w:szCs w:val="22"/>
          <w:lang w:eastAsia="en-GB"/>
        </w:rPr>
        <w:t xml:space="preserve"> acquired</w:t>
      </w:r>
      <w:r>
        <w:rPr>
          <w:rFonts w:cs="Arial"/>
          <w:color w:val="000000"/>
          <w:szCs w:val="22"/>
          <w:lang w:eastAsia="en-GB"/>
        </w:rPr>
        <w:t>,</w:t>
      </w:r>
      <w:r w:rsidRPr="00991B79">
        <w:rPr>
          <w:rFonts w:cs="Arial"/>
          <w:color w:val="000000"/>
          <w:szCs w:val="22"/>
          <w:lang w:eastAsia="en-GB"/>
        </w:rPr>
        <w:t xml:space="preserve"> </w:t>
      </w:r>
      <w:r>
        <w:rPr>
          <w:rFonts w:cs="Arial"/>
          <w:color w:val="000000"/>
          <w:szCs w:val="22"/>
          <w:lang w:eastAsia="en-GB"/>
        </w:rPr>
        <w:t>from each of the Quality - Part A (</w:t>
      </w:r>
      <w:r w:rsidRPr="00991B79">
        <w:rPr>
          <w:rFonts w:cs="Arial"/>
          <w:color w:val="000000"/>
          <w:szCs w:val="22"/>
          <w:lang w:eastAsia="en-GB"/>
        </w:rPr>
        <w:t>Approach</w:t>
      </w:r>
      <w:r>
        <w:rPr>
          <w:rFonts w:cs="Arial"/>
          <w:color w:val="000000"/>
          <w:szCs w:val="22"/>
          <w:lang w:eastAsia="en-GB"/>
        </w:rPr>
        <w:t>) and Part B</w:t>
      </w:r>
      <w:r w:rsidRPr="00991B79">
        <w:rPr>
          <w:rFonts w:cs="Arial"/>
          <w:color w:val="000000"/>
          <w:szCs w:val="22"/>
          <w:lang w:eastAsia="en-GB"/>
        </w:rPr>
        <w:t xml:space="preserve"> </w:t>
      </w:r>
      <w:r>
        <w:rPr>
          <w:rFonts w:cs="Arial"/>
          <w:color w:val="000000"/>
          <w:szCs w:val="22"/>
          <w:lang w:eastAsia="en-GB"/>
        </w:rPr>
        <w:t>(</w:t>
      </w:r>
      <w:r w:rsidRPr="00991B79">
        <w:rPr>
          <w:rFonts w:cs="Arial"/>
          <w:color w:val="000000"/>
          <w:szCs w:val="22"/>
          <w:lang w:eastAsia="en-GB"/>
        </w:rPr>
        <w:t>Evidence</w:t>
      </w:r>
      <w:r>
        <w:rPr>
          <w:rFonts w:cs="Arial"/>
          <w:color w:val="000000"/>
          <w:szCs w:val="22"/>
          <w:lang w:eastAsia="en-GB"/>
        </w:rPr>
        <w:t>)</w:t>
      </w:r>
      <w:r w:rsidRPr="00991B79">
        <w:rPr>
          <w:rFonts w:cs="Arial"/>
          <w:color w:val="000000"/>
          <w:szCs w:val="22"/>
          <w:lang w:eastAsia="en-GB"/>
        </w:rPr>
        <w:t xml:space="preserve"> </w:t>
      </w:r>
      <w:r>
        <w:rPr>
          <w:rFonts w:cs="Arial"/>
          <w:color w:val="000000"/>
          <w:szCs w:val="22"/>
          <w:lang w:eastAsia="en-GB"/>
        </w:rPr>
        <w:t xml:space="preserve">are totalled and this </w:t>
      </w:r>
      <w:r w:rsidRPr="00991B79">
        <w:rPr>
          <w:rFonts w:cs="Arial"/>
          <w:color w:val="000000"/>
          <w:szCs w:val="22"/>
          <w:lang w:eastAsia="en-GB"/>
        </w:rPr>
        <w:t xml:space="preserve">total is then normalised </w:t>
      </w:r>
      <w:r>
        <w:rPr>
          <w:rFonts w:cs="Arial"/>
          <w:color w:val="000000"/>
          <w:szCs w:val="22"/>
          <w:lang w:eastAsia="en-GB"/>
        </w:rPr>
        <w:t xml:space="preserve">out of </w:t>
      </w:r>
      <w:r w:rsidRPr="00991B79">
        <w:rPr>
          <w:rFonts w:cs="Arial"/>
          <w:color w:val="000000"/>
          <w:szCs w:val="22"/>
          <w:lang w:eastAsia="en-GB"/>
        </w:rPr>
        <w:t>100.</w:t>
      </w:r>
    </w:p>
    <w:p w:rsidR="00C95898" w:rsidRPr="00C309D8" w:rsidRDefault="00C95898" w:rsidP="005647B6">
      <w:pPr>
        <w:spacing w:line="276" w:lineRule="auto"/>
        <w:rPr>
          <w:rFonts w:cs="Arial"/>
          <w:color w:val="000000"/>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9"/>
        <w:gridCol w:w="3520"/>
      </w:tblGrid>
      <w:tr w:rsidR="00C95898" w:rsidRPr="00C309D8" w:rsidTr="008B3450">
        <w:tc>
          <w:tcPr>
            <w:tcW w:w="3519" w:type="dxa"/>
            <w:tcBorders>
              <w:top w:val="single" w:sz="4" w:space="0" w:color="auto"/>
              <w:left w:val="single" w:sz="4" w:space="0" w:color="auto"/>
              <w:bottom w:val="single" w:sz="4" w:space="0" w:color="auto"/>
              <w:right w:val="single" w:sz="4" w:space="0" w:color="auto"/>
            </w:tcBorders>
            <w:shd w:val="clear" w:color="auto" w:fill="auto"/>
            <w:hideMark/>
          </w:tcPr>
          <w:p w:rsidR="00C95898" w:rsidRPr="008B3450" w:rsidRDefault="00C95898" w:rsidP="005647B6">
            <w:pPr>
              <w:rPr>
                <w:rFonts w:eastAsia="Calibri" w:cs="Arial"/>
                <w:color w:val="000000"/>
                <w:szCs w:val="22"/>
                <w:lang w:eastAsia="en-GB"/>
              </w:rPr>
            </w:pPr>
            <w:r w:rsidRPr="008B3450">
              <w:rPr>
                <w:rFonts w:eastAsia="Calibri" w:cs="Arial"/>
                <w:color w:val="000000"/>
                <w:szCs w:val="22"/>
                <w:lang w:eastAsia="en-GB"/>
              </w:rPr>
              <w:t>Tenderer</w:t>
            </w:r>
          </w:p>
        </w:tc>
        <w:tc>
          <w:tcPr>
            <w:tcW w:w="3520" w:type="dxa"/>
            <w:tcBorders>
              <w:top w:val="single" w:sz="4" w:space="0" w:color="auto"/>
              <w:left w:val="single" w:sz="4" w:space="0" w:color="auto"/>
              <w:bottom w:val="single" w:sz="4" w:space="0" w:color="auto"/>
              <w:right w:val="single" w:sz="4" w:space="0" w:color="auto"/>
            </w:tcBorders>
            <w:shd w:val="clear" w:color="auto" w:fill="auto"/>
            <w:hideMark/>
          </w:tcPr>
          <w:p w:rsidR="00C95898" w:rsidRPr="008B3450" w:rsidRDefault="00C95898" w:rsidP="005647B6">
            <w:pPr>
              <w:rPr>
                <w:rFonts w:eastAsia="Calibri" w:cs="Arial"/>
                <w:color w:val="000000"/>
                <w:szCs w:val="22"/>
                <w:lang w:eastAsia="en-GB"/>
              </w:rPr>
            </w:pPr>
            <w:r w:rsidRPr="008B3450">
              <w:rPr>
                <w:rFonts w:eastAsia="Calibri" w:cs="Arial"/>
                <w:color w:val="000000"/>
                <w:szCs w:val="22"/>
                <w:lang w:eastAsia="en-GB"/>
              </w:rPr>
              <w:t xml:space="preserve">Normalised mark </w:t>
            </w:r>
          </w:p>
        </w:tc>
      </w:tr>
      <w:tr w:rsidR="00C95898" w:rsidRPr="00C309D8" w:rsidTr="008B3450">
        <w:tc>
          <w:tcPr>
            <w:tcW w:w="3519" w:type="dxa"/>
            <w:tcBorders>
              <w:top w:val="single" w:sz="4" w:space="0" w:color="auto"/>
              <w:left w:val="single" w:sz="4" w:space="0" w:color="auto"/>
              <w:bottom w:val="single" w:sz="4" w:space="0" w:color="auto"/>
              <w:right w:val="single" w:sz="4" w:space="0" w:color="auto"/>
            </w:tcBorders>
            <w:shd w:val="clear" w:color="auto" w:fill="auto"/>
            <w:hideMark/>
          </w:tcPr>
          <w:p w:rsidR="00C95898" w:rsidRPr="008B3450" w:rsidRDefault="00C95898" w:rsidP="00BF4AC6">
            <w:pPr>
              <w:rPr>
                <w:rFonts w:eastAsia="Calibri" w:cs="Arial"/>
                <w:color w:val="000000"/>
                <w:szCs w:val="22"/>
                <w:lang w:eastAsia="en-GB"/>
              </w:rPr>
            </w:pPr>
            <w:r w:rsidRPr="008B3450">
              <w:rPr>
                <w:rFonts w:eastAsia="Calibri" w:cs="Arial"/>
                <w:color w:val="000000"/>
                <w:szCs w:val="22"/>
                <w:lang w:eastAsia="en-GB"/>
              </w:rPr>
              <w:t>A</w:t>
            </w:r>
          </w:p>
        </w:tc>
        <w:tc>
          <w:tcPr>
            <w:tcW w:w="3520" w:type="dxa"/>
            <w:tcBorders>
              <w:top w:val="single" w:sz="4" w:space="0" w:color="auto"/>
              <w:left w:val="single" w:sz="4" w:space="0" w:color="auto"/>
              <w:bottom w:val="single" w:sz="4" w:space="0" w:color="auto"/>
              <w:right w:val="single" w:sz="4" w:space="0" w:color="auto"/>
            </w:tcBorders>
            <w:shd w:val="clear" w:color="auto" w:fill="auto"/>
            <w:hideMark/>
          </w:tcPr>
          <w:p w:rsidR="00C95898" w:rsidRPr="008B3450" w:rsidRDefault="00C95898" w:rsidP="0021264C">
            <w:pPr>
              <w:rPr>
                <w:rFonts w:eastAsia="Calibri" w:cs="Arial"/>
                <w:color w:val="000000"/>
                <w:szCs w:val="22"/>
                <w:lang w:eastAsia="en-GB"/>
              </w:rPr>
            </w:pPr>
            <w:r w:rsidRPr="008B3450">
              <w:rPr>
                <w:rFonts w:eastAsia="Calibri" w:cs="Arial"/>
                <w:color w:val="000000"/>
                <w:szCs w:val="22"/>
                <w:lang w:eastAsia="en-GB"/>
              </w:rPr>
              <w:t>60</w:t>
            </w:r>
          </w:p>
        </w:tc>
      </w:tr>
      <w:tr w:rsidR="00C95898" w:rsidRPr="00C309D8" w:rsidTr="008B3450">
        <w:tc>
          <w:tcPr>
            <w:tcW w:w="3519" w:type="dxa"/>
            <w:tcBorders>
              <w:top w:val="single" w:sz="4" w:space="0" w:color="auto"/>
              <w:left w:val="single" w:sz="4" w:space="0" w:color="auto"/>
              <w:bottom w:val="single" w:sz="4" w:space="0" w:color="auto"/>
              <w:right w:val="single" w:sz="4" w:space="0" w:color="auto"/>
            </w:tcBorders>
            <w:shd w:val="clear" w:color="auto" w:fill="auto"/>
            <w:hideMark/>
          </w:tcPr>
          <w:p w:rsidR="00C95898" w:rsidRPr="008B3450" w:rsidRDefault="00C95898" w:rsidP="00BF4AC6">
            <w:pPr>
              <w:rPr>
                <w:rFonts w:eastAsia="Calibri" w:cs="Arial"/>
                <w:color w:val="000000"/>
                <w:szCs w:val="22"/>
                <w:lang w:eastAsia="en-GB"/>
              </w:rPr>
            </w:pPr>
            <w:r w:rsidRPr="008B3450">
              <w:rPr>
                <w:rFonts w:eastAsia="Calibri" w:cs="Arial"/>
                <w:color w:val="000000"/>
                <w:szCs w:val="22"/>
                <w:lang w:eastAsia="en-GB"/>
              </w:rPr>
              <w:t>B</w:t>
            </w:r>
          </w:p>
        </w:tc>
        <w:tc>
          <w:tcPr>
            <w:tcW w:w="3520" w:type="dxa"/>
            <w:tcBorders>
              <w:top w:val="single" w:sz="4" w:space="0" w:color="auto"/>
              <w:left w:val="single" w:sz="4" w:space="0" w:color="auto"/>
              <w:bottom w:val="single" w:sz="4" w:space="0" w:color="auto"/>
              <w:right w:val="single" w:sz="4" w:space="0" w:color="auto"/>
            </w:tcBorders>
            <w:shd w:val="clear" w:color="auto" w:fill="auto"/>
            <w:hideMark/>
          </w:tcPr>
          <w:p w:rsidR="00C95898" w:rsidRPr="008B3450" w:rsidRDefault="00C95898" w:rsidP="0021264C">
            <w:pPr>
              <w:rPr>
                <w:rFonts w:eastAsia="Calibri" w:cs="Arial"/>
                <w:color w:val="000000"/>
                <w:szCs w:val="22"/>
                <w:lang w:eastAsia="en-GB"/>
              </w:rPr>
            </w:pPr>
            <w:r w:rsidRPr="008B3450">
              <w:rPr>
                <w:rFonts w:eastAsia="Calibri" w:cs="Arial"/>
                <w:color w:val="000000"/>
                <w:szCs w:val="22"/>
                <w:lang w:eastAsia="en-GB"/>
              </w:rPr>
              <w:t>56</w:t>
            </w:r>
          </w:p>
        </w:tc>
      </w:tr>
      <w:tr w:rsidR="00C95898" w:rsidRPr="00C309D8" w:rsidTr="008B3450">
        <w:tc>
          <w:tcPr>
            <w:tcW w:w="3519" w:type="dxa"/>
            <w:tcBorders>
              <w:top w:val="single" w:sz="4" w:space="0" w:color="auto"/>
              <w:left w:val="single" w:sz="4" w:space="0" w:color="auto"/>
              <w:bottom w:val="single" w:sz="4" w:space="0" w:color="auto"/>
              <w:right w:val="single" w:sz="4" w:space="0" w:color="auto"/>
            </w:tcBorders>
            <w:shd w:val="clear" w:color="auto" w:fill="auto"/>
            <w:hideMark/>
          </w:tcPr>
          <w:p w:rsidR="00C95898" w:rsidRPr="008B3450" w:rsidRDefault="00C95898" w:rsidP="00BF4AC6">
            <w:pPr>
              <w:rPr>
                <w:rFonts w:eastAsia="Calibri" w:cs="Arial"/>
                <w:color w:val="000000"/>
                <w:szCs w:val="22"/>
                <w:lang w:eastAsia="en-GB"/>
              </w:rPr>
            </w:pPr>
            <w:r w:rsidRPr="008B3450">
              <w:rPr>
                <w:rFonts w:eastAsia="Calibri" w:cs="Arial"/>
                <w:color w:val="000000"/>
                <w:szCs w:val="22"/>
                <w:lang w:eastAsia="en-GB"/>
              </w:rPr>
              <w:t>C</w:t>
            </w:r>
          </w:p>
        </w:tc>
        <w:tc>
          <w:tcPr>
            <w:tcW w:w="3520" w:type="dxa"/>
            <w:tcBorders>
              <w:top w:val="single" w:sz="4" w:space="0" w:color="auto"/>
              <w:left w:val="single" w:sz="4" w:space="0" w:color="auto"/>
              <w:bottom w:val="single" w:sz="4" w:space="0" w:color="auto"/>
              <w:right w:val="single" w:sz="4" w:space="0" w:color="auto"/>
            </w:tcBorders>
            <w:shd w:val="clear" w:color="auto" w:fill="auto"/>
            <w:hideMark/>
          </w:tcPr>
          <w:p w:rsidR="00C95898" w:rsidRPr="008B3450" w:rsidRDefault="00C95898" w:rsidP="0021264C">
            <w:pPr>
              <w:rPr>
                <w:rFonts w:eastAsia="Calibri" w:cs="Arial"/>
                <w:color w:val="000000"/>
                <w:szCs w:val="22"/>
                <w:lang w:eastAsia="en-GB"/>
              </w:rPr>
            </w:pPr>
            <w:r w:rsidRPr="008B3450">
              <w:rPr>
                <w:rFonts w:eastAsia="Calibri" w:cs="Arial"/>
                <w:color w:val="000000"/>
                <w:szCs w:val="22"/>
                <w:lang w:eastAsia="en-GB"/>
              </w:rPr>
              <w:t>83</w:t>
            </w:r>
          </w:p>
        </w:tc>
      </w:tr>
      <w:tr w:rsidR="00C95898" w:rsidRPr="00C309D8" w:rsidTr="008B3450">
        <w:tc>
          <w:tcPr>
            <w:tcW w:w="3519" w:type="dxa"/>
            <w:tcBorders>
              <w:top w:val="single" w:sz="4" w:space="0" w:color="auto"/>
              <w:left w:val="single" w:sz="4" w:space="0" w:color="auto"/>
              <w:bottom w:val="single" w:sz="4" w:space="0" w:color="auto"/>
              <w:right w:val="single" w:sz="4" w:space="0" w:color="auto"/>
            </w:tcBorders>
            <w:shd w:val="clear" w:color="auto" w:fill="auto"/>
            <w:hideMark/>
          </w:tcPr>
          <w:p w:rsidR="00C95898" w:rsidRPr="008B3450" w:rsidRDefault="00C95898" w:rsidP="00BF4AC6">
            <w:pPr>
              <w:rPr>
                <w:rFonts w:eastAsia="Calibri" w:cs="Arial"/>
                <w:color w:val="000000"/>
                <w:szCs w:val="22"/>
                <w:lang w:eastAsia="en-GB"/>
              </w:rPr>
            </w:pPr>
            <w:r w:rsidRPr="008B3450">
              <w:rPr>
                <w:rFonts w:eastAsia="Calibri" w:cs="Arial"/>
                <w:color w:val="000000"/>
                <w:szCs w:val="22"/>
                <w:lang w:eastAsia="en-GB"/>
              </w:rPr>
              <w:t>D</w:t>
            </w:r>
          </w:p>
        </w:tc>
        <w:tc>
          <w:tcPr>
            <w:tcW w:w="3520" w:type="dxa"/>
            <w:tcBorders>
              <w:top w:val="single" w:sz="4" w:space="0" w:color="auto"/>
              <w:left w:val="single" w:sz="4" w:space="0" w:color="auto"/>
              <w:bottom w:val="single" w:sz="4" w:space="0" w:color="auto"/>
              <w:right w:val="single" w:sz="4" w:space="0" w:color="auto"/>
            </w:tcBorders>
            <w:shd w:val="clear" w:color="auto" w:fill="auto"/>
            <w:hideMark/>
          </w:tcPr>
          <w:p w:rsidR="00C95898" w:rsidRPr="008B3450" w:rsidRDefault="00C95898" w:rsidP="0021264C">
            <w:pPr>
              <w:rPr>
                <w:rFonts w:eastAsia="Calibri" w:cs="Arial"/>
                <w:color w:val="000000"/>
                <w:szCs w:val="22"/>
                <w:lang w:eastAsia="en-GB"/>
              </w:rPr>
            </w:pPr>
            <w:r w:rsidRPr="008B3450">
              <w:rPr>
                <w:rFonts w:eastAsia="Calibri" w:cs="Arial"/>
                <w:color w:val="000000"/>
                <w:szCs w:val="22"/>
                <w:lang w:eastAsia="en-GB"/>
              </w:rPr>
              <w:t>71</w:t>
            </w:r>
          </w:p>
        </w:tc>
      </w:tr>
      <w:tr w:rsidR="00C95898" w:rsidRPr="00C309D8" w:rsidTr="008B3450">
        <w:tc>
          <w:tcPr>
            <w:tcW w:w="3519" w:type="dxa"/>
            <w:tcBorders>
              <w:top w:val="single" w:sz="4" w:space="0" w:color="auto"/>
              <w:left w:val="single" w:sz="4" w:space="0" w:color="auto"/>
              <w:bottom w:val="single" w:sz="4" w:space="0" w:color="auto"/>
              <w:right w:val="single" w:sz="4" w:space="0" w:color="auto"/>
            </w:tcBorders>
            <w:shd w:val="clear" w:color="auto" w:fill="auto"/>
            <w:hideMark/>
          </w:tcPr>
          <w:p w:rsidR="00C95898" w:rsidRPr="008B3450" w:rsidRDefault="00C95898" w:rsidP="00BF4AC6">
            <w:pPr>
              <w:rPr>
                <w:rFonts w:eastAsia="Calibri" w:cs="Arial"/>
                <w:color w:val="000000"/>
                <w:szCs w:val="22"/>
                <w:lang w:eastAsia="en-GB"/>
              </w:rPr>
            </w:pPr>
            <w:r w:rsidRPr="008B3450">
              <w:rPr>
                <w:rFonts w:eastAsia="Calibri" w:cs="Arial"/>
                <w:color w:val="000000"/>
                <w:szCs w:val="22"/>
                <w:lang w:eastAsia="en-GB"/>
              </w:rPr>
              <w:t>E</w:t>
            </w:r>
          </w:p>
        </w:tc>
        <w:tc>
          <w:tcPr>
            <w:tcW w:w="3520" w:type="dxa"/>
            <w:tcBorders>
              <w:top w:val="single" w:sz="4" w:space="0" w:color="auto"/>
              <w:left w:val="single" w:sz="4" w:space="0" w:color="auto"/>
              <w:bottom w:val="single" w:sz="4" w:space="0" w:color="auto"/>
              <w:right w:val="single" w:sz="4" w:space="0" w:color="auto"/>
            </w:tcBorders>
            <w:shd w:val="clear" w:color="auto" w:fill="auto"/>
            <w:hideMark/>
          </w:tcPr>
          <w:p w:rsidR="00C95898" w:rsidRPr="008B3450" w:rsidRDefault="00C95898" w:rsidP="0021264C">
            <w:pPr>
              <w:rPr>
                <w:rFonts w:eastAsia="Calibri" w:cs="Arial"/>
                <w:color w:val="000000"/>
                <w:szCs w:val="22"/>
                <w:lang w:eastAsia="en-GB"/>
              </w:rPr>
            </w:pPr>
            <w:r w:rsidRPr="008B3450">
              <w:rPr>
                <w:rFonts w:eastAsia="Calibri" w:cs="Arial"/>
                <w:color w:val="000000"/>
                <w:szCs w:val="22"/>
                <w:lang w:eastAsia="en-GB"/>
              </w:rPr>
              <w:t>85</w:t>
            </w:r>
          </w:p>
        </w:tc>
      </w:tr>
    </w:tbl>
    <w:p w:rsidR="00C95898" w:rsidRPr="00C309D8" w:rsidRDefault="00C95898" w:rsidP="00BF4AC6">
      <w:pPr>
        <w:spacing w:line="276" w:lineRule="auto"/>
        <w:rPr>
          <w:rFonts w:cs="Arial"/>
          <w:color w:val="000000"/>
          <w:szCs w:val="22"/>
          <w:lang w:eastAsia="en-GB"/>
        </w:rPr>
      </w:pPr>
    </w:p>
    <w:p w:rsidR="00C95898" w:rsidRPr="00C309D8" w:rsidRDefault="00C95898" w:rsidP="0021264C">
      <w:pPr>
        <w:spacing w:line="276" w:lineRule="auto"/>
        <w:rPr>
          <w:rFonts w:cs="Arial"/>
          <w:color w:val="000000"/>
          <w:szCs w:val="22"/>
          <w:lang w:eastAsia="en-GB"/>
        </w:rPr>
      </w:pPr>
      <w:r w:rsidRPr="00C309D8">
        <w:rPr>
          <w:rFonts w:cs="Arial"/>
          <w:color w:val="000000"/>
          <w:szCs w:val="22"/>
          <w:lang w:eastAsia="en-GB"/>
        </w:rPr>
        <w:t>Tenderer B’s mark is less than 60 for the normalised quality mark and is therefore not considered further.</w:t>
      </w:r>
    </w:p>
    <w:p w:rsidR="00C95898" w:rsidRPr="00C309D8" w:rsidRDefault="00C95898" w:rsidP="0021264C">
      <w:pPr>
        <w:spacing w:line="276" w:lineRule="auto"/>
        <w:rPr>
          <w:rFonts w:cs="Arial"/>
          <w:color w:val="000000"/>
          <w:szCs w:val="22"/>
          <w:lang w:eastAsia="en-GB"/>
        </w:rPr>
      </w:pPr>
    </w:p>
    <w:p w:rsidR="00C95898" w:rsidRPr="00991B79" w:rsidRDefault="00C95898" w:rsidP="0021264C">
      <w:pPr>
        <w:spacing w:line="276" w:lineRule="auto"/>
        <w:rPr>
          <w:rFonts w:cs="Arial"/>
          <w:b/>
          <w:color w:val="000000"/>
          <w:szCs w:val="22"/>
          <w:u w:val="single"/>
          <w:lang w:eastAsia="en-GB"/>
        </w:rPr>
      </w:pPr>
      <w:proofErr w:type="gramStart"/>
      <w:r w:rsidRPr="00C309D8">
        <w:rPr>
          <w:rFonts w:cs="Arial"/>
          <w:b/>
          <w:color w:val="000000"/>
          <w:szCs w:val="22"/>
          <w:u w:val="single"/>
          <w:lang w:eastAsia="en-GB"/>
        </w:rPr>
        <w:t>Quality Scores.</w:t>
      </w:r>
      <w:proofErr w:type="gramEnd"/>
    </w:p>
    <w:p w:rsidR="00C95898" w:rsidRPr="00C309D8" w:rsidRDefault="00C95898" w:rsidP="005647B6">
      <w:pPr>
        <w:spacing w:line="276" w:lineRule="auto"/>
        <w:rPr>
          <w:rFonts w:cs="Arial"/>
          <w:b/>
          <w:color w:val="000000"/>
          <w:szCs w:val="22"/>
          <w:u w:val="single"/>
          <w:lang w:eastAsia="en-GB"/>
        </w:rPr>
      </w:pPr>
    </w:p>
    <w:p w:rsidR="00C95898" w:rsidRPr="00991B79" w:rsidRDefault="00C95898" w:rsidP="005647B6">
      <w:pPr>
        <w:spacing w:line="276" w:lineRule="auto"/>
        <w:rPr>
          <w:rFonts w:cs="Arial"/>
          <w:color w:val="000000"/>
          <w:szCs w:val="22"/>
          <w:lang w:eastAsia="en-GB"/>
        </w:rPr>
      </w:pPr>
      <w:r w:rsidRPr="00C309D8">
        <w:rPr>
          <w:rFonts w:cs="Arial"/>
          <w:color w:val="000000"/>
          <w:szCs w:val="22"/>
          <w:lang w:eastAsia="en-GB"/>
        </w:rPr>
        <w:t>As set out in</w:t>
      </w:r>
      <w:r w:rsidRPr="00991B79">
        <w:rPr>
          <w:rFonts w:cs="Arial"/>
          <w:color w:val="000000"/>
          <w:szCs w:val="22"/>
          <w:lang w:eastAsia="en-GB"/>
        </w:rPr>
        <w:t xml:space="preserve"> this document, para </w:t>
      </w:r>
      <w:r w:rsidRPr="00C309D8">
        <w:rPr>
          <w:rFonts w:cs="Arial"/>
          <w:color w:val="000000"/>
          <w:szCs w:val="22"/>
          <w:lang w:eastAsia="en-GB"/>
        </w:rPr>
        <w:t>3.4.5, the scores are taken pro rata with the highest mark receiving a score of 100</w:t>
      </w:r>
      <w:r w:rsidRPr="00991B79">
        <w:rPr>
          <w:rFonts w:cs="Arial"/>
          <w:color w:val="000000"/>
          <w:szCs w:val="22"/>
          <w:lang w:eastAsia="en-GB"/>
        </w:rPr>
        <w:t xml:space="preserve">. The </w:t>
      </w:r>
      <w:r w:rsidRPr="00C309D8">
        <w:rPr>
          <w:rFonts w:cs="Arial"/>
          <w:color w:val="000000"/>
          <w:szCs w:val="22"/>
          <w:lang w:eastAsia="en-GB"/>
        </w:rPr>
        <w:t>others</w:t>
      </w:r>
      <w:r w:rsidRPr="00991B79">
        <w:rPr>
          <w:rFonts w:cs="Arial"/>
          <w:color w:val="000000"/>
          <w:szCs w:val="22"/>
          <w:lang w:eastAsia="en-GB"/>
        </w:rPr>
        <w:t xml:space="preserve"> are</w:t>
      </w:r>
      <w:r w:rsidRPr="00C309D8">
        <w:rPr>
          <w:rFonts w:cs="Arial"/>
          <w:color w:val="000000"/>
          <w:szCs w:val="22"/>
          <w:lang w:eastAsia="en-GB"/>
        </w:rPr>
        <w:t xml:space="preserve"> calculated in relation to the </w:t>
      </w:r>
      <w:r w:rsidRPr="00991B79">
        <w:rPr>
          <w:rFonts w:cs="Arial"/>
          <w:color w:val="000000"/>
          <w:szCs w:val="22"/>
          <w:lang w:eastAsia="en-GB"/>
        </w:rPr>
        <w:t xml:space="preserve">percentage </w:t>
      </w:r>
      <w:r w:rsidRPr="00C309D8">
        <w:rPr>
          <w:rFonts w:cs="Arial"/>
          <w:color w:val="000000"/>
          <w:szCs w:val="22"/>
          <w:lang w:eastAsia="en-GB"/>
        </w:rPr>
        <w:t xml:space="preserve">difference between them and the </w:t>
      </w:r>
      <w:r w:rsidRPr="00991B79">
        <w:rPr>
          <w:rFonts w:cs="Arial"/>
          <w:color w:val="000000"/>
          <w:szCs w:val="22"/>
          <w:lang w:eastAsia="en-GB"/>
        </w:rPr>
        <w:t xml:space="preserve">overall </w:t>
      </w:r>
      <w:r w:rsidRPr="00C309D8">
        <w:rPr>
          <w:rFonts w:cs="Arial"/>
          <w:color w:val="000000"/>
          <w:szCs w:val="22"/>
          <w:lang w:eastAsia="en-GB"/>
        </w:rPr>
        <w:t>highest scorer</w:t>
      </w:r>
      <w:r w:rsidRPr="00991B79">
        <w:rPr>
          <w:rFonts w:cs="Arial"/>
          <w:color w:val="000000"/>
          <w:szCs w:val="22"/>
          <w:lang w:eastAsia="en-GB"/>
        </w:rPr>
        <w:t xml:space="preserve"> (full percentage points only)</w:t>
      </w:r>
    </w:p>
    <w:p w:rsidR="00C95898" w:rsidRPr="00991B79" w:rsidRDefault="00C95898" w:rsidP="005647B6">
      <w:pPr>
        <w:spacing w:line="276" w:lineRule="auto"/>
        <w:rPr>
          <w:rFonts w:cs="Arial"/>
          <w:color w:val="000000"/>
          <w:szCs w:val="22"/>
          <w:lang w:eastAsia="en-GB"/>
        </w:rPr>
      </w:pPr>
    </w:p>
    <w:p w:rsidR="00C95898" w:rsidRPr="00C309D8" w:rsidRDefault="00C95898" w:rsidP="005647B6">
      <w:pPr>
        <w:spacing w:line="276" w:lineRule="auto"/>
        <w:rPr>
          <w:rFonts w:cs="Arial"/>
          <w:color w:val="000000"/>
          <w:szCs w:val="22"/>
          <w:lang w:eastAsia="en-GB"/>
        </w:rPr>
      </w:pPr>
      <w:r w:rsidRPr="00991B79">
        <w:rPr>
          <w:rFonts w:cs="Arial"/>
          <w:color w:val="000000"/>
          <w:szCs w:val="22"/>
          <w:lang w:eastAsia="en-GB"/>
        </w:rPr>
        <w:t>The other Tenderers are recalculated as follows</w:t>
      </w:r>
    </w:p>
    <w:p w:rsidR="00C95898" w:rsidRPr="00C309D8" w:rsidRDefault="00C95898" w:rsidP="005647B6">
      <w:pPr>
        <w:spacing w:line="276" w:lineRule="auto"/>
        <w:rPr>
          <w:rFonts w:cs="Arial"/>
          <w:color w:val="000000"/>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9"/>
        <w:gridCol w:w="3520"/>
      </w:tblGrid>
      <w:tr w:rsidR="00C95898" w:rsidRPr="00C309D8" w:rsidTr="008B3450">
        <w:tc>
          <w:tcPr>
            <w:tcW w:w="3519" w:type="dxa"/>
            <w:tcBorders>
              <w:top w:val="single" w:sz="4" w:space="0" w:color="auto"/>
              <w:left w:val="single" w:sz="4" w:space="0" w:color="auto"/>
              <w:bottom w:val="single" w:sz="4" w:space="0" w:color="auto"/>
              <w:right w:val="single" w:sz="4" w:space="0" w:color="auto"/>
            </w:tcBorders>
            <w:shd w:val="clear" w:color="auto" w:fill="auto"/>
            <w:hideMark/>
          </w:tcPr>
          <w:p w:rsidR="00C95898" w:rsidRPr="008B3450" w:rsidRDefault="00C95898" w:rsidP="005647B6">
            <w:pPr>
              <w:rPr>
                <w:rFonts w:eastAsia="Calibri" w:cs="Arial"/>
                <w:color w:val="000000"/>
                <w:szCs w:val="22"/>
                <w:lang w:eastAsia="en-GB"/>
              </w:rPr>
            </w:pPr>
            <w:r w:rsidRPr="008B3450">
              <w:rPr>
                <w:rFonts w:eastAsia="Calibri" w:cs="Arial"/>
                <w:color w:val="000000"/>
                <w:szCs w:val="22"/>
                <w:lang w:eastAsia="en-GB"/>
              </w:rPr>
              <w:t>Tenderer</w:t>
            </w:r>
          </w:p>
        </w:tc>
        <w:tc>
          <w:tcPr>
            <w:tcW w:w="3520" w:type="dxa"/>
            <w:tcBorders>
              <w:top w:val="single" w:sz="4" w:space="0" w:color="auto"/>
              <w:left w:val="single" w:sz="4" w:space="0" w:color="auto"/>
              <w:bottom w:val="single" w:sz="4" w:space="0" w:color="auto"/>
              <w:right w:val="single" w:sz="4" w:space="0" w:color="auto"/>
            </w:tcBorders>
            <w:shd w:val="clear" w:color="auto" w:fill="auto"/>
            <w:hideMark/>
          </w:tcPr>
          <w:p w:rsidR="00C95898" w:rsidRPr="008B3450" w:rsidRDefault="00C95898" w:rsidP="005647B6">
            <w:pPr>
              <w:rPr>
                <w:rFonts w:eastAsia="Calibri" w:cs="Arial"/>
                <w:color w:val="000000"/>
                <w:szCs w:val="22"/>
                <w:lang w:eastAsia="en-GB"/>
              </w:rPr>
            </w:pPr>
            <w:r w:rsidRPr="008B3450">
              <w:rPr>
                <w:rFonts w:eastAsia="Calibri" w:cs="Arial"/>
                <w:color w:val="000000"/>
                <w:szCs w:val="22"/>
                <w:lang w:eastAsia="en-GB"/>
              </w:rPr>
              <w:t>Quality score</w:t>
            </w:r>
          </w:p>
        </w:tc>
      </w:tr>
      <w:tr w:rsidR="00C95898" w:rsidRPr="00C309D8" w:rsidTr="008B3450">
        <w:tc>
          <w:tcPr>
            <w:tcW w:w="3519" w:type="dxa"/>
            <w:tcBorders>
              <w:top w:val="single" w:sz="4" w:space="0" w:color="auto"/>
              <w:left w:val="single" w:sz="4" w:space="0" w:color="auto"/>
              <w:bottom w:val="single" w:sz="4" w:space="0" w:color="auto"/>
              <w:right w:val="single" w:sz="4" w:space="0" w:color="auto"/>
            </w:tcBorders>
            <w:shd w:val="clear" w:color="auto" w:fill="auto"/>
            <w:hideMark/>
          </w:tcPr>
          <w:p w:rsidR="00C95898" w:rsidRPr="008B3450" w:rsidRDefault="00C95898" w:rsidP="00BF4AC6">
            <w:pPr>
              <w:rPr>
                <w:rFonts w:eastAsia="Calibri" w:cs="Arial"/>
                <w:color w:val="000000"/>
                <w:szCs w:val="22"/>
                <w:lang w:eastAsia="en-GB"/>
              </w:rPr>
            </w:pPr>
            <w:r w:rsidRPr="008B3450">
              <w:rPr>
                <w:rFonts w:eastAsia="Calibri" w:cs="Arial"/>
                <w:color w:val="000000"/>
                <w:szCs w:val="22"/>
                <w:lang w:eastAsia="en-GB"/>
              </w:rPr>
              <w:t>A</w:t>
            </w:r>
          </w:p>
        </w:tc>
        <w:tc>
          <w:tcPr>
            <w:tcW w:w="3520" w:type="dxa"/>
            <w:tcBorders>
              <w:top w:val="single" w:sz="4" w:space="0" w:color="auto"/>
              <w:left w:val="single" w:sz="4" w:space="0" w:color="auto"/>
              <w:bottom w:val="single" w:sz="4" w:space="0" w:color="auto"/>
              <w:right w:val="single" w:sz="4" w:space="0" w:color="auto"/>
            </w:tcBorders>
            <w:shd w:val="clear" w:color="auto" w:fill="auto"/>
          </w:tcPr>
          <w:p w:rsidR="00C95898" w:rsidRPr="008B3450" w:rsidRDefault="00C95898" w:rsidP="0021264C">
            <w:pPr>
              <w:rPr>
                <w:rFonts w:eastAsia="Calibri" w:cs="Arial"/>
                <w:color w:val="000000"/>
                <w:szCs w:val="22"/>
                <w:lang w:eastAsia="en-GB"/>
              </w:rPr>
            </w:pPr>
            <w:r w:rsidRPr="008B3450">
              <w:rPr>
                <w:rFonts w:eastAsia="Calibri" w:cs="Arial"/>
                <w:color w:val="000000"/>
                <w:szCs w:val="22"/>
                <w:lang w:eastAsia="en-GB"/>
              </w:rPr>
              <w:t>71</w:t>
            </w:r>
          </w:p>
        </w:tc>
      </w:tr>
      <w:tr w:rsidR="00C95898" w:rsidRPr="00C309D8" w:rsidTr="008B3450">
        <w:tc>
          <w:tcPr>
            <w:tcW w:w="3519" w:type="dxa"/>
            <w:tcBorders>
              <w:top w:val="single" w:sz="4" w:space="0" w:color="auto"/>
              <w:left w:val="single" w:sz="4" w:space="0" w:color="auto"/>
              <w:bottom w:val="single" w:sz="4" w:space="0" w:color="auto"/>
              <w:right w:val="single" w:sz="4" w:space="0" w:color="auto"/>
            </w:tcBorders>
            <w:shd w:val="clear" w:color="auto" w:fill="auto"/>
            <w:hideMark/>
          </w:tcPr>
          <w:p w:rsidR="00C95898" w:rsidRPr="008B3450" w:rsidRDefault="00C95898" w:rsidP="00BF4AC6">
            <w:pPr>
              <w:rPr>
                <w:rFonts w:eastAsia="Calibri" w:cs="Arial"/>
                <w:color w:val="000000"/>
                <w:szCs w:val="22"/>
                <w:lang w:eastAsia="en-GB"/>
              </w:rPr>
            </w:pPr>
            <w:r w:rsidRPr="008B3450">
              <w:rPr>
                <w:rFonts w:eastAsia="Calibri" w:cs="Arial"/>
                <w:color w:val="000000"/>
                <w:szCs w:val="22"/>
                <w:lang w:eastAsia="en-GB"/>
              </w:rPr>
              <w:t>B</w:t>
            </w:r>
          </w:p>
        </w:tc>
        <w:tc>
          <w:tcPr>
            <w:tcW w:w="3520" w:type="dxa"/>
            <w:tcBorders>
              <w:top w:val="single" w:sz="4" w:space="0" w:color="auto"/>
              <w:left w:val="single" w:sz="4" w:space="0" w:color="auto"/>
              <w:bottom w:val="single" w:sz="4" w:space="0" w:color="auto"/>
              <w:right w:val="single" w:sz="4" w:space="0" w:color="auto"/>
            </w:tcBorders>
            <w:shd w:val="clear" w:color="auto" w:fill="auto"/>
          </w:tcPr>
          <w:p w:rsidR="00C95898" w:rsidRPr="008B3450" w:rsidRDefault="00C95898" w:rsidP="0021264C">
            <w:pPr>
              <w:rPr>
                <w:rFonts w:eastAsia="Calibri" w:cs="Arial"/>
                <w:color w:val="000000"/>
                <w:szCs w:val="22"/>
                <w:lang w:eastAsia="en-GB"/>
              </w:rPr>
            </w:pPr>
            <w:r w:rsidRPr="008B3450">
              <w:rPr>
                <w:rFonts w:eastAsia="Calibri" w:cs="Arial"/>
                <w:color w:val="000000"/>
                <w:szCs w:val="22"/>
                <w:lang w:eastAsia="en-GB"/>
              </w:rPr>
              <w:t>Failed Quality</w:t>
            </w:r>
          </w:p>
        </w:tc>
      </w:tr>
      <w:tr w:rsidR="00C95898" w:rsidRPr="00C309D8" w:rsidTr="008B3450">
        <w:tc>
          <w:tcPr>
            <w:tcW w:w="3519" w:type="dxa"/>
            <w:tcBorders>
              <w:top w:val="single" w:sz="4" w:space="0" w:color="auto"/>
              <w:left w:val="single" w:sz="4" w:space="0" w:color="auto"/>
              <w:bottom w:val="single" w:sz="4" w:space="0" w:color="auto"/>
              <w:right w:val="single" w:sz="4" w:space="0" w:color="auto"/>
            </w:tcBorders>
            <w:shd w:val="clear" w:color="auto" w:fill="auto"/>
            <w:hideMark/>
          </w:tcPr>
          <w:p w:rsidR="00C95898" w:rsidRPr="008B3450" w:rsidRDefault="00C95898" w:rsidP="00BF4AC6">
            <w:pPr>
              <w:rPr>
                <w:rFonts w:eastAsia="Calibri" w:cs="Arial"/>
                <w:color w:val="000000"/>
                <w:szCs w:val="22"/>
                <w:lang w:eastAsia="en-GB"/>
              </w:rPr>
            </w:pPr>
            <w:r w:rsidRPr="008B3450">
              <w:rPr>
                <w:rFonts w:eastAsia="Calibri" w:cs="Arial"/>
                <w:color w:val="000000"/>
                <w:szCs w:val="22"/>
                <w:lang w:eastAsia="en-GB"/>
              </w:rPr>
              <w:t>C</w:t>
            </w:r>
          </w:p>
        </w:tc>
        <w:tc>
          <w:tcPr>
            <w:tcW w:w="3520" w:type="dxa"/>
            <w:tcBorders>
              <w:top w:val="single" w:sz="4" w:space="0" w:color="auto"/>
              <w:left w:val="single" w:sz="4" w:space="0" w:color="auto"/>
              <w:bottom w:val="single" w:sz="4" w:space="0" w:color="auto"/>
              <w:right w:val="single" w:sz="4" w:space="0" w:color="auto"/>
            </w:tcBorders>
            <w:shd w:val="clear" w:color="auto" w:fill="auto"/>
          </w:tcPr>
          <w:p w:rsidR="00C95898" w:rsidRPr="008B3450" w:rsidRDefault="00C95898" w:rsidP="0021264C">
            <w:pPr>
              <w:rPr>
                <w:rFonts w:eastAsia="Calibri" w:cs="Arial"/>
                <w:color w:val="000000"/>
                <w:szCs w:val="22"/>
                <w:lang w:eastAsia="en-GB"/>
              </w:rPr>
            </w:pPr>
            <w:r w:rsidRPr="008B3450">
              <w:rPr>
                <w:rFonts w:eastAsia="Calibri" w:cs="Arial"/>
                <w:color w:val="000000"/>
                <w:szCs w:val="22"/>
                <w:lang w:eastAsia="en-GB"/>
              </w:rPr>
              <w:t>98</w:t>
            </w:r>
          </w:p>
        </w:tc>
      </w:tr>
      <w:tr w:rsidR="00C95898" w:rsidRPr="00C309D8" w:rsidTr="008B3450">
        <w:tc>
          <w:tcPr>
            <w:tcW w:w="3519" w:type="dxa"/>
            <w:tcBorders>
              <w:top w:val="single" w:sz="4" w:space="0" w:color="auto"/>
              <w:left w:val="single" w:sz="4" w:space="0" w:color="auto"/>
              <w:bottom w:val="single" w:sz="4" w:space="0" w:color="auto"/>
              <w:right w:val="single" w:sz="4" w:space="0" w:color="auto"/>
            </w:tcBorders>
            <w:shd w:val="clear" w:color="auto" w:fill="auto"/>
            <w:hideMark/>
          </w:tcPr>
          <w:p w:rsidR="00C95898" w:rsidRPr="008B3450" w:rsidRDefault="00C95898" w:rsidP="00BF4AC6">
            <w:pPr>
              <w:rPr>
                <w:rFonts w:eastAsia="Calibri" w:cs="Arial"/>
                <w:color w:val="000000"/>
                <w:szCs w:val="22"/>
                <w:lang w:eastAsia="en-GB"/>
              </w:rPr>
            </w:pPr>
            <w:r w:rsidRPr="008B3450">
              <w:rPr>
                <w:rFonts w:eastAsia="Calibri" w:cs="Arial"/>
                <w:color w:val="000000"/>
                <w:szCs w:val="22"/>
                <w:lang w:eastAsia="en-GB"/>
              </w:rPr>
              <w:t>D</w:t>
            </w:r>
          </w:p>
        </w:tc>
        <w:tc>
          <w:tcPr>
            <w:tcW w:w="3520" w:type="dxa"/>
            <w:tcBorders>
              <w:top w:val="single" w:sz="4" w:space="0" w:color="auto"/>
              <w:left w:val="single" w:sz="4" w:space="0" w:color="auto"/>
              <w:bottom w:val="single" w:sz="4" w:space="0" w:color="auto"/>
              <w:right w:val="single" w:sz="4" w:space="0" w:color="auto"/>
            </w:tcBorders>
            <w:shd w:val="clear" w:color="auto" w:fill="auto"/>
          </w:tcPr>
          <w:p w:rsidR="00C95898" w:rsidRPr="008B3450" w:rsidRDefault="00C95898" w:rsidP="0021264C">
            <w:pPr>
              <w:rPr>
                <w:rFonts w:eastAsia="Calibri" w:cs="Arial"/>
                <w:color w:val="000000"/>
                <w:szCs w:val="22"/>
                <w:lang w:eastAsia="en-GB"/>
              </w:rPr>
            </w:pPr>
            <w:r w:rsidRPr="008B3450">
              <w:rPr>
                <w:rFonts w:eastAsia="Calibri" w:cs="Arial"/>
                <w:color w:val="000000"/>
                <w:szCs w:val="22"/>
                <w:lang w:eastAsia="en-GB"/>
              </w:rPr>
              <w:t>84</w:t>
            </w:r>
          </w:p>
        </w:tc>
      </w:tr>
      <w:tr w:rsidR="00C95898" w:rsidRPr="00C309D8" w:rsidTr="00FC0E78">
        <w:trPr>
          <w:trHeight w:val="50"/>
        </w:trPr>
        <w:tc>
          <w:tcPr>
            <w:tcW w:w="3519" w:type="dxa"/>
            <w:tcBorders>
              <w:top w:val="single" w:sz="4" w:space="0" w:color="auto"/>
              <w:left w:val="single" w:sz="4" w:space="0" w:color="auto"/>
              <w:bottom w:val="single" w:sz="4" w:space="0" w:color="auto"/>
              <w:right w:val="single" w:sz="4" w:space="0" w:color="auto"/>
            </w:tcBorders>
            <w:shd w:val="clear" w:color="auto" w:fill="auto"/>
            <w:hideMark/>
          </w:tcPr>
          <w:p w:rsidR="00C95898" w:rsidRPr="008B3450" w:rsidRDefault="00C95898" w:rsidP="00BF4AC6">
            <w:pPr>
              <w:rPr>
                <w:rFonts w:eastAsia="Calibri" w:cs="Arial"/>
                <w:color w:val="000000"/>
                <w:szCs w:val="22"/>
                <w:lang w:eastAsia="en-GB"/>
              </w:rPr>
            </w:pPr>
            <w:r w:rsidRPr="008B3450">
              <w:rPr>
                <w:rFonts w:eastAsia="Calibri" w:cs="Arial"/>
                <w:color w:val="000000"/>
                <w:szCs w:val="22"/>
                <w:lang w:eastAsia="en-GB"/>
              </w:rPr>
              <w:t>E</w:t>
            </w:r>
          </w:p>
        </w:tc>
        <w:tc>
          <w:tcPr>
            <w:tcW w:w="3520" w:type="dxa"/>
            <w:tcBorders>
              <w:top w:val="single" w:sz="4" w:space="0" w:color="auto"/>
              <w:left w:val="single" w:sz="4" w:space="0" w:color="auto"/>
              <w:bottom w:val="single" w:sz="4" w:space="0" w:color="auto"/>
              <w:right w:val="single" w:sz="4" w:space="0" w:color="auto"/>
            </w:tcBorders>
            <w:shd w:val="clear" w:color="auto" w:fill="auto"/>
            <w:hideMark/>
          </w:tcPr>
          <w:p w:rsidR="00C95898" w:rsidRPr="008B3450" w:rsidRDefault="00C95898" w:rsidP="0021264C">
            <w:pPr>
              <w:rPr>
                <w:rFonts w:eastAsia="Calibri" w:cs="Arial"/>
                <w:color w:val="000000"/>
                <w:szCs w:val="22"/>
                <w:lang w:eastAsia="en-GB"/>
              </w:rPr>
            </w:pPr>
            <w:r w:rsidRPr="008B3450">
              <w:rPr>
                <w:rFonts w:eastAsia="Calibri" w:cs="Arial"/>
                <w:color w:val="000000"/>
                <w:szCs w:val="22"/>
                <w:lang w:eastAsia="en-GB"/>
              </w:rPr>
              <w:t>100</w:t>
            </w:r>
          </w:p>
        </w:tc>
      </w:tr>
    </w:tbl>
    <w:p w:rsidR="00C95898" w:rsidRPr="00FC0E78" w:rsidRDefault="00C95898" w:rsidP="00FC0E78">
      <w:pPr>
        <w:rPr>
          <w:lang w:val="en-US"/>
        </w:rPr>
      </w:pPr>
    </w:p>
    <w:p w:rsidR="007770E1" w:rsidRPr="00190878" w:rsidRDefault="000A04C8" w:rsidP="005647B6">
      <w:pPr>
        <w:pStyle w:val="Heading4"/>
      </w:pPr>
      <w:bookmarkStart w:id="212" w:name="_Annex_H_-"/>
      <w:bookmarkEnd w:id="210"/>
      <w:bookmarkEnd w:id="211"/>
      <w:bookmarkEnd w:id="212"/>
      <w:r w:rsidRPr="00E96A11">
        <w:lastRenderedPageBreak/>
        <w:t xml:space="preserve"> </w:t>
      </w:r>
      <w:bookmarkStart w:id="213" w:name="_Toc457384989"/>
      <w:bookmarkStart w:id="214" w:name="_Toc519067904"/>
      <w:r w:rsidR="007770E1" w:rsidRPr="00190878">
        <w:t>Annex H - Determination of successful tender</w:t>
      </w:r>
      <w:bookmarkEnd w:id="213"/>
      <w:bookmarkEnd w:id="214"/>
    </w:p>
    <w:p w:rsidR="00C62221" w:rsidRPr="00C62221" w:rsidRDefault="00C62221" w:rsidP="005647B6">
      <w:pPr>
        <w:rPr>
          <w:lang w:val="en-US"/>
        </w:rPr>
      </w:pPr>
    </w:p>
    <w:p w:rsidR="007770E1" w:rsidRPr="00A75A98" w:rsidRDefault="007770E1" w:rsidP="005647B6">
      <w:pPr>
        <w:rPr>
          <w:rFonts w:cs="Arial"/>
          <w:u w:val="single"/>
        </w:rPr>
      </w:pPr>
      <w:r w:rsidRPr="00A75A98">
        <w:rPr>
          <w:rFonts w:cs="Arial"/>
          <w:u w:val="single"/>
        </w:rPr>
        <w:t xml:space="preserve">Flow Chart showing the Tender evaluation process </w:t>
      </w:r>
    </w:p>
    <w:p w:rsidR="007770E1" w:rsidRPr="00A75A98" w:rsidRDefault="00000FB0" w:rsidP="005647B6">
      <w:pPr>
        <w:rPr>
          <w:rFonts w:cs="Arial"/>
          <w:u w:val="single"/>
        </w:rPr>
      </w:pPr>
      <w:r>
        <w:rPr>
          <w:rFonts w:cs="Arial"/>
          <w:noProof/>
          <w:color w:val="FF0000"/>
          <w:u w:val="single"/>
          <w:lang w:eastAsia="en-GB"/>
        </w:rPr>
        <w:pict>
          <v:group id="_x0000_s1127" editas="canvas" style="position:absolute;margin-left:0;margin-top:0;width:405.55pt;height:636pt;z-index:-251658240" coordsize="8111,12720">
            <o:lock v:ext="edit" aspectratio="t"/>
            <v:shape id="_x0000_s1126" type="#_x0000_t75" style="position:absolute;width:8111;height:12720" o:preferrelative="f">
              <v:fill o:detectmouseclick="t"/>
              <v:path o:extrusionok="t" o:connecttype="none"/>
              <o:lock v:ext="edit" text="t"/>
            </v:shape>
            <v:group id="_x0000_s1328" style="position:absolute;left:308;top:108;width:7794;height:12612" coordorigin="247,86" coordsize="7794,12612">
              <v:shape id="_x0000_s1128" style="position:absolute;left:659;top:494;width:1402;height:657" coordsize="1402,657" path="m248,657r907,l1402,329,1155,,248,,,329,248,657xe" fillcolor="#e8eef7" stroked="f">
                <v:path arrowok="t"/>
              </v:shape>
              <v:shape id="_x0000_s1129" style="position:absolute;left:659;top:494;width:1402;height:657" coordsize="1402,657" path="m248,657r907,l1402,329,1155,,248,,,329,248,657xe" filled="f" strokeweight=".2pt">
                <v:stroke endcap="round"/>
                <v:path arrowok="t"/>
              </v:shape>
              <v:rect id="_x0000_s1130" style="position:absolute;left:957;top:664;width:802;height:161;mso-wrap-style:none" filled="f" stroked="f">
                <v:textbox style="mso-next-textbox:#_x0000_s1130;mso-rotate-with-shape:t;mso-fit-shape-to-text:t" inset="0,0,0,0">
                  <w:txbxContent>
                    <w:p w:rsidR="009F20B6" w:rsidRDefault="009F20B6">
                      <w:r>
                        <w:rPr>
                          <w:rFonts w:cs="Arial"/>
                          <w:color w:val="000000"/>
                          <w:sz w:val="14"/>
                          <w:szCs w:val="14"/>
                          <w:lang w:val="en-US"/>
                        </w:rPr>
                        <w:t xml:space="preserve">Procurement </w:t>
                      </w:r>
                    </w:p>
                  </w:txbxContent>
                </v:textbox>
              </v:rect>
              <v:rect id="_x0000_s1131" style="position:absolute;left:1153;top:823;width:413;height:161;mso-wrap-style:none" filled="f" stroked="f">
                <v:textbox style="mso-next-textbox:#_x0000_s1131;mso-rotate-with-shape:t;mso-fit-shape-to-text:t" inset="0,0,0,0">
                  <w:txbxContent>
                    <w:p w:rsidR="009F20B6" w:rsidRDefault="009F20B6">
                      <w:r>
                        <w:rPr>
                          <w:rFonts w:cs="Arial"/>
                          <w:color w:val="000000"/>
                          <w:sz w:val="14"/>
                          <w:szCs w:val="14"/>
                          <w:lang w:val="en-US"/>
                        </w:rPr>
                        <w:t>Officer</w:t>
                      </w:r>
                    </w:p>
                  </w:txbxContent>
                </v:textbox>
              </v:rect>
              <v:shape id="_x0000_s1132" style="position:absolute;left:3651;top:494;width:1402;height:657" coordsize="1402,657" path="m248,657r907,l1402,329,1155,,248,,,329,248,657xe" fillcolor="#c9fcea" stroked="f">
                <v:path arrowok="t"/>
              </v:shape>
              <v:shape id="_x0000_s1133" style="position:absolute;left:3651;top:494;width:1402;height:657" coordsize="1402,657" path="m248,657r907,l1402,329,1155,,248,,,329,248,657xe" filled="f" strokeweight=".2pt">
                <v:stroke endcap="round"/>
                <v:path arrowok="t"/>
              </v:shape>
              <v:rect id="_x0000_s1134" style="position:absolute;left:4141;top:578;width:436;height:161;mso-wrap-style:none" filled="f" stroked="f">
                <v:textbox style="mso-next-textbox:#_x0000_s1134;mso-rotate-with-shape:t;mso-fit-shape-to-text:t" inset="0,0,0,0">
                  <w:txbxContent>
                    <w:p w:rsidR="009F20B6" w:rsidRDefault="009F20B6">
                      <w:r>
                        <w:rPr>
                          <w:rFonts w:cs="Arial"/>
                          <w:color w:val="000000"/>
                          <w:sz w:val="14"/>
                          <w:szCs w:val="14"/>
                          <w:lang w:val="en-US"/>
                        </w:rPr>
                        <w:t xml:space="preserve">Quality </w:t>
                      </w:r>
                    </w:p>
                  </w:txbxContent>
                </v:textbox>
              </v:rect>
              <v:rect id="_x0000_s1135" style="position:absolute;left:4023;top:737;width:654;height:161;mso-wrap-style:none" filled="f" stroked="f">
                <v:textbox style="mso-next-textbox:#_x0000_s1135;mso-rotate-with-shape:t;mso-fit-shape-to-text:t" inset="0,0,0,0">
                  <w:txbxContent>
                    <w:p w:rsidR="009F20B6" w:rsidRDefault="009F20B6">
                      <w:r>
                        <w:rPr>
                          <w:rFonts w:cs="Arial"/>
                          <w:color w:val="000000"/>
                          <w:sz w:val="14"/>
                          <w:szCs w:val="14"/>
                          <w:lang w:val="en-US"/>
                        </w:rPr>
                        <w:t xml:space="preserve">Evaluation </w:t>
                      </w:r>
                    </w:p>
                  </w:txbxContent>
                </v:textbox>
              </v:rect>
              <v:rect id="_x0000_s1136" style="position:absolute;left:4167;top:897;width:359;height:161;mso-wrap-style:none" filled="f" stroked="f">
                <v:textbox style="mso-next-textbox:#_x0000_s1136;mso-rotate-with-shape:t;mso-fit-shape-to-text:t" inset="0,0,0,0">
                  <w:txbxContent>
                    <w:p w:rsidR="009F20B6" w:rsidRDefault="009F20B6">
                      <w:r>
                        <w:rPr>
                          <w:rFonts w:cs="Arial"/>
                          <w:color w:val="000000"/>
                          <w:sz w:val="14"/>
                          <w:szCs w:val="14"/>
                          <w:lang w:val="en-US"/>
                        </w:rPr>
                        <w:t>Panel</w:t>
                      </w:r>
                    </w:p>
                  </w:txbxContent>
                </v:textbox>
              </v:rect>
              <v:shape id="_x0000_s1137" style="position:absolute;left:6422;top:494;width:1355;height:657" coordsize="1355,657" path="m248,657r860,l1355,329,1108,,248,,,329,248,657xe" fillcolor="#fde7d2" stroked="f">
                <v:path arrowok="t"/>
              </v:shape>
              <v:shape id="_x0000_s1138" style="position:absolute;left:6422;top:494;width:1355;height:657" coordsize="1355,657" path="m248,657r860,l1355,329,1108,,248,,,329,248,657xe" filled="f" strokeweight=".2pt">
                <v:stroke endcap="round"/>
                <v:path arrowok="t"/>
              </v:shape>
              <v:rect id="_x0000_s1139" style="position:absolute;left:6814;top:578;width:561;height:161;mso-wrap-style:none" filled="f" stroked="f">
                <v:textbox style="mso-next-textbox:#_x0000_s1139;mso-rotate-with-shape:t;mso-fit-shape-to-text:t" inset="0,0,0,0">
                  <w:txbxContent>
                    <w:p w:rsidR="009F20B6" w:rsidRDefault="009F20B6">
                      <w:r>
                        <w:rPr>
                          <w:rFonts w:cs="Arial"/>
                          <w:color w:val="000000"/>
                          <w:sz w:val="14"/>
                          <w:szCs w:val="14"/>
                          <w:lang w:val="en-US"/>
                        </w:rPr>
                        <w:t xml:space="preserve">Financial </w:t>
                      </w:r>
                    </w:p>
                  </w:txbxContent>
                </v:textbox>
              </v:rect>
              <v:rect id="_x0000_s1140" style="position:absolute;left:6722;top:737;width:763;height:161;mso-wrap-style:none" filled="f" stroked="f">
                <v:textbox style="mso-next-textbox:#_x0000_s1140;mso-rotate-with-shape:t;mso-fit-shape-to-text:t" inset="0,0,0,0">
                  <w:txbxContent>
                    <w:p w:rsidR="009F20B6" w:rsidRDefault="009F20B6">
                      <w:r>
                        <w:rPr>
                          <w:rFonts w:cs="Arial"/>
                          <w:color w:val="000000"/>
                          <w:sz w:val="14"/>
                          <w:szCs w:val="14"/>
                          <w:lang w:val="en-US"/>
                        </w:rPr>
                        <w:t xml:space="preserve">Assessment </w:t>
                      </w:r>
                    </w:p>
                  </w:txbxContent>
                </v:textbox>
              </v:rect>
              <v:rect id="_x0000_s1141" style="position:absolute;left:6919;top:897;width:359;height:161;mso-wrap-style:none" filled="f" stroked="f">
                <v:textbox style="mso-next-textbox:#_x0000_s1141;mso-rotate-with-shape:t;mso-fit-shape-to-text:t" inset="0,0,0,0">
                  <w:txbxContent>
                    <w:p w:rsidR="009F20B6" w:rsidRDefault="009F20B6">
                      <w:r>
                        <w:rPr>
                          <w:rFonts w:cs="Arial"/>
                          <w:color w:val="000000"/>
                          <w:sz w:val="14"/>
                          <w:szCs w:val="14"/>
                          <w:lang w:val="en-US"/>
                        </w:rPr>
                        <w:t>Panel</w:t>
                      </w:r>
                    </w:p>
                  </w:txbxContent>
                </v:textbox>
              </v:rect>
              <v:rect id="_x0000_s1142" style="position:absolute;left:247;top:1410;width:2228;height:604" fillcolor="#e8eef7" stroked="f"/>
              <v:rect id="_x0000_s1143" style="position:absolute;left:247;top:1410;width:2228;height:604" filled="f" strokeweight=".2pt">
                <v:stroke joinstyle="round" endcap="round"/>
              </v:rect>
              <v:rect id="_x0000_s1144" style="position:absolute;left:498;top:1548;width:1728;height:161;mso-wrap-style:none" filled="f" stroked="f">
                <v:textbox style="mso-next-textbox:#_x0000_s1144;mso-rotate-with-shape:t;mso-fit-shape-to-text:t" inset="0,0,0,0">
                  <w:txbxContent>
                    <w:p w:rsidR="009F20B6" w:rsidRDefault="009F20B6">
                      <w:r>
                        <w:rPr>
                          <w:rFonts w:cs="Arial"/>
                          <w:color w:val="000000"/>
                          <w:sz w:val="14"/>
                          <w:szCs w:val="14"/>
                          <w:lang w:val="en-US"/>
                        </w:rPr>
                        <w:t xml:space="preserve">Open and check tenders for </w:t>
                      </w:r>
                    </w:p>
                  </w:txbxContent>
                </v:textbox>
              </v:rect>
              <v:rect id="_x0000_s1145" style="position:absolute;left:1009;top:1708;width:740;height:161;mso-wrap-style:none" filled="f" stroked="f">
                <v:textbox style="mso-next-textbox:#_x0000_s1145;mso-rotate-with-shape:t;mso-fit-shape-to-text:t" inset="0,0,0,0">
                  <w:txbxContent>
                    <w:p w:rsidR="009F20B6" w:rsidRDefault="009F20B6">
                      <w:r>
                        <w:rPr>
                          <w:rFonts w:cs="Arial"/>
                          <w:color w:val="000000"/>
                          <w:sz w:val="14"/>
                          <w:szCs w:val="14"/>
                          <w:lang w:val="en-US"/>
                        </w:rPr>
                        <w:t>Compliance</w:t>
                      </w:r>
                    </w:p>
                  </w:txbxContent>
                </v:textbox>
              </v:rect>
              <v:rect id="_x0000_s1146" style="position:absolute;left:3436;top:3564;width:1832;height:308" fillcolor="#c9fcea" stroked="f"/>
              <v:rect id="_x0000_s1147" style="position:absolute;left:3436;top:3564;width:1832;height:308" filled="f" strokeweight=".2pt">
                <v:stroke joinstyle="round" endcap="round"/>
              </v:rect>
              <v:rect id="_x0000_s1148" style="position:absolute;left:3577;top:3638;width:1564;height:161;mso-wrap-style:none" filled="f" stroked="f">
                <v:textbox style="mso-next-textbox:#_x0000_s1148;mso-rotate-with-shape:t;mso-fit-shape-to-text:t" inset="0,0,0,0">
                  <w:txbxContent>
                    <w:p w:rsidR="009F20B6" w:rsidRDefault="009F20B6">
                      <w:r>
                        <w:rPr>
                          <w:rFonts w:cs="Arial"/>
                          <w:color w:val="000000"/>
                          <w:sz w:val="14"/>
                          <w:szCs w:val="14"/>
                          <w:lang w:val="en-US"/>
                        </w:rPr>
                        <w:t>Mark quality submissions</w:t>
                      </w:r>
                    </w:p>
                  </w:txbxContent>
                </v:textbox>
              </v:rect>
              <v:rect id="_x0000_s1149" style="position:absolute;left:6183;top:3498;width:1833;height:314" fillcolor="#fde7d2" stroked="f"/>
              <v:rect id="_x0000_s1150" style="position:absolute;left:6183;top:3498;width:1833;height:314" filled="f" strokeweight=".2pt">
                <v:stroke joinstyle="round" endcap="round"/>
              </v:rect>
              <v:rect id="_x0000_s1151" style="position:absolute;left:6277;top:3576;width:1650;height:161;mso-wrap-style:none" filled="f" stroked="f">
                <v:textbox style="mso-next-textbox:#_x0000_s1151;mso-rotate-with-shape:t;mso-fit-shape-to-text:t" inset="0,0,0,0">
                  <w:txbxContent>
                    <w:p w:rsidR="009F20B6" w:rsidRDefault="009F20B6">
                      <w:r>
                        <w:rPr>
                          <w:rFonts w:cs="Arial"/>
                          <w:color w:val="000000"/>
                          <w:sz w:val="14"/>
                          <w:szCs w:val="14"/>
                          <w:lang w:val="en-US"/>
                        </w:rPr>
                        <w:t>Determine financial scores</w:t>
                      </w:r>
                    </w:p>
                  </w:txbxContent>
                </v:textbox>
              </v:rect>
              <v:rect id="_x0000_s1152" style="position:absolute;left:3411;top:4104;width:1882;height:407" fillcolor="#c9fcea" stroked="f"/>
              <v:rect id="_x0000_s1153" style="position:absolute;left:3411;top:4104;width:1882;height:407" filled="f" strokeweight=".2pt">
                <v:stroke joinstyle="round" endcap="round"/>
              </v:rect>
              <v:rect id="_x0000_s1154" style="position:absolute;left:3643;top:4142;width:1417;height:161;mso-wrap-style:none" filled="f" stroked="f">
                <v:textbox style="mso-next-textbox:#_x0000_s1154;mso-rotate-with-shape:t;mso-fit-shape-to-text:t" inset="0,0,0,0">
                  <w:txbxContent>
                    <w:p w:rsidR="009F20B6" w:rsidRDefault="009F20B6">
                      <w:r>
                        <w:rPr>
                          <w:rFonts w:cs="Arial"/>
                          <w:color w:val="000000"/>
                          <w:sz w:val="14"/>
                          <w:szCs w:val="14"/>
                          <w:lang w:val="en-US"/>
                        </w:rPr>
                        <w:t xml:space="preserve">Report to Procurement </w:t>
                      </w:r>
                    </w:p>
                  </w:txbxContent>
                </v:textbox>
              </v:rect>
              <v:rect id="_x0000_s1155" style="position:absolute;left:4141;top:4302;width:413;height:161;mso-wrap-style:none" filled="f" stroked="f">
                <v:textbox style="mso-next-textbox:#_x0000_s1155;mso-rotate-with-shape:t;mso-fit-shape-to-text:t" inset="0,0,0,0">
                  <w:txbxContent>
                    <w:p w:rsidR="009F20B6" w:rsidRDefault="009F20B6">
                      <w:r>
                        <w:rPr>
                          <w:rFonts w:cs="Arial"/>
                          <w:color w:val="000000"/>
                          <w:sz w:val="14"/>
                          <w:szCs w:val="14"/>
                          <w:lang w:val="en-US"/>
                        </w:rPr>
                        <w:t>Officer</w:t>
                      </w:r>
                    </w:p>
                  </w:txbxContent>
                </v:textbox>
              </v:rect>
              <v:rect id="_x0000_s1156" style="position:absolute;left:6159;top:4040;width:1882;height:407" fillcolor="#fde7d2" stroked="f"/>
              <v:rect id="_x0000_s1157" style="position:absolute;left:6159;top:4040;width:1882;height:407" filled="f" strokeweight=".2pt">
                <v:stroke joinstyle="round" endcap="round"/>
              </v:rect>
              <v:rect id="_x0000_s1158" style="position:absolute;left:6395;top:4080;width:1417;height:161;mso-wrap-style:none" filled="f" stroked="f">
                <v:textbox style="mso-next-textbox:#_x0000_s1158;mso-rotate-with-shape:t;mso-fit-shape-to-text:t" inset="0,0,0,0">
                  <w:txbxContent>
                    <w:p w:rsidR="009F20B6" w:rsidRDefault="009F20B6">
                      <w:r>
                        <w:rPr>
                          <w:rFonts w:cs="Arial"/>
                          <w:color w:val="000000"/>
                          <w:sz w:val="14"/>
                          <w:szCs w:val="14"/>
                          <w:lang w:val="en-US"/>
                        </w:rPr>
                        <w:t xml:space="preserve">Report to Procurement </w:t>
                      </w:r>
                    </w:p>
                  </w:txbxContent>
                </v:textbox>
              </v:rect>
              <v:rect id="_x0000_s1159" style="position:absolute;left:6892;top:4240;width:413;height:161;mso-wrap-style:none" filled="f" stroked="f">
                <v:textbox style="mso-next-textbox:#_x0000_s1159;mso-rotate-with-shape:t;mso-fit-shape-to-text:t" inset="0,0,0,0">
                  <w:txbxContent>
                    <w:p w:rsidR="009F20B6" w:rsidRDefault="009F20B6">
                      <w:r>
                        <w:rPr>
                          <w:rFonts w:cs="Arial"/>
                          <w:color w:val="000000"/>
                          <w:sz w:val="14"/>
                          <w:szCs w:val="14"/>
                          <w:lang w:val="en-US"/>
                        </w:rPr>
                        <w:t>Officer</w:t>
                      </w:r>
                    </w:p>
                  </w:txbxContent>
                </v:textbox>
              </v:rect>
              <v:rect id="_x0000_s1160" style="position:absolute;left:264;top:5231;width:2193;height:499" fillcolor="#e8eef7" stroked="f"/>
              <v:rect id="_x0000_s1161" style="position:absolute;left:264;top:5231;width:2193;height:499" filled="f" strokeweight=".2pt">
                <v:stroke joinstyle="round" endcap="round"/>
              </v:rect>
              <v:rect id="_x0000_s1162" style="position:absolute;left:419;top:5322;width:1892;height:161;mso-wrap-style:none" filled="f" stroked="f">
                <v:textbox style="mso-next-textbox:#_x0000_s1162;mso-rotate-with-shape:t;mso-fit-shape-to-text:t" inset="0,0,0,0">
                  <w:txbxContent>
                    <w:p w:rsidR="009F20B6" w:rsidRDefault="009F20B6">
                      <w:r>
                        <w:rPr>
                          <w:rFonts w:cs="Arial"/>
                          <w:color w:val="000000"/>
                          <w:sz w:val="14"/>
                          <w:szCs w:val="14"/>
                          <w:lang w:val="en-US"/>
                        </w:rPr>
                        <w:t xml:space="preserve">Combine quality and price and </w:t>
                      </w:r>
                    </w:p>
                  </w:txbxContent>
                </v:textbox>
              </v:rect>
              <v:rect id="_x0000_s1163" style="position:absolute;left:380;top:5469;width:1954;height:161;mso-wrap-style:none" filled="f" stroked="f">
                <v:textbox style="mso-next-textbox:#_x0000_s1163;mso-rotate-with-shape:t;mso-fit-shape-to-text:t" inset="0,0,0,0">
                  <w:txbxContent>
                    <w:p w:rsidR="009F20B6" w:rsidRDefault="009F20B6">
                      <w:proofErr w:type="gramStart"/>
                      <w:r>
                        <w:rPr>
                          <w:rFonts w:cs="Arial"/>
                          <w:color w:val="000000"/>
                          <w:sz w:val="14"/>
                          <w:szCs w:val="14"/>
                          <w:lang w:val="en-US"/>
                        </w:rPr>
                        <w:t>identify</w:t>
                      </w:r>
                      <w:proofErr w:type="gramEnd"/>
                      <w:r>
                        <w:rPr>
                          <w:rFonts w:cs="Arial"/>
                          <w:color w:val="000000"/>
                          <w:sz w:val="14"/>
                          <w:szCs w:val="14"/>
                          <w:lang w:val="en-US"/>
                        </w:rPr>
                        <w:t xml:space="preserve"> Tenderers for validation </w:t>
                      </w:r>
                    </w:p>
                  </w:txbxContent>
                </v:textbox>
              </v:rect>
              <v:rect id="_x0000_s1164" style="position:absolute;left:3411;top:6346;width:1882;height:371" fillcolor="#c9fcea" stroked="f"/>
              <v:rect id="_x0000_s1165" style="position:absolute;left:3411;top:6346;width:1882;height:371" filled="f" strokeweight=".2pt">
                <v:stroke joinstyle="round" endcap="round"/>
              </v:rect>
              <v:rect id="_x0000_s1166" style="position:absolute;left:3590;top:6452;width:1518;height:161;mso-wrap-style:none" filled="f" stroked="f">
                <v:textbox style="mso-next-textbox:#_x0000_s1166;mso-rotate-with-shape:t;mso-fit-shape-to-text:t" inset="0,0,0,0">
                  <w:txbxContent>
                    <w:p w:rsidR="009F20B6" w:rsidRDefault="009F20B6">
                      <w:r>
                        <w:rPr>
                          <w:rFonts w:cs="Arial"/>
                          <w:color w:val="000000"/>
                          <w:sz w:val="14"/>
                          <w:szCs w:val="14"/>
                          <w:lang w:val="en-US"/>
                        </w:rPr>
                        <w:t xml:space="preserve">Validate part B evidence </w:t>
                      </w:r>
                    </w:p>
                  </w:txbxContent>
                </v:textbox>
              </v:rect>
              <v:rect id="_x0000_s1167" style="position:absolute;left:247;top:7774;width:2228;height:557" fillcolor="#e8eef7" stroked="f"/>
              <v:rect id="_x0000_s1168" style="position:absolute;left:247;top:7774;width:2228;height:557" filled="f" strokeweight=".2pt">
                <v:stroke joinstyle="round" endcap="round"/>
              </v:rect>
              <v:rect id="_x0000_s1169" style="position:absolute;left:341;top:7817;width:2039;height:161;mso-wrap-style:none" filled="f" stroked="f">
                <v:textbox style="mso-next-textbox:#_x0000_s1169;mso-rotate-with-shape:t;mso-fit-shape-to-text:t" inset="0,0,0,0">
                  <w:txbxContent>
                    <w:p w:rsidR="009F20B6" w:rsidRDefault="009F20B6">
                      <w:r>
                        <w:rPr>
                          <w:rFonts w:cs="Arial"/>
                          <w:color w:val="000000"/>
                          <w:sz w:val="14"/>
                          <w:szCs w:val="14"/>
                          <w:lang w:val="en-US"/>
                        </w:rPr>
                        <w:t xml:space="preserve">Determine if financial information </w:t>
                      </w:r>
                    </w:p>
                  </w:txbxContent>
                </v:textbox>
              </v:rect>
              <v:rect id="_x0000_s1170" style="position:absolute;left:367;top:7964;width:678;height:161;mso-wrap-style:none" filled="f" stroked="f">
                <v:textbox style="mso-next-textbox:#_x0000_s1170;mso-rotate-with-shape:t;mso-fit-shape-to-text:t" inset="0,0,0,0">
                  <w:txbxContent>
                    <w:p w:rsidR="009F20B6" w:rsidRDefault="009F20B6">
                      <w:proofErr w:type="gramStart"/>
                      <w:r>
                        <w:rPr>
                          <w:rFonts w:cs="Arial"/>
                          <w:color w:val="000000"/>
                          <w:sz w:val="14"/>
                          <w:szCs w:val="14"/>
                          <w:lang w:val="en-US"/>
                        </w:rPr>
                        <w:t>acceptable</w:t>
                      </w:r>
                      <w:proofErr w:type="gramEnd"/>
                    </w:p>
                  </w:txbxContent>
                </v:textbox>
              </v:rect>
              <v:rect id="_x0000_s1171" style="position:absolute;left:1048;top:7964;width:39;height:161;mso-wrap-style:none" filled="f" stroked="f">
                <v:textbox style="mso-next-textbox:#_x0000_s1171;mso-rotate-with-shape:t;mso-fit-shape-to-text:t" inset="0,0,0,0">
                  <w:txbxContent>
                    <w:p w:rsidR="009F20B6" w:rsidRDefault="009F20B6">
                      <w:r>
                        <w:rPr>
                          <w:rFonts w:cs="Arial"/>
                          <w:color w:val="000000"/>
                          <w:sz w:val="14"/>
                          <w:szCs w:val="14"/>
                          <w:lang w:val="en-US"/>
                        </w:rPr>
                        <w:t xml:space="preserve">, </w:t>
                      </w:r>
                    </w:p>
                  </w:txbxContent>
                </v:textbox>
              </v:rect>
              <v:rect id="_x0000_s1172" style="position:absolute;left:1127;top:7964;width:849;height:161;mso-wrap-style:none" filled="f" stroked="f">
                <v:textbox style="mso-next-textbox:#_x0000_s1172;mso-rotate-with-shape:t;mso-fit-shape-to-text:t" inset="0,0,0,0">
                  <w:txbxContent>
                    <w:p w:rsidR="009F20B6" w:rsidRDefault="009F20B6">
                      <w:proofErr w:type="gramStart"/>
                      <w:r>
                        <w:rPr>
                          <w:rFonts w:cs="Arial"/>
                          <w:color w:val="000000"/>
                          <w:sz w:val="14"/>
                          <w:szCs w:val="14"/>
                          <w:lang w:val="en-US"/>
                        </w:rPr>
                        <w:t>review</w:t>
                      </w:r>
                      <w:proofErr w:type="gramEnd"/>
                      <w:r>
                        <w:rPr>
                          <w:rFonts w:cs="Arial"/>
                          <w:color w:val="000000"/>
                          <w:sz w:val="14"/>
                          <w:szCs w:val="14"/>
                          <w:lang w:val="en-US"/>
                        </w:rPr>
                        <w:t xml:space="preserve"> quality</w:t>
                      </w:r>
                    </w:p>
                  </w:txbxContent>
                </v:textbox>
              </v:rect>
              <v:rect id="_x0000_s1173" style="position:absolute;left:1966;top:7964;width:39;height:161;mso-wrap-style:none" filled="f" stroked="f">
                <v:textbox style="mso-next-textbox:#_x0000_s1173;mso-rotate-with-shape:t;mso-fit-shape-to-text:t" inset="0,0,0,0">
                  <w:txbxContent>
                    <w:p w:rsidR="009F20B6" w:rsidRDefault="009F20B6">
                      <w:r>
                        <w:rPr>
                          <w:rFonts w:cs="Arial"/>
                          <w:color w:val="000000"/>
                          <w:sz w:val="14"/>
                          <w:szCs w:val="14"/>
                          <w:lang w:val="en-US"/>
                        </w:rPr>
                        <w:t xml:space="preserve">/ </w:t>
                      </w:r>
                    </w:p>
                  </w:txbxContent>
                </v:textbox>
              </v:rect>
              <v:rect id="_x0000_s1174" style="position:absolute;left:2044;top:7964;width:304;height:161;mso-wrap-style:none" filled="f" stroked="f">
                <v:textbox style="mso-next-textbox:#_x0000_s1174;mso-rotate-with-shape:t;mso-fit-shape-to-text:t" inset="0,0,0,0">
                  <w:txbxContent>
                    <w:p w:rsidR="009F20B6" w:rsidRDefault="009F20B6">
                      <w:proofErr w:type="gramStart"/>
                      <w:r>
                        <w:rPr>
                          <w:rFonts w:cs="Arial"/>
                          <w:color w:val="000000"/>
                          <w:sz w:val="14"/>
                          <w:szCs w:val="14"/>
                          <w:lang w:val="en-US"/>
                        </w:rPr>
                        <w:t>price</w:t>
                      </w:r>
                      <w:proofErr w:type="gramEnd"/>
                      <w:r>
                        <w:rPr>
                          <w:rFonts w:cs="Arial"/>
                          <w:color w:val="000000"/>
                          <w:sz w:val="14"/>
                          <w:szCs w:val="14"/>
                          <w:lang w:val="en-US"/>
                        </w:rPr>
                        <w:t xml:space="preserve"> </w:t>
                      </w:r>
                    </w:p>
                  </w:txbxContent>
                </v:textbox>
              </v:rect>
              <v:rect id="_x0000_s1175" style="position:absolute;left:432;top:8124;width:1853;height:161;mso-wrap-style:none" filled="f" stroked="f">
                <v:textbox style="mso-next-textbox:#_x0000_s1175;mso-rotate-with-shape:t;mso-fit-shape-to-text:t" inset="0,0,0,0">
                  <w:txbxContent>
                    <w:p w:rsidR="009F20B6" w:rsidRDefault="009F20B6">
                      <w:proofErr w:type="gramStart"/>
                      <w:r>
                        <w:rPr>
                          <w:rFonts w:cs="Arial"/>
                          <w:color w:val="000000"/>
                          <w:sz w:val="14"/>
                          <w:szCs w:val="14"/>
                          <w:lang w:val="en-US"/>
                        </w:rPr>
                        <w:t>and</w:t>
                      </w:r>
                      <w:proofErr w:type="gramEnd"/>
                      <w:r>
                        <w:rPr>
                          <w:rFonts w:cs="Arial"/>
                          <w:color w:val="000000"/>
                          <w:sz w:val="14"/>
                          <w:szCs w:val="14"/>
                          <w:lang w:val="en-US"/>
                        </w:rPr>
                        <w:t xml:space="preserve"> identify Preferred Bidders</w:t>
                      </w:r>
                    </w:p>
                  </w:txbxContent>
                </v:textbox>
              </v:rect>
              <v:rect id="_x0000_s1176" style="position:absolute;left:3445;top:11212;width:1814;height:557" fillcolor="#c9fcea" stroked="f"/>
              <v:rect id="_x0000_s1177" style="position:absolute;left:3445;top:11212;width:1814;height:557" filled="f" strokeweight=".2pt">
                <v:stroke joinstyle="round" endcap="round"/>
              </v:rect>
              <v:rect id="_x0000_s1178" style="position:absolute;left:3682;top:11246;width:1347;height:161;mso-wrap-style:none" filled="f" stroked="f">
                <v:textbox style="mso-next-textbox:#_x0000_s1178;mso-rotate-with-shape:t;mso-fit-shape-to-text:t" inset="0,0,0,0">
                  <w:txbxContent>
                    <w:p w:rsidR="009F20B6" w:rsidRDefault="009F20B6">
                      <w:r>
                        <w:rPr>
                          <w:rFonts w:cs="Arial"/>
                          <w:color w:val="000000"/>
                          <w:sz w:val="14"/>
                          <w:szCs w:val="14"/>
                          <w:lang w:val="en-US"/>
                        </w:rPr>
                        <w:t xml:space="preserve">Review any proposed </w:t>
                      </w:r>
                    </w:p>
                  </w:txbxContent>
                </v:textbox>
              </v:rect>
              <v:rect id="_x0000_s1179" style="position:absolute;left:3538;top:11405;width:1619;height:161;mso-wrap-style:none" filled="f" stroked="f">
                <v:textbox style="mso-next-textbox:#_x0000_s1179;mso-rotate-with-shape:t;mso-fit-shape-to-text:t" inset="0,0,0,0">
                  <w:txbxContent>
                    <w:p w:rsidR="009F20B6" w:rsidRDefault="009F20B6">
                      <w:proofErr w:type="gramStart"/>
                      <w:r>
                        <w:rPr>
                          <w:rFonts w:cs="Arial"/>
                          <w:color w:val="000000"/>
                          <w:sz w:val="14"/>
                          <w:szCs w:val="14"/>
                          <w:lang w:val="en-US"/>
                        </w:rPr>
                        <w:t>changes</w:t>
                      </w:r>
                      <w:proofErr w:type="gramEnd"/>
                      <w:r>
                        <w:rPr>
                          <w:rFonts w:cs="Arial"/>
                          <w:color w:val="000000"/>
                          <w:sz w:val="14"/>
                          <w:szCs w:val="14"/>
                          <w:lang w:val="en-US"/>
                        </w:rPr>
                        <w:t xml:space="preserve"> for suitability and </w:t>
                      </w:r>
                    </w:p>
                  </w:txbxContent>
                </v:textbox>
              </v:rect>
              <v:rect id="_x0000_s1180" style="position:absolute;left:3970;top:11565;width:771;height:161;mso-wrap-style:none" filled="f" stroked="f">
                <v:textbox style="mso-next-textbox:#_x0000_s1180;mso-rotate-with-shape:t;mso-fit-shape-to-text:t" inset="0,0,0,0">
                  <w:txbxContent>
                    <w:p w:rsidR="009F20B6" w:rsidRDefault="009F20B6">
                      <w:proofErr w:type="gramStart"/>
                      <w:r>
                        <w:rPr>
                          <w:rFonts w:cs="Arial"/>
                          <w:color w:val="000000"/>
                          <w:sz w:val="14"/>
                          <w:szCs w:val="14"/>
                          <w:lang w:val="en-US"/>
                        </w:rPr>
                        <w:t>acceptability</w:t>
                      </w:r>
                      <w:proofErr w:type="gramEnd"/>
                    </w:p>
                  </w:txbxContent>
                </v:textbox>
              </v:rect>
              <v:rect id="_x0000_s1181" style="position:absolute;left:296;top:12234;width:2129;height:464" fillcolor="#e8eef7" stroked="f"/>
              <v:rect id="_x0000_s1182" style="position:absolute;left:296;top:12234;width:2129;height:464" filled="f" strokeweight=".2pt">
                <v:stroke joinstyle="round" endcap="round"/>
              </v:rect>
              <v:rect id="_x0000_s1183" style="position:absolute;left:406;top:12303;width:1907;height:161;mso-wrap-style:none" filled="f" stroked="f">
                <v:textbox style="mso-next-textbox:#_x0000_s1183;mso-rotate-with-shape:t;mso-fit-shape-to-text:t" inset="0,0,0,0">
                  <w:txbxContent>
                    <w:p w:rsidR="009F20B6" w:rsidRDefault="009F20B6">
                      <w:r>
                        <w:rPr>
                          <w:rFonts w:cs="Arial"/>
                          <w:color w:val="000000"/>
                          <w:sz w:val="14"/>
                          <w:szCs w:val="14"/>
                          <w:lang w:val="en-US"/>
                        </w:rPr>
                        <w:t xml:space="preserve">Record any changes and carry </w:t>
                      </w:r>
                    </w:p>
                  </w:txbxContent>
                </v:textbox>
              </v:rect>
              <v:rect id="_x0000_s1184" style="position:absolute;left:419;top:12462;width:1892;height:161;mso-wrap-style:none" filled="f" stroked="f">
                <v:textbox style="mso-next-textbox:#_x0000_s1184;mso-rotate-with-shape:t;mso-fit-shape-to-text:t" inset="0,0,0,0">
                  <w:txbxContent>
                    <w:p w:rsidR="009F20B6" w:rsidRDefault="009F20B6">
                      <w:proofErr w:type="gramStart"/>
                      <w:r>
                        <w:rPr>
                          <w:rFonts w:cs="Arial"/>
                          <w:color w:val="000000"/>
                          <w:sz w:val="14"/>
                          <w:szCs w:val="14"/>
                          <w:lang w:val="en-US"/>
                        </w:rPr>
                        <w:t>out</w:t>
                      </w:r>
                      <w:proofErr w:type="gramEnd"/>
                      <w:r>
                        <w:rPr>
                          <w:rFonts w:cs="Arial"/>
                          <w:color w:val="000000"/>
                          <w:sz w:val="14"/>
                          <w:szCs w:val="14"/>
                          <w:lang w:val="en-US"/>
                        </w:rPr>
                        <w:t xml:space="preserve"> contract award procedures</w:t>
                      </w:r>
                    </w:p>
                  </w:txbxContent>
                </v:textbox>
              </v:rect>
              <v:line id="_x0000_s1185" style="position:absolute" from="4352,3872" to="4352,4025" strokeweight=".2pt">
                <v:stroke endcap="round"/>
              </v:line>
              <v:shape id="_x0000_s1186" style="position:absolute;left:4304;top:4014;width:96;height:90" coordsize="96,90" path="m96,l48,90,,,96,xe" fillcolor="black" stroked="f">
                <v:path arrowok="t"/>
              </v:shape>
              <v:line id="_x0000_s1187" style="position:absolute" from="7100,3812" to="7100,3961" strokeweight=".2pt">
                <v:stroke endcap="round"/>
              </v:line>
              <v:shape id="_x0000_s1188" style="position:absolute;left:7051;top:3950;width:97;height:90" coordsize="97,90" path="m97,l49,90,,,97,xe" fillcolor="black" stroked="f">
                <v:path arrowok="t"/>
              </v:shape>
              <v:rect id="_x0000_s1189" style="position:absolute;left:296;top:10563;width:2129;height:673" fillcolor="#e8eef7" stroked="f"/>
              <v:rect id="_x0000_s1190" style="position:absolute;left:296;top:10563;width:2129;height:673" filled="f" strokeweight=".2pt">
                <v:stroke joinstyle="round" endcap="round"/>
              </v:rect>
              <v:rect id="_x0000_s1191" style="position:absolute;left:341;top:10742;width:2055;height:161;mso-wrap-style:none" filled="f" stroked="f">
                <v:textbox style="mso-next-textbox:#_x0000_s1191;mso-rotate-with-shape:t;mso-fit-shape-to-text:t" inset="0,0,0,0">
                  <w:txbxContent>
                    <w:p w:rsidR="009F20B6" w:rsidRDefault="009F20B6">
                      <w:r>
                        <w:rPr>
                          <w:rFonts w:cs="Arial"/>
                          <w:color w:val="000000"/>
                          <w:sz w:val="14"/>
                          <w:szCs w:val="14"/>
                          <w:lang w:val="en-US"/>
                        </w:rPr>
                        <w:t xml:space="preserve">Confirm key people availability or </w:t>
                      </w:r>
                    </w:p>
                  </w:txbxContent>
                </v:textbox>
              </v:rect>
              <v:rect id="_x0000_s1192" style="position:absolute;left:550;top:10889;width:1635;height:161;mso-wrap-style:none" filled="f" stroked="f">
                <v:textbox style="mso-next-textbox:#_x0000_s1192;mso-rotate-with-shape:t;mso-fit-shape-to-text:t" inset="0,0,0,0">
                  <w:txbxContent>
                    <w:p w:rsidR="009F20B6" w:rsidRDefault="009F20B6">
                      <w:proofErr w:type="gramStart"/>
                      <w:r>
                        <w:rPr>
                          <w:rFonts w:cs="Arial"/>
                          <w:color w:val="000000"/>
                          <w:sz w:val="14"/>
                          <w:szCs w:val="14"/>
                          <w:lang w:val="en-US"/>
                        </w:rPr>
                        <w:t>identify</w:t>
                      </w:r>
                      <w:proofErr w:type="gramEnd"/>
                      <w:r>
                        <w:rPr>
                          <w:rFonts w:cs="Arial"/>
                          <w:color w:val="000000"/>
                          <w:sz w:val="14"/>
                          <w:szCs w:val="14"/>
                          <w:lang w:val="en-US"/>
                        </w:rPr>
                        <w:t xml:space="preserve"> proposed changes </w:t>
                      </w:r>
                    </w:p>
                  </w:txbxContent>
                </v:textbox>
              </v:rect>
              <v:rect id="_x0000_s1193" style="position:absolute;left:6159;top:6359;width:1882;height:358" fillcolor="#fde7d2" stroked="f"/>
              <v:rect id="_x0000_s1194" style="position:absolute;left:6159;top:6359;width:1882;height:358" filled="f" strokeweight=".2pt">
                <v:stroke joinstyle="round" endcap="round"/>
              </v:rect>
              <v:rect id="_x0000_s1195" style="position:absolute;left:6211;top:6452;width:1790;height:161;mso-wrap-style:none" filled="f" stroked="f">
                <v:textbox style="mso-next-textbox:#_x0000_s1195;mso-rotate-with-shape:t;mso-fit-shape-to-text:t" inset="0,0,0,0">
                  <w:txbxContent>
                    <w:p w:rsidR="009F20B6" w:rsidRDefault="009F20B6">
                      <w:r>
                        <w:rPr>
                          <w:rFonts w:cs="Arial"/>
                          <w:color w:val="000000"/>
                          <w:sz w:val="14"/>
                          <w:szCs w:val="14"/>
                          <w:lang w:val="en-US"/>
                        </w:rPr>
                        <w:t>Validate financial information</w:t>
                      </w:r>
                    </w:p>
                  </w:txbxContent>
                </v:textbox>
              </v:rect>
              <v:rect id="_x0000_s1196" style="position:absolute;left:3411;top:6949;width:1882;height:407" fillcolor="#c9fcea" stroked="f"/>
              <v:rect id="_x0000_s1197" style="position:absolute;left:3411;top:6949;width:1882;height:407" filled="f" strokeweight=".2pt">
                <v:stroke joinstyle="round" endcap="round"/>
              </v:rect>
              <v:rect id="_x0000_s1198" style="position:absolute;left:3643;top:6993;width:1417;height:161;mso-wrap-style:none" filled="f" stroked="f">
                <v:textbox style="mso-next-textbox:#_x0000_s1198;mso-rotate-with-shape:t;mso-fit-shape-to-text:t" inset="0,0,0,0">
                  <w:txbxContent>
                    <w:p w:rsidR="009F20B6" w:rsidRDefault="009F20B6">
                      <w:r>
                        <w:rPr>
                          <w:rFonts w:cs="Arial"/>
                          <w:color w:val="000000"/>
                          <w:sz w:val="14"/>
                          <w:szCs w:val="14"/>
                          <w:lang w:val="en-US"/>
                        </w:rPr>
                        <w:t xml:space="preserve">Report to Procurement </w:t>
                      </w:r>
                    </w:p>
                  </w:txbxContent>
                </v:textbox>
              </v:rect>
              <v:rect id="_x0000_s1199" style="position:absolute;left:4141;top:7153;width:413;height:161;mso-wrap-style:none" filled="f" stroked="f">
                <v:textbox style="mso-next-textbox:#_x0000_s1199;mso-rotate-with-shape:t;mso-fit-shape-to-text:t" inset="0,0,0,0">
                  <w:txbxContent>
                    <w:p w:rsidR="009F20B6" w:rsidRDefault="009F20B6">
                      <w:r>
                        <w:rPr>
                          <w:rFonts w:cs="Arial"/>
                          <w:color w:val="000000"/>
                          <w:sz w:val="14"/>
                          <w:szCs w:val="14"/>
                          <w:lang w:val="en-US"/>
                        </w:rPr>
                        <w:t>Officer</w:t>
                      </w:r>
                    </w:p>
                  </w:txbxContent>
                </v:textbox>
              </v:rect>
              <v:rect id="_x0000_s1200" style="position:absolute;left:6159;top:6949;width:1882;height:407" fillcolor="#fde7d2" stroked="f"/>
              <v:rect id="_x0000_s1201" style="position:absolute;left:6159;top:6949;width:1882;height:407" filled="f" strokeweight=".2pt">
                <v:stroke joinstyle="round" endcap="round"/>
              </v:rect>
              <v:rect id="_x0000_s1202" style="position:absolute;left:6395;top:6993;width:1417;height:161;mso-wrap-style:none" filled="f" stroked="f">
                <v:textbox style="mso-next-textbox:#_x0000_s1202;mso-rotate-with-shape:t;mso-fit-shape-to-text:t" inset="0,0,0,0">
                  <w:txbxContent>
                    <w:p w:rsidR="009F20B6" w:rsidRDefault="009F20B6">
                      <w:r>
                        <w:rPr>
                          <w:rFonts w:cs="Arial"/>
                          <w:color w:val="000000"/>
                          <w:sz w:val="14"/>
                          <w:szCs w:val="14"/>
                          <w:lang w:val="en-US"/>
                        </w:rPr>
                        <w:t xml:space="preserve">Report to Procurement </w:t>
                      </w:r>
                    </w:p>
                  </w:txbxContent>
                </v:textbox>
              </v:rect>
              <v:rect id="_x0000_s1203" style="position:absolute;left:6892;top:7153;width:413;height:161;mso-wrap-style:none" filled="f" stroked="f">
                <v:textbox style="mso-next-textbox:#_x0000_s1203;mso-rotate-with-shape:t;mso-fit-shape-to-text:t" inset="0,0,0,0">
                  <w:txbxContent>
                    <w:p w:rsidR="009F20B6" w:rsidRDefault="009F20B6">
                      <w:r>
                        <w:rPr>
                          <w:rFonts w:cs="Arial"/>
                          <w:color w:val="000000"/>
                          <w:sz w:val="14"/>
                          <w:szCs w:val="14"/>
                          <w:lang w:val="en-US"/>
                        </w:rPr>
                        <w:t>Officer</w:t>
                      </w:r>
                    </w:p>
                  </w:txbxContent>
                </v:textbox>
              </v:rect>
              <v:shape id="_x0000_s1204" style="position:absolute;left:5578;top:3510;width:396;height:1161" coordsize="396,1161" path="m,1161l,m396,1161l396,m,580r,e" filled="f" strokeweight=".2pt">
                <v:stroke endcap="round"/>
                <v:path arrowok="t"/>
                <o:lock v:ext="edit" verticies="t"/>
              </v:shape>
              <v:rect id="_x0000_s1205" style="position:absolute;left:5582;top:4495;width:161;height:94;rotation:270;mso-wrap-style:none" filled="f" stroked="f">
                <v:textbox style="mso-next-textbox:#_x0000_s1205;mso-rotate-with-shape:t;mso-fit-shape-to-text:t" inset="0,0,0,0">
                  <w:txbxContent>
                    <w:p w:rsidR="009F20B6" w:rsidRDefault="009F20B6">
                      <w:r>
                        <w:rPr>
                          <w:rFonts w:cs="Arial"/>
                          <w:color w:val="000000"/>
                          <w:sz w:val="14"/>
                          <w:szCs w:val="14"/>
                          <w:lang w:val="en-US"/>
                        </w:rPr>
                        <w:t>S</w:t>
                      </w:r>
                    </w:p>
                  </w:txbxContent>
                </v:textbox>
              </v:rect>
              <v:rect id="_x0000_s1206" style="position:absolute;left:5583;top:4407;width:161;height:94;rotation:270;mso-wrap-style:none" filled="f" stroked="f">
                <v:textbox style="mso-next-textbox:#_x0000_s1206;mso-rotate-with-shape:t;mso-fit-shape-to-text:t" inset="0,0,0,0">
                  <w:txbxContent>
                    <w:p w:rsidR="009F20B6" w:rsidRDefault="009F20B6">
                      <w:r>
                        <w:rPr>
                          <w:rFonts w:cs="Arial"/>
                          <w:color w:val="000000"/>
                          <w:sz w:val="14"/>
                          <w:szCs w:val="14"/>
                          <w:lang w:val="en-US"/>
                        </w:rPr>
                        <w:t>E</w:t>
                      </w:r>
                    </w:p>
                  </w:txbxContent>
                </v:textbox>
              </v:rect>
              <v:rect id="_x0000_s1207" style="position:absolute;left:5582;top:4323;width:161;height:94;rotation:270;mso-wrap-style:none" filled="f" stroked="f">
                <v:textbox style="mso-next-textbox:#_x0000_s1207;mso-rotate-with-shape:t;mso-fit-shape-to-text:t" inset="0,0,0,0">
                  <w:txbxContent>
                    <w:p w:rsidR="009F20B6" w:rsidRDefault="009F20B6">
                      <w:r>
                        <w:rPr>
                          <w:rFonts w:cs="Arial"/>
                          <w:color w:val="000000"/>
                          <w:sz w:val="14"/>
                          <w:szCs w:val="14"/>
                          <w:lang w:val="en-US"/>
                        </w:rPr>
                        <w:t>P</w:t>
                      </w:r>
                    </w:p>
                  </w:txbxContent>
                </v:textbox>
              </v:rect>
              <v:rect id="_x0000_s1208" style="position:absolute;left:5582;top:4237;width:161;height:94;rotation:270;mso-wrap-style:none" filled="f" stroked="f">
                <v:textbox style="mso-next-textbox:#_x0000_s1208;mso-rotate-with-shape:t;mso-fit-shape-to-text:t" inset="0,0,0,0">
                  <w:txbxContent>
                    <w:p w:rsidR="009F20B6" w:rsidRDefault="009F20B6">
                      <w:r>
                        <w:rPr>
                          <w:rFonts w:cs="Arial"/>
                          <w:color w:val="000000"/>
                          <w:sz w:val="14"/>
                          <w:szCs w:val="14"/>
                          <w:lang w:val="en-US"/>
                        </w:rPr>
                        <w:t>A</w:t>
                      </w:r>
                    </w:p>
                  </w:txbxContent>
                </v:textbox>
              </v:rect>
              <v:rect id="_x0000_s1209" style="position:absolute;left:5586;top:4135;width:161;height:102;rotation:270;mso-wrap-style:none" filled="f" stroked="f">
                <v:textbox style="mso-next-textbox:#_x0000_s1209;mso-rotate-with-shape:t;mso-fit-shape-to-text:t" inset="0,0,0,0">
                  <w:txbxContent>
                    <w:p w:rsidR="009F20B6" w:rsidRDefault="009F20B6">
                      <w:r>
                        <w:rPr>
                          <w:rFonts w:cs="Arial"/>
                          <w:color w:val="000000"/>
                          <w:sz w:val="14"/>
                          <w:szCs w:val="14"/>
                          <w:lang w:val="en-US"/>
                        </w:rPr>
                        <w:t>R</w:t>
                      </w:r>
                    </w:p>
                  </w:txbxContent>
                </v:textbox>
              </v:rect>
              <v:rect id="_x0000_s1210" style="position:absolute;left:5582;top:4053;width:161;height:94;rotation:270;mso-wrap-style:none" filled="f" stroked="f">
                <v:textbox style="mso-next-textbox:#_x0000_s1210;mso-rotate-with-shape:t;mso-fit-shape-to-text:t" inset="0,0,0,0">
                  <w:txbxContent>
                    <w:p w:rsidR="009F20B6" w:rsidRDefault="009F20B6">
                      <w:r>
                        <w:rPr>
                          <w:rFonts w:cs="Arial"/>
                          <w:color w:val="000000"/>
                          <w:sz w:val="14"/>
                          <w:szCs w:val="14"/>
                          <w:lang w:val="en-US"/>
                        </w:rPr>
                        <w:t>A</w:t>
                      </w:r>
                    </w:p>
                  </w:txbxContent>
                </v:textbox>
              </v:rect>
              <v:rect id="_x0000_s1211" style="position:absolute;left:5578;top:3971;width:161;height:86;rotation:270;mso-wrap-style:none" filled="f" stroked="f">
                <v:textbox style="mso-next-textbox:#_x0000_s1211;mso-rotate-with-shape:t;mso-fit-shape-to-text:t" inset="0,0,0,0">
                  <w:txbxContent>
                    <w:p w:rsidR="009F20B6" w:rsidRDefault="009F20B6">
                      <w:r>
                        <w:rPr>
                          <w:rFonts w:cs="Arial"/>
                          <w:color w:val="000000"/>
                          <w:sz w:val="14"/>
                          <w:szCs w:val="14"/>
                          <w:lang w:val="en-US"/>
                        </w:rPr>
                        <w:t>T</w:t>
                      </w:r>
                    </w:p>
                  </w:txbxContent>
                </v:textbox>
              </v:rect>
              <v:rect id="_x0000_s1212" style="position:absolute;left:5555;top:3960;width:161;height:39;rotation:270;mso-wrap-style:none" filled="f" stroked="f">
                <v:textbox style="mso-next-textbox:#_x0000_s1212;mso-rotate-with-shape:t;mso-fit-shape-to-text:t" inset="0,0,0,0">
                  <w:txbxContent>
                    <w:p w:rsidR="009F20B6" w:rsidRDefault="009F20B6">
                      <w:r>
                        <w:rPr>
                          <w:rFonts w:cs="Arial"/>
                          <w:color w:val="000000"/>
                          <w:sz w:val="14"/>
                          <w:szCs w:val="14"/>
                          <w:lang w:val="en-US"/>
                        </w:rPr>
                        <w:t>I</w:t>
                      </w:r>
                    </w:p>
                  </w:txbxContent>
                </v:textbox>
              </v:rect>
              <v:rect id="_x0000_s1213" style="position:absolute;left:5590;top:3810;width:161;height:109;rotation:270;mso-wrap-style:none" filled="f" stroked="f">
                <v:textbox style="mso-next-textbox:#_x0000_s1213;mso-rotate-with-shape:t;mso-fit-shape-to-text:t" inset="0,0,0,0">
                  <w:txbxContent>
                    <w:p w:rsidR="009F20B6" w:rsidRDefault="009F20B6">
                      <w:r>
                        <w:rPr>
                          <w:rFonts w:cs="Arial"/>
                          <w:color w:val="000000"/>
                          <w:sz w:val="14"/>
                          <w:szCs w:val="14"/>
                          <w:lang w:val="en-US"/>
                        </w:rPr>
                        <w:t>O</w:t>
                      </w:r>
                    </w:p>
                  </w:txbxContent>
                </v:textbox>
              </v:rect>
              <v:rect id="_x0000_s1214" style="position:absolute;left:5586;top:3729;width:161;height:102;rotation:270;mso-wrap-style:none" filled="f" stroked="f">
                <v:textbox style="mso-next-textbox:#_x0000_s1214;mso-rotate-with-shape:t;mso-fit-shape-to-text:t" inset="0,0,0,0">
                  <w:txbxContent>
                    <w:p w:rsidR="009F20B6" w:rsidRDefault="009F20B6">
                      <w:r>
                        <w:rPr>
                          <w:rFonts w:cs="Arial"/>
                          <w:color w:val="000000"/>
                          <w:sz w:val="14"/>
                          <w:szCs w:val="14"/>
                          <w:lang w:val="en-US"/>
                        </w:rPr>
                        <w:t>N</w:t>
                      </w:r>
                    </w:p>
                  </w:txbxContent>
                </v:textbox>
              </v:rect>
              <v:rect id="_x0000_s1215" style="position:absolute;left:5509;top:3772;width:253;height:39;rotation:270;mso-wrap-style:none" filled="f" stroked="f">
                <v:textbox style="mso-next-textbox:#_x0000_s1215;mso-rotate-with-shape:t;mso-fit-shape-to-text:t" inset="0,0,0,0">
                  <w:txbxContent>
                    <w:p w:rsidR="009F20B6" w:rsidRDefault="009F20B6">
                      <w:r>
                        <w:rPr>
                          <w:rFonts w:cs="Arial"/>
                          <w:color w:val="000000"/>
                          <w:sz w:val="14"/>
                          <w:szCs w:val="14"/>
                          <w:lang w:val="en-US"/>
                        </w:rPr>
                        <w:t xml:space="preserve"> </w:t>
                      </w:r>
                    </w:p>
                  </w:txbxContent>
                </v:textbox>
              </v:rect>
              <v:rect id="_x0000_s1216" style="position:absolute;left:5590;top:3576;width:161;height:109;rotation:270;mso-wrap-style:none" filled="f" stroked="f">
                <v:textbox style="mso-next-textbox:#_x0000_s1216;mso-rotate-with-shape:t;mso-fit-shape-to-text:t" inset="0,0,0,0">
                  <w:txbxContent>
                    <w:p w:rsidR="009F20B6" w:rsidRDefault="009F20B6">
                      <w:r>
                        <w:rPr>
                          <w:rFonts w:cs="Arial"/>
                          <w:color w:val="000000"/>
                          <w:sz w:val="14"/>
                          <w:szCs w:val="14"/>
                          <w:lang w:val="en-US"/>
                        </w:rPr>
                        <w:t>O</w:t>
                      </w:r>
                    </w:p>
                  </w:txbxContent>
                </v:textbox>
              </v:rect>
              <v:rect id="_x0000_s1217" style="position:absolute;left:5578;top:3516;width:161;height:86;rotation:270;mso-wrap-style:none" filled="f" stroked="f">
                <v:textbox style="mso-next-textbox:#_x0000_s1217;mso-rotate-with-shape:t;mso-fit-shape-to-text:t" inset="0,0,0,0">
                  <w:txbxContent>
                    <w:p w:rsidR="009F20B6" w:rsidRDefault="009F20B6">
                      <w:r>
                        <w:rPr>
                          <w:rFonts w:cs="Arial"/>
                          <w:color w:val="000000"/>
                          <w:sz w:val="14"/>
                          <w:szCs w:val="14"/>
                          <w:lang w:val="en-US"/>
                        </w:rPr>
                        <w:t>F</w:t>
                      </w:r>
                    </w:p>
                  </w:txbxContent>
                </v:textbox>
              </v:rect>
              <v:rect id="_x0000_s1218" style="position:absolute;left:5509;top:3563;width:253;height:39;rotation:270;mso-wrap-style:none" filled="f" stroked="f">
                <v:textbox style="mso-next-textbox:#_x0000_s1218;mso-rotate-with-shape:t;mso-fit-shape-to-text:t" inset="0,0,0,0">
                  <w:txbxContent>
                    <w:p w:rsidR="009F20B6" w:rsidRDefault="009F20B6">
                      <w:r>
                        <w:rPr>
                          <w:rFonts w:cs="Arial"/>
                          <w:color w:val="000000"/>
                          <w:sz w:val="14"/>
                          <w:szCs w:val="14"/>
                          <w:lang w:val="en-US"/>
                        </w:rPr>
                        <w:t xml:space="preserve"> </w:t>
                      </w:r>
                    </w:p>
                  </w:txbxContent>
                </v:textbox>
              </v:rect>
              <v:rect id="_x0000_s1219" style="position:absolute;left:5740;top:4225;width:161;height:94;rotation:270;mso-wrap-style:none" filled="f" stroked="f">
                <v:textbox style="mso-next-textbox:#_x0000_s1219;mso-rotate-with-shape:t;mso-fit-shape-to-text:t" inset="0,0,0,0">
                  <w:txbxContent>
                    <w:p w:rsidR="009F20B6" w:rsidRDefault="009F20B6">
                      <w:r>
                        <w:rPr>
                          <w:rFonts w:cs="Arial"/>
                          <w:color w:val="000000"/>
                          <w:sz w:val="14"/>
                          <w:szCs w:val="14"/>
                          <w:lang w:val="en-US"/>
                        </w:rPr>
                        <w:t>P</w:t>
                      </w:r>
                    </w:p>
                  </w:txbxContent>
                </v:textbox>
              </v:rect>
              <v:rect id="_x0000_s1220" style="position:absolute;left:5740;top:4139;width:161;height:94;rotation:270;mso-wrap-style:none" filled="f" stroked="f">
                <v:textbox style="mso-next-textbox:#_x0000_s1220;mso-rotate-with-shape:t;mso-fit-shape-to-text:t" inset="0,0,0,0">
                  <w:txbxContent>
                    <w:p w:rsidR="009F20B6" w:rsidRDefault="009F20B6">
                      <w:r>
                        <w:rPr>
                          <w:rFonts w:cs="Arial"/>
                          <w:color w:val="000000"/>
                          <w:sz w:val="14"/>
                          <w:szCs w:val="14"/>
                          <w:lang w:val="en-US"/>
                        </w:rPr>
                        <w:t>A</w:t>
                      </w:r>
                    </w:p>
                  </w:txbxContent>
                </v:textbox>
              </v:rect>
              <v:rect id="_x0000_s1221" style="position:absolute;left:5744;top:4037;width:161;height:102;rotation:270;mso-wrap-style:none" filled="f" stroked="f">
                <v:textbox style="mso-next-textbox:#_x0000_s1221;mso-rotate-with-shape:t;mso-fit-shape-to-text:t" inset="0,0,0,0">
                  <w:txbxContent>
                    <w:p w:rsidR="009F20B6" w:rsidRDefault="009F20B6">
                      <w:r>
                        <w:rPr>
                          <w:rFonts w:cs="Arial"/>
                          <w:color w:val="000000"/>
                          <w:sz w:val="14"/>
                          <w:szCs w:val="14"/>
                          <w:lang w:val="en-US"/>
                        </w:rPr>
                        <w:t>N</w:t>
                      </w:r>
                    </w:p>
                  </w:txbxContent>
                </v:textbox>
              </v:rect>
              <v:rect id="_x0000_s1222" style="position:absolute;left:5740;top:3954;width:161;height:94;rotation:270;mso-wrap-style:none" filled="f" stroked="f">
                <v:textbox style="mso-next-textbox:#_x0000_s1222;mso-rotate-with-shape:t;mso-fit-shape-to-text:t" inset="0,0,0,0">
                  <w:txbxContent>
                    <w:p w:rsidR="009F20B6" w:rsidRDefault="009F20B6">
                      <w:r>
                        <w:rPr>
                          <w:rFonts w:cs="Arial"/>
                          <w:color w:val="000000"/>
                          <w:sz w:val="14"/>
                          <w:szCs w:val="14"/>
                          <w:lang w:val="en-US"/>
                        </w:rPr>
                        <w:t>E</w:t>
                      </w:r>
                    </w:p>
                  </w:txbxContent>
                </v:textbox>
              </v:rect>
              <v:rect id="_x0000_s1223" style="position:absolute;left:5732;top:3890;width:161;height:78;rotation:270;mso-wrap-style:none" filled="f" stroked="f">
                <v:textbox style="mso-next-textbox:#_x0000_s1223;mso-rotate-with-shape:t;mso-fit-shape-to-text:t" inset="0,0,0,0">
                  <w:txbxContent>
                    <w:p w:rsidR="009F20B6" w:rsidRDefault="009F20B6">
                      <w:r>
                        <w:rPr>
                          <w:rFonts w:cs="Arial"/>
                          <w:color w:val="000000"/>
                          <w:sz w:val="14"/>
                          <w:szCs w:val="14"/>
                          <w:lang w:val="en-US"/>
                        </w:rPr>
                        <w:t>L</w:t>
                      </w:r>
                    </w:p>
                  </w:txbxContent>
                </v:textbox>
              </v:rect>
              <v:rect id="_x0000_s1224" style="position:absolute;left:5740;top:3795;width:161;height:94;rotation:270;mso-wrap-style:none" filled="f" stroked="f">
                <v:textbox style="mso-next-textbox:#_x0000_s1224;mso-rotate-with-shape:t;mso-fit-shape-to-text:t" inset="0,0,0,0">
                  <w:txbxContent>
                    <w:p w:rsidR="009F20B6" w:rsidRDefault="009F20B6">
                      <w:r>
                        <w:rPr>
                          <w:rFonts w:cs="Arial"/>
                          <w:color w:val="000000"/>
                          <w:sz w:val="14"/>
                          <w:szCs w:val="14"/>
                          <w:lang w:val="en-US"/>
                        </w:rPr>
                        <w:t>S</w:t>
                      </w:r>
                    </w:p>
                  </w:txbxContent>
                </v:textbox>
              </v:rect>
              <v:rect id="_x0000_s1225" style="position:absolute;left:247;top:6442;width:2228;height:435" fillcolor="#e8eef7" stroked="f"/>
              <v:rect id="_x0000_s1226" style="position:absolute;left:247;top:6442;width:2228;height:435" filled="f" strokeweight=".2pt">
                <v:stroke joinstyle="round" endcap="round"/>
              </v:rect>
              <v:rect id="_x0000_s1227" style="position:absolute;left:472;top:6502;width:1775;height:161;mso-wrap-style:none" filled="f" stroked="f">
                <v:textbox style="mso-next-textbox:#_x0000_s1227;mso-rotate-with-shape:t;mso-fit-shape-to-text:t" inset="0,0,0,0">
                  <w:txbxContent>
                    <w:p w:rsidR="009F20B6" w:rsidRDefault="009F20B6">
                      <w:r>
                        <w:rPr>
                          <w:rFonts w:cs="Arial"/>
                          <w:color w:val="000000"/>
                          <w:sz w:val="14"/>
                          <w:szCs w:val="14"/>
                          <w:lang w:val="en-US"/>
                        </w:rPr>
                        <w:t xml:space="preserve">Notify tenderers of validation </w:t>
                      </w:r>
                    </w:p>
                  </w:txbxContent>
                </v:textbox>
              </v:rect>
              <v:rect id="_x0000_s1228" style="position:absolute;left:1179;top:6649;width:374;height:161;mso-wrap-style:none" filled="f" stroked="f">
                <v:textbox style="mso-next-textbox:#_x0000_s1228;mso-rotate-with-shape:t;mso-fit-shape-to-text:t" inset="0,0,0,0">
                  <w:txbxContent>
                    <w:p w:rsidR="009F20B6" w:rsidRDefault="009F20B6">
                      <w:proofErr w:type="gramStart"/>
                      <w:r>
                        <w:rPr>
                          <w:rFonts w:cs="Arial"/>
                          <w:color w:val="000000"/>
                          <w:sz w:val="14"/>
                          <w:szCs w:val="14"/>
                          <w:lang w:val="en-US"/>
                        </w:rPr>
                        <w:t>status</w:t>
                      </w:r>
                      <w:proofErr w:type="gramEnd"/>
                    </w:p>
                  </w:txbxContent>
                </v:textbox>
              </v:rect>
              <v:rect id="_x0000_s1229" style="position:absolute;left:904;top:86;width:823;height:230;mso-wrap-style:none" filled="f" stroked="f">
                <v:textbox style="mso-next-textbox:#_x0000_s1229;mso-rotate-with-shape:t;mso-fit-shape-to-text:t" inset="0,0,0,0">
                  <w:txbxContent>
                    <w:p w:rsidR="009F20B6" w:rsidRDefault="009F20B6">
                      <w:r>
                        <w:rPr>
                          <w:rFonts w:cs="Arial"/>
                          <w:color w:val="000000"/>
                          <w:sz w:val="20"/>
                          <w:szCs w:val="20"/>
                          <w:lang w:val="en-US"/>
                        </w:rPr>
                        <w:t>Action by</w:t>
                      </w:r>
                    </w:p>
                  </w:txbxContent>
                </v:textbox>
              </v:rect>
              <v:rect id="_x0000_s1230" style="position:absolute;left:1756;top:86;width:56;height:230;mso-wrap-style:none" filled="f" stroked="f">
                <v:textbox style="mso-next-textbox:#_x0000_s1230;mso-rotate-with-shape:t;mso-fit-shape-to-text:t" inset="0,0,0,0">
                  <w:txbxContent>
                    <w:p w:rsidR="009F20B6" w:rsidRDefault="009F20B6">
                      <w:r>
                        <w:rPr>
                          <w:rFonts w:cs="Arial"/>
                          <w:color w:val="000000"/>
                          <w:sz w:val="20"/>
                          <w:szCs w:val="20"/>
                          <w:lang w:val="en-US"/>
                        </w:rPr>
                        <w:t>:</w:t>
                      </w:r>
                    </w:p>
                  </w:txbxContent>
                </v:textbox>
              </v:rect>
              <v:shape id="_x0000_s1231" style="position:absolute;left:5559;top:5997;width:397;height:1161" coordsize="397,1161" path="m,1161l,m397,1161l397,m,580r,1e" filled="f" strokeweight=".2pt">
                <v:stroke endcap="round"/>
                <v:path arrowok="t"/>
                <o:lock v:ext="edit" verticies="t"/>
              </v:shape>
              <v:rect id="_x0000_s1232" style="position:absolute;left:5556;top:6978;width:161;height:94;rotation:270;mso-wrap-style:none" filled="f" stroked="f">
                <v:textbox style="mso-next-textbox:#_x0000_s1232;mso-rotate-with-shape:t;mso-fit-shape-to-text:t" inset="0,0,0,0">
                  <w:txbxContent>
                    <w:p w:rsidR="009F20B6" w:rsidRDefault="009F20B6">
                      <w:r>
                        <w:rPr>
                          <w:rFonts w:cs="Arial"/>
                          <w:color w:val="000000"/>
                          <w:sz w:val="14"/>
                          <w:szCs w:val="14"/>
                          <w:lang w:val="en-US"/>
                        </w:rPr>
                        <w:t>S</w:t>
                      </w:r>
                    </w:p>
                  </w:txbxContent>
                </v:textbox>
              </v:rect>
              <v:rect id="_x0000_s1233" style="position:absolute;left:5556;top:6892;width:161;height:94;rotation:270;mso-wrap-style:none" filled="f" stroked="f">
                <v:textbox style="mso-next-textbox:#_x0000_s1233;mso-rotate-with-shape:t;mso-fit-shape-to-text:t" inset="0,0,0,0">
                  <w:txbxContent>
                    <w:p w:rsidR="009F20B6" w:rsidRDefault="009F20B6">
                      <w:r>
                        <w:rPr>
                          <w:rFonts w:cs="Arial"/>
                          <w:color w:val="000000"/>
                          <w:sz w:val="14"/>
                          <w:szCs w:val="14"/>
                          <w:lang w:val="en-US"/>
                        </w:rPr>
                        <w:t>E</w:t>
                      </w:r>
                    </w:p>
                  </w:txbxContent>
                </v:textbox>
              </v:rect>
              <v:rect id="_x0000_s1234" style="position:absolute;left:5556;top:6806;width:161;height:94;rotation:270;mso-wrap-style:none" filled="f" stroked="f">
                <v:textbox style="mso-next-textbox:#_x0000_s1234;mso-rotate-with-shape:t;mso-fit-shape-to-text:t" inset="0,0,0,0">
                  <w:txbxContent>
                    <w:p w:rsidR="009F20B6" w:rsidRDefault="009F20B6">
                      <w:r>
                        <w:rPr>
                          <w:rFonts w:cs="Arial"/>
                          <w:color w:val="000000"/>
                          <w:sz w:val="14"/>
                          <w:szCs w:val="14"/>
                          <w:lang w:val="en-US"/>
                        </w:rPr>
                        <w:t>P</w:t>
                      </w:r>
                    </w:p>
                  </w:txbxContent>
                </v:textbox>
              </v:rect>
              <v:rect id="_x0000_s1235" style="position:absolute;left:5556;top:6720;width:161;height:94;rotation:270;mso-wrap-style:none" filled="f" stroked="f">
                <v:textbox style="mso-next-textbox:#_x0000_s1235;mso-rotate-with-shape:t;mso-fit-shape-to-text:t" inset="0,0,0,0">
                  <w:txbxContent>
                    <w:p w:rsidR="009F20B6" w:rsidRDefault="009F20B6">
                      <w:r>
                        <w:rPr>
                          <w:rFonts w:cs="Arial"/>
                          <w:color w:val="000000"/>
                          <w:sz w:val="14"/>
                          <w:szCs w:val="14"/>
                          <w:lang w:val="en-US"/>
                        </w:rPr>
                        <w:t>A</w:t>
                      </w:r>
                    </w:p>
                  </w:txbxContent>
                </v:textbox>
              </v:rect>
              <v:rect id="_x0000_s1236" style="position:absolute;left:5560;top:6619;width:161;height:102;rotation:270;mso-wrap-style:none" filled="f" stroked="f">
                <v:textbox style="mso-next-textbox:#_x0000_s1236;mso-rotate-with-shape:t;mso-fit-shape-to-text:t" inset="0,0,0,0">
                  <w:txbxContent>
                    <w:p w:rsidR="009F20B6" w:rsidRDefault="009F20B6">
                      <w:r>
                        <w:rPr>
                          <w:rFonts w:cs="Arial"/>
                          <w:color w:val="000000"/>
                          <w:sz w:val="14"/>
                          <w:szCs w:val="14"/>
                          <w:lang w:val="en-US"/>
                        </w:rPr>
                        <w:t>R</w:t>
                      </w:r>
                    </w:p>
                  </w:txbxContent>
                </v:textbox>
              </v:rect>
              <v:rect id="_x0000_s1237" style="position:absolute;left:5556;top:6536;width:161;height:94;rotation:270;mso-wrap-style:none" filled="f" stroked="f">
                <v:textbox style="mso-next-textbox:#_x0000_s1237;mso-rotate-with-shape:t;mso-fit-shape-to-text:t" inset="0,0,0,0">
                  <w:txbxContent>
                    <w:p w:rsidR="009F20B6" w:rsidRDefault="009F20B6">
                      <w:r>
                        <w:rPr>
                          <w:rFonts w:cs="Arial"/>
                          <w:color w:val="000000"/>
                          <w:sz w:val="14"/>
                          <w:szCs w:val="14"/>
                          <w:lang w:val="en-US"/>
                        </w:rPr>
                        <w:t>A</w:t>
                      </w:r>
                    </w:p>
                  </w:txbxContent>
                </v:textbox>
              </v:rect>
              <v:rect id="_x0000_s1238" style="position:absolute;left:5552;top:6454;width:161;height:86;rotation:270;mso-wrap-style:none" filled="f" stroked="f">
                <v:textbox style="mso-next-textbox:#_x0000_s1238;mso-rotate-with-shape:t;mso-fit-shape-to-text:t" inset="0,0,0,0">
                  <w:txbxContent>
                    <w:p w:rsidR="009F20B6" w:rsidRDefault="009F20B6">
                      <w:r>
                        <w:rPr>
                          <w:rFonts w:cs="Arial"/>
                          <w:color w:val="000000"/>
                          <w:sz w:val="14"/>
                          <w:szCs w:val="14"/>
                          <w:lang w:val="en-US"/>
                        </w:rPr>
                        <w:t>T</w:t>
                      </w:r>
                    </w:p>
                  </w:txbxContent>
                </v:textbox>
              </v:rect>
              <v:rect id="_x0000_s1239" style="position:absolute;left:5529;top:6456;width:161;height:39;rotation:270;mso-wrap-style:none" filled="f" stroked="f">
                <v:textbox style="mso-next-textbox:#_x0000_s1239;mso-rotate-with-shape:t;mso-fit-shape-to-text:t" inset="0,0,0,0">
                  <w:txbxContent>
                    <w:p w:rsidR="009F20B6" w:rsidRDefault="009F20B6">
                      <w:r>
                        <w:rPr>
                          <w:rFonts w:cs="Arial"/>
                          <w:color w:val="000000"/>
                          <w:sz w:val="14"/>
                          <w:szCs w:val="14"/>
                          <w:lang w:val="en-US"/>
                        </w:rPr>
                        <w:t>I</w:t>
                      </w:r>
                    </w:p>
                  </w:txbxContent>
                </v:textbox>
              </v:rect>
              <v:rect id="_x0000_s1240" style="position:absolute;left:5564;top:6306;width:161;height:109;rotation:270;mso-wrap-style:none" filled="f" stroked="f">
                <v:textbox style="mso-next-textbox:#_x0000_s1240;mso-rotate-with-shape:t;mso-fit-shape-to-text:t" inset="0,0,0,0">
                  <w:txbxContent>
                    <w:p w:rsidR="009F20B6" w:rsidRDefault="009F20B6">
                      <w:r>
                        <w:rPr>
                          <w:rFonts w:cs="Arial"/>
                          <w:color w:val="000000"/>
                          <w:sz w:val="14"/>
                          <w:szCs w:val="14"/>
                          <w:lang w:val="en-US"/>
                        </w:rPr>
                        <w:t>O</w:t>
                      </w:r>
                    </w:p>
                  </w:txbxContent>
                </v:textbox>
              </v:rect>
              <v:rect id="_x0000_s1241" style="position:absolute;left:5560;top:6213;width:161;height:102;rotation:270;mso-wrap-style:none" filled="f" stroked="f">
                <v:textbox style="mso-next-textbox:#_x0000_s1241;mso-rotate-with-shape:t;mso-fit-shape-to-text:t" inset="0,0,0,0">
                  <w:txbxContent>
                    <w:p w:rsidR="009F20B6" w:rsidRDefault="009F20B6">
                      <w:r>
                        <w:rPr>
                          <w:rFonts w:cs="Arial"/>
                          <w:color w:val="000000"/>
                          <w:sz w:val="14"/>
                          <w:szCs w:val="14"/>
                          <w:lang w:val="en-US"/>
                        </w:rPr>
                        <w:t>N</w:t>
                      </w:r>
                    </w:p>
                  </w:txbxContent>
                </v:textbox>
              </v:rect>
              <v:rect id="_x0000_s1242" style="position:absolute;left:5483;top:6268;width:253;height:39;rotation:270;mso-wrap-style:none" filled="f" stroked="f">
                <v:textbox style="mso-next-textbox:#_x0000_s1242;mso-rotate-with-shape:t;mso-fit-shape-to-text:t" inset="0,0,0,0">
                  <w:txbxContent>
                    <w:p w:rsidR="009F20B6" w:rsidRDefault="009F20B6">
                      <w:r>
                        <w:rPr>
                          <w:rFonts w:cs="Arial"/>
                          <w:color w:val="000000"/>
                          <w:sz w:val="14"/>
                          <w:szCs w:val="14"/>
                          <w:lang w:val="en-US"/>
                        </w:rPr>
                        <w:t xml:space="preserve"> </w:t>
                      </w:r>
                    </w:p>
                  </w:txbxContent>
                </v:textbox>
              </v:rect>
              <v:rect id="_x0000_s1243" style="position:absolute;left:5564;top:6072;width:161;height:109;rotation:270;mso-wrap-style:none" filled="f" stroked="f">
                <v:textbox style="mso-next-textbox:#_x0000_s1243;mso-rotate-with-shape:t;mso-fit-shape-to-text:t" inset="0,0,0,0">
                  <w:txbxContent>
                    <w:p w:rsidR="009F20B6" w:rsidRDefault="009F20B6">
                      <w:r>
                        <w:rPr>
                          <w:rFonts w:cs="Arial"/>
                          <w:color w:val="000000"/>
                          <w:sz w:val="14"/>
                          <w:szCs w:val="14"/>
                          <w:lang w:val="en-US"/>
                        </w:rPr>
                        <w:t>O</w:t>
                      </w:r>
                    </w:p>
                  </w:txbxContent>
                </v:textbox>
              </v:rect>
              <v:rect id="_x0000_s1244" style="position:absolute;left:5552;top:6000;width:161;height:86;rotation:270;mso-wrap-style:none" filled="f" stroked="f">
                <v:textbox style="mso-next-textbox:#_x0000_s1244;mso-rotate-with-shape:t;mso-fit-shape-to-text:t" inset="0,0,0,0">
                  <w:txbxContent>
                    <w:p w:rsidR="009F20B6" w:rsidRDefault="009F20B6">
                      <w:r>
                        <w:rPr>
                          <w:rFonts w:cs="Arial"/>
                          <w:color w:val="000000"/>
                          <w:sz w:val="14"/>
                          <w:szCs w:val="14"/>
                          <w:lang w:val="en-US"/>
                        </w:rPr>
                        <w:t>F</w:t>
                      </w:r>
                    </w:p>
                  </w:txbxContent>
                </v:textbox>
              </v:rect>
              <v:rect id="_x0000_s1245" style="position:absolute;left:5483;top:6047;width:253;height:39;rotation:270;mso-wrap-style:none" filled="f" stroked="f">
                <v:textbox style="mso-next-textbox:#_x0000_s1245;mso-rotate-with-shape:t;mso-fit-shape-to-text:t" inset="0,0,0,0">
                  <w:txbxContent>
                    <w:p w:rsidR="009F20B6" w:rsidRDefault="009F20B6">
                      <w:r>
                        <w:rPr>
                          <w:rFonts w:cs="Arial"/>
                          <w:color w:val="000000"/>
                          <w:sz w:val="14"/>
                          <w:szCs w:val="14"/>
                          <w:lang w:val="en-US"/>
                        </w:rPr>
                        <w:t xml:space="preserve"> </w:t>
                      </w:r>
                    </w:p>
                  </w:txbxContent>
                </v:textbox>
              </v:rect>
              <v:rect id="_x0000_s1246" style="position:absolute;left:5726;top:6707;width:161;height:94;rotation:270;mso-wrap-style:none" filled="f" stroked="f">
                <v:textbox style="mso-next-textbox:#_x0000_s1246;mso-rotate-with-shape:t;mso-fit-shape-to-text:t" inset="0,0,0,0">
                  <w:txbxContent>
                    <w:p w:rsidR="009F20B6" w:rsidRDefault="009F20B6">
                      <w:r>
                        <w:rPr>
                          <w:rFonts w:cs="Arial"/>
                          <w:color w:val="000000"/>
                          <w:sz w:val="14"/>
                          <w:szCs w:val="14"/>
                          <w:lang w:val="en-US"/>
                        </w:rPr>
                        <w:t>P</w:t>
                      </w:r>
                    </w:p>
                  </w:txbxContent>
                </v:textbox>
              </v:rect>
              <v:rect id="_x0000_s1247" style="position:absolute;left:5726;top:6621;width:161;height:94;rotation:270;mso-wrap-style:none" filled="f" stroked="f">
                <v:textbox style="mso-next-textbox:#_x0000_s1247;mso-rotate-with-shape:t;mso-fit-shape-to-text:t" inset="0,0,0,0">
                  <w:txbxContent>
                    <w:p w:rsidR="009F20B6" w:rsidRDefault="009F20B6">
                      <w:r>
                        <w:rPr>
                          <w:rFonts w:cs="Arial"/>
                          <w:color w:val="000000"/>
                          <w:sz w:val="14"/>
                          <w:szCs w:val="14"/>
                          <w:lang w:val="en-US"/>
                        </w:rPr>
                        <w:t>A</w:t>
                      </w:r>
                    </w:p>
                  </w:txbxContent>
                </v:textbox>
              </v:rect>
              <v:rect id="_x0000_s1248" style="position:absolute;left:5730;top:6519;width:161;height:102;rotation:270;mso-wrap-style:none" filled="f" stroked="f">
                <v:textbox style="mso-next-textbox:#_x0000_s1248;mso-rotate-with-shape:t;mso-fit-shape-to-text:t" inset="0,0,0,0">
                  <w:txbxContent>
                    <w:p w:rsidR="009F20B6" w:rsidRDefault="009F20B6">
                      <w:r>
                        <w:rPr>
                          <w:rFonts w:cs="Arial"/>
                          <w:color w:val="000000"/>
                          <w:sz w:val="14"/>
                          <w:szCs w:val="14"/>
                          <w:lang w:val="en-US"/>
                        </w:rPr>
                        <w:t>N</w:t>
                      </w:r>
                    </w:p>
                  </w:txbxContent>
                </v:textbox>
              </v:rect>
              <v:rect id="_x0000_s1249" style="position:absolute;left:5726;top:6438;width:161;height:94;rotation:270;mso-wrap-style:none" filled="f" stroked="f">
                <v:textbox style="mso-next-textbox:#_x0000_s1249;mso-rotate-with-shape:t;mso-fit-shape-to-text:t" inset="0,0,0,0">
                  <w:txbxContent>
                    <w:p w:rsidR="009F20B6" w:rsidRDefault="009F20B6">
                      <w:r>
                        <w:rPr>
                          <w:rFonts w:cs="Arial"/>
                          <w:color w:val="000000"/>
                          <w:sz w:val="14"/>
                          <w:szCs w:val="14"/>
                          <w:lang w:val="en-US"/>
                        </w:rPr>
                        <w:t>E</w:t>
                      </w:r>
                    </w:p>
                  </w:txbxContent>
                </v:textbox>
              </v:rect>
              <v:rect id="_x0000_s1250" style="position:absolute;left:5718;top:6374;width:161;height:78;rotation:270;mso-wrap-style:none" filled="f" stroked="f">
                <v:textbox style="mso-next-textbox:#_x0000_s1250;mso-rotate-with-shape:t;mso-fit-shape-to-text:t" inset="0,0,0,0">
                  <w:txbxContent>
                    <w:p w:rsidR="009F20B6" w:rsidRDefault="009F20B6">
                      <w:r>
                        <w:rPr>
                          <w:rFonts w:cs="Arial"/>
                          <w:color w:val="000000"/>
                          <w:sz w:val="14"/>
                          <w:szCs w:val="14"/>
                          <w:lang w:val="en-US"/>
                        </w:rPr>
                        <w:t>L</w:t>
                      </w:r>
                    </w:p>
                  </w:txbxContent>
                </v:textbox>
              </v:rect>
              <v:rect id="_x0000_s1251" style="position:absolute;left:5726;top:6278;width:161;height:94;rotation:270;mso-wrap-style:none" filled="f" stroked="f">
                <v:textbox style="mso-next-textbox:#_x0000_s1251;mso-rotate-with-shape:t;mso-fit-shape-to-text:t" inset="0,0,0,0">
                  <w:txbxContent>
                    <w:p w:rsidR="009F20B6" w:rsidRDefault="009F20B6">
                      <w:r>
                        <w:rPr>
                          <w:rFonts w:cs="Arial"/>
                          <w:color w:val="000000"/>
                          <w:sz w:val="14"/>
                          <w:szCs w:val="14"/>
                          <w:lang w:val="en-US"/>
                        </w:rPr>
                        <w:t>S</w:t>
                      </w:r>
                    </w:p>
                  </w:txbxContent>
                </v:textbox>
              </v:rect>
              <v:rect id="_x0000_s1252" style="position:absolute;left:247;top:8870;width:2228;height:503" fillcolor="#e8eef7" stroked="f"/>
              <v:rect id="_x0000_s1253" style="position:absolute;left:247;top:8870;width:2228;height:503" filled="f" strokeweight=".2pt">
                <v:stroke joinstyle="round" endcap="round"/>
              </v:rect>
              <v:rect id="_x0000_s1254" style="position:absolute;left:760;top:8960;width:1191;height:161;mso-wrap-style:none" filled="f" stroked="f">
                <v:textbox style="mso-next-textbox:#_x0000_s1254;mso-rotate-with-shape:t;mso-fit-shape-to-text:t" inset="0,0,0,0">
                  <w:txbxContent>
                    <w:p w:rsidR="009F20B6" w:rsidRDefault="009F20B6">
                      <w:r>
                        <w:rPr>
                          <w:rFonts w:cs="Arial"/>
                          <w:color w:val="000000"/>
                          <w:sz w:val="14"/>
                          <w:szCs w:val="14"/>
                          <w:lang w:val="en-US"/>
                        </w:rPr>
                        <w:t>Notify Tenderers of</w:t>
                      </w:r>
                    </w:p>
                  </w:txbxContent>
                </v:textbox>
              </v:rect>
              <v:rect id="_x0000_s1255" style="position:absolute;left:799;top:9119;width:1137;height:161;mso-wrap-style:none" filled="f" stroked="f">
                <v:textbox style="mso-next-textbox:#_x0000_s1255;mso-rotate-with-shape:t;mso-fit-shape-to-text:t" inset="0,0,0,0">
                  <w:txbxContent>
                    <w:p w:rsidR="009F20B6" w:rsidRDefault="009F20B6">
                      <w:r>
                        <w:rPr>
                          <w:rFonts w:cs="Arial"/>
                          <w:color w:val="000000"/>
                          <w:sz w:val="14"/>
                          <w:szCs w:val="14"/>
                          <w:lang w:val="en-US"/>
                        </w:rPr>
                        <w:t xml:space="preserve"> Preferred Bidders</w:t>
                      </w:r>
                    </w:p>
                  </w:txbxContent>
                </v:textbox>
              </v:rect>
              <v:rect id="_x0000_s1256" style="position:absolute;left:3394;top:9476;width:13;height:590" fillcolor="#fde7d2" stroked="f"/>
              <v:rect id="_x0000_s1257" style="position:absolute;left:3407;top:9476;width:105;height:590" fillcolor="#c1f9cc" stroked="f"/>
              <v:rect id="_x0000_s1258" style="position:absolute;left:3512;top:9476;width:157;height:590" fillcolor="#c3f9cc" stroked="f"/>
              <v:rect id="_x0000_s1259" style="position:absolute;left:3669;top:9476;width:144;height:590" fillcolor="#c5f8cc" stroked="f"/>
              <v:rect id="_x0000_s1260" style="position:absolute;left:3813;top:9476;width:144;height:590" fillcolor="#c7f8cc" stroked="f"/>
              <v:rect id="_x0000_s1261" style="position:absolute;left:3957;top:9476;width:171;height:590" fillcolor="#c9f7cd" stroked="f"/>
              <v:rect id="_x0000_s1262" style="position:absolute;left:4128;top:9476;width:183;height:590" fillcolor="#cbf7cd" stroked="f"/>
              <v:rect id="_x0000_s1263" style="position:absolute;left:4311;top:9476;width:144;height:590" fillcolor="#cdf6cd" stroked="f"/>
              <v:rect id="_x0000_s1264" style="position:absolute;left:4455;top:9476;width:144;height:590" fillcolor="#cff5ce" stroked="f"/>
              <v:rect id="_x0000_s1265" style="position:absolute;left:4599;top:9476;width:144;height:590" fillcolor="#d1f5ce" stroked="f"/>
              <v:rect id="_x0000_s1266" style="position:absolute;left:4743;top:9476;width:145;height:590" fillcolor="#d3f4ce" stroked="f"/>
              <v:rect id="_x0000_s1267" style="position:absolute;left:4888;top:9476;width:144;height:590" fillcolor="#d5f3ce" stroked="f"/>
              <v:rect id="_x0000_s1268" style="position:absolute;left:5032;top:9476;width:157;height:590" fillcolor="#d7f2ce" stroked="f"/>
              <v:rect id="_x0000_s1269" style="position:absolute;left:5189;top:9476;width:197;height:590" fillcolor="#d9f2ce" stroked="f"/>
              <v:rect id="_x0000_s1270" style="position:absolute;left:5386;top:9476;width:157;height:590" fillcolor="#dbf1cf" stroked="f"/>
              <v:rect id="_x0000_s1271" style="position:absolute;left:5543;top:9476;width:144;height:590" fillcolor="#ddf1cf" stroked="f"/>
              <v:rect id="_x0000_s1272" style="position:absolute;left:5687;top:9476;width:144;height:590" fillcolor="#dff0cf" stroked="f"/>
              <v:rect id="_x0000_s1273" style="position:absolute;left:5831;top:9476;width:144;height:590" fillcolor="#e1f0cf" stroked="f"/>
              <v:rect id="_x0000_s1274" style="position:absolute;left:5975;top:9476;width:144;height:590" fillcolor="#e3efcf" stroked="f"/>
              <v:rect id="_x0000_s1275" style="position:absolute;left:6119;top:9476;width:144;height:590" fillcolor="#e5efcf" stroked="f"/>
              <v:rect id="_x0000_s1276" style="position:absolute;left:6263;top:9476;width:184;height:590" fillcolor="#e7eed0" stroked="f"/>
              <v:rect id="_x0000_s1277" style="position:absolute;left:6447;top:9476;width:183;height:590" fillcolor="#e9edd0" stroked="f"/>
              <v:rect id="_x0000_s1278" style="position:absolute;left:6630;top:9476;width:145;height:590" fillcolor="#ebedd0" stroked="f"/>
              <v:rect id="_x0000_s1279" style="position:absolute;left:6775;top:9476;width:144;height:590" fillcolor="#edecd1" stroked="f"/>
              <v:rect id="_x0000_s1280" style="position:absolute;left:6919;top:9476;width:144;height:590" fillcolor="#efecd1" stroked="f"/>
              <v:rect id="_x0000_s1281" style="position:absolute;left:7063;top:9476;width:144;height:590" fillcolor="#f1ebd1" stroked="f"/>
              <v:rect id="_x0000_s1282" style="position:absolute;left:7207;top:9476;width:144;height:590" fillcolor="#f3ead1" stroked="f"/>
              <v:rect id="_x0000_s1283" style="position:absolute;left:7351;top:9476;width:157;height:590" fillcolor="#f5e9d1" stroked="f"/>
              <v:rect id="_x0000_s1284" style="position:absolute;left:7508;top:9476;width:197;height:590" fillcolor="#f7e9d1" stroked="f"/>
              <v:rect id="_x0000_s1285" style="position:absolute;left:7705;top:9476;width:157;height:590" fillcolor="#f9e8d2" stroked="f"/>
              <v:rect id="_x0000_s1286" style="position:absolute;left:7862;top:9476;width:144;height:590" fillcolor="#fbe8d2" stroked="f"/>
              <v:rect id="_x0000_s1287" style="position:absolute;left:8006;top:9476;width:26;height:590" fillcolor="#fde7d2" stroked="f"/>
              <v:rect id="_x0000_s1288" style="position:absolute;left:3417;top:9493;width:4606;height:557" filled="f" strokeweight=".2pt">
                <v:stroke joinstyle="round" endcap="round"/>
              </v:rect>
              <v:rect id="_x0000_s1289" style="position:absolute;left:4914;top:9525;width:1611;height:161;mso-wrap-style:none" filled="f" stroked="f">
                <v:textbox style="mso-next-textbox:#_x0000_s1289;mso-rotate-with-shape:t;mso-fit-shape-to-text:t" inset="0,0,0,0">
                  <w:txbxContent>
                    <w:p w:rsidR="009F20B6" w:rsidRDefault="009F20B6">
                      <w:r>
                        <w:rPr>
                          <w:rFonts w:cs="Arial"/>
                          <w:color w:val="000000"/>
                          <w:sz w:val="14"/>
                          <w:szCs w:val="14"/>
                          <w:lang w:val="en-US"/>
                        </w:rPr>
                        <w:t>Sustainability assessment</w:t>
                      </w:r>
                    </w:p>
                  </w:txbxContent>
                </v:textbox>
              </v:rect>
              <v:rect id="_x0000_s1290" style="position:absolute;left:4783;top:9685;width:1868;height:161;mso-wrap-style:none" filled="f" stroked="f">
                <v:textbox style="mso-next-textbox:#_x0000_s1290;mso-rotate-with-shape:t;mso-fit-shape-to-text:t" inset="0,0,0,0">
                  <w:txbxContent>
                    <w:p w:rsidR="009F20B6" w:rsidRDefault="009F20B6">
                      <w:r>
                        <w:rPr>
                          <w:rFonts w:cs="Arial"/>
                          <w:color w:val="000000"/>
                          <w:sz w:val="14"/>
                          <w:szCs w:val="14"/>
                          <w:lang w:val="en-US"/>
                        </w:rPr>
                        <w:t>Report to Procurement Officer</w:t>
                      </w:r>
                    </w:p>
                  </w:txbxContent>
                </v:textbox>
              </v:rect>
              <v:line id="_x0000_s1291" style="position:absolute" from="1360,9373" to="1360,10484" strokecolor="#4677bf" strokeweight=".2pt">
                <v:stroke endcap="round"/>
              </v:line>
              <v:shape id="_x0000_s1292" style="position:absolute;left:1312;top:10473;width:97;height:90" coordsize="97,90" path="m97,l48,90,,,97,xe" fillcolor="#4677bf" stroked="f">
                <v:path arrowok="t"/>
              </v:shape>
              <v:shape id="_x0000_s1293" style="position:absolute;left:2475;top:8052;width:3245;height:1362" coordsize="3245,1362" path="m,l3245,r,1362e" filled="f" strokecolor="#4677bf" strokeweight=".2pt">
                <v:stroke endcap="round"/>
                <v:path arrowok="t"/>
              </v:shape>
              <v:shape id="_x0000_s1294" style="position:absolute;left:5671;top:9402;width:96;height:91" coordsize="96,91" path="m96,l49,91,,,96,xe" fillcolor="#4677bf" stroked="f">
                <v:path arrowok="t"/>
              </v:shape>
              <v:shape id="_x0000_s1295" style="position:absolute;left:1360;top:10050;width:4360;height:434" coordsize="4360,434" path="m4360,r,174l,174,,434e" filled="f" strokecolor="#4677bf" strokeweight=".2pt">
                <v:stroke endcap="round"/>
                <v:path arrowok="t"/>
              </v:shape>
              <v:shape id="_x0000_s1296" style="position:absolute;left:1312;top:10473;width:97;height:90" coordsize="97,90" path="m97,l48,90,,,97,xe" fillcolor="#4677bf" stroked="f">
                <v:path arrowok="t"/>
              </v:shape>
              <v:rect id="_x0000_s1297" style="position:absolute;left:3937;top:2060;width:2724;height:837" fillcolor="#ff9" stroked="f"/>
              <v:rect id="_x0000_s1298" style="position:absolute;left:3937;top:2060;width:2724;height:837" filled="f" strokeweight=".2pt">
                <v:stroke joinstyle="round" endcap="round"/>
              </v:rect>
              <v:rect id="_x0000_s1299" style="position:absolute;left:4743;top:2077;width:1160;height:161;mso-wrap-style:none" filled="f" stroked="f">
                <v:textbox style="mso-next-textbox:#_x0000_s1299;mso-rotate-with-shape:t;mso-fit-shape-to-text:t" inset="0,0,0,0">
                  <w:txbxContent>
                    <w:p w:rsidR="009F20B6" w:rsidRDefault="009F20B6">
                      <w:r>
                        <w:rPr>
                          <w:rFonts w:cs="Arial"/>
                          <w:color w:val="000000"/>
                          <w:sz w:val="14"/>
                          <w:szCs w:val="14"/>
                          <w:lang w:val="en-US"/>
                        </w:rPr>
                        <w:t xml:space="preserve">Highways England </w:t>
                      </w:r>
                    </w:p>
                  </w:txbxContent>
                </v:textbox>
              </v:rect>
              <v:rect id="_x0000_s1300" style="position:absolute;left:4350;top:2237;width:1891;height:161;mso-wrap-style:none" filled="f" stroked="f">
                <v:textbox style="mso-next-textbox:#_x0000_s1300;mso-rotate-with-shape:t;mso-fit-shape-to-text:t" inset="0,0,0,0">
                  <w:txbxContent>
                    <w:p w:rsidR="009F20B6" w:rsidRDefault="009F20B6">
                      <w:r>
                        <w:rPr>
                          <w:rFonts w:cs="Arial"/>
                          <w:color w:val="000000"/>
                          <w:sz w:val="14"/>
                          <w:szCs w:val="14"/>
                          <w:lang w:val="en-US"/>
                        </w:rPr>
                        <w:t xml:space="preserve">Review responses to selection </w:t>
                      </w:r>
                    </w:p>
                  </w:txbxContent>
                </v:textbox>
              </v:rect>
              <v:rect id="_x0000_s1301" style="position:absolute;left:4219;top:2397;width:2172;height:161;mso-wrap-style:none" filled="f" stroked="f">
                <v:textbox style="mso-next-textbox:#_x0000_s1301;mso-rotate-with-shape:t;mso-fit-shape-to-text:t" inset="0,0,0,0">
                  <w:txbxContent>
                    <w:p w:rsidR="009F20B6" w:rsidRDefault="009F20B6">
                      <w:proofErr w:type="gramStart"/>
                      <w:r>
                        <w:rPr>
                          <w:rFonts w:cs="Arial"/>
                          <w:color w:val="000000"/>
                          <w:sz w:val="14"/>
                          <w:szCs w:val="14"/>
                          <w:lang w:val="en-US"/>
                        </w:rPr>
                        <w:t>questionnaire</w:t>
                      </w:r>
                      <w:proofErr w:type="gramEnd"/>
                      <w:r>
                        <w:rPr>
                          <w:rFonts w:cs="Arial"/>
                          <w:color w:val="000000"/>
                          <w:sz w:val="14"/>
                          <w:szCs w:val="14"/>
                          <w:lang w:val="en-US"/>
                        </w:rPr>
                        <w:t xml:space="preserve"> and determine which </w:t>
                      </w:r>
                    </w:p>
                  </w:txbxContent>
                </v:textbox>
              </v:rect>
              <v:rect id="_x0000_s1302" style="position:absolute;left:4232;top:2556;width:1689;height:161;mso-wrap-style:none" filled="f" stroked="f">
                <v:textbox style="mso-next-textbox:#_x0000_s1302;mso-rotate-with-shape:t;mso-fit-shape-to-text:t" inset="0,0,0,0">
                  <w:txbxContent>
                    <w:p w:rsidR="009F20B6" w:rsidRDefault="009F20B6">
                      <w:proofErr w:type="gramStart"/>
                      <w:r>
                        <w:rPr>
                          <w:rFonts w:cs="Arial"/>
                          <w:color w:val="000000"/>
                          <w:sz w:val="14"/>
                          <w:szCs w:val="14"/>
                          <w:lang w:val="en-US"/>
                        </w:rPr>
                        <w:t>tenders</w:t>
                      </w:r>
                      <w:proofErr w:type="gramEnd"/>
                      <w:r>
                        <w:rPr>
                          <w:rFonts w:cs="Arial"/>
                          <w:color w:val="000000"/>
                          <w:sz w:val="14"/>
                          <w:szCs w:val="14"/>
                          <w:lang w:val="en-US"/>
                        </w:rPr>
                        <w:t xml:space="preserve"> are to be assessed</w:t>
                      </w:r>
                    </w:p>
                  </w:txbxContent>
                </v:textbox>
              </v:rect>
              <v:rect id="_x0000_s1303" style="position:absolute;left:5923;top:2556;width:39;height:161;mso-wrap-style:none" filled="f" stroked="f">
                <v:textbox style="mso-next-textbox:#_x0000_s1303;mso-rotate-with-shape:t;mso-fit-shape-to-text:t" inset="0,0,0,0">
                  <w:txbxContent>
                    <w:p w:rsidR="009F20B6" w:rsidRDefault="009F20B6">
                      <w:r>
                        <w:rPr>
                          <w:rFonts w:cs="Arial"/>
                          <w:color w:val="000000"/>
                          <w:sz w:val="14"/>
                          <w:szCs w:val="14"/>
                          <w:lang w:val="en-US"/>
                        </w:rPr>
                        <w:t xml:space="preserve">. </w:t>
                      </w:r>
                    </w:p>
                  </w:txbxContent>
                </v:textbox>
              </v:rect>
              <v:rect id="_x0000_s1304" style="position:absolute;left:6001;top:2556;width:358;height:161;mso-wrap-style:none" filled="f" stroked="f">
                <v:textbox style="mso-next-textbox:#_x0000_s1304;mso-rotate-with-shape:t;mso-fit-shape-to-text:t" inset="0,0,0,0">
                  <w:txbxContent>
                    <w:p w:rsidR="009F20B6" w:rsidRDefault="009F20B6">
                      <w:r>
                        <w:rPr>
                          <w:rFonts w:cs="Arial"/>
                          <w:color w:val="000000"/>
                          <w:sz w:val="14"/>
                          <w:szCs w:val="14"/>
                          <w:lang w:val="en-US"/>
                        </w:rPr>
                        <w:t xml:space="preserve">Notify </w:t>
                      </w:r>
                    </w:p>
                  </w:txbxContent>
                </v:textbox>
              </v:rect>
              <v:rect id="_x0000_s1305" style="position:absolute;left:4678;top:2704;width:1253;height:161;mso-wrap-style:none" filled="f" stroked="f">
                <v:textbox style="mso-next-textbox:#_x0000_s1305;mso-rotate-with-shape:t;mso-fit-shape-to-text:t" inset="0,0,0,0">
                  <w:txbxContent>
                    <w:p w:rsidR="009F20B6" w:rsidRDefault="009F20B6">
                      <w:r>
                        <w:rPr>
                          <w:rFonts w:cs="Arial"/>
                          <w:color w:val="000000"/>
                          <w:sz w:val="14"/>
                          <w:szCs w:val="14"/>
                          <w:lang w:val="en-US"/>
                        </w:rPr>
                        <w:t>Procurement Officer</w:t>
                      </w:r>
                    </w:p>
                  </w:txbxContent>
                </v:textbox>
              </v:rect>
              <v:shape id="_x0000_s1306" style="position:absolute;left:2475;top:1712;width:2824;height:269" coordsize="2824,269" path="m,l2824,r,269e" filled="f" strokecolor="#4677bf" strokeweight=".2pt">
                <v:stroke endcap="round"/>
                <v:path arrowok="t"/>
              </v:shape>
              <v:shape id="_x0000_s1307" style="position:absolute;left:5250;top:1970;width:96;height:90" coordsize="96,90" path="m96,l49,90,,,96,xe" fillcolor="#4677bf" stroked="f">
                <v:path arrowok="t"/>
              </v:shape>
              <v:rect id="_x0000_s1308" style="position:absolute;left:247;top:2246;width:2228;height:465" fillcolor="#e8eef7" stroked="f"/>
              <v:rect id="_x0000_s1309" style="position:absolute;left:247;top:2246;width:2228;height:465" filled="f" strokeweight=".2pt">
                <v:stroke joinstyle="round" endcap="round"/>
              </v:rect>
              <v:rect id="_x0000_s1310" style="position:absolute;left:354;top:2310;width:2008;height:161;mso-wrap-style:none" filled="f" stroked="f">
                <v:textbox style="mso-next-textbox:#_x0000_s1310;mso-rotate-with-shape:t;mso-fit-shape-to-text:t" inset="0,0,0,0">
                  <w:txbxContent>
                    <w:p w:rsidR="009F20B6" w:rsidRDefault="009F20B6">
                      <w:r>
                        <w:rPr>
                          <w:rFonts w:cs="Arial"/>
                          <w:color w:val="000000"/>
                          <w:sz w:val="14"/>
                          <w:szCs w:val="14"/>
                          <w:lang w:val="en-US"/>
                        </w:rPr>
                        <w:t xml:space="preserve">Issue information to assessment </w:t>
                      </w:r>
                    </w:p>
                  </w:txbxContent>
                </v:textbox>
              </v:rect>
              <v:rect id="_x0000_s1311" style="position:absolute;left:1153;top:2470;width:413;height:161;mso-wrap-style:none" filled="f" stroked="f">
                <v:textbox style="mso-next-textbox:#_x0000_s1311;mso-rotate-with-shape:t;mso-fit-shape-to-text:t" inset="0,0,0,0">
                  <w:txbxContent>
                    <w:p w:rsidR="009F20B6" w:rsidRDefault="009F20B6">
                      <w:proofErr w:type="gramStart"/>
                      <w:r>
                        <w:rPr>
                          <w:rFonts w:cs="Arial"/>
                          <w:color w:val="000000"/>
                          <w:sz w:val="14"/>
                          <w:szCs w:val="14"/>
                          <w:lang w:val="en-US"/>
                        </w:rPr>
                        <w:t>panels</w:t>
                      </w:r>
                      <w:proofErr w:type="gramEnd"/>
                    </w:p>
                  </w:txbxContent>
                </v:textbox>
              </v:rect>
              <v:line id="_x0000_s1312" style="position:absolute;flip:x" from="2559,2479" to="3937,2479" strokecolor="#4677bf" strokeweight=".2pt">
                <v:stroke endcap="round"/>
              </v:line>
              <v:shape id="_x0000_s1313" style="position:absolute;left:2475;top:2433;width:97;height:91" coordsize="97,91" path="m97,91l,46,97,r,91xe" fillcolor="#4677bf" stroked="f">
                <v:path arrowok="t"/>
              </v:shape>
              <v:shape id="_x0000_s1314" style="position:absolute;left:1360;top:2711;width:2992;height:774" coordsize="2992,774" path="m,l,613r2992,l2992,774e" filled="f" strokecolor="#4677bf" strokeweight=".2pt">
                <v:stroke endcap="round"/>
                <v:path arrowok="t"/>
              </v:shape>
              <v:shape id="_x0000_s1315" style="position:absolute;left:4304;top:3474;width:96;height:90" coordsize="96,90" path="m96,l48,90,,,96,xe" fillcolor="#4677bf" stroked="f">
                <v:path arrowok="t"/>
              </v:shape>
              <v:shape id="_x0000_s1316" style="position:absolute;left:1360;top:2711;width:5740;height:708" coordsize="5740,708" path="m,l,613r5740,l5740,708e" filled="f" strokecolor="#4677bf" strokeweight=".2pt">
                <v:stroke endcap="round"/>
                <v:path arrowok="t"/>
              </v:shape>
              <v:shape id="_x0000_s1317" style="position:absolute;left:7051;top:3408;width:97;height:90" coordsize="97,90" path="m97,l49,90,,,97,xe" fillcolor="#4677bf" stroked="f">
                <v:path arrowok="t"/>
              </v:shape>
              <v:shape id="_x0000_s1318" style="position:absolute;left:1360;top:4511;width:2992;height:641" coordsize="2992,641" path="m2992,r,314l,314,,641e" filled="f" strokecolor="#4677bf" strokeweight=".2pt">
                <v:stroke endcap="round"/>
                <v:path arrowok="t"/>
              </v:shape>
              <v:shape id="_x0000_s1319" style="position:absolute;left:1312;top:5140;width:97;height:91" coordsize="97,91" path="m97,l48,91,,,97,xe" fillcolor="#4677bf" stroked="f">
                <v:path arrowok="t"/>
              </v:shape>
              <v:shape id="_x0000_s1320" style="position:absolute;left:1360;top:4447;width:5740;height:705" coordsize="5740,705" path="m5740,r,378l,378,,705e" filled="f" strokecolor="#4677bf" strokeweight=".2pt">
                <v:stroke endcap="round"/>
                <v:path arrowok="t"/>
              </v:shape>
              <v:shape id="_x0000_s1321" style="position:absolute;left:1312;top:5140;width:97;height:91" coordsize="97,91" path="m97,l48,91,,,97,xe" fillcolor="#4677bf" stroked="f">
                <v:path arrowok="t"/>
              </v:shape>
              <v:line id="_x0000_s1322" style="position:absolute" from="1360,2711" to="1360,5152" strokecolor="#4677bf" strokeweight=".2pt">
                <v:stroke endcap="round"/>
              </v:line>
              <v:shape id="_x0000_s1323" style="position:absolute;left:1312;top:5140;width:97;height:91" coordsize="97,91" path="m97,l48,91,,,97,xe" fillcolor="#4677bf" stroked="f">
                <v:path arrowok="t"/>
              </v:shape>
              <v:line id="_x0000_s1324" style="position:absolute" from="1360,5730" to="1360,6363" strokecolor="#4677bf" strokeweight=".2pt">
                <v:stroke endcap="round"/>
              </v:line>
              <v:shape id="_x0000_s1325" style="position:absolute;left:1312;top:6351;width:97;height:91" coordsize="97,91" path="m97,l48,91,,,97,xe" fillcolor="#4677bf" stroked="f">
                <v:path arrowok="t"/>
              </v:shape>
              <v:shape id="_x0000_s1326" style="position:absolute;left:2457;top:5481;width:1895;height:786" coordsize="1895,786" path="m,l1895,r,786e" filled="f" strokecolor="#4677bf" strokeweight=".2pt">
                <v:stroke endcap="round"/>
                <v:path arrowok="t"/>
              </v:shape>
              <v:shape id="_x0000_s1327" style="position:absolute;left:4304;top:6255;width:96;height:91" coordsize="96,91" path="m96,l48,91,,,96,xe" fillcolor="#4677bf" stroked="f">
                <v:path arrowok="t"/>
              </v:shape>
            </v:group>
            <v:shape id="_x0000_s1329" style="position:absolute;left:2457;top:5481;width:4643;height:799" coordsize="4643,799" path="m,l4643,r,799e" filled="f" strokecolor="#4677bf" strokeweight=".2pt">
              <v:stroke endcap="round"/>
              <v:path arrowok="t"/>
            </v:shape>
            <v:shape id="_x0000_s1330" style="position:absolute;left:7051;top:6268;width:97;height:91" coordsize="97,91" path="m97,l49,91,,,97,xe" fillcolor="#4677bf" stroked="f">
              <v:path arrowok="t"/>
            </v:shape>
            <v:line id="_x0000_s1331" style="position:absolute" from="1360,6877" to="1360,7695" strokecolor="#4677bf" strokeweight=".2pt">
              <v:stroke endcap="round"/>
            </v:line>
            <v:shape id="_x0000_s1332" style="position:absolute;left:1312;top:7684;width:97;height:90" coordsize="97,90" path="m97,l48,90,,,97,xe" fillcolor="#4677bf" stroked="f">
              <v:path arrowok="t"/>
            </v:shape>
            <v:line id="_x0000_s1333" style="position:absolute" from="4352,6717" to="4352,6870" strokecolor="#4677bf" strokeweight=".2pt">
              <v:stroke endcap="round"/>
            </v:line>
            <v:shape id="_x0000_s1334" style="position:absolute;left:4304;top:6859;width:96;height:90" coordsize="96,90" path="m96,l48,90,,,96,xe" fillcolor="#4677bf" stroked="f">
              <v:path arrowok="t"/>
            </v:shape>
            <v:shape id="_x0000_s1335" style="position:absolute;left:1360;top:7356;width:2992;height:339" coordsize="2992,339" path="m2992,r,174l,174,,339e" filled="f" strokecolor="#4677bf" strokeweight=".2pt">
              <v:stroke endcap="round"/>
              <v:path arrowok="t"/>
            </v:shape>
            <v:shape id="_x0000_s1336" style="position:absolute;left:1312;top:7684;width:97;height:90" coordsize="97,90" path="m97,l48,90,,,97,xe" fillcolor="#4677bf" stroked="f">
              <v:path arrowok="t"/>
            </v:shape>
            <v:line id="_x0000_s1337" style="position:absolute" from="7100,6717" to="7100,6870" strokecolor="#4677bf" strokeweight=".2pt">
              <v:stroke endcap="round"/>
            </v:line>
            <v:shape id="_x0000_s1338" style="position:absolute;left:7051;top:6859;width:97;height:90" coordsize="97,90" path="m97,l49,90,,,97,xe" fillcolor="#4677bf" stroked="f">
              <v:path arrowok="t"/>
            </v:shape>
            <v:shape id="_x0000_s1339" style="position:absolute;left:1360;top:7356;width:5740;height:339" coordsize="5740,339" path="m5740,r,174l,174,,339e" filled="f" strokecolor="#4677bf" strokeweight=".2pt">
              <v:stroke endcap="round"/>
              <v:path arrowok="t"/>
            </v:shape>
            <v:shape id="_x0000_s1340" style="position:absolute;left:1312;top:7684;width:97;height:90" coordsize="97,90" path="m97,l48,90,,,97,xe" fillcolor="#4677bf" stroked="f">
              <v:path arrowok="t"/>
            </v:shape>
            <v:line id="_x0000_s1341" style="position:absolute" from="1360,8331" to="1360,8791" strokecolor="#4677bf" strokeweight=".2pt">
              <v:stroke endcap="round"/>
            </v:line>
            <v:shape id="_x0000_s1342" style="position:absolute;left:1312;top:8779;width:97;height:91" coordsize="97,91" path="m97,l48,91,,,97,xe" fillcolor="#4677bf" stroked="f">
              <v:path arrowok="t"/>
            </v:shape>
            <v:shape id="_x0000_s1343" style="position:absolute;left:2425;top:10900;width:1927;height:232" coordsize="1927,232" path="m,l1927,r,232e" filled="f" strokecolor="#4677bf" strokeweight=".2pt">
              <v:stroke endcap="round"/>
              <v:path arrowok="t"/>
            </v:shape>
            <v:shape id="_x0000_s1344" style="position:absolute;left:4304;top:11121;width:96;height:91" coordsize="96,91" path="m96,l48,91,,,96,xe" fillcolor="#4677bf" stroked="f">
              <v:path arrowok="t"/>
            </v:shape>
            <v:shape id="_x0000_s1345" style="position:absolute;left:1360;top:11769;width:2992;height:385" coordsize="2992,385" path="m2992,r,174l,174,,385e" filled="f" strokecolor="#4677bf" strokeweight=".2pt">
              <v:stroke endcap="round"/>
              <v:path arrowok="t"/>
            </v:shape>
            <v:shape id="_x0000_s1346" style="position:absolute;left:1312;top:12143;width:97;height:91" coordsize="97,91" path="m97,l48,91,,,97,xe" fillcolor="#4677bf" stroked="f">
              <v:path arrowok="t"/>
            </v:shape>
          </v:group>
        </w:pict>
      </w:r>
    </w:p>
    <w:p w:rsidR="001C6B79" w:rsidRDefault="001C6B79" w:rsidP="005647B6">
      <w:pPr>
        <w:tabs>
          <w:tab w:val="center" w:pos="4253"/>
          <w:tab w:val="right" w:pos="8931"/>
        </w:tabs>
        <w:rPr>
          <w:rFonts w:cs="Arial"/>
          <w:b/>
          <w:bCs/>
          <w:szCs w:val="22"/>
        </w:rPr>
      </w:pPr>
    </w:p>
    <w:bookmarkEnd w:id="202"/>
    <w:p w:rsidR="00151E8F" w:rsidRDefault="00151E8F" w:rsidP="005647B6">
      <w:pPr>
        <w:rPr>
          <w:lang w:val="en-US"/>
        </w:rPr>
      </w:pPr>
    </w:p>
    <w:p w:rsidR="00151E8F" w:rsidRDefault="00151E8F" w:rsidP="00FC0E78">
      <w:pPr>
        <w:pStyle w:val="Heading4"/>
        <w:rPr>
          <w:szCs w:val="24"/>
        </w:rPr>
      </w:pPr>
      <w:bookmarkStart w:id="215" w:name="_Toc457384990"/>
      <w:bookmarkStart w:id="216" w:name="_Toc519067905"/>
      <w:bookmarkStart w:id="217" w:name="_Toc445726338"/>
      <w:r>
        <w:lastRenderedPageBreak/>
        <w:t>Annex I</w:t>
      </w:r>
      <w:r w:rsidR="006D1C0C">
        <w:rPr>
          <w:szCs w:val="24"/>
        </w:rPr>
        <w:t xml:space="preserve"> -</w:t>
      </w:r>
      <w:r>
        <w:rPr>
          <w:szCs w:val="24"/>
        </w:rPr>
        <w:t xml:space="preserve"> </w:t>
      </w:r>
      <w:r w:rsidR="00277A6A">
        <w:rPr>
          <w:szCs w:val="24"/>
        </w:rPr>
        <w:t>Not used</w:t>
      </w:r>
      <w:bookmarkEnd w:id="215"/>
      <w:bookmarkEnd w:id="216"/>
      <w:r w:rsidR="00277A6A">
        <w:rPr>
          <w:szCs w:val="24"/>
        </w:rPr>
        <w:t xml:space="preserve"> </w:t>
      </w:r>
      <w:bookmarkEnd w:id="217"/>
    </w:p>
    <w:p w:rsidR="00A73678" w:rsidRPr="00C47289" w:rsidRDefault="006E6793" w:rsidP="00BF4AC6">
      <w:pPr>
        <w:pStyle w:val="Heading4"/>
        <w:rPr>
          <w:sz w:val="22"/>
        </w:rPr>
      </w:pPr>
      <w:bookmarkStart w:id="218" w:name="_Annex_J_-"/>
      <w:bookmarkStart w:id="219" w:name="_Toc457384991"/>
      <w:bookmarkStart w:id="220" w:name="_Toc519067906"/>
      <w:bookmarkEnd w:id="218"/>
      <w:r w:rsidRPr="00C47289">
        <w:rPr>
          <w:sz w:val="22"/>
        </w:rPr>
        <w:lastRenderedPageBreak/>
        <w:t>Annex J -</w:t>
      </w:r>
      <w:r w:rsidR="00A73678" w:rsidRPr="00C47289">
        <w:rPr>
          <w:sz w:val="22"/>
        </w:rPr>
        <w:t xml:space="preserve"> Fair Payment Certificate</w:t>
      </w:r>
      <w:bookmarkEnd w:id="219"/>
      <w:bookmarkEnd w:id="220"/>
      <w:r w:rsidR="00A73678" w:rsidRPr="00C47289">
        <w:rPr>
          <w:sz w:val="22"/>
        </w:rPr>
        <w:t xml:space="preserve"> </w:t>
      </w:r>
    </w:p>
    <w:p w:rsidR="00A73678" w:rsidRDefault="007E69B8" w:rsidP="0021264C">
      <w:r>
        <w:rPr>
          <w:noProof/>
          <w:lang w:eastAsia="en-GB"/>
        </w:rPr>
        <w:fldChar w:fldCharType="begin"/>
      </w:r>
      <w:r>
        <w:rPr>
          <w:noProof/>
          <w:lang w:eastAsia="en-GB"/>
        </w:rPr>
        <w:instrText xml:space="preserve"> INCLUDEPICTURE  "cid:image003.jpg@01D09F97.E1031CA0" \* MERGEFORMATINET </w:instrText>
      </w:r>
      <w:r>
        <w:rPr>
          <w:noProof/>
          <w:lang w:eastAsia="en-GB"/>
        </w:rPr>
        <w:fldChar w:fldCharType="separate"/>
      </w:r>
      <w:r w:rsidR="00D82C53">
        <w:rPr>
          <w:noProof/>
          <w:lang w:eastAsia="en-GB"/>
        </w:rPr>
        <w:fldChar w:fldCharType="begin"/>
      </w:r>
      <w:r w:rsidR="00D82C53">
        <w:rPr>
          <w:noProof/>
          <w:lang w:eastAsia="en-GB"/>
        </w:rPr>
        <w:instrText xml:space="preserve"> INCLUDEPICTURE  "cid:image003.jpg@01D09F97.E1031CA0" \* MERGEFORMATINET </w:instrText>
      </w:r>
      <w:r w:rsidR="00D82C53">
        <w:rPr>
          <w:noProof/>
          <w:lang w:eastAsia="en-GB"/>
        </w:rPr>
        <w:fldChar w:fldCharType="separate"/>
      </w:r>
      <w:r w:rsidR="008C451D">
        <w:rPr>
          <w:noProof/>
          <w:lang w:eastAsia="en-GB"/>
        </w:rPr>
        <w:fldChar w:fldCharType="begin"/>
      </w:r>
      <w:r w:rsidR="008C451D">
        <w:rPr>
          <w:noProof/>
          <w:lang w:eastAsia="en-GB"/>
        </w:rPr>
        <w:instrText xml:space="preserve"> INCLUDEPICTURE  "cid:image003.jpg@01D09F97.E1031CA0" \* MERGEFORMATINET </w:instrText>
      </w:r>
      <w:r w:rsidR="008C451D">
        <w:rPr>
          <w:noProof/>
          <w:lang w:eastAsia="en-GB"/>
        </w:rPr>
        <w:fldChar w:fldCharType="separate"/>
      </w:r>
      <w:r w:rsidR="0041008A">
        <w:rPr>
          <w:noProof/>
          <w:lang w:eastAsia="en-GB"/>
        </w:rPr>
        <w:fldChar w:fldCharType="begin"/>
      </w:r>
      <w:r w:rsidR="0041008A">
        <w:rPr>
          <w:noProof/>
          <w:lang w:eastAsia="en-GB"/>
        </w:rPr>
        <w:instrText xml:space="preserve"> INCLUDEPICTURE  "cid:image003.jpg@01D09F97.E1031CA0" \* MERGEFORMATINET </w:instrText>
      </w:r>
      <w:r w:rsidR="0041008A">
        <w:rPr>
          <w:noProof/>
          <w:lang w:eastAsia="en-GB"/>
        </w:rPr>
        <w:fldChar w:fldCharType="separate"/>
      </w:r>
      <w:r w:rsidR="00315F2F">
        <w:rPr>
          <w:noProof/>
          <w:lang w:eastAsia="en-GB"/>
        </w:rPr>
        <w:fldChar w:fldCharType="begin"/>
      </w:r>
      <w:r w:rsidR="00315F2F">
        <w:rPr>
          <w:noProof/>
          <w:lang w:eastAsia="en-GB"/>
        </w:rPr>
        <w:instrText xml:space="preserve"> INCLUDEPICTURE  "cid:image003.jpg@01D09F97.E1031CA0" \* MERGEFORMATINET </w:instrText>
      </w:r>
      <w:r w:rsidR="00315F2F">
        <w:rPr>
          <w:noProof/>
          <w:lang w:eastAsia="en-GB"/>
        </w:rPr>
        <w:fldChar w:fldCharType="separate"/>
      </w:r>
      <w:r w:rsidR="00D6183A">
        <w:rPr>
          <w:noProof/>
          <w:lang w:eastAsia="en-GB"/>
        </w:rPr>
        <w:fldChar w:fldCharType="begin"/>
      </w:r>
      <w:r w:rsidR="00D6183A">
        <w:rPr>
          <w:noProof/>
          <w:lang w:eastAsia="en-GB"/>
        </w:rPr>
        <w:instrText xml:space="preserve"> INCLUDEPICTURE  "cid:image003.jpg@01D09F97.E1031CA0" \* MERGEFORMATINET </w:instrText>
      </w:r>
      <w:r w:rsidR="00D6183A">
        <w:rPr>
          <w:noProof/>
          <w:lang w:eastAsia="en-GB"/>
        </w:rPr>
        <w:fldChar w:fldCharType="separate"/>
      </w:r>
      <w:r w:rsidR="00C03F8A">
        <w:rPr>
          <w:noProof/>
          <w:lang w:eastAsia="en-GB"/>
        </w:rPr>
        <w:fldChar w:fldCharType="begin"/>
      </w:r>
      <w:r w:rsidR="00C03F8A">
        <w:rPr>
          <w:noProof/>
          <w:lang w:eastAsia="en-GB"/>
        </w:rPr>
        <w:instrText xml:space="preserve"> INCLUDEPICTURE  "cid:image003.jpg@01D09F97.E1031CA0" \* MERGEFORMATINET </w:instrText>
      </w:r>
      <w:r w:rsidR="00C03F8A">
        <w:rPr>
          <w:noProof/>
          <w:lang w:eastAsia="en-GB"/>
        </w:rPr>
        <w:fldChar w:fldCharType="separate"/>
      </w:r>
      <w:r w:rsidR="005A04B5">
        <w:rPr>
          <w:noProof/>
          <w:lang w:eastAsia="en-GB"/>
        </w:rPr>
        <w:fldChar w:fldCharType="begin"/>
      </w:r>
      <w:r w:rsidR="005A04B5">
        <w:rPr>
          <w:noProof/>
          <w:lang w:eastAsia="en-GB"/>
        </w:rPr>
        <w:instrText xml:space="preserve"> INCLUDEPICTURE  "cid:image003.jpg@01D09F97.E1031CA0" \* MERGEFORMATINET </w:instrText>
      </w:r>
      <w:r w:rsidR="005A04B5">
        <w:rPr>
          <w:noProof/>
          <w:lang w:eastAsia="en-GB"/>
        </w:rPr>
        <w:fldChar w:fldCharType="separate"/>
      </w:r>
      <w:r w:rsidR="007E7742">
        <w:rPr>
          <w:noProof/>
          <w:lang w:eastAsia="en-GB"/>
        </w:rPr>
        <w:fldChar w:fldCharType="begin"/>
      </w:r>
      <w:r w:rsidR="007E7742">
        <w:rPr>
          <w:noProof/>
          <w:lang w:eastAsia="en-GB"/>
        </w:rPr>
        <w:instrText xml:space="preserve"> INCLUDEPICTURE  "cid:image003.jpg@01D09F97.E1031CA0" \* MERGEFORMATINET </w:instrText>
      </w:r>
      <w:r w:rsidR="007E7742">
        <w:rPr>
          <w:noProof/>
          <w:lang w:eastAsia="en-GB"/>
        </w:rPr>
        <w:fldChar w:fldCharType="separate"/>
      </w:r>
      <w:r w:rsidR="00E87A30">
        <w:rPr>
          <w:noProof/>
          <w:lang w:eastAsia="en-GB"/>
        </w:rPr>
        <w:fldChar w:fldCharType="begin"/>
      </w:r>
      <w:r w:rsidR="00E87A30">
        <w:rPr>
          <w:noProof/>
          <w:lang w:eastAsia="en-GB"/>
        </w:rPr>
        <w:instrText xml:space="preserve"> INCLUDEPICTURE  "cid:image003.jpg@01D09F97.E1031CA0" \* MERGEFORMATINET </w:instrText>
      </w:r>
      <w:r w:rsidR="00E87A30">
        <w:rPr>
          <w:noProof/>
          <w:lang w:eastAsia="en-GB"/>
        </w:rPr>
        <w:fldChar w:fldCharType="separate"/>
      </w:r>
      <w:r w:rsidR="00604050">
        <w:rPr>
          <w:noProof/>
          <w:lang w:eastAsia="en-GB"/>
        </w:rPr>
        <w:fldChar w:fldCharType="begin"/>
      </w:r>
      <w:r w:rsidR="00604050">
        <w:rPr>
          <w:noProof/>
          <w:lang w:eastAsia="en-GB"/>
        </w:rPr>
        <w:instrText xml:space="preserve"> INCLUDEPICTURE  "cid:image003.jpg@01D09F97.E1031CA0" \* MERGEFORMATINET </w:instrText>
      </w:r>
      <w:r w:rsidR="00604050">
        <w:rPr>
          <w:noProof/>
          <w:lang w:eastAsia="en-GB"/>
        </w:rPr>
        <w:fldChar w:fldCharType="separate"/>
      </w:r>
      <w:r w:rsidR="00DE51EF">
        <w:rPr>
          <w:noProof/>
          <w:lang w:eastAsia="en-GB"/>
        </w:rPr>
        <w:fldChar w:fldCharType="begin"/>
      </w:r>
      <w:r w:rsidR="00DE51EF">
        <w:rPr>
          <w:noProof/>
          <w:lang w:eastAsia="en-GB"/>
        </w:rPr>
        <w:instrText xml:space="preserve"> INCLUDEPICTURE  "cid:image003.jpg@01D09F97.E1031CA0" \* MERGEFORMATINET </w:instrText>
      </w:r>
      <w:r w:rsidR="00DE51EF">
        <w:rPr>
          <w:noProof/>
          <w:lang w:eastAsia="en-GB"/>
        </w:rPr>
        <w:fldChar w:fldCharType="separate"/>
      </w:r>
      <w:r w:rsidR="00131396">
        <w:rPr>
          <w:noProof/>
          <w:lang w:eastAsia="en-GB"/>
        </w:rPr>
        <w:fldChar w:fldCharType="begin"/>
      </w:r>
      <w:r w:rsidR="00131396">
        <w:rPr>
          <w:noProof/>
          <w:lang w:eastAsia="en-GB"/>
        </w:rPr>
        <w:instrText xml:space="preserve"> INCLUDEPICTURE  "cid:image003.jpg@01D09F97.E1031CA0" \* MERGEFORMATINET </w:instrText>
      </w:r>
      <w:r w:rsidR="00131396">
        <w:rPr>
          <w:noProof/>
          <w:lang w:eastAsia="en-GB"/>
        </w:rPr>
        <w:fldChar w:fldCharType="separate"/>
      </w:r>
      <w:r w:rsidR="00BF3040">
        <w:rPr>
          <w:noProof/>
          <w:lang w:eastAsia="en-GB"/>
        </w:rPr>
        <w:fldChar w:fldCharType="begin"/>
      </w:r>
      <w:r w:rsidR="00BF3040">
        <w:rPr>
          <w:noProof/>
          <w:lang w:eastAsia="en-GB"/>
        </w:rPr>
        <w:instrText xml:space="preserve"> INCLUDEPICTURE  "cid:image003.jpg@01D09F97.E1031CA0" \* MERGEFORMATINET </w:instrText>
      </w:r>
      <w:r w:rsidR="00BF3040">
        <w:rPr>
          <w:noProof/>
          <w:lang w:eastAsia="en-GB"/>
        </w:rPr>
        <w:fldChar w:fldCharType="separate"/>
      </w:r>
      <w:r w:rsidR="00451330">
        <w:rPr>
          <w:noProof/>
          <w:lang w:eastAsia="en-GB"/>
        </w:rPr>
        <w:fldChar w:fldCharType="begin"/>
      </w:r>
      <w:r w:rsidR="00451330">
        <w:rPr>
          <w:noProof/>
          <w:lang w:eastAsia="en-GB"/>
        </w:rPr>
        <w:instrText xml:space="preserve"> INCLUDEPICTURE  "cid:image003.jpg@01D09F97.E1031CA0" \* MERGEFORMATINET </w:instrText>
      </w:r>
      <w:r w:rsidR="00451330">
        <w:rPr>
          <w:noProof/>
          <w:lang w:eastAsia="en-GB"/>
        </w:rPr>
        <w:fldChar w:fldCharType="separate"/>
      </w:r>
      <w:r w:rsidR="008B26E4">
        <w:rPr>
          <w:noProof/>
          <w:lang w:eastAsia="en-GB"/>
        </w:rPr>
        <w:fldChar w:fldCharType="begin"/>
      </w:r>
      <w:r w:rsidR="008B26E4">
        <w:rPr>
          <w:noProof/>
          <w:lang w:eastAsia="en-GB"/>
        </w:rPr>
        <w:instrText xml:space="preserve"> INCLUDEPICTURE  "cid:image003.jpg@01D09F97.E1031CA0" \* MERGEFORMATINET </w:instrText>
      </w:r>
      <w:r w:rsidR="008B26E4">
        <w:rPr>
          <w:noProof/>
          <w:lang w:eastAsia="en-GB"/>
        </w:rPr>
        <w:fldChar w:fldCharType="separate"/>
      </w:r>
      <w:r w:rsidR="007679D6">
        <w:rPr>
          <w:noProof/>
          <w:lang w:eastAsia="en-GB"/>
        </w:rPr>
        <w:fldChar w:fldCharType="begin"/>
      </w:r>
      <w:r w:rsidR="007679D6">
        <w:rPr>
          <w:noProof/>
          <w:lang w:eastAsia="en-GB"/>
        </w:rPr>
        <w:instrText xml:space="preserve"> INCLUDEPICTURE  "cid:image003.jpg@01D09F97.E1031CA0" \* MERGEFORMATINET </w:instrText>
      </w:r>
      <w:r w:rsidR="007679D6">
        <w:rPr>
          <w:noProof/>
          <w:lang w:eastAsia="en-GB"/>
        </w:rPr>
        <w:fldChar w:fldCharType="separate"/>
      </w:r>
      <w:r w:rsidR="006874AA">
        <w:rPr>
          <w:noProof/>
          <w:lang w:eastAsia="en-GB"/>
        </w:rPr>
        <w:fldChar w:fldCharType="begin"/>
      </w:r>
      <w:r w:rsidR="006874AA">
        <w:rPr>
          <w:noProof/>
          <w:lang w:eastAsia="en-GB"/>
        </w:rPr>
        <w:instrText xml:space="preserve"> INCLUDEPICTURE  "cid:image003.jpg@01D09F97.E1031CA0" \* MERGEFORMATINET </w:instrText>
      </w:r>
      <w:r w:rsidR="006874AA">
        <w:rPr>
          <w:noProof/>
          <w:lang w:eastAsia="en-GB"/>
        </w:rPr>
        <w:fldChar w:fldCharType="separate"/>
      </w:r>
      <w:r w:rsidR="00E27E68">
        <w:rPr>
          <w:noProof/>
          <w:lang w:eastAsia="en-GB"/>
        </w:rPr>
        <w:fldChar w:fldCharType="begin"/>
      </w:r>
      <w:r w:rsidR="00E27E68">
        <w:rPr>
          <w:noProof/>
          <w:lang w:eastAsia="en-GB"/>
        </w:rPr>
        <w:instrText xml:space="preserve"> INCLUDEPICTURE  "cid:image003.jpg@01D09F97.E1031CA0" \* MERGEFORMATINET </w:instrText>
      </w:r>
      <w:r w:rsidR="00E27E68">
        <w:rPr>
          <w:noProof/>
          <w:lang w:eastAsia="en-GB"/>
        </w:rPr>
        <w:fldChar w:fldCharType="separate"/>
      </w:r>
      <w:r w:rsidR="007372BE">
        <w:rPr>
          <w:noProof/>
          <w:lang w:eastAsia="en-GB"/>
        </w:rPr>
        <w:fldChar w:fldCharType="begin"/>
      </w:r>
      <w:r w:rsidR="007372BE">
        <w:rPr>
          <w:noProof/>
          <w:lang w:eastAsia="en-GB"/>
        </w:rPr>
        <w:instrText xml:space="preserve"> INCLUDEPICTURE  "cid:image003.jpg@01D09F97.E1031CA0" \* MERGEFORMATINET </w:instrText>
      </w:r>
      <w:r w:rsidR="007372BE">
        <w:rPr>
          <w:noProof/>
          <w:lang w:eastAsia="en-GB"/>
        </w:rPr>
        <w:fldChar w:fldCharType="separate"/>
      </w:r>
      <w:r w:rsidR="00046A78">
        <w:rPr>
          <w:noProof/>
          <w:lang w:eastAsia="en-GB"/>
        </w:rPr>
        <w:fldChar w:fldCharType="begin"/>
      </w:r>
      <w:r w:rsidR="00046A78">
        <w:rPr>
          <w:noProof/>
          <w:lang w:eastAsia="en-GB"/>
        </w:rPr>
        <w:instrText xml:space="preserve"> INCLUDEPICTURE  "cid:image003.jpg@01D09F97.E1031CA0" \* MERGEFORMATINET </w:instrText>
      </w:r>
      <w:r w:rsidR="00046A78">
        <w:rPr>
          <w:noProof/>
          <w:lang w:eastAsia="en-GB"/>
        </w:rPr>
        <w:fldChar w:fldCharType="separate"/>
      </w:r>
      <w:r w:rsidR="002436DE">
        <w:rPr>
          <w:noProof/>
          <w:lang w:eastAsia="en-GB"/>
        </w:rPr>
        <w:fldChar w:fldCharType="begin"/>
      </w:r>
      <w:r w:rsidR="002436DE">
        <w:rPr>
          <w:noProof/>
          <w:lang w:eastAsia="en-GB"/>
        </w:rPr>
        <w:instrText xml:space="preserve"> INCLUDEPICTURE  "cid:image003.jpg@01D09F97.E1031CA0" \* MERGEFORMATINET </w:instrText>
      </w:r>
      <w:r w:rsidR="002436DE">
        <w:rPr>
          <w:noProof/>
          <w:lang w:eastAsia="en-GB"/>
        </w:rPr>
        <w:fldChar w:fldCharType="separate"/>
      </w:r>
      <w:r w:rsidR="00FE00C3">
        <w:rPr>
          <w:noProof/>
          <w:lang w:eastAsia="en-GB"/>
        </w:rPr>
        <w:fldChar w:fldCharType="begin"/>
      </w:r>
      <w:r w:rsidR="00FE00C3">
        <w:rPr>
          <w:noProof/>
          <w:lang w:eastAsia="en-GB"/>
        </w:rPr>
        <w:instrText xml:space="preserve"> INCLUDEPICTURE  "cid:image003.jpg@01D09F97.E1031CA0" \* MERGEFORMATINET </w:instrText>
      </w:r>
      <w:r w:rsidR="00FE00C3">
        <w:rPr>
          <w:noProof/>
          <w:lang w:eastAsia="en-GB"/>
        </w:rPr>
        <w:fldChar w:fldCharType="separate"/>
      </w:r>
      <w:r w:rsidR="00F85112">
        <w:rPr>
          <w:noProof/>
          <w:lang w:eastAsia="en-GB"/>
        </w:rPr>
        <w:fldChar w:fldCharType="begin"/>
      </w:r>
      <w:r w:rsidR="00F85112">
        <w:rPr>
          <w:noProof/>
          <w:lang w:eastAsia="en-GB"/>
        </w:rPr>
        <w:instrText xml:space="preserve"> INCLUDEPICTURE  "cid:image003.jpg@01D09F97.E1031CA0" \* MERGEFORMATINET </w:instrText>
      </w:r>
      <w:r w:rsidR="00F85112">
        <w:rPr>
          <w:noProof/>
          <w:lang w:eastAsia="en-GB"/>
        </w:rPr>
        <w:fldChar w:fldCharType="separate"/>
      </w:r>
      <w:r w:rsidR="00A67E60">
        <w:rPr>
          <w:noProof/>
          <w:lang w:eastAsia="en-GB"/>
        </w:rPr>
        <w:fldChar w:fldCharType="begin"/>
      </w:r>
      <w:r w:rsidR="00A67E60">
        <w:rPr>
          <w:noProof/>
          <w:lang w:eastAsia="en-GB"/>
        </w:rPr>
        <w:instrText xml:space="preserve"> INCLUDEPICTURE  "cid:image003.jpg@01D09F97.E1031CA0" \* MERGEFORMATINET </w:instrText>
      </w:r>
      <w:r w:rsidR="00A67E60">
        <w:rPr>
          <w:noProof/>
          <w:lang w:eastAsia="en-GB"/>
        </w:rPr>
        <w:fldChar w:fldCharType="separate"/>
      </w:r>
      <w:r w:rsidR="00226568">
        <w:rPr>
          <w:noProof/>
          <w:lang w:eastAsia="en-GB"/>
        </w:rPr>
        <w:fldChar w:fldCharType="begin"/>
      </w:r>
      <w:r w:rsidR="00226568">
        <w:rPr>
          <w:noProof/>
          <w:lang w:eastAsia="en-GB"/>
        </w:rPr>
        <w:instrText xml:space="preserve"> INCLUDEPICTURE  "cid:image003.jpg@01D09F97.E1031CA0" \* MERGEFORMATINET </w:instrText>
      </w:r>
      <w:r w:rsidR="00226568">
        <w:rPr>
          <w:noProof/>
          <w:lang w:eastAsia="en-GB"/>
        </w:rPr>
        <w:fldChar w:fldCharType="separate"/>
      </w:r>
      <w:r w:rsidR="00A26D26">
        <w:rPr>
          <w:noProof/>
          <w:lang w:eastAsia="en-GB"/>
        </w:rPr>
        <w:fldChar w:fldCharType="begin"/>
      </w:r>
      <w:r w:rsidR="00A26D26">
        <w:rPr>
          <w:noProof/>
          <w:lang w:eastAsia="en-GB"/>
        </w:rPr>
        <w:instrText xml:space="preserve"> INCLUDEPICTURE  "cid:image003.jpg@01D09F97.E1031CA0" \* MERGEFORMATINET </w:instrText>
      </w:r>
      <w:r w:rsidR="00A26D26">
        <w:rPr>
          <w:noProof/>
          <w:lang w:eastAsia="en-GB"/>
        </w:rPr>
        <w:fldChar w:fldCharType="separate"/>
      </w:r>
      <w:r w:rsidR="00D2653C">
        <w:rPr>
          <w:noProof/>
          <w:lang w:eastAsia="en-GB"/>
        </w:rPr>
        <w:fldChar w:fldCharType="begin"/>
      </w:r>
      <w:r w:rsidR="00D2653C">
        <w:rPr>
          <w:noProof/>
          <w:lang w:eastAsia="en-GB"/>
        </w:rPr>
        <w:instrText xml:space="preserve"> INCLUDEPICTURE  "cid:image003.jpg@01D09F97.E1031CA0" \* MERGEFORMATINET </w:instrText>
      </w:r>
      <w:r w:rsidR="00D2653C">
        <w:rPr>
          <w:noProof/>
          <w:lang w:eastAsia="en-GB"/>
        </w:rPr>
        <w:fldChar w:fldCharType="separate"/>
      </w:r>
      <w:r w:rsidR="00F361BE">
        <w:rPr>
          <w:noProof/>
          <w:lang w:eastAsia="en-GB"/>
        </w:rPr>
        <w:fldChar w:fldCharType="begin"/>
      </w:r>
      <w:r w:rsidR="00F361BE">
        <w:rPr>
          <w:noProof/>
          <w:lang w:eastAsia="en-GB"/>
        </w:rPr>
        <w:instrText xml:space="preserve"> INCLUDEPICTURE  "cid:image003.jpg@01D09F97.E1031CA0" \* MERGEFORMATINET </w:instrText>
      </w:r>
      <w:r w:rsidR="00F361BE">
        <w:rPr>
          <w:noProof/>
          <w:lang w:eastAsia="en-GB"/>
        </w:rPr>
        <w:fldChar w:fldCharType="separate"/>
      </w:r>
      <w:r w:rsidR="00D725BE">
        <w:rPr>
          <w:noProof/>
          <w:lang w:eastAsia="en-GB"/>
        </w:rPr>
        <w:fldChar w:fldCharType="begin"/>
      </w:r>
      <w:r w:rsidR="00D725BE">
        <w:rPr>
          <w:noProof/>
          <w:lang w:eastAsia="en-GB"/>
        </w:rPr>
        <w:instrText xml:space="preserve"> INCLUDEPICTURE  "cid:image003.jpg@01D09F97.E1031CA0" \* MERGEFORMATINET </w:instrText>
      </w:r>
      <w:r w:rsidR="00D725BE">
        <w:rPr>
          <w:noProof/>
          <w:lang w:eastAsia="en-GB"/>
        </w:rPr>
        <w:fldChar w:fldCharType="separate"/>
      </w:r>
      <w:r w:rsidR="00711E99">
        <w:rPr>
          <w:noProof/>
          <w:lang w:eastAsia="en-GB"/>
        </w:rPr>
        <w:fldChar w:fldCharType="begin"/>
      </w:r>
      <w:r w:rsidR="00711E99">
        <w:rPr>
          <w:noProof/>
          <w:lang w:eastAsia="en-GB"/>
        </w:rPr>
        <w:instrText xml:space="preserve"> INCLUDEPICTURE  "cid:image003.jpg@01D09F97.E1031CA0" \* MERGEFORMATINET </w:instrText>
      </w:r>
      <w:r w:rsidR="00711E99">
        <w:rPr>
          <w:noProof/>
          <w:lang w:eastAsia="en-GB"/>
        </w:rPr>
        <w:fldChar w:fldCharType="separate"/>
      </w:r>
      <w:r w:rsidR="00D33A50">
        <w:rPr>
          <w:noProof/>
          <w:lang w:eastAsia="en-GB"/>
        </w:rPr>
        <w:fldChar w:fldCharType="begin"/>
      </w:r>
      <w:r w:rsidR="00D33A50">
        <w:rPr>
          <w:noProof/>
          <w:lang w:eastAsia="en-GB"/>
        </w:rPr>
        <w:instrText xml:space="preserve"> INCLUDEPICTURE  "cid:image003.jpg@01D09F97.E1031CA0" \* MERGEFORMATINET </w:instrText>
      </w:r>
      <w:r w:rsidR="00D33A50">
        <w:rPr>
          <w:noProof/>
          <w:lang w:eastAsia="en-GB"/>
        </w:rPr>
        <w:fldChar w:fldCharType="separate"/>
      </w:r>
      <w:r w:rsidR="0057236C">
        <w:rPr>
          <w:noProof/>
          <w:lang w:eastAsia="en-GB"/>
        </w:rPr>
        <w:fldChar w:fldCharType="begin"/>
      </w:r>
      <w:r w:rsidR="0057236C">
        <w:rPr>
          <w:noProof/>
          <w:lang w:eastAsia="en-GB"/>
        </w:rPr>
        <w:instrText xml:space="preserve"> INCLUDEPICTURE  "cid:image003.jpg@01D09F97.E1031CA0" \* MERGEFORMATINET </w:instrText>
      </w:r>
      <w:r w:rsidR="0057236C">
        <w:rPr>
          <w:noProof/>
          <w:lang w:eastAsia="en-GB"/>
        </w:rPr>
        <w:fldChar w:fldCharType="separate"/>
      </w:r>
      <w:r w:rsidR="00557D98">
        <w:rPr>
          <w:noProof/>
          <w:lang w:eastAsia="en-GB"/>
        </w:rPr>
        <w:fldChar w:fldCharType="begin"/>
      </w:r>
      <w:r w:rsidR="00557D98">
        <w:rPr>
          <w:noProof/>
          <w:lang w:eastAsia="en-GB"/>
        </w:rPr>
        <w:instrText xml:space="preserve"> INCLUDEPICTURE  "cid:image003.jpg@01D09F97.E1031CA0" \* MERGEFORMATINET </w:instrText>
      </w:r>
      <w:r w:rsidR="00557D98">
        <w:rPr>
          <w:noProof/>
          <w:lang w:eastAsia="en-GB"/>
        </w:rPr>
        <w:fldChar w:fldCharType="separate"/>
      </w:r>
      <w:r w:rsidR="001132D4">
        <w:rPr>
          <w:noProof/>
          <w:lang w:eastAsia="en-GB"/>
        </w:rPr>
        <w:fldChar w:fldCharType="begin"/>
      </w:r>
      <w:r w:rsidR="001132D4">
        <w:rPr>
          <w:noProof/>
          <w:lang w:eastAsia="en-GB"/>
        </w:rPr>
        <w:instrText xml:space="preserve"> INCLUDEPICTURE  "cid:image003.jpg@01D09F97.E1031CA0" \* MERGEFORMATINET </w:instrText>
      </w:r>
      <w:r w:rsidR="001132D4">
        <w:rPr>
          <w:noProof/>
          <w:lang w:eastAsia="en-GB"/>
        </w:rPr>
        <w:fldChar w:fldCharType="separate"/>
      </w:r>
      <w:r w:rsidR="00E8506C">
        <w:rPr>
          <w:noProof/>
          <w:lang w:eastAsia="en-GB"/>
        </w:rPr>
        <w:fldChar w:fldCharType="begin"/>
      </w:r>
      <w:r w:rsidR="00E8506C">
        <w:rPr>
          <w:noProof/>
          <w:lang w:eastAsia="en-GB"/>
        </w:rPr>
        <w:instrText xml:space="preserve"> INCLUDEPICTURE  "cid:image003.jpg@01D09F97.E1031CA0" \* MERGEFORMATINET </w:instrText>
      </w:r>
      <w:r w:rsidR="00E8506C">
        <w:rPr>
          <w:noProof/>
          <w:lang w:eastAsia="en-GB"/>
        </w:rPr>
        <w:fldChar w:fldCharType="separate"/>
      </w:r>
      <w:r w:rsidR="00EA0CA8">
        <w:rPr>
          <w:noProof/>
          <w:lang w:eastAsia="en-GB"/>
        </w:rPr>
        <w:fldChar w:fldCharType="begin"/>
      </w:r>
      <w:r w:rsidR="00EA0CA8">
        <w:rPr>
          <w:noProof/>
          <w:lang w:eastAsia="en-GB"/>
        </w:rPr>
        <w:instrText xml:space="preserve"> INCLUDEPICTURE  "cid:image003.jpg@01D09F97.E1031CA0" \* MERGEFORMATINET </w:instrText>
      </w:r>
      <w:r w:rsidR="00EA0CA8">
        <w:rPr>
          <w:noProof/>
          <w:lang w:eastAsia="en-GB"/>
        </w:rPr>
        <w:fldChar w:fldCharType="separate"/>
      </w:r>
      <w:r w:rsidR="00BF1658">
        <w:rPr>
          <w:noProof/>
          <w:lang w:eastAsia="en-GB"/>
        </w:rPr>
        <w:fldChar w:fldCharType="begin"/>
      </w:r>
      <w:r w:rsidR="00BF1658">
        <w:rPr>
          <w:noProof/>
          <w:lang w:eastAsia="en-GB"/>
        </w:rPr>
        <w:instrText xml:space="preserve"> INCLUDEPICTURE  "cid:image003.jpg@01D09F97.E1031CA0" \* MERGEFORMATINET </w:instrText>
      </w:r>
      <w:r w:rsidR="00BF1658">
        <w:rPr>
          <w:noProof/>
          <w:lang w:eastAsia="en-GB"/>
        </w:rPr>
        <w:fldChar w:fldCharType="separate"/>
      </w:r>
      <w:r w:rsidR="00B22C7D">
        <w:rPr>
          <w:noProof/>
          <w:lang w:eastAsia="en-GB"/>
        </w:rPr>
        <w:fldChar w:fldCharType="begin"/>
      </w:r>
      <w:r w:rsidR="00B22C7D">
        <w:rPr>
          <w:noProof/>
          <w:lang w:eastAsia="en-GB"/>
        </w:rPr>
        <w:instrText xml:space="preserve"> INCLUDEPICTURE  "cid:image003.jpg@01D09F97.E1031CA0" \* MERGEFORMATINET </w:instrText>
      </w:r>
      <w:r w:rsidR="00B22C7D">
        <w:rPr>
          <w:noProof/>
          <w:lang w:eastAsia="en-GB"/>
        </w:rPr>
        <w:fldChar w:fldCharType="separate"/>
      </w:r>
      <w:r w:rsidR="00EA22C6">
        <w:rPr>
          <w:noProof/>
          <w:lang w:eastAsia="en-GB"/>
        </w:rPr>
        <w:fldChar w:fldCharType="begin"/>
      </w:r>
      <w:r w:rsidR="00EA22C6">
        <w:rPr>
          <w:noProof/>
          <w:lang w:eastAsia="en-GB"/>
        </w:rPr>
        <w:instrText xml:space="preserve"> INCLUDEPICTURE  "cid:image003.jpg@01D09F97.E1031CA0" \* MERGEFORMATINET </w:instrText>
      </w:r>
      <w:r w:rsidR="00EA22C6">
        <w:rPr>
          <w:noProof/>
          <w:lang w:eastAsia="en-GB"/>
        </w:rPr>
        <w:fldChar w:fldCharType="separate"/>
      </w:r>
      <w:r w:rsidR="00005D41">
        <w:rPr>
          <w:noProof/>
          <w:lang w:eastAsia="en-GB"/>
        </w:rPr>
        <w:fldChar w:fldCharType="begin"/>
      </w:r>
      <w:r w:rsidR="00005D41">
        <w:rPr>
          <w:noProof/>
          <w:lang w:eastAsia="en-GB"/>
        </w:rPr>
        <w:instrText xml:space="preserve"> INCLUDEPICTURE  "cid:image003.jpg@01D09F97.E1031CA0" \* MERGEFORMATINET </w:instrText>
      </w:r>
      <w:r w:rsidR="00005D41">
        <w:rPr>
          <w:noProof/>
          <w:lang w:eastAsia="en-GB"/>
        </w:rPr>
        <w:fldChar w:fldCharType="separate"/>
      </w:r>
      <w:r w:rsidR="0029497D">
        <w:rPr>
          <w:noProof/>
          <w:lang w:eastAsia="en-GB"/>
        </w:rPr>
        <w:fldChar w:fldCharType="begin"/>
      </w:r>
      <w:r w:rsidR="0029497D">
        <w:rPr>
          <w:noProof/>
          <w:lang w:eastAsia="en-GB"/>
        </w:rPr>
        <w:instrText xml:space="preserve"> INCLUDEPICTURE  "cid:image003.jpg@01D09F97.E1031CA0" \* MERGEFORMATINET </w:instrText>
      </w:r>
      <w:r w:rsidR="0029497D">
        <w:rPr>
          <w:noProof/>
          <w:lang w:eastAsia="en-GB"/>
        </w:rPr>
        <w:fldChar w:fldCharType="separate"/>
      </w:r>
      <w:r w:rsidR="00A768DE">
        <w:rPr>
          <w:noProof/>
          <w:lang w:eastAsia="en-GB"/>
        </w:rPr>
        <w:fldChar w:fldCharType="begin"/>
      </w:r>
      <w:r w:rsidR="00A768DE">
        <w:rPr>
          <w:noProof/>
          <w:lang w:eastAsia="en-GB"/>
        </w:rPr>
        <w:instrText xml:space="preserve"> INCLUDEPICTURE  "cid:image003.jpg@01D09F97.E1031CA0" \* MERGEFORMATINET </w:instrText>
      </w:r>
      <w:r w:rsidR="00A768DE">
        <w:rPr>
          <w:noProof/>
          <w:lang w:eastAsia="en-GB"/>
        </w:rPr>
        <w:fldChar w:fldCharType="separate"/>
      </w:r>
      <w:r w:rsidR="0022765E">
        <w:rPr>
          <w:noProof/>
          <w:lang w:eastAsia="en-GB"/>
        </w:rPr>
        <w:fldChar w:fldCharType="begin"/>
      </w:r>
      <w:r w:rsidR="0022765E">
        <w:rPr>
          <w:noProof/>
          <w:lang w:eastAsia="en-GB"/>
        </w:rPr>
        <w:instrText xml:space="preserve"> INCLUDEPICTURE  "cid:image003.jpg@01D09F97.E1031CA0" \* MERGEFORMATINET </w:instrText>
      </w:r>
      <w:r w:rsidR="0022765E">
        <w:rPr>
          <w:noProof/>
          <w:lang w:eastAsia="en-GB"/>
        </w:rPr>
        <w:fldChar w:fldCharType="separate"/>
      </w:r>
      <w:r w:rsidR="00D268AA">
        <w:rPr>
          <w:noProof/>
          <w:lang w:eastAsia="en-GB"/>
        </w:rPr>
        <w:fldChar w:fldCharType="begin"/>
      </w:r>
      <w:r w:rsidR="00D268AA">
        <w:rPr>
          <w:noProof/>
          <w:lang w:eastAsia="en-GB"/>
        </w:rPr>
        <w:instrText xml:space="preserve"> INCLUDEPICTURE  "cid:image003.jpg@01D09F97.E1031CA0" \* MERGEFORMATINET </w:instrText>
      </w:r>
      <w:r w:rsidR="00D268AA">
        <w:rPr>
          <w:noProof/>
          <w:lang w:eastAsia="en-GB"/>
        </w:rPr>
        <w:fldChar w:fldCharType="separate"/>
      </w:r>
      <w:r w:rsidR="00247931">
        <w:rPr>
          <w:noProof/>
          <w:lang w:eastAsia="en-GB"/>
        </w:rPr>
        <w:fldChar w:fldCharType="begin"/>
      </w:r>
      <w:r w:rsidR="00247931">
        <w:rPr>
          <w:noProof/>
          <w:lang w:eastAsia="en-GB"/>
        </w:rPr>
        <w:instrText xml:space="preserve"> INCLUDEPICTURE  "cid:image003.jpg@01D09F97.E1031CA0" \* MERGEFORMATINET </w:instrText>
      </w:r>
      <w:r w:rsidR="00247931">
        <w:rPr>
          <w:noProof/>
          <w:lang w:eastAsia="en-GB"/>
        </w:rPr>
        <w:fldChar w:fldCharType="separate"/>
      </w:r>
      <w:r w:rsidR="00FF087B">
        <w:rPr>
          <w:noProof/>
          <w:lang w:eastAsia="en-GB"/>
        </w:rPr>
        <w:fldChar w:fldCharType="begin"/>
      </w:r>
      <w:r w:rsidR="00FF087B">
        <w:rPr>
          <w:noProof/>
          <w:lang w:eastAsia="en-GB"/>
        </w:rPr>
        <w:instrText xml:space="preserve"> INCLUDEPICTURE  "cid:image003.jpg@01D09F97.E1031CA0" \* MERGEFORMATINET </w:instrText>
      </w:r>
      <w:r w:rsidR="00FF087B">
        <w:rPr>
          <w:noProof/>
          <w:lang w:eastAsia="en-GB"/>
        </w:rPr>
        <w:fldChar w:fldCharType="separate"/>
      </w:r>
      <w:r w:rsidR="0055290D">
        <w:rPr>
          <w:noProof/>
          <w:lang w:eastAsia="en-GB"/>
        </w:rPr>
        <w:fldChar w:fldCharType="begin"/>
      </w:r>
      <w:r w:rsidR="0055290D">
        <w:rPr>
          <w:noProof/>
          <w:lang w:eastAsia="en-GB"/>
        </w:rPr>
        <w:instrText xml:space="preserve"> INCLUDEPICTURE  "cid:image003.jpg@01D09F97.E1031CA0" \* MERGEFORMATINET </w:instrText>
      </w:r>
      <w:r w:rsidR="0055290D">
        <w:rPr>
          <w:noProof/>
          <w:lang w:eastAsia="en-GB"/>
        </w:rPr>
        <w:fldChar w:fldCharType="separate"/>
      </w:r>
      <w:r w:rsidR="00C24A55">
        <w:rPr>
          <w:noProof/>
          <w:lang w:eastAsia="en-GB"/>
        </w:rPr>
        <w:fldChar w:fldCharType="begin"/>
      </w:r>
      <w:r w:rsidR="00C24A55">
        <w:rPr>
          <w:noProof/>
          <w:lang w:eastAsia="en-GB"/>
        </w:rPr>
        <w:instrText xml:space="preserve"> INCLUDEPICTURE  "cid:image003.jpg@01D09F97.E1031CA0" \* MERGEFORMATINET </w:instrText>
      </w:r>
      <w:r w:rsidR="00C24A55">
        <w:rPr>
          <w:noProof/>
          <w:lang w:eastAsia="en-GB"/>
        </w:rPr>
        <w:fldChar w:fldCharType="separate"/>
      </w:r>
      <w:r w:rsidR="00022728">
        <w:rPr>
          <w:noProof/>
          <w:lang w:eastAsia="en-GB"/>
        </w:rPr>
        <w:fldChar w:fldCharType="begin"/>
      </w:r>
      <w:r w:rsidR="00022728">
        <w:rPr>
          <w:noProof/>
          <w:lang w:eastAsia="en-GB"/>
        </w:rPr>
        <w:instrText xml:space="preserve"> INCLUDEPICTURE  "cid:image003.jpg@01D09F97.E1031CA0" \* MERGEFORMATINET </w:instrText>
      </w:r>
      <w:r w:rsidR="00022728">
        <w:rPr>
          <w:noProof/>
          <w:lang w:eastAsia="en-GB"/>
        </w:rPr>
        <w:fldChar w:fldCharType="separate"/>
      </w:r>
      <w:r w:rsidR="009F20B6">
        <w:rPr>
          <w:noProof/>
          <w:lang w:eastAsia="en-GB"/>
        </w:rPr>
        <w:fldChar w:fldCharType="begin"/>
      </w:r>
      <w:r w:rsidR="009F20B6">
        <w:rPr>
          <w:noProof/>
          <w:lang w:eastAsia="en-GB"/>
        </w:rPr>
        <w:instrText xml:space="preserve"> INCLUDEPICTURE  "cid:image003.jpg@01D09F97.E1031CA0" \* MERGEFORMATINET </w:instrText>
      </w:r>
      <w:r w:rsidR="009F20B6">
        <w:rPr>
          <w:noProof/>
          <w:lang w:eastAsia="en-GB"/>
        </w:rPr>
        <w:fldChar w:fldCharType="separate"/>
      </w:r>
      <w:r w:rsidR="00A52364">
        <w:rPr>
          <w:noProof/>
          <w:lang w:eastAsia="en-GB"/>
        </w:rPr>
        <w:fldChar w:fldCharType="begin"/>
      </w:r>
      <w:r w:rsidR="00A52364">
        <w:rPr>
          <w:noProof/>
          <w:lang w:eastAsia="en-GB"/>
        </w:rPr>
        <w:instrText xml:space="preserve"> INCLUDEPICTURE  "cid:image003.jpg@01D09F97.E1031CA0" \* MERGEFORMATINET </w:instrText>
      </w:r>
      <w:r w:rsidR="00A52364">
        <w:rPr>
          <w:noProof/>
          <w:lang w:eastAsia="en-GB"/>
        </w:rPr>
        <w:fldChar w:fldCharType="separate"/>
      </w:r>
      <w:r w:rsidR="003F7D4A">
        <w:rPr>
          <w:noProof/>
          <w:lang w:eastAsia="en-GB"/>
        </w:rPr>
        <w:fldChar w:fldCharType="begin"/>
      </w:r>
      <w:r w:rsidR="003F7D4A">
        <w:rPr>
          <w:noProof/>
          <w:lang w:eastAsia="en-GB"/>
        </w:rPr>
        <w:instrText xml:space="preserve"> INCLUDEPICTURE  "cid:image003.jpg@01D09F97.E1031CA0" \* MERGEFORMATINET </w:instrText>
      </w:r>
      <w:r w:rsidR="003F7D4A">
        <w:rPr>
          <w:noProof/>
          <w:lang w:eastAsia="en-GB"/>
        </w:rPr>
        <w:fldChar w:fldCharType="separate"/>
      </w:r>
      <w:r w:rsidR="00A911EE">
        <w:rPr>
          <w:noProof/>
          <w:lang w:eastAsia="en-GB"/>
        </w:rPr>
        <w:fldChar w:fldCharType="begin"/>
      </w:r>
      <w:r w:rsidR="00A911EE">
        <w:rPr>
          <w:noProof/>
          <w:lang w:eastAsia="en-GB"/>
        </w:rPr>
        <w:instrText xml:space="preserve"> INCLUDEPICTURE  "cid:image003.jpg@01D09F97.E1031CA0" \* MERGEFORMATINET </w:instrText>
      </w:r>
      <w:r w:rsidR="00A911EE">
        <w:rPr>
          <w:noProof/>
          <w:lang w:eastAsia="en-GB"/>
        </w:rPr>
        <w:fldChar w:fldCharType="separate"/>
      </w:r>
      <w:r w:rsidR="0050040F">
        <w:rPr>
          <w:noProof/>
          <w:lang w:eastAsia="en-GB"/>
        </w:rPr>
        <w:fldChar w:fldCharType="begin"/>
      </w:r>
      <w:r w:rsidR="0050040F">
        <w:rPr>
          <w:noProof/>
          <w:lang w:eastAsia="en-GB"/>
        </w:rPr>
        <w:instrText xml:space="preserve"> INCLUDEPICTURE  "cid:image003.jpg@01D09F97.E1031CA0" \* MERGEFORMATINET </w:instrText>
      </w:r>
      <w:r w:rsidR="0050040F">
        <w:rPr>
          <w:noProof/>
          <w:lang w:eastAsia="en-GB"/>
        </w:rPr>
        <w:fldChar w:fldCharType="separate"/>
      </w:r>
      <w:r w:rsidR="00000FB0">
        <w:rPr>
          <w:noProof/>
          <w:lang w:eastAsia="en-GB"/>
        </w:rPr>
        <w:fldChar w:fldCharType="begin"/>
      </w:r>
      <w:r w:rsidR="00000FB0">
        <w:rPr>
          <w:noProof/>
          <w:lang w:eastAsia="en-GB"/>
        </w:rPr>
        <w:instrText xml:space="preserve"> </w:instrText>
      </w:r>
      <w:r w:rsidR="00000FB0">
        <w:rPr>
          <w:noProof/>
          <w:lang w:eastAsia="en-GB"/>
        </w:rPr>
        <w:instrText>INCLUDEPICTURE  "cid:image003.jpg@01D09F97.E1031CA0" \* MERGEFORMATINET</w:instrText>
      </w:r>
      <w:r w:rsidR="00000FB0">
        <w:rPr>
          <w:noProof/>
          <w:lang w:eastAsia="en-GB"/>
        </w:rPr>
        <w:instrText xml:space="preserve"> </w:instrText>
      </w:r>
      <w:r w:rsidR="00000FB0">
        <w:rPr>
          <w:noProof/>
          <w:lang w:eastAsia="en-GB"/>
        </w:rPr>
        <w:fldChar w:fldCharType="separate"/>
      </w:r>
      <w:r w:rsidR="00000FB0">
        <w:rPr>
          <w:noProof/>
          <w:lang w:eastAsia="en-GB"/>
        </w:rPr>
        <w:pict>
          <v:shape id="_x0000_i1028" type="#_x0000_t75" style="width:163.25pt;height:50.25pt;visibility:visible">
            <v:imagedata r:id="rId9" r:href="rId25"/>
          </v:shape>
        </w:pict>
      </w:r>
      <w:r w:rsidR="00000FB0">
        <w:rPr>
          <w:noProof/>
          <w:lang w:eastAsia="en-GB"/>
        </w:rPr>
        <w:fldChar w:fldCharType="end"/>
      </w:r>
      <w:r w:rsidR="0050040F">
        <w:rPr>
          <w:noProof/>
          <w:lang w:eastAsia="en-GB"/>
        </w:rPr>
        <w:fldChar w:fldCharType="end"/>
      </w:r>
      <w:r w:rsidR="00A911EE">
        <w:rPr>
          <w:noProof/>
          <w:lang w:eastAsia="en-GB"/>
        </w:rPr>
        <w:fldChar w:fldCharType="end"/>
      </w:r>
      <w:r w:rsidR="003F7D4A">
        <w:rPr>
          <w:noProof/>
          <w:lang w:eastAsia="en-GB"/>
        </w:rPr>
        <w:fldChar w:fldCharType="end"/>
      </w:r>
      <w:r w:rsidR="00A52364">
        <w:rPr>
          <w:noProof/>
          <w:lang w:eastAsia="en-GB"/>
        </w:rPr>
        <w:fldChar w:fldCharType="end"/>
      </w:r>
      <w:r w:rsidR="009F20B6">
        <w:rPr>
          <w:noProof/>
          <w:lang w:eastAsia="en-GB"/>
        </w:rPr>
        <w:fldChar w:fldCharType="end"/>
      </w:r>
      <w:r w:rsidR="00022728">
        <w:rPr>
          <w:noProof/>
          <w:lang w:eastAsia="en-GB"/>
        </w:rPr>
        <w:fldChar w:fldCharType="end"/>
      </w:r>
      <w:r w:rsidR="00C24A55">
        <w:rPr>
          <w:noProof/>
          <w:lang w:eastAsia="en-GB"/>
        </w:rPr>
        <w:fldChar w:fldCharType="end"/>
      </w:r>
      <w:r w:rsidR="0055290D">
        <w:rPr>
          <w:noProof/>
          <w:lang w:eastAsia="en-GB"/>
        </w:rPr>
        <w:fldChar w:fldCharType="end"/>
      </w:r>
      <w:r w:rsidR="00FF087B">
        <w:rPr>
          <w:noProof/>
          <w:lang w:eastAsia="en-GB"/>
        </w:rPr>
        <w:fldChar w:fldCharType="end"/>
      </w:r>
      <w:r w:rsidR="00247931">
        <w:rPr>
          <w:noProof/>
          <w:lang w:eastAsia="en-GB"/>
        </w:rPr>
        <w:fldChar w:fldCharType="end"/>
      </w:r>
      <w:r w:rsidR="00D268AA">
        <w:rPr>
          <w:noProof/>
          <w:lang w:eastAsia="en-GB"/>
        </w:rPr>
        <w:fldChar w:fldCharType="end"/>
      </w:r>
      <w:r w:rsidR="0022765E">
        <w:rPr>
          <w:noProof/>
          <w:lang w:eastAsia="en-GB"/>
        </w:rPr>
        <w:fldChar w:fldCharType="end"/>
      </w:r>
      <w:r w:rsidR="00A768DE">
        <w:rPr>
          <w:noProof/>
          <w:lang w:eastAsia="en-GB"/>
        </w:rPr>
        <w:fldChar w:fldCharType="end"/>
      </w:r>
      <w:r w:rsidR="0029497D">
        <w:rPr>
          <w:noProof/>
          <w:lang w:eastAsia="en-GB"/>
        </w:rPr>
        <w:fldChar w:fldCharType="end"/>
      </w:r>
      <w:r w:rsidR="00005D41">
        <w:rPr>
          <w:noProof/>
          <w:lang w:eastAsia="en-GB"/>
        </w:rPr>
        <w:fldChar w:fldCharType="end"/>
      </w:r>
      <w:r w:rsidR="00EA22C6">
        <w:rPr>
          <w:noProof/>
          <w:lang w:eastAsia="en-GB"/>
        </w:rPr>
        <w:fldChar w:fldCharType="end"/>
      </w:r>
      <w:r w:rsidR="00B22C7D">
        <w:rPr>
          <w:noProof/>
          <w:lang w:eastAsia="en-GB"/>
        </w:rPr>
        <w:fldChar w:fldCharType="end"/>
      </w:r>
      <w:r w:rsidR="00BF1658">
        <w:rPr>
          <w:noProof/>
          <w:lang w:eastAsia="en-GB"/>
        </w:rPr>
        <w:fldChar w:fldCharType="end"/>
      </w:r>
      <w:r w:rsidR="00EA0CA8">
        <w:rPr>
          <w:noProof/>
          <w:lang w:eastAsia="en-GB"/>
        </w:rPr>
        <w:fldChar w:fldCharType="end"/>
      </w:r>
      <w:r w:rsidR="00E8506C">
        <w:rPr>
          <w:noProof/>
          <w:lang w:eastAsia="en-GB"/>
        </w:rPr>
        <w:fldChar w:fldCharType="end"/>
      </w:r>
      <w:r w:rsidR="001132D4">
        <w:rPr>
          <w:noProof/>
          <w:lang w:eastAsia="en-GB"/>
        </w:rPr>
        <w:fldChar w:fldCharType="end"/>
      </w:r>
      <w:r w:rsidR="00557D98">
        <w:rPr>
          <w:noProof/>
          <w:lang w:eastAsia="en-GB"/>
        </w:rPr>
        <w:fldChar w:fldCharType="end"/>
      </w:r>
      <w:r w:rsidR="0057236C">
        <w:rPr>
          <w:noProof/>
          <w:lang w:eastAsia="en-GB"/>
        </w:rPr>
        <w:fldChar w:fldCharType="end"/>
      </w:r>
      <w:r w:rsidR="00D33A50">
        <w:rPr>
          <w:noProof/>
          <w:lang w:eastAsia="en-GB"/>
        </w:rPr>
        <w:fldChar w:fldCharType="end"/>
      </w:r>
      <w:r w:rsidR="00711E99">
        <w:rPr>
          <w:noProof/>
          <w:lang w:eastAsia="en-GB"/>
        </w:rPr>
        <w:fldChar w:fldCharType="end"/>
      </w:r>
      <w:r w:rsidR="00D725BE">
        <w:rPr>
          <w:noProof/>
          <w:lang w:eastAsia="en-GB"/>
        </w:rPr>
        <w:fldChar w:fldCharType="end"/>
      </w:r>
      <w:r w:rsidR="00F361BE">
        <w:rPr>
          <w:noProof/>
          <w:lang w:eastAsia="en-GB"/>
        </w:rPr>
        <w:fldChar w:fldCharType="end"/>
      </w:r>
      <w:r w:rsidR="00D2653C">
        <w:rPr>
          <w:noProof/>
          <w:lang w:eastAsia="en-GB"/>
        </w:rPr>
        <w:fldChar w:fldCharType="end"/>
      </w:r>
      <w:r w:rsidR="00A26D26">
        <w:rPr>
          <w:noProof/>
          <w:lang w:eastAsia="en-GB"/>
        </w:rPr>
        <w:fldChar w:fldCharType="end"/>
      </w:r>
      <w:r w:rsidR="00226568">
        <w:rPr>
          <w:noProof/>
          <w:lang w:eastAsia="en-GB"/>
        </w:rPr>
        <w:fldChar w:fldCharType="end"/>
      </w:r>
      <w:r w:rsidR="00A67E60">
        <w:rPr>
          <w:noProof/>
          <w:lang w:eastAsia="en-GB"/>
        </w:rPr>
        <w:fldChar w:fldCharType="end"/>
      </w:r>
      <w:r w:rsidR="00F85112">
        <w:rPr>
          <w:noProof/>
          <w:lang w:eastAsia="en-GB"/>
        </w:rPr>
        <w:fldChar w:fldCharType="end"/>
      </w:r>
      <w:r w:rsidR="00FE00C3">
        <w:rPr>
          <w:noProof/>
          <w:lang w:eastAsia="en-GB"/>
        </w:rPr>
        <w:fldChar w:fldCharType="end"/>
      </w:r>
      <w:r w:rsidR="002436DE">
        <w:rPr>
          <w:noProof/>
          <w:lang w:eastAsia="en-GB"/>
        </w:rPr>
        <w:fldChar w:fldCharType="end"/>
      </w:r>
      <w:r w:rsidR="00046A78">
        <w:rPr>
          <w:noProof/>
          <w:lang w:eastAsia="en-GB"/>
        </w:rPr>
        <w:fldChar w:fldCharType="end"/>
      </w:r>
      <w:r w:rsidR="007372BE">
        <w:rPr>
          <w:noProof/>
          <w:lang w:eastAsia="en-GB"/>
        </w:rPr>
        <w:fldChar w:fldCharType="end"/>
      </w:r>
      <w:r w:rsidR="00E27E68">
        <w:rPr>
          <w:noProof/>
          <w:lang w:eastAsia="en-GB"/>
        </w:rPr>
        <w:fldChar w:fldCharType="end"/>
      </w:r>
      <w:r w:rsidR="006874AA">
        <w:rPr>
          <w:noProof/>
          <w:lang w:eastAsia="en-GB"/>
        </w:rPr>
        <w:fldChar w:fldCharType="end"/>
      </w:r>
      <w:r w:rsidR="007679D6">
        <w:rPr>
          <w:noProof/>
          <w:lang w:eastAsia="en-GB"/>
        </w:rPr>
        <w:fldChar w:fldCharType="end"/>
      </w:r>
      <w:r w:rsidR="008B26E4">
        <w:rPr>
          <w:noProof/>
          <w:lang w:eastAsia="en-GB"/>
        </w:rPr>
        <w:fldChar w:fldCharType="end"/>
      </w:r>
      <w:r w:rsidR="00451330">
        <w:rPr>
          <w:noProof/>
          <w:lang w:eastAsia="en-GB"/>
        </w:rPr>
        <w:fldChar w:fldCharType="end"/>
      </w:r>
      <w:r w:rsidR="00BF3040">
        <w:rPr>
          <w:noProof/>
          <w:lang w:eastAsia="en-GB"/>
        </w:rPr>
        <w:fldChar w:fldCharType="end"/>
      </w:r>
      <w:r w:rsidR="00131396">
        <w:rPr>
          <w:noProof/>
          <w:lang w:eastAsia="en-GB"/>
        </w:rPr>
        <w:fldChar w:fldCharType="end"/>
      </w:r>
      <w:r w:rsidR="00DE51EF">
        <w:rPr>
          <w:noProof/>
          <w:lang w:eastAsia="en-GB"/>
        </w:rPr>
        <w:fldChar w:fldCharType="end"/>
      </w:r>
      <w:r w:rsidR="00604050">
        <w:rPr>
          <w:noProof/>
          <w:lang w:eastAsia="en-GB"/>
        </w:rPr>
        <w:fldChar w:fldCharType="end"/>
      </w:r>
      <w:r w:rsidR="00E87A30">
        <w:rPr>
          <w:noProof/>
          <w:lang w:eastAsia="en-GB"/>
        </w:rPr>
        <w:fldChar w:fldCharType="end"/>
      </w:r>
      <w:r w:rsidR="007E7742">
        <w:rPr>
          <w:noProof/>
          <w:lang w:eastAsia="en-GB"/>
        </w:rPr>
        <w:fldChar w:fldCharType="end"/>
      </w:r>
      <w:r w:rsidR="005A04B5">
        <w:rPr>
          <w:noProof/>
          <w:lang w:eastAsia="en-GB"/>
        </w:rPr>
        <w:fldChar w:fldCharType="end"/>
      </w:r>
      <w:r w:rsidR="00C03F8A">
        <w:rPr>
          <w:noProof/>
          <w:lang w:eastAsia="en-GB"/>
        </w:rPr>
        <w:fldChar w:fldCharType="end"/>
      </w:r>
      <w:r w:rsidR="00D6183A">
        <w:rPr>
          <w:noProof/>
          <w:lang w:eastAsia="en-GB"/>
        </w:rPr>
        <w:fldChar w:fldCharType="end"/>
      </w:r>
      <w:r w:rsidR="00315F2F">
        <w:rPr>
          <w:noProof/>
          <w:lang w:eastAsia="en-GB"/>
        </w:rPr>
        <w:fldChar w:fldCharType="end"/>
      </w:r>
      <w:r w:rsidR="0041008A">
        <w:rPr>
          <w:noProof/>
          <w:lang w:eastAsia="en-GB"/>
        </w:rPr>
        <w:fldChar w:fldCharType="end"/>
      </w:r>
      <w:r w:rsidR="008C451D">
        <w:rPr>
          <w:noProof/>
          <w:lang w:eastAsia="en-GB"/>
        </w:rPr>
        <w:fldChar w:fldCharType="end"/>
      </w:r>
      <w:r w:rsidR="00D82C53">
        <w:rPr>
          <w:noProof/>
          <w:lang w:eastAsia="en-GB"/>
        </w:rPr>
        <w:fldChar w:fldCharType="end"/>
      </w:r>
      <w:r>
        <w:rPr>
          <w:noProof/>
          <w:lang w:eastAsia="en-GB"/>
        </w:rPr>
        <w:fldChar w:fldCharType="end"/>
      </w:r>
    </w:p>
    <w:p w:rsidR="00A73678" w:rsidRDefault="00A73678" w:rsidP="0021264C"/>
    <w:p w:rsidR="00A73678" w:rsidRPr="00C47289" w:rsidRDefault="00A73678" w:rsidP="00C47289">
      <w:pPr>
        <w:autoSpaceDE w:val="0"/>
        <w:autoSpaceDN w:val="0"/>
        <w:adjustRightInd w:val="0"/>
        <w:jc w:val="center"/>
        <w:rPr>
          <w:rFonts w:eastAsia="Calibri" w:cs="Arial"/>
          <w:b/>
          <w:color w:val="000000"/>
          <w:sz w:val="24"/>
          <w:szCs w:val="24"/>
        </w:rPr>
      </w:pPr>
      <w:r w:rsidRPr="00C47289">
        <w:rPr>
          <w:rFonts w:eastAsia="Calibri" w:cs="Arial"/>
          <w:b/>
          <w:color w:val="000000"/>
          <w:sz w:val="24"/>
          <w:szCs w:val="24"/>
        </w:rPr>
        <w:t>Highways England Fair Payment Charter</w:t>
      </w:r>
    </w:p>
    <w:p w:rsidR="00A73678" w:rsidRPr="00A73678" w:rsidRDefault="00A73678" w:rsidP="005647B6">
      <w:pPr>
        <w:autoSpaceDE w:val="0"/>
        <w:autoSpaceDN w:val="0"/>
        <w:adjustRightInd w:val="0"/>
        <w:jc w:val="both"/>
        <w:rPr>
          <w:rFonts w:eastAsia="Calibri" w:cs="Arial"/>
          <w:color w:val="000000"/>
          <w:szCs w:val="22"/>
        </w:rPr>
      </w:pPr>
    </w:p>
    <w:p w:rsidR="00A73678" w:rsidRPr="00A73678" w:rsidRDefault="00A73678" w:rsidP="005647B6">
      <w:pPr>
        <w:autoSpaceDE w:val="0"/>
        <w:autoSpaceDN w:val="0"/>
        <w:adjustRightInd w:val="0"/>
        <w:jc w:val="both"/>
        <w:rPr>
          <w:rFonts w:eastAsia="Calibri" w:cs="Arial"/>
          <w:color w:val="000000"/>
          <w:szCs w:val="22"/>
        </w:rPr>
      </w:pPr>
      <w:r w:rsidRPr="00A73678">
        <w:rPr>
          <w:rFonts w:eastAsia="Calibri" w:cs="Arial"/>
          <w:color w:val="000000"/>
          <w:szCs w:val="22"/>
        </w:rPr>
        <w:t xml:space="preserve">Fair and transparent payment practices are essential to achieving successful integrated working on all contracts. Highways England, working with its suppliers in good faith and in a spirit of mutual trust and respect, is committed to meeting the principles of fair payment. </w:t>
      </w:r>
    </w:p>
    <w:p w:rsidR="00A73678" w:rsidRPr="00A73678" w:rsidRDefault="00A73678" w:rsidP="005647B6">
      <w:pPr>
        <w:autoSpaceDE w:val="0"/>
        <w:autoSpaceDN w:val="0"/>
        <w:adjustRightInd w:val="0"/>
        <w:jc w:val="both"/>
        <w:rPr>
          <w:rFonts w:eastAsia="Calibri" w:cs="Arial"/>
          <w:color w:val="000000"/>
          <w:szCs w:val="22"/>
        </w:rPr>
      </w:pPr>
    </w:p>
    <w:p w:rsidR="00A73678" w:rsidRPr="00A73678" w:rsidRDefault="00A73678" w:rsidP="005647B6">
      <w:pPr>
        <w:autoSpaceDE w:val="0"/>
        <w:autoSpaceDN w:val="0"/>
        <w:adjustRightInd w:val="0"/>
        <w:jc w:val="both"/>
        <w:rPr>
          <w:rFonts w:eastAsia="Calibri" w:cs="Arial"/>
          <w:color w:val="000000"/>
          <w:szCs w:val="22"/>
        </w:rPr>
      </w:pPr>
      <w:r w:rsidRPr="00A73678">
        <w:rPr>
          <w:rFonts w:eastAsia="Calibri" w:cs="Arial"/>
          <w:color w:val="000000"/>
          <w:szCs w:val="22"/>
        </w:rPr>
        <w:t xml:space="preserve">As a supplier to Highways England, we agree that we will strive to meet the Fair Payment commitments set out below. We will additionally seek to embed the principles throughout our supply chain*. </w:t>
      </w:r>
    </w:p>
    <w:p w:rsidR="00A73678" w:rsidRPr="00A73678" w:rsidRDefault="00A73678" w:rsidP="005647B6">
      <w:pPr>
        <w:autoSpaceDE w:val="0"/>
        <w:autoSpaceDN w:val="0"/>
        <w:adjustRightInd w:val="0"/>
        <w:jc w:val="both"/>
        <w:rPr>
          <w:rFonts w:eastAsia="Calibri" w:cs="Arial"/>
          <w:color w:val="000000"/>
          <w:szCs w:val="22"/>
        </w:rPr>
      </w:pPr>
    </w:p>
    <w:p w:rsidR="00A73678" w:rsidRPr="00A73678" w:rsidRDefault="00A73678" w:rsidP="00046A78">
      <w:pPr>
        <w:numPr>
          <w:ilvl w:val="0"/>
          <w:numId w:val="9"/>
        </w:numPr>
        <w:autoSpaceDE w:val="0"/>
        <w:autoSpaceDN w:val="0"/>
        <w:adjustRightInd w:val="0"/>
        <w:jc w:val="both"/>
        <w:rPr>
          <w:rFonts w:eastAsia="Calibri" w:cs="Arial"/>
          <w:color w:val="000000"/>
          <w:szCs w:val="22"/>
        </w:rPr>
      </w:pPr>
      <w:r w:rsidRPr="00A73678">
        <w:rPr>
          <w:rFonts w:eastAsia="Calibri" w:cs="Arial"/>
          <w:color w:val="000000"/>
          <w:szCs w:val="22"/>
        </w:rPr>
        <w:t xml:space="preserve">Companies have the right to receive correct full payment as and when due. Deliberate late payment or unjustifiable withholding of payment is ethically not acceptable. </w:t>
      </w:r>
    </w:p>
    <w:p w:rsidR="00A73678" w:rsidRPr="00A73678" w:rsidRDefault="00A73678" w:rsidP="005647B6">
      <w:pPr>
        <w:autoSpaceDE w:val="0"/>
        <w:autoSpaceDN w:val="0"/>
        <w:adjustRightInd w:val="0"/>
        <w:jc w:val="both"/>
        <w:rPr>
          <w:rFonts w:eastAsia="Calibri" w:cs="Arial"/>
          <w:color w:val="000000"/>
          <w:szCs w:val="22"/>
        </w:rPr>
      </w:pPr>
    </w:p>
    <w:p w:rsidR="00A73678" w:rsidRPr="00A73678" w:rsidRDefault="00A73678" w:rsidP="00046A78">
      <w:pPr>
        <w:numPr>
          <w:ilvl w:val="0"/>
          <w:numId w:val="9"/>
        </w:numPr>
        <w:autoSpaceDE w:val="0"/>
        <w:autoSpaceDN w:val="0"/>
        <w:adjustRightInd w:val="0"/>
        <w:jc w:val="both"/>
        <w:rPr>
          <w:rFonts w:eastAsia="Calibri" w:cs="Arial"/>
          <w:color w:val="000000"/>
          <w:szCs w:val="22"/>
        </w:rPr>
      </w:pPr>
      <w:r w:rsidRPr="00A73678">
        <w:rPr>
          <w:rFonts w:eastAsia="Calibri" w:cs="Arial"/>
          <w:color w:val="000000"/>
          <w:szCs w:val="22"/>
        </w:rPr>
        <w:t xml:space="preserve">‘Fair Payment’ will apply equally between the client and lead contractor and throughout the supply chain. </w:t>
      </w:r>
    </w:p>
    <w:p w:rsidR="00A73678" w:rsidRPr="00A73678" w:rsidRDefault="00A73678" w:rsidP="005647B6">
      <w:pPr>
        <w:autoSpaceDE w:val="0"/>
        <w:autoSpaceDN w:val="0"/>
        <w:adjustRightInd w:val="0"/>
        <w:jc w:val="both"/>
        <w:rPr>
          <w:rFonts w:eastAsia="Calibri" w:cs="Arial"/>
          <w:color w:val="000000"/>
          <w:szCs w:val="22"/>
        </w:rPr>
      </w:pPr>
    </w:p>
    <w:p w:rsidR="00A73678" w:rsidRPr="00A73678" w:rsidRDefault="00A73678" w:rsidP="00046A78">
      <w:pPr>
        <w:numPr>
          <w:ilvl w:val="0"/>
          <w:numId w:val="9"/>
        </w:numPr>
        <w:autoSpaceDE w:val="0"/>
        <w:autoSpaceDN w:val="0"/>
        <w:adjustRightInd w:val="0"/>
        <w:jc w:val="both"/>
        <w:rPr>
          <w:rFonts w:eastAsia="Calibri" w:cs="Arial"/>
          <w:color w:val="000000"/>
          <w:szCs w:val="22"/>
        </w:rPr>
      </w:pPr>
      <w:r w:rsidRPr="00A73678">
        <w:rPr>
          <w:rFonts w:eastAsia="Calibri" w:cs="Arial"/>
          <w:color w:val="000000"/>
          <w:szCs w:val="22"/>
        </w:rPr>
        <w:t xml:space="preserve">The process will be transparent and members of the supply chain will have certainty of how much and when they will be paid. </w:t>
      </w:r>
    </w:p>
    <w:p w:rsidR="00A73678" w:rsidRPr="00A73678" w:rsidRDefault="00A73678" w:rsidP="005647B6">
      <w:pPr>
        <w:autoSpaceDE w:val="0"/>
        <w:autoSpaceDN w:val="0"/>
        <w:adjustRightInd w:val="0"/>
        <w:jc w:val="both"/>
        <w:rPr>
          <w:rFonts w:eastAsia="Calibri" w:cs="Arial"/>
          <w:color w:val="000000"/>
          <w:szCs w:val="22"/>
        </w:rPr>
      </w:pPr>
    </w:p>
    <w:p w:rsidR="00A73678" w:rsidRDefault="00A73678" w:rsidP="00046A78">
      <w:pPr>
        <w:numPr>
          <w:ilvl w:val="0"/>
          <w:numId w:val="9"/>
        </w:numPr>
        <w:autoSpaceDE w:val="0"/>
        <w:autoSpaceDN w:val="0"/>
        <w:adjustRightInd w:val="0"/>
        <w:jc w:val="both"/>
        <w:rPr>
          <w:rFonts w:eastAsia="Calibri" w:cs="Arial"/>
          <w:color w:val="000000"/>
          <w:szCs w:val="22"/>
        </w:rPr>
      </w:pPr>
      <w:r w:rsidRPr="00A73678">
        <w:rPr>
          <w:rFonts w:eastAsia="Calibri" w:cs="Arial"/>
          <w:color w:val="000000"/>
          <w:szCs w:val="22"/>
        </w:rPr>
        <w:t xml:space="preserve">Companies will consider, where appropriate, operating relevant contracts on an open book basis. </w:t>
      </w:r>
    </w:p>
    <w:p w:rsidR="00046A78" w:rsidRDefault="00046A78" w:rsidP="00046A78">
      <w:pPr>
        <w:pStyle w:val="ListParagraph"/>
        <w:rPr>
          <w:rFonts w:eastAsia="Calibri" w:cs="Arial"/>
          <w:color w:val="000000"/>
          <w:szCs w:val="22"/>
        </w:rPr>
      </w:pPr>
    </w:p>
    <w:p w:rsidR="00A73678" w:rsidRDefault="00A73678" w:rsidP="00046A78">
      <w:pPr>
        <w:numPr>
          <w:ilvl w:val="0"/>
          <w:numId w:val="9"/>
        </w:numPr>
        <w:autoSpaceDE w:val="0"/>
        <w:autoSpaceDN w:val="0"/>
        <w:adjustRightInd w:val="0"/>
        <w:jc w:val="both"/>
        <w:rPr>
          <w:rFonts w:eastAsia="Calibri" w:cs="Arial"/>
          <w:color w:val="000000"/>
          <w:szCs w:val="22"/>
        </w:rPr>
      </w:pPr>
      <w:r w:rsidRPr="00046A78">
        <w:rPr>
          <w:rFonts w:eastAsia="Calibri" w:cs="Arial"/>
          <w:color w:val="000000"/>
          <w:szCs w:val="22"/>
        </w:rPr>
        <w:t xml:space="preserve">The correct payment will represent the work properly carried out, or products supplied, in accordance with the contract. Any withholding of payment due to defects or non-delivery will be proportionate and demonstrably justified in line with arrangements made at the time of contract. </w:t>
      </w:r>
    </w:p>
    <w:p w:rsidR="00046A78" w:rsidRDefault="00046A78" w:rsidP="00046A78">
      <w:pPr>
        <w:pStyle w:val="ListParagraph"/>
        <w:rPr>
          <w:rFonts w:eastAsia="Calibri" w:cs="Arial"/>
          <w:color w:val="000000"/>
          <w:szCs w:val="22"/>
        </w:rPr>
      </w:pPr>
    </w:p>
    <w:p w:rsidR="00A73678" w:rsidRDefault="00A73678" w:rsidP="00046A78">
      <w:pPr>
        <w:numPr>
          <w:ilvl w:val="0"/>
          <w:numId w:val="9"/>
        </w:numPr>
        <w:autoSpaceDE w:val="0"/>
        <w:autoSpaceDN w:val="0"/>
        <w:adjustRightInd w:val="0"/>
        <w:jc w:val="both"/>
        <w:rPr>
          <w:rFonts w:eastAsia="Calibri" w:cs="Arial"/>
          <w:color w:val="000000"/>
          <w:szCs w:val="22"/>
        </w:rPr>
      </w:pPr>
      <w:r w:rsidRPr="00046A78">
        <w:rPr>
          <w:rFonts w:eastAsia="Calibri" w:cs="Arial"/>
          <w:color w:val="000000"/>
          <w:szCs w:val="22"/>
        </w:rPr>
        <w:t xml:space="preserve">To ensure effective and equitable cash flow for all those involved, all contracts will provide for regular payments and have payment periods not exceeding 30 days, from receipt of invoice. </w:t>
      </w:r>
    </w:p>
    <w:p w:rsidR="00046A78" w:rsidRDefault="00046A78" w:rsidP="00046A78">
      <w:pPr>
        <w:pStyle w:val="ListParagraph"/>
        <w:rPr>
          <w:rFonts w:eastAsia="Calibri" w:cs="Arial"/>
          <w:color w:val="000000"/>
          <w:szCs w:val="22"/>
        </w:rPr>
      </w:pPr>
    </w:p>
    <w:p w:rsidR="00A73678" w:rsidRDefault="00A73678" w:rsidP="00046A78">
      <w:pPr>
        <w:numPr>
          <w:ilvl w:val="0"/>
          <w:numId w:val="9"/>
        </w:numPr>
        <w:autoSpaceDE w:val="0"/>
        <w:autoSpaceDN w:val="0"/>
        <w:adjustRightInd w:val="0"/>
        <w:jc w:val="both"/>
        <w:rPr>
          <w:rFonts w:eastAsia="Calibri" w:cs="Arial"/>
          <w:color w:val="000000"/>
          <w:szCs w:val="22"/>
        </w:rPr>
      </w:pPr>
      <w:r w:rsidRPr="00046A78">
        <w:rPr>
          <w:rFonts w:eastAsia="Calibri" w:cs="Arial"/>
          <w:color w:val="000000"/>
          <w:szCs w:val="22"/>
        </w:rPr>
        <w:t xml:space="preserve">In order to avoid payment delays, the client and all supply chain members will agree payment procedures at the outset of their contracts. Payment will be through electronic BACS transfer and will apply throughout the supply chain. </w:t>
      </w:r>
    </w:p>
    <w:p w:rsidR="00046A78" w:rsidRDefault="00046A78" w:rsidP="00046A78">
      <w:pPr>
        <w:pStyle w:val="ListParagraph"/>
        <w:rPr>
          <w:rFonts w:eastAsia="Calibri" w:cs="Arial"/>
          <w:color w:val="000000"/>
          <w:szCs w:val="22"/>
        </w:rPr>
      </w:pPr>
    </w:p>
    <w:p w:rsidR="009F6A3C" w:rsidRPr="00046A78" w:rsidRDefault="00A73678" w:rsidP="00046A78">
      <w:pPr>
        <w:numPr>
          <w:ilvl w:val="0"/>
          <w:numId w:val="9"/>
        </w:numPr>
        <w:autoSpaceDE w:val="0"/>
        <w:autoSpaceDN w:val="0"/>
        <w:adjustRightInd w:val="0"/>
        <w:jc w:val="both"/>
        <w:rPr>
          <w:rFonts w:eastAsia="Calibri" w:cs="Arial"/>
          <w:color w:val="000000"/>
          <w:szCs w:val="22"/>
        </w:rPr>
      </w:pPr>
      <w:r w:rsidRPr="00046A78">
        <w:rPr>
          <w:rFonts w:ascii="Courier New" w:eastAsia="Calibri" w:hAnsi="Courier New" w:cs="Courier New"/>
          <w:color w:val="000000"/>
          <w:szCs w:val="22"/>
        </w:rPr>
        <w:t xml:space="preserve"> </w:t>
      </w:r>
      <w:r w:rsidRPr="00046A78">
        <w:rPr>
          <w:rFonts w:eastAsia="Calibri" w:cs="Arial"/>
          <w:color w:val="000000"/>
          <w:szCs w:val="22"/>
        </w:rPr>
        <w:t xml:space="preserve">Monitoring compliance with the Charter principles will be built into the Highways England </w:t>
      </w:r>
      <w:r w:rsidR="009F6A3C" w:rsidRPr="00046A78">
        <w:rPr>
          <w:lang w:val="en-US"/>
        </w:rPr>
        <w:t>Performance Measurement Model.</w:t>
      </w:r>
    </w:p>
    <w:p w:rsidR="00A73678" w:rsidRPr="00A73678" w:rsidRDefault="00A73678" w:rsidP="005647B6">
      <w:pPr>
        <w:autoSpaceDE w:val="0"/>
        <w:autoSpaceDN w:val="0"/>
        <w:adjustRightInd w:val="0"/>
        <w:jc w:val="both"/>
        <w:rPr>
          <w:rFonts w:eastAsia="Calibri" w:cs="Arial"/>
          <w:color w:val="000000"/>
          <w:szCs w:val="22"/>
        </w:rPr>
      </w:pPr>
    </w:p>
    <w:p w:rsidR="00A73678" w:rsidRDefault="00A73678" w:rsidP="005647B6">
      <w:pPr>
        <w:autoSpaceDE w:val="0"/>
        <w:autoSpaceDN w:val="0"/>
        <w:adjustRightInd w:val="0"/>
        <w:jc w:val="both"/>
        <w:rPr>
          <w:rFonts w:eastAsia="Calibri" w:cs="Arial"/>
          <w:color w:val="000000"/>
          <w:sz w:val="18"/>
          <w:szCs w:val="18"/>
        </w:rPr>
      </w:pPr>
      <w:r w:rsidRPr="00A73678">
        <w:rPr>
          <w:rFonts w:eastAsia="Calibri" w:cs="Arial"/>
          <w:color w:val="000000"/>
          <w:sz w:val="18"/>
          <w:szCs w:val="18"/>
        </w:rPr>
        <w:t xml:space="preserve">*This charter aims to align with the principles outlined by the Office of Government Commerce in its “Guide to Best Fair Payment Practice”. It is not intended to be a legally binding document and will not be used in construing any contractual commitment. </w:t>
      </w:r>
    </w:p>
    <w:p w:rsidR="00046A78" w:rsidRPr="00A73678" w:rsidRDefault="00046A78" w:rsidP="005647B6">
      <w:pPr>
        <w:autoSpaceDE w:val="0"/>
        <w:autoSpaceDN w:val="0"/>
        <w:adjustRightInd w:val="0"/>
        <w:jc w:val="both"/>
        <w:rPr>
          <w:rFonts w:eastAsia="Calibri" w:cs="Arial"/>
          <w:color w:val="000000"/>
          <w:sz w:val="18"/>
          <w:szCs w:val="18"/>
        </w:rPr>
      </w:pPr>
    </w:p>
    <w:p w:rsidR="00A73678" w:rsidRPr="00A73678" w:rsidRDefault="00A73678" w:rsidP="005647B6">
      <w:pPr>
        <w:autoSpaceDE w:val="0"/>
        <w:autoSpaceDN w:val="0"/>
        <w:adjustRightInd w:val="0"/>
        <w:jc w:val="both"/>
        <w:rPr>
          <w:rFonts w:eastAsia="Calibri" w:cs="Arial"/>
          <w:color w:val="000000"/>
          <w:sz w:val="18"/>
          <w:szCs w:val="18"/>
        </w:rPr>
      </w:pPr>
      <w:r w:rsidRPr="00A73678">
        <w:rPr>
          <w:rFonts w:eastAsia="Calibri" w:cs="Arial"/>
          <w:color w:val="000000"/>
          <w:sz w:val="18"/>
          <w:szCs w:val="18"/>
        </w:rPr>
        <w:t xml:space="preserve">*Suppliers who have not already signed up to their commitment to work towards delivering the requirements of this charter will be expected to do so prior to award of any Highways England contract. </w:t>
      </w:r>
    </w:p>
    <w:p w:rsidR="00A73678" w:rsidRPr="00A73678" w:rsidRDefault="00A73678" w:rsidP="005647B6">
      <w:pPr>
        <w:autoSpaceDE w:val="0"/>
        <w:autoSpaceDN w:val="0"/>
        <w:adjustRightInd w:val="0"/>
        <w:jc w:val="both"/>
        <w:rPr>
          <w:rFonts w:eastAsia="Calibri" w:cs="Arial"/>
          <w:color w:val="000000"/>
          <w:sz w:val="18"/>
          <w:szCs w:val="18"/>
        </w:rPr>
      </w:pPr>
      <w:r w:rsidRPr="00A73678">
        <w:rPr>
          <w:rFonts w:eastAsia="Calibri" w:cs="Arial"/>
          <w:color w:val="000000"/>
          <w:sz w:val="18"/>
          <w:szCs w:val="18"/>
        </w:rPr>
        <w:t xml:space="preserve">*It is recognised that Suppliers to Highways England may require an introductory period to modify their business systems and procedures in line with the charter commitments. </w:t>
      </w:r>
    </w:p>
    <w:p w:rsidR="00A73678" w:rsidRPr="00A73678" w:rsidRDefault="00A73678" w:rsidP="005647B6">
      <w:pPr>
        <w:autoSpaceDE w:val="0"/>
        <w:autoSpaceDN w:val="0"/>
        <w:adjustRightInd w:val="0"/>
        <w:rPr>
          <w:rFonts w:eastAsia="Calibri" w:cs="Arial"/>
          <w:color w:val="000000"/>
          <w:szCs w:val="22"/>
        </w:rPr>
      </w:pPr>
    </w:p>
    <w:p w:rsidR="00A73678" w:rsidRDefault="00A73678" w:rsidP="005647B6">
      <w:pPr>
        <w:autoSpaceDE w:val="0"/>
        <w:autoSpaceDN w:val="0"/>
        <w:adjustRightInd w:val="0"/>
        <w:rPr>
          <w:rFonts w:eastAsia="Calibri" w:cs="Arial"/>
          <w:color w:val="000000"/>
          <w:szCs w:val="22"/>
        </w:rPr>
      </w:pPr>
      <w:r w:rsidRPr="00A73678">
        <w:rPr>
          <w:rFonts w:eastAsia="Calibri" w:cs="Arial"/>
          <w:color w:val="000000"/>
          <w:szCs w:val="22"/>
        </w:rPr>
        <w:lastRenderedPageBreak/>
        <w:t xml:space="preserve">Company name          Representative’s name      Signature </w:t>
      </w:r>
    </w:p>
    <w:p w:rsidR="00A73678" w:rsidRPr="00A73678" w:rsidRDefault="00A73678" w:rsidP="005647B6">
      <w:pPr>
        <w:autoSpaceDE w:val="0"/>
        <w:autoSpaceDN w:val="0"/>
        <w:adjustRightInd w:val="0"/>
        <w:rPr>
          <w:rFonts w:eastAsia="Calibri" w:cs="Arial"/>
          <w:color w:val="000000"/>
          <w:szCs w:val="22"/>
        </w:rPr>
      </w:pPr>
    </w:p>
    <w:p w:rsidR="00A73678" w:rsidRPr="00A73678" w:rsidRDefault="00A73678" w:rsidP="005647B6">
      <w:pPr>
        <w:autoSpaceDE w:val="0"/>
        <w:autoSpaceDN w:val="0"/>
        <w:adjustRightInd w:val="0"/>
        <w:rPr>
          <w:rFonts w:eastAsia="Calibri" w:cs="Arial"/>
          <w:color w:val="000000"/>
          <w:szCs w:val="22"/>
        </w:rPr>
      </w:pPr>
      <w:r w:rsidRPr="00A73678">
        <w:rPr>
          <w:rFonts w:eastAsia="Calibri" w:cs="Arial"/>
          <w:color w:val="000000"/>
          <w:szCs w:val="22"/>
        </w:rPr>
        <w:t xml:space="preserve">………………………. …………………………….. ……...................... </w:t>
      </w:r>
    </w:p>
    <w:p w:rsidR="00A73678" w:rsidRPr="00A73678" w:rsidRDefault="00A73678" w:rsidP="005647B6">
      <w:pPr>
        <w:spacing w:after="200" w:line="276" w:lineRule="auto"/>
        <w:rPr>
          <w:rFonts w:ascii="Calibri" w:eastAsia="Calibri" w:hAnsi="Calibri" w:cs="Times New Roman"/>
          <w:szCs w:val="22"/>
        </w:rPr>
      </w:pPr>
      <w:r w:rsidRPr="00A73678">
        <w:rPr>
          <w:rFonts w:ascii="Calibri" w:eastAsia="Calibri" w:hAnsi="Calibri" w:cs="Times New Roman"/>
          <w:szCs w:val="22"/>
        </w:rPr>
        <w:t xml:space="preserve">                                           Position                     Date</w:t>
      </w:r>
    </w:p>
    <w:p w:rsidR="00A73678" w:rsidRPr="00A73678" w:rsidRDefault="00A73678" w:rsidP="005647B6">
      <w:pPr>
        <w:spacing w:after="200" w:line="276" w:lineRule="auto"/>
        <w:rPr>
          <w:rFonts w:ascii="Calibri" w:eastAsia="Calibri" w:hAnsi="Calibri" w:cs="Times New Roman"/>
          <w:szCs w:val="22"/>
        </w:rPr>
      </w:pPr>
      <w:r w:rsidRPr="00A73678">
        <w:rPr>
          <w:rFonts w:ascii="Calibri" w:eastAsia="Calibri" w:hAnsi="Calibri" w:cs="Times New Roman"/>
          <w:szCs w:val="22"/>
        </w:rPr>
        <w:t>…………………………………………………………………………………………………………………</w:t>
      </w:r>
    </w:p>
    <w:p w:rsidR="00A73678" w:rsidRPr="00A73678" w:rsidRDefault="00A73678" w:rsidP="005647B6">
      <w:pPr>
        <w:rPr>
          <w:lang w:val="en-US"/>
        </w:rPr>
      </w:pPr>
    </w:p>
    <w:p w:rsidR="00BD5A8A" w:rsidRPr="00C47289" w:rsidRDefault="00BD5A8A" w:rsidP="005647B6">
      <w:pPr>
        <w:pStyle w:val="Heading4"/>
        <w:rPr>
          <w:sz w:val="22"/>
          <w:lang w:val="en-GB"/>
        </w:rPr>
      </w:pPr>
      <w:bookmarkStart w:id="221" w:name="_Annex_K_-"/>
      <w:bookmarkStart w:id="222" w:name="_Toc345071807"/>
      <w:bookmarkStart w:id="223" w:name="_Toc457384992"/>
      <w:bookmarkStart w:id="224" w:name="_Toc519067907"/>
      <w:bookmarkEnd w:id="221"/>
      <w:r w:rsidRPr="00C47289">
        <w:rPr>
          <w:sz w:val="22"/>
          <w:lang w:val="en-GB"/>
        </w:rPr>
        <w:lastRenderedPageBreak/>
        <w:t>Annex K - Anti Bribery Code of Conduct</w:t>
      </w:r>
      <w:bookmarkEnd w:id="222"/>
      <w:bookmarkEnd w:id="223"/>
      <w:bookmarkEnd w:id="224"/>
    </w:p>
    <w:p w:rsidR="00BD5A8A" w:rsidRPr="00CA161F" w:rsidRDefault="00A73678" w:rsidP="005647B6">
      <w:r>
        <w:rPr>
          <w:lang w:eastAsia="en-GB"/>
        </w:rPr>
        <w:fldChar w:fldCharType="begin"/>
      </w:r>
      <w:r>
        <w:rPr>
          <w:lang w:eastAsia="en-GB"/>
        </w:rPr>
        <w:instrText xml:space="preserve"> INCLUDEPICTURE  "cid:image003.jpg@01D09F97.E1031CA0" \* MERGEFORMATINET </w:instrText>
      </w:r>
      <w:r>
        <w:rPr>
          <w:lang w:eastAsia="en-GB"/>
        </w:rPr>
        <w:fldChar w:fldCharType="separate"/>
      </w:r>
      <w:r w:rsidR="007E69B8">
        <w:rPr>
          <w:lang w:eastAsia="en-GB"/>
        </w:rPr>
        <w:fldChar w:fldCharType="begin"/>
      </w:r>
      <w:r w:rsidR="007E69B8">
        <w:rPr>
          <w:lang w:eastAsia="en-GB"/>
        </w:rPr>
        <w:instrText xml:space="preserve"> INCLUDEPICTURE  "cid:image003.jpg@01D09F97.E1031CA0" \* MERGEFORMATINET </w:instrText>
      </w:r>
      <w:r w:rsidR="007E69B8">
        <w:rPr>
          <w:lang w:eastAsia="en-GB"/>
        </w:rPr>
        <w:fldChar w:fldCharType="separate"/>
      </w:r>
      <w:r w:rsidR="00D82C53">
        <w:rPr>
          <w:lang w:eastAsia="en-GB"/>
        </w:rPr>
        <w:fldChar w:fldCharType="begin"/>
      </w:r>
      <w:r w:rsidR="00D82C53">
        <w:rPr>
          <w:lang w:eastAsia="en-GB"/>
        </w:rPr>
        <w:instrText xml:space="preserve"> INCLUDEPICTURE  "cid:image003.jpg@01D09F97.E1031CA0" \* MERGEFORMATINET </w:instrText>
      </w:r>
      <w:r w:rsidR="00D82C53">
        <w:rPr>
          <w:lang w:eastAsia="en-GB"/>
        </w:rPr>
        <w:fldChar w:fldCharType="separate"/>
      </w:r>
      <w:r w:rsidR="008C451D">
        <w:rPr>
          <w:lang w:eastAsia="en-GB"/>
        </w:rPr>
        <w:fldChar w:fldCharType="begin"/>
      </w:r>
      <w:r w:rsidR="008C451D">
        <w:rPr>
          <w:lang w:eastAsia="en-GB"/>
        </w:rPr>
        <w:instrText xml:space="preserve"> INCLUDEPICTURE  "cid:image003.jpg@01D09F97.E1031CA0" \* MERGEFORMATINET </w:instrText>
      </w:r>
      <w:r w:rsidR="008C451D">
        <w:rPr>
          <w:lang w:eastAsia="en-GB"/>
        </w:rPr>
        <w:fldChar w:fldCharType="separate"/>
      </w:r>
      <w:r w:rsidR="0041008A">
        <w:rPr>
          <w:lang w:eastAsia="en-GB"/>
        </w:rPr>
        <w:fldChar w:fldCharType="begin"/>
      </w:r>
      <w:r w:rsidR="0041008A">
        <w:rPr>
          <w:lang w:eastAsia="en-GB"/>
        </w:rPr>
        <w:instrText xml:space="preserve"> INCLUDEPICTURE  "cid:image003.jpg@01D09F97.E1031CA0" \* MERGEFORMATINET </w:instrText>
      </w:r>
      <w:r w:rsidR="0041008A">
        <w:rPr>
          <w:lang w:eastAsia="en-GB"/>
        </w:rPr>
        <w:fldChar w:fldCharType="separate"/>
      </w:r>
      <w:r w:rsidR="00315F2F">
        <w:rPr>
          <w:lang w:eastAsia="en-GB"/>
        </w:rPr>
        <w:fldChar w:fldCharType="begin"/>
      </w:r>
      <w:r w:rsidR="00315F2F">
        <w:rPr>
          <w:lang w:eastAsia="en-GB"/>
        </w:rPr>
        <w:instrText xml:space="preserve"> INCLUDEPICTURE  "cid:image003.jpg@01D09F97.E1031CA0" \* MERGEFORMATINET </w:instrText>
      </w:r>
      <w:r w:rsidR="00315F2F">
        <w:rPr>
          <w:lang w:eastAsia="en-GB"/>
        </w:rPr>
        <w:fldChar w:fldCharType="separate"/>
      </w:r>
      <w:r w:rsidR="00D6183A">
        <w:rPr>
          <w:lang w:eastAsia="en-GB"/>
        </w:rPr>
        <w:fldChar w:fldCharType="begin"/>
      </w:r>
      <w:r w:rsidR="00D6183A">
        <w:rPr>
          <w:lang w:eastAsia="en-GB"/>
        </w:rPr>
        <w:instrText xml:space="preserve"> INCLUDEPICTURE  "cid:image003.jpg@01D09F97.E1031CA0" \* MERGEFORMATINET </w:instrText>
      </w:r>
      <w:r w:rsidR="00D6183A">
        <w:rPr>
          <w:lang w:eastAsia="en-GB"/>
        </w:rPr>
        <w:fldChar w:fldCharType="separate"/>
      </w:r>
      <w:r w:rsidR="00C03F8A">
        <w:rPr>
          <w:lang w:eastAsia="en-GB"/>
        </w:rPr>
        <w:fldChar w:fldCharType="begin"/>
      </w:r>
      <w:r w:rsidR="00C03F8A">
        <w:rPr>
          <w:lang w:eastAsia="en-GB"/>
        </w:rPr>
        <w:instrText xml:space="preserve"> INCLUDEPICTURE  "cid:image003.jpg@01D09F97.E1031CA0" \* MERGEFORMATINET </w:instrText>
      </w:r>
      <w:r w:rsidR="00C03F8A">
        <w:rPr>
          <w:lang w:eastAsia="en-GB"/>
        </w:rPr>
        <w:fldChar w:fldCharType="separate"/>
      </w:r>
      <w:r w:rsidR="005A04B5">
        <w:rPr>
          <w:lang w:eastAsia="en-GB"/>
        </w:rPr>
        <w:fldChar w:fldCharType="begin"/>
      </w:r>
      <w:r w:rsidR="005A04B5">
        <w:rPr>
          <w:lang w:eastAsia="en-GB"/>
        </w:rPr>
        <w:instrText xml:space="preserve"> INCLUDEPICTURE  "cid:image003.jpg@01D09F97.E1031CA0" \* MERGEFORMATINET </w:instrText>
      </w:r>
      <w:r w:rsidR="005A04B5">
        <w:rPr>
          <w:lang w:eastAsia="en-GB"/>
        </w:rPr>
        <w:fldChar w:fldCharType="separate"/>
      </w:r>
      <w:r w:rsidR="007E7742">
        <w:rPr>
          <w:lang w:eastAsia="en-GB"/>
        </w:rPr>
        <w:fldChar w:fldCharType="begin"/>
      </w:r>
      <w:r w:rsidR="007E7742">
        <w:rPr>
          <w:lang w:eastAsia="en-GB"/>
        </w:rPr>
        <w:instrText xml:space="preserve"> INCLUDEPICTURE  "cid:image003.jpg@01D09F97.E1031CA0" \* MERGEFORMATINET </w:instrText>
      </w:r>
      <w:r w:rsidR="007E7742">
        <w:rPr>
          <w:lang w:eastAsia="en-GB"/>
        </w:rPr>
        <w:fldChar w:fldCharType="separate"/>
      </w:r>
      <w:r w:rsidR="00E87A30">
        <w:rPr>
          <w:lang w:eastAsia="en-GB"/>
        </w:rPr>
        <w:fldChar w:fldCharType="begin"/>
      </w:r>
      <w:r w:rsidR="00E87A30">
        <w:rPr>
          <w:lang w:eastAsia="en-GB"/>
        </w:rPr>
        <w:instrText xml:space="preserve"> INCLUDEPICTURE  "cid:image003.jpg@01D09F97.E1031CA0" \* MERGEFORMATINET </w:instrText>
      </w:r>
      <w:r w:rsidR="00E87A30">
        <w:rPr>
          <w:lang w:eastAsia="en-GB"/>
        </w:rPr>
        <w:fldChar w:fldCharType="separate"/>
      </w:r>
      <w:r w:rsidR="00604050">
        <w:rPr>
          <w:lang w:eastAsia="en-GB"/>
        </w:rPr>
        <w:fldChar w:fldCharType="begin"/>
      </w:r>
      <w:r w:rsidR="00604050">
        <w:rPr>
          <w:lang w:eastAsia="en-GB"/>
        </w:rPr>
        <w:instrText xml:space="preserve"> INCLUDEPICTURE  "cid:image003.jpg@01D09F97.E1031CA0" \* MERGEFORMATINET </w:instrText>
      </w:r>
      <w:r w:rsidR="00604050">
        <w:rPr>
          <w:lang w:eastAsia="en-GB"/>
        </w:rPr>
        <w:fldChar w:fldCharType="separate"/>
      </w:r>
      <w:r w:rsidR="00DE51EF">
        <w:rPr>
          <w:lang w:eastAsia="en-GB"/>
        </w:rPr>
        <w:fldChar w:fldCharType="begin"/>
      </w:r>
      <w:r w:rsidR="00DE51EF">
        <w:rPr>
          <w:lang w:eastAsia="en-GB"/>
        </w:rPr>
        <w:instrText xml:space="preserve"> INCLUDEPICTURE  "cid:image003.jpg@01D09F97.E1031CA0" \* MERGEFORMATINET </w:instrText>
      </w:r>
      <w:r w:rsidR="00DE51EF">
        <w:rPr>
          <w:lang w:eastAsia="en-GB"/>
        </w:rPr>
        <w:fldChar w:fldCharType="separate"/>
      </w:r>
      <w:r w:rsidR="00131396">
        <w:rPr>
          <w:lang w:eastAsia="en-GB"/>
        </w:rPr>
        <w:fldChar w:fldCharType="begin"/>
      </w:r>
      <w:r w:rsidR="00131396">
        <w:rPr>
          <w:lang w:eastAsia="en-GB"/>
        </w:rPr>
        <w:instrText xml:space="preserve"> INCLUDEPICTURE  "cid:image003.jpg@01D09F97.E1031CA0" \* MERGEFORMATINET </w:instrText>
      </w:r>
      <w:r w:rsidR="00131396">
        <w:rPr>
          <w:lang w:eastAsia="en-GB"/>
        </w:rPr>
        <w:fldChar w:fldCharType="separate"/>
      </w:r>
      <w:r w:rsidR="00BF3040">
        <w:rPr>
          <w:lang w:eastAsia="en-GB"/>
        </w:rPr>
        <w:fldChar w:fldCharType="begin"/>
      </w:r>
      <w:r w:rsidR="00BF3040">
        <w:rPr>
          <w:lang w:eastAsia="en-GB"/>
        </w:rPr>
        <w:instrText xml:space="preserve"> INCLUDEPICTURE  "cid:image003.jpg@01D09F97.E1031CA0" \* MERGEFORMATINET </w:instrText>
      </w:r>
      <w:r w:rsidR="00BF3040">
        <w:rPr>
          <w:lang w:eastAsia="en-GB"/>
        </w:rPr>
        <w:fldChar w:fldCharType="separate"/>
      </w:r>
      <w:r w:rsidR="00451330">
        <w:rPr>
          <w:lang w:eastAsia="en-GB"/>
        </w:rPr>
        <w:fldChar w:fldCharType="begin"/>
      </w:r>
      <w:r w:rsidR="00451330">
        <w:rPr>
          <w:lang w:eastAsia="en-GB"/>
        </w:rPr>
        <w:instrText xml:space="preserve"> INCLUDEPICTURE  "cid:image003.jpg@01D09F97.E1031CA0" \* MERGEFORMATINET </w:instrText>
      </w:r>
      <w:r w:rsidR="00451330">
        <w:rPr>
          <w:lang w:eastAsia="en-GB"/>
        </w:rPr>
        <w:fldChar w:fldCharType="separate"/>
      </w:r>
      <w:r w:rsidR="008B26E4">
        <w:rPr>
          <w:lang w:eastAsia="en-GB"/>
        </w:rPr>
        <w:fldChar w:fldCharType="begin"/>
      </w:r>
      <w:r w:rsidR="008B26E4">
        <w:rPr>
          <w:lang w:eastAsia="en-GB"/>
        </w:rPr>
        <w:instrText xml:space="preserve"> INCLUDEPICTURE  "cid:image003.jpg@01D09F97.E1031CA0" \* MERGEFORMATINET </w:instrText>
      </w:r>
      <w:r w:rsidR="008B26E4">
        <w:rPr>
          <w:lang w:eastAsia="en-GB"/>
        </w:rPr>
        <w:fldChar w:fldCharType="separate"/>
      </w:r>
      <w:r w:rsidR="007679D6">
        <w:rPr>
          <w:lang w:eastAsia="en-GB"/>
        </w:rPr>
        <w:fldChar w:fldCharType="begin"/>
      </w:r>
      <w:r w:rsidR="007679D6">
        <w:rPr>
          <w:lang w:eastAsia="en-GB"/>
        </w:rPr>
        <w:instrText xml:space="preserve"> INCLUDEPICTURE  "cid:image003.jpg@01D09F97.E1031CA0" \* MERGEFORMATINET </w:instrText>
      </w:r>
      <w:r w:rsidR="007679D6">
        <w:rPr>
          <w:lang w:eastAsia="en-GB"/>
        </w:rPr>
        <w:fldChar w:fldCharType="separate"/>
      </w:r>
      <w:r w:rsidR="006874AA">
        <w:rPr>
          <w:lang w:eastAsia="en-GB"/>
        </w:rPr>
        <w:fldChar w:fldCharType="begin"/>
      </w:r>
      <w:r w:rsidR="006874AA">
        <w:rPr>
          <w:lang w:eastAsia="en-GB"/>
        </w:rPr>
        <w:instrText xml:space="preserve"> INCLUDEPICTURE  "cid:image003.jpg@01D09F97.E1031CA0" \* MERGEFORMATINET </w:instrText>
      </w:r>
      <w:r w:rsidR="006874AA">
        <w:rPr>
          <w:lang w:eastAsia="en-GB"/>
        </w:rPr>
        <w:fldChar w:fldCharType="separate"/>
      </w:r>
      <w:r w:rsidR="00E27E68">
        <w:rPr>
          <w:lang w:eastAsia="en-GB"/>
        </w:rPr>
        <w:fldChar w:fldCharType="begin"/>
      </w:r>
      <w:r w:rsidR="00E27E68">
        <w:rPr>
          <w:lang w:eastAsia="en-GB"/>
        </w:rPr>
        <w:instrText xml:space="preserve"> INCLUDEPICTURE  "cid:image003.jpg@01D09F97.E1031CA0" \* MERGEFORMATINET </w:instrText>
      </w:r>
      <w:r w:rsidR="00E27E68">
        <w:rPr>
          <w:lang w:eastAsia="en-GB"/>
        </w:rPr>
        <w:fldChar w:fldCharType="separate"/>
      </w:r>
      <w:r w:rsidR="007372BE">
        <w:rPr>
          <w:lang w:eastAsia="en-GB"/>
        </w:rPr>
        <w:fldChar w:fldCharType="begin"/>
      </w:r>
      <w:r w:rsidR="007372BE">
        <w:rPr>
          <w:lang w:eastAsia="en-GB"/>
        </w:rPr>
        <w:instrText xml:space="preserve"> INCLUDEPICTURE  "cid:image003.jpg@01D09F97.E1031CA0" \* MERGEFORMATINET </w:instrText>
      </w:r>
      <w:r w:rsidR="007372BE">
        <w:rPr>
          <w:lang w:eastAsia="en-GB"/>
        </w:rPr>
        <w:fldChar w:fldCharType="separate"/>
      </w:r>
      <w:r w:rsidR="00046A78">
        <w:rPr>
          <w:lang w:eastAsia="en-GB"/>
        </w:rPr>
        <w:fldChar w:fldCharType="begin"/>
      </w:r>
      <w:r w:rsidR="00046A78">
        <w:rPr>
          <w:lang w:eastAsia="en-GB"/>
        </w:rPr>
        <w:instrText xml:space="preserve"> INCLUDEPICTURE  "cid:image003.jpg@01D09F97.E1031CA0" \* MERGEFORMATINET </w:instrText>
      </w:r>
      <w:r w:rsidR="00046A78">
        <w:rPr>
          <w:lang w:eastAsia="en-GB"/>
        </w:rPr>
        <w:fldChar w:fldCharType="separate"/>
      </w:r>
      <w:r w:rsidR="002436DE">
        <w:rPr>
          <w:lang w:eastAsia="en-GB"/>
        </w:rPr>
        <w:fldChar w:fldCharType="begin"/>
      </w:r>
      <w:r w:rsidR="002436DE">
        <w:rPr>
          <w:lang w:eastAsia="en-GB"/>
        </w:rPr>
        <w:instrText xml:space="preserve"> INCLUDEPICTURE  "cid:image003.jpg@01D09F97.E1031CA0" \* MERGEFORMATINET </w:instrText>
      </w:r>
      <w:r w:rsidR="002436DE">
        <w:rPr>
          <w:lang w:eastAsia="en-GB"/>
        </w:rPr>
        <w:fldChar w:fldCharType="separate"/>
      </w:r>
      <w:r w:rsidR="00FE00C3">
        <w:rPr>
          <w:lang w:eastAsia="en-GB"/>
        </w:rPr>
        <w:fldChar w:fldCharType="begin"/>
      </w:r>
      <w:r w:rsidR="00FE00C3">
        <w:rPr>
          <w:lang w:eastAsia="en-GB"/>
        </w:rPr>
        <w:instrText xml:space="preserve"> INCLUDEPICTURE  "cid:image003.jpg@01D09F97.E1031CA0" \* MERGEFORMATINET </w:instrText>
      </w:r>
      <w:r w:rsidR="00FE00C3">
        <w:rPr>
          <w:lang w:eastAsia="en-GB"/>
        </w:rPr>
        <w:fldChar w:fldCharType="separate"/>
      </w:r>
      <w:r w:rsidR="00F85112">
        <w:rPr>
          <w:lang w:eastAsia="en-GB"/>
        </w:rPr>
        <w:fldChar w:fldCharType="begin"/>
      </w:r>
      <w:r w:rsidR="00F85112">
        <w:rPr>
          <w:lang w:eastAsia="en-GB"/>
        </w:rPr>
        <w:instrText xml:space="preserve"> INCLUDEPICTURE  "cid:image003.jpg@01D09F97.E1031CA0" \* MERGEFORMATINET </w:instrText>
      </w:r>
      <w:r w:rsidR="00F85112">
        <w:rPr>
          <w:lang w:eastAsia="en-GB"/>
        </w:rPr>
        <w:fldChar w:fldCharType="separate"/>
      </w:r>
      <w:r w:rsidR="00A67E60">
        <w:rPr>
          <w:lang w:eastAsia="en-GB"/>
        </w:rPr>
        <w:fldChar w:fldCharType="begin"/>
      </w:r>
      <w:r w:rsidR="00A67E60">
        <w:rPr>
          <w:lang w:eastAsia="en-GB"/>
        </w:rPr>
        <w:instrText xml:space="preserve"> INCLUDEPICTURE  "cid:image003.jpg@01D09F97.E1031CA0" \* MERGEFORMATINET </w:instrText>
      </w:r>
      <w:r w:rsidR="00A67E60">
        <w:rPr>
          <w:lang w:eastAsia="en-GB"/>
        </w:rPr>
        <w:fldChar w:fldCharType="separate"/>
      </w:r>
      <w:r w:rsidR="00226568">
        <w:rPr>
          <w:lang w:eastAsia="en-GB"/>
        </w:rPr>
        <w:fldChar w:fldCharType="begin"/>
      </w:r>
      <w:r w:rsidR="00226568">
        <w:rPr>
          <w:lang w:eastAsia="en-GB"/>
        </w:rPr>
        <w:instrText xml:space="preserve"> INCLUDEPICTURE  "cid:image003.jpg@01D09F97.E1031CA0" \* MERGEFORMATINET </w:instrText>
      </w:r>
      <w:r w:rsidR="00226568">
        <w:rPr>
          <w:lang w:eastAsia="en-GB"/>
        </w:rPr>
        <w:fldChar w:fldCharType="separate"/>
      </w:r>
      <w:r w:rsidR="00A26D26">
        <w:rPr>
          <w:lang w:eastAsia="en-GB"/>
        </w:rPr>
        <w:fldChar w:fldCharType="begin"/>
      </w:r>
      <w:r w:rsidR="00A26D26">
        <w:rPr>
          <w:lang w:eastAsia="en-GB"/>
        </w:rPr>
        <w:instrText xml:space="preserve"> INCLUDEPICTURE  "cid:image003.jpg@01D09F97.E1031CA0" \* MERGEFORMATINET </w:instrText>
      </w:r>
      <w:r w:rsidR="00A26D26">
        <w:rPr>
          <w:lang w:eastAsia="en-GB"/>
        </w:rPr>
        <w:fldChar w:fldCharType="separate"/>
      </w:r>
      <w:r w:rsidR="00D2653C">
        <w:rPr>
          <w:lang w:eastAsia="en-GB"/>
        </w:rPr>
        <w:fldChar w:fldCharType="begin"/>
      </w:r>
      <w:r w:rsidR="00D2653C">
        <w:rPr>
          <w:lang w:eastAsia="en-GB"/>
        </w:rPr>
        <w:instrText xml:space="preserve"> INCLUDEPICTURE  "cid:image003.jpg@01D09F97.E1031CA0" \* MERGEFORMATINET </w:instrText>
      </w:r>
      <w:r w:rsidR="00D2653C">
        <w:rPr>
          <w:lang w:eastAsia="en-GB"/>
        </w:rPr>
        <w:fldChar w:fldCharType="separate"/>
      </w:r>
      <w:r w:rsidR="00F361BE">
        <w:rPr>
          <w:lang w:eastAsia="en-GB"/>
        </w:rPr>
        <w:fldChar w:fldCharType="begin"/>
      </w:r>
      <w:r w:rsidR="00F361BE">
        <w:rPr>
          <w:lang w:eastAsia="en-GB"/>
        </w:rPr>
        <w:instrText xml:space="preserve"> INCLUDEPICTURE  "cid:image003.jpg@01D09F97.E1031CA0" \* MERGEFORMATINET </w:instrText>
      </w:r>
      <w:r w:rsidR="00F361BE">
        <w:rPr>
          <w:lang w:eastAsia="en-GB"/>
        </w:rPr>
        <w:fldChar w:fldCharType="separate"/>
      </w:r>
      <w:r w:rsidR="00D725BE">
        <w:rPr>
          <w:lang w:eastAsia="en-GB"/>
        </w:rPr>
        <w:fldChar w:fldCharType="begin"/>
      </w:r>
      <w:r w:rsidR="00D725BE">
        <w:rPr>
          <w:lang w:eastAsia="en-GB"/>
        </w:rPr>
        <w:instrText xml:space="preserve"> INCLUDEPICTURE  "cid:image003.jpg@01D09F97.E1031CA0" \* MERGEFORMATINET </w:instrText>
      </w:r>
      <w:r w:rsidR="00D725BE">
        <w:rPr>
          <w:lang w:eastAsia="en-GB"/>
        </w:rPr>
        <w:fldChar w:fldCharType="separate"/>
      </w:r>
      <w:r w:rsidR="00711E99">
        <w:rPr>
          <w:lang w:eastAsia="en-GB"/>
        </w:rPr>
        <w:fldChar w:fldCharType="begin"/>
      </w:r>
      <w:r w:rsidR="00711E99">
        <w:rPr>
          <w:lang w:eastAsia="en-GB"/>
        </w:rPr>
        <w:instrText xml:space="preserve"> INCLUDEPICTURE  "cid:image003.jpg@01D09F97.E1031CA0" \* MERGEFORMATINET </w:instrText>
      </w:r>
      <w:r w:rsidR="00711E99">
        <w:rPr>
          <w:lang w:eastAsia="en-GB"/>
        </w:rPr>
        <w:fldChar w:fldCharType="separate"/>
      </w:r>
      <w:r w:rsidR="00D33A50">
        <w:rPr>
          <w:lang w:eastAsia="en-GB"/>
        </w:rPr>
        <w:fldChar w:fldCharType="begin"/>
      </w:r>
      <w:r w:rsidR="00D33A50">
        <w:rPr>
          <w:lang w:eastAsia="en-GB"/>
        </w:rPr>
        <w:instrText xml:space="preserve"> INCLUDEPICTURE  "cid:image003.jpg@01D09F97.E1031CA0" \* MERGEFORMATINET </w:instrText>
      </w:r>
      <w:r w:rsidR="00D33A50">
        <w:rPr>
          <w:lang w:eastAsia="en-GB"/>
        </w:rPr>
        <w:fldChar w:fldCharType="separate"/>
      </w:r>
      <w:r w:rsidR="0057236C">
        <w:rPr>
          <w:lang w:eastAsia="en-GB"/>
        </w:rPr>
        <w:fldChar w:fldCharType="begin"/>
      </w:r>
      <w:r w:rsidR="0057236C">
        <w:rPr>
          <w:lang w:eastAsia="en-GB"/>
        </w:rPr>
        <w:instrText xml:space="preserve"> INCLUDEPICTURE  "cid:image003.jpg@01D09F97.E1031CA0" \* MERGEFORMATINET </w:instrText>
      </w:r>
      <w:r w:rsidR="0057236C">
        <w:rPr>
          <w:lang w:eastAsia="en-GB"/>
        </w:rPr>
        <w:fldChar w:fldCharType="separate"/>
      </w:r>
      <w:r w:rsidR="00557D98">
        <w:rPr>
          <w:lang w:eastAsia="en-GB"/>
        </w:rPr>
        <w:fldChar w:fldCharType="begin"/>
      </w:r>
      <w:r w:rsidR="00557D98">
        <w:rPr>
          <w:lang w:eastAsia="en-GB"/>
        </w:rPr>
        <w:instrText xml:space="preserve"> INCLUDEPICTURE  "cid:image003.jpg@01D09F97.E1031CA0" \* MERGEFORMATINET </w:instrText>
      </w:r>
      <w:r w:rsidR="00557D98">
        <w:rPr>
          <w:lang w:eastAsia="en-GB"/>
        </w:rPr>
        <w:fldChar w:fldCharType="separate"/>
      </w:r>
      <w:r w:rsidR="001132D4">
        <w:rPr>
          <w:lang w:eastAsia="en-GB"/>
        </w:rPr>
        <w:fldChar w:fldCharType="begin"/>
      </w:r>
      <w:r w:rsidR="001132D4">
        <w:rPr>
          <w:lang w:eastAsia="en-GB"/>
        </w:rPr>
        <w:instrText xml:space="preserve"> INCLUDEPICTURE  "cid:image003.jpg@01D09F97.E1031CA0" \* MERGEFORMATINET </w:instrText>
      </w:r>
      <w:r w:rsidR="001132D4">
        <w:rPr>
          <w:lang w:eastAsia="en-GB"/>
        </w:rPr>
        <w:fldChar w:fldCharType="separate"/>
      </w:r>
      <w:r w:rsidR="00E8506C">
        <w:rPr>
          <w:lang w:eastAsia="en-GB"/>
        </w:rPr>
        <w:fldChar w:fldCharType="begin"/>
      </w:r>
      <w:r w:rsidR="00E8506C">
        <w:rPr>
          <w:lang w:eastAsia="en-GB"/>
        </w:rPr>
        <w:instrText xml:space="preserve"> INCLUDEPICTURE  "cid:image003.jpg@01D09F97.E1031CA0" \* MERGEFORMATINET </w:instrText>
      </w:r>
      <w:r w:rsidR="00E8506C">
        <w:rPr>
          <w:lang w:eastAsia="en-GB"/>
        </w:rPr>
        <w:fldChar w:fldCharType="separate"/>
      </w:r>
      <w:r w:rsidR="00EA0CA8">
        <w:rPr>
          <w:lang w:eastAsia="en-GB"/>
        </w:rPr>
        <w:fldChar w:fldCharType="begin"/>
      </w:r>
      <w:r w:rsidR="00EA0CA8">
        <w:rPr>
          <w:lang w:eastAsia="en-GB"/>
        </w:rPr>
        <w:instrText xml:space="preserve"> INCLUDEPICTURE  "cid:image003.jpg@01D09F97.E1031CA0" \* MERGEFORMATINET </w:instrText>
      </w:r>
      <w:r w:rsidR="00EA0CA8">
        <w:rPr>
          <w:lang w:eastAsia="en-GB"/>
        </w:rPr>
        <w:fldChar w:fldCharType="separate"/>
      </w:r>
      <w:r w:rsidR="00BF1658">
        <w:rPr>
          <w:lang w:eastAsia="en-GB"/>
        </w:rPr>
        <w:fldChar w:fldCharType="begin"/>
      </w:r>
      <w:r w:rsidR="00BF1658">
        <w:rPr>
          <w:lang w:eastAsia="en-GB"/>
        </w:rPr>
        <w:instrText xml:space="preserve"> INCLUDEPICTURE  "cid:image003.jpg@01D09F97.E1031CA0" \* MERGEFORMATINET </w:instrText>
      </w:r>
      <w:r w:rsidR="00BF1658">
        <w:rPr>
          <w:lang w:eastAsia="en-GB"/>
        </w:rPr>
        <w:fldChar w:fldCharType="separate"/>
      </w:r>
      <w:r w:rsidR="00B22C7D">
        <w:rPr>
          <w:lang w:eastAsia="en-GB"/>
        </w:rPr>
        <w:fldChar w:fldCharType="begin"/>
      </w:r>
      <w:r w:rsidR="00B22C7D">
        <w:rPr>
          <w:lang w:eastAsia="en-GB"/>
        </w:rPr>
        <w:instrText xml:space="preserve"> INCLUDEPICTURE  "cid:image003.jpg@01D09F97.E1031CA0" \* MERGEFORMATINET </w:instrText>
      </w:r>
      <w:r w:rsidR="00B22C7D">
        <w:rPr>
          <w:lang w:eastAsia="en-GB"/>
        </w:rPr>
        <w:fldChar w:fldCharType="separate"/>
      </w:r>
      <w:r w:rsidR="00EA22C6">
        <w:rPr>
          <w:lang w:eastAsia="en-GB"/>
        </w:rPr>
        <w:fldChar w:fldCharType="begin"/>
      </w:r>
      <w:r w:rsidR="00EA22C6">
        <w:rPr>
          <w:lang w:eastAsia="en-GB"/>
        </w:rPr>
        <w:instrText xml:space="preserve"> INCLUDEPICTURE  "cid:image003.jpg@01D09F97.E1031CA0" \* MERGEFORMATINET </w:instrText>
      </w:r>
      <w:r w:rsidR="00EA22C6">
        <w:rPr>
          <w:lang w:eastAsia="en-GB"/>
        </w:rPr>
        <w:fldChar w:fldCharType="separate"/>
      </w:r>
      <w:r w:rsidR="00005D41">
        <w:rPr>
          <w:lang w:eastAsia="en-GB"/>
        </w:rPr>
        <w:fldChar w:fldCharType="begin"/>
      </w:r>
      <w:r w:rsidR="00005D41">
        <w:rPr>
          <w:lang w:eastAsia="en-GB"/>
        </w:rPr>
        <w:instrText xml:space="preserve"> INCLUDEPICTURE  "cid:image003.jpg@01D09F97.E1031CA0" \* MERGEFORMATINET </w:instrText>
      </w:r>
      <w:r w:rsidR="00005D41">
        <w:rPr>
          <w:lang w:eastAsia="en-GB"/>
        </w:rPr>
        <w:fldChar w:fldCharType="separate"/>
      </w:r>
      <w:r w:rsidR="0029497D">
        <w:rPr>
          <w:lang w:eastAsia="en-GB"/>
        </w:rPr>
        <w:fldChar w:fldCharType="begin"/>
      </w:r>
      <w:r w:rsidR="0029497D">
        <w:rPr>
          <w:lang w:eastAsia="en-GB"/>
        </w:rPr>
        <w:instrText xml:space="preserve"> INCLUDEPICTURE  "cid:image003.jpg@01D09F97.E1031CA0" \* MERGEFORMATINET </w:instrText>
      </w:r>
      <w:r w:rsidR="0029497D">
        <w:rPr>
          <w:lang w:eastAsia="en-GB"/>
        </w:rPr>
        <w:fldChar w:fldCharType="separate"/>
      </w:r>
      <w:r w:rsidR="00A768DE">
        <w:rPr>
          <w:lang w:eastAsia="en-GB"/>
        </w:rPr>
        <w:fldChar w:fldCharType="begin"/>
      </w:r>
      <w:r w:rsidR="00A768DE">
        <w:rPr>
          <w:lang w:eastAsia="en-GB"/>
        </w:rPr>
        <w:instrText xml:space="preserve"> INCLUDEPICTURE  "cid:image003.jpg@01D09F97.E1031CA0" \* MERGEFORMATINET </w:instrText>
      </w:r>
      <w:r w:rsidR="00A768DE">
        <w:rPr>
          <w:lang w:eastAsia="en-GB"/>
        </w:rPr>
        <w:fldChar w:fldCharType="separate"/>
      </w:r>
      <w:r w:rsidR="0022765E">
        <w:rPr>
          <w:lang w:eastAsia="en-GB"/>
        </w:rPr>
        <w:fldChar w:fldCharType="begin"/>
      </w:r>
      <w:r w:rsidR="0022765E">
        <w:rPr>
          <w:lang w:eastAsia="en-GB"/>
        </w:rPr>
        <w:instrText xml:space="preserve"> INCLUDEPICTURE  "cid:image003.jpg@01D09F97.E1031CA0" \* MERGEFORMATINET </w:instrText>
      </w:r>
      <w:r w:rsidR="0022765E">
        <w:rPr>
          <w:lang w:eastAsia="en-GB"/>
        </w:rPr>
        <w:fldChar w:fldCharType="separate"/>
      </w:r>
      <w:r w:rsidR="00D268AA">
        <w:rPr>
          <w:lang w:eastAsia="en-GB"/>
        </w:rPr>
        <w:fldChar w:fldCharType="begin"/>
      </w:r>
      <w:r w:rsidR="00D268AA">
        <w:rPr>
          <w:lang w:eastAsia="en-GB"/>
        </w:rPr>
        <w:instrText xml:space="preserve"> INCLUDEPICTURE  "cid:image003.jpg@01D09F97.E1031CA0" \* MERGEFORMATINET </w:instrText>
      </w:r>
      <w:r w:rsidR="00D268AA">
        <w:rPr>
          <w:lang w:eastAsia="en-GB"/>
        </w:rPr>
        <w:fldChar w:fldCharType="separate"/>
      </w:r>
      <w:r w:rsidR="00247931">
        <w:rPr>
          <w:lang w:eastAsia="en-GB"/>
        </w:rPr>
        <w:fldChar w:fldCharType="begin"/>
      </w:r>
      <w:r w:rsidR="00247931">
        <w:rPr>
          <w:lang w:eastAsia="en-GB"/>
        </w:rPr>
        <w:instrText xml:space="preserve"> INCLUDEPICTURE  "cid:image003.jpg@01D09F97.E1031CA0" \* MERGEFORMATINET </w:instrText>
      </w:r>
      <w:r w:rsidR="00247931">
        <w:rPr>
          <w:lang w:eastAsia="en-GB"/>
        </w:rPr>
        <w:fldChar w:fldCharType="separate"/>
      </w:r>
      <w:r w:rsidR="00FF087B">
        <w:rPr>
          <w:lang w:eastAsia="en-GB"/>
        </w:rPr>
        <w:fldChar w:fldCharType="begin"/>
      </w:r>
      <w:r w:rsidR="00FF087B">
        <w:rPr>
          <w:lang w:eastAsia="en-GB"/>
        </w:rPr>
        <w:instrText xml:space="preserve"> INCLUDEPICTURE  "cid:image003.jpg@01D09F97.E1031CA0" \* MERGEFORMATINET </w:instrText>
      </w:r>
      <w:r w:rsidR="00FF087B">
        <w:rPr>
          <w:lang w:eastAsia="en-GB"/>
        </w:rPr>
        <w:fldChar w:fldCharType="separate"/>
      </w:r>
      <w:r w:rsidR="0055290D">
        <w:rPr>
          <w:lang w:eastAsia="en-GB"/>
        </w:rPr>
        <w:fldChar w:fldCharType="begin"/>
      </w:r>
      <w:r w:rsidR="0055290D">
        <w:rPr>
          <w:lang w:eastAsia="en-GB"/>
        </w:rPr>
        <w:instrText xml:space="preserve"> INCLUDEPICTURE  "cid:image003.jpg@01D09F97.E1031CA0" \* MERGEFORMATINET </w:instrText>
      </w:r>
      <w:r w:rsidR="0055290D">
        <w:rPr>
          <w:lang w:eastAsia="en-GB"/>
        </w:rPr>
        <w:fldChar w:fldCharType="separate"/>
      </w:r>
      <w:r w:rsidR="00C24A55">
        <w:rPr>
          <w:lang w:eastAsia="en-GB"/>
        </w:rPr>
        <w:fldChar w:fldCharType="begin"/>
      </w:r>
      <w:r w:rsidR="00C24A55">
        <w:rPr>
          <w:lang w:eastAsia="en-GB"/>
        </w:rPr>
        <w:instrText xml:space="preserve"> INCLUDEPICTURE  "cid:image003.jpg@01D09F97.E1031CA0" \* MERGEFORMATINET </w:instrText>
      </w:r>
      <w:r w:rsidR="00C24A55">
        <w:rPr>
          <w:lang w:eastAsia="en-GB"/>
        </w:rPr>
        <w:fldChar w:fldCharType="separate"/>
      </w:r>
      <w:r w:rsidR="00022728">
        <w:rPr>
          <w:lang w:eastAsia="en-GB"/>
        </w:rPr>
        <w:fldChar w:fldCharType="begin"/>
      </w:r>
      <w:r w:rsidR="00022728">
        <w:rPr>
          <w:lang w:eastAsia="en-GB"/>
        </w:rPr>
        <w:instrText xml:space="preserve"> INCLUDEPICTURE  "cid:image003.jpg@01D09F97.E1031CA0" \* MERGEFORMATINET </w:instrText>
      </w:r>
      <w:r w:rsidR="00022728">
        <w:rPr>
          <w:lang w:eastAsia="en-GB"/>
        </w:rPr>
        <w:fldChar w:fldCharType="separate"/>
      </w:r>
      <w:r w:rsidR="009F20B6">
        <w:rPr>
          <w:lang w:eastAsia="en-GB"/>
        </w:rPr>
        <w:fldChar w:fldCharType="begin"/>
      </w:r>
      <w:r w:rsidR="009F20B6">
        <w:rPr>
          <w:lang w:eastAsia="en-GB"/>
        </w:rPr>
        <w:instrText xml:space="preserve"> INCLUDEPICTURE  "cid:image003.jpg@01D09F97.E1031CA0" \* MERGEFORMATINET </w:instrText>
      </w:r>
      <w:r w:rsidR="009F20B6">
        <w:rPr>
          <w:lang w:eastAsia="en-GB"/>
        </w:rPr>
        <w:fldChar w:fldCharType="separate"/>
      </w:r>
      <w:r w:rsidR="00A52364">
        <w:rPr>
          <w:lang w:eastAsia="en-GB"/>
        </w:rPr>
        <w:fldChar w:fldCharType="begin"/>
      </w:r>
      <w:r w:rsidR="00A52364">
        <w:rPr>
          <w:lang w:eastAsia="en-GB"/>
        </w:rPr>
        <w:instrText xml:space="preserve"> INCLUDEPICTURE  "cid:image003.jpg@01D09F97.E1031CA0" \* MERGEFORMATINET </w:instrText>
      </w:r>
      <w:r w:rsidR="00A52364">
        <w:rPr>
          <w:lang w:eastAsia="en-GB"/>
        </w:rPr>
        <w:fldChar w:fldCharType="separate"/>
      </w:r>
      <w:r w:rsidR="003F7D4A">
        <w:rPr>
          <w:lang w:eastAsia="en-GB"/>
        </w:rPr>
        <w:fldChar w:fldCharType="begin"/>
      </w:r>
      <w:r w:rsidR="003F7D4A">
        <w:rPr>
          <w:lang w:eastAsia="en-GB"/>
        </w:rPr>
        <w:instrText xml:space="preserve"> INCLUDEPICTURE  "cid:image003.jpg@01D09F97.E1031CA0" \* MERGEFORMATINET </w:instrText>
      </w:r>
      <w:r w:rsidR="003F7D4A">
        <w:rPr>
          <w:lang w:eastAsia="en-GB"/>
        </w:rPr>
        <w:fldChar w:fldCharType="separate"/>
      </w:r>
      <w:r w:rsidR="00A911EE">
        <w:rPr>
          <w:lang w:eastAsia="en-GB"/>
        </w:rPr>
        <w:fldChar w:fldCharType="begin"/>
      </w:r>
      <w:r w:rsidR="00A911EE">
        <w:rPr>
          <w:lang w:eastAsia="en-GB"/>
        </w:rPr>
        <w:instrText xml:space="preserve"> INCLUDEPICTURE  "cid:image003.jpg@01D09F97.E1031CA0" \* MERGEFORMATINET </w:instrText>
      </w:r>
      <w:r w:rsidR="00A911EE">
        <w:rPr>
          <w:lang w:eastAsia="en-GB"/>
        </w:rPr>
        <w:fldChar w:fldCharType="separate"/>
      </w:r>
      <w:r w:rsidR="0050040F">
        <w:rPr>
          <w:lang w:eastAsia="en-GB"/>
        </w:rPr>
        <w:fldChar w:fldCharType="begin"/>
      </w:r>
      <w:r w:rsidR="0050040F">
        <w:rPr>
          <w:lang w:eastAsia="en-GB"/>
        </w:rPr>
        <w:instrText xml:space="preserve"> INCLUDEPICTURE  "cid:image003.jpg@01D09F97.E1031CA0" \* MERGEFORMATINET </w:instrText>
      </w:r>
      <w:r w:rsidR="0050040F">
        <w:rPr>
          <w:lang w:eastAsia="en-GB"/>
        </w:rPr>
        <w:fldChar w:fldCharType="separate"/>
      </w:r>
      <w:r w:rsidR="00000FB0">
        <w:rPr>
          <w:lang w:eastAsia="en-GB"/>
        </w:rPr>
        <w:fldChar w:fldCharType="begin"/>
      </w:r>
      <w:r w:rsidR="00000FB0">
        <w:rPr>
          <w:lang w:eastAsia="en-GB"/>
        </w:rPr>
        <w:instrText xml:space="preserve"> </w:instrText>
      </w:r>
      <w:r w:rsidR="00000FB0">
        <w:rPr>
          <w:lang w:eastAsia="en-GB"/>
        </w:rPr>
        <w:instrText>INCLUDEPICTURE  "cid:image003.jpg@01D0</w:instrText>
      </w:r>
      <w:r w:rsidR="00000FB0">
        <w:rPr>
          <w:lang w:eastAsia="en-GB"/>
        </w:rPr>
        <w:instrText>9F97.E1031CA0" \* MERGEFORMATINET</w:instrText>
      </w:r>
      <w:r w:rsidR="00000FB0">
        <w:rPr>
          <w:lang w:eastAsia="en-GB"/>
        </w:rPr>
        <w:instrText xml:space="preserve"> </w:instrText>
      </w:r>
      <w:r w:rsidR="00000FB0">
        <w:rPr>
          <w:lang w:eastAsia="en-GB"/>
        </w:rPr>
        <w:fldChar w:fldCharType="separate"/>
      </w:r>
      <w:r w:rsidR="00000FB0">
        <w:rPr>
          <w:lang w:eastAsia="en-GB"/>
        </w:rPr>
        <w:pict>
          <v:shape id="_x0000_i1029" type="#_x0000_t75" alt="cid:image001.jpg@01D09F97.7C396A40" style="width:220.2pt;height:68.65pt">
            <v:imagedata r:id="rId9" r:href="rId26"/>
          </v:shape>
        </w:pict>
      </w:r>
      <w:r w:rsidR="00000FB0">
        <w:rPr>
          <w:lang w:eastAsia="en-GB"/>
        </w:rPr>
        <w:fldChar w:fldCharType="end"/>
      </w:r>
      <w:r w:rsidR="0050040F">
        <w:rPr>
          <w:lang w:eastAsia="en-GB"/>
        </w:rPr>
        <w:fldChar w:fldCharType="end"/>
      </w:r>
      <w:r w:rsidR="00A911EE">
        <w:rPr>
          <w:lang w:eastAsia="en-GB"/>
        </w:rPr>
        <w:fldChar w:fldCharType="end"/>
      </w:r>
      <w:r w:rsidR="003F7D4A">
        <w:rPr>
          <w:lang w:eastAsia="en-GB"/>
        </w:rPr>
        <w:fldChar w:fldCharType="end"/>
      </w:r>
      <w:r w:rsidR="00A52364">
        <w:rPr>
          <w:lang w:eastAsia="en-GB"/>
        </w:rPr>
        <w:fldChar w:fldCharType="end"/>
      </w:r>
      <w:r w:rsidR="009F20B6">
        <w:rPr>
          <w:lang w:eastAsia="en-GB"/>
        </w:rPr>
        <w:fldChar w:fldCharType="end"/>
      </w:r>
      <w:r w:rsidR="00022728">
        <w:rPr>
          <w:lang w:eastAsia="en-GB"/>
        </w:rPr>
        <w:fldChar w:fldCharType="end"/>
      </w:r>
      <w:r w:rsidR="00C24A55">
        <w:rPr>
          <w:lang w:eastAsia="en-GB"/>
        </w:rPr>
        <w:fldChar w:fldCharType="end"/>
      </w:r>
      <w:r w:rsidR="0055290D">
        <w:rPr>
          <w:lang w:eastAsia="en-GB"/>
        </w:rPr>
        <w:fldChar w:fldCharType="end"/>
      </w:r>
      <w:r w:rsidR="00FF087B">
        <w:rPr>
          <w:lang w:eastAsia="en-GB"/>
        </w:rPr>
        <w:fldChar w:fldCharType="end"/>
      </w:r>
      <w:r w:rsidR="00247931">
        <w:rPr>
          <w:lang w:eastAsia="en-GB"/>
        </w:rPr>
        <w:fldChar w:fldCharType="end"/>
      </w:r>
      <w:r w:rsidR="00D268AA">
        <w:rPr>
          <w:lang w:eastAsia="en-GB"/>
        </w:rPr>
        <w:fldChar w:fldCharType="end"/>
      </w:r>
      <w:r w:rsidR="0022765E">
        <w:rPr>
          <w:lang w:eastAsia="en-GB"/>
        </w:rPr>
        <w:fldChar w:fldCharType="end"/>
      </w:r>
      <w:r w:rsidR="00A768DE">
        <w:rPr>
          <w:lang w:eastAsia="en-GB"/>
        </w:rPr>
        <w:fldChar w:fldCharType="end"/>
      </w:r>
      <w:r w:rsidR="0029497D">
        <w:rPr>
          <w:lang w:eastAsia="en-GB"/>
        </w:rPr>
        <w:fldChar w:fldCharType="end"/>
      </w:r>
      <w:r w:rsidR="00005D41">
        <w:rPr>
          <w:lang w:eastAsia="en-GB"/>
        </w:rPr>
        <w:fldChar w:fldCharType="end"/>
      </w:r>
      <w:r w:rsidR="00EA22C6">
        <w:rPr>
          <w:lang w:eastAsia="en-GB"/>
        </w:rPr>
        <w:fldChar w:fldCharType="end"/>
      </w:r>
      <w:r w:rsidR="00B22C7D">
        <w:rPr>
          <w:lang w:eastAsia="en-GB"/>
        </w:rPr>
        <w:fldChar w:fldCharType="end"/>
      </w:r>
      <w:r w:rsidR="00BF1658">
        <w:rPr>
          <w:lang w:eastAsia="en-GB"/>
        </w:rPr>
        <w:fldChar w:fldCharType="end"/>
      </w:r>
      <w:r w:rsidR="00EA0CA8">
        <w:rPr>
          <w:lang w:eastAsia="en-GB"/>
        </w:rPr>
        <w:fldChar w:fldCharType="end"/>
      </w:r>
      <w:r w:rsidR="00E8506C">
        <w:rPr>
          <w:lang w:eastAsia="en-GB"/>
        </w:rPr>
        <w:fldChar w:fldCharType="end"/>
      </w:r>
      <w:r w:rsidR="001132D4">
        <w:rPr>
          <w:lang w:eastAsia="en-GB"/>
        </w:rPr>
        <w:fldChar w:fldCharType="end"/>
      </w:r>
      <w:r w:rsidR="00557D98">
        <w:rPr>
          <w:lang w:eastAsia="en-GB"/>
        </w:rPr>
        <w:fldChar w:fldCharType="end"/>
      </w:r>
      <w:r w:rsidR="0057236C">
        <w:rPr>
          <w:lang w:eastAsia="en-GB"/>
        </w:rPr>
        <w:fldChar w:fldCharType="end"/>
      </w:r>
      <w:r w:rsidR="00D33A50">
        <w:rPr>
          <w:lang w:eastAsia="en-GB"/>
        </w:rPr>
        <w:fldChar w:fldCharType="end"/>
      </w:r>
      <w:r w:rsidR="00711E99">
        <w:rPr>
          <w:lang w:eastAsia="en-GB"/>
        </w:rPr>
        <w:fldChar w:fldCharType="end"/>
      </w:r>
      <w:r w:rsidR="00D725BE">
        <w:rPr>
          <w:lang w:eastAsia="en-GB"/>
        </w:rPr>
        <w:fldChar w:fldCharType="end"/>
      </w:r>
      <w:r w:rsidR="00F361BE">
        <w:rPr>
          <w:lang w:eastAsia="en-GB"/>
        </w:rPr>
        <w:fldChar w:fldCharType="end"/>
      </w:r>
      <w:r w:rsidR="00D2653C">
        <w:rPr>
          <w:lang w:eastAsia="en-GB"/>
        </w:rPr>
        <w:fldChar w:fldCharType="end"/>
      </w:r>
      <w:r w:rsidR="00A26D26">
        <w:rPr>
          <w:lang w:eastAsia="en-GB"/>
        </w:rPr>
        <w:fldChar w:fldCharType="end"/>
      </w:r>
      <w:r w:rsidR="00226568">
        <w:rPr>
          <w:lang w:eastAsia="en-GB"/>
        </w:rPr>
        <w:fldChar w:fldCharType="end"/>
      </w:r>
      <w:r w:rsidR="00A67E60">
        <w:rPr>
          <w:lang w:eastAsia="en-GB"/>
        </w:rPr>
        <w:fldChar w:fldCharType="end"/>
      </w:r>
      <w:r w:rsidR="00F85112">
        <w:rPr>
          <w:lang w:eastAsia="en-GB"/>
        </w:rPr>
        <w:fldChar w:fldCharType="end"/>
      </w:r>
      <w:r w:rsidR="00FE00C3">
        <w:rPr>
          <w:lang w:eastAsia="en-GB"/>
        </w:rPr>
        <w:fldChar w:fldCharType="end"/>
      </w:r>
      <w:r w:rsidR="002436DE">
        <w:rPr>
          <w:lang w:eastAsia="en-GB"/>
        </w:rPr>
        <w:fldChar w:fldCharType="end"/>
      </w:r>
      <w:r w:rsidR="00046A78">
        <w:rPr>
          <w:lang w:eastAsia="en-GB"/>
        </w:rPr>
        <w:fldChar w:fldCharType="end"/>
      </w:r>
      <w:r w:rsidR="007372BE">
        <w:rPr>
          <w:lang w:eastAsia="en-GB"/>
        </w:rPr>
        <w:fldChar w:fldCharType="end"/>
      </w:r>
      <w:r w:rsidR="00E27E68">
        <w:rPr>
          <w:lang w:eastAsia="en-GB"/>
        </w:rPr>
        <w:fldChar w:fldCharType="end"/>
      </w:r>
      <w:r w:rsidR="006874AA">
        <w:rPr>
          <w:lang w:eastAsia="en-GB"/>
        </w:rPr>
        <w:fldChar w:fldCharType="end"/>
      </w:r>
      <w:r w:rsidR="007679D6">
        <w:rPr>
          <w:lang w:eastAsia="en-GB"/>
        </w:rPr>
        <w:fldChar w:fldCharType="end"/>
      </w:r>
      <w:r w:rsidR="008B26E4">
        <w:rPr>
          <w:lang w:eastAsia="en-GB"/>
        </w:rPr>
        <w:fldChar w:fldCharType="end"/>
      </w:r>
      <w:r w:rsidR="00451330">
        <w:rPr>
          <w:lang w:eastAsia="en-GB"/>
        </w:rPr>
        <w:fldChar w:fldCharType="end"/>
      </w:r>
      <w:r w:rsidR="00BF3040">
        <w:rPr>
          <w:lang w:eastAsia="en-GB"/>
        </w:rPr>
        <w:fldChar w:fldCharType="end"/>
      </w:r>
      <w:r w:rsidR="00131396">
        <w:rPr>
          <w:lang w:eastAsia="en-GB"/>
        </w:rPr>
        <w:fldChar w:fldCharType="end"/>
      </w:r>
      <w:r w:rsidR="00DE51EF">
        <w:rPr>
          <w:lang w:eastAsia="en-GB"/>
        </w:rPr>
        <w:fldChar w:fldCharType="end"/>
      </w:r>
      <w:r w:rsidR="00604050">
        <w:rPr>
          <w:lang w:eastAsia="en-GB"/>
        </w:rPr>
        <w:fldChar w:fldCharType="end"/>
      </w:r>
      <w:r w:rsidR="00E87A30">
        <w:rPr>
          <w:lang w:eastAsia="en-GB"/>
        </w:rPr>
        <w:fldChar w:fldCharType="end"/>
      </w:r>
      <w:r w:rsidR="007E7742">
        <w:rPr>
          <w:lang w:eastAsia="en-GB"/>
        </w:rPr>
        <w:fldChar w:fldCharType="end"/>
      </w:r>
      <w:r w:rsidR="005A04B5">
        <w:rPr>
          <w:lang w:eastAsia="en-GB"/>
        </w:rPr>
        <w:fldChar w:fldCharType="end"/>
      </w:r>
      <w:r w:rsidR="00C03F8A">
        <w:rPr>
          <w:lang w:eastAsia="en-GB"/>
        </w:rPr>
        <w:fldChar w:fldCharType="end"/>
      </w:r>
      <w:r w:rsidR="00D6183A">
        <w:rPr>
          <w:lang w:eastAsia="en-GB"/>
        </w:rPr>
        <w:fldChar w:fldCharType="end"/>
      </w:r>
      <w:r w:rsidR="00315F2F">
        <w:rPr>
          <w:lang w:eastAsia="en-GB"/>
        </w:rPr>
        <w:fldChar w:fldCharType="end"/>
      </w:r>
      <w:r w:rsidR="0041008A">
        <w:rPr>
          <w:lang w:eastAsia="en-GB"/>
        </w:rPr>
        <w:fldChar w:fldCharType="end"/>
      </w:r>
      <w:r w:rsidR="008C451D">
        <w:rPr>
          <w:lang w:eastAsia="en-GB"/>
        </w:rPr>
        <w:fldChar w:fldCharType="end"/>
      </w:r>
      <w:r w:rsidR="00D82C53">
        <w:rPr>
          <w:lang w:eastAsia="en-GB"/>
        </w:rPr>
        <w:fldChar w:fldCharType="end"/>
      </w:r>
      <w:r w:rsidR="007E69B8">
        <w:rPr>
          <w:lang w:eastAsia="en-GB"/>
        </w:rPr>
        <w:fldChar w:fldCharType="end"/>
      </w:r>
      <w:r>
        <w:rPr>
          <w:lang w:eastAsia="en-GB"/>
        </w:rPr>
        <w:fldChar w:fldCharType="end"/>
      </w:r>
    </w:p>
    <w:p w:rsidR="00BD5A8A" w:rsidRPr="00CA161F" w:rsidRDefault="00BD5A8A" w:rsidP="005647B6"/>
    <w:p w:rsidR="00BD5A8A" w:rsidRPr="00CA161F" w:rsidRDefault="00BD5A8A" w:rsidP="005647B6"/>
    <w:p w:rsidR="00BD5A8A" w:rsidRPr="00CA161F" w:rsidRDefault="00E64286" w:rsidP="00C47289">
      <w:pPr>
        <w:pStyle w:val="BodyText"/>
        <w:ind w:left="0"/>
        <w:jc w:val="center"/>
        <w:rPr>
          <w:b/>
          <w:szCs w:val="22"/>
          <w:lang w:val="en-GB"/>
        </w:rPr>
      </w:pPr>
      <w:bookmarkStart w:id="225" w:name="title"/>
      <w:bookmarkEnd w:id="225"/>
      <w:r>
        <w:rPr>
          <w:b/>
          <w:szCs w:val="22"/>
          <w:lang w:val="en-GB"/>
        </w:rPr>
        <w:t>Highways England</w:t>
      </w:r>
      <w:r w:rsidR="00BD5A8A" w:rsidRPr="00CA161F">
        <w:rPr>
          <w:b/>
          <w:szCs w:val="22"/>
          <w:lang w:val="en-GB"/>
        </w:rPr>
        <w:t xml:space="preserve"> Anti Bribery Code of Conduct</w:t>
      </w:r>
    </w:p>
    <w:p w:rsidR="00BD5A8A" w:rsidRPr="00CA161F" w:rsidRDefault="00BD5A8A" w:rsidP="005647B6">
      <w:pPr>
        <w:pStyle w:val="BodyText"/>
        <w:ind w:left="0"/>
        <w:rPr>
          <w:szCs w:val="22"/>
          <w:lang w:val="en-GB"/>
        </w:rPr>
      </w:pPr>
      <w:r w:rsidRPr="00CA161F">
        <w:rPr>
          <w:szCs w:val="22"/>
          <w:lang w:val="en-GB"/>
        </w:rPr>
        <w:t xml:space="preserve">The </w:t>
      </w:r>
      <w:r w:rsidR="00E64286">
        <w:rPr>
          <w:szCs w:val="22"/>
          <w:lang w:val="en-GB"/>
        </w:rPr>
        <w:t>Highways England</w:t>
      </w:r>
      <w:r w:rsidRPr="00CA161F">
        <w:rPr>
          <w:szCs w:val="22"/>
          <w:lang w:val="en-GB"/>
        </w:rPr>
        <w:t>, working with its suppliers in good faith and in a spirit of mutual trust and respect, is committed to meeting the principles of anti bribery, as enacted in the Bribery Act 2010 and Ministry of Justice guidance.</w:t>
      </w:r>
    </w:p>
    <w:p w:rsidR="00BD5A8A" w:rsidRPr="00CA161F" w:rsidRDefault="00BD5A8A" w:rsidP="005647B6">
      <w:pPr>
        <w:pStyle w:val="BodyText"/>
        <w:ind w:left="0"/>
        <w:rPr>
          <w:szCs w:val="22"/>
          <w:u w:val="single"/>
          <w:lang w:val="en-GB"/>
        </w:rPr>
      </w:pPr>
      <w:r w:rsidRPr="00CA161F">
        <w:rPr>
          <w:szCs w:val="22"/>
          <w:u w:val="single"/>
          <w:lang w:val="en-GB"/>
        </w:rPr>
        <w:t>The Commitment</w:t>
      </w:r>
    </w:p>
    <w:p w:rsidR="00BD5A8A" w:rsidRPr="00CA161F" w:rsidRDefault="00BD5A8A" w:rsidP="005647B6">
      <w:pPr>
        <w:pStyle w:val="BodyText"/>
        <w:ind w:left="0"/>
        <w:rPr>
          <w:szCs w:val="22"/>
          <w:lang w:val="en-GB"/>
        </w:rPr>
      </w:pPr>
      <w:r w:rsidRPr="00CA161F">
        <w:rPr>
          <w:szCs w:val="22"/>
          <w:lang w:val="en-GB"/>
        </w:rPr>
        <w:t xml:space="preserve">As a supplier to the </w:t>
      </w:r>
      <w:r w:rsidR="00E64286">
        <w:rPr>
          <w:szCs w:val="22"/>
          <w:lang w:val="en-GB"/>
        </w:rPr>
        <w:t>Highways England</w:t>
      </w:r>
      <w:r w:rsidRPr="00CA161F">
        <w:rPr>
          <w:szCs w:val="22"/>
          <w:lang w:val="en-GB"/>
        </w:rPr>
        <w:t xml:space="preserve"> we confirm that we will meet the commitments set out below and will embed the principles throughout our supply chain.</w:t>
      </w:r>
    </w:p>
    <w:p w:rsidR="00BD5A8A" w:rsidRPr="00CA161F" w:rsidRDefault="00BD5A8A" w:rsidP="005647B6">
      <w:pPr>
        <w:autoSpaceDE w:val="0"/>
        <w:autoSpaceDN w:val="0"/>
        <w:adjustRightInd w:val="0"/>
        <w:jc w:val="both"/>
        <w:rPr>
          <w:rFonts w:ascii="Helvetica" w:hAnsi="Helvetica" w:cs="Helvetica"/>
          <w:szCs w:val="22"/>
          <w:lang w:eastAsia="en-GB"/>
        </w:rPr>
      </w:pPr>
      <w:r w:rsidRPr="00CA161F">
        <w:rPr>
          <w:rFonts w:ascii="Helvetica" w:hAnsi="Helvetica" w:cs="Helvetica"/>
          <w:szCs w:val="22"/>
          <w:lang w:eastAsia="en-GB"/>
        </w:rPr>
        <w:t>1. We are committed to ensuring that our business operates with the utmost integrity.</w:t>
      </w:r>
    </w:p>
    <w:p w:rsidR="00BD5A8A" w:rsidRPr="00CA161F" w:rsidRDefault="00BD5A8A" w:rsidP="005647B6">
      <w:pPr>
        <w:autoSpaceDE w:val="0"/>
        <w:autoSpaceDN w:val="0"/>
        <w:adjustRightInd w:val="0"/>
        <w:jc w:val="both"/>
        <w:rPr>
          <w:rFonts w:ascii="Helvetica" w:hAnsi="Helvetica" w:cs="Helvetica"/>
          <w:szCs w:val="22"/>
          <w:lang w:eastAsia="en-GB"/>
        </w:rPr>
      </w:pPr>
    </w:p>
    <w:p w:rsidR="00BD5A8A" w:rsidRPr="00CA161F" w:rsidRDefault="00BD5A8A" w:rsidP="005647B6">
      <w:pPr>
        <w:autoSpaceDE w:val="0"/>
        <w:autoSpaceDN w:val="0"/>
        <w:adjustRightInd w:val="0"/>
        <w:jc w:val="both"/>
        <w:rPr>
          <w:rFonts w:ascii="Helvetica" w:hAnsi="Helvetica" w:cs="Helvetica"/>
          <w:szCs w:val="22"/>
          <w:lang w:eastAsia="en-GB"/>
        </w:rPr>
      </w:pPr>
      <w:r w:rsidRPr="00CA161F">
        <w:rPr>
          <w:rFonts w:ascii="Helvetica" w:hAnsi="Helvetica" w:cs="Helvetica"/>
          <w:szCs w:val="22"/>
          <w:lang w:eastAsia="en-GB"/>
        </w:rPr>
        <w:t>2. We, and those employed by us will not:</w:t>
      </w:r>
    </w:p>
    <w:p w:rsidR="00BD5A8A" w:rsidRPr="00CA161F" w:rsidRDefault="00BD5A8A" w:rsidP="005647B6">
      <w:pPr>
        <w:autoSpaceDE w:val="0"/>
        <w:autoSpaceDN w:val="0"/>
        <w:adjustRightInd w:val="0"/>
        <w:jc w:val="both"/>
        <w:rPr>
          <w:rFonts w:ascii="Helvetica" w:hAnsi="Helvetica" w:cs="Helvetica"/>
          <w:szCs w:val="22"/>
          <w:lang w:eastAsia="en-GB"/>
        </w:rPr>
      </w:pPr>
    </w:p>
    <w:p w:rsidR="00BD5A8A" w:rsidRPr="00CA161F" w:rsidRDefault="00BD5A8A" w:rsidP="00046A78">
      <w:pPr>
        <w:numPr>
          <w:ilvl w:val="0"/>
          <w:numId w:val="8"/>
        </w:numPr>
        <w:autoSpaceDE w:val="0"/>
        <w:autoSpaceDN w:val="0"/>
        <w:adjustRightInd w:val="0"/>
        <w:jc w:val="both"/>
        <w:rPr>
          <w:rFonts w:ascii="Helvetica" w:hAnsi="Helvetica" w:cs="Helvetica"/>
          <w:szCs w:val="22"/>
          <w:lang w:eastAsia="en-GB"/>
        </w:rPr>
      </w:pPr>
      <w:r w:rsidRPr="00CA161F">
        <w:rPr>
          <w:rFonts w:ascii="Helvetica" w:hAnsi="Helvetica" w:cs="Helvetica"/>
          <w:szCs w:val="22"/>
          <w:lang w:eastAsia="en-GB"/>
        </w:rPr>
        <w:t xml:space="preserve">Offer, promise, pay or provide bribes* to any person </w:t>
      </w:r>
    </w:p>
    <w:p w:rsidR="00BD5A8A" w:rsidRPr="00CA161F" w:rsidRDefault="00BD5A8A" w:rsidP="00046A78">
      <w:pPr>
        <w:numPr>
          <w:ilvl w:val="0"/>
          <w:numId w:val="8"/>
        </w:numPr>
        <w:autoSpaceDE w:val="0"/>
        <w:autoSpaceDN w:val="0"/>
        <w:adjustRightInd w:val="0"/>
        <w:jc w:val="both"/>
        <w:rPr>
          <w:rFonts w:ascii="Helvetica" w:hAnsi="Helvetica" w:cs="Helvetica"/>
          <w:szCs w:val="22"/>
          <w:lang w:eastAsia="en-GB"/>
        </w:rPr>
      </w:pPr>
      <w:r w:rsidRPr="00CA161F">
        <w:rPr>
          <w:rFonts w:ascii="Helvetica" w:hAnsi="Helvetica" w:cs="Helvetica"/>
          <w:szCs w:val="22"/>
          <w:lang w:eastAsia="en-GB"/>
        </w:rPr>
        <w:t>Request, agree to accept or receive bribes</w:t>
      </w:r>
    </w:p>
    <w:p w:rsidR="00BD5A8A" w:rsidRPr="00CA161F" w:rsidRDefault="00BD5A8A" w:rsidP="00046A78">
      <w:pPr>
        <w:numPr>
          <w:ilvl w:val="0"/>
          <w:numId w:val="8"/>
        </w:numPr>
        <w:autoSpaceDE w:val="0"/>
        <w:autoSpaceDN w:val="0"/>
        <w:adjustRightInd w:val="0"/>
        <w:jc w:val="both"/>
        <w:rPr>
          <w:rFonts w:ascii="Helvetica" w:hAnsi="Helvetica" w:cs="Helvetica"/>
          <w:szCs w:val="22"/>
          <w:lang w:eastAsia="en-GB"/>
        </w:rPr>
      </w:pPr>
      <w:r w:rsidRPr="00CA161F">
        <w:rPr>
          <w:rFonts w:ascii="Helvetica" w:hAnsi="Helvetica" w:cs="Helvetica"/>
          <w:szCs w:val="22"/>
          <w:lang w:eastAsia="en-GB"/>
        </w:rPr>
        <w:t xml:space="preserve">Offer hospitality to </w:t>
      </w:r>
      <w:r w:rsidR="00E64286">
        <w:rPr>
          <w:rFonts w:ascii="Helvetica" w:hAnsi="Helvetica" w:cs="Helvetica"/>
          <w:szCs w:val="22"/>
          <w:lang w:eastAsia="en-GB"/>
        </w:rPr>
        <w:t>Highways England</w:t>
      </w:r>
      <w:r w:rsidRPr="00CA161F">
        <w:rPr>
          <w:rFonts w:ascii="Helvetica" w:hAnsi="Helvetica" w:cs="Helvetica"/>
          <w:szCs w:val="22"/>
          <w:lang w:eastAsia="en-GB"/>
        </w:rPr>
        <w:t xml:space="preserve"> staff that would breach the requirements of A</w:t>
      </w:r>
      <w:r w:rsidR="00F46D9B">
        <w:rPr>
          <w:rFonts w:ascii="Helvetica" w:hAnsi="Helvetica" w:cs="Helvetica"/>
          <w:szCs w:val="22"/>
          <w:lang w:eastAsia="en-GB"/>
        </w:rPr>
        <w:t>ppendi</w:t>
      </w:r>
      <w:r w:rsidRPr="00CA161F">
        <w:rPr>
          <w:rFonts w:ascii="Helvetica" w:hAnsi="Helvetica" w:cs="Helvetica"/>
          <w:szCs w:val="22"/>
          <w:lang w:eastAsia="en-GB"/>
        </w:rPr>
        <w:t>x A</w:t>
      </w:r>
      <w:r w:rsidR="00F46D9B">
        <w:rPr>
          <w:rFonts w:ascii="Helvetica" w:hAnsi="Helvetica" w:cs="Helvetica"/>
          <w:szCs w:val="22"/>
          <w:lang w:eastAsia="en-GB"/>
        </w:rPr>
        <w:t xml:space="preserve"> (below)</w:t>
      </w:r>
    </w:p>
    <w:p w:rsidR="00BD5A8A" w:rsidRPr="00CA161F" w:rsidRDefault="00BD5A8A" w:rsidP="00046A78">
      <w:pPr>
        <w:numPr>
          <w:ilvl w:val="0"/>
          <w:numId w:val="8"/>
        </w:numPr>
        <w:autoSpaceDE w:val="0"/>
        <w:autoSpaceDN w:val="0"/>
        <w:adjustRightInd w:val="0"/>
        <w:jc w:val="both"/>
        <w:rPr>
          <w:rFonts w:ascii="Helvetica" w:hAnsi="Helvetica" w:cs="Helvetica"/>
          <w:szCs w:val="22"/>
          <w:lang w:eastAsia="en-GB"/>
        </w:rPr>
      </w:pPr>
      <w:r w:rsidRPr="00CA161F">
        <w:rPr>
          <w:rFonts w:ascii="Helvetica" w:hAnsi="Helvetica" w:cs="Helvetica"/>
          <w:szCs w:val="22"/>
          <w:lang w:eastAsia="en-GB"/>
        </w:rPr>
        <w:t xml:space="preserve">Commit any act of bribery that would cause the </w:t>
      </w:r>
      <w:r w:rsidR="00E64286">
        <w:rPr>
          <w:rFonts w:ascii="Helvetica" w:hAnsi="Helvetica" w:cs="Helvetica"/>
          <w:szCs w:val="22"/>
          <w:lang w:eastAsia="en-GB"/>
        </w:rPr>
        <w:t>Highways England</w:t>
      </w:r>
      <w:r w:rsidRPr="00CA161F">
        <w:rPr>
          <w:rFonts w:ascii="Helvetica" w:hAnsi="Helvetica" w:cs="Helvetica"/>
          <w:szCs w:val="22"/>
          <w:lang w:eastAsia="en-GB"/>
        </w:rPr>
        <w:t xml:space="preserve"> to be in breach of any anti bribery laws</w:t>
      </w:r>
    </w:p>
    <w:p w:rsidR="00BD5A8A" w:rsidRPr="00CA161F" w:rsidRDefault="00BD5A8A" w:rsidP="005647B6">
      <w:pPr>
        <w:autoSpaceDE w:val="0"/>
        <w:autoSpaceDN w:val="0"/>
        <w:adjustRightInd w:val="0"/>
        <w:ind w:left="420"/>
        <w:jc w:val="both"/>
        <w:rPr>
          <w:rFonts w:ascii="Helvetica" w:hAnsi="Helvetica" w:cs="Helvetica"/>
          <w:szCs w:val="22"/>
          <w:lang w:eastAsia="en-GB"/>
        </w:rPr>
      </w:pPr>
    </w:p>
    <w:p w:rsidR="00BD5A8A" w:rsidRPr="00CA161F" w:rsidRDefault="00BD5A8A" w:rsidP="005647B6">
      <w:pPr>
        <w:autoSpaceDE w:val="0"/>
        <w:autoSpaceDN w:val="0"/>
        <w:adjustRightInd w:val="0"/>
        <w:jc w:val="both"/>
        <w:rPr>
          <w:rFonts w:ascii="Helvetica" w:hAnsi="Helvetica" w:cs="Helvetica"/>
          <w:szCs w:val="22"/>
          <w:lang w:eastAsia="en-GB"/>
        </w:rPr>
      </w:pPr>
      <w:r w:rsidRPr="00CA161F">
        <w:rPr>
          <w:rFonts w:ascii="Helvetica" w:hAnsi="Helvetica" w:cs="Helvetica"/>
          <w:szCs w:val="22"/>
          <w:lang w:eastAsia="en-GB"/>
        </w:rPr>
        <w:t xml:space="preserve">3. We are committed to having robust procedures and controls in place within our business to minimize the risk of bribery with the aim of preventing bribery and confirm that </w:t>
      </w:r>
      <w:proofErr w:type="gramStart"/>
      <w:r w:rsidRPr="00CA161F">
        <w:rPr>
          <w:rFonts w:ascii="Helvetica" w:hAnsi="Helvetica" w:cs="Helvetica"/>
          <w:szCs w:val="22"/>
          <w:lang w:eastAsia="en-GB"/>
        </w:rPr>
        <w:t>we</w:t>
      </w:r>
      <w:proofErr w:type="gramEnd"/>
      <w:r w:rsidRPr="00CA161F">
        <w:rPr>
          <w:rFonts w:ascii="Helvetica" w:hAnsi="Helvetica" w:cs="Helvetica"/>
          <w:szCs w:val="22"/>
          <w:lang w:eastAsia="en-GB"/>
        </w:rPr>
        <w:t>:</w:t>
      </w:r>
    </w:p>
    <w:p w:rsidR="00BD5A8A" w:rsidRPr="00CA161F" w:rsidRDefault="00BD5A8A" w:rsidP="005647B6">
      <w:pPr>
        <w:autoSpaceDE w:val="0"/>
        <w:autoSpaceDN w:val="0"/>
        <w:adjustRightInd w:val="0"/>
        <w:jc w:val="both"/>
        <w:rPr>
          <w:rFonts w:ascii="Helvetica" w:hAnsi="Helvetica" w:cs="Helvetica"/>
          <w:color w:val="FF0000"/>
          <w:szCs w:val="22"/>
          <w:lang w:eastAsia="en-GB"/>
        </w:rPr>
      </w:pPr>
    </w:p>
    <w:p w:rsidR="00BD5A8A" w:rsidRPr="00CA161F" w:rsidRDefault="00BD5A8A" w:rsidP="00046A78">
      <w:pPr>
        <w:numPr>
          <w:ilvl w:val="0"/>
          <w:numId w:val="9"/>
        </w:numPr>
        <w:autoSpaceDE w:val="0"/>
        <w:autoSpaceDN w:val="0"/>
        <w:adjustRightInd w:val="0"/>
        <w:jc w:val="both"/>
        <w:rPr>
          <w:rFonts w:ascii="Helvetica" w:hAnsi="Helvetica" w:cs="Helvetica"/>
          <w:szCs w:val="22"/>
          <w:lang w:eastAsia="en-GB"/>
        </w:rPr>
      </w:pPr>
      <w:r w:rsidRPr="00CA161F">
        <w:rPr>
          <w:rFonts w:ascii="Helvetica" w:hAnsi="Helvetica" w:cs="Helvetica"/>
          <w:szCs w:val="22"/>
          <w:lang w:eastAsia="en-GB"/>
        </w:rPr>
        <w:t>Have a zero-tolerance of bribery offences throughout our organisation;</w:t>
      </w:r>
    </w:p>
    <w:p w:rsidR="00BD5A8A" w:rsidRPr="00CA161F" w:rsidRDefault="00BD5A8A" w:rsidP="00046A78">
      <w:pPr>
        <w:numPr>
          <w:ilvl w:val="0"/>
          <w:numId w:val="9"/>
        </w:numPr>
        <w:autoSpaceDE w:val="0"/>
        <w:autoSpaceDN w:val="0"/>
        <w:adjustRightInd w:val="0"/>
        <w:jc w:val="both"/>
        <w:rPr>
          <w:rFonts w:ascii="Helvetica" w:hAnsi="Helvetica" w:cs="Helvetica"/>
          <w:szCs w:val="22"/>
          <w:lang w:eastAsia="en-GB"/>
        </w:rPr>
      </w:pPr>
      <w:r w:rsidRPr="00CA161F">
        <w:rPr>
          <w:rFonts w:ascii="Helvetica" w:hAnsi="Helvetica" w:cs="Helvetica"/>
          <w:szCs w:val="22"/>
          <w:lang w:eastAsia="en-GB"/>
        </w:rPr>
        <w:t>Conduct risk assessments to identify and monitor potential bribery risks;</w:t>
      </w:r>
    </w:p>
    <w:p w:rsidR="00BD5A8A" w:rsidRPr="00CA161F" w:rsidRDefault="00BD5A8A" w:rsidP="00046A78">
      <w:pPr>
        <w:numPr>
          <w:ilvl w:val="0"/>
          <w:numId w:val="9"/>
        </w:numPr>
        <w:autoSpaceDE w:val="0"/>
        <w:autoSpaceDN w:val="0"/>
        <w:adjustRightInd w:val="0"/>
        <w:jc w:val="both"/>
        <w:rPr>
          <w:rFonts w:ascii="Helvetica" w:hAnsi="Helvetica" w:cs="Helvetica"/>
          <w:szCs w:val="22"/>
          <w:lang w:eastAsia="en-GB"/>
        </w:rPr>
      </w:pPr>
      <w:r w:rsidRPr="00CA161F">
        <w:rPr>
          <w:rFonts w:ascii="Helvetica" w:hAnsi="Helvetica" w:cs="Helvetica"/>
          <w:szCs w:val="22"/>
          <w:lang w:eastAsia="en-GB"/>
        </w:rPr>
        <w:t>Adopt due diligence measures to vet and approve third parties performing services on our behalf;</w:t>
      </w:r>
    </w:p>
    <w:p w:rsidR="00BD5A8A" w:rsidRPr="00CA161F" w:rsidRDefault="00BD5A8A" w:rsidP="00046A78">
      <w:pPr>
        <w:numPr>
          <w:ilvl w:val="0"/>
          <w:numId w:val="9"/>
        </w:numPr>
        <w:autoSpaceDE w:val="0"/>
        <w:autoSpaceDN w:val="0"/>
        <w:adjustRightInd w:val="0"/>
        <w:jc w:val="both"/>
        <w:rPr>
          <w:rFonts w:ascii="Helvetica" w:hAnsi="Helvetica" w:cs="Helvetica"/>
          <w:szCs w:val="22"/>
          <w:lang w:eastAsia="en-GB"/>
        </w:rPr>
      </w:pPr>
      <w:r w:rsidRPr="00CA161F">
        <w:rPr>
          <w:rFonts w:ascii="Helvetica" w:hAnsi="Helvetica" w:cs="Helvetica"/>
          <w:szCs w:val="22"/>
          <w:lang w:eastAsia="en-GB"/>
        </w:rPr>
        <w:t>Have clear, practical and accessible policies and procedures to address potential risks of bribery, and to prevent bribery;</w:t>
      </w:r>
    </w:p>
    <w:p w:rsidR="00BD5A8A" w:rsidRPr="00CA161F" w:rsidRDefault="00BD5A8A" w:rsidP="00046A78">
      <w:pPr>
        <w:numPr>
          <w:ilvl w:val="0"/>
          <w:numId w:val="9"/>
        </w:numPr>
        <w:autoSpaceDE w:val="0"/>
        <w:autoSpaceDN w:val="0"/>
        <w:adjustRightInd w:val="0"/>
        <w:jc w:val="both"/>
        <w:rPr>
          <w:rFonts w:ascii="Helvetica" w:hAnsi="Helvetica" w:cs="Helvetica"/>
          <w:szCs w:val="22"/>
          <w:lang w:eastAsia="en-GB"/>
        </w:rPr>
      </w:pPr>
      <w:r w:rsidRPr="00CA161F">
        <w:rPr>
          <w:rFonts w:ascii="Helvetica" w:hAnsi="Helvetica" w:cs="Helvetica"/>
          <w:szCs w:val="22"/>
          <w:lang w:eastAsia="en-GB"/>
        </w:rPr>
        <w:t>Provide education and awareness to all our employees on anti bribery</w:t>
      </w:r>
    </w:p>
    <w:p w:rsidR="00BD5A8A" w:rsidRPr="00CA161F" w:rsidRDefault="00BD5A8A" w:rsidP="00046A78">
      <w:pPr>
        <w:numPr>
          <w:ilvl w:val="0"/>
          <w:numId w:val="9"/>
        </w:numPr>
        <w:autoSpaceDE w:val="0"/>
        <w:autoSpaceDN w:val="0"/>
        <w:adjustRightInd w:val="0"/>
        <w:jc w:val="both"/>
        <w:rPr>
          <w:rFonts w:ascii="Helvetica" w:hAnsi="Helvetica" w:cs="Helvetica"/>
          <w:szCs w:val="22"/>
          <w:lang w:eastAsia="en-GB"/>
        </w:rPr>
      </w:pPr>
      <w:r w:rsidRPr="00CA161F">
        <w:rPr>
          <w:rFonts w:ascii="Helvetica" w:hAnsi="Helvetica" w:cs="Helvetica"/>
          <w:szCs w:val="22"/>
          <w:lang w:eastAsia="en-GB"/>
        </w:rPr>
        <w:t>Have a mechanism in place to allow employees to report potential bribery issues in confidence and have a process to deal with reports protecting the reporting individual;</w:t>
      </w:r>
    </w:p>
    <w:p w:rsidR="00BD5A8A" w:rsidRPr="00CA161F" w:rsidRDefault="00BD5A8A" w:rsidP="00046A78">
      <w:pPr>
        <w:numPr>
          <w:ilvl w:val="0"/>
          <w:numId w:val="9"/>
        </w:numPr>
        <w:autoSpaceDE w:val="0"/>
        <w:autoSpaceDN w:val="0"/>
        <w:adjustRightInd w:val="0"/>
        <w:jc w:val="both"/>
        <w:rPr>
          <w:rFonts w:ascii="Helvetica" w:hAnsi="Helvetica" w:cs="Helvetica"/>
          <w:szCs w:val="22"/>
          <w:lang w:eastAsia="en-GB"/>
        </w:rPr>
      </w:pPr>
      <w:r w:rsidRPr="00CA161F">
        <w:rPr>
          <w:rFonts w:ascii="Helvetica" w:hAnsi="Helvetica" w:cs="Helvetica"/>
          <w:szCs w:val="22"/>
          <w:lang w:eastAsia="en-GB"/>
        </w:rPr>
        <w:t xml:space="preserve">Deal effectively with any occurrences of bribery; and  </w:t>
      </w:r>
    </w:p>
    <w:p w:rsidR="00BD5A8A" w:rsidRPr="00CA161F" w:rsidRDefault="00BD5A8A" w:rsidP="00046A78">
      <w:pPr>
        <w:numPr>
          <w:ilvl w:val="0"/>
          <w:numId w:val="9"/>
        </w:numPr>
        <w:autoSpaceDE w:val="0"/>
        <w:autoSpaceDN w:val="0"/>
        <w:adjustRightInd w:val="0"/>
        <w:jc w:val="both"/>
        <w:rPr>
          <w:rFonts w:ascii="Helvetica" w:hAnsi="Helvetica" w:cs="Helvetica"/>
          <w:szCs w:val="22"/>
          <w:lang w:eastAsia="en-GB"/>
        </w:rPr>
      </w:pPr>
      <w:r w:rsidRPr="00CA161F">
        <w:rPr>
          <w:rFonts w:ascii="Helvetica" w:hAnsi="Helvetica" w:cs="Helvetica"/>
          <w:szCs w:val="22"/>
          <w:lang w:eastAsia="en-GB"/>
        </w:rPr>
        <w:t>Act at all times in good faith, impartially and in accordance with a position of trust.</w:t>
      </w:r>
      <w:r w:rsidRPr="00CA161F">
        <w:rPr>
          <w:rFonts w:ascii="Helvetica" w:hAnsi="Helvetica" w:cs="Helvetica"/>
          <w:szCs w:val="22"/>
          <w:lang w:eastAsia="en-GB"/>
        </w:rPr>
        <w:br/>
      </w:r>
    </w:p>
    <w:p w:rsidR="00BD5A8A" w:rsidRPr="00CA161F" w:rsidRDefault="00BD5A8A" w:rsidP="005647B6">
      <w:pPr>
        <w:autoSpaceDE w:val="0"/>
        <w:autoSpaceDN w:val="0"/>
        <w:adjustRightInd w:val="0"/>
        <w:ind w:left="360" w:hanging="360"/>
        <w:jc w:val="both"/>
        <w:rPr>
          <w:rFonts w:ascii="Helvetica" w:hAnsi="Helvetica" w:cs="Helvetica"/>
          <w:szCs w:val="22"/>
          <w:lang w:eastAsia="en-GB"/>
        </w:rPr>
      </w:pPr>
      <w:r w:rsidRPr="00CA161F">
        <w:rPr>
          <w:rFonts w:ascii="Helvetica" w:hAnsi="Helvetica" w:cs="Helvetica"/>
          <w:szCs w:val="22"/>
          <w:lang w:eastAsia="en-GB"/>
        </w:rPr>
        <w:t>4. We agree to:</w:t>
      </w:r>
    </w:p>
    <w:p w:rsidR="00BD5A8A" w:rsidRPr="00CA161F" w:rsidRDefault="00BD5A8A" w:rsidP="005647B6">
      <w:pPr>
        <w:autoSpaceDE w:val="0"/>
        <w:autoSpaceDN w:val="0"/>
        <w:adjustRightInd w:val="0"/>
        <w:ind w:left="360" w:hanging="360"/>
        <w:jc w:val="both"/>
        <w:rPr>
          <w:rFonts w:ascii="Helvetica" w:hAnsi="Helvetica" w:cs="Helvetica"/>
          <w:szCs w:val="22"/>
          <w:lang w:eastAsia="en-GB"/>
        </w:rPr>
      </w:pPr>
    </w:p>
    <w:p w:rsidR="00BD5A8A" w:rsidRPr="00CA161F" w:rsidRDefault="00BD5A8A" w:rsidP="00046A78">
      <w:pPr>
        <w:numPr>
          <w:ilvl w:val="0"/>
          <w:numId w:val="10"/>
        </w:numPr>
        <w:autoSpaceDE w:val="0"/>
        <w:autoSpaceDN w:val="0"/>
        <w:adjustRightInd w:val="0"/>
        <w:jc w:val="both"/>
        <w:rPr>
          <w:rFonts w:ascii="Helvetica" w:hAnsi="Helvetica" w:cs="Helvetica"/>
          <w:szCs w:val="22"/>
          <w:lang w:eastAsia="en-GB"/>
        </w:rPr>
      </w:pPr>
      <w:r w:rsidRPr="00CA161F">
        <w:rPr>
          <w:rFonts w:ascii="Helvetica" w:hAnsi="Helvetica" w:cs="Helvetica"/>
          <w:szCs w:val="22"/>
          <w:lang w:eastAsia="en-GB"/>
        </w:rPr>
        <w:t xml:space="preserve">keep accurate and up to date records showing all payments made and received and all other advantages given and received and permit the </w:t>
      </w:r>
      <w:r w:rsidR="00E64286">
        <w:rPr>
          <w:rFonts w:ascii="Helvetica" w:hAnsi="Helvetica" w:cs="Helvetica"/>
          <w:szCs w:val="22"/>
          <w:lang w:eastAsia="en-GB"/>
        </w:rPr>
        <w:t>Highways England</w:t>
      </w:r>
      <w:r w:rsidRPr="00CA161F">
        <w:rPr>
          <w:rFonts w:ascii="Helvetica" w:hAnsi="Helvetica" w:cs="Helvetica"/>
          <w:szCs w:val="22"/>
          <w:lang w:eastAsia="en-GB"/>
        </w:rPr>
        <w:t xml:space="preserve"> to inspect those records as required; and </w:t>
      </w:r>
    </w:p>
    <w:p w:rsidR="00BD5A8A" w:rsidRPr="00CA161F" w:rsidRDefault="00BD5A8A" w:rsidP="00046A78">
      <w:pPr>
        <w:numPr>
          <w:ilvl w:val="0"/>
          <w:numId w:val="10"/>
        </w:numPr>
        <w:autoSpaceDE w:val="0"/>
        <w:autoSpaceDN w:val="0"/>
        <w:adjustRightInd w:val="0"/>
        <w:jc w:val="both"/>
        <w:rPr>
          <w:rFonts w:ascii="Helvetica" w:hAnsi="Helvetica" w:cs="Helvetica"/>
          <w:szCs w:val="22"/>
          <w:lang w:eastAsia="en-GB"/>
        </w:rPr>
      </w:pPr>
      <w:proofErr w:type="gramStart"/>
      <w:r w:rsidRPr="00CA161F">
        <w:rPr>
          <w:rFonts w:ascii="Helvetica" w:hAnsi="Helvetica" w:cs="Helvetica"/>
          <w:szCs w:val="22"/>
          <w:lang w:eastAsia="en-GB"/>
        </w:rPr>
        <w:t>immediately</w:t>
      </w:r>
      <w:proofErr w:type="gramEnd"/>
      <w:r w:rsidRPr="00CA161F">
        <w:rPr>
          <w:rFonts w:ascii="Helvetica" w:hAnsi="Helvetica" w:cs="Helvetica"/>
          <w:szCs w:val="22"/>
          <w:lang w:eastAsia="en-GB"/>
        </w:rPr>
        <w:t xml:space="preserve"> notify the </w:t>
      </w:r>
      <w:r w:rsidR="00E64286">
        <w:rPr>
          <w:rFonts w:ascii="Helvetica" w:hAnsi="Helvetica" w:cs="Helvetica"/>
          <w:szCs w:val="22"/>
          <w:lang w:eastAsia="en-GB"/>
        </w:rPr>
        <w:t>Highways England</w:t>
      </w:r>
      <w:r w:rsidRPr="00CA161F">
        <w:rPr>
          <w:rFonts w:ascii="Helvetica" w:hAnsi="Helvetica" w:cs="Helvetica"/>
          <w:szCs w:val="22"/>
          <w:lang w:eastAsia="en-GB"/>
        </w:rPr>
        <w:t xml:space="preserve"> of any breach of paragraph 2 above.  </w:t>
      </w:r>
    </w:p>
    <w:p w:rsidR="00BD5A8A" w:rsidRPr="00CA161F" w:rsidRDefault="00BD5A8A" w:rsidP="005647B6">
      <w:pPr>
        <w:autoSpaceDE w:val="0"/>
        <w:autoSpaceDN w:val="0"/>
        <w:adjustRightInd w:val="0"/>
        <w:jc w:val="both"/>
        <w:rPr>
          <w:rFonts w:ascii="Helvetica" w:hAnsi="Helvetica" w:cs="Helvetica"/>
          <w:szCs w:val="22"/>
          <w:lang w:eastAsia="en-GB"/>
        </w:rPr>
      </w:pPr>
    </w:p>
    <w:p w:rsidR="00BD5A8A" w:rsidRPr="00C47289" w:rsidRDefault="00BD5A8A" w:rsidP="00046A78">
      <w:pPr>
        <w:pStyle w:val="BodyText11"/>
        <w:numPr>
          <w:ilvl w:val="0"/>
          <w:numId w:val="10"/>
        </w:numPr>
        <w:rPr>
          <w:b/>
          <w:sz w:val="20"/>
          <w:szCs w:val="20"/>
          <w:lang w:eastAsia="en-GB"/>
        </w:rPr>
      </w:pPr>
      <w:r w:rsidRPr="00C47289">
        <w:rPr>
          <w:b/>
          <w:sz w:val="20"/>
          <w:szCs w:val="20"/>
          <w:lang w:eastAsia="en-GB"/>
        </w:rPr>
        <w:t xml:space="preserve">A bribe for this purpose being the provision of any financial or other advantage to encourage or induce that person to perform their functions or activities improperly or to reward that person for having already done so. Bribes can include money, gifts, hospitality, entertaining, commissions, expenses, reciprocal </w:t>
      </w:r>
      <w:proofErr w:type="spellStart"/>
      <w:r w:rsidRPr="00C47289">
        <w:rPr>
          <w:b/>
          <w:sz w:val="20"/>
          <w:szCs w:val="20"/>
          <w:lang w:eastAsia="en-GB"/>
        </w:rPr>
        <w:t>favours</w:t>
      </w:r>
      <w:proofErr w:type="spellEnd"/>
      <w:r w:rsidRPr="00C47289">
        <w:rPr>
          <w:b/>
          <w:sz w:val="20"/>
          <w:szCs w:val="20"/>
          <w:lang w:eastAsia="en-GB"/>
        </w:rPr>
        <w:t xml:space="preserve">, political or charitable contributions, or any direct or indirect benefit or consideration. </w:t>
      </w:r>
    </w:p>
    <w:p w:rsidR="00BD5A8A" w:rsidRPr="00CA161F" w:rsidRDefault="00BD5A8A" w:rsidP="005647B6">
      <w:pPr>
        <w:rPr>
          <w:szCs w:val="22"/>
        </w:rPr>
      </w:pPr>
    </w:p>
    <w:p w:rsidR="00BD5A8A" w:rsidRPr="00CA161F" w:rsidRDefault="00BD5A8A" w:rsidP="005647B6">
      <w:pPr>
        <w:rPr>
          <w:szCs w:val="22"/>
        </w:rPr>
      </w:pPr>
      <w:r w:rsidRPr="00CA161F">
        <w:rPr>
          <w:szCs w:val="22"/>
        </w:rPr>
        <w:t>Company name</w:t>
      </w:r>
      <w:r w:rsidRPr="00CA161F">
        <w:rPr>
          <w:szCs w:val="22"/>
        </w:rPr>
        <w:tab/>
      </w:r>
      <w:r w:rsidRPr="00CA161F">
        <w:rPr>
          <w:szCs w:val="22"/>
        </w:rPr>
        <w:tab/>
        <w:t>Representatives name</w:t>
      </w:r>
      <w:r w:rsidRPr="00CA161F">
        <w:rPr>
          <w:szCs w:val="22"/>
        </w:rPr>
        <w:tab/>
      </w:r>
      <w:r w:rsidRPr="00CA161F">
        <w:rPr>
          <w:szCs w:val="22"/>
        </w:rPr>
        <w:tab/>
        <w:t>Signature</w:t>
      </w:r>
    </w:p>
    <w:p w:rsidR="00BD5A8A" w:rsidRPr="00CA161F" w:rsidRDefault="00BD5A8A" w:rsidP="005647B6">
      <w:pPr>
        <w:rPr>
          <w:szCs w:val="22"/>
        </w:rPr>
      </w:pPr>
    </w:p>
    <w:p w:rsidR="00BD5A8A" w:rsidRPr="00CA161F" w:rsidRDefault="00BD5A8A" w:rsidP="005647B6">
      <w:pPr>
        <w:rPr>
          <w:szCs w:val="22"/>
        </w:rPr>
      </w:pPr>
      <w:r w:rsidRPr="00CA161F">
        <w:rPr>
          <w:szCs w:val="22"/>
        </w:rPr>
        <w:t>………………….</w:t>
      </w:r>
      <w:r w:rsidRPr="00CA161F">
        <w:rPr>
          <w:szCs w:val="22"/>
        </w:rPr>
        <w:tab/>
      </w:r>
      <w:r w:rsidRPr="00CA161F">
        <w:rPr>
          <w:szCs w:val="22"/>
        </w:rPr>
        <w:tab/>
        <w:t>………………………….</w:t>
      </w:r>
      <w:r w:rsidRPr="00CA161F">
        <w:rPr>
          <w:szCs w:val="22"/>
        </w:rPr>
        <w:tab/>
      </w:r>
      <w:r w:rsidRPr="00CA161F">
        <w:rPr>
          <w:szCs w:val="22"/>
        </w:rPr>
        <w:tab/>
        <w:t>……………………</w:t>
      </w:r>
    </w:p>
    <w:p w:rsidR="00BD5A8A" w:rsidRPr="00CA161F" w:rsidRDefault="00BD5A8A" w:rsidP="005647B6">
      <w:pPr>
        <w:rPr>
          <w:szCs w:val="22"/>
        </w:rPr>
      </w:pPr>
    </w:p>
    <w:p w:rsidR="00BD5A8A" w:rsidRPr="00CA161F" w:rsidRDefault="00BD5A8A" w:rsidP="005647B6">
      <w:pPr>
        <w:rPr>
          <w:szCs w:val="22"/>
        </w:rPr>
      </w:pPr>
      <w:r w:rsidRPr="00CA161F">
        <w:rPr>
          <w:szCs w:val="22"/>
        </w:rPr>
        <w:tab/>
      </w:r>
      <w:r w:rsidRPr="00CA161F">
        <w:rPr>
          <w:szCs w:val="22"/>
        </w:rPr>
        <w:tab/>
      </w:r>
      <w:r w:rsidRPr="00CA161F">
        <w:rPr>
          <w:szCs w:val="22"/>
        </w:rPr>
        <w:tab/>
      </w:r>
      <w:r w:rsidRPr="00CA161F">
        <w:rPr>
          <w:szCs w:val="22"/>
        </w:rPr>
        <w:tab/>
        <w:t>Position</w:t>
      </w:r>
      <w:r w:rsidRPr="00CA161F">
        <w:rPr>
          <w:szCs w:val="22"/>
        </w:rPr>
        <w:tab/>
      </w:r>
      <w:r w:rsidRPr="00CA161F">
        <w:rPr>
          <w:szCs w:val="22"/>
        </w:rPr>
        <w:tab/>
      </w:r>
      <w:r w:rsidRPr="00CA161F">
        <w:rPr>
          <w:szCs w:val="22"/>
        </w:rPr>
        <w:tab/>
      </w:r>
      <w:r w:rsidRPr="00CA161F">
        <w:rPr>
          <w:szCs w:val="22"/>
        </w:rPr>
        <w:tab/>
        <w:t>Date</w:t>
      </w:r>
    </w:p>
    <w:p w:rsidR="00BD5A8A" w:rsidRPr="00CA161F" w:rsidRDefault="00BD5A8A" w:rsidP="005647B6">
      <w:pPr>
        <w:rPr>
          <w:szCs w:val="22"/>
        </w:rPr>
      </w:pPr>
    </w:p>
    <w:p w:rsidR="00BD5A8A" w:rsidRPr="00CA161F" w:rsidRDefault="00BD5A8A" w:rsidP="005647B6">
      <w:pPr>
        <w:rPr>
          <w:szCs w:val="22"/>
        </w:rPr>
      </w:pPr>
      <w:r w:rsidRPr="00CA161F">
        <w:rPr>
          <w:szCs w:val="22"/>
        </w:rPr>
        <w:tab/>
      </w:r>
      <w:r w:rsidRPr="00CA161F">
        <w:rPr>
          <w:szCs w:val="22"/>
        </w:rPr>
        <w:tab/>
      </w:r>
      <w:r w:rsidRPr="00CA161F">
        <w:rPr>
          <w:szCs w:val="22"/>
        </w:rPr>
        <w:tab/>
      </w:r>
      <w:r w:rsidRPr="00CA161F">
        <w:rPr>
          <w:szCs w:val="22"/>
        </w:rPr>
        <w:tab/>
        <w:t>…………………………..</w:t>
      </w:r>
      <w:r w:rsidRPr="00CA161F">
        <w:rPr>
          <w:szCs w:val="22"/>
        </w:rPr>
        <w:tab/>
      </w:r>
      <w:r w:rsidRPr="00CA161F">
        <w:rPr>
          <w:szCs w:val="22"/>
        </w:rPr>
        <w:tab/>
        <w:t>……………………</w:t>
      </w:r>
      <w:r w:rsidRPr="00CA161F">
        <w:rPr>
          <w:szCs w:val="22"/>
        </w:rPr>
        <w:tab/>
      </w:r>
      <w:r w:rsidRPr="00CA161F">
        <w:rPr>
          <w:szCs w:val="22"/>
        </w:rPr>
        <w:tab/>
      </w:r>
      <w:r w:rsidRPr="00CA161F">
        <w:rPr>
          <w:szCs w:val="22"/>
        </w:rPr>
        <w:tab/>
      </w:r>
    </w:p>
    <w:p w:rsidR="00BD5A8A" w:rsidRPr="00C57518" w:rsidRDefault="00F46D9B" w:rsidP="005647B6">
      <w:pPr>
        <w:rPr>
          <w:szCs w:val="22"/>
        </w:rPr>
      </w:pPr>
      <w:r>
        <w:rPr>
          <w:b/>
          <w:szCs w:val="22"/>
        </w:rPr>
        <w:t>Appendi</w:t>
      </w:r>
      <w:r w:rsidR="00BD5A8A" w:rsidRPr="00CA161F">
        <w:rPr>
          <w:b/>
          <w:szCs w:val="22"/>
        </w:rPr>
        <w:t xml:space="preserve">x A </w:t>
      </w:r>
    </w:p>
    <w:p w:rsidR="00BD5A8A" w:rsidRPr="00CA161F" w:rsidRDefault="00BD5A8A" w:rsidP="005647B6">
      <w:pPr>
        <w:rPr>
          <w:szCs w:val="22"/>
        </w:rPr>
      </w:pPr>
    </w:p>
    <w:p w:rsidR="00BD5A8A" w:rsidRPr="00CA161F" w:rsidRDefault="00BD5A8A" w:rsidP="005647B6">
      <w:pPr>
        <w:rPr>
          <w:szCs w:val="22"/>
        </w:rPr>
      </w:pPr>
      <w:r w:rsidRPr="00CA161F">
        <w:rPr>
          <w:szCs w:val="22"/>
        </w:rPr>
        <w:t xml:space="preserve">Offer no - </w:t>
      </w:r>
    </w:p>
    <w:p w:rsidR="00BD5A8A" w:rsidRPr="00CA161F" w:rsidRDefault="00BD5A8A" w:rsidP="005647B6">
      <w:pPr>
        <w:pStyle w:val="ListBullet2"/>
        <w:numPr>
          <w:ilvl w:val="0"/>
          <w:numId w:val="0"/>
        </w:numPr>
        <w:ind w:left="1140"/>
        <w:rPr>
          <w:lang w:eastAsia="en-GB"/>
        </w:rPr>
      </w:pPr>
    </w:p>
    <w:p w:rsidR="00BD5A8A" w:rsidRPr="00CA161F" w:rsidRDefault="00BD5A8A" w:rsidP="005647B6">
      <w:pPr>
        <w:pStyle w:val="ListBullet2"/>
        <w:jc w:val="both"/>
      </w:pPr>
      <w:r w:rsidRPr="00CA161F">
        <w:t>Gifts other than low-value items such as diaries or calendars (up to £10 in value). Calendars, diaries or other small items of office equipment may be offered and accepted but the gift must bear the company's name or insignia and can legitimately be regarded as being in the nature of advertising material</w:t>
      </w:r>
    </w:p>
    <w:p w:rsidR="00BD5A8A" w:rsidRPr="00CA161F" w:rsidRDefault="00BD5A8A" w:rsidP="005647B6">
      <w:pPr>
        <w:jc w:val="both"/>
        <w:rPr>
          <w:lang w:eastAsia="en-GB"/>
        </w:rPr>
      </w:pPr>
      <w:r w:rsidRPr="00CA161F">
        <w:rPr>
          <w:color w:val="000000"/>
        </w:rPr>
        <w:t> </w:t>
      </w:r>
    </w:p>
    <w:p w:rsidR="00BD5A8A" w:rsidRPr="00CA161F" w:rsidRDefault="00BD5A8A" w:rsidP="005647B6">
      <w:pPr>
        <w:pStyle w:val="ListBullet2"/>
        <w:jc w:val="both"/>
        <w:rPr>
          <w:lang w:eastAsia="en-GB"/>
        </w:rPr>
      </w:pPr>
      <w:r w:rsidRPr="00CA161F">
        <w:t>Benefits and/or hospitality and / or entertainment such as cocktail parties, meals, receptions, presentations and conferences; and also invitations to social, cultural and sporting events</w:t>
      </w:r>
    </w:p>
    <w:p w:rsidR="00BD5A8A" w:rsidRPr="00CA161F" w:rsidRDefault="00BD5A8A" w:rsidP="005647B6">
      <w:pPr>
        <w:pStyle w:val="ListBullet2"/>
        <w:numPr>
          <w:ilvl w:val="0"/>
          <w:numId w:val="0"/>
        </w:numPr>
        <w:ind w:left="1140"/>
        <w:jc w:val="both"/>
        <w:rPr>
          <w:lang w:eastAsia="en-GB"/>
        </w:rPr>
      </w:pPr>
    </w:p>
    <w:p w:rsidR="00BD5A8A" w:rsidRPr="00CA161F" w:rsidRDefault="00BD5A8A" w:rsidP="005647B6">
      <w:pPr>
        <w:pStyle w:val="ListBullet2"/>
        <w:jc w:val="both"/>
        <w:rPr>
          <w:lang w:eastAsia="en-GB"/>
        </w:rPr>
      </w:pPr>
      <w:r w:rsidRPr="00CA161F">
        <w:rPr>
          <w:lang w:eastAsia="en-GB"/>
        </w:rPr>
        <w:t>overnight accommodation and travel to and from a venue at which an event is being held</w:t>
      </w:r>
    </w:p>
    <w:p w:rsidR="00BD5A8A" w:rsidRPr="00CA161F" w:rsidRDefault="00BD5A8A" w:rsidP="005647B6">
      <w:pPr>
        <w:jc w:val="both"/>
        <w:rPr>
          <w:szCs w:val="22"/>
        </w:rPr>
      </w:pPr>
    </w:p>
    <w:p w:rsidR="00BD5A8A" w:rsidRPr="00C47289" w:rsidRDefault="00BD5A8A" w:rsidP="005647B6">
      <w:pPr>
        <w:pStyle w:val="Heading4"/>
        <w:rPr>
          <w:sz w:val="22"/>
          <w:lang w:val="en-GB"/>
        </w:rPr>
      </w:pPr>
      <w:bookmarkStart w:id="226" w:name="_Annex_L_-"/>
      <w:bookmarkStart w:id="227" w:name="_Toc345071808"/>
      <w:bookmarkStart w:id="228" w:name="_Toc457384993"/>
      <w:bookmarkStart w:id="229" w:name="_Toc519067908"/>
      <w:bookmarkEnd w:id="226"/>
      <w:r w:rsidRPr="00C47289">
        <w:rPr>
          <w:sz w:val="22"/>
          <w:lang w:val="en-GB"/>
        </w:rPr>
        <w:lastRenderedPageBreak/>
        <w:t xml:space="preserve">Annex </w:t>
      </w:r>
      <w:r w:rsidR="00C62221" w:rsidRPr="00C47289">
        <w:rPr>
          <w:sz w:val="22"/>
          <w:lang w:val="en-GB"/>
        </w:rPr>
        <w:t>L</w:t>
      </w:r>
      <w:r w:rsidRPr="00C47289">
        <w:rPr>
          <w:sz w:val="22"/>
          <w:lang w:val="en-GB"/>
        </w:rPr>
        <w:t xml:space="preserve"> - Anti Fraud Code of Conduct</w:t>
      </w:r>
      <w:bookmarkEnd w:id="227"/>
      <w:bookmarkEnd w:id="228"/>
      <w:bookmarkEnd w:id="229"/>
    </w:p>
    <w:p w:rsidR="00BD5A8A" w:rsidRPr="00CA161F" w:rsidRDefault="00A73678" w:rsidP="005647B6">
      <w:r>
        <w:rPr>
          <w:lang w:eastAsia="en-GB"/>
        </w:rPr>
        <w:fldChar w:fldCharType="begin"/>
      </w:r>
      <w:r>
        <w:rPr>
          <w:lang w:eastAsia="en-GB"/>
        </w:rPr>
        <w:instrText xml:space="preserve"> INCLUDEPICTURE  "cid:image003.jpg@01D09F97.E1031CA0" \* MERGEFORMATINET </w:instrText>
      </w:r>
      <w:r>
        <w:rPr>
          <w:lang w:eastAsia="en-GB"/>
        </w:rPr>
        <w:fldChar w:fldCharType="separate"/>
      </w:r>
      <w:r w:rsidR="007E69B8">
        <w:rPr>
          <w:lang w:eastAsia="en-GB"/>
        </w:rPr>
        <w:fldChar w:fldCharType="begin"/>
      </w:r>
      <w:r w:rsidR="007E69B8">
        <w:rPr>
          <w:lang w:eastAsia="en-GB"/>
        </w:rPr>
        <w:instrText xml:space="preserve"> INCLUDEPICTURE  "cid:image003.jpg@01D09F97.E1031CA0" \* MERGEFORMATINET </w:instrText>
      </w:r>
      <w:r w:rsidR="007E69B8">
        <w:rPr>
          <w:lang w:eastAsia="en-GB"/>
        </w:rPr>
        <w:fldChar w:fldCharType="separate"/>
      </w:r>
      <w:r w:rsidR="00D82C53">
        <w:rPr>
          <w:lang w:eastAsia="en-GB"/>
        </w:rPr>
        <w:fldChar w:fldCharType="begin"/>
      </w:r>
      <w:r w:rsidR="00D82C53">
        <w:rPr>
          <w:lang w:eastAsia="en-GB"/>
        </w:rPr>
        <w:instrText xml:space="preserve"> INCLUDEPICTURE  "cid:image003.jpg@01D09F97.E1031CA0" \* MERGEFORMATINET </w:instrText>
      </w:r>
      <w:r w:rsidR="00D82C53">
        <w:rPr>
          <w:lang w:eastAsia="en-GB"/>
        </w:rPr>
        <w:fldChar w:fldCharType="separate"/>
      </w:r>
      <w:r w:rsidR="008C451D">
        <w:rPr>
          <w:lang w:eastAsia="en-GB"/>
        </w:rPr>
        <w:fldChar w:fldCharType="begin"/>
      </w:r>
      <w:r w:rsidR="008C451D">
        <w:rPr>
          <w:lang w:eastAsia="en-GB"/>
        </w:rPr>
        <w:instrText xml:space="preserve"> INCLUDEPICTURE  "cid:image003.jpg@01D09F97.E1031CA0" \* MERGEFORMATINET </w:instrText>
      </w:r>
      <w:r w:rsidR="008C451D">
        <w:rPr>
          <w:lang w:eastAsia="en-GB"/>
        </w:rPr>
        <w:fldChar w:fldCharType="separate"/>
      </w:r>
      <w:r w:rsidR="0041008A">
        <w:rPr>
          <w:lang w:eastAsia="en-GB"/>
        </w:rPr>
        <w:fldChar w:fldCharType="begin"/>
      </w:r>
      <w:r w:rsidR="0041008A">
        <w:rPr>
          <w:lang w:eastAsia="en-GB"/>
        </w:rPr>
        <w:instrText xml:space="preserve"> INCLUDEPICTURE  "cid:image003.jpg@01D09F97.E1031CA0" \* MERGEFORMATINET </w:instrText>
      </w:r>
      <w:r w:rsidR="0041008A">
        <w:rPr>
          <w:lang w:eastAsia="en-GB"/>
        </w:rPr>
        <w:fldChar w:fldCharType="separate"/>
      </w:r>
      <w:r w:rsidR="00315F2F">
        <w:rPr>
          <w:lang w:eastAsia="en-GB"/>
        </w:rPr>
        <w:fldChar w:fldCharType="begin"/>
      </w:r>
      <w:r w:rsidR="00315F2F">
        <w:rPr>
          <w:lang w:eastAsia="en-GB"/>
        </w:rPr>
        <w:instrText xml:space="preserve"> INCLUDEPICTURE  "cid:image003.jpg@01D09F97.E1031CA0" \* MERGEFORMATINET </w:instrText>
      </w:r>
      <w:r w:rsidR="00315F2F">
        <w:rPr>
          <w:lang w:eastAsia="en-GB"/>
        </w:rPr>
        <w:fldChar w:fldCharType="separate"/>
      </w:r>
      <w:r w:rsidR="00D6183A">
        <w:rPr>
          <w:lang w:eastAsia="en-GB"/>
        </w:rPr>
        <w:fldChar w:fldCharType="begin"/>
      </w:r>
      <w:r w:rsidR="00D6183A">
        <w:rPr>
          <w:lang w:eastAsia="en-GB"/>
        </w:rPr>
        <w:instrText xml:space="preserve"> INCLUDEPICTURE  "cid:image003.jpg@01D09F97.E1031CA0" \* MERGEFORMATINET </w:instrText>
      </w:r>
      <w:r w:rsidR="00D6183A">
        <w:rPr>
          <w:lang w:eastAsia="en-GB"/>
        </w:rPr>
        <w:fldChar w:fldCharType="separate"/>
      </w:r>
      <w:r w:rsidR="00C03F8A">
        <w:rPr>
          <w:lang w:eastAsia="en-GB"/>
        </w:rPr>
        <w:fldChar w:fldCharType="begin"/>
      </w:r>
      <w:r w:rsidR="00C03F8A">
        <w:rPr>
          <w:lang w:eastAsia="en-GB"/>
        </w:rPr>
        <w:instrText xml:space="preserve"> INCLUDEPICTURE  "cid:image003.jpg@01D09F97.E1031CA0" \* MERGEFORMATINET </w:instrText>
      </w:r>
      <w:r w:rsidR="00C03F8A">
        <w:rPr>
          <w:lang w:eastAsia="en-GB"/>
        </w:rPr>
        <w:fldChar w:fldCharType="separate"/>
      </w:r>
      <w:r w:rsidR="005A04B5">
        <w:rPr>
          <w:lang w:eastAsia="en-GB"/>
        </w:rPr>
        <w:fldChar w:fldCharType="begin"/>
      </w:r>
      <w:r w:rsidR="005A04B5">
        <w:rPr>
          <w:lang w:eastAsia="en-GB"/>
        </w:rPr>
        <w:instrText xml:space="preserve"> INCLUDEPICTURE  "cid:image003.jpg@01D09F97.E1031CA0" \* MERGEFORMATINET </w:instrText>
      </w:r>
      <w:r w:rsidR="005A04B5">
        <w:rPr>
          <w:lang w:eastAsia="en-GB"/>
        </w:rPr>
        <w:fldChar w:fldCharType="separate"/>
      </w:r>
      <w:r w:rsidR="007E7742">
        <w:rPr>
          <w:lang w:eastAsia="en-GB"/>
        </w:rPr>
        <w:fldChar w:fldCharType="begin"/>
      </w:r>
      <w:r w:rsidR="007E7742">
        <w:rPr>
          <w:lang w:eastAsia="en-GB"/>
        </w:rPr>
        <w:instrText xml:space="preserve"> INCLUDEPICTURE  "cid:image003.jpg@01D09F97.E1031CA0" \* MERGEFORMATINET </w:instrText>
      </w:r>
      <w:r w:rsidR="007E7742">
        <w:rPr>
          <w:lang w:eastAsia="en-GB"/>
        </w:rPr>
        <w:fldChar w:fldCharType="separate"/>
      </w:r>
      <w:r w:rsidR="00E87A30">
        <w:rPr>
          <w:lang w:eastAsia="en-GB"/>
        </w:rPr>
        <w:fldChar w:fldCharType="begin"/>
      </w:r>
      <w:r w:rsidR="00E87A30">
        <w:rPr>
          <w:lang w:eastAsia="en-GB"/>
        </w:rPr>
        <w:instrText xml:space="preserve"> INCLUDEPICTURE  "cid:image003.jpg@01D09F97.E1031CA0" \* MERGEFORMATINET </w:instrText>
      </w:r>
      <w:r w:rsidR="00E87A30">
        <w:rPr>
          <w:lang w:eastAsia="en-GB"/>
        </w:rPr>
        <w:fldChar w:fldCharType="separate"/>
      </w:r>
      <w:r w:rsidR="00604050">
        <w:rPr>
          <w:lang w:eastAsia="en-GB"/>
        </w:rPr>
        <w:fldChar w:fldCharType="begin"/>
      </w:r>
      <w:r w:rsidR="00604050">
        <w:rPr>
          <w:lang w:eastAsia="en-GB"/>
        </w:rPr>
        <w:instrText xml:space="preserve"> INCLUDEPICTURE  "cid:image003.jpg@01D09F97.E1031CA0" \* MERGEFORMATINET </w:instrText>
      </w:r>
      <w:r w:rsidR="00604050">
        <w:rPr>
          <w:lang w:eastAsia="en-GB"/>
        </w:rPr>
        <w:fldChar w:fldCharType="separate"/>
      </w:r>
      <w:r w:rsidR="00DE51EF">
        <w:rPr>
          <w:lang w:eastAsia="en-GB"/>
        </w:rPr>
        <w:fldChar w:fldCharType="begin"/>
      </w:r>
      <w:r w:rsidR="00DE51EF">
        <w:rPr>
          <w:lang w:eastAsia="en-GB"/>
        </w:rPr>
        <w:instrText xml:space="preserve"> INCLUDEPICTURE  "cid:image003.jpg@01D09F97.E1031CA0" \* MERGEFORMATINET </w:instrText>
      </w:r>
      <w:r w:rsidR="00DE51EF">
        <w:rPr>
          <w:lang w:eastAsia="en-GB"/>
        </w:rPr>
        <w:fldChar w:fldCharType="separate"/>
      </w:r>
      <w:r w:rsidR="00131396">
        <w:rPr>
          <w:lang w:eastAsia="en-GB"/>
        </w:rPr>
        <w:fldChar w:fldCharType="begin"/>
      </w:r>
      <w:r w:rsidR="00131396">
        <w:rPr>
          <w:lang w:eastAsia="en-GB"/>
        </w:rPr>
        <w:instrText xml:space="preserve"> INCLUDEPICTURE  "cid:image003.jpg@01D09F97.E1031CA0" \* MERGEFORMATINET </w:instrText>
      </w:r>
      <w:r w:rsidR="00131396">
        <w:rPr>
          <w:lang w:eastAsia="en-GB"/>
        </w:rPr>
        <w:fldChar w:fldCharType="separate"/>
      </w:r>
      <w:r w:rsidR="00BF3040">
        <w:rPr>
          <w:lang w:eastAsia="en-GB"/>
        </w:rPr>
        <w:fldChar w:fldCharType="begin"/>
      </w:r>
      <w:r w:rsidR="00BF3040">
        <w:rPr>
          <w:lang w:eastAsia="en-GB"/>
        </w:rPr>
        <w:instrText xml:space="preserve"> INCLUDEPICTURE  "cid:image003.jpg@01D09F97.E1031CA0" \* MERGEFORMATINET </w:instrText>
      </w:r>
      <w:r w:rsidR="00BF3040">
        <w:rPr>
          <w:lang w:eastAsia="en-GB"/>
        </w:rPr>
        <w:fldChar w:fldCharType="separate"/>
      </w:r>
      <w:r w:rsidR="00451330">
        <w:rPr>
          <w:lang w:eastAsia="en-GB"/>
        </w:rPr>
        <w:fldChar w:fldCharType="begin"/>
      </w:r>
      <w:r w:rsidR="00451330">
        <w:rPr>
          <w:lang w:eastAsia="en-GB"/>
        </w:rPr>
        <w:instrText xml:space="preserve"> INCLUDEPICTURE  "cid:image003.jpg@01D09F97.E1031CA0" \* MERGEFORMATINET </w:instrText>
      </w:r>
      <w:r w:rsidR="00451330">
        <w:rPr>
          <w:lang w:eastAsia="en-GB"/>
        </w:rPr>
        <w:fldChar w:fldCharType="separate"/>
      </w:r>
      <w:r w:rsidR="008B26E4">
        <w:rPr>
          <w:lang w:eastAsia="en-GB"/>
        </w:rPr>
        <w:fldChar w:fldCharType="begin"/>
      </w:r>
      <w:r w:rsidR="008B26E4">
        <w:rPr>
          <w:lang w:eastAsia="en-GB"/>
        </w:rPr>
        <w:instrText xml:space="preserve"> INCLUDEPICTURE  "cid:image003.jpg@01D09F97.E1031CA0" \* MERGEFORMATINET </w:instrText>
      </w:r>
      <w:r w:rsidR="008B26E4">
        <w:rPr>
          <w:lang w:eastAsia="en-GB"/>
        </w:rPr>
        <w:fldChar w:fldCharType="separate"/>
      </w:r>
      <w:r w:rsidR="007679D6">
        <w:rPr>
          <w:lang w:eastAsia="en-GB"/>
        </w:rPr>
        <w:fldChar w:fldCharType="begin"/>
      </w:r>
      <w:r w:rsidR="007679D6">
        <w:rPr>
          <w:lang w:eastAsia="en-GB"/>
        </w:rPr>
        <w:instrText xml:space="preserve"> INCLUDEPICTURE  "cid:image003.jpg@01D09F97.E1031CA0" \* MERGEFORMATINET </w:instrText>
      </w:r>
      <w:r w:rsidR="007679D6">
        <w:rPr>
          <w:lang w:eastAsia="en-GB"/>
        </w:rPr>
        <w:fldChar w:fldCharType="separate"/>
      </w:r>
      <w:r w:rsidR="006874AA">
        <w:rPr>
          <w:lang w:eastAsia="en-GB"/>
        </w:rPr>
        <w:fldChar w:fldCharType="begin"/>
      </w:r>
      <w:r w:rsidR="006874AA">
        <w:rPr>
          <w:lang w:eastAsia="en-GB"/>
        </w:rPr>
        <w:instrText xml:space="preserve"> INCLUDEPICTURE  "cid:image003.jpg@01D09F97.E1031CA0" \* MERGEFORMATINET </w:instrText>
      </w:r>
      <w:r w:rsidR="006874AA">
        <w:rPr>
          <w:lang w:eastAsia="en-GB"/>
        </w:rPr>
        <w:fldChar w:fldCharType="separate"/>
      </w:r>
      <w:r w:rsidR="00E27E68">
        <w:rPr>
          <w:lang w:eastAsia="en-GB"/>
        </w:rPr>
        <w:fldChar w:fldCharType="begin"/>
      </w:r>
      <w:r w:rsidR="00E27E68">
        <w:rPr>
          <w:lang w:eastAsia="en-GB"/>
        </w:rPr>
        <w:instrText xml:space="preserve"> INCLUDEPICTURE  "cid:image003.jpg@01D09F97.E1031CA0" \* MERGEFORMATINET </w:instrText>
      </w:r>
      <w:r w:rsidR="00E27E68">
        <w:rPr>
          <w:lang w:eastAsia="en-GB"/>
        </w:rPr>
        <w:fldChar w:fldCharType="separate"/>
      </w:r>
      <w:r w:rsidR="007372BE">
        <w:rPr>
          <w:lang w:eastAsia="en-GB"/>
        </w:rPr>
        <w:fldChar w:fldCharType="begin"/>
      </w:r>
      <w:r w:rsidR="007372BE">
        <w:rPr>
          <w:lang w:eastAsia="en-GB"/>
        </w:rPr>
        <w:instrText xml:space="preserve"> INCLUDEPICTURE  "cid:image003.jpg@01D09F97.E1031CA0" \* MERGEFORMATINET </w:instrText>
      </w:r>
      <w:r w:rsidR="007372BE">
        <w:rPr>
          <w:lang w:eastAsia="en-GB"/>
        </w:rPr>
        <w:fldChar w:fldCharType="separate"/>
      </w:r>
      <w:r w:rsidR="00046A78">
        <w:rPr>
          <w:lang w:eastAsia="en-GB"/>
        </w:rPr>
        <w:fldChar w:fldCharType="begin"/>
      </w:r>
      <w:r w:rsidR="00046A78">
        <w:rPr>
          <w:lang w:eastAsia="en-GB"/>
        </w:rPr>
        <w:instrText xml:space="preserve"> INCLUDEPICTURE  "cid:image003.jpg@01D09F97.E1031CA0" \* MERGEFORMATINET </w:instrText>
      </w:r>
      <w:r w:rsidR="00046A78">
        <w:rPr>
          <w:lang w:eastAsia="en-GB"/>
        </w:rPr>
        <w:fldChar w:fldCharType="separate"/>
      </w:r>
      <w:r w:rsidR="002436DE">
        <w:rPr>
          <w:lang w:eastAsia="en-GB"/>
        </w:rPr>
        <w:fldChar w:fldCharType="begin"/>
      </w:r>
      <w:r w:rsidR="002436DE">
        <w:rPr>
          <w:lang w:eastAsia="en-GB"/>
        </w:rPr>
        <w:instrText xml:space="preserve"> INCLUDEPICTURE  "cid:image003.jpg@01D09F97.E1031CA0" \* MERGEFORMATINET </w:instrText>
      </w:r>
      <w:r w:rsidR="002436DE">
        <w:rPr>
          <w:lang w:eastAsia="en-GB"/>
        </w:rPr>
        <w:fldChar w:fldCharType="separate"/>
      </w:r>
      <w:r w:rsidR="00FE00C3">
        <w:rPr>
          <w:lang w:eastAsia="en-GB"/>
        </w:rPr>
        <w:fldChar w:fldCharType="begin"/>
      </w:r>
      <w:r w:rsidR="00FE00C3">
        <w:rPr>
          <w:lang w:eastAsia="en-GB"/>
        </w:rPr>
        <w:instrText xml:space="preserve"> INCLUDEPICTURE  "cid:image003.jpg@01D09F97.E1031CA0" \* MERGEFORMATINET </w:instrText>
      </w:r>
      <w:r w:rsidR="00FE00C3">
        <w:rPr>
          <w:lang w:eastAsia="en-GB"/>
        </w:rPr>
        <w:fldChar w:fldCharType="separate"/>
      </w:r>
      <w:r w:rsidR="00F85112">
        <w:rPr>
          <w:lang w:eastAsia="en-GB"/>
        </w:rPr>
        <w:fldChar w:fldCharType="begin"/>
      </w:r>
      <w:r w:rsidR="00F85112">
        <w:rPr>
          <w:lang w:eastAsia="en-GB"/>
        </w:rPr>
        <w:instrText xml:space="preserve"> INCLUDEPICTURE  "cid:image003.jpg@01D09F97.E1031CA0" \* MERGEFORMATINET </w:instrText>
      </w:r>
      <w:r w:rsidR="00F85112">
        <w:rPr>
          <w:lang w:eastAsia="en-GB"/>
        </w:rPr>
        <w:fldChar w:fldCharType="separate"/>
      </w:r>
      <w:r w:rsidR="00A67E60">
        <w:rPr>
          <w:lang w:eastAsia="en-GB"/>
        </w:rPr>
        <w:fldChar w:fldCharType="begin"/>
      </w:r>
      <w:r w:rsidR="00A67E60">
        <w:rPr>
          <w:lang w:eastAsia="en-GB"/>
        </w:rPr>
        <w:instrText xml:space="preserve"> INCLUDEPICTURE  "cid:image003.jpg@01D09F97.E1031CA0" \* MERGEFORMATINET </w:instrText>
      </w:r>
      <w:r w:rsidR="00A67E60">
        <w:rPr>
          <w:lang w:eastAsia="en-GB"/>
        </w:rPr>
        <w:fldChar w:fldCharType="separate"/>
      </w:r>
      <w:r w:rsidR="00226568">
        <w:rPr>
          <w:lang w:eastAsia="en-GB"/>
        </w:rPr>
        <w:fldChar w:fldCharType="begin"/>
      </w:r>
      <w:r w:rsidR="00226568">
        <w:rPr>
          <w:lang w:eastAsia="en-GB"/>
        </w:rPr>
        <w:instrText xml:space="preserve"> INCLUDEPICTURE  "cid:image003.jpg@01D09F97.E1031CA0" \* MERGEFORMATINET </w:instrText>
      </w:r>
      <w:r w:rsidR="00226568">
        <w:rPr>
          <w:lang w:eastAsia="en-GB"/>
        </w:rPr>
        <w:fldChar w:fldCharType="separate"/>
      </w:r>
      <w:r w:rsidR="00A26D26">
        <w:rPr>
          <w:lang w:eastAsia="en-GB"/>
        </w:rPr>
        <w:fldChar w:fldCharType="begin"/>
      </w:r>
      <w:r w:rsidR="00A26D26">
        <w:rPr>
          <w:lang w:eastAsia="en-GB"/>
        </w:rPr>
        <w:instrText xml:space="preserve"> INCLUDEPICTURE  "cid:image003.jpg@01D09F97.E1031CA0" \* MERGEFORMATINET </w:instrText>
      </w:r>
      <w:r w:rsidR="00A26D26">
        <w:rPr>
          <w:lang w:eastAsia="en-GB"/>
        </w:rPr>
        <w:fldChar w:fldCharType="separate"/>
      </w:r>
      <w:r w:rsidR="00D2653C">
        <w:rPr>
          <w:lang w:eastAsia="en-GB"/>
        </w:rPr>
        <w:fldChar w:fldCharType="begin"/>
      </w:r>
      <w:r w:rsidR="00D2653C">
        <w:rPr>
          <w:lang w:eastAsia="en-GB"/>
        </w:rPr>
        <w:instrText xml:space="preserve"> INCLUDEPICTURE  "cid:image003.jpg@01D09F97.E1031CA0" \* MERGEFORMATINET </w:instrText>
      </w:r>
      <w:r w:rsidR="00D2653C">
        <w:rPr>
          <w:lang w:eastAsia="en-GB"/>
        </w:rPr>
        <w:fldChar w:fldCharType="separate"/>
      </w:r>
      <w:r w:rsidR="00F361BE">
        <w:rPr>
          <w:lang w:eastAsia="en-GB"/>
        </w:rPr>
        <w:fldChar w:fldCharType="begin"/>
      </w:r>
      <w:r w:rsidR="00F361BE">
        <w:rPr>
          <w:lang w:eastAsia="en-GB"/>
        </w:rPr>
        <w:instrText xml:space="preserve"> INCLUDEPICTURE  "cid:image003.jpg@01D09F97.E1031CA0" \* MERGEFORMATINET </w:instrText>
      </w:r>
      <w:r w:rsidR="00F361BE">
        <w:rPr>
          <w:lang w:eastAsia="en-GB"/>
        </w:rPr>
        <w:fldChar w:fldCharType="separate"/>
      </w:r>
      <w:r w:rsidR="00D725BE">
        <w:rPr>
          <w:lang w:eastAsia="en-GB"/>
        </w:rPr>
        <w:fldChar w:fldCharType="begin"/>
      </w:r>
      <w:r w:rsidR="00D725BE">
        <w:rPr>
          <w:lang w:eastAsia="en-GB"/>
        </w:rPr>
        <w:instrText xml:space="preserve"> INCLUDEPICTURE  "cid:image003.jpg@01D09F97.E1031CA0" \* MERGEFORMATINET </w:instrText>
      </w:r>
      <w:r w:rsidR="00D725BE">
        <w:rPr>
          <w:lang w:eastAsia="en-GB"/>
        </w:rPr>
        <w:fldChar w:fldCharType="separate"/>
      </w:r>
      <w:r w:rsidR="00711E99">
        <w:rPr>
          <w:lang w:eastAsia="en-GB"/>
        </w:rPr>
        <w:fldChar w:fldCharType="begin"/>
      </w:r>
      <w:r w:rsidR="00711E99">
        <w:rPr>
          <w:lang w:eastAsia="en-GB"/>
        </w:rPr>
        <w:instrText xml:space="preserve"> INCLUDEPICTURE  "cid:image003.jpg@01D09F97.E1031CA0" \* MERGEFORMATINET </w:instrText>
      </w:r>
      <w:r w:rsidR="00711E99">
        <w:rPr>
          <w:lang w:eastAsia="en-GB"/>
        </w:rPr>
        <w:fldChar w:fldCharType="separate"/>
      </w:r>
      <w:r w:rsidR="00D33A50">
        <w:rPr>
          <w:lang w:eastAsia="en-GB"/>
        </w:rPr>
        <w:fldChar w:fldCharType="begin"/>
      </w:r>
      <w:r w:rsidR="00D33A50">
        <w:rPr>
          <w:lang w:eastAsia="en-GB"/>
        </w:rPr>
        <w:instrText xml:space="preserve"> INCLUDEPICTURE  "cid:image003.jpg@01D09F97.E1031CA0" \* MERGEFORMATINET </w:instrText>
      </w:r>
      <w:r w:rsidR="00D33A50">
        <w:rPr>
          <w:lang w:eastAsia="en-GB"/>
        </w:rPr>
        <w:fldChar w:fldCharType="separate"/>
      </w:r>
      <w:r w:rsidR="0057236C">
        <w:rPr>
          <w:lang w:eastAsia="en-GB"/>
        </w:rPr>
        <w:fldChar w:fldCharType="begin"/>
      </w:r>
      <w:r w:rsidR="0057236C">
        <w:rPr>
          <w:lang w:eastAsia="en-GB"/>
        </w:rPr>
        <w:instrText xml:space="preserve"> INCLUDEPICTURE  "cid:image003.jpg@01D09F97.E1031CA0" \* MERGEFORMATINET </w:instrText>
      </w:r>
      <w:r w:rsidR="0057236C">
        <w:rPr>
          <w:lang w:eastAsia="en-GB"/>
        </w:rPr>
        <w:fldChar w:fldCharType="separate"/>
      </w:r>
      <w:r w:rsidR="00557D98">
        <w:rPr>
          <w:lang w:eastAsia="en-GB"/>
        </w:rPr>
        <w:fldChar w:fldCharType="begin"/>
      </w:r>
      <w:r w:rsidR="00557D98">
        <w:rPr>
          <w:lang w:eastAsia="en-GB"/>
        </w:rPr>
        <w:instrText xml:space="preserve"> INCLUDEPICTURE  "cid:image003.jpg@01D09F97.E1031CA0" \* MERGEFORMATINET </w:instrText>
      </w:r>
      <w:r w:rsidR="00557D98">
        <w:rPr>
          <w:lang w:eastAsia="en-GB"/>
        </w:rPr>
        <w:fldChar w:fldCharType="separate"/>
      </w:r>
      <w:r w:rsidR="001132D4">
        <w:rPr>
          <w:lang w:eastAsia="en-GB"/>
        </w:rPr>
        <w:fldChar w:fldCharType="begin"/>
      </w:r>
      <w:r w:rsidR="001132D4">
        <w:rPr>
          <w:lang w:eastAsia="en-GB"/>
        </w:rPr>
        <w:instrText xml:space="preserve"> INCLUDEPICTURE  "cid:image003.jpg@01D09F97.E1031CA0" \* MERGEFORMATINET </w:instrText>
      </w:r>
      <w:r w:rsidR="001132D4">
        <w:rPr>
          <w:lang w:eastAsia="en-GB"/>
        </w:rPr>
        <w:fldChar w:fldCharType="separate"/>
      </w:r>
      <w:r w:rsidR="00E8506C">
        <w:rPr>
          <w:lang w:eastAsia="en-GB"/>
        </w:rPr>
        <w:fldChar w:fldCharType="begin"/>
      </w:r>
      <w:r w:rsidR="00E8506C">
        <w:rPr>
          <w:lang w:eastAsia="en-GB"/>
        </w:rPr>
        <w:instrText xml:space="preserve"> INCLUDEPICTURE  "cid:image003.jpg@01D09F97.E1031CA0" \* MERGEFORMATINET </w:instrText>
      </w:r>
      <w:r w:rsidR="00E8506C">
        <w:rPr>
          <w:lang w:eastAsia="en-GB"/>
        </w:rPr>
        <w:fldChar w:fldCharType="separate"/>
      </w:r>
      <w:r w:rsidR="00EA0CA8">
        <w:rPr>
          <w:lang w:eastAsia="en-GB"/>
        </w:rPr>
        <w:fldChar w:fldCharType="begin"/>
      </w:r>
      <w:r w:rsidR="00EA0CA8">
        <w:rPr>
          <w:lang w:eastAsia="en-GB"/>
        </w:rPr>
        <w:instrText xml:space="preserve"> INCLUDEPICTURE  "cid:image003.jpg@01D09F97.E1031CA0" \* MERGEFORMATINET </w:instrText>
      </w:r>
      <w:r w:rsidR="00EA0CA8">
        <w:rPr>
          <w:lang w:eastAsia="en-GB"/>
        </w:rPr>
        <w:fldChar w:fldCharType="separate"/>
      </w:r>
      <w:r w:rsidR="00BF1658">
        <w:rPr>
          <w:lang w:eastAsia="en-GB"/>
        </w:rPr>
        <w:fldChar w:fldCharType="begin"/>
      </w:r>
      <w:r w:rsidR="00BF1658">
        <w:rPr>
          <w:lang w:eastAsia="en-GB"/>
        </w:rPr>
        <w:instrText xml:space="preserve"> INCLUDEPICTURE  "cid:image003.jpg@01D09F97.E1031CA0" \* MERGEFORMATINET </w:instrText>
      </w:r>
      <w:r w:rsidR="00BF1658">
        <w:rPr>
          <w:lang w:eastAsia="en-GB"/>
        </w:rPr>
        <w:fldChar w:fldCharType="separate"/>
      </w:r>
      <w:r w:rsidR="00B22C7D">
        <w:rPr>
          <w:lang w:eastAsia="en-GB"/>
        </w:rPr>
        <w:fldChar w:fldCharType="begin"/>
      </w:r>
      <w:r w:rsidR="00B22C7D">
        <w:rPr>
          <w:lang w:eastAsia="en-GB"/>
        </w:rPr>
        <w:instrText xml:space="preserve"> INCLUDEPICTURE  "cid:image003.jpg@01D09F97.E1031CA0" \* MERGEFORMATINET </w:instrText>
      </w:r>
      <w:r w:rsidR="00B22C7D">
        <w:rPr>
          <w:lang w:eastAsia="en-GB"/>
        </w:rPr>
        <w:fldChar w:fldCharType="separate"/>
      </w:r>
      <w:r w:rsidR="00EA22C6">
        <w:rPr>
          <w:lang w:eastAsia="en-GB"/>
        </w:rPr>
        <w:fldChar w:fldCharType="begin"/>
      </w:r>
      <w:r w:rsidR="00EA22C6">
        <w:rPr>
          <w:lang w:eastAsia="en-GB"/>
        </w:rPr>
        <w:instrText xml:space="preserve"> INCLUDEPICTURE  "cid:image003.jpg@01D09F97.E1031CA0" \* MERGEFORMATINET </w:instrText>
      </w:r>
      <w:r w:rsidR="00EA22C6">
        <w:rPr>
          <w:lang w:eastAsia="en-GB"/>
        </w:rPr>
        <w:fldChar w:fldCharType="separate"/>
      </w:r>
      <w:r w:rsidR="00005D41">
        <w:rPr>
          <w:lang w:eastAsia="en-GB"/>
        </w:rPr>
        <w:fldChar w:fldCharType="begin"/>
      </w:r>
      <w:r w:rsidR="00005D41">
        <w:rPr>
          <w:lang w:eastAsia="en-GB"/>
        </w:rPr>
        <w:instrText xml:space="preserve"> INCLUDEPICTURE  "cid:image003.jpg@01D09F97.E1031CA0" \* MERGEFORMATINET </w:instrText>
      </w:r>
      <w:r w:rsidR="00005D41">
        <w:rPr>
          <w:lang w:eastAsia="en-GB"/>
        </w:rPr>
        <w:fldChar w:fldCharType="separate"/>
      </w:r>
      <w:r w:rsidR="0029497D">
        <w:rPr>
          <w:lang w:eastAsia="en-GB"/>
        </w:rPr>
        <w:fldChar w:fldCharType="begin"/>
      </w:r>
      <w:r w:rsidR="0029497D">
        <w:rPr>
          <w:lang w:eastAsia="en-GB"/>
        </w:rPr>
        <w:instrText xml:space="preserve"> INCLUDEPICTURE  "cid:image003.jpg@01D09F97.E1031CA0" \* MERGEFORMATINET </w:instrText>
      </w:r>
      <w:r w:rsidR="0029497D">
        <w:rPr>
          <w:lang w:eastAsia="en-GB"/>
        </w:rPr>
        <w:fldChar w:fldCharType="separate"/>
      </w:r>
      <w:r w:rsidR="00A768DE">
        <w:rPr>
          <w:lang w:eastAsia="en-GB"/>
        </w:rPr>
        <w:fldChar w:fldCharType="begin"/>
      </w:r>
      <w:r w:rsidR="00A768DE">
        <w:rPr>
          <w:lang w:eastAsia="en-GB"/>
        </w:rPr>
        <w:instrText xml:space="preserve"> INCLUDEPICTURE  "cid:image003.jpg@01D09F97.E1031CA0" \* MERGEFORMATINET </w:instrText>
      </w:r>
      <w:r w:rsidR="00A768DE">
        <w:rPr>
          <w:lang w:eastAsia="en-GB"/>
        </w:rPr>
        <w:fldChar w:fldCharType="separate"/>
      </w:r>
      <w:r w:rsidR="0022765E">
        <w:rPr>
          <w:lang w:eastAsia="en-GB"/>
        </w:rPr>
        <w:fldChar w:fldCharType="begin"/>
      </w:r>
      <w:r w:rsidR="0022765E">
        <w:rPr>
          <w:lang w:eastAsia="en-GB"/>
        </w:rPr>
        <w:instrText xml:space="preserve"> INCLUDEPICTURE  "cid:image003.jpg@01D09F97.E1031CA0" \* MERGEFORMATINET </w:instrText>
      </w:r>
      <w:r w:rsidR="0022765E">
        <w:rPr>
          <w:lang w:eastAsia="en-GB"/>
        </w:rPr>
        <w:fldChar w:fldCharType="separate"/>
      </w:r>
      <w:r w:rsidR="00D268AA">
        <w:rPr>
          <w:lang w:eastAsia="en-GB"/>
        </w:rPr>
        <w:fldChar w:fldCharType="begin"/>
      </w:r>
      <w:r w:rsidR="00D268AA">
        <w:rPr>
          <w:lang w:eastAsia="en-GB"/>
        </w:rPr>
        <w:instrText xml:space="preserve"> INCLUDEPICTURE  "cid:image003.jpg@01D09F97.E1031CA0" \* MERGEFORMATINET </w:instrText>
      </w:r>
      <w:r w:rsidR="00D268AA">
        <w:rPr>
          <w:lang w:eastAsia="en-GB"/>
        </w:rPr>
        <w:fldChar w:fldCharType="separate"/>
      </w:r>
      <w:r w:rsidR="00247931">
        <w:rPr>
          <w:lang w:eastAsia="en-GB"/>
        </w:rPr>
        <w:fldChar w:fldCharType="begin"/>
      </w:r>
      <w:r w:rsidR="00247931">
        <w:rPr>
          <w:lang w:eastAsia="en-GB"/>
        </w:rPr>
        <w:instrText xml:space="preserve"> INCLUDEPICTURE  "cid:image003.jpg@01D09F97.E1031CA0" \* MERGEFORMATINET </w:instrText>
      </w:r>
      <w:r w:rsidR="00247931">
        <w:rPr>
          <w:lang w:eastAsia="en-GB"/>
        </w:rPr>
        <w:fldChar w:fldCharType="separate"/>
      </w:r>
      <w:r w:rsidR="00FF087B">
        <w:rPr>
          <w:lang w:eastAsia="en-GB"/>
        </w:rPr>
        <w:fldChar w:fldCharType="begin"/>
      </w:r>
      <w:r w:rsidR="00FF087B">
        <w:rPr>
          <w:lang w:eastAsia="en-GB"/>
        </w:rPr>
        <w:instrText xml:space="preserve"> INCLUDEPICTURE  "cid:image003.jpg@01D09F97.E1031CA0" \* MERGEFORMATINET </w:instrText>
      </w:r>
      <w:r w:rsidR="00FF087B">
        <w:rPr>
          <w:lang w:eastAsia="en-GB"/>
        </w:rPr>
        <w:fldChar w:fldCharType="separate"/>
      </w:r>
      <w:r w:rsidR="0055290D">
        <w:rPr>
          <w:lang w:eastAsia="en-GB"/>
        </w:rPr>
        <w:fldChar w:fldCharType="begin"/>
      </w:r>
      <w:r w:rsidR="0055290D">
        <w:rPr>
          <w:lang w:eastAsia="en-GB"/>
        </w:rPr>
        <w:instrText xml:space="preserve"> INCLUDEPICTURE  "cid:image003.jpg@01D09F97.E1031CA0" \* MERGEFORMATINET </w:instrText>
      </w:r>
      <w:r w:rsidR="0055290D">
        <w:rPr>
          <w:lang w:eastAsia="en-GB"/>
        </w:rPr>
        <w:fldChar w:fldCharType="separate"/>
      </w:r>
      <w:r w:rsidR="00C24A55">
        <w:rPr>
          <w:lang w:eastAsia="en-GB"/>
        </w:rPr>
        <w:fldChar w:fldCharType="begin"/>
      </w:r>
      <w:r w:rsidR="00C24A55">
        <w:rPr>
          <w:lang w:eastAsia="en-GB"/>
        </w:rPr>
        <w:instrText xml:space="preserve"> INCLUDEPICTURE  "cid:image003.jpg@01D09F97.E1031CA0" \* MERGEFORMATINET </w:instrText>
      </w:r>
      <w:r w:rsidR="00C24A55">
        <w:rPr>
          <w:lang w:eastAsia="en-GB"/>
        </w:rPr>
        <w:fldChar w:fldCharType="separate"/>
      </w:r>
      <w:r w:rsidR="00022728">
        <w:rPr>
          <w:lang w:eastAsia="en-GB"/>
        </w:rPr>
        <w:fldChar w:fldCharType="begin"/>
      </w:r>
      <w:r w:rsidR="00022728">
        <w:rPr>
          <w:lang w:eastAsia="en-GB"/>
        </w:rPr>
        <w:instrText xml:space="preserve"> INCLUDEPICTURE  "cid:image003.jpg@01D09F97.E1031CA0" \* MERGEFORMATINET </w:instrText>
      </w:r>
      <w:r w:rsidR="00022728">
        <w:rPr>
          <w:lang w:eastAsia="en-GB"/>
        </w:rPr>
        <w:fldChar w:fldCharType="separate"/>
      </w:r>
      <w:r w:rsidR="009F20B6">
        <w:rPr>
          <w:lang w:eastAsia="en-GB"/>
        </w:rPr>
        <w:fldChar w:fldCharType="begin"/>
      </w:r>
      <w:r w:rsidR="009F20B6">
        <w:rPr>
          <w:lang w:eastAsia="en-GB"/>
        </w:rPr>
        <w:instrText xml:space="preserve"> INCLUDEPICTURE  "cid:image003.jpg@01D09F97.E1031CA0" \* MERGEFORMATINET </w:instrText>
      </w:r>
      <w:r w:rsidR="009F20B6">
        <w:rPr>
          <w:lang w:eastAsia="en-GB"/>
        </w:rPr>
        <w:fldChar w:fldCharType="separate"/>
      </w:r>
      <w:r w:rsidR="00A52364">
        <w:rPr>
          <w:lang w:eastAsia="en-GB"/>
        </w:rPr>
        <w:fldChar w:fldCharType="begin"/>
      </w:r>
      <w:r w:rsidR="00A52364">
        <w:rPr>
          <w:lang w:eastAsia="en-GB"/>
        </w:rPr>
        <w:instrText xml:space="preserve"> INCLUDEPICTURE  "cid:image003.jpg@01D09F97.E1031CA0" \* MERGEFORMATINET </w:instrText>
      </w:r>
      <w:r w:rsidR="00A52364">
        <w:rPr>
          <w:lang w:eastAsia="en-GB"/>
        </w:rPr>
        <w:fldChar w:fldCharType="separate"/>
      </w:r>
      <w:r w:rsidR="003F7D4A">
        <w:rPr>
          <w:lang w:eastAsia="en-GB"/>
        </w:rPr>
        <w:fldChar w:fldCharType="begin"/>
      </w:r>
      <w:r w:rsidR="003F7D4A">
        <w:rPr>
          <w:lang w:eastAsia="en-GB"/>
        </w:rPr>
        <w:instrText xml:space="preserve"> INCLUDEPICTURE  "cid:image003.jpg@01D09F97.E1031CA0" \* MERGEFORMATINET </w:instrText>
      </w:r>
      <w:r w:rsidR="003F7D4A">
        <w:rPr>
          <w:lang w:eastAsia="en-GB"/>
        </w:rPr>
        <w:fldChar w:fldCharType="separate"/>
      </w:r>
      <w:r w:rsidR="00A911EE">
        <w:rPr>
          <w:lang w:eastAsia="en-GB"/>
        </w:rPr>
        <w:fldChar w:fldCharType="begin"/>
      </w:r>
      <w:r w:rsidR="00A911EE">
        <w:rPr>
          <w:lang w:eastAsia="en-GB"/>
        </w:rPr>
        <w:instrText xml:space="preserve"> INCLUDEPICTURE  "cid:image003.jpg@01D09F97.E1031CA0" \* MERGEFORMATINET </w:instrText>
      </w:r>
      <w:r w:rsidR="00A911EE">
        <w:rPr>
          <w:lang w:eastAsia="en-GB"/>
        </w:rPr>
        <w:fldChar w:fldCharType="separate"/>
      </w:r>
      <w:r w:rsidR="0050040F">
        <w:rPr>
          <w:lang w:eastAsia="en-GB"/>
        </w:rPr>
        <w:fldChar w:fldCharType="begin"/>
      </w:r>
      <w:r w:rsidR="0050040F">
        <w:rPr>
          <w:lang w:eastAsia="en-GB"/>
        </w:rPr>
        <w:instrText xml:space="preserve"> INCLUDEPICTURE  "cid:image003.jpg@01D09F97.E1031CA0" \* MERGEFORMATINET </w:instrText>
      </w:r>
      <w:r w:rsidR="0050040F">
        <w:rPr>
          <w:lang w:eastAsia="en-GB"/>
        </w:rPr>
        <w:fldChar w:fldCharType="separate"/>
      </w:r>
      <w:r w:rsidR="00000FB0">
        <w:rPr>
          <w:lang w:eastAsia="en-GB"/>
        </w:rPr>
        <w:fldChar w:fldCharType="begin"/>
      </w:r>
      <w:r w:rsidR="00000FB0">
        <w:rPr>
          <w:lang w:eastAsia="en-GB"/>
        </w:rPr>
        <w:instrText xml:space="preserve"> </w:instrText>
      </w:r>
      <w:r w:rsidR="00000FB0">
        <w:rPr>
          <w:lang w:eastAsia="en-GB"/>
        </w:rPr>
        <w:instrText>INCLUDEPICTURE  "cid:image003.jpg@01D</w:instrText>
      </w:r>
      <w:r w:rsidR="00000FB0">
        <w:rPr>
          <w:lang w:eastAsia="en-GB"/>
        </w:rPr>
        <w:instrText>09F97.E1031CA0" \* MERGEFORMATINET</w:instrText>
      </w:r>
      <w:r w:rsidR="00000FB0">
        <w:rPr>
          <w:lang w:eastAsia="en-GB"/>
        </w:rPr>
        <w:instrText xml:space="preserve"> </w:instrText>
      </w:r>
      <w:r w:rsidR="00000FB0">
        <w:rPr>
          <w:lang w:eastAsia="en-GB"/>
        </w:rPr>
        <w:fldChar w:fldCharType="separate"/>
      </w:r>
      <w:r w:rsidR="00000FB0">
        <w:rPr>
          <w:lang w:eastAsia="en-GB"/>
        </w:rPr>
        <w:pict>
          <v:shape id="_x0000_i1030" type="#_x0000_t75" alt="cid:image001.jpg@01D09F97.7C396A40" style="width:220.2pt;height:68.65pt">
            <v:imagedata r:id="rId9" r:href="rId27"/>
          </v:shape>
        </w:pict>
      </w:r>
      <w:r w:rsidR="00000FB0">
        <w:rPr>
          <w:lang w:eastAsia="en-GB"/>
        </w:rPr>
        <w:fldChar w:fldCharType="end"/>
      </w:r>
      <w:r w:rsidR="0050040F">
        <w:rPr>
          <w:lang w:eastAsia="en-GB"/>
        </w:rPr>
        <w:fldChar w:fldCharType="end"/>
      </w:r>
      <w:r w:rsidR="00A911EE">
        <w:rPr>
          <w:lang w:eastAsia="en-GB"/>
        </w:rPr>
        <w:fldChar w:fldCharType="end"/>
      </w:r>
      <w:r w:rsidR="003F7D4A">
        <w:rPr>
          <w:lang w:eastAsia="en-GB"/>
        </w:rPr>
        <w:fldChar w:fldCharType="end"/>
      </w:r>
      <w:r w:rsidR="00A52364">
        <w:rPr>
          <w:lang w:eastAsia="en-GB"/>
        </w:rPr>
        <w:fldChar w:fldCharType="end"/>
      </w:r>
      <w:r w:rsidR="009F20B6">
        <w:rPr>
          <w:lang w:eastAsia="en-GB"/>
        </w:rPr>
        <w:fldChar w:fldCharType="end"/>
      </w:r>
      <w:r w:rsidR="00022728">
        <w:rPr>
          <w:lang w:eastAsia="en-GB"/>
        </w:rPr>
        <w:fldChar w:fldCharType="end"/>
      </w:r>
      <w:r w:rsidR="00C24A55">
        <w:rPr>
          <w:lang w:eastAsia="en-GB"/>
        </w:rPr>
        <w:fldChar w:fldCharType="end"/>
      </w:r>
      <w:r w:rsidR="0055290D">
        <w:rPr>
          <w:lang w:eastAsia="en-GB"/>
        </w:rPr>
        <w:fldChar w:fldCharType="end"/>
      </w:r>
      <w:r w:rsidR="00FF087B">
        <w:rPr>
          <w:lang w:eastAsia="en-GB"/>
        </w:rPr>
        <w:fldChar w:fldCharType="end"/>
      </w:r>
      <w:r w:rsidR="00247931">
        <w:rPr>
          <w:lang w:eastAsia="en-GB"/>
        </w:rPr>
        <w:fldChar w:fldCharType="end"/>
      </w:r>
      <w:r w:rsidR="00D268AA">
        <w:rPr>
          <w:lang w:eastAsia="en-GB"/>
        </w:rPr>
        <w:fldChar w:fldCharType="end"/>
      </w:r>
      <w:r w:rsidR="0022765E">
        <w:rPr>
          <w:lang w:eastAsia="en-GB"/>
        </w:rPr>
        <w:fldChar w:fldCharType="end"/>
      </w:r>
      <w:r w:rsidR="00A768DE">
        <w:rPr>
          <w:lang w:eastAsia="en-GB"/>
        </w:rPr>
        <w:fldChar w:fldCharType="end"/>
      </w:r>
      <w:r w:rsidR="0029497D">
        <w:rPr>
          <w:lang w:eastAsia="en-GB"/>
        </w:rPr>
        <w:fldChar w:fldCharType="end"/>
      </w:r>
      <w:r w:rsidR="00005D41">
        <w:rPr>
          <w:lang w:eastAsia="en-GB"/>
        </w:rPr>
        <w:fldChar w:fldCharType="end"/>
      </w:r>
      <w:r w:rsidR="00EA22C6">
        <w:rPr>
          <w:lang w:eastAsia="en-GB"/>
        </w:rPr>
        <w:fldChar w:fldCharType="end"/>
      </w:r>
      <w:r w:rsidR="00B22C7D">
        <w:rPr>
          <w:lang w:eastAsia="en-GB"/>
        </w:rPr>
        <w:fldChar w:fldCharType="end"/>
      </w:r>
      <w:r w:rsidR="00BF1658">
        <w:rPr>
          <w:lang w:eastAsia="en-GB"/>
        </w:rPr>
        <w:fldChar w:fldCharType="end"/>
      </w:r>
      <w:r w:rsidR="00EA0CA8">
        <w:rPr>
          <w:lang w:eastAsia="en-GB"/>
        </w:rPr>
        <w:fldChar w:fldCharType="end"/>
      </w:r>
      <w:r w:rsidR="00E8506C">
        <w:rPr>
          <w:lang w:eastAsia="en-GB"/>
        </w:rPr>
        <w:fldChar w:fldCharType="end"/>
      </w:r>
      <w:r w:rsidR="001132D4">
        <w:rPr>
          <w:lang w:eastAsia="en-GB"/>
        </w:rPr>
        <w:fldChar w:fldCharType="end"/>
      </w:r>
      <w:r w:rsidR="00557D98">
        <w:rPr>
          <w:lang w:eastAsia="en-GB"/>
        </w:rPr>
        <w:fldChar w:fldCharType="end"/>
      </w:r>
      <w:r w:rsidR="0057236C">
        <w:rPr>
          <w:lang w:eastAsia="en-GB"/>
        </w:rPr>
        <w:fldChar w:fldCharType="end"/>
      </w:r>
      <w:r w:rsidR="00D33A50">
        <w:rPr>
          <w:lang w:eastAsia="en-GB"/>
        </w:rPr>
        <w:fldChar w:fldCharType="end"/>
      </w:r>
      <w:r w:rsidR="00711E99">
        <w:rPr>
          <w:lang w:eastAsia="en-GB"/>
        </w:rPr>
        <w:fldChar w:fldCharType="end"/>
      </w:r>
      <w:r w:rsidR="00D725BE">
        <w:rPr>
          <w:lang w:eastAsia="en-GB"/>
        </w:rPr>
        <w:fldChar w:fldCharType="end"/>
      </w:r>
      <w:r w:rsidR="00F361BE">
        <w:rPr>
          <w:lang w:eastAsia="en-GB"/>
        </w:rPr>
        <w:fldChar w:fldCharType="end"/>
      </w:r>
      <w:r w:rsidR="00D2653C">
        <w:rPr>
          <w:lang w:eastAsia="en-GB"/>
        </w:rPr>
        <w:fldChar w:fldCharType="end"/>
      </w:r>
      <w:r w:rsidR="00A26D26">
        <w:rPr>
          <w:lang w:eastAsia="en-GB"/>
        </w:rPr>
        <w:fldChar w:fldCharType="end"/>
      </w:r>
      <w:r w:rsidR="00226568">
        <w:rPr>
          <w:lang w:eastAsia="en-GB"/>
        </w:rPr>
        <w:fldChar w:fldCharType="end"/>
      </w:r>
      <w:r w:rsidR="00A67E60">
        <w:rPr>
          <w:lang w:eastAsia="en-GB"/>
        </w:rPr>
        <w:fldChar w:fldCharType="end"/>
      </w:r>
      <w:r w:rsidR="00F85112">
        <w:rPr>
          <w:lang w:eastAsia="en-GB"/>
        </w:rPr>
        <w:fldChar w:fldCharType="end"/>
      </w:r>
      <w:r w:rsidR="00FE00C3">
        <w:rPr>
          <w:lang w:eastAsia="en-GB"/>
        </w:rPr>
        <w:fldChar w:fldCharType="end"/>
      </w:r>
      <w:r w:rsidR="002436DE">
        <w:rPr>
          <w:lang w:eastAsia="en-GB"/>
        </w:rPr>
        <w:fldChar w:fldCharType="end"/>
      </w:r>
      <w:r w:rsidR="00046A78">
        <w:rPr>
          <w:lang w:eastAsia="en-GB"/>
        </w:rPr>
        <w:fldChar w:fldCharType="end"/>
      </w:r>
      <w:r w:rsidR="007372BE">
        <w:rPr>
          <w:lang w:eastAsia="en-GB"/>
        </w:rPr>
        <w:fldChar w:fldCharType="end"/>
      </w:r>
      <w:r w:rsidR="00E27E68">
        <w:rPr>
          <w:lang w:eastAsia="en-GB"/>
        </w:rPr>
        <w:fldChar w:fldCharType="end"/>
      </w:r>
      <w:r w:rsidR="006874AA">
        <w:rPr>
          <w:lang w:eastAsia="en-GB"/>
        </w:rPr>
        <w:fldChar w:fldCharType="end"/>
      </w:r>
      <w:r w:rsidR="007679D6">
        <w:rPr>
          <w:lang w:eastAsia="en-GB"/>
        </w:rPr>
        <w:fldChar w:fldCharType="end"/>
      </w:r>
      <w:r w:rsidR="008B26E4">
        <w:rPr>
          <w:lang w:eastAsia="en-GB"/>
        </w:rPr>
        <w:fldChar w:fldCharType="end"/>
      </w:r>
      <w:r w:rsidR="00451330">
        <w:rPr>
          <w:lang w:eastAsia="en-GB"/>
        </w:rPr>
        <w:fldChar w:fldCharType="end"/>
      </w:r>
      <w:r w:rsidR="00BF3040">
        <w:rPr>
          <w:lang w:eastAsia="en-GB"/>
        </w:rPr>
        <w:fldChar w:fldCharType="end"/>
      </w:r>
      <w:r w:rsidR="00131396">
        <w:rPr>
          <w:lang w:eastAsia="en-GB"/>
        </w:rPr>
        <w:fldChar w:fldCharType="end"/>
      </w:r>
      <w:r w:rsidR="00DE51EF">
        <w:rPr>
          <w:lang w:eastAsia="en-GB"/>
        </w:rPr>
        <w:fldChar w:fldCharType="end"/>
      </w:r>
      <w:r w:rsidR="00604050">
        <w:rPr>
          <w:lang w:eastAsia="en-GB"/>
        </w:rPr>
        <w:fldChar w:fldCharType="end"/>
      </w:r>
      <w:r w:rsidR="00E87A30">
        <w:rPr>
          <w:lang w:eastAsia="en-GB"/>
        </w:rPr>
        <w:fldChar w:fldCharType="end"/>
      </w:r>
      <w:r w:rsidR="007E7742">
        <w:rPr>
          <w:lang w:eastAsia="en-GB"/>
        </w:rPr>
        <w:fldChar w:fldCharType="end"/>
      </w:r>
      <w:r w:rsidR="005A04B5">
        <w:rPr>
          <w:lang w:eastAsia="en-GB"/>
        </w:rPr>
        <w:fldChar w:fldCharType="end"/>
      </w:r>
      <w:r w:rsidR="00C03F8A">
        <w:rPr>
          <w:lang w:eastAsia="en-GB"/>
        </w:rPr>
        <w:fldChar w:fldCharType="end"/>
      </w:r>
      <w:r w:rsidR="00D6183A">
        <w:rPr>
          <w:lang w:eastAsia="en-GB"/>
        </w:rPr>
        <w:fldChar w:fldCharType="end"/>
      </w:r>
      <w:r w:rsidR="00315F2F">
        <w:rPr>
          <w:lang w:eastAsia="en-GB"/>
        </w:rPr>
        <w:fldChar w:fldCharType="end"/>
      </w:r>
      <w:r w:rsidR="0041008A">
        <w:rPr>
          <w:lang w:eastAsia="en-GB"/>
        </w:rPr>
        <w:fldChar w:fldCharType="end"/>
      </w:r>
      <w:r w:rsidR="008C451D">
        <w:rPr>
          <w:lang w:eastAsia="en-GB"/>
        </w:rPr>
        <w:fldChar w:fldCharType="end"/>
      </w:r>
      <w:r w:rsidR="00D82C53">
        <w:rPr>
          <w:lang w:eastAsia="en-GB"/>
        </w:rPr>
        <w:fldChar w:fldCharType="end"/>
      </w:r>
      <w:r w:rsidR="007E69B8">
        <w:rPr>
          <w:lang w:eastAsia="en-GB"/>
        </w:rPr>
        <w:fldChar w:fldCharType="end"/>
      </w:r>
      <w:r>
        <w:rPr>
          <w:lang w:eastAsia="en-GB"/>
        </w:rPr>
        <w:fldChar w:fldCharType="end"/>
      </w:r>
    </w:p>
    <w:p w:rsidR="00BD5A8A" w:rsidRPr="00CA161F" w:rsidRDefault="00BD5A8A" w:rsidP="005647B6"/>
    <w:p w:rsidR="00BD5A8A" w:rsidRPr="00CA161F" w:rsidRDefault="00E64286" w:rsidP="00C47289">
      <w:pPr>
        <w:ind w:right="709"/>
        <w:jc w:val="center"/>
        <w:rPr>
          <w:b/>
          <w:bCs/>
        </w:rPr>
      </w:pPr>
      <w:r>
        <w:rPr>
          <w:b/>
          <w:bCs/>
        </w:rPr>
        <w:t>Highways England</w:t>
      </w:r>
      <w:r w:rsidR="00BD5A8A" w:rsidRPr="00CA161F">
        <w:rPr>
          <w:b/>
          <w:bCs/>
        </w:rPr>
        <w:t xml:space="preserve"> </w:t>
      </w:r>
      <w:proofErr w:type="spellStart"/>
      <w:r w:rsidR="00BD5A8A" w:rsidRPr="00CA161F">
        <w:rPr>
          <w:b/>
          <w:bCs/>
        </w:rPr>
        <w:t>Anti Fraud</w:t>
      </w:r>
      <w:proofErr w:type="spellEnd"/>
      <w:r w:rsidR="00BD5A8A" w:rsidRPr="00CA161F">
        <w:rPr>
          <w:b/>
          <w:bCs/>
        </w:rPr>
        <w:t xml:space="preserve"> Code of Conduct</w:t>
      </w:r>
    </w:p>
    <w:p w:rsidR="00BD5A8A" w:rsidRPr="00CA161F" w:rsidRDefault="00BD5A8A" w:rsidP="005647B6">
      <w:pPr>
        <w:ind w:right="709"/>
      </w:pPr>
    </w:p>
    <w:p w:rsidR="00BD5A8A" w:rsidRPr="00CA161F" w:rsidRDefault="00BD5A8A" w:rsidP="005647B6">
      <w:pPr>
        <w:spacing w:after="240"/>
        <w:ind w:right="709"/>
        <w:jc w:val="both"/>
      </w:pPr>
      <w:r w:rsidRPr="00CA161F">
        <w:t xml:space="preserve">The </w:t>
      </w:r>
      <w:r w:rsidR="00E64286">
        <w:t>Highways England</w:t>
      </w:r>
      <w:r w:rsidRPr="00CA161F">
        <w:t xml:space="preserve">, working with its suppliers in good faith and in a spirit of mutual trust and respect, is committed to working fairly, honestly and with integrity and transparency.  The </w:t>
      </w:r>
      <w:r w:rsidR="00E64286">
        <w:t>Highways England</w:t>
      </w:r>
      <w:r w:rsidRPr="00CA161F">
        <w:t xml:space="preserve"> does not tolerate any form of fraud.</w:t>
      </w:r>
    </w:p>
    <w:p w:rsidR="00BD5A8A" w:rsidRPr="00CA161F" w:rsidRDefault="00BD5A8A" w:rsidP="005647B6">
      <w:pPr>
        <w:spacing w:after="240"/>
        <w:ind w:right="709"/>
        <w:jc w:val="both"/>
      </w:pPr>
      <w:r w:rsidRPr="00CA161F">
        <w:t>Fraud is a dishonest act, through false representation, failure to disclose information or abuse of position, with the intent of causing a gain for self, or loss to another.</w:t>
      </w:r>
    </w:p>
    <w:p w:rsidR="00BD5A8A" w:rsidRPr="00CA161F" w:rsidRDefault="00BD5A8A" w:rsidP="005647B6">
      <w:pPr>
        <w:spacing w:after="240"/>
        <w:ind w:right="709"/>
        <w:jc w:val="both"/>
      </w:pPr>
      <w:r w:rsidRPr="00CA161F">
        <w:t>Fraud does not necessarily result in direct or immediate financial benefit for the individual(s) committing fraud but may cause a loss and/or a negative reputational impact to another.</w:t>
      </w:r>
    </w:p>
    <w:p w:rsidR="00BD5A8A" w:rsidRPr="000874D0" w:rsidRDefault="00BD5A8A" w:rsidP="005647B6">
      <w:pPr>
        <w:spacing w:after="240"/>
        <w:ind w:right="709"/>
        <w:jc w:val="both"/>
        <w:rPr>
          <w:rFonts w:cs="Arial"/>
          <w:szCs w:val="22"/>
          <w:u w:val="single"/>
        </w:rPr>
      </w:pPr>
      <w:r w:rsidRPr="000874D0">
        <w:rPr>
          <w:rFonts w:cs="Arial"/>
          <w:szCs w:val="22"/>
          <w:u w:val="single"/>
        </w:rPr>
        <w:t xml:space="preserve">The Commitment </w:t>
      </w:r>
    </w:p>
    <w:p w:rsidR="00BD5A8A" w:rsidRPr="000874D0" w:rsidRDefault="00BD5A8A" w:rsidP="005647B6">
      <w:pPr>
        <w:spacing w:after="240"/>
        <w:ind w:right="709"/>
        <w:jc w:val="both"/>
        <w:rPr>
          <w:rFonts w:cs="Arial"/>
          <w:szCs w:val="22"/>
        </w:rPr>
      </w:pPr>
      <w:r w:rsidRPr="000874D0">
        <w:rPr>
          <w:rFonts w:cs="Arial"/>
          <w:szCs w:val="22"/>
        </w:rPr>
        <w:t xml:space="preserve">As a supplier to the </w:t>
      </w:r>
      <w:r w:rsidR="00E64286">
        <w:rPr>
          <w:rFonts w:cs="Arial"/>
          <w:szCs w:val="22"/>
        </w:rPr>
        <w:t>Highways England</w:t>
      </w:r>
      <w:r w:rsidRPr="000874D0">
        <w:rPr>
          <w:rFonts w:cs="Arial"/>
          <w:szCs w:val="22"/>
        </w:rPr>
        <w:t xml:space="preserve"> we confirm that we will meet the commitments set out below and will embed the principles throughout our supply chain.</w:t>
      </w:r>
    </w:p>
    <w:p w:rsidR="00BD5A8A" w:rsidRPr="000874D0" w:rsidRDefault="00BD5A8A" w:rsidP="00046A78">
      <w:pPr>
        <w:pStyle w:val="ListParagraph"/>
        <w:numPr>
          <w:ilvl w:val="0"/>
          <w:numId w:val="11"/>
        </w:numPr>
        <w:spacing w:after="240"/>
        <w:ind w:right="709"/>
        <w:rPr>
          <w:rFonts w:ascii="Arial" w:hAnsi="Arial" w:cs="Arial"/>
          <w:sz w:val="22"/>
          <w:szCs w:val="22"/>
        </w:rPr>
      </w:pPr>
      <w:r w:rsidRPr="000874D0">
        <w:rPr>
          <w:rFonts w:ascii="Arial" w:hAnsi="Arial" w:cs="Arial"/>
          <w:sz w:val="22"/>
          <w:szCs w:val="22"/>
        </w:rPr>
        <w:t>We are committed to ensuring that our business operates with the utmost integrity.</w:t>
      </w:r>
    </w:p>
    <w:p w:rsidR="00BD5A8A" w:rsidRPr="000874D0" w:rsidRDefault="00BD5A8A" w:rsidP="005647B6">
      <w:pPr>
        <w:pStyle w:val="ListParagraph"/>
        <w:spacing w:after="240"/>
        <w:ind w:left="360" w:right="709"/>
        <w:rPr>
          <w:rFonts w:ascii="Arial" w:hAnsi="Arial" w:cs="Arial"/>
          <w:sz w:val="22"/>
          <w:szCs w:val="22"/>
        </w:rPr>
      </w:pPr>
    </w:p>
    <w:p w:rsidR="00BD5A8A" w:rsidRPr="000874D0" w:rsidRDefault="00BD5A8A" w:rsidP="00046A78">
      <w:pPr>
        <w:pStyle w:val="ListParagraph"/>
        <w:numPr>
          <w:ilvl w:val="0"/>
          <w:numId w:val="11"/>
        </w:numPr>
        <w:spacing w:after="240"/>
        <w:ind w:right="709"/>
        <w:rPr>
          <w:rFonts w:ascii="Arial" w:hAnsi="Arial" w:cs="Arial"/>
          <w:sz w:val="22"/>
          <w:szCs w:val="22"/>
        </w:rPr>
      </w:pPr>
      <w:r w:rsidRPr="000874D0">
        <w:rPr>
          <w:rFonts w:ascii="Arial" w:hAnsi="Arial" w:cs="Arial"/>
          <w:sz w:val="22"/>
          <w:szCs w:val="22"/>
        </w:rPr>
        <w:t>We, and those employed by us, will not commit any fraudulent acts or carry out any of the following acts which could amount to fraud including, but not limited to:</w:t>
      </w:r>
    </w:p>
    <w:p w:rsidR="00BD5A8A" w:rsidRPr="000874D0" w:rsidRDefault="00BD5A8A" w:rsidP="005647B6">
      <w:pPr>
        <w:pStyle w:val="ListParagraph"/>
        <w:spacing w:after="240"/>
        <w:ind w:left="360" w:right="709"/>
        <w:rPr>
          <w:rFonts w:ascii="Arial" w:hAnsi="Arial" w:cs="Arial"/>
          <w:sz w:val="22"/>
          <w:szCs w:val="22"/>
        </w:rPr>
      </w:pPr>
    </w:p>
    <w:p w:rsidR="00BD5A8A" w:rsidRPr="000874D0" w:rsidRDefault="00BD5A8A" w:rsidP="00046A78">
      <w:pPr>
        <w:pStyle w:val="ListParagraph"/>
        <w:numPr>
          <w:ilvl w:val="0"/>
          <w:numId w:val="12"/>
        </w:numPr>
        <w:spacing w:after="240"/>
        <w:ind w:right="709"/>
        <w:rPr>
          <w:rFonts w:ascii="Arial" w:hAnsi="Arial" w:cs="Arial"/>
          <w:sz w:val="22"/>
          <w:szCs w:val="22"/>
        </w:rPr>
      </w:pPr>
      <w:r w:rsidRPr="000874D0">
        <w:rPr>
          <w:rFonts w:ascii="Arial" w:hAnsi="Arial" w:cs="Arial"/>
          <w:sz w:val="22"/>
          <w:szCs w:val="22"/>
        </w:rPr>
        <w:t>Submission of false or inflated claims or invoices for payment or reimbursement;</w:t>
      </w:r>
    </w:p>
    <w:p w:rsidR="00BD5A8A" w:rsidRPr="000874D0" w:rsidRDefault="00BD5A8A" w:rsidP="00046A78">
      <w:pPr>
        <w:pStyle w:val="ListParagraph"/>
        <w:numPr>
          <w:ilvl w:val="0"/>
          <w:numId w:val="12"/>
        </w:numPr>
        <w:spacing w:after="240"/>
        <w:ind w:right="709"/>
        <w:rPr>
          <w:rFonts w:ascii="Arial" w:hAnsi="Arial" w:cs="Arial"/>
          <w:sz w:val="22"/>
          <w:szCs w:val="22"/>
        </w:rPr>
      </w:pPr>
      <w:r w:rsidRPr="000874D0">
        <w:rPr>
          <w:rFonts w:ascii="Arial" w:hAnsi="Arial" w:cs="Arial"/>
          <w:sz w:val="22"/>
          <w:szCs w:val="22"/>
        </w:rPr>
        <w:t>Intentional distortion of financial statements or other records;</w:t>
      </w:r>
    </w:p>
    <w:p w:rsidR="00BD5A8A" w:rsidRPr="000874D0" w:rsidRDefault="00BD5A8A" w:rsidP="00046A78">
      <w:pPr>
        <w:pStyle w:val="ListParagraph"/>
        <w:numPr>
          <w:ilvl w:val="0"/>
          <w:numId w:val="12"/>
        </w:numPr>
        <w:spacing w:after="240"/>
        <w:ind w:right="709"/>
        <w:rPr>
          <w:rFonts w:ascii="Arial" w:hAnsi="Arial" w:cs="Arial"/>
          <w:sz w:val="22"/>
          <w:szCs w:val="22"/>
        </w:rPr>
      </w:pPr>
      <w:r w:rsidRPr="000874D0">
        <w:rPr>
          <w:rFonts w:ascii="Arial" w:hAnsi="Arial" w:cs="Arial"/>
          <w:sz w:val="22"/>
          <w:szCs w:val="22"/>
        </w:rPr>
        <w:t xml:space="preserve">False or fraudulent financial reporting or making false or fictitious entries concerning accounts, equipment or supplies; </w:t>
      </w:r>
    </w:p>
    <w:p w:rsidR="00BD5A8A" w:rsidRPr="000874D0" w:rsidRDefault="00BD5A8A" w:rsidP="00046A78">
      <w:pPr>
        <w:pStyle w:val="ListParagraph"/>
        <w:numPr>
          <w:ilvl w:val="0"/>
          <w:numId w:val="12"/>
        </w:numPr>
        <w:spacing w:after="240"/>
        <w:ind w:right="709"/>
        <w:rPr>
          <w:rFonts w:ascii="Arial" w:hAnsi="Arial" w:cs="Arial"/>
          <w:sz w:val="22"/>
          <w:szCs w:val="22"/>
        </w:rPr>
      </w:pPr>
      <w:r w:rsidRPr="000874D0">
        <w:rPr>
          <w:rFonts w:ascii="Arial" w:hAnsi="Arial" w:cs="Arial"/>
          <w:sz w:val="22"/>
          <w:szCs w:val="22"/>
        </w:rPr>
        <w:t>Forgery or alteration of any documents such as cheque, bank draft or any other financial documents including destruction or removal of records;</w:t>
      </w:r>
    </w:p>
    <w:p w:rsidR="00BD5A8A" w:rsidRPr="000874D0" w:rsidRDefault="00BD5A8A" w:rsidP="00046A78">
      <w:pPr>
        <w:pStyle w:val="ListParagraph"/>
        <w:numPr>
          <w:ilvl w:val="0"/>
          <w:numId w:val="12"/>
        </w:numPr>
        <w:spacing w:after="240"/>
        <w:ind w:right="709"/>
        <w:rPr>
          <w:rFonts w:ascii="Arial" w:hAnsi="Arial" w:cs="Arial"/>
          <w:sz w:val="22"/>
          <w:szCs w:val="22"/>
        </w:rPr>
      </w:pPr>
      <w:r w:rsidRPr="000874D0">
        <w:rPr>
          <w:rFonts w:ascii="Arial" w:hAnsi="Arial" w:cs="Arial"/>
          <w:sz w:val="22"/>
          <w:szCs w:val="22"/>
        </w:rPr>
        <w:t>Impropriety in the handling or reporting of money or financial transactions;</w:t>
      </w:r>
    </w:p>
    <w:p w:rsidR="00BD5A8A" w:rsidRPr="000874D0" w:rsidRDefault="00BD5A8A" w:rsidP="00046A78">
      <w:pPr>
        <w:pStyle w:val="ListParagraph"/>
        <w:numPr>
          <w:ilvl w:val="0"/>
          <w:numId w:val="12"/>
        </w:numPr>
        <w:spacing w:after="240"/>
        <w:ind w:right="709"/>
        <w:rPr>
          <w:rFonts w:ascii="Arial" w:hAnsi="Arial" w:cs="Arial"/>
          <w:sz w:val="22"/>
          <w:szCs w:val="22"/>
        </w:rPr>
      </w:pPr>
      <w:r w:rsidRPr="000874D0">
        <w:rPr>
          <w:rFonts w:ascii="Arial" w:hAnsi="Arial" w:cs="Arial"/>
          <w:sz w:val="22"/>
          <w:szCs w:val="22"/>
        </w:rPr>
        <w:t>Theft or misappropriation of assets or funds;</w:t>
      </w:r>
    </w:p>
    <w:p w:rsidR="00BD5A8A" w:rsidRPr="000874D0" w:rsidRDefault="00BD5A8A" w:rsidP="00046A78">
      <w:pPr>
        <w:pStyle w:val="ListParagraph"/>
        <w:numPr>
          <w:ilvl w:val="0"/>
          <w:numId w:val="12"/>
        </w:numPr>
        <w:spacing w:after="240"/>
        <w:ind w:right="709"/>
        <w:rPr>
          <w:rFonts w:ascii="Arial" w:hAnsi="Arial" w:cs="Arial"/>
          <w:sz w:val="22"/>
          <w:szCs w:val="22"/>
        </w:rPr>
      </w:pPr>
      <w:r w:rsidRPr="000874D0">
        <w:rPr>
          <w:rFonts w:ascii="Arial" w:hAnsi="Arial" w:cs="Arial"/>
          <w:sz w:val="22"/>
          <w:szCs w:val="22"/>
        </w:rPr>
        <w:t xml:space="preserve">Disclosure of confidential information to third parties without </w:t>
      </w:r>
      <w:r>
        <w:rPr>
          <w:rFonts w:ascii="Arial" w:hAnsi="Arial" w:cs="Arial"/>
          <w:sz w:val="22"/>
          <w:szCs w:val="22"/>
        </w:rPr>
        <w:t>Agency</w:t>
      </w:r>
      <w:r w:rsidRPr="000874D0">
        <w:rPr>
          <w:rFonts w:ascii="Arial" w:hAnsi="Arial" w:cs="Arial"/>
          <w:sz w:val="22"/>
          <w:szCs w:val="22"/>
        </w:rPr>
        <w:t xml:space="preserve"> for personal gain; and</w:t>
      </w:r>
    </w:p>
    <w:p w:rsidR="00BD5A8A" w:rsidRPr="000874D0" w:rsidRDefault="00BD5A8A" w:rsidP="00046A78">
      <w:pPr>
        <w:pStyle w:val="ListParagraph"/>
        <w:numPr>
          <w:ilvl w:val="0"/>
          <w:numId w:val="12"/>
        </w:numPr>
        <w:spacing w:after="240"/>
        <w:ind w:right="709"/>
        <w:rPr>
          <w:rFonts w:ascii="Arial" w:hAnsi="Arial" w:cs="Arial"/>
          <w:sz w:val="22"/>
          <w:szCs w:val="22"/>
        </w:rPr>
      </w:pPr>
      <w:r w:rsidRPr="000874D0">
        <w:rPr>
          <w:rFonts w:ascii="Arial" w:hAnsi="Arial" w:cs="Arial"/>
          <w:sz w:val="22"/>
          <w:szCs w:val="22"/>
        </w:rPr>
        <w:t>The payment of excessive prices or fees where they are not justified.</w:t>
      </w:r>
    </w:p>
    <w:p w:rsidR="00BD5A8A" w:rsidRDefault="00BD5A8A" w:rsidP="005647B6">
      <w:pPr>
        <w:pStyle w:val="ListParagraph"/>
        <w:spacing w:after="240"/>
        <w:ind w:right="709"/>
        <w:rPr>
          <w:rFonts w:ascii="Arial" w:hAnsi="Arial" w:cs="Arial"/>
          <w:sz w:val="22"/>
          <w:szCs w:val="22"/>
        </w:rPr>
      </w:pPr>
    </w:p>
    <w:p w:rsidR="006813C3" w:rsidRDefault="006813C3" w:rsidP="005647B6">
      <w:pPr>
        <w:pStyle w:val="ListParagraph"/>
        <w:spacing w:after="240"/>
        <w:ind w:right="709"/>
        <w:rPr>
          <w:rFonts w:ascii="Arial" w:hAnsi="Arial" w:cs="Arial"/>
          <w:sz w:val="22"/>
          <w:szCs w:val="22"/>
        </w:rPr>
      </w:pPr>
    </w:p>
    <w:p w:rsidR="006813C3" w:rsidRDefault="006813C3" w:rsidP="005647B6">
      <w:pPr>
        <w:pStyle w:val="ListParagraph"/>
        <w:spacing w:after="240"/>
        <w:ind w:right="709"/>
        <w:rPr>
          <w:rFonts w:ascii="Arial" w:hAnsi="Arial" w:cs="Arial"/>
          <w:sz w:val="22"/>
          <w:szCs w:val="22"/>
        </w:rPr>
      </w:pPr>
    </w:p>
    <w:p w:rsidR="00BD5A8A" w:rsidRPr="000874D0" w:rsidRDefault="00BD5A8A" w:rsidP="00046A78">
      <w:pPr>
        <w:pStyle w:val="ListParagraph"/>
        <w:numPr>
          <w:ilvl w:val="0"/>
          <w:numId w:val="11"/>
        </w:numPr>
        <w:spacing w:after="240"/>
        <w:rPr>
          <w:rFonts w:ascii="Arial" w:hAnsi="Arial" w:cs="Arial"/>
          <w:sz w:val="22"/>
          <w:szCs w:val="22"/>
        </w:rPr>
      </w:pPr>
      <w:r w:rsidRPr="000874D0">
        <w:rPr>
          <w:rFonts w:ascii="Arial" w:hAnsi="Arial" w:cs="Arial"/>
          <w:sz w:val="22"/>
          <w:szCs w:val="22"/>
        </w:rPr>
        <w:t>We agree to:</w:t>
      </w:r>
    </w:p>
    <w:p w:rsidR="00BD5A8A" w:rsidRPr="000874D0" w:rsidRDefault="00BD5A8A" w:rsidP="005647B6">
      <w:pPr>
        <w:pStyle w:val="ListParagraph"/>
        <w:spacing w:after="240"/>
        <w:ind w:left="360"/>
        <w:rPr>
          <w:rFonts w:ascii="Arial" w:hAnsi="Arial" w:cs="Arial"/>
          <w:sz w:val="22"/>
          <w:szCs w:val="22"/>
        </w:rPr>
      </w:pPr>
    </w:p>
    <w:p w:rsidR="00BD5A8A" w:rsidRPr="000874D0" w:rsidRDefault="00BD5A8A" w:rsidP="00046A78">
      <w:pPr>
        <w:pStyle w:val="ListParagraph"/>
        <w:numPr>
          <w:ilvl w:val="0"/>
          <w:numId w:val="13"/>
        </w:numPr>
        <w:spacing w:after="240"/>
        <w:rPr>
          <w:rFonts w:ascii="Arial" w:hAnsi="Arial" w:cs="Arial"/>
          <w:sz w:val="22"/>
          <w:szCs w:val="22"/>
        </w:rPr>
      </w:pPr>
      <w:r w:rsidRPr="000874D0">
        <w:rPr>
          <w:rFonts w:ascii="Arial" w:hAnsi="Arial" w:cs="Arial"/>
          <w:sz w:val="22"/>
          <w:szCs w:val="22"/>
        </w:rPr>
        <w:t xml:space="preserve">Keep accurate and up to date records showing all payments made and received and all other advantages given and received and permit the </w:t>
      </w:r>
      <w:r w:rsidR="00E64286">
        <w:rPr>
          <w:rFonts w:ascii="Arial" w:hAnsi="Arial" w:cs="Arial"/>
          <w:sz w:val="22"/>
          <w:szCs w:val="22"/>
        </w:rPr>
        <w:t>Highways England</w:t>
      </w:r>
      <w:r w:rsidRPr="000874D0">
        <w:rPr>
          <w:rFonts w:ascii="Arial" w:hAnsi="Arial" w:cs="Arial"/>
          <w:sz w:val="22"/>
          <w:szCs w:val="22"/>
        </w:rPr>
        <w:t xml:space="preserve"> to inspect those records as required; and</w:t>
      </w:r>
    </w:p>
    <w:p w:rsidR="00BD5A8A" w:rsidRPr="000874D0" w:rsidRDefault="00BD5A8A" w:rsidP="00046A78">
      <w:pPr>
        <w:pStyle w:val="ListParagraph"/>
        <w:numPr>
          <w:ilvl w:val="0"/>
          <w:numId w:val="13"/>
        </w:numPr>
        <w:spacing w:after="240"/>
        <w:rPr>
          <w:rFonts w:ascii="Arial" w:hAnsi="Arial" w:cs="Arial"/>
          <w:sz w:val="22"/>
          <w:szCs w:val="22"/>
        </w:rPr>
      </w:pPr>
      <w:r w:rsidRPr="000874D0">
        <w:rPr>
          <w:rFonts w:ascii="Arial" w:hAnsi="Arial" w:cs="Arial"/>
          <w:sz w:val="22"/>
          <w:szCs w:val="22"/>
        </w:rPr>
        <w:t xml:space="preserve">Immediately notify the </w:t>
      </w:r>
      <w:r w:rsidR="00E64286">
        <w:rPr>
          <w:rFonts w:ascii="Arial" w:hAnsi="Arial" w:cs="Arial"/>
          <w:sz w:val="22"/>
          <w:szCs w:val="22"/>
        </w:rPr>
        <w:t>Highways England</w:t>
      </w:r>
      <w:r w:rsidRPr="000874D0">
        <w:rPr>
          <w:rFonts w:ascii="Arial" w:hAnsi="Arial" w:cs="Arial"/>
          <w:sz w:val="22"/>
          <w:szCs w:val="22"/>
        </w:rPr>
        <w:t xml:space="preserve"> of any breach of this Code. </w:t>
      </w:r>
    </w:p>
    <w:p w:rsidR="00BD5A8A" w:rsidRPr="000874D0" w:rsidRDefault="00BD5A8A" w:rsidP="005647B6">
      <w:pPr>
        <w:spacing w:after="240"/>
        <w:jc w:val="both"/>
        <w:rPr>
          <w:rFonts w:cs="Arial"/>
          <w:b/>
          <w:bCs/>
          <w:szCs w:val="22"/>
        </w:rPr>
      </w:pPr>
    </w:p>
    <w:p w:rsidR="00BD5A8A" w:rsidRPr="000874D0" w:rsidRDefault="00BD5A8A" w:rsidP="005647B6">
      <w:pPr>
        <w:tabs>
          <w:tab w:val="left" w:pos="2694"/>
          <w:tab w:val="left" w:pos="6804"/>
        </w:tabs>
        <w:spacing w:after="240"/>
        <w:ind w:right="-852"/>
        <w:rPr>
          <w:rFonts w:cs="Arial"/>
          <w:szCs w:val="22"/>
        </w:rPr>
      </w:pPr>
      <w:r w:rsidRPr="000874D0">
        <w:rPr>
          <w:rFonts w:cs="Arial"/>
          <w:szCs w:val="22"/>
        </w:rPr>
        <w:t>Company name:</w:t>
      </w:r>
      <w:r w:rsidRPr="000874D0">
        <w:rPr>
          <w:rFonts w:cs="Arial"/>
          <w:szCs w:val="22"/>
        </w:rPr>
        <w:tab/>
        <w:t>Representative’s name:</w:t>
      </w:r>
      <w:r w:rsidRPr="000874D0">
        <w:rPr>
          <w:rFonts w:cs="Arial"/>
          <w:szCs w:val="22"/>
        </w:rPr>
        <w:tab/>
        <w:t>Signature:</w:t>
      </w:r>
    </w:p>
    <w:p w:rsidR="00BD5A8A" w:rsidRPr="000874D0" w:rsidRDefault="00BD5A8A" w:rsidP="005647B6">
      <w:pPr>
        <w:tabs>
          <w:tab w:val="left" w:pos="2694"/>
          <w:tab w:val="left" w:pos="6804"/>
        </w:tabs>
        <w:spacing w:after="240"/>
        <w:ind w:right="-852"/>
        <w:rPr>
          <w:rFonts w:cs="Arial"/>
          <w:szCs w:val="22"/>
        </w:rPr>
      </w:pPr>
      <w:r w:rsidRPr="000874D0">
        <w:rPr>
          <w:rFonts w:cs="Arial"/>
          <w:szCs w:val="22"/>
        </w:rPr>
        <w:t>……………………</w:t>
      </w:r>
      <w:r w:rsidRPr="000874D0">
        <w:rPr>
          <w:rFonts w:cs="Arial"/>
          <w:szCs w:val="22"/>
        </w:rPr>
        <w:tab/>
        <w:t>…………………………</w:t>
      </w:r>
      <w:r w:rsidRPr="000874D0">
        <w:rPr>
          <w:rFonts w:cs="Arial"/>
          <w:szCs w:val="22"/>
        </w:rPr>
        <w:tab/>
        <w:t xml:space="preserve">...................... </w:t>
      </w:r>
    </w:p>
    <w:p w:rsidR="00BD5A8A" w:rsidRPr="000874D0" w:rsidRDefault="00BD5A8A" w:rsidP="005647B6">
      <w:pPr>
        <w:tabs>
          <w:tab w:val="left" w:pos="2694"/>
          <w:tab w:val="left" w:pos="6804"/>
        </w:tabs>
        <w:spacing w:after="240"/>
        <w:ind w:right="-852"/>
        <w:rPr>
          <w:rFonts w:cs="Arial"/>
          <w:szCs w:val="22"/>
        </w:rPr>
      </w:pPr>
      <w:r w:rsidRPr="000874D0">
        <w:rPr>
          <w:rFonts w:cs="Arial"/>
          <w:szCs w:val="22"/>
        </w:rPr>
        <w:tab/>
        <w:t>Position:</w:t>
      </w:r>
      <w:r w:rsidRPr="000874D0">
        <w:rPr>
          <w:rFonts w:cs="Arial"/>
          <w:szCs w:val="22"/>
        </w:rPr>
        <w:tab/>
        <w:t>Date:</w:t>
      </w:r>
    </w:p>
    <w:p w:rsidR="00BD5A8A" w:rsidRPr="000874D0" w:rsidRDefault="00BD5A8A" w:rsidP="005647B6">
      <w:pPr>
        <w:tabs>
          <w:tab w:val="left" w:pos="2694"/>
          <w:tab w:val="left" w:pos="6804"/>
        </w:tabs>
        <w:spacing w:after="240"/>
        <w:ind w:right="-852"/>
        <w:rPr>
          <w:rFonts w:cs="Arial"/>
          <w:szCs w:val="22"/>
        </w:rPr>
      </w:pPr>
      <w:r w:rsidRPr="000874D0">
        <w:rPr>
          <w:rFonts w:cs="Arial"/>
          <w:szCs w:val="22"/>
        </w:rPr>
        <w:tab/>
        <w:t>………………………..</w:t>
      </w:r>
      <w:r w:rsidRPr="000874D0">
        <w:rPr>
          <w:rFonts w:cs="Arial"/>
          <w:szCs w:val="22"/>
        </w:rPr>
        <w:tab/>
        <w:t>……………….</w:t>
      </w:r>
    </w:p>
    <w:p w:rsidR="00BD5A8A" w:rsidRPr="000874D0" w:rsidRDefault="00BD5A8A" w:rsidP="005647B6">
      <w:pPr>
        <w:rPr>
          <w:rFonts w:cs="Arial"/>
          <w:szCs w:val="22"/>
        </w:rPr>
      </w:pPr>
    </w:p>
    <w:bookmarkEnd w:id="203"/>
    <w:bookmarkEnd w:id="204"/>
    <w:bookmarkEnd w:id="205"/>
    <w:bookmarkEnd w:id="206"/>
    <w:p w:rsidR="007C72B3" w:rsidRDefault="007C72B3" w:rsidP="005647B6">
      <w:pPr>
        <w:rPr>
          <w:lang w:val="en-US"/>
        </w:rPr>
      </w:pPr>
    </w:p>
    <w:p w:rsidR="00BC0332" w:rsidRDefault="00BC0332" w:rsidP="005647B6">
      <w:pPr>
        <w:rPr>
          <w:lang w:val="en-US"/>
        </w:rPr>
      </w:pPr>
    </w:p>
    <w:p w:rsidR="00BC0332" w:rsidRDefault="00BC0332" w:rsidP="005647B6">
      <w:pPr>
        <w:rPr>
          <w:lang w:val="en-US"/>
        </w:rPr>
      </w:pPr>
    </w:p>
    <w:p w:rsidR="00BC0332" w:rsidRDefault="00BC0332" w:rsidP="005647B6">
      <w:pPr>
        <w:rPr>
          <w:lang w:val="en-US"/>
        </w:rPr>
      </w:pPr>
    </w:p>
    <w:p w:rsidR="00BC0332" w:rsidRDefault="00BC0332" w:rsidP="005647B6">
      <w:pPr>
        <w:rPr>
          <w:lang w:val="en-US"/>
        </w:rPr>
      </w:pPr>
    </w:p>
    <w:p w:rsidR="00BC0332" w:rsidRDefault="00BC0332" w:rsidP="005647B6">
      <w:pPr>
        <w:rPr>
          <w:lang w:val="en-US"/>
        </w:rPr>
      </w:pPr>
    </w:p>
    <w:p w:rsidR="00BC0332" w:rsidRDefault="00BC0332" w:rsidP="005647B6">
      <w:pPr>
        <w:rPr>
          <w:lang w:val="en-US"/>
        </w:rPr>
      </w:pPr>
    </w:p>
    <w:p w:rsidR="00BC0332" w:rsidRDefault="00BC0332" w:rsidP="005647B6">
      <w:pPr>
        <w:rPr>
          <w:lang w:val="en-US"/>
        </w:rPr>
      </w:pPr>
    </w:p>
    <w:p w:rsidR="00BC0332" w:rsidRDefault="00BC0332" w:rsidP="005647B6">
      <w:pPr>
        <w:rPr>
          <w:lang w:val="en-US"/>
        </w:rPr>
      </w:pPr>
    </w:p>
    <w:p w:rsidR="00BC0332" w:rsidRDefault="00BC0332" w:rsidP="005647B6">
      <w:pPr>
        <w:rPr>
          <w:lang w:val="en-US"/>
        </w:rPr>
      </w:pPr>
    </w:p>
    <w:p w:rsidR="00BC0332" w:rsidRDefault="00BC0332" w:rsidP="005647B6">
      <w:pPr>
        <w:rPr>
          <w:lang w:val="en-US"/>
        </w:rPr>
      </w:pPr>
    </w:p>
    <w:p w:rsidR="00BC0332" w:rsidRDefault="00BC0332" w:rsidP="005647B6">
      <w:pPr>
        <w:rPr>
          <w:lang w:val="en-US"/>
        </w:rPr>
      </w:pPr>
    </w:p>
    <w:p w:rsidR="00BC0332" w:rsidRDefault="00BC0332" w:rsidP="005647B6">
      <w:pPr>
        <w:rPr>
          <w:lang w:val="en-US"/>
        </w:rPr>
      </w:pPr>
    </w:p>
    <w:p w:rsidR="00BC0332" w:rsidRDefault="00BC0332" w:rsidP="005647B6">
      <w:pPr>
        <w:rPr>
          <w:lang w:val="en-US"/>
        </w:rPr>
      </w:pPr>
    </w:p>
    <w:p w:rsidR="00BC0332" w:rsidRDefault="00BC0332" w:rsidP="005647B6">
      <w:pPr>
        <w:rPr>
          <w:lang w:val="en-US"/>
        </w:rPr>
      </w:pPr>
    </w:p>
    <w:p w:rsidR="00BC0332" w:rsidRDefault="00BC0332" w:rsidP="005647B6">
      <w:pPr>
        <w:rPr>
          <w:lang w:val="en-US"/>
        </w:rPr>
      </w:pPr>
    </w:p>
    <w:p w:rsidR="00BC0332" w:rsidRDefault="00BC0332" w:rsidP="005647B6">
      <w:pPr>
        <w:rPr>
          <w:lang w:val="en-US"/>
        </w:rPr>
      </w:pPr>
    </w:p>
    <w:p w:rsidR="00BC0332" w:rsidRDefault="00BC0332" w:rsidP="005647B6">
      <w:pPr>
        <w:rPr>
          <w:lang w:val="en-US"/>
        </w:rPr>
      </w:pPr>
    </w:p>
    <w:p w:rsidR="00BC0332" w:rsidRDefault="00BC0332" w:rsidP="005647B6">
      <w:pPr>
        <w:rPr>
          <w:lang w:val="en-US"/>
        </w:rPr>
      </w:pPr>
    </w:p>
    <w:p w:rsidR="00BC0332" w:rsidRDefault="00BC0332" w:rsidP="005647B6">
      <w:pPr>
        <w:rPr>
          <w:lang w:val="en-US"/>
        </w:rPr>
      </w:pPr>
    </w:p>
    <w:p w:rsidR="00BC0332" w:rsidRDefault="00BC0332" w:rsidP="005647B6">
      <w:pPr>
        <w:rPr>
          <w:lang w:val="en-US"/>
        </w:rPr>
      </w:pPr>
    </w:p>
    <w:p w:rsidR="00BC0332" w:rsidRDefault="00BC0332" w:rsidP="005647B6">
      <w:pPr>
        <w:rPr>
          <w:lang w:val="en-US"/>
        </w:rPr>
      </w:pPr>
    </w:p>
    <w:p w:rsidR="00BC0332" w:rsidRDefault="00BC0332" w:rsidP="005647B6">
      <w:pPr>
        <w:rPr>
          <w:lang w:val="en-US"/>
        </w:rPr>
      </w:pPr>
    </w:p>
    <w:p w:rsidR="00BC0332" w:rsidRDefault="00BC0332" w:rsidP="005647B6">
      <w:pPr>
        <w:rPr>
          <w:lang w:val="en-US"/>
        </w:rPr>
      </w:pPr>
    </w:p>
    <w:p w:rsidR="00BC0332" w:rsidRDefault="00BC0332" w:rsidP="005647B6">
      <w:pPr>
        <w:rPr>
          <w:lang w:val="en-US"/>
        </w:rPr>
      </w:pPr>
    </w:p>
    <w:p w:rsidR="00BC0332" w:rsidRDefault="00BC0332" w:rsidP="005647B6">
      <w:pPr>
        <w:rPr>
          <w:lang w:val="en-US"/>
        </w:rPr>
      </w:pPr>
    </w:p>
    <w:p w:rsidR="00BC0332" w:rsidRDefault="00BC0332" w:rsidP="005647B6">
      <w:pPr>
        <w:rPr>
          <w:lang w:val="en-US"/>
        </w:rPr>
      </w:pPr>
    </w:p>
    <w:p w:rsidR="00BC0332" w:rsidRDefault="00BC0332" w:rsidP="005647B6">
      <w:pPr>
        <w:rPr>
          <w:lang w:val="en-US"/>
        </w:rPr>
      </w:pPr>
    </w:p>
    <w:p w:rsidR="00BC0332" w:rsidRDefault="00BC0332" w:rsidP="005647B6">
      <w:pPr>
        <w:rPr>
          <w:lang w:val="en-US"/>
        </w:rPr>
      </w:pPr>
    </w:p>
    <w:p w:rsidR="00BC0332" w:rsidRDefault="00BC0332" w:rsidP="005647B6">
      <w:pPr>
        <w:rPr>
          <w:lang w:val="en-US"/>
        </w:rPr>
      </w:pPr>
    </w:p>
    <w:p w:rsidR="00BC0332" w:rsidRDefault="00BC0332" w:rsidP="005647B6">
      <w:pPr>
        <w:rPr>
          <w:lang w:val="en-US"/>
        </w:rPr>
      </w:pPr>
    </w:p>
    <w:p w:rsidR="00BC0332" w:rsidRDefault="00BC0332" w:rsidP="005647B6">
      <w:pPr>
        <w:rPr>
          <w:lang w:val="en-US"/>
        </w:rPr>
      </w:pPr>
    </w:p>
    <w:p w:rsidR="00BC0332" w:rsidRDefault="00BC0332" w:rsidP="005647B6">
      <w:pPr>
        <w:rPr>
          <w:lang w:val="en-US"/>
        </w:rPr>
      </w:pPr>
    </w:p>
    <w:p w:rsidR="00BC0332" w:rsidRDefault="00BC0332" w:rsidP="005647B6">
      <w:pPr>
        <w:rPr>
          <w:lang w:val="en-US"/>
        </w:rPr>
      </w:pPr>
    </w:p>
    <w:p w:rsidR="00BC0332" w:rsidRDefault="00BC0332" w:rsidP="005647B6">
      <w:pPr>
        <w:rPr>
          <w:lang w:val="en-US"/>
        </w:rPr>
      </w:pPr>
    </w:p>
    <w:p w:rsidR="00BC0332" w:rsidRDefault="00BC0332" w:rsidP="005647B6">
      <w:pPr>
        <w:rPr>
          <w:lang w:val="en-US"/>
        </w:rPr>
      </w:pPr>
    </w:p>
    <w:p w:rsidR="00BC0332" w:rsidRDefault="00BC0332" w:rsidP="005647B6">
      <w:pPr>
        <w:rPr>
          <w:lang w:val="en-US"/>
        </w:rPr>
      </w:pPr>
    </w:p>
    <w:p w:rsidR="00BC0332" w:rsidRDefault="00BC0332" w:rsidP="005647B6">
      <w:pPr>
        <w:rPr>
          <w:lang w:val="en-US"/>
        </w:rPr>
      </w:pPr>
    </w:p>
    <w:p w:rsidR="00BC0332" w:rsidRPr="001C7A28" w:rsidRDefault="00BC0332" w:rsidP="00BC0332">
      <w:pPr>
        <w:pStyle w:val="Heading5"/>
      </w:pPr>
      <w:bookmarkStart w:id="230" w:name="_Toc348426584"/>
      <w:r>
        <w:lastRenderedPageBreak/>
        <w:t>Annex M</w:t>
      </w:r>
      <w:r w:rsidRPr="001C7A28">
        <w:t xml:space="preserve"> – Key people schedule</w:t>
      </w:r>
      <w:bookmarkEnd w:id="230"/>
    </w:p>
    <w:p w:rsidR="00BC0332" w:rsidRPr="001C7A28" w:rsidRDefault="00BC0332" w:rsidP="00BC0332">
      <w:pPr>
        <w:jc w:val="both"/>
        <w:rPr>
          <w:rFonts w:cs="Times New Roman"/>
        </w:rPr>
      </w:pPr>
      <w:r w:rsidRPr="001C7A28">
        <w:t>Tenderers should identify the key people for the listed posts, and add any further key people. The minimum period of availability of each person must be stated. A CV for each person should be included. The maximum length of CV is 2 sides of A4 paper. The CV should emphasise the key skills relevant to this particular contract.</w:t>
      </w:r>
    </w:p>
    <w:p w:rsidR="00BC0332" w:rsidRPr="001C7A28" w:rsidRDefault="00BC0332" w:rsidP="00BC0332">
      <w:pPr>
        <w:rPr>
          <w:rFonts w:cs="Times New Roman"/>
        </w:rPr>
      </w:pPr>
    </w:p>
    <w:p w:rsidR="00BC0332" w:rsidRPr="001C7A28" w:rsidRDefault="00BC0332" w:rsidP="00BC0332">
      <w:pPr>
        <w:rPr>
          <w:rFonts w:cs="Times New Roman"/>
        </w:rPr>
      </w:pPr>
    </w:p>
    <w:p w:rsidR="00BC0332" w:rsidRPr="001C7A28" w:rsidRDefault="00BC0332" w:rsidP="00BC0332">
      <w:pPr>
        <w:pStyle w:val="Heading5"/>
        <w:rPr>
          <w:rFonts w:eastAsia="Arial Unicode MS"/>
          <w:lang w:val="en-GB"/>
        </w:rPr>
      </w:pPr>
      <w:r w:rsidRPr="001C7A28">
        <w:rPr>
          <w:lang w:val="en-GB"/>
        </w:rPr>
        <w:t>Key people</w:t>
      </w:r>
    </w:p>
    <w:p w:rsidR="00BC0332" w:rsidRPr="001C7A28" w:rsidRDefault="00BC0332" w:rsidP="00BC0332">
      <w:pPr>
        <w:rPr>
          <w:rFonts w:cs="Times New Roman"/>
          <w:sz w:val="20"/>
          <w:szCs w:val="24"/>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582"/>
        <w:gridCol w:w="3088"/>
        <w:gridCol w:w="1858"/>
      </w:tblGrid>
      <w:tr w:rsidR="00BC0332" w:rsidRPr="001C7A28" w:rsidTr="0055290D">
        <w:tc>
          <w:tcPr>
            <w:tcW w:w="3582" w:type="dxa"/>
            <w:tcBorders>
              <w:top w:val="single" w:sz="4" w:space="0" w:color="auto"/>
              <w:left w:val="single" w:sz="4" w:space="0" w:color="auto"/>
              <w:bottom w:val="single" w:sz="4" w:space="0" w:color="auto"/>
              <w:right w:val="single" w:sz="4" w:space="0" w:color="auto"/>
            </w:tcBorders>
          </w:tcPr>
          <w:p w:rsidR="00BC0332" w:rsidRPr="001C7A28" w:rsidRDefault="00BC0332" w:rsidP="0055290D">
            <w:pPr>
              <w:rPr>
                <w:rFonts w:cs="Times New Roman"/>
                <w:b/>
                <w:bCs/>
                <w:szCs w:val="24"/>
              </w:rPr>
            </w:pPr>
            <w:r w:rsidRPr="001C7A28">
              <w:rPr>
                <w:b/>
                <w:bCs/>
              </w:rPr>
              <w:t>Post</w:t>
            </w:r>
          </w:p>
        </w:tc>
        <w:tc>
          <w:tcPr>
            <w:tcW w:w="3088" w:type="dxa"/>
            <w:tcBorders>
              <w:top w:val="single" w:sz="4" w:space="0" w:color="auto"/>
              <w:left w:val="single" w:sz="4" w:space="0" w:color="auto"/>
              <w:bottom w:val="single" w:sz="4" w:space="0" w:color="auto"/>
              <w:right w:val="single" w:sz="4" w:space="0" w:color="auto"/>
            </w:tcBorders>
          </w:tcPr>
          <w:p w:rsidR="00BC0332" w:rsidRPr="001C7A28" w:rsidRDefault="00BC0332" w:rsidP="0055290D">
            <w:pPr>
              <w:rPr>
                <w:rFonts w:cs="Times New Roman"/>
                <w:b/>
                <w:bCs/>
                <w:szCs w:val="24"/>
              </w:rPr>
            </w:pPr>
            <w:r w:rsidRPr="001C7A28">
              <w:rPr>
                <w:b/>
                <w:bCs/>
              </w:rPr>
              <w:t>Name</w:t>
            </w:r>
          </w:p>
        </w:tc>
        <w:tc>
          <w:tcPr>
            <w:tcW w:w="1858" w:type="dxa"/>
            <w:tcBorders>
              <w:top w:val="single" w:sz="4" w:space="0" w:color="auto"/>
              <w:left w:val="single" w:sz="4" w:space="0" w:color="auto"/>
              <w:bottom w:val="single" w:sz="4" w:space="0" w:color="auto"/>
              <w:right w:val="single" w:sz="4" w:space="0" w:color="auto"/>
            </w:tcBorders>
          </w:tcPr>
          <w:p w:rsidR="00BC0332" w:rsidRPr="001C7A28" w:rsidRDefault="00BC0332" w:rsidP="0055290D">
            <w:pPr>
              <w:rPr>
                <w:rFonts w:cs="Times New Roman"/>
                <w:b/>
                <w:bCs/>
                <w:szCs w:val="24"/>
              </w:rPr>
            </w:pPr>
            <w:r w:rsidRPr="001C7A28">
              <w:rPr>
                <w:b/>
                <w:bCs/>
              </w:rPr>
              <w:t>Minimum period of availability</w:t>
            </w:r>
          </w:p>
        </w:tc>
      </w:tr>
      <w:tr w:rsidR="00BC0332" w:rsidRPr="001C7A28" w:rsidTr="00C128DD">
        <w:trPr>
          <w:trHeight w:val="550"/>
        </w:trPr>
        <w:tc>
          <w:tcPr>
            <w:tcW w:w="3582" w:type="dxa"/>
            <w:tcBorders>
              <w:top w:val="single" w:sz="4" w:space="0" w:color="auto"/>
              <w:left w:val="single" w:sz="4" w:space="0" w:color="auto"/>
              <w:bottom w:val="single" w:sz="4" w:space="0" w:color="auto"/>
              <w:right w:val="single" w:sz="4" w:space="0" w:color="auto"/>
            </w:tcBorders>
          </w:tcPr>
          <w:p w:rsidR="00BC0332" w:rsidRPr="00C128DD" w:rsidRDefault="00C128DD" w:rsidP="0055290D">
            <w:pPr>
              <w:rPr>
                <w:rFonts w:cs="Times New Roman"/>
                <w:bCs/>
                <w:sz w:val="20"/>
                <w:szCs w:val="24"/>
              </w:rPr>
            </w:pPr>
            <w:r w:rsidRPr="00C128DD">
              <w:rPr>
                <w:rFonts w:cs="Times New Roman"/>
                <w:bCs/>
                <w:sz w:val="20"/>
                <w:szCs w:val="24"/>
              </w:rPr>
              <w:t>Project Manager</w:t>
            </w:r>
          </w:p>
        </w:tc>
        <w:tc>
          <w:tcPr>
            <w:tcW w:w="3088" w:type="dxa"/>
            <w:tcBorders>
              <w:top w:val="single" w:sz="4" w:space="0" w:color="auto"/>
              <w:left w:val="single" w:sz="4" w:space="0" w:color="auto"/>
              <w:bottom w:val="single" w:sz="4" w:space="0" w:color="auto"/>
              <w:right w:val="single" w:sz="4" w:space="0" w:color="auto"/>
            </w:tcBorders>
          </w:tcPr>
          <w:p w:rsidR="00BC0332" w:rsidRPr="001C7A28" w:rsidRDefault="00BC0332" w:rsidP="0055290D">
            <w:pPr>
              <w:rPr>
                <w:rFonts w:cs="Times New Roman"/>
                <w:b/>
                <w:bCs/>
                <w:sz w:val="20"/>
                <w:szCs w:val="24"/>
              </w:rPr>
            </w:pPr>
          </w:p>
        </w:tc>
        <w:tc>
          <w:tcPr>
            <w:tcW w:w="1858" w:type="dxa"/>
            <w:tcBorders>
              <w:top w:val="single" w:sz="4" w:space="0" w:color="auto"/>
              <w:left w:val="single" w:sz="4" w:space="0" w:color="auto"/>
              <w:bottom w:val="single" w:sz="4" w:space="0" w:color="auto"/>
              <w:right w:val="single" w:sz="4" w:space="0" w:color="auto"/>
            </w:tcBorders>
          </w:tcPr>
          <w:p w:rsidR="00BC0332" w:rsidRPr="001C7A28" w:rsidRDefault="00BC0332" w:rsidP="0055290D">
            <w:pPr>
              <w:rPr>
                <w:rFonts w:cs="Times New Roman"/>
                <w:b/>
                <w:bCs/>
                <w:sz w:val="20"/>
                <w:szCs w:val="24"/>
              </w:rPr>
            </w:pPr>
          </w:p>
        </w:tc>
      </w:tr>
      <w:tr w:rsidR="00BC0332" w:rsidRPr="001C7A28" w:rsidTr="00C128DD">
        <w:trPr>
          <w:trHeight w:val="556"/>
        </w:trPr>
        <w:tc>
          <w:tcPr>
            <w:tcW w:w="3582" w:type="dxa"/>
            <w:tcBorders>
              <w:top w:val="single" w:sz="4" w:space="0" w:color="auto"/>
              <w:left w:val="single" w:sz="4" w:space="0" w:color="auto"/>
              <w:bottom w:val="single" w:sz="4" w:space="0" w:color="auto"/>
              <w:right w:val="single" w:sz="4" w:space="0" w:color="auto"/>
            </w:tcBorders>
          </w:tcPr>
          <w:p w:rsidR="00BC0332" w:rsidRPr="00C128DD" w:rsidRDefault="00C128DD" w:rsidP="0055290D">
            <w:pPr>
              <w:rPr>
                <w:rFonts w:cs="Times New Roman"/>
                <w:bCs/>
                <w:sz w:val="20"/>
                <w:szCs w:val="24"/>
              </w:rPr>
            </w:pPr>
            <w:r w:rsidRPr="00C128DD">
              <w:rPr>
                <w:rFonts w:cs="Times New Roman"/>
                <w:bCs/>
                <w:sz w:val="20"/>
                <w:szCs w:val="24"/>
              </w:rPr>
              <w:t>Meter Administration Engineer</w:t>
            </w:r>
          </w:p>
        </w:tc>
        <w:tc>
          <w:tcPr>
            <w:tcW w:w="3088" w:type="dxa"/>
            <w:tcBorders>
              <w:top w:val="single" w:sz="4" w:space="0" w:color="auto"/>
              <w:left w:val="single" w:sz="4" w:space="0" w:color="auto"/>
              <w:bottom w:val="single" w:sz="4" w:space="0" w:color="auto"/>
              <w:right w:val="single" w:sz="4" w:space="0" w:color="auto"/>
            </w:tcBorders>
          </w:tcPr>
          <w:p w:rsidR="00BC0332" w:rsidRPr="001C7A28" w:rsidRDefault="00BC0332" w:rsidP="0055290D">
            <w:pPr>
              <w:rPr>
                <w:rFonts w:cs="Times New Roman"/>
                <w:b/>
                <w:bCs/>
                <w:sz w:val="20"/>
                <w:szCs w:val="24"/>
              </w:rPr>
            </w:pPr>
          </w:p>
        </w:tc>
        <w:tc>
          <w:tcPr>
            <w:tcW w:w="1858" w:type="dxa"/>
            <w:tcBorders>
              <w:top w:val="single" w:sz="4" w:space="0" w:color="auto"/>
              <w:left w:val="single" w:sz="4" w:space="0" w:color="auto"/>
              <w:bottom w:val="single" w:sz="4" w:space="0" w:color="auto"/>
              <w:right w:val="single" w:sz="4" w:space="0" w:color="auto"/>
            </w:tcBorders>
          </w:tcPr>
          <w:p w:rsidR="00BC0332" w:rsidRPr="001C7A28" w:rsidRDefault="00BC0332" w:rsidP="0055290D">
            <w:pPr>
              <w:rPr>
                <w:rFonts w:cs="Times New Roman"/>
                <w:b/>
                <w:bCs/>
                <w:sz w:val="20"/>
                <w:szCs w:val="24"/>
              </w:rPr>
            </w:pPr>
          </w:p>
        </w:tc>
      </w:tr>
      <w:tr w:rsidR="00BC0332" w:rsidRPr="001C7A28" w:rsidTr="0055290D">
        <w:tc>
          <w:tcPr>
            <w:tcW w:w="3582" w:type="dxa"/>
            <w:tcBorders>
              <w:top w:val="single" w:sz="4" w:space="0" w:color="auto"/>
              <w:left w:val="single" w:sz="4" w:space="0" w:color="auto"/>
              <w:bottom w:val="single" w:sz="4" w:space="0" w:color="auto"/>
              <w:right w:val="single" w:sz="4" w:space="0" w:color="auto"/>
            </w:tcBorders>
          </w:tcPr>
          <w:p w:rsidR="00BC0332" w:rsidRPr="001C7A28" w:rsidRDefault="00BC0332" w:rsidP="0055290D">
            <w:pPr>
              <w:rPr>
                <w:rFonts w:cs="Times New Roman"/>
                <w:i/>
                <w:iCs/>
                <w:sz w:val="20"/>
                <w:szCs w:val="24"/>
              </w:rPr>
            </w:pPr>
          </w:p>
        </w:tc>
        <w:tc>
          <w:tcPr>
            <w:tcW w:w="3088" w:type="dxa"/>
            <w:tcBorders>
              <w:top w:val="single" w:sz="4" w:space="0" w:color="auto"/>
              <w:left w:val="single" w:sz="4" w:space="0" w:color="auto"/>
              <w:bottom w:val="single" w:sz="4" w:space="0" w:color="auto"/>
              <w:right w:val="single" w:sz="4" w:space="0" w:color="auto"/>
            </w:tcBorders>
          </w:tcPr>
          <w:p w:rsidR="00BC0332" w:rsidRPr="001C7A28" w:rsidRDefault="00BC0332" w:rsidP="0055290D">
            <w:pPr>
              <w:rPr>
                <w:rFonts w:cs="Times New Roman"/>
                <w:sz w:val="20"/>
                <w:szCs w:val="24"/>
              </w:rPr>
            </w:pPr>
          </w:p>
        </w:tc>
        <w:tc>
          <w:tcPr>
            <w:tcW w:w="1858" w:type="dxa"/>
            <w:tcBorders>
              <w:top w:val="single" w:sz="4" w:space="0" w:color="auto"/>
              <w:left w:val="single" w:sz="4" w:space="0" w:color="auto"/>
              <w:bottom w:val="single" w:sz="4" w:space="0" w:color="auto"/>
              <w:right w:val="single" w:sz="4" w:space="0" w:color="auto"/>
            </w:tcBorders>
          </w:tcPr>
          <w:p w:rsidR="00BC0332" w:rsidRPr="001C7A28" w:rsidRDefault="00BC0332" w:rsidP="0055290D">
            <w:pPr>
              <w:rPr>
                <w:rFonts w:cs="Times New Roman"/>
                <w:sz w:val="20"/>
                <w:szCs w:val="24"/>
              </w:rPr>
            </w:pPr>
          </w:p>
        </w:tc>
      </w:tr>
    </w:tbl>
    <w:p w:rsidR="00BC0332" w:rsidRPr="004B107D" w:rsidRDefault="00BC0332" w:rsidP="005647B6">
      <w:pPr>
        <w:rPr>
          <w:lang w:val="en-US"/>
        </w:rPr>
      </w:pPr>
    </w:p>
    <w:sectPr w:rsidR="00BC0332" w:rsidRPr="004B107D" w:rsidSect="009A0DC4">
      <w:pgSz w:w="11906" w:h="16838" w:code="9"/>
      <w:pgMar w:top="1440" w:right="1797" w:bottom="1440" w:left="1797"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40F" w:rsidRDefault="0050040F">
      <w:r>
        <w:separator/>
      </w:r>
    </w:p>
  </w:endnote>
  <w:endnote w:type="continuationSeparator" w:id="0">
    <w:p w:rsidR="0050040F" w:rsidRDefault="0050040F">
      <w:r>
        <w:continuationSeparator/>
      </w:r>
    </w:p>
  </w:endnote>
  <w:endnote w:type="continuationNotice" w:id="1">
    <w:p w:rsidR="0050040F" w:rsidRDefault="005004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Sabon M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enlo Regular">
    <w:altName w:val="Arial"/>
    <w:charset w:val="00"/>
    <w:family w:val="auto"/>
    <w:pitch w:val="variable"/>
    <w:sig w:usb0="00000000" w:usb1="D200F9FB" w:usb2="02000028" w:usb3="00000000" w:csb0="000001DF" w:csb1="00000000"/>
  </w:font>
  <w:font w:name="Helvetica">
    <w:panose1 w:val="020B0604020202020204"/>
    <w:charset w:val="00"/>
    <w:family w:val="swiss"/>
    <w:notTrueType/>
    <w:pitch w:val="variable"/>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0B6" w:rsidRDefault="009F20B6">
    <w:pPr>
      <w:pStyle w:val="Footer"/>
    </w:pPr>
  </w:p>
  <w:p w:rsidR="009F20B6" w:rsidRDefault="009F20B6">
    <w:pPr>
      <w:pStyle w:val="Footer"/>
      <w:tabs>
        <w:tab w:val="clear" w:pos="8931"/>
        <w:tab w:val="right" w:pos="8280"/>
      </w:tabs>
      <w:rPr>
        <w:sz w:val="20"/>
      </w:rPr>
    </w:pPr>
    <w:r>
      <w:rPr>
        <w:sz w:val="22"/>
        <w:szCs w:val="22"/>
      </w:rPr>
      <w:t>2018 Q2</w:t>
    </w:r>
    <w:r w:rsidRPr="00382307">
      <w:rPr>
        <w:sz w:val="22"/>
        <w:szCs w:val="22"/>
      </w:rPr>
      <w:tab/>
      <w:t xml:space="preserve">Page </w:t>
    </w:r>
    <w:r w:rsidRPr="00382307">
      <w:rPr>
        <w:bCs w:val="0"/>
        <w:sz w:val="22"/>
        <w:szCs w:val="22"/>
      </w:rPr>
      <w:fldChar w:fldCharType="begin"/>
    </w:r>
    <w:r w:rsidRPr="00382307">
      <w:rPr>
        <w:sz w:val="22"/>
        <w:szCs w:val="22"/>
      </w:rPr>
      <w:instrText xml:space="preserve"> PAGE </w:instrText>
    </w:r>
    <w:r w:rsidRPr="00382307">
      <w:rPr>
        <w:bCs w:val="0"/>
        <w:sz w:val="22"/>
        <w:szCs w:val="22"/>
      </w:rPr>
      <w:fldChar w:fldCharType="separate"/>
    </w:r>
    <w:r w:rsidR="00000FB0">
      <w:rPr>
        <w:noProof/>
        <w:sz w:val="22"/>
        <w:szCs w:val="22"/>
      </w:rPr>
      <w:t>3</w:t>
    </w:r>
    <w:r w:rsidRPr="00382307">
      <w:rPr>
        <w:bCs w:val="0"/>
        <w:sz w:val="22"/>
        <w:szCs w:val="22"/>
      </w:rPr>
      <w:fldChar w:fldCharType="end"/>
    </w:r>
    <w:r w:rsidRPr="00382307">
      <w:rPr>
        <w:sz w:val="22"/>
        <w:szCs w:val="22"/>
      </w:rPr>
      <w:t xml:space="preserve"> of </w:t>
    </w:r>
    <w:r w:rsidRPr="00382307">
      <w:rPr>
        <w:bCs w:val="0"/>
        <w:sz w:val="22"/>
        <w:szCs w:val="22"/>
      </w:rPr>
      <w:fldChar w:fldCharType="begin"/>
    </w:r>
    <w:r w:rsidRPr="00382307">
      <w:rPr>
        <w:sz w:val="22"/>
        <w:szCs w:val="22"/>
      </w:rPr>
      <w:instrText xml:space="preserve"> NUMPAGES  </w:instrText>
    </w:r>
    <w:r w:rsidRPr="00382307">
      <w:rPr>
        <w:bCs w:val="0"/>
        <w:sz w:val="22"/>
        <w:szCs w:val="22"/>
      </w:rPr>
      <w:fldChar w:fldCharType="separate"/>
    </w:r>
    <w:r w:rsidR="00000FB0">
      <w:rPr>
        <w:noProof/>
        <w:sz w:val="22"/>
        <w:szCs w:val="22"/>
      </w:rPr>
      <w:t>70</w:t>
    </w:r>
    <w:r w:rsidRPr="00382307">
      <w:rPr>
        <w:bCs w:val="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0B6" w:rsidRDefault="009F20B6">
    <w:pPr>
      <w:pStyle w:val="Footer"/>
    </w:pPr>
  </w:p>
  <w:p w:rsidR="009F20B6" w:rsidRDefault="009F20B6" w:rsidP="00F361BE">
    <w:pPr>
      <w:pStyle w:val="Footer"/>
      <w:tabs>
        <w:tab w:val="clear" w:pos="8931"/>
        <w:tab w:val="right" w:pos="8280"/>
      </w:tabs>
      <w:rPr>
        <w:sz w:val="20"/>
      </w:rPr>
    </w:pPr>
    <w:r>
      <w:rPr>
        <w:sz w:val="22"/>
        <w:szCs w:val="22"/>
      </w:rPr>
      <w:t>2018 Q2</w:t>
    </w:r>
    <w:r w:rsidRPr="00382307">
      <w:rPr>
        <w:sz w:val="22"/>
        <w:szCs w:val="22"/>
      </w:rPr>
      <w:tab/>
      <w:t xml:space="preserve">Page </w:t>
    </w:r>
    <w:r w:rsidRPr="00382307">
      <w:rPr>
        <w:bCs w:val="0"/>
        <w:sz w:val="22"/>
        <w:szCs w:val="22"/>
      </w:rPr>
      <w:fldChar w:fldCharType="begin"/>
    </w:r>
    <w:r w:rsidRPr="00382307">
      <w:rPr>
        <w:sz w:val="22"/>
        <w:szCs w:val="22"/>
      </w:rPr>
      <w:instrText xml:space="preserve"> PAGE </w:instrText>
    </w:r>
    <w:r w:rsidRPr="00382307">
      <w:rPr>
        <w:bCs w:val="0"/>
        <w:sz w:val="22"/>
        <w:szCs w:val="22"/>
      </w:rPr>
      <w:fldChar w:fldCharType="separate"/>
    </w:r>
    <w:r w:rsidR="00000FB0">
      <w:rPr>
        <w:noProof/>
        <w:sz w:val="22"/>
        <w:szCs w:val="22"/>
      </w:rPr>
      <w:t>70</w:t>
    </w:r>
    <w:r w:rsidRPr="00382307">
      <w:rPr>
        <w:bCs w:val="0"/>
        <w:sz w:val="22"/>
        <w:szCs w:val="22"/>
      </w:rPr>
      <w:fldChar w:fldCharType="end"/>
    </w:r>
    <w:r w:rsidRPr="00382307">
      <w:rPr>
        <w:sz w:val="22"/>
        <w:szCs w:val="22"/>
      </w:rPr>
      <w:t xml:space="preserve"> of </w:t>
    </w:r>
    <w:r w:rsidRPr="00382307">
      <w:rPr>
        <w:bCs w:val="0"/>
        <w:sz w:val="22"/>
        <w:szCs w:val="22"/>
      </w:rPr>
      <w:fldChar w:fldCharType="begin"/>
    </w:r>
    <w:r w:rsidRPr="00382307">
      <w:rPr>
        <w:sz w:val="22"/>
        <w:szCs w:val="22"/>
      </w:rPr>
      <w:instrText xml:space="preserve"> NUMPAGES  </w:instrText>
    </w:r>
    <w:r w:rsidRPr="00382307">
      <w:rPr>
        <w:bCs w:val="0"/>
        <w:sz w:val="22"/>
        <w:szCs w:val="22"/>
      </w:rPr>
      <w:fldChar w:fldCharType="separate"/>
    </w:r>
    <w:r w:rsidR="00000FB0">
      <w:rPr>
        <w:noProof/>
        <w:sz w:val="22"/>
        <w:szCs w:val="22"/>
      </w:rPr>
      <w:t>70</w:t>
    </w:r>
    <w:r w:rsidRPr="00382307">
      <w:rPr>
        <w:bCs w:val="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40F" w:rsidRDefault="0050040F">
      <w:r>
        <w:separator/>
      </w:r>
    </w:p>
  </w:footnote>
  <w:footnote w:type="continuationSeparator" w:id="0">
    <w:p w:rsidR="0050040F" w:rsidRDefault="0050040F">
      <w:r>
        <w:continuationSeparator/>
      </w:r>
    </w:p>
  </w:footnote>
  <w:footnote w:type="continuationNotice" w:id="1">
    <w:p w:rsidR="0050040F" w:rsidRDefault="0050040F"/>
  </w:footnote>
  <w:footnote w:id="2">
    <w:p w:rsidR="009F20B6" w:rsidRPr="003F1B59" w:rsidRDefault="009F20B6" w:rsidP="00B25D3E">
      <w:pPr>
        <w:pStyle w:val="FootnoteText"/>
        <w:rPr>
          <w:rFonts w:cs="Arial"/>
          <w:lang w:val="en-US"/>
        </w:rPr>
      </w:pPr>
      <w:r w:rsidRPr="003F1B59">
        <w:rPr>
          <w:rStyle w:val="FootnoteReference"/>
          <w:rFonts w:cs="Arial"/>
        </w:rPr>
        <w:footnoteRef/>
      </w:r>
      <w:r w:rsidRPr="003F1B59">
        <w:rPr>
          <w:rFonts w:cs="Arial"/>
        </w:rPr>
        <w:t xml:space="preserve"> </w:t>
      </w:r>
      <w:r w:rsidRPr="003F1B59">
        <w:rPr>
          <w:rFonts w:cs="Arial"/>
          <w:lang w:val="en-US"/>
        </w:rPr>
        <w:t xml:space="preserve">For the list of exclusion please see </w:t>
      </w:r>
      <w:hyperlink r:id="rId1" w:history="1">
        <w:r w:rsidRPr="003F1B59">
          <w:rPr>
            <w:rStyle w:val="Hyperlink"/>
            <w:rFonts w:cs="Arial"/>
            <w:lang w:val="en-US"/>
          </w:rPr>
          <w:t>https://www.gov.uk/government/uploads/system/uploads/attachment_data/file/551130/List_of_Mandatory_and_Discretionary_Exclusions.pdf</w:t>
        </w:r>
      </w:hyperlink>
    </w:p>
  </w:footnote>
  <w:footnote w:id="3">
    <w:p w:rsidR="009F20B6" w:rsidRDefault="009F20B6" w:rsidP="00B25D3E">
      <w:pPr>
        <w:pStyle w:val="Normal1"/>
      </w:pPr>
      <w:r>
        <w:rPr>
          <w:vertAlign w:val="superscript"/>
        </w:rPr>
        <w:footnoteRef/>
      </w:r>
      <w:r>
        <w:rPr>
          <w:rFonts w:ascii="Arial" w:eastAsia="Arial" w:hAnsi="Arial" w:cs="Arial"/>
          <w:sz w:val="20"/>
          <w:szCs w:val="20"/>
        </w:rPr>
        <w:t xml:space="preserve"> See PCR 2015 regulations 71 (8)-(9)</w:t>
      </w:r>
    </w:p>
  </w:footnote>
  <w:footnote w:id="4">
    <w:p w:rsidR="009F20B6" w:rsidRPr="00B25D3E" w:rsidRDefault="009F20B6" w:rsidP="00B25D3E">
      <w:pPr>
        <w:pStyle w:val="Normal1"/>
        <w:rPr>
          <w:rFonts w:ascii="Arial" w:hAnsi="Arial" w:cs="Arial"/>
          <w:sz w:val="16"/>
          <w:szCs w:val="16"/>
        </w:rPr>
      </w:pPr>
      <w:r w:rsidRPr="00B25D3E">
        <w:rPr>
          <w:rFonts w:ascii="Arial" w:hAnsi="Arial" w:cs="Arial"/>
          <w:sz w:val="16"/>
          <w:szCs w:val="16"/>
          <w:vertAlign w:val="superscript"/>
        </w:rPr>
        <w:footnoteRef/>
      </w:r>
      <w:r w:rsidRPr="00B25D3E">
        <w:rPr>
          <w:rFonts w:ascii="Arial" w:eastAsia="Arial" w:hAnsi="Arial" w:cs="Arial"/>
          <w:sz w:val="16"/>
          <w:szCs w:val="16"/>
        </w:rPr>
        <w:t xml:space="preserve"> See EU definition of SME </w:t>
      </w:r>
      <w:hyperlink r:id="rId2" w:history="1">
        <w:r w:rsidRPr="00B25D3E">
          <w:rPr>
            <w:rStyle w:val="Hyperlink"/>
            <w:rFonts w:ascii="Arial" w:eastAsia="Arial" w:hAnsi="Arial" w:cs="Arial"/>
            <w:sz w:val="16"/>
            <w:szCs w:val="16"/>
          </w:rPr>
          <w:t>https://ec.europa.eu/growth/smes/business-friendly-environment/sme-definition_en</w:t>
        </w:r>
      </w:hyperlink>
    </w:p>
  </w:footnote>
  <w:footnote w:id="5">
    <w:p w:rsidR="009F20B6" w:rsidRPr="00B25D3E" w:rsidRDefault="009F20B6" w:rsidP="00B25D3E">
      <w:pPr>
        <w:pStyle w:val="Normal1"/>
        <w:rPr>
          <w:rFonts w:ascii="Arial" w:hAnsi="Arial" w:cs="Arial"/>
          <w:sz w:val="16"/>
          <w:szCs w:val="16"/>
        </w:rPr>
      </w:pPr>
      <w:r w:rsidRPr="00B25D3E">
        <w:rPr>
          <w:rFonts w:ascii="Arial" w:hAnsi="Arial" w:cs="Arial"/>
          <w:sz w:val="16"/>
          <w:szCs w:val="16"/>
          <w:vertAlign w:val="superscript"/>
        </w:rPr>
        <w:footnoteRef/>
      </w:r>
      <w:r w:rsidRPr="00B25D3E">
        <w:rPr>
          <w:rFonts w:ascii="Arial" w:hAnsi="Arial" w:cs="Arial"/>
          <w:sz w:val="16"/>
          <w:szCs w:val="16"/>
        </w:rPr>
        <w:t xml:space="preserve">  UK companies, Societies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3" w:history="1">
        <w:r w:rsidRPr="00B25D3E">
          <w:rPr>
            <w:rStyle w:val="Hyperlink"/>
            <w:rFonts w:ascii="Arial" w:eastAsia="Arial" w:hAnsi="Arial" w:cs="Arial"/>
            <w:color w:val="1155CC"/>
            <w:sz w:val="16"/>
            <w:szCs w:val="16"/>
          </w:rPr>
          <w:t>See PSC guidance</w:t>
        </w:r>
      </w:hyperlink>
      <w:r w:rsidRPr="00B25D3E">
        <w:rPr>
          <w:rFonts w:ascii="Arial" w:hAnsi="Arial" w:cs="Arial"/>
          <w:sz w:val="16"/>
          <w:szCs w:val="16"/>
        </w:rPr>
        <w:t xml:space="preserve">. </w:t>
      </w:r>
    </w:p>
  </w:footnote>
  <w:footnote w:id="6">
    <w:p w:rsidR="009F20B6" w:rsidRDefault="009F20B6" w:rsidP="00B25D3E">
      <w:pPr>
        <w:pStyle w:val="Normal1"/>
        <w:rPr>
          <w:rFonts w:ascii="Arial" w:hAnsi="Arial" w:cs="Arial"/>
          <w:sz w:val="20"/>
          <w:szCs w:val="20"/>
        </w:rPr>
      </w:pPr>
      <w:r w:rsidRPr="00B25D3E">
        <w:rPr>
          <w:rFonts w:ascii="Arial" w:hAnsi="Arial" w:cs="Arial"/>
          <w:sz w:val="16"/>
          <w:szCs w:val="16"/>
          <w:vertAlign w:val="superscript"/>
        </w:rPr>
        <w:footnoteRef/>
      </w:r>
      <w:r w:rsidRPr="00B25D3E">
        <w:rPr>
          <w:rFonts w:ascii="Arial" w:hAnsi="Arial" w:cs="Arial"/>
          <w:sz w:val="16"/>
          <w:szCs w:val="16"/>
        </w:rPr>
        <w:t xml:space="preserve"> Central Government contracting authorities should use this information to have the PSC information for the preferred supplier checked before award.</w:t>
      </w:r>
      <w:r>
        <w:rPr>
          <w:rFonts w:ascii="Arial" w:hAnsi="Arial" w:cs="Arial"/>
          <w:sz w:val="20"/>
          <w:szCs w:val="20"/>
        </w:rPr>
        <w:t xml:space="preserve"> </w:t>
      </w:r>
    </w:p>
  </w:footnote>
  <w:footnote w:id="7">
    <w:p w:rsidR="009F20B6" w:rsidRPr="00E419BB" w:rsidRDefault="009F20B6" w:rsidP="00B25D3E">
      <w:pPr>
        <w:pStyle w:val="Normal1"/>
        <w:spacing w:after="160" w:line="259" w:lineRule="auto"/>
        <w:rPr>
          <w:rFonts w:ascii="Arial" w:hAnsi="Arial" w:cs="Arial"/>
          <w:sz w:val="20"/>
          <w:szCs w:val="20"/>
        </w:rPr>
      </w:pPr>
      <w:r w:rsidRPr="00E419BB">
        <w:rPr>
          <w:rFonts w:ascii="Arial" w:hAnsi="Arial" w:cs="Arial"/>
          <w:sz w:val="20"/>
          <w:szCs w:val="20"/>
          <w:vertAlign w:val="superscript"/>
        </w:rPr>
        <w:footnoteRef/>
      </w:r>
      <w:r w:rsidRPr="00E419BB">
        <w:rPr>
          <w:rFonts w:ascii="Arial" w:eastAsia="Cambria" w:hAnsi="Arial" w:cs="Arial"/>
          <w:sz w:val="20"/>
          <w:szCs w:val="20"/>
        </w:rPr>
        <w:t xml:space="preserve"> </w:t>
      </w:r>
      <w:hyperlink r:id="rId4" w:history="1">
        <w:r w:rsidRPr="00E419BB">
          <w:rPr>
            <w:rStyle w:val="Hyperlink"/>
            <w:rFonts w:ascii="Arial" w:eastAsia="Cambria" w:hAnsi="Arial" w:cs="Arial"/>
            <w:sz w:val="20"/>
            <w:szCs w:val="20"/>
          </w:rPr>
          <w:t xml:space="preserve">See Action Note 8/16 Updated </w:t>
        </w:r>
        <w:r w:rsidRPr="00E419BB">
          <w:rPr>
            <w:rStyle w:val="Hyperlink"/>
            <w:rFonts w:ascii="Arial" w:eastAsia="Arial" w:hAnsi="Arial" w:cs="Arial"/>
            <w:sz w:val="20"/>
            <w:szCs w:val="20"/>
          </w:rPr>
          <w:t>Standard Selection Questionnaire</w:t>
        </w:r>
      </w:hyperlink>
    </w:p>
  </w:footnote>
  <w:footnote w:id="8">
    <w:p w:rsidR="009F20B6" w:rsidRPr="00E419BB" w:rsidRDefault="009F20B6" w:rsidP="00B25D3E">
      <w:pPr>
        <w:pStyle w:val="Normal1"/>
        <w:spacing w:after="160" w:line="259" w:lineRule="auto"/>
        <w:rPr>
          <w:rFonts w:ascii="Arial" w:hAnsi="Arial" w:cs="Arial"/>
          <w:sz w:val="20"/>
          <w:szCs w:val="20"/>
        </w:rPr>
      </w:pPr>
      <w:r w:rsidRPr="00E419BB">
        <w:rPr>
          <w:rFonts w:ascii="Arial" w:hAnsi="Arial" w:cs="Arial"/>
          <w:sz w:val="20"/>
          <w:szCs w:val="20"/>
          <w:vertAlign w:val="superscript"/>
        </w:rPr>
        <w:footnoteRef/>
      </w:r>
      <w:r w:rsidRPr="00E419BB">
        <w:rPr>
          <w:rFonts w:ascii="Arial" w:eastAsia="Cambria" w:hAnsi="Arial" w:cs="Arial"/>
          <w:sz w:val="20"/>
          <w:szCs w:val="20"/>
        </w:rPr>
        <w:t xml:space="preserve"> </w:t>
      </w:r>
      <w:hyperlink r:id="rId5">
        <w:r w:rsidRPr="00E419BB">
          <w:rPr>
            <w:rFonts w:ascii="Arial" w:hAnsi="Arial" w:cs="Arial"/>
            <w:color w:val="0000FF"/>
            <w:sz w:val="20"/>
            <w:szCs w:val="20"/>
            <w:u w:val="single"/>
          </w:rPr>
          <w:t>Procurement Policy Note 14/15– Supporting Apprenticeships and Skills Through Public Procurement</w:t>
        </w:r>
      </w:hyperlink>
      <w:hyperlink r:id="rId6"/>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szCs w:val="22"/>
      </w:rPr>
      <w:id w:val="-166942853"/>
      <w:docPartObj>
        <w:docPartGallery w:val="Page Numbers (Top of Page)"/>
        <w:docPartUnique/>
      </w:docPartObj>
    </w:sdtPr>
    <w:sdtEndPr>
      <w:rPr>
        <w:noProof/>
      </w:rPr>
    </w:sdtEndPr>
    <w:sdtContent>
      <w:p w:rsidR="009F20B6" w:rsidRPr="00A607C9" w:rsidRDefault="009F20B6" w:rsidP="00F361BE">
        <w:pPr>
          <w:pStyle w:val="Header"/>
          <w:tabs>
            <w:tab w:val="left" w:pos="0"/>
            <w:tab w:val="right" w:pos="9900"/>
          </w:tabs>
          <w:ind w:right="284"/>
          <w:rPr>
            <w:sz w:val="22"/>
            <w:szCs w:val="22"/>
          </w:rPr>
        </w:pPr>
        <w:r w:rsidRPr="00A607C9">
          <w:rPr>
            <w:sz w:val="22"/>
            <w:szCs w:val="22"/>
          </w:rPr>
          <w:t>Highways England</w:t>
        </w:r>
        <w:r w:rsidRPr="00A607C9">
          <w:rPr>
            <w:sz w:val="22"/>
            <w:szCs w:val="22"/>
          </w:rPr>
          <w:tab/>
        </w:r>
        <w:r w:rsidRPr="00A607C9">
          <w:rPr>
            <w:sz w:val="22"/>
            <w:szCs w:val="22"/>
          </w:rPr>
          <w:tab/>
        </w:r>
        <w:r>
          <w:rPr>
            <w:sz w:val="22"/>
            <w:szCs w:val="22"/>
          </w:rPr>
          <w:t>Instructions for Tenderers</w:t>
        </w:r>
      </w:p>
      <w:p w:rsidR="009F20B6" w:rsidRPr="00F361BE" w:rsidRDefault="009F20B6" w:rsidP="00F361BE">
        <w:pPr>
          <w:pStyle w:val="Header"/>
          <w:tabs>
            <w:tab w:val="clear" w:pos="4153"/>
            <w:tab w:val="clear" w:pos="8280"/>
            <w:tab w:val="left" w:pos="0"/>
            <w:tab w:val="center" w:pos="4008"/>
            <w:tab w:val="right" w:pos="9900"/>
          </w:tabs>
          <w:ind w:right="284"/>
          <w:rPr>
            <w:rFonts w:cs="Traditional Arabic"/>
            <w:noProof/>
            <w:sz w:val="22"/>
            <w:szCs w:val="22"/>
          </w:rPr>
        </w:pPr>
        <w:r>
          <w:rPr>
            <w:sz w:val="22"/>
            <w:szCs w:val="22"/>
          </w:rPr>
          <w:t>Term Service Contract</w:t>
        </w:r>
        <w:r>
          <w:rPr>
            <w:sz w:val="22"/>
            <w:szCs w:val="22"/>
          </w:rPr>
          <w:tab/>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0B6" w:rsidRDefault="009F20B6" w:rsidP="00F361BE">
    <w:pPr>
      <w:pStyle w:val="Header"/>
      <w:tabs>
        <w:tab w:val="left" w:pos="0"/>
        <w:tab w:val="right" w:pos="9900"/>
      </w:tabs>
      <w:ind w:right="284"/>
      <w:rPr>
        <w:sz w:val="22"/>
        <w:szCs w:val="22"/>
      </w:rPr>
    </w:pPr>
  </w:p>
  <w:sdt>
    <w:sdtPr>
      <w:rPr>
        <w:sz w:val="22"/>
        <w:szCs w:val="22"/>
      </w:rPr>
      <w:id w:val="67782308"/>
      <w:docPartObj>
        <w:docPartGallery w:val="Page Numbers (Top of Page)"/>
        <w:docPartUnique/>
      </w:docPartObj>
    </w:sdtPr>
    <w:sdtEndPr>
      <w:rPr>
        <w:noProof/>
      </w:rPr>
    </w:sdtEndPr>
    <w:sdtContent>
      <w:p w:rsidR="009F20B6" w:rsidRPr="00A607C9" w:rsidRDefault="009F20B6" w:rsidP="00F361BE">
        <w:pPr>
          <w:pStyle w:val="Header"/>
          <w:tabs>
            <w:tab w:val="left" w:pos="0"/>
            <w:tab w:val="right" w:pos="9900"/>
          </w:tabs>
          <w:ind w:right="284"/>
          <w:rPr>
            <w:sz w:val="22"/>
            <w:szCs w:val="22"/>
          </w:rPr>
        </w:pPr>
        <w:r w:rsidRPr="00A607C9">
          <w:rPr>
            <w:sz w:val="22"/>
            <w:szCs w:val="22"/>
          </w:rPr>
          <w:t>Highways England</w:t>
        </w:r>
        <w:r w:rsidRPr="00A607C9">
          <w:rPr>
            <w:sz w:val="22"/>
            <w:szCs w:val="22"/>
          </w:rPr>
          <w:tab/>
        </w:r>
        <w:r w:rsidRPr="00A607C9">
          <w:rPr>
            <w:sz w:val="22"/>
            <w:szCs w:val="22"/>
          </w:rPr>
          <w:tab/>
        </w:r>
        <w:r>
          <w:rPr>
            <w:sz w:val="22"/>
            <w:szCs w:val="22"/>
          </w:rPr>
          <w:t>Instructions for Tenderers</w:t>
        </w:r>
      </w:p>
      <w:p w:rsidR="009F20B6" w:rsidRPr="00F361BE" w:rsidRDefault="009F20B6" w:rsidP="00F361BE">
        <w:pPr>
          <w:pStyle w:val="Header"/>
          <w:tabs>
            <w:tab w:val="clear" w:pos="4153"/>
            <w:tab w:val="clear" w:pos="8280"/>
            <w:tab w:val="left" w:pos="0"/>
            <w:tab w:val="center" w:pos="4008"/>
            <w:tab w:val="right" w:pos="9900"/>
          </w:tabs>
          <w:ind w:right="284"/>
          <w:rPr>
            <w:rFonts w:cs="Traditional Arabic"/>
            <w:noProof/>
            <w:sz w:val="22"/>
            <w:szCs w:val="22"/>
          </w:rPr>
        </w:pPr>
        <w:r>
          <w:rPr>
            <w:sz w:val="22"/>
            <w:szCs w:val="22"/>
          </w:rPr>
          <w:t>Term Service Contract</w:t>
        </w:r>
        <w:r>
          <w:rPr>
            <w:sz w:val="22"/>
            <w:szCs w:val="22"/>
          </w:rPr>
          <w:tab/>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A6940"/>
    <w:multiLevelType w:val="hybridMultilevel"/>
    <w:tmpl w:val="0BB2EDF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nsid w:val="13E733B7"/>
    <w:multiLevelType w:val="multilevel"/>
    <w:tmpl w:val="589492A6"/>
    <w:lvl w:ilvl="0">
      <w:start w:val="1"/>
      <w:numFmt w:val="decimal"/>
      <w:lvlText w:val="%1"/>
      <w:lvlJc w:val="left"/>
      <w:pPr>
        <w:tabs>
          <w:tab w:val="num" w:pos="851"/>
        </w:tabs>
        <w:ind w:left="851" w:hanging="851"/>
      </w:pPr>
      <w:rPr>
        <w:rFonts w:ascii="Arial" w:hAnsi="Arial" w:hint="default"/>
        <w:b/>
        <w:i w:val="0"/>
        <w:sz w:val="22"/>
      </w:rPr>
    </w:lvl>
    <w:lvl w:ilvl="1">
      <w:start w:val="5"/>
      <w:numFmt w:val="decimal"/>
      <w:lvlText w:val="%1.%2.1"/>
      <w:lvlJc w:val="left"/>
      <w:pPr>
        <w:tabs>
          <w:tab w:val="num" w:pos="851"/>
        </w:tabs>
        <w:ind w:left="851" w:hanging="851"/>
      </w:pPr>
      <w:rPr>
        <w:rFonts w:ascii="Arial" w:hAnsi="Arial" w:hint="default"/>
        <w:b w:val="0"/>
        <w:i w:val="0"/>
      </w:rPr>
    </w:lvl>
    <w:lvl w:ilvl="2">
      <w:start w:val="1"/>
      <w:numFmt w:val="bullet"/>
      <w:pStyle w:val="bullet"/>
      <w:lvlText w:val=""/>
      <w:lvlJc w:val="left"/>
      <w:pPr>
        <w:tabs>
          <w:tab w:val="num" w:pos="3829"/>
        </w:tabs>
        <w:ind w:left="3829" w:hanging="851"/>
      </w:pPr>
      <w:rPr>
        <w:rFonts w:ascii="Symbol" w:hAnsi="Symbol" w:hint="default"/>
        <w:b w:val="0"/>
        <w:i w:val="0"/>
        <w:sz w:val="22"/>
      </w:rPr>
    </w:lvl>
    <w:lvl w:ilvl="3">
      <w:start w:val="1"/>
      <w:numFmt w:val="decimal"/>
      <w:lvlText w:val="(%4)"/>
      <w:lvlJc w:val="left"/>
      <w:pPr>
        <w:tabs>
          <w:tab w:val="num" w:pos="1418"/>
        </w:tabs>
        <w:ind w:left="1418" w:hanging="567"/>
      </w:pPr>
      <w:rPr>
        <w:rFonts w:ascii="Arial" w:hAnsi="Arial" w:hint="default"/>
        <w:b w:val="0"/>
        <w:i w:val="0"/>
        <w:sz w:val="22"/>
      </w:rPr>
    </w:lvl>
    <w:lvl w:ilvl="4">
      <w:start w:val="1"/>
      <w:numFmt w:val="bullet"/>
      <w:lvlText w:val=""/>
      <w:lvlJc w:val="left"/>
      <w:pPr>
        <w:tabs>
          <w:tab w:val="num" w:pos="1418"/>
        </w:tabs>
        <w:ind w:left="1418" w:hanging="567"/>
      </w:pPr>
      <w:rPr>
        <w:rFonts w:ascii="Symbol" w:hAnsi="Symbol" w:hint="default"/>
        <w:b w:val="0"/>
        <w:i w:val="0"/>
        <w:color w:val="000000"/>
        <w:sz w:val="22"/>
      </w:rPr>
    </w:lvl>
    <w:lvl w:ilvl="5">
      <w:start w:val="1"/>
      <w:numFmt w:val="bullet"/>
      <w:lvlText w:val=""/>
      <w:lvlJc w:val="left"/>
      <w:pPr>
        <w:tabs>
          <w:tab w:val="num" w:pos="1985"/>
        </w:tabs>
        <w:ind w:left="1985" w:hanging="567"/>
      </w:pPr>
      <w:rPr>
        <w:rFonts w:ascii="Symbol" w:hAnsi="Symbol" w:hint="default"/>
        <w:b w:val="0"/>
        <w:i w:val="0"/>
        <w:color w:val="000000"/>
        <w:sz w:val="22"/>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none"/>
      <w:lvlText w:val=""/>
      <w:lvlJc w:val="left"/>
      <w:pPr>
        <w:tabs>
          <w:tab w:val="num" w:pos="851"/>
        </w:tabs>
        <w:ind w:left="851" w:hanging="851"/>
      </w:pPr>
      <w:rPr>
        <w:rFonts w:hint="default"/>
      </w:rPr>
    </w:lvl>
  </w:abstractNum>
  <w:abstractNum w:abstractNumId="3">
    <w:nsid w:val="164C19E6"/>
    <w:multiLevelType w:val="hybridMultilevel"/>
    <w:tmpl w:val="6450E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6904A27"/>
    <w:multiLevelType w:val="hybridMultilevel"/>
    <w:tmpl w:val="3424A4C8"/>
    <w:lvl w:ilvl="0" w:tplc="1526D45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197E3171"/>
    <w:multiLevelType w:val="multilevel"/>
    <w:tmpl w:val="4676AD7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AFA2432"/>
    <w:multiLevelType w:val="multilevel"/>
    <w:tmpl w:val="8AE87724"/>
    <w:lvl w:ilvl="0">
      <w:start w:val="2"/>
      <w:numFmt w:val="decimal"/>
      <w:lvlText w:val="%1."/>
      <w:lvlJc w:val="left"/>
      <w:pPr>
        <w:tabs>
          <w:tab w:val="num" w:pos="360"/>
        </w:tabs>
        <w:ind w:left="360" w:hanging="360"/>
      </w:pPr>
      <w:rPr>
        <w:rFonts w:cs="Times New Roman"/>
      </w:rPr>
    </w:lvl>
    <w:lvl w:ilvl="1">
      <w:start w:val="1"/>
      <w:numFmt w:val="decimal"/>
      <w:isLgl/>
      <w:lvlText w:val="%1.%2"/>
      <w:lvlJc w:val="left"/>
      <w:pPr>
        <w:tabs>
          <w:tab w:val="num" w:pos="390"/>
        </w:tabs>
        <w:ind w:left="390" w:hanging="390"/>
      </w:pPr>
      <w:rPr>
        <w:rFonts w:cs="Times New Roman"/>
      </w:rPr>
    </w:lvl>
    <w:lvl w:ilvl="2">
      <w:start w:val="1"/>
      <w:numFmt w:val="decimal"/>
      <w:isLgl/>
      <w:lvlText w:val="%1.%2.%3"/>
      <w:lvlJc w:val="left"/>
      <w:pPr>
        <w:tabs>
          <w:tab w:val="num" w:pos="720"/>
        </w:tabs>
        <w:ind w:left="720" w:hanging="720"/>
      </w:pPr>
      <w:rPr>
        <w:rFonts w:cs="Times New Roman"/>
        <w:b w:val="0"/>
      </w:rPr>
    </w:lvl>
    <w:lvl w:ilvl="3">
      <w:start w:val="1"/>
      <w:numFmt w:val="lowerLetter"/>
      <w:lvlText w:val="(%4)"/>
      <w:lvlJc w:val="left"/>
      <w:pPr>
        <w:tabs>
          <w:tab w:val="num" w:pos="1080"/>
        </w:tabs>
        <w:ind w:left="1080" w:hanging="1080"/>
      </w:pPr>
      <w:rPr>
        <w:rFonts w:cs="Times New Roman"/>
      </w:rPr>
    </w:lvl>
    <w:lvl w:ilvl="4">
      <w:start w:val="1"/>
      <w:numFmt w:val="bullet"/>
      <w:lvlText w:val=""/>
      <w:lvlJc w:val="left"/>
      <w:pPr>
        <w:tabs>
          <w:tab w:val="num" w:pos="1931"/>
        </w:tabs>
        <w:ind w:left="1931" w:hanging="1080"/>
      </w:pPr>
      <w:rPr>
        <w:rFonts w:ascii="Symbol" w:hAnsi="Symbol" w:hint="default"/>
      </w:rPr>
    </w:lvl>
    <w:lvl w:ilvl="5">
      <w:start w:val="1"/>
      <w:numFmt w:val="decimal"/>
      <w:isLgl/>
      <w:lvlText w:val="%1.%2.%3.%4.%5.%6"/>
      <w:lvlJc w:val="left"/>
      <w:pPr>
        <w:tabs>
          <w:tab w:val="num" w:pos="1440"/>
        </w:tabs>
        <w:ind w:left="1440" w:hanging="144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800"/>
        </w:tabs>
        <w:ind w:left="1800" w:hanging="180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7">
    <w:nsid w:val="1D613D10"/>
    <w:multiLevelType w:val="hybridMultilevel"/>
    <w:tmpl w:val="A4805C30"/>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cs="Courier New" w:hint="default"/>
      </w:rPr>
    </w:lvl>
    <w:lvl w:ilvl="2" w:tplc="08090001">
      <w:start w:val="1"/>
      <w:numFmt w:val="bullet"/>
      <w:lvlText w:val=""/>
      <w:lvlJc w:val="left"/>
      <w:pPr>
        <w:ind w:left="3011" w:hanging="360"/>
      </w:pPr>
      <w:rPr>
        <w:rFonts w:ascii="Symbol" w:hAnsi="Symbol" w:hint="default"/>
      </w:rPr>
    </w:lvl>
    <w:lvl w:ilvl="3" w:tplc="08090001">
      <w:start w:val="1"/>
      <w:numFmt w:val="bullet"/>
      <w:lvlText w:val=""/>
      <w:lvlJc w:val="left"/>
      <w:pPr>
        <w:ind w:left="3731" w:hanging="360"/>
      </w:pPr>
      <w:rPr>
        <w:rFonts w:ascii="Symbol" w:hAnsi="Symbol" w:hint="default"/>
      </w:rPr>
    </w:lvl>
    <w:lvl w:ilvl="4" w:tplc="08090003">
      <w:start w:val="1"/>
      <w:numFmt w:val="bullet"/>
      <w:lvlText w:val="o"/>
      <w:lvlJc w:val="left"/>
      <w:pPr>
        <w:ind w:left="4451" w:hanging="360"/>
      </w:pPr>
      <w:rPr>
        <w:rFonts w:ascii="Courier New" w:hAnsi="Courier New" w:cs="Courier New" w:hint="default"/>
      </w:rPr>
    </w:lvl>
    <w:lvl w:ilvl="5" w:tplc="08090005">
      <w:start w:val="1"/>
      <w:numFmt w:val="bullet"/>
      <w:lvlText w:val=""/>
      <w:lvlJc w:val="left"/>
      <w:pPr>
        <w:ind w:left="5171" w:hanging="360"/>
      </w:pPr>
      <w:rPr>
        <w:rFonts w:ascii="Wingdings" w:hAnsi="Wingdings" w:hint="default"/>
      </w:rPr>
    </w:lvl>
    <w:lvl w:ilvl="6" w:tplc="08090001">
      <w:start w:val="1"/>
      <w:numFmt w:val="bullet"/>
      <w:lvlText w:val=""/>
      <w:lvlJc w:val="left"/>
      <w:pPr>
        <w:ind w:left="5891" w:hanging="360"/>
      </w:pPr>
      <w:rPr>
        <w:rFonts w:ascii="Symbol" w:hAnsi="Symbol" w:hint="default"/>
      </w:rPr>
    </w:lvl>
    <w:lvl w:ilvl="7" w:tplc="08090003">
      <w:start w:val="1"/>
      <w:numFmt w:val="bullet"/>
      <w:lvlText w:val="o"/>
      <w:lvlJc w:val="left"/>
      <w:pPr>
        <w:ind w:left="6611" w:hanging="360"/>
      </w:pPr>
      <w:rPr>
        <w:rFonts w:ascii="Courier New" w:hAnsi="Courier New" w:cs="Courier New" w:hint="default"/>
      </w:rPr>
    </w:lvl>
    <w:lvl w:ilvl="8" w:tplc="08090005">
      <w:start w:val="1"/>
      <w:numFmt w:val="bullet"/>
      <w:lvlText w:val=""/>
      <w:lvlJc w:val="left"/>
      <w:pPr>
        <w:ind w:left="7331" w:hanging="360"/>
      </w:pPr>
      <w:rPr>
        <w:rFonts w:ascii="Wingdings" w:hAnsi="Wingdings" w:hint="default"/>
      </w:rPr>
    </w:lvl>
  </w:abstractNum>
  <w:abstractNum w:abstractNumId="8">
    <w:nsid w:val="21EC01A8"/>
    <w:multiLevelType w:val="multilevel"/>
    <w:tmpl w:val="64022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4AC1B71"/>
    <w:multiLevelType w:val="hybridMultilevel"/>
    <w:tmpl w:val="427288E4"/>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1">
    <w:nsid w:val="291365C0"/>
    <w:multiLevelType w:val="hybridMultilevel"/>
    <w:tmpl w:val="7AAEEB58"/>
    <w:lvl w:ilvl="0" w:tplc="08090005">
      <w:start w:val="1"/>
      <w:numFmt w:val="bullet"/>
      <w:lvlText w:val=""/>
      <w:lvlJc w:val="left"/>
      <w:pPr>
        <w:ind w:left="1571" w:hanging="360"/>
      </w:pPr>
      <w:rPr>
        <w:rFonts w:ascii="Wingdings" w:hAnsi="Wingdings" w:hint="default"/>
      </w:rPr>
    </w:lvl>
    <w:lvl w:ilvl="1" w:tplc="08090003">
      <w:start w:val="1"/>
      <w:numFmt w:val="bullet"/>
      <w:lvlText w:val="o"/>
      <w:lvlJc w:val="left"/>
      <w:pPr>
        <w:ind w:left="2291" w:hanging="360"/>
      </w:pPr>
      <w:rPr>
        <w:rFonts w:ascii="Courier New" w:hAnsi="Courier New" w:cs="Courier New" w:hint="default"/>
      </w:rPr>
    </w:lvl>
    <w:lvl w:ilvl="2" w:tplc="08090001">
      <w:start w:val="1"/>
      <w:numFmt w:val="bullet"/>
      <w:lvlText w:val=""/>
      <w:lvlJc w:val="left"/>
      <w:pPr>
        <w:ind w:left="3011" w:hanging="360"/>
      </w:pPr>
      <w:rPr>
        <w:rFonts w:ascii="Symbol" w:hAnsi="Symbol" w:hint="default"/>
      </w:rPr>
    </w:lvl>
    <w:lvl w:ilvl="3" w:tplc="08090001">
      <w:start w:val="1"/>
      <w:numFmt w:val="bullet"/>
      <w:lvlText w:val=""/>
      <w:lvlJc w:val="left"/>
      <w:pPr>
        <w:ind w:left="3731" w:hanging="360"/>
      </w:pPr>
      <w:rPr>
        <w:rFonts w:ascii="Symbol" w:hAnsi="Symbol" w:hint="default"/>
      </w:rPr>
    </w:lvl>
    <w:lvl w:ilvl="4" w:tplc="08090003">
      <w:start w:val="1"/>
      <w:numFmt w:val="bullet"/>
      <w:lvlText w:val="o"/>
      <w:lvlJc w:val="left"/>
      <w:pPr>
        <w:ind w:left="4451" w:hanging="360"/>
      </w:pPr>
      <w:rPr>
        <w:rFonts w:ascii="Courier New" w:hAnsi="Courier New" w:cs="Courier New" w:hint="default"/>
      </w:rPr>
    </w:lvl>
    <w:lvl w:ilvl="5" w:tplc="08090005">
      <w:start w:val="1"/>
      <w:numFmt w:val="bullet"/>
      <w:lvlText w:val=""/>
      <w:lvlJc w:val="left"/>
      <w:pPr>
        <w:ind w:left="5171" w:hanging="360"/>
      </w:pPr>
      <w:rPr>
        <w:rFonts w:ascii="Wingdings" w:hAnsi="Wingdings" w:hint="default"/>
      </w:rPr>
    </w:lvl>
    <w:lvl w:ilvl="6" w:tplc="08090001">
      <w:start w:val="1"/>
      <w:numFmt w:val="bullet"/>
      <w:lvlText w:val=""/>
      <w:lvlJc w:val="left"/>
      <w:pPr>
        <w:ind w:left="5891" w:hanging="360"/>
      </w:pPr>
      <w:rPr>
        <w:rFonts w:ascii="Symbol" w:hAnsi="Symbol" w:hint="default"/>
      </w:rPr>
    </w:lvl>
    <w:lvl w:ilvl="7" w:tplc="08090003">
      <w:start w:val="1"/>
      <w:numFmt w:val="bullet"/>
      <w:lvlText w:val="o"/>
      <w:lvlJc w:val="left"/>
      <w:pPr>
        <w:ind w:left="6611" w:hanging="360"/>
      </w:pPr>
      <w:rPr>
        <w:rFonts w:ascii="Courier New" w:hAnsi="Courier New" w:cs="Courier New" w:hint="default"/>
      </w:rPr>
    </w:lvl>
    <w:lvl w:ilvl="8" w:tplc="08090005">
      <w:start w:val="1"/>
      <w:numFmt w:val="bullet"/>
      <w:lvlText w:val=""/>
      <w:lvlJc w:val="left"/>
      <w:pPr>
        <w:ind w:left="7331" w:hanging="360"/>
      </w:pPr>
      <w:rPr>
        <w:rFonts w:ascii="Wingdings" w:hAnsi="Wingdings" w:hint="default"/>
      </w:rPr>
    </w:lvl>
  </w:abstractNum>
  <w:abstractNum w:abstractNumId="12">
    <w:nsid w:val="29B240C1"/>
    <w:multiLevelType w:val="multilevel"/>
    <w:tmpl w:val="C08AE1D0"/>
    <w:lvl w:ilvl="0">
      <w:start w:val="2"/>
      <w:numFmt w:val="decimal"/>
      <w:lvlText w:val="%1."/>
      <w:lvlJc w:val="left"/>
      <w:pPr>
        <w:tabs>
          <w:tab w:val="num" w:pos="360"/>
        </w:tabs>
        <w:ind w:left="360" w:hanging="360"/>
      </w:pPr>
      <w:rPr>
        <w:rFonts w:cs="Times New Roman"/>
      </w:rPr>
    </w:lvl>
    <w:lvl w:ilvl="1">
      <w:start w:val="1"/>
      <w:numFmt w:val="decimal"/>
      <w:isLgl/>
      <w:lvlText w:val="%1.%2"/>
      <w:lvlJc w:val="left"/>
      <w:pPr>
        <w:tabs>
          <w:tab w:val="num" w:pos="390"/>
        </w:tabs>
        <w:ind w:left="390" w:hanging="390"/>
      </w:pPr>
      <w:rPr>
        <w:rFonts w:cs="Times New Roman"/>
      </w:rPr>
    </w:lvl>
    <w:lvl w:ilvl="2">
      <w:start w:val="1"/>
      <w:numFmt w:val="decimal"/>
      <w:isLgl/>
      <w:lvlText w:val="%1.%2.%3"/>
      <w:lvlJc w:val="left"/>
      <w:pPr>
        <w:tabs>
          <w:tab w:val="num" w:pos="720"/>
        </w:tabs>
        <w:ind w:left="720" w:hanging="720"/>
      </w:pPr>
      <w:rPr>
        <w:rFonts w:cs="Times New Roman"/>
        <w:b w:val="0"/>
      </w:rPr>
    </w:lvl>
    <w:lvl w:ilvl="3">
      <w:start w:val="1"/>
      <w:numFmt w:val="lowerLetter"/>
      <w:lvlText w:val="(%4)"/>
      <w:lvlJc w:val="left"/>
      <w:pPr>
        <w:tabs>
          <w:tab w:val="num" w:pos="1080"/>
        </w:tabs>
        <w:ind w:left="1080" w:hanging="1080"/>
      </w:pPr>
      <w:rPr>
        <w:rFonts w:cs="Times New Roman"/>
      </w:rPr>
    </w:lvl>
    <w:lvl w:ilvl="4">
      <w:start w:val="1"/>
      <w:numFmt w:val="decimal"/>
      <w:isLgl/>
      <w:lvlText w:val="%1.%2.%3.%4.%5"/>
      <w:lvlJc w:val="left"/>
      <w:pPr>
        <w:tabs>
          <w:tab w:val="num" w:pos="1931"/>
        </w:tabs>
        <w:ind w:left="1931" w:hanging="1080"/>
      </w:pPr>
      <w:rPr>
        <w:rFonts w:cs="Times New Roman"/>
      </w:rPr>
    </w:lvl>
    <w:lvl w:ilvl="5">
      <w:start w:val="1"/>
      <w:numFmt w:val="decimal"/>
      <w:isLgl/>
      <w:lvlText w:val="%1.%2.%3.%4.%5.%6"/>
      <w:lvlJc w:val="left"/>
      <w:pPr>
        <w:tabs>
          <w:tab w:val="num" w:pos="1440"/>
        </w:tabs>
        <w:ind w:left="1440" w:hanging="144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800"/>
        </w:tabs>
        <w:ind w:left="1800" w:hanging="180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13">
    <w:nsid w:val="2FE80BF0"/>
    <w:multiLevelType w:val="hybridMultilevel"/>
    <w:tmpl w:val="CEECDFC8"/>
    <w:lvl w:ilvl="0" w:tplc="8E9EAD18">
      <w:start w:val="1"/>
      <w:numFmt w:val="bullet"/>
      <w:pStyle w:val="ListBullet4"/>
      <w:lvlText w:val=""/>
      <w:lvlJc w:val="left"/>
      <w:pPr>
        <w:tabs>
          <w:tab w:val="num" w:pos="432"/>
        </w:tabs>
        <w:ind w:left="356" w:hanging="284"/>
      </w:pPr>
      <w:rPr>
        <w:rFonts w:ascii="Symbol" w:hAnsi="Symbol" w:hint="default"/>
        <w:color w:val="auto"/>
        <w:sz w:val="20"/>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308D4E6D"/>
    <w:multiLevelType w:val="hybridMultilevel"/>
    <w:tmpl w:val="D93C57B8"/>
    <w:lvl w:ilvl="0" w:tplc="CCE03DBA">
      <w:start w:val="8"/>
      <w:numFmt w:val="decimal"/>
      <w:lvlText w:val="%1"/>
      <w:lvlJc w:val="left"/>
      <w:pPr>
        <w:ind w:left="36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5">
    <w:nsid w:val="31695190"/>
    <w:multiLevelType w:val="hybridMultilevel"/>
    <w:tmpl w:val="6386682A"/>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6">
    <w:nsid w:val="328309EA"/>
    <w:multiLevelType w:val="multilevel"/>
    <w:tmpl w:val="6C821CD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56065E1"/>
    <w:multiLevelType w:val="hybridMultilevel"/>
    <w:tmpl w:val="7A14D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7711E9F"/>
    <w:multiLevelType w:val="hybridMultilevel"/>
    <w:tmpl w:val="2508F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7C83255"/>
    <w:multiLevelType w:val="hybridMultilevel"/>
    <w:tmpl w:val="70200C02"/>
    <w:lvl w:ilvl="0" w:tplc="1AC08D22">
      <w:start w:val="1"/>
      <w:numFmt w:val="decimal"/>
      <w:lvlText w:val="%1"/>
      <w:lvlJc w:val="left"/>
      <w:pPr>
        <w:ind w:left="1092" w:hanging="360"/>
      </w:pPr>
      <w:rPr>
        <w:rFonts w:cs="Traditional Arabic" w:hint="default"/>
      </w:rPr>
    </w:lvl>
    <w:lvl w:ilvl="1" w:tplc="08090019">
      <w:start w:val="1"/>
      <w:numFmt w:val="lowerLetter"/>
      <w:lvlText w:val="%2."/>
      <w:lvlJc w:val="left"/>
      <w:pPr>
        <w:ind w:left="1812" w:hanging="360"/>
      </w:pPr>
    </w:lvl>
    <w:lvl w:ilvl="2" w:tplc="0809001B" w:tentative="1">
      <w:start w:val="1"/>
      <w:numFmt w:val="lowerRoman"/>
      <w:lvlText w:val="%3."/>
      <w:lvlJc w:val="right"/>
      <w:pPr>
        <w:ind w:left="2532" w:hanging="180"/>
      </w:pPr>
    </w:lvl>
    <w:lvl w:ilvl="3" w:tplc="0809000F" w:tentative="1">
      <w:start w:val="1"/>
      <w:numFmt w:val="decimal"/>
      <w:lvlText w:val="%4."/>
      <w:lvlJc w:val="left"/>
      <w:pPr>
        <w:ind w:left="3252" w:hanging="360"/>
      </w:pPr>
    </w:lvl>
    <w:lvl w:ilvl="4" w:tplc="08090019" w:tentative="1">
      <w:start w:val="1"/>
      <w:numFmt w:val="lowerLetter"/>
      <w:lvlText w:val="%5."/>
      <w:lvlJc w:val="left"/>
      <w:pPr>
        <w:ind w:left="3972" w:hanging="360"/>
      </w:pPr>
    </w:lvl>
    <w:lvl w:ilvl="5" w:tplc="0809001B" w:tentative="1">
      <w:start w:val="1"/>
      <w:numFmt w:val="lowerRoman"/>
      <w:lvlText w:val="%6."/>
      <w:lvlJc w:val="right"/>
      <w:pPr>
        <w:ind w:left="4692" w:hanging="180"/>
      </w:pPr>
    </w:lvl>
    <w:lvl w:ilvl="6" w:tplc="0809000F" w:tentative="1">
      <w:start w:val="1"/>
      <w:numFmt w:val="decimal"/>
      <w:lvlText w:val="%7."/>
      <w:lvlJc w:val="left"/>
      <w:pPr>
        <w:ind w:left="5412" w:hanging="360"/>
      </w:pPr>
    </w:lvl>
    <w:lvl w:ilvl="7" w:tplc="08090019" w:tentative="1">
      <w:start w:val="1"/>
      <w:numFmt w:val="lowerLetter"/>
      <w:lvlText w:val="%8."/>
      <w:lvlJc w:val="left"/>
      <w:pPr>
        <w:ind w:left="6132" w:hanging="360"/>
      </w:pPr>
    </w:lvl>
    <w:lvl w:ilvl="8" w:tplc="0809001B" w:tentative="1">
      <w:start w:val="1"/>
      <w:numFmt w:val="lowerRoman"/>
      <w:lvlText w:val="%9."/>
      <w:lvlJc w:val="right"/>
      <w:pPr>
        <w:ind w:left="6852" w:hanging="180"/>
      </w:pPr>
    </w:lvl>
  </w:abstractNum>
  <w:abstractNum w:abstractNumId="20">
    <w:nsid w:val="39BD4903"/>
    <w:multiLevelType w:val="hybridMultilevel"/>
    <w:tmpl w:val="6D32B76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nsid w:val="3AED46C6"/>
    <w:multiLevelType w:val="multilevel"/>
    <w:tmpl w:val="F5B23048"/>
    <w:lvl w:ilvl="0">
      <w:start w:val="3"/>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B526876"/>
    <w:multiLevelType w:val="hybridMultilevel"/>
    <w:tmpl w:val="9F5AB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07E6A12"/>
    <w:multiLevelType w:val="hybridMultilevel"/>
    <w:tmpl w:val="D040C11A"/>
    <w:lvl w:ilvl="0" w:tplc="7F2E6560">
      <w:start w:val="1"/>
      <w:numFmt w:val="bullet"/>
      <w:pStyle w:val="ListBullet2"/>
      <w:lvlText w:val=""/>
      <w:lvlJc w:val="left"/>
      <w:pPr>
        <w:tabs>
          <w:tab w:val="num" w:pos="1500"/>
        </w:tabs>
        <w:ind w:left="1500" w:hanging="360"/>
      </w:pPr>
      <w:rPr>
        <w:rFonts w:ascii="Symbol" w:hAnsi="Symbol" w:hint="default"/>
      </w:rPr>
    </w:lvl>
    <w:lvl w:ilvl="1" w:tplc="08090003" w:tentative="1">
      <w:start w:val="1"/>
      <w:numFmt w:val="bullet"/>
      <w:lvlText w:val="o"/>
      <w:lvlJc w:val="left"/>
      <w:pPr>
        <w:tabs>
          <w:tab w:val="num" w:pos="2220"/>
        </w:tabs>
        <w:ind w:left="2220" w:hanging="360"/>
      </w:pPr>
      <w:rPr>
        <w:rFonts w:ascii="Courier New" w:hAnsi="Courier New" w:cs="Courier New" w:hint="default"/>
      </w:rPr>
    </w:lvl>
    <w:lvl w:ilvl="2" w:tplc="08090005" w:tentative="1">
      <w:start w:val="1"/>
      <w:numFmt w:val="bullet"/>
      <w:lvlText w:val=""/>
      <w:lvlJc w:val="left"/>
      <w:pPr>
        <w:tabs>
          <w:tab w:val="num" w:pos="2940"/>
        </w:tabs>
        <w:ind w:left="2940" w:hanging="360"/>
      </w:pPr>
      <w:rPr>
        <w:rFonts w:ascii="Wingdings" w:hAnsi="Wingdings" w:hint="default"/>
      </w:rPr>
    </w:lvl>
    <w:lvl w:ilvl="3" w:tplc="08090001" w:tentative="1">
      <w:start w:val="1"/>
      <w:numFmt w:val="bullet"/>
      <w:lvlText w:val=""/>
      <w:lvlJc w:val="left"/>
      <w:pPr>
        <w:tabs>
          <w:tab w:val="num" w:pos="3660"/>
        </w:tabs>
        <w:ind w:left="3660" w:hanging="360"/>
      </w:pPr>
      <w:rPr>
        <w:rFonts w:ascii="Symbol" w:hAnsi="Symbol" w:hint="default"/>
      </w:rPr>
    </w:lvl>
    <w:lvl w:ilvl="4" w:tplc="08090003" w:tentative="1">
      <w:start w:val="1"/>
      <w:numFmt w:val="bullet"/>
      <w:lvlText w:val="o"/>
      <w:lvlJc w:val="left"/>
      <w:pPr>
        <w:tabs>
          <w:tab w:val="num" w:pos="4380"/>
        </w:tabs>
        <w:ind w:left="4380" w:hanging="360"/>
      </w:pPr>
      <w:rPr>
        <w:rFonts w:ascii="Courier New" w:hAnsi="Courier New" w:cs="Courier New" w:hint="default"/>
      </w:rPr>
    </w:lvl>
    <w:lvl w:ilvl="5" w:tplc="08090005" w:tentative="1">
      <w:start w:val="1"/>
      <w:numFmt w:val="bullet"/>
      <w:lvlText w:val=""/>
      <w:lvlJc w:val="left"/>
      <w:pPr>
        <w:tabs>
          <w:tab w:val="num" w:pos="5100"/>
        </w:tabs>
        <w:ind w:left="5100" w:hanging="360"/>
      </w:pPr>
      <w:rPr>
        <w:rFonts w:ascii="Wingdings" w:hAnsi="Wingdings" w:hint="default"/>
      </w:rPr>
    </w:lvl>
    <w:lvl w:ilvl="6" w:tplc="08090001" w:tentative="1">
      <w:start w:val="1"/>
      <w:numFmt w:val="bullet"/>
      <w:lvlText w:val=""/>
      <w:lvlJc w:val="left"/>
      <w:pPr>
        <w:tabs>
          <w:tab w:val="num" w:pos="5820"/>
        </w:tabs>
        <w:ind w:left="5820" w:hanging="360"/>
      </w:pPr>
      <w:rPr>
        <w:rFonts w:ascii="Symbol" w:hAnsi="Symbol" w:hint="default"/>
      </w:rPr>
    </w:lvl>
    <w:lvl w:ilvl="7" w:tplc="08090003" w:tentative="1">
      <w:start w:val="1"/>
      <w:numFmt w:val="bullet"/>
      <w:lvlText w:val="o"/>
      <w:lvlJc w:val="left"/>
      <w:pPr>
        <w:tabs>
          <w:tab w:val="num" w:pos="6540"/>
        </w:tabs>
        <w:ind w:left="6540" w:hanging="360"/>
      </w:pPr>
      <w:rPr>
        <w:rFonts w:ascii="Courier New" w:hAnsi="Courier New" w:cs="Courier New" w:hint="default"/>
      </w:rPr>
    </w:lvl>
    <w:lvl w:ilvl="8" w:tplc="08090005" w:tentative="1">
      <w:start w:val="1"/>
      <w:numFmt w:val="bullet"/>
      <w:lvlText w:val=""/>
      <w:lvlJc w:val="left"/>
      <w:pPr>
        <w:tabs>
          <w:tab w:val="num" w:pos="7260"/>
        </w:tabs>
        <w:ind w:left="7260" w:hanging="360"/>
      </w:pPr>
      <w:rPr>
        <w:rFonts w:ascii="Wingdings" w:hAnsi="Wingdings" w:hint="default"/>
      </w:rPr>
    </w:lvl>
  </w:abstractNum>
  <w:abstractNum w:abstractNumId="24">
    <w:nsid w:val="412A218F"/>
    <w:multiLevelType w:val="hybridMultilevel"/>
    <w:tmpl w:val="8F401D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43184199"/>
    <w:multiLevelType w:val="hybridMultilevel"/>
    <w:tmpl w:val="1DB652A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48BE5AC4"/>
    <w:multiLevelType w:val="hybridMultilevel"/>
    <w:tmpl w:val="BC1C2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D922FBA"/>
    <w:multiLevelType w:val="hybridMultilevel"/>
    <w:tmpl w:val="74F8D506"/>
    <w:lvl w:ilvl="0" w:tplc="6676222A">
      <w:start w:val="1"/>
      <w:numFmt w:val="decimal"/>
      <w:lvlText w:val="%1"/>
      <w:lvlJc w:val="left"/>
      <w:pPr>
        <w:tabs>
          <w:tab w:val="num" w:pos="2700"/>
        </w:tabs>
        <w:ind w:left="2700" w:hanging="19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27178D5"/>
    <w:multiLevelType w:val="multilevel"/>
    <w:tmpl w:val="DDDA922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533E469A"/>
    <w:multiLevelType w:val="multilevel"/>
    <w:tmpl w:val="3920E336"/>
    <w:lvl w:ilvl="0">
      <w:start w:val="2"/>
      <w:numFmt w:val="decimal"/>
      <w:lvlText w:val="%1."/>
      <w:lvlJc w:val="left"/>
      <w:pPr>
        <w:tabs>
          <w:tab w:val="num" w:pos="360"/>
        </w:tabs>
        <w:ind w:left="360" w:hanging="360"/>
      </w:pPr>
      <w:rPr>
        <w:rFonts w:cs="Times New Roman"/>
      </w:rPr>
    </w:lvl>
    <w:lvl w:ilvl="1">
      <w:start w:val="1"/>
      <w:numFmt w:val="decimal"/>
      <w:isLgl/>
      <w:lvlText w:val="%1.%2"/>
      <w:lvlJc w:val="left"/>
      <w:pPr>
        <w:tabs>
          <w:tab w:val="num" w:pos="390"/>
        </w:tabs>
        <w:ind w:left="390" w:hanging="390"/>
      </w:pPr>
      <w:rPr>
        <w:rFonts w:cs="Times New Roman"/>
      </w:rPr>
    </w:lvl>
    <w:lvl w:ilvl="2">
      <w:start w:val="1"/>
      <w:numFmt w:val="decimal"/>
      <w:isLgl/>
      <w:lvlText w:val="%1.%2.%3"/>
      <w:lvlJc w:val="left"/>
      <w:pPr>
        <w:tabs>
          <w:tab w:val="num" w:pos="720"/>
        </w:tabs>
        <w:ind w:left="720" w:hanging="720"/>
      </w:pPr>
      <w:rPr>
        <w:rFonts w:cs="Times New Roman"/>
        <w:b w:val="0"/>
        <w:i w:val="0"/>
        <w:color w:val="0D0D0D" w:themeColor="text1" w:themeTint="F2"/>
      </w:rPr>
    </w:lvl>
    <w:lvl w:ilvl="3">
      <w:start w:val="1"/>
      <w:numFmt w:val="lowerLetter"/>
      <w:lvlText w:val="(%4)"/>
      <w:lvlJc w:val="left"/>
      <w:pPr>
        <w:tabs>
          <w:tab w:val="num" w:pos="1080"/>
        </w:tabs>
        <w:ind w:left="1080" w:hanging="1080"/>
      </w:pPr>
      <w:rPr>
        <w:rFonts w:cs="Times New Roman"/>
      </w:rPr>
    </w:lvl>
    <w:lvl w:ilvl="4">
      <w:start w:val="1"/>
      <w:numFmt w:val="decimal"/>
      <w:isLgl/>
      <w:lvlText w:val="%1.%2.%3.%4.%5"/>
      <w:lvlJc w:val="left"/>
      <w:pPr>
        <w:tabs>
          <w:tab w:val="num" w:pos="1931"/>
        </w:tabs>
        <w:ind w:left="1931" w:hanging="1080"/>
      </w:pPr>
      <w:rPr>
        <w:rFonts w:cs="Times New Roman"/>
      </w:rPr>
    </w:lvl>
    <w:lvl w:ilvl="5">
      <w:start w:val="1"/>
      <w:numFmt w:val="decimal"/>
      <w:isLgl/>
      <w:lvlText w:val="%1.%2.%3.%4.%5.%6"/>
      <w:lvlJc w:val="left"/>
      <w:pPr>
        <w:tabs>
          <w:tab w:val="num" w:pos="1440"/>
        </w:tabs>
        <w:ind w:left="1440" w:hanging="144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800"/>
        </w:tabs>
        <w:ind w:left="1800" w:hanging="180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30">
    <w:nsid w:val="5464412A"/>
    <w:multiLevelType w:val="multilevel"/>
    <w:tmpl w:val="81B2FB0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6.%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5569542F"/>
    <w:multiLevelType w:val="multilevel"/>
    <w:tmpl w:val="FF74C51E"/>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7657C65"/>
    <w:multiLevelType w:val="hybridMultilevel"/>
    <w:tmpl w:val="01DCD57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3">
    <w:nsid w:val="580B6FD8"/>
    <w:multiLevelType w:val="multilevel"/>
    <w:tmpl w:val="881AC1C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5BE352B6"/>
    <w:multiLevelType w:val="hybridMultilevel"/>
    <w:tmpl w:val="AE988CE8"/>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5">
    <w:nsid w:val="5C185904"/>
    <w:multiLevelType w:val="hybridMultilevel"/>
    <w:tmpl w:val="91FAC660"/>
    <w:lvl w:ilvl="0" w:tplc="08090001">
      <w:start w:val="1"/>
      <w:numFmt w:val="bullet"/>
      <w:lvlText w:val=""/>
      <w:lvlJc w:val="left"/>
      <w:pPr>
        <w:tabs>
          <w:tab w:val="num" w:pos="2160"/>
        </w:tabs>
        <w:ind w:left="2160" w:hanging="360"/>
      </w:pPr>
      <w:rPr>
        <w:rFonts w:ascii="Symbol" w:hAnsi="Symbol" w:hint="default"/>
      </w:rPr>
    </w:lvl>
    <w:lvl w:ilvl="1" w:tplc="FFFFFFFF">
      <w:start w:val="1"/>
      <w:numFmt w:val="upp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rPr>
        <w:rFonts w:hint="default"/>
      </w:rPr>
    </w:lvl>
    <w:lvl w:ilvl="3" w:tplc="FFFFFFFF">
      <w:start w:val="4"/>
      <w:numFmt w:val="upperLetter"/>
      <w:lvlText w:val="%4."/>
      <w:lvlJc w:val="left"/>
      <w:pPr>
        <w:tabs>
          <w:tab w:val="num" w:pos="2880"/>
        </w:tabs>
        <w:ind w:left="2880" w:hanging="360"/>
      </w:pPr>
      <w:rPr>
        <w:rFonts w:hint="default"/>
      </w:rPr>
    </w:lvl>
    <w:lvl w:ilvl="4" w:tplc="FFFFFFFF">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nsid w:val="62787184"/>
    <w:multiLevelType w:val="multilevel"/>
    <w:tmpl w:val="8B7A3580"/>
    <w:lvl w:ilvl="0">
      <w:start w:val="1"/>
      <w:numFmt w:val="decimal"/>
      <w:pStyle w:val="Level1"/>
      <w:lvlText w:val="%1."/>
      <w:lvlJc w:val="left"/>
      <w:pPr>
        <w:tabs>
          <w:tab w:val="num" w:pos="851"/>
        </w:tabs>
        <w:ind w:left="851" w:hanging="851"/>
      </w:pPr>
      <w:rPr>
        <w:rFonts w:ascii="Arial" w:hAnsi="Arial" w:cs="Arial" w:hint="default"/>
        <w:b w:val="0"/>
        <w:i w:val="0"/>
        <w:sz w:val="22"/>
        <w:szCs w:val="22"/>
        <w:u w:val="none"/>
      </w:rPr>
    </w:lvl>
    <w:lvl w:ilvl="1">
      <w:start w:val="1"/>
      <w:numFmt w:val="decimal"/>
      <w:pStyle w:val="Level2"/>
      <w:lvlText w:val="%1.%2"/>
      <w:lvlJc w:val="left"/>
      <w:pPr>
        <w:tabs>
          <w:tab w:val="num" w:pos="851"/>
        </w:tabs>
        <w:ind w:left="851" w:hanging="851"/>
      </w:pPr>
      <w:rPr>
        <w:rFonts w:cs="Times New Roman" w:hint="default"/>
        <w:b w:val="0"/>
        <w:i w:val="0"/>
        <w:u w:val="none"/>
      </w:rPr>
    </w:lvl>
    <w:lvl w:ilvl="2">
      <w:start w:val="1"/>
      <w:numFmt w:val="decimal"/>
      <w:pStyle w:val="Level3"/>
      <w:lvlText w:val="%1.%2.%3"/>
      <w:lvlJc w:val="left"/>
      <w:pPr>
        <w:tabs>
          <w:tab w:val="num" w:pos="1702"/>
        </w:tabs>
        <w:ind w:left="1702" w:hanging="992"/>
      </w:pPr>
      <w:rPr>
        <w:rFonts w:cs="Times New Roman" w:hint="default"/>
        <w:b w:val="0"/>
        <w:i w:val="0"/>
        <w:u w:val="none"/>
      </w:rPr>
    </w:lvl>
    <w:lvl w:ilvl="3">
      <w:start w:val="1"/>
      <w:numFmt w:val="decimal"/>
      <w:pStyle w:val="Level4"/>
      <w:lvlText w:val="%1.%2.%3.%4"/>
      <w:lvlJc w:val="left"/>
      <w:pPr>
        <w:tabs>
          <w:tab w:val="num" w:pos="3119"/>
        </w:tabs>
        <w:ind w:left="3119" w:hanging="1276"/>
      </w:pPr>
      <w:rPr>
        <w:rFonts w:cs="Times New Roman" w:hint="default"/>
        <w:b w:val="0"/>
        <w:i w:val="0"/>
        <w:u w:val="none"/>
      </w:rPr>
    </w:lvl>
    <w:lvl w:ilvl="4">
      <w:start w:val="1"/>
      <w:numFmt w:val="lowerLetter"/>
      <w:pStyle w:val="Level5"/>
      <w:lvlText w:val="(%5)"/>
      <w:lvlJc w:val="left"/>
      <w:pPr>
        <w:tabs>
          <w:tab w:val="num" w:pos="3119"/>
        </w:tabs>
        <w:ind w:left="3119" w:hanging="1276"/>
      </w:pPr>
      <w:rPr>
        <w:rFonts w:cs="Times New Roman" w:hint="default"/>
        <w:b w:val="0"/>
        <w:i w:val="0"/>
        <w:u w:val="none"/>
      </w:rPr>
    </w:lvl>
    <w:lvl w:ilvl="5">
      <w:start w:val="1"/>
      <w:numFmt w:val="none"/>
      <w:lvlText w:val="(Not Defined)"/>
      <w:lvlJc w:val="left"/>
      <w:pPr>
        <w:tabs>
          <w:tab w:val="num" w:pos="3240"/>
        </w:tabs>
        <w:ind w:left="2736" w:hanging="936"/>
      </w:pPr>
      <w:rPr>
        <w:rFonts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37">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nsid w:val="65E71EC6"/>
    <w:multiLevelType w:val="hybridMultilevel"/>
    <w:tmpl w:val="D5DCDE30"/>
    <w:lvl w:ilvl="0" w:tplc="79346606">
      <w:start w:val="1"/>
      <w:numFmt w:val="bullet"/>
      <w:pStyle w:val="Bullet0"/>
      <w:lvlText w:val=""/>
      <w:lvlJc w:val="left"/>
      <w:pPr>
        <w:tabs>
          <w:tab w:val="num" w:pos="1416"/>
        </w:tabs>
        <w:ind w:left="1413" w:hanging="357"/>
      </w:pPr>
      <w:rPr>
        <w:rFonts w:ascii="Symbol" w:hAnsi="Symbol" w:hint="default"/>
        <w:color w:val="000000"/>
      </w:rPr>
    </w:lvl>
    <w:lvl w:ilvl="1" w:tplc="81D41150" w:tentative="1">
      <w:start w:val="1"/>
      <w:numFmt w:val="bullet"/>
      <w:lvlText w:val="o"/>
      <w:lvlJc w:val="left"/>
      <w:pPr>
        <w:tabs>
          <w:tab w:val="num" w:pos="1288"/>
        </w:tabs>
        <w:ind w:left="1288" w:hanging="360"/>
      </w:pPr>
      <w:rPr>
        <w:rFonts w:ascii="Courier New" w:hAnsi="Courier New" w:hint="default"/>
      </w:rPr>
    </w:lvl>
    <w:lvl w:ilvl="2" w:tplc="9F46B464" w:tentative="1">
      <w:start w:val="1"/>
      <w:numFmt w:val="bullet"/>
      <w:lvlText w:val=""/>
      <w:lvlJc w:val="left"/>
      <w:pPr>
        <w:tabs>
          <w:tab w:val="num" w:pos="2008"/>
        </w:tabs>
        <w:ind w:left="2008" w:hanging="360"/>
      </w:pPr>
      <w:rPr>
        <w:rFonts w:ascii="Wingdings" w:hAnsi="Wingdings" w:hint="default"/>
      </w:rPr>
    </w:lvl>
    <w:lvl w:ilvl="3" w:tplc="0062F300" w:tentative="1">
      <w:start w:val="1"/>
      <w:numFmt w:val="bullet"/>
      <w:lvlText w:val=""/>
      <w:lvlJc w:val="left"/>
      <w:pPr>
        <w:tabs>
          <w:tab w:val="num" w:pos="2728"/>
        </w:tabs>
        <w:ind w:left="2728" w:hanging="360"/>
      </w:pPr>
      <w:rPr>
        <w:rFonts w:ascii="Symbol" w:hAnsi="Symbol" w:hint="default"/>
      </w:rPr>
    </w:lvl>
    <w:lvl w:ilvl="4" w:tplc="0C3006AA" w:tentative="1">
      <w:start w:val="1"/>
      <w:numFmt w:val="bullet"/>
      <w:lvlText w:val="o"/>
      <w:lvlJc w:val="left"/>
      <w:pPr>
        <w:tabs>
          <w:tab w:val="num" w:pos="3448"/>
        </w:tabs>
        <w:ind w:left="3448" w:hanging="360"/>
      </w:pPr>
      <w:rPr>
        <w:rFonts w:ascii="Courier New" w:hAnsi="Courier New" w:hint="default"/>
      </w:rPr>
    </w:lvl>
    <w:lvl w:ilvl="5" w:tplc="1B945720" w:tentative="1">
      <w:start w:val="1"/>
      <w:numFmt w:val="bullet"/>
      <w:lvlText w:val=""/>
      <w:lvlJc w:val="left"/>
      <w:pPr>
        <w:tabs>
          <w:tab w:val="num" w:pos="4168"/>
        </w:tabs>
        <w:ind w:left="4168" w:hanging="360"/>
      </w:pPr>
      <w:rPr>
        <w:rFonts w:ascii="Wingdings" w:hAnsi="Wingdings" w:hint="default"/>
      </w:rPr>
    </w:lvl>
    <w:lvl w:ilvl="6" w:tplc="EDFA2146" w:tentative="1">
      <w:start w:val="1"/>
      <w:numFmt w:val="bullet"/>
      <w:lvlText w:val=""/>
      <w:lvlJc w:val="left"/>
      <w:pPr>
        <w:tabs>
          <w:tab w:val="num" w:pos="4888"/>
        </w:tabs>
        <w:ind w:left="4888" w:hanging="360"/>
      </w:pPr>
      <w:rPr>
        <w:rFonts w:ascii="Symbol" w:hAnsi="Symbol" w:hint="default"/>
      </w:rPr>
    </w:lvl>
    <w:lvl w:ilvl="7" w:tplc="DD243474" w:tentative="1">
      <w:start w:val="1"/>
      <w:numFmt w:val="bullet"/>
      <w:lvlText w:val="o"/>
      <w:lvlJc w:val="left"/>
      <w:pPr>
        <w:tabs>
          <w:tab w:val="num" w:pos="5608"/>
        </w:tabs>
        <w:ind w:left="5608" w:hanging="360"/>
      </w:pPr>
      <w:rPr>
        <w:rFonts w:ascii="Courier New" w:hAnsi="Courier New" w:hint="default"/>
      </w:rPr>
    </w:lvl>
    <w:lvl w:ilvl="8" w:tplc="98EACB20" w:tentative="1">
      <w:start w:val="1"/>
      <w:numFmt w:val="bullet"/>
      <w:lvlText w:val=""/>
      <w:lvlJc w:val="left"/>
      <w:pPr>
        <w:tabs>
          <w:tab w:val="num" w:pos="6328"/>
        </w:tabs>
        <w:ind w:left="6328" w:hanging="360"/>
      </w:pPr>
      <w:rPr>
        <w:rFonts w:ascii="Wingdings" w:hAnsi="Wingdings" w:hint="default"/>
      </w:rPr>
    </w:lvl>
  </w:abstractNum>
  <w:abstractNum w:abstractNumId="39">
    <w:nsid w:val="66AC2CEA"/>
    <w:multiLevelType w:val="hybridMultilevel"/>
    <w:tmpl w:val="20244520"/>
    <w:lvl w:ilvl="0" w:tplc="5F441BD6">
      <w:start w:val="1"/>
      <w:numFmt w:val="decimal"/>
      <w:lvlText w:val="%1"/>
      <w:lvlJc w:val="left"/>
      <w:pPr>
        <w:tabs>
          <w:tab w:val="num" w:pos="1440"/>
        </w:tabs>
        <w:ind w:left="1440" w:hanging="735"/>
      </w:pPr>
      <w:rPr>
        <w:rFonts w:hint="default"/>
      </w:rPr>
    </w:lvl>
    <w:lvl w:ilvl="1" w:tplc="08090019" w:tentative="1">
      <w:start w:val="1"/>
      <w:numFmt w:val="lowerLetter"/>
      <w:lvlText w:val="%2."/>
      <w:lvlJc w:val="left"/>
      <w:pPr>
        <w:tabs>
          <w:tab w:val="num" w:pos="1785"/>
        </w:tabs>
        <w:ind w:left="1785" w:hanging="360"/>
      </w:pPr>
    </w:lvl>
    <w:lvl w:ilvl="2" w:tplc="0809001B" w:tentative="1">
      <w:start w:val="1"/>
      <w:numFmt w:val="lowerRoman"/>
      <w:lvlText w:val="%3."/>
      <w:lvlJc w:val="right"/>
      <w:pPr>
        <w:tabs>
          <w:tab w:val="num" w:pos="2505"/>
        </w:tabs>
        <w:ind w:left="2505" w:hanging="180"/>
      </w:pPr>
    </w:lvl>
    <w:lvl w:ilvl="3" w:tplc="0809000F" w:tentative="1">
      <w:start w:val="1"/>
      <w:numFmt w:val="decimal"/>
      <w:lvlText w:val="%4."/>
      <w:lvlJc w:val="left"/>
      <w:pPr>
        <w:tabs>
          <w:tab w:val="num" w:pos="3225"/>
        </w:tabs>
        <w:ind w:left="3225" w:hanging="360"/>
      </w:pPr>
    </w:lvl>
    <w:lvl w:ilvl="4" w:tplc="08090019" w:tentative="1">
      <w:start w:val="1"/>
      <w:numFmt w:val="lowerLetter"/>
      <w:lvlText w:val="%5."/>
      <w:lvlJc w:val="left"/>
      <w:pPr>
        <w:tabs>
          <w:tab w:val="num" w:pos="3945"/>
        </w:tabs>
        <w:ind w:left="3945" w:hanging="360"/>
      </w:pPr>
    </w:lvl>
    <w:lvl w:ilvl="5" w:tplc="0809001B" w:tentative="1">
      <w:start w:val="1"/>
      <w:numFmt w:val="lowerRoman"/>
      <w:lvlText w:val="%6."/>
      <w:lvlJc w:val="right"/>
      <w:pPr>
        <w:tabs>
          <w:tab w:val="num" w:pos="4665"/>
        </w:tabs>
        <w:ind w:left="4665" w:hanging="180"/>
      </w:pPr>
    </w:lvl>
    <w:lvl w:ilvl="6" w:tplc="0809000F" w:tentative="1">
      <w:start w:val="1"/>
      <w:numFmt w:val="decimal"/>
      <w:lvlText w:val="%7."/>
      <w:lvlJc w:val="left"/>
      <w:pPr>
        <w:tabs>
          <w:tab w:val="num" w:pos="5385"/>
        </w:tabs>
        <w:ind w:left="5385" w:hanging="360"/>
      </w:pPr>
    </w:lvl>
    <w:lvl w:ilvl="7" w:tplc="08090019" w:tentative="1">
      <w:start w:val="1"/>
      <w:numFmt w:val="lowerLetter"/>
      <w:lvlText w:val="%8."/>
      <w:lvlJc w:val="left"/>
      <w:pPr>
        <w:tabs>
          <w:tab w:val="num" w:pos="6105"/>
        </w:tabs>
        <w:ind w:left="6105" w:hanging="360"/>
      </w:pPr>
    </w:lvl>
    <w:lvl w:ilvl="8" w:tplc="0809001B" w:tentative="1">
      <w:start w:val="1"/>
      <w:numFmt w:val="lowerRoman"/>
      <w:lvlText w:val="%9."/>
      <w:lvlJc w:val="right"/>
      <w:pPr>
        <w:tabs>
          <w:tab w:val="num" w:pos="6825"/>
        </w:tabs>
        <w:ind w:left="6825" w:hanging="180"/>
      </w:pPr>
    </w:lvl>
  </w:abstractNum>
  <w:abstractNum w:abstractNumId="40">
    <w:nsid w:val="678B0FEE"/>
    <w:multiLevelType w:val="hybridMultilevel"/>
    <w:tmpl w:val="96F48C48"/>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1">
    <w:nsid w:val="6DB92F5A"/>
    <w:multiLevelType w:val="hybridMultilevel"/>
    <w:tmpl w:val="A2AAD95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2">
    <w:nsid w:val="6E230783"/>
    <w:multiLevelType w:val="hybridMultilevel"/>
    <w:tmpl w:val="BB92521E"/>
    <w:lvl w:ilvl="0" w:tplc="7FEAA5EA">
      <w:start w:val="1"/>
      <w:numFmt w:val="decimal"/>
      <w:lvlText w:val="%1"/>
      <w:lvlJc w:val="left"/>
      <w:pPr>
        <w:tabs>
          <w:tab w:val="num" w:pos="3540"/>
        </w:tabs>
        <w:ind w:left="3540" w:hanging="1980"/>
      </w:p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3">
    <w:nsid w:val="719C2BD2"/>
    <w:multiLevelType w:val="hybridMultilevel"/>
    <w:tmpl w:val="95F41D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nsid w:val="729D31D7"/>
    <w:multiLevelType w:val="multilevel"/>
    <w:tmpl w:val="112E8870"/>
    <w:lvl w:ilvl="0">
      <w:start w:val="1"/>
      <w:numFmt w:val="decimal"/>
      <w:pStyle w:val="Heading1"/>
      <w:lvlText w:val="%1"/>
      <w:lvlJc w:val="left"/>
      <w:pPr>
        <w:tabs>
          <w:tab w:val="num" w:pos="851"/>
        </w:tabs>
        <w:ind w:left="851" w:hanging="851"/>
      </w:pPr>
      <w:rPr>
        <w:rFonts w:ascii="Arial" w:hAnsi="Arial" w:hint="default"/>
        <w:b/>
        <w:i w:val="0"/>
        <w:sz w:val="22"/>
      </w:rPr>
    </w:lvl>
    <w:lvl w:ilvl="1">
      <w:start w:val="1"/>
      <w:numFmt w:val="decimal"/>
      <w:pStyle w:val="Heading2"/>
      <w:lvlText w:val="%1.%2"/>
      <w:lvlJc w:val="left"/>
      <w:pPr>
        <w:tabs>
          <w:tab w:val="num" w:pos="993"/>
        </w:tabs>
        <w:ind w:left="993" w:hanging="851"/>
      </w:pPr>
      <w:rPr>
        <w:rFonts w:ascii="Arial" w:hAnsi="Arial" w:hint="default"/>
        <w:b/>
        <w:i w:val="0"/>
        <w:color w:val="000000"/>
      </w:rPr>
    </w:lvl>
    <w:lvl w:ilvl="2">
      <w:start w:val="1"/>
      <w:numFmt w:val="decimal"/>
      <w:pStyle w:val="BodyText1"/>
      <w:lvlText w:val="%1.%2.%3"/>
      <w:lvlJc w:val="left"/>
      <w:pPr>
        <w:tabs>
          <w:tab w:val="num" w:pos="1419"/>
        </w:tabs>
        <w:ind w:left="1419" w:hanging="851"/>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ListNumber"/>
      <w:lvlText w:val="(%4)"/>
      <w:lvlJc w:val="left"/>
      <w:pPr>
        <w:tabs>
          <w:tab w:val="num" w:pos="1418"/>
        </w:tabs>
        <w:ind w:left="1418" w:hanging="567"/>
      </w:pPr>
      <w:rPr>
        <w:rFonts w:ascii="Arial" w:hAnsi="Arial" w:hint="default"/>
        <w:b w:val="0"/>
        <w:i w:val="0"/>
        <w:sz w:val="22"/>
      </w:rPr>
    </w:lvl>
    <w:lvl w:ilvl="4">
      <w:start w:val="1"/>
      <w:numFmt w:val="bullet"/>
      <w:lvlText w:val=""/>
      <w:lvlJc w:val="left"/>
      <w:pPr>
        <w:tabs>
          <w:tab w:val="num" w:pos="1418"/>
        </w:tabs>
        <w:ind w:left="1418" w:hanging="567"/>
      </w:pPr>
      <w:rPr>
        <w:rFonts w:ascii="Symbol" w:hAnsi="Symbol" w:hint="default"/>
        <w:b w:val="0"/>
        <w:i w:val="0"/>
        <w:color w:val="000000"/>
        <w:sz w:val="22"/>
      </w:rPr>
    </w:lvl>
    <w:lvl w:ilvl="5">
      <w:start w:val="1"/>
      <w:numFmt w:val="bullet"/>
      <w:lvlText w:val=""/>
      <w:lvlJc w:val="left"/>
      <w:pPr>
        <w:tabs>
          <w:tab w:val="num" w:pos="1985"/>
        </w:tabs>
        <w:ind w:left="1985" w:hanging="567"/>
      </w:pPr>
      <w:rPr>
        <w:rFonts w:ascii="Symbol" w:hAnsi="Symbol" w:hint="default"/>
        <w:b w:val="0"/>
        <w:i w:val="0"/>
        <w:color w:val="000000"/>
        <w:sz w:val="22"/>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none"/>
      <w:pStyle w:val="Heading9"/>
      <w:lvlText w:val=""/>
      <w:lvlJc w:val="left"/>
      <w:pPr>
        <w:tabs>
          <w:tab w:val="num" w:pos="851"/>
        </w:tabs>
        <w:ind w:left="851" w:hanging="851"/>
      </w:pPr>
      <w:rPr>
        <w:rFonts w:hint="default"/>
      </w:rPr>
    </w:lvl>
  </w:abstractNum>
  <w:abstractNum w:abstractNumId="45">
    <w:nsid w:val="73AD15AB"/>
    <w:multiLevelType w:val="hybridMultilevel"/>
    <w:tmpl w:val="109455B0"/>
    <w:lvl w:ilvl="0" w:tplc="6676222A">
      <w:start w:val="1"/>
      <w:numFmt w:val="decimal"/>
      <w:lvlText w:val="%1"/>
      <w:lvlJc w:val="left"/>
      <w:pPr>
        <w:tabs>
          <w:tab w:val="num" w:pos="2700"/>
        </w:tabs>
        <w:ind w:left="2700" w:hanging="19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4CE503F"/>
    <w:multiLevelType w:val="hybridMultilevel"/>
    <w:tmpl w:val="B086B6DC"/>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47">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8">
    <w:nsid w:val="78546EB7"/>
    <w:multiLevelType w:val="hybridMultilevel"/>
    <w:tmpl w:val="6FF4797A"/>
    <w:lvl w:ilvl="0" w:tplc="7FEAA5EA">
      <w:start w:val="1"/>
      <w:numFmt w:val="bullet"/>
      <w:lvlText w:val=""/>
      <w:lvlJc w:val="left"/>
      <w:pPr>
        <w:tabs>
          <w:tab w:val="num" w:pos="1080"/>
        </w:tabs>
        <w:ind w:left="1080" w:hanging="360"/>
      </w:pPr>
      <w:rPr>
        <w:rFonts w:ascii="Symbol" w:hAnsi="Symbol" w:hint="default"/>
      </w:rPr>
    </w:lvl>
    <w:lvl w:ilvl="1" w:tplc="04090003">
      <w:start w:val="1"/>
      <w:numFmt w:val="bullet"/>
      <w:lvlText w:val=""/>
      <w:lvlJc w:val="left"/>
      <w:pPr>
        <w:tabs>
          <w:tab w:val="num" w:pos="1800"/>
        </w:tabs>
        <w:ind w:left="1800" w:hanging="360"/>
      </w:pPr>
      <w:rPr>
        <w:rFonts w:ascii="Symbol" w:hAnsi="Symbol" w:hint="default"/>
        <w:color w:val="auto"/>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9">
    <w:nsid w:val="79E356D9"/>
    <w:multiLevelType w:val="multilevel"/>
    <w:tmpl w:val="9C40ED7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4"/>
  </w:num>
  <w:num w:numId="2">
    <w:abstractNumId w:val="38"/>
  </w:num>
  <w:num w:numId="3">
    <w:abstractNumId w:val="13"/>
  </w:num>
  <w:num w:numId="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42"/>
  </w:num>
  <w:num w:numId="7">
    <w:abstractNumId w:val="23"/>
  </w:num>
  <w:num w:numId="8">
    <w:abstractNumId w:val="15"/>
  </w:num>
  <w:num w:numId="9">
    <w:abstractNumId w:val="25"/>
  </w:num>
  <w:num w:numId="10">
    <w:abstractNumId w:val="24"/>
  </w:num>
  <w:num w:numId="11">
    <w:abstractNumId w:val="9"/>
  </w:num>
  <w:num w:numId="12">
    <w:abstractNumId w:val="18"/>
  </w:num>
  <w:num w:numId="13">
    <w:abstractNumId w:val="3"/>
  </w:num>
  <w:num w:numId="14">
    <w:abstractNumId w:val="37"/>
  </w:num>
  <w:num w:numId="15">
    <w:abstractNumId w:val="39"/>
  </w:num>
  <w:num w:numId="16">
    <w:abstractNumId w:val="19"/>
  </w:num>
  <w:num w:numId="17">
    <w:abstractNumId w:val="36"/>
  </w:num>
  <w:num w:numId="18">
    <w:abstractNumId w:val="2"/>
  </w:num>
  <w:num w:numId="19">
    <w:abstractNumId w:val="4"/>
  </w:num>
  <w:num w:numId="20">
    <w:abstractNumId w:val="35"/>
  </w:num>
  <w:num w:numId="21">
    <w:abstractNumId w:val="20"/>
  </w:num>
  <w:num w:numId="22">
    <w:abstractNumId w:val="12"/>
  </w:num>
  <w:num w:numId="23">
    <w:abstractNumId w:val="7"/>
  </w:num>
  <w:num w:numId="24">
    <w:abstractNumId w:val="6"/>
  </w:num>
  <w:num w:numId="25">
    <w:abstractNumId w:val="32"/>
  </w:num>
  <w:num w:numId="26">
    <w:abstractNumId w:val="17"/>
  </w:num>
  <w:num w:numId="27">
    <w:abstractNumId w:val="11"/>
  </w:num>
  <w:num w:numId="28">
    <w:abstractNumId w:val="21"/>
  </w:num>
  <w:num w:numId="29">
    <w:abstractNumId w:val="46"/>
  </w:num>
  <w:num w:numId="30">
    <w:abstractNumId w:val="40"/>
  </w:num>
  <w:num w:numId="31">
    <w:abstractNumId w:val="43"/>
  </w:num>
  <w:num w:numId="32">
    <w:abstractNumId w:val="34"/>
  </w:num>
  <w:num w:numId="33">
    <w:abstractNumId w:val="48"/>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 w:numId="3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num>
  <w:num w:numId="39">
    <w:abstractNumId w:val="22"/>
  </w:num>
  <w:num w:numId="40">
    <w:abstractNumId w:val="29"/>
  </w:num>
  <w:num w:numId="41">
    <w:abstractNumId w:val="31"/>
  </w:num>
  <w:num w:numId="42">
    <w:abstractNumId w:val="49"/>
  </w:num>
  <w:num w:numId="43">
    <w:abstractNumId w:val="5"/>
  </w:num>
  <w:num w:numId="44">
    <w:abstractNumId w:val="16"/>
  </w:num>
  <w:num w:numId="45">
    <w:abstractNumId w:val="33"/>
  </w:num>
  <w:num w:numId="46">
    <w:abstractNumId w:val="28"/>
  </w:num>
  <w:num w:numId="47">
    <w:abstractNumId w:val="0"/>
  </w:num>
  <w:num w:numId="48">
    <w:abstractNumId w:val="41"/>
  </w:num>
  <w:num w:numId="49">
    <w:abstractNumId w:val="30"/>
  </w:num>
  <w:num w:numId="50">
    <w:abstractNumId w:val="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en-GB" w:vendorID="64" w:dllVersion="131077" w:nlCheck="1" w:checkStyle="1"/>
  <w:activeWritingStyle w:appName="MSWord" w:lang="en-US"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proofState w:spelling="clean" w:grammar="clean"/>
  <w:revisionView w:inkAnnotations="0"/>
  <w:doNotTrackMoves/>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87A32"/>
    <w:rsid w:val="00000FB0"/>
    <w:rsid w:val="00001803"/>
    <w:rsid w:val="00001996"/>
    <w:rsid w:val="00003F53"/>
    <w:rsid w:val="00005D41"/>
    <w:rsid w:val="00005F36"/>
    <w:rsid w:val="00006990"/>
    <w:rsid w:val="00007A6D"/>
    <w:rsid w:val="00012D58"/>
    <w:rsid w:val="00014A72"/>
    <w:rsid w:val="00014E5C"/>
    <w:rsid w:val="0001515A"/>
    <w:rsid w:val="0001569B"/>
    <w:rsid w:val="00017F4D"/>
    <w:rsid w:val="0002204D"/>
    <w:rsid w:val="00022728"/>
    <w:rsid w:val="00022DE0"/>
    <w:rsid w:val="000230F1"/>
    <w:rsid w:val="000250E5"/>
    <w:rsid w:val="00025D03"/>
    <w:rsid w:val="00031FA2"/>
    <w:rsid w:val="00032177"/>
    <w:rsid w:val="00032A0A"/>
    <w:rsid w:val="0004548E"/>
    <w:rsid w:val="00045B39"/>
    <w:rsid w:val="0004699B"/>
    <w:rsid w:val="00046A78"/>
    <w:rsid w:val="00051CE7"/>
    <w:rsid w:val="00051E1D"/>
    <w:rsid w:val="00051ED8"/>
    <w:rsid w:val="0005205B"/>
    <w:rsid w:val="00052178"/>
    <w:rsid w:val="00052BC7"/>
    <w:rsid w:val="00052ED0"/>
    <w:rsid w:val="00057718"/>
    <w:rsid w:val="000578EE"/>
    <w:rsid w:val="00062DF6"/>
    <w:rsid w:val="000723FA"/>
    <w:rsid w:val="00074A77"/>
    <w:rsid w:val="0007555F"/>
    <w:rsid w:val="000767BD"/>
    <w:rsid w:val="00076D35"/>
    <w:rsid w:val="00081431"/>
    <w:rsid w:val="0008466E"/>
    <w:rsid w:val="00085142"/>
    <w:rsid w:val="00085228"/>
    <w:rsid w:val="000857C5"/>
    <w:rsid w:val="000864F5"/>
    <w:rsid w:val="00086B1F"/>
    <w:rsid w:val="000874D0"/>
    <w:rsid w:val="00090DEA"/>
    <w:rsid w:val="00093D02"/>
    <w:rsid w:val="000942CC"/>
    <w:rsid w:val="00094D57"/>
    <w:rsid w:val="00095410"/>
    <w:rsid w:val="00095764"/>
    <w:rsid w:val="000A04C8"/>
    <w:rsid w:val="000A1D39"/>
    <w:rsid w:val="000A3FF2"/>
    <w:rsid w:val="000A7207"/>
    <w:rsid w:val="000B17C5"/>
    <w:rsid w:val="000B180F"/>
    <w:rsid w:val="000B26B4"/>
    <w:rsid w:val="000B2AE1"/>
    <w:rsid w:val="000B458F"/>
    <w:rsid w:val="000C18F3"/>
    <w:rsid w:val="000C19CA"/>
    <w:rsid w:val="000C1E0A"/>
    <w:rsid w:val="000C3F23"/>
    <w:rsid w:val="000C578E"/>
    <w:rsid w:val="000C6526"/>
    <w:rsid w:val="000C6BAE"/>
    <w:rsid w:val="000D1103"/>
    <w:rsid w:val="000D19A9"/>
    <w:rsid w:val="000D3DAD"/>
    <w:rsid w:val="000D416C"/>
    <w:rsid w:val="000D51B3"/>
    <w:rsid w:val="000D5710"/>
    <w:rsid w:val="000D6628"/>
    <w:rsid w:val="000D67B3"/>
    <w:rsid w:val="000E0A60"/>
    <w:rsid w:val="000E13FF"/>
    <w:rsid w:val="000E2E1C"/>
    <w:rsid w:val="000E2E40"/>
    <w:rsid w:val="000E3225"/>
    <w:rsid w:val="000E5A8C"/>
    <w:rsid w:val="000E61D8"/>
    <w:rsid w:val="000F17CF"/>
    <w:rsid w:val="000F1DE0"/>
    <w:rsid w:val="000F369E"/>
    <w:rsid w:val="000F3B85"/>
    <w:rsid w:val="00101D7A"/>
    <w:rsid w:val="00103F48"/>
    <w:rsid w:val="001049A2"/>
    <w:rsid w:val="00107B59"/>
    <w:rsid w:val="00112108"/>
    <w:rsid w:val="00112251"/>
    <w:rsid w:val="001122DF"/>
    <w:rsid w:val="00112725"/>
    <w:rsid w:val="001132D4"/>
    <w:rsid w:val="00114479"/>
    <w:rsid w:val="00114FD6"/>
    <w:rsid w:val="00115190"/>
    <w:rsid w:val="00121717"/>
    <w:rsid w:val="00131396"/>
    <w:rsid w:val="00135427"/>
    <w:rsid w:val="0013762C"/>
    <w:rsid w:val="00143156"/>
    <w:rsid w:val="00147047"/>
    <w:rsid w:val="0015040B"/>
    <w:rsid w:val="001504BD"/>
    <w:rsid w:val="00151E8F"/>
    <w:rsid w:val="001558CD"/>
    <w:rsid w:val="00163588"/>
    <w:rsid w:val="001668E6"/>
    <w:rsid w:val="00170F73"/>
    <w:rsid w:val="00171E6F"/>
    <w:rsid w:val="001724BE"/>
    <w:rsid w:val="00172745"/>
    <w:rsid w:val="00173885"/>
    <w:rsid w:val="001745DC"/>
    <w:rsid w:val="00175C2E"/>
    <w:rsid w:val="00177A77"/>
    <w:rsid w:val="00177E60"/>
    <w:rsid w:val="001810EE"/>
    <w:rsid w:val="00182FCD"/>
    <w:rsid w:val="00183534"/>
    <w:rsid w:val="0018364B"/>
    <w:rsid w:val="00183A61"/>
    <w:rsid w:val="00190878"/>
    <w:rsid w:val="00192686"/>
    <w:rsid w:val="00195207"/>
    <w:rsid w:val="0019649F"/>
    <w:rsid w:val="00196679"/>
    <w:rsid w:val="001A0339"/>
    <w:rsid w:val="001A2C64"/>
    <w:rsid w:val="001A2D6B"/>
    <w:rsid w:val="001A3302"/>
    <w:rsid w:val="001B1A2E"/>
    <w:rsid w:val="001B212D"/>
    <w:rsid w:val="001B2D92"/>
    <w:rsid w:val="001B3123"/>
    <w:rsid w:val="001B3EBF"/>
    <w:rsid w:val="001B4015"/>
    <w:rsid w:val="001B61B7"/>
    <w:rsid w:val="001B6616"/>
    <w:rsid w:val="001C2016"/>
    <w:rsid w:val="001C5262"/>
    <w:rsid w:val="001C5E13"/>
    <w:rsid w:val="001C5E25"/>
    <w:rsid w:val="001C6B79"/>
    <w:rsid w:val="001C7919"/>
    <w:rsid w:val="001D034E"/>
    <w:rsid w:val="001D04D8"/>
    <w:rsid w:val="001D0D97"/>
    <w:rsid w:val="001D17C4"/>
    <w:rsid w:val="001D3B7B"/>
    <w:rsid w:val="001D3FBF"/>
    <w:rsid w:val="001D44BC"/>
    <w:rsid w:val="001D44F4"/>
    <w:rsid w:val="001D56C1"/>
    <w:rsid w:val="001E00EA"/>
    <w:rsid w:val="001E200B"/>
    <w:rsid w:val="001E69F7"/>
    <w:rsid w:val="001E7719"/>
    <w:rsid w:val="001F1050"/>
    <w:rsid w:val="001F2235"/>
    <w:rsid w:val="001F3421"/>
    <w:rsid w:val="001F5486"/>
    <w:rsid w:val="001F626D"/>
    <w:rsid w:val="0020118F"/>
    <w:rsid w:val="00203752"/>
    <w:rsid w:val="0020516F"/>
    <w:rsid w:val="0021264C"/>
    <w:rsid w:val="00212DFD"/>
    <w:rsid w:val="002155F2"/>
    <w:rsid w:val="00217230"/>
    <w:rsid w:val="00223B7C"/>
    <w:rsid w:val="00225DBA"/>
    <w:rsid w:val="00226568"/>
    <w:rsid w:val="0022765E"/>
    <w:rsid w:val="002327EF"/>
    <w:rsid w:val="00233B6C"/>
    <w:rsid w:val="00234236"/>
    <w:rsid w:val="0023684A"/>
    <w:rsid w:val="0023792A"/>
    <w:rsid w:val="002401E1"/>
    <w:rsid w:val="00241718"/>
    <w:rsid w:val="002436DE"/>
    <w:rsid w:val="00243790"/>
    <w:rsid w:val="00243B8B"/>
    <w:rsid w:val="00243E1E"/>
    <w:rsid w:val="00246D2E"/>
    <w:rsid w:val="00247931"/>
    <w:rsid w:val="00261B08"/>
    <w:rsid w:val="00263B54"/>
    <w:rsid w:val="00263E3B"/>
    <w:rsid w:val="0026450C"/>
    <w:rsid w:val="00267B16"/>
    <w:rsid w:val="00267D63"/>
    <w:rsid w:val="00270C3B"/>
    <w:rsid w:val="00276BD2"/>
    <w:rsid w:val="00277041"/>
    <w:rsid w:val="002773E0"/>
    <w:rsid w:val="00277A6A"/>
    <w:rsid w:val="00281767"/>
    <w:rsid w:val="00290183"/>
    <w:rsid w:val="00292061"/>
    <w:rsid w:val="0029309D"/>
    <w:rsid w:val="0029497D"/>
    <w:rsid w:val="00297EDB"/>
    <w:rsid w:val="002A12A9"/>
    <w:rsid w:val="002A7B8C"/>
    <w:rsid w:val="002B1216"/>
    <w:rsid w:val="002B29B3"/>
    <w:rsid w:val="002B792B"/>
    <w:rsid w:val="002B7D6E"/>
    <w:rsid w:val="002D20F1"/>
    <w:rsid w:val="002D427F"/>
    <w:rsid w:val="002D6A39"/>
    <w:rsid w:val="002D785D"/>
    <w:rsid w:val="002D7DA6"/>
    <w:rsid w:val="002E07BE"/>
    <w:rsid w:val="002E2F8C"/>
    <w:rsid w:val="002E33AD"/>
    <w:rsid w:val="002E3D37"/>
    <w:rsid w:val="002E6190"/>
    <w:rsid w:val="002E67A3"/>
    <w:rsid w:val="002E7FBD"/>
    <w:rsid w:val="002F0EA3"/>
    <w:rsid w:val="002F1290"/>
    <w:rsid w:val="002F2818"/>
    <w:rsid w:val="002F31D7"/>
    <w:rsid w:val="002F38C6"/>
    <w:rsid w:val="002F5E49"/>
    <w:rsid w:val="002F698A"/>
    <w:rsid w:val="00301888"/>
    <w:rsid w:val="003022DB"/>
    <w:rsid w:val="00303290"/>
    <w:rsid w:val="00306085"/>
    <w:rsid w:val="00310199"/>
    <w:rsid w:val="003102E4"/>
    <w:rsid w:val="00310646"/>
    <w:rsid w:val="00311FF7"/>
    <w:rsid w:val="003137E9"/>
    <w:rsid w:val="00313D8E"/>
    <w:rsid w:val="0031453B"/>
    <w:rsid w:val="003158A0"/>
    <w:rsid w:val="00315F2F"/>
    <w:rsid w:val="00322410"/>
    <w:rsid w:val="00323F10"/>
    <w:rsid w:val="00324B40"/>
    <w:rsid w:val="00327606"/>
    <w:rsid w:val="00336141"/>
    <w:rsid w:val="00336144"/>
    <w:rsid w:val="00337129"/>
    <w:rsid w:val="00340C6F"/>
    <w:rsid w:val="00340DEB"/>
    <w:rsid w:val="00342A36"/>
    <w:rsid w:val="00344AD7"/>
    <w:rsid w:val="003462DB"/>
    <w:rsid w:val="003465A6"/>
    <w:rsid w:val="003561B4"/>
    <w:rsid w:val="00357692"/>
    <w:rsid w:val="003613E3"/>
    <w:rsid w:val="0036288E"/>
    <w:rsid w:val="00362D23"/>
    <w:rsid w:val="00364ECD"/>
    <w:rsid w:val="00365420"/>
    <w:rsid w:val="00370CE0"/>
    <w:rsid w:val="00370D74"/>
    <w:rsid w:val="00371777"/>
    <w:rsid w:val="00371CC8"/>
    <w:rsid w:val="00374D3E"/>
    <w:rsid w:val="00374F27"/>
    <w:rsid w:val="00377F49"/>
    <w:rsid w:val="003828D6"/>
    <w:rsid w:val="003848A8"/>
    <w:rsid w:val="00384F9D"/>
    <w:rsid w:val="00385935"/>
    <w:rsid w:val="00386818"/>
    <w:rsid w:val="00390013"/>
    <w:rsid w:val="00390345"/>
    <w:rsid w:val="00392BA3"/>
    <w:rsid w:val="00393A79"/>
    <w:rsid w:val="00393E68"/>
    <w:rsid w:val="00395C3B"/>
    <w:rsid w:val="00397D95"/>
    <w:rsid w:val="003A087E"/>
    <w:rsid w:val="003A2137"/>
    <w:rsid w:val="003A2BCA"/>
    <w:rsid w:val="003A3425"/>
    <w:rsid w:val="003A57C4"/>
    <w:rsid w:val="003A5D3C"/>
    <w:rsid w:val="003A5E58"/>
    <w:rsid w:val="003A5F45"/>
    <w:rsid w:val="003A68C9"/>
    <w:rsid w:val="003B218E"/>
    <w:rsid w:val="003B53DB"/>
    <w:rsid w:val="003B56B6"/>
    <w:rsid w:val="003C16A9"/>
    <w:rsid w:val="003C243C"/>
    <w:rsid w:val="003C33E4"/>
    <w:rsid w:val="003C3B5A"/>
    <w:rsid w:val="003C54BD"/>
    <w:rsid w:val="003C6CC2"/>
    <w:rsid w:val="003D0807"/>
    <w:rsid w:val="003D3707"/>
    <w:rsid w:val="003D75C4"/>
    <w:rsid w:val="003E00A6"/>
    <w:rsid w:val="003E5F1C"/>
    <w:rsid w:val="003E635F"/>
    <w:rsid w:val="003F0899"/>
    <w:rsid w:val="003F4099"/>
    <w:rsid w:val="003F40B5"/>
    <w:rsid w:val="003F625A"/>
    <w:rsid w:val="003F730F"/>
    <w:rsid w:val="003F7B64"/>
    <w:rsid w:val="003F7D4A"/>
    <w:rsid w:val="004025C5"/>
    <w:rsid w:val="00403F5C"/>
    <w:rsid w:val="00407DC1"/>
    <w:rsid w:val="0041008A"/>
    <w:rsid w:val="00413DED"/>
    <w:rsid w:val="00415D87"/>
    <w:rsid w:val="0042004A"/>
    <w:rsid w:val="00421423"/>
    <w:rsid w:val="004227AD"/>
    <w:rsid w:val="004233B1"/>
    <w:rsid w:val="00423871"/>
    <w:rsid w:val="00424537"/>
    <w:rsid w:val="00436257"/>
    <w:rsid w:val="004407DB"/>
    <w:rsid w:val="004410D4"/>
    <w:rsid w:val="0044153D"/>
    <w:rsid w:val="00447CA4"/>
    <w:rsid w:val="00451330"/>
    <w:rsid w:val="00453464"/>
    <w:rsid w:val="004558DE"/>
    <w:rsid w:val="00456AE8"/>
    <w:rsid w:val="004573BB"/>
    <w:rsid w:val="00463394"/>
    <w:rsid w:val="00463773"/>
    <w:rsid w:val="00465A1D"/>
    <w:rsid w:val="00467013"/>
    <w:rsid w:val="0047028F"/>
    <w:rsid w:val="00470455"/>
    <w:rsid w:val="0047619E"/>
    <w:rsid w:val="0047679D"/>
    <w:rsid w:val="004769DC"/>
    <w:rsid w:val="0048161E"/>
    <w:rsid w:val="00483938"/>
    <w:rsid w:val="00484A02"/>
    <w:rsid w:val="00491FF3"/>
    <w:rsid w:val="0049466C"/>
    <w:rsid w:val="004957B7"/>
    <w:rsid w:val="00496653"/>
    <w:rsid w:val="004A31AD"/>
    <w:rsid w:val="004A3E31"/>
    <w:rsid w:val="004A5A0A"/>
    <w:rsid w:val="004B0F75"/>
    <w:rsid w:val="004B2B4B"/>
    <w:rsid w:val="004B3EBB"/>
    <w:rsid w:val="004B58E8"/>
    <w:rsid w:val="004B6EE0"/>
    <w:rsid w:val="004C07B7"/>
    <w:rsid w:val="004C4423"/>
    <w:rsid w:val="004C4700"/>
    <w:rsid w:val="004C52D8"/>
    <w:rsid w:val="004C79B0"/>
    <w:rsid w:val="004D1F91"/>
    <w:rsid w:val="004E3C07"/>
    <w:rsid w:val="004E3E93"/>
    <w:rsid w:val="004F01B6"/>
    <w:rsid w:val="004F08C2"/>
    <w:rsid w:val="004F23EE"/>
    <w:rsid w:val="004F356C"/>
    <w:rsid w:val="004F4034"/>
    <w:rsid w:val="004F4849"/>
    <w:rsid w:val="004F592E"/>
    <w:rsid w:val="004F5C1E"/>
    <w:rsid w:val="004F673C"/>
    <w:rsid w:val="0050040F"/>
    <w:rsid w:val="00500D32"/>
    <w:rsid w:val="00501EF4"/>
    <w:rsid w:val="00503EA2"/>
    <w:rsid w:val="005104FB"/>
    <w:rsid w:val="00510C1B"/>
    <w:rsid w:val="00512288"/>
    <w:rsid w:val="00513B6E"/>
    <w:rsid w:val="00517F22"/>
    <w:rsid w:val="0052053B"/>
    <w:rsid w:val="00522F0D"/>
    <w:rsid w:val="00523482"/>
    <w:rsid w:val="00525DB7"/>
    <w:rsid w:val="005261A8"/>
    <w:rsid w:val="005267C0"/>
    <w:rsid w:val="0053116F"/>
    <w:rsid w:val="005355C3"/>
    <w:rsid w:val="00536B9E"/>
    <w:rsid w:val="00542BF2"/>
    <w:rsid w:val="005430B0"/>
    <w:rsid w:val="0054325D"/>
    <w:rsid w:val="0054717B"/>
    <w:rsid w:val="00547B13"/>
    <w:rsid w:val="00550FC9"/>
    <w:rsid w:val="0055290D"/>
    <w:rsid w:val="0055602D"/>
    <w:rsid w:val="00557D98"/>
    <w:rsid w:val="0056072A"/>
    <w:rsid w:val="00561C27"/>
    <w:rsid w:val="005647B6"/>
    <w:rsid w:val="005650D2"/>
    <w:rsid w:val="00565E42"/>
    <w:rsid w:val="0056612A"/>
    <w:rsid w:val="005663C5"/>
    <w:rsid w:val="00571436"/>
    <w:rsid w:val="0057236C"/>
    <w:rsid w:val="00576C52"/>
    <w:rsid w:val="00583A54"/>
    <w:rsid w:val="00583F92"/>
    <w:rsid w:val="00584211"/>
    <w:rsid w:val="005842C7"/>
    <w:rsid w:val="00585D6D"/>
    <w:rsid w:val="00594DD4"/>
    <w:rsid w:val="005958C2"/>
    <w:rsid w:val="005A04B5"/>
    <w:rsid w:val="005A0663"/>
    <w:rsid w:val="005A12AE"/>
    <w:rsid w:val="005A39BA"/>
    <w:rsid w:val="005A41AF"/>
    <w:rsid w:val="005A44FA"/>
    <w:rsid w:val="005A4FCC"/>
    <w:rsid w:val="005A55AF"/>
    <w:rsid w:val="005A645E"/>
    <w:rsid w:val="005A739B"/>
    <w:rsid w:val="005B789C"/>
    <w:rsid w:val="005B7F8D"/>
    <w:rsid w:val="005C0F08"/>
    <w:rsid w:val="005C35B2"/>
    <w:rsid w:val="005C4091"/>
    <w:rsid w:val="005C45A1"/>
    <w:rsid w:val="005C575E"/>
    <w:rsid w:val="005C604A"/>
    <w:rsid w:val="005C61CF"/>
    <w:rsid w:val="005C63E5"/>
    <w:rsid w:val="005C7E2C"/>
    <w:rsid w:val="005D4F47"/>
    <w:rsid w:val="005D6D34"/>
    <w:rsid w:val="005E0432"/>
    <w:rsid w:val="005E11C5"/>
    <w:rsid w:val="005E1B82"/>
    <w:rsid w:val="005E4C42"/>
    <w:rsid w:val="005E5789"/>
    <w:rsid w:val="005E660D"/>
    <w:rsid w:val="005E7713"/>
    <w:rsid w:val="005F039F"/>
    <w:rsid w:val="005F0E6A"/>
    <w:rsid w:val="005F2764"/>
    <w:rsid w:val="005F3C45"/>
    <w:rsid w:val="005F4111"/>
    <w:rsid w:val="005F7A3B"/>
    <w:rsid w:val="005F7C74"/>
    <w:rsid w:val="00601116"/>
    <w:rsid w:val="00602BED"/>
    <w:rsid w:val="00603EE4"/>
    <w:rsid w:val="00603EE7"/>
    <w:rsid w:val="00604050"/>
    <w:rsid w:val="006076AB"/>
    <w:rsid w:val="00611A2B"/>
    <w:rsid w:val="0061281E"/>
    <w:rsid w:val="006204E9"/>
    <w:rsid w:val="00622EFC"/>
    <w:rsid w:val="0062336D"/>
    <w:rsid w:val="00625FCA"/>
    <w:rsid w:val="00627605"/>
    <w:rsid w:val="00627C2C"/>
    <w:rsid w:val="006311CC"/>
    <w:rsid w:val="00633886"/>
    <w:rsid w:val="00634D5A"/>
    <w:rsid w:val="006363D9"/>
    <w:rsid w:val="00640165"/>
    <w:rsid w:val="00641D77"/>
    <w:rsid w:val="00646010"/>
    <w:rsid w:val="00647A27"/>
    <w:rsid w:val="00650C19"/>
    <w:rsid w:val="00651CC3"/>
    <w:rsid w:val="00652BCD"/>
    <w:rsid w:val="00653FC5"/>
    <w:rsid w:val="00654D2B"/>
    <w:rsid w:val="00655AC0"/>
    <w:rsid w:val="00656887"/>
    <w:rsid w:val="00661D47"/>
    <w:rsid w:val="00662443"/>
    <w:rsid w:val="00662E73"/>
    <w:rsid w:val="006633FF"/>
    <w:rsid w:val="00667B43"/>
    <w:rsid w:val="00672145"/>
    <w:rsid w:val="0067591F"/>
    <w:rsid w:val="00675AC3"/>
    <w:rsid w:val="006766DD"/>
    <w:rsid w:val="00676E03"/>
    <w:rsid w:val="00677CA1"/>
    <w:rsid w:val="00680DDF"/>
    <w:rsid w:val="00680E52"/>
    <w:rsid w:val="00680E77"/>
    <w:rsid w:val="00681183"/>
    <w:rsid w:val="006813C3"/>
    <w:rsid w:val="00681A34"/>
    <w:rsid w:val="0068298F"/>
    <w:rsid w:val="00685B43"/>
    <w:rsid w:val="0068696F"/>
    <w:rsid w:val="00686DCA"/>
    <w:rsid w:val="006874AA"/>
    <w:rsid w:val="00687CC5"/>
    <w:rsid w:val="00694AB9"/>
    <w:rsid w:val="00696302"/>
    <w:rsid w:val="00696BE5"/>
    <w:rsid w:val="006A7ACD"/>
    <w:rsid w:val="006B3C2D"/>
    <w:rsid w:val="006B3CD2"/>
    <w:rsid w:val="006B3E45"/>
    <w:rsid w:val="006B4937"/>
    <w:rsid w:val="006B5B60"/>
    <w:rsid w:val="006B6C20"/>
    <w:rsid w:val="006B6D87"/>
    <w:rsid w:val="006C202A"/>
    <w:rsid w:val="006C22C5"/>
    <w:rsid w:val="006C3D0B"/>
    <w:rsid w:val="006D1C0C"/>
    <w:rsid w:val="006D5C87"/>
    <w:rsid w:val="006D7524"/>
    <w:rsid w:val="006E1D2D"/>
    <w:rsid w:val="006E3782"/>
    <w:rsid w:val="006E4978"/>
    <w:rsid w:val="006E6793"/>
    <w:rsid w:val="006E68F9"/>
    <w:rsid w:val="006F252E"/>
    <w:rsid w:val="006F40D6"/>
    <w:rsid w:val="006F5A6C"/>
    <w:rsid w:val="006F6249"/>
    <w:rsid w:val="006F7739"/>
    <w:rsid w:val="0070174B"/>
    <w:rsid w:val="00702E3F"/>
    <w:rsid w:val="00704C34"/>
    <w:rsid w:val="0070786B"/>
    <w:rsid w:val="00710CB3"/>
    <w:rsid w:val="00711E99"/>
    <w:rsid w:val="0072468C"/>
    <w:rsid w:val="00724793"/>
    <w:rsid w:val="007269D3"/>
    <w:rsid w:val="00730B98"/>
    <w:rsid w:val="00730DB7"/>
    <w:rsid w:val="007316E7"/>
    <w:rsid w:val="00732040"/>
    <w:rsid w:val="00736708"/>
    <w:rsid w:val="007372BE"/>
    <w:rsid w:val="00740480"/>
    <w:rsid w:val="00741493"/>
    <w:rsid w:val="00746B77"/>
    <w:rsid w:val="00747BD1"/>
    <w:rsid w:val="007611A9"/>
    <w:rsid w:val="00762816"/>
    <w:rsid w:val="00762F41"/>
    <w:rsid w:val="007638DA"/>
    <w:rsid w:val="007663EB"/>
    <w:rsid w:val="00766CFD"/>
    <w:rsid w:val="007679D6"/>
    <w:rsid w:val="00773B16"/>
    <w:rsid w:val="00775A4A"/>
    <w:rsid w:val="007770E1"/>
    <w:rsid w:val="007776B6"/>
    <w:rsid w:val="00781249"/>
    <w:rsid w:val="00781ECA"/>
    <w:rsid w:val="00785A80"/>
    <w:rsid w:val="00786986"/>
    <w:rsid w:val="007917CB"/>
    <w:rsid w:val="00791AE1"/>
    <w:rsid w:val="00792D21"/>
    <w:rsid w:val="007960D6"/>
    <w:rsid w:val="00796BF9"/>
    <w:rsid w:val="007A309F"/>
    <w:rsid w:val="007A3791"/>
    <w:rsid w:val="007A4670"/>
    <w:rsid w:val="007A5A12"/>
    <w:rsid w:val="007B0605"/>
    <w:rsid w:val="007B477E"/>
    <w:rsid w:val="007B5AFE"/>
    <w:rsid w:val="007B5CE8"/>
    <w:rsid w:val="007C164F"/>
    <w:rsid w:val="007C643C"/>
    <w:rsid w:val="007C72B3"/>
    <w:rsid w:val="007C735A"/>
    <w:rsid w:val="007D0582"/>
    <w:rsid w:val="007D063A"/>
    <w:rsid w:val="007D6527"/>
    <w:rsid w:val="007E007B"/>
    <w:rsid w:val="007E39C6"/>
    <w:rsid w:val="007E69B8"/>
    <w:rsid w:val="007E7742"/>
    <w:rsid w:val="007F1246"/>
    <w:rsid w:val="007F1E4D"/>
    <w:rsid w:val="007F29D5"/>
    <w:rsid w:val="007F3AE9"/>
    <w:rsid w:val="007F7BB6"/>
    <w:rsid w:val="007F7E86"/>
    <w:rsid w:val="00800834"/>
    <w:rsid w:val="008012AD"/>
    <w:rsid w:val="008112FB"/>
    <w:rsid w:val="00811C65"/>
    <w:rsid w:val="00811F4C"/>
    <w:rsid w:val="00813CB2"/>
    <w:rsid w:val="00813D86"/>
    <w:rsid w:val="0081609F"/>
    <w:rsid w:val="00816528"/>
    <w:rsid w:val="00817032"/>
    <w:rsid w:val="00820A77"/>
    <w:rsid w:val="00822C9D"/>
    <w:rsid w:val="0082568D"/>
    <w:rsid w:val="00825ABA"/>
    <w:rsid w:val="00832E0A"/>
    <w:rsid w:val="00833064"/>
    <w:rsid w:val="008338E1"/>
    <w:rsid w:val="00844469"/>
    <w:rsid w:val="00846CE9"/>
    <w:rsid w:val="00850C0E"/>
    <w:rsid w:val="00851CD6"/>
    <w:rsid w:val="008537FE"/>
    <w:rsid w:val="0085623B"/>
    <w:rsid w:val="008604F0"/>
    <w:rsid w:val="00864746"/>
    <w:rsid w:val="00870A56"/>
    <w:rsid w:val="00873BCE"/>
    <w:rsid w:val="0087799B"/>
    <w:rsid w:val="008817BA"/>
    <w:rsid w:val="0088319D"/>
    <w:rsid w:val="008834A6"/>
    <w:rsid w:val="00886D92"/>
    <w:rsid w:val="00887543"/>
    <w:rsid w:val="0089064E"/>
    <w:rsid w:val="00891699"/>
    <w:rsid w:val="008976F6"/>
    <w:rsid w:val="008B21BA"/>
    <w:rsid w:val="008B26E4"/>
    <w:rsid w:val="008B3450"/>
    <w:rsid w:val="008B3ABD"/>
    <w:rsid w:val="008B4386"/>
    <w:rsid w:val="008B55F3"/>
    <w:rsid w:val="008C0643"/>
    <w:rsid w:val="008C1EFC"/>
    <w:rsid w:val="008C296E"/>
    <w:rsid w:val="008C3A87"/>
    <w:rsid w:val="008C451D"/>
    <w:rsid w:val="008C5FEF"/>
    <w:rsid w:val="008D1DFF"/>
    <w:rsid w:val="008D2A3D"/>
    <w:rsid w:val="008D50C7"/>
    <w:rsid w:val="008D7E75"/>
    <w:rsid w:val="008E5BDF"/>
    <w:rsid w:val="008E6F1D"/>
    <w:rsid w:val="008F3235"/>
    <w:rsid w:val="008F3724"/>
    <w:rsid w:val="008F39CB"/>
    <w:rsid w:val="008F4DEA"/>
    <w:rsid w:val="008F5E1F"/>
    <w:rsid w:val="008F664D"/>
    <w:rsid w:val="008F6901"/>
    <w:rsid w:val="008F7E8B"/>
    <w:rsid w:val="00900C25"/>
    <w:rsid w:val="00902301"/>
    <w:rsid w:val="00904844"/>
    <w:rsid w:val="00904F39"/>
    <w:rsid w:val="00906237"/>
    <w:rsid w:val="009066DC"/>
    <w:rsid w:val="0091106D"/>
    <w:rsid w:val="0091566D"/>
    <w:rsid w:val="00915BC2"/>
    <w:rsid w:val="00915D3E"/>
    <w:rsid w:val="00917EBD"/>
    <w:rsid w:val="00920170"/>
    <w:rsid w:val="00920D1A"/>
    <w:rsid w:val="009213D4"/>
    <w:rsid w:val="0092148C"/>
    <w:rsid w:val="009217B5"/>
    <w:rsid w:val="009243A1"/>
    <w:rsid w:val="0092667E"/>
    <w:rsid w:val="00930325"/>
    <w:rsid w:val="009313F3"/>
    <w:rsid w:val="00932468"/>
    <w:rsid w:val="00936EBF"/>
    <w:rsid w:val="00937683"/>
    <w:rsid w:val="00943019"/>
    <w:rsid w:val="009461BB"/>
    <w:rsid w:val="0095073C"/>
    <w:rsid w:val="0095268B"/>
    <w:rsid w:val="0095586A"/>
    <w:rsid w:val="00956BF9"/>
    <w:rsid w:val="0096229C"/>
    <w:rsid w:val="00963EA5"/>
    <w:rsid w:val="009644A0"/>
    <w:rsid w:val="009678CB"/>
    <w:rsid w:val="0097362F"/>
    <w:rsid w:val="00975EE3"/>
    <w:rsid w:val="00981AF1"/>
    <w:rsid w:val="00984248"/>
    <w:rsid w:val="00987BE7"/>
    <w:rsid w:val="0099007D"/>
    <w:rsid w:val="00990AE7"/>
    <w:rsid w:val="009924D5"/>
    <w:rsid w:val="00996B75"/>
    <w:rsid w:val="009A0DC4"/>
    <w:rsid w:val="009A3818"/>
    <w:rsid w:val="009A4221"/>
    <w:rsid w:val="009A4571"/>
    <w:rsid w:val="009A5515"/>
    <w:rsid w:val="009A5852"/>
    <w:rsid w:val="009B3746"/>
    <w:rsid w:val="009B4A1C"/>
    <w:rsid w:val="009C13DC"/>
    <w:rsid w:val="009C20C8"/>
    <w:rsid w:val="009C2466"/>
    <w:rsid w:val="009C2F19"/>
    <w:rsid w:val="009D0EA2"/>
    <w:rsid w:val="009D27A8"/>
    <w:rsid w:val="009D28DA"/>
    <w:rsid w:val="009D54A8"/>
    <w:rsid w:val="009D65C7"/>
    <w:rsid w:val="009D686A"/>
    <w:rsid w:val="009E1BCE"/>
    <w:rsid w:val="009E3F38"/>
    <w:rsid w:val="009E5201"/>
    <w:rsid w:val="009E6662"/>
    <w:rsid w:val="009F1607"/>
    <w:rsid w:val="009F20B6"/>
    <w:rsid w:val="009F482A"/>
    <w:rsid w:val="009F626A"/>
    <w:rsid w:val="009F6A3C"/>
    <w:rsid w:val="009F6B34"/>
    <w:rsid w:val="00A005AE"/>
    <w:rsid w:val="00A00B46"/>
    <w:rsid w:val="00A02D35"/>
    <w:rsid w:val="00A03226"/>
    <w:rsid w:val="00A03EE7"/>
    <w:rsid w:val="00A041FE"/>
    <w:rsid w:val="00A06C19"/>
    <w:rsid w:val="00A07469"/>
    <w:rsid w:val="00A076E7"/>
    <w:rsid w:val="00A103DF"/>
    <w:rsid w:val="00A122E7"/>
    <w:rsid w:val="00A13045"/>
    <w:rsid w:val="00A13AF7"/>
    <w:rsid w:val="00A15D58"/>
    <w:rsid w:val="00A2375E"/>
    <w:rsid w:val="00A24E62"/>
    <w:rsid w:val="00A26B41"/>
    <w:rsid w:val="00A26D26"/>
    <w:rsid w:val="00A2703C"/>
    <w:rsid w:val="00A27983"/>
    <w:rsid w:val="00A27E4F"/>
    <w:rsid w:val="00A30DEC"/>
    <w:rsid w:val="00A3632C"/>
    <w:rsid w:val="00A3778A"/>
    <w:rsid w:val="00A40678"/>
    <w:rsid w:val="00A435CD"/>
    <w:rsid w:val="00A4729D"/>
    <w:rsid w:val="00A504A5"/>
    <w:rsid w:val="00A51C39"/>
    <w:rsid w:val="00A52364"/>
    <w:rsid w:val="00A53F07"/>
    <w:rsid w:val="00A5495A"/>
    <w:rsid w:val="00A55113"/>
    <w:rsid w:val="00A5546B"/>
    <w:rsid w:val="00A555BC"/>
    <w:rsid w:val="00A56CB2"/>
    <w:rsid w:val="00A61502"/>
    <w:rsid w:val="00A62449"/>
    <w:rsid w:val="00A665DC"/>
    <w:rsid w:val="00A67E60"/>
    <w:rsid w:val="00A71830"/>
    <w:rsid w:val="00A71AD2"/>
    <w:rsid w:val="00A73678"/>
    <w:rsid w:val="00A73F8F"/>
    <w:rsid w:val="00A74FB1"/>
    <w:rsid w:val="00A75A98"/>
    <w:rsid w:val="00A76829"/>
    <w:rsid w:val="00A768DE"/>
    <w:rsid w:val="00A81901"/>
    <w:rsid w:val="00A828C5"/>
    <w:rsid w:val="00A85D09"/>
    <w:rsid w:val="00A85F7A"/>
    <w:rsid w:val="00A90B22"/>
    <w:rsid w:val="00A911EE"/>
    <w:rsid w:val="00A922DA"/>
    <w:rsid w:val="00A955EB"/>
    <w:rsid w:val="00AA031A"/>
    <w:rsid w:val="00AA05C5"/>
    <w:rsid w:val="00AA152F"/>
    <w:rsid w:val="00AA203D"/>
    <w:rsid w:val="00AA3386"/>
    <w:rsid w:val="00AA5EDD"/>
    <w:rsid w:val="00AA6897"/>
    <w:rsid w:val="00AA7188"/>
    <w:rsid w:val="00AA7CCF"/>
    <w:rsid w:val="00AB1877"/>
    <w:rsid w:val="00AB2A64"/>
    <w:rsid w:val="00AB4851"/>
    <w:rsid w:val="00AC0600"/>
    <w:rsid w:val="00AC0CB3"/>
    <w:rsid w:val="00AC2C55"/>
    <w:rsid w:val="00AC4BFD"/>
    <w:rsid w:val="00AC7BC0"/>
    <w:rsid w:val="00AD18E2"/>
    <w:rsid w:val="00AD2A90"/>
    <w:rsid w:val="00AD2D83"/>
    <w:rsid w:val="00AD335F"/>
    <w:rsid w:val="00AD3F57"/>
    <w:rsid w:val="00AD5E71"/>
    <w:rsid w:val="00AD7D57"/>
    <w:rsid w:val="00AE08B5"/>
    <w:rsid w:val="00AE1824"/>
    <w:rsid w:val="00AE5764"/>
    <w:rsid w:val="00AE6528"/>
    <w:rsid w:val="00AF01ED"/>
    <w:rsid w:val="00AF1844"/>
    <w:rsid w:val="00AF1FD8"/>
    <w:rsid w:val="00AF46EF"/>
    <w:rsid w:val="00AF5877"/>
    <w:rsid w:val="00AF6FCC"/>
    <w:rsid w:val="00B03CF8"/>
    <w:rsid w:val="00B0544B"/>
    <w:rsid w:val="00B12E64"/>
    <w:rsid w:val="00B142C5"/>
    <w:rsid w:val="00B142EF"/>
    <w:rsid w:val="00B14AAA"/>
    <w:rsid w:val="00B163BB"/>
    <w:rsid w:val="00B22C7D"/>
    <w:rsid w:val="00B25D3E"/>
    <w:rsid w:val="00B30929"/>
    <w:rsid w:val="00B30E5A"/>
    <w:rsid w:val="00B31F35"/>
    <w:rsid w:val="00B32D4F"/>
    <w:rsid w:val="00B33F92"/>
    <w:rsid w:val="00B3516A"/>
    <w:rsid w:val="00B415A0"/>
    <w:rsid w:val="00B41692"/>
    <w:rsid w:val="00B41AAE"/>
    <w:rsid w:val="00B43034"/>
    <w:rsid w:val="00B4371D"/>
    <w:rsid w:val="00B44959"/>
    <w:rsid w:val="00B45EA6"/>
    <w:rsid w:val="00B4655A"/>
    <w:rsid w:val="00B502D9"/>
    <w:rsid w:val="00B539CC"/>
    <w:rsid w:val="00B53B99"/>
    <w:rsid w:val="00B54B2E"/>
    <w:rsid w:val="00B54EBA"/>
    <w:rsid w:val="00B56516"/>
    <w:rsid w:val="00B5787E"/>
    <w:rsid w:val="00B601EE"/>
    <w:rsid w:val="00B602F6"/>
    <w:rsid w:val="00B63D15"/>
    <w:rsid w:val="00B644B8"/>
    <w:rsid w:val="00B645E7"/>
    <w:rsid w:val="00B66267"/>
    <w:rsid w:val="00B6651D"/>
    <w:rsid w:val="00B7116D"/>
    <w:rsid w:val="00B730D3"/>
    <w:rsid w:val="00B74C54"/>
    <w:rsid w:val="00B74DA5"/>
    <w:rsid w:val="00B74E16"/>
    <w:rsid w:val="00B82349"/>
    <w:rsid w:val="00B8254D"/>
    <w:rsid w:val="00B82845"/>
    <w:rsid w:val="00B87755"/>
    <w:rsid w:val="00B90679"/>
    <w:rsid w:val="00B90D64"/>
    <w:rsid w:val="00B91C0C"/>
    <w:rsid w:val="00B91D6A"/>
    <w:rsid w:val="00B939F9"/>
    <w:rsid w:val="00B9417B"/>
    <w:rsid w:val="00B95141"/>
    <w:rsid w:val="00BA32B4"/>
    <w:rsid w:val="00BA4C59"/>
    <w:rsid w:val="00BB0638"/>
    <w:rsid w:val="00BB1B45"/>
    <w:rsid w:val="00BB4099"/>
    <w:rsid w:val="00BB4821"/>
    <w:rsid w:val="00BB52EC"/>
    <w:rsid w:val="00BB54F9"/>
    <w:rsid w:val="00BC0332"/>
    <w:rsid w:val="00BC1D5B"/>
    <w:rsid w:val="00BC22C6"/>
    <w:rsid w:val="00BC382E"/>
    <w:rsid w:val="00BC52C5"/>
    <w:rsid w:val="00BC5FF4"/>
    <w:rsid w:val="00BC7D67"/>
    <w:rsid w:val="00BD24E4"/>
    <w:rsid w:val="00BD3848"/>
    <w:rsid w:val="00BD5A8A"/>
    <w:rsid w:val="00BD7821"/>
    <w:rsid w:val="00BE1B18"/>
    <w:rsid w:val="00BE6E10"/>
    <w:rsid w:val="00BF1658"/>
    <w:rsid w:val="00BF3040"/>
    <w:rsid w:val="00BF4AC6"/>
    <w:rsid w:val="00BF4D4F"/>
    <w:rsid w:val="00C0082B"/>
    <w:rsid w:val="00C00B0B"/>
    <w:rsid w:val="00C03650"/>
    <w:rsid w:val="00C03F8A"/>
    <w:rsid w:val="00C05553"/>
    <w:rsid w:val="00C06784"/>
    <w:rsid w:val="00C07EFB"/>
    <w:rsid w:val="00C128DD"/>
    <w:rsid w:val="00C14E2D"/>
    <w:rsid w:val="00C15791"/>
    <w:rsid w:val="00C21137"/>
    <w:rsid w:val="00C229A3"/>
    <w:rsid w:val="00C24A55"/>
    <w:rsid w:val="00C25A70"/>
    <w:rsid w:val="00C27B56"/>
    <w:rsid w:val="00C342B0"/>
    <w:rsid w:val="00C37719"/>
    <w:rsid w:val="00C41789"/>
    <w:rsid w:val="00C44448"/>
    <w:rsid w:val="00C453B6"/>
    <w:rsid w:val="00C455FF"/>
    <w:rsid w:val="00C45EA6"/>
    <w:rsid w:val="00C47289"/>
    <w:rsid w:val="00C54544"/>
    <w:rsid w:val="00C54DA4"/>
    <w:rsid w:val="00C55B59"/>
    <w:rsid w:val="00C57518"/>
    <w:rsid w:val="00C57B0E"/>
    <w:rsid w:val="00C62221"/>
    <w:rsid w:val="00C628F6"/>
    <w:rsid w:val="00C63D98"/>
    <w:rsid w:val="00C64839"/>
    <w:rsid w:val="00C64B58"/>
    <w:rsid w:val="00C65FC6"/>
    <w:rsid w:val="00C6714F"/>
    <w:rsid w:val="00C67B8F"/>
    <w:rsid w:val="00C72EE1"/>
    <w:rsid w:val="00C7371E"/>
    <w:rsid w:val="00C73D8D"/>
    <w:rsid w:val="00C7532A"/>
    <w:rsid w:val="00C819B4"/>
    <w:rsid w:val="00C84998"/>
    <w:rsid w:val="00C92061"/>
    <w:rsid w:val="00C9235D"/>
    <w:rsid w:val="00C93995"/>
    <w:rsid w:val="00C94F70"/>
    <w:rsid w:val="00C9584E"/>
    <w:rsid w:val="00C95898"/>
    <w:rsid w:val="00C95AED"/>
    <w:rsid w:val="00C9752A"/>
    <w:rsid w:val="00CA0866"/>
    <w:rsid w:val="00CA137F"/>
    <w:rsid w:val="00CA1A19"/>
    <w:rsid w:val="00CA3B92"/>
    <w:rsid w:val="00CA6507"/>
    <w:rsid w:val="00CA69AB"/>
    <w:rsid w:val="00CB06EB"/>
    <w:rsid w:val="00CC337B"/>
    <w:rsid w:val="00CC52E9"/>
    <w:rsid w:val="00CC6D16"/>
    <w:rsid w:val="00CC6E9F"/>
    <w:rsid w:val="00CC711B"/>
    <w:rsid w:val="00CD794C"/>
    <w:rsid w:val="00CE0DFA"/>
    <w:rsid w:val="00CE2EC9"/>
    <w:rsid w:val="00CE477F"/>
    <w:rsid w:val="00CE4AA9"/>
    <w:rsid w:val="00CF0876"/>
    <w:rsid w:val="00CF0BC8"/>
    <w:rsid w:val="00CF22B3"/>
    <w:rsid w:val="00CF3284"/>
    <w:rsid w:val="00CF63A8"/>
    <w:rsid w:val="00CF69CD"/>
    <w:rsid w:val="00CF78E4"/>
    <w:rsid w:val="00CF7B00"/>
    <w:rsid w:val="00D003A6"/>
    <w:rsid w:val="00D00AFB"/>
    <w:rsid w:val="00D01AC8"/>
    <w:rsid w:val="00D02E96"/>
    <w:rsid w:val="00D05013"/>
    <w:rsid w:val="00D06CD3"/>
    <w:rsid w:val="00D0796F"/>
    <w:rsid w:val="00D13B47"/>
    <w:rsid w:val="00D14FBD"/>
    <w:rsid w:val="00D24245"/>
    <w:rsid w:val="00D25F91"/>
    <w:rsid w:val="00D2653C"/>
    <w:rsid w:val="00D268AA"/>
    <w:rsid w:val="00D274A2"/>
    <w:rsid w:val="00D314CD"/>
    <w:rsid w:val="00D31529"/>
    <w:rsid w:val="00D336E4"/>
    <w:rsid w:val="00D33A50"/>
    <w:rsid w:val="00D33D48"/>
    <w:rsid w:val="00D34B3E"/>
    <w:rsid w:val="00D34D0E"/>
    <w:rsid w:val="00D367F2"/>
    <w:rsid w:val="00D404FD"/>
    <w:rsid w:val="00D45A47"/>
    <w:rsid w:val="00D470A3"/>
    <w:rsid w:val="00D539E8"/>
    <w:rsid w:val="00D53B8A"/>
    <w:rsid w:val="00D53DA1"/>
    <w:rsid w:val="00D60867"/>
    <w:rsid w:val="00D6183A"/>
    <w:rsid w:val="00D627AD"/>
    <w:rsid w:val="00D661A9"/>
    <w:rsid w:val="00D66B0C"/>
    <w:rsid w:val="00D725BE"/>
    <w:rsid w:val="00D7266B"/>
    <w:rsid w:val="00D735D1"/>
    <w:rsid w:val="00D7411D"/>
    <w:rsid w:val="00D751CD"/>
    <w:rsid w:val="00D772BF"/>
    <w:rsid w:val="00D80F07"/>
    <w:rsid w:val="00D818A5"/>
    <w:rsid w:val="00D820DD"/>
    <w:rsid w:val="00D82C53"/>
    <w:rsid w:val="00D8487E"/>
    <w:rsid w:val="00D8681B"/>
    <w:rsid w:val="00D87F81"/>
    <w:rsid w:val="00D91E62"/>
    <w:rsid w:val="00D92B79"/>
    <w:rsid w:val="00DA11AF"/>
    <w:rsid w:val="00DA4517"/>
    <w:rsid w:val="00DA6D7D"/>
    <w:rsid w:val="00DA6E74"/>
    <w:rsid w:val="00DB4E85"/>
    <w:rsid w:val="00DB5366"/>
    <w:rsid w:val="00DB64D7"/>
    <w:rsid w:val="00DB6BC1"/>
    <w:rsid w:val="00DB7CF9"/>
    <w:rsid w:val="00DC0507"/>
    <w:rsid w:val="00DC262E"/>
    <w:rsid w:val="00DC4EC5"/>
    <w:rsid w:val="00DC7AF2"/>
    <w:rsid w:val="00DD002A"/>
    <w:rsid w:val="00DD1B0E"/>
    <w:rsid w:val="00DD3B2D"/>
    <w:rsid w:val="00DD4253"/>
    <w:rsid w:val="00DD73D7"/>
    <w:rsid w:val="00DE08FA"/>
    <w:rsid w:val="00DE3D6E"/>
    <w:rsid w:val="00DE42DD"/>
    <w:rsid w:val="00DE51EF"/>
    <w:rsid w:val="00DE5FA2"/>
    <w:rsid w:val="00DE6C92"/>
    <w:rsid w:val="00DF04FA"/>
    <w:rsid w:val="00DF0AF4"/>
    <w:rsid w:val="00DF2906"/>
    <w:rsid w:val="00DF45C1"/>
    <w:rsid w:val="00DF46E6"/>
    <w:rsid w:val="00DF5B5A"/>
    <w:rsid w:val="00DF5F5E"/>
    <w:rsid w:val="00E03744"/>
    <w:rsid w:val="00E04D65"/>
    <w:rsid w:val="00E10AD8"/>
    <w:rsid w:val="00E14249"/>
    <w:rsid w:val="00E142F2"/>
    <w:rsid w:val="00E14B0D"/>
    <w:rsid w:val="00E240A3"/>
    <w:rsid w:val="00E242C0"/>
    <w:rsid w:val="00E26444"/>
    <w:rsid w:val="00E2778F"/>
    <w:rsid w:val="00E27E68"/>
    <w:rsid w:val="00E31D30"/>
    <w:rsid w:val="00E36BF4"/>
    <w:rsid w:val="00E40F45"/>
    <w:rsid w:val="00E43BF4"/>
    <w:rsid w:val="00E46969"/>
    <w:rsid w:val="00E50363"/>
    <w:rsid w:val="00E5103D"/>
    <w:rsid w:val="00E51C5A"/>
    <w:rsid w:val="00E535FD"/>
    <w:rsid w:val="00E539C1"/>
    <w:rsid w:val="00E606BB"/>
    <w:rsid w:val="00E60A17"/>
    <w:rsid w:val="00E60DE1"/>
    <w:rsid w:val="00E612FC"/>
    <w:rsid w:val="00E6212A"/>
    <w:rsid w:val="00E62983"/>
    <w:rsid w:val="00E63AE3"/>
    <w:rsid w:val="00E64286"/>
    <w:rsid w:val="00E675F8"/>
    <w:rsid w:val="00E70C49"/>
    <w:rsid w:val="00E7154D"/>
    <w:rsid w:val="00E71881"/>
    <w:rsid w:val="00E7439F"/>
    <w:rsid w:val="00E760A5"/>
    <w:rsid w:val="00E76966"/>
    <w:rsid w:val="00E76AA1"/>
    <w:rsid w:val="00E8026C"/>
    <w:rsid w:val="00E81E14"/>
    <w:rsid w:val="00E84ADA"/>
    <w:rsid w:val="00E8506C"/>
    <w:rsid w:val="00E854E2"/>
    <w:rsid w:val="00E8651E"/>
    <w:rsid w:val="00E87A30"/>
    <w:rsid w:val="00E92062"/>
    <w:rsid w:val="00E94A8B"/>
    <w:rsid w:val="00E94D0F"/>
    <w:rsid w:val="00E9634B"/>
    <w:rsid w:val="00E96A11"/>
    <w:rsid w:val="00EA0CA8"/>
    <w:rsid w:val="00EA22C6"/>
    <w:rsid w:val="00EA3CEB"/>
    <w:rsid w:val="00EA4433"/>
    <w:rsid w:val="00EA4CA6"/>
    <w:rsid w:val="00EA4E60"/>
    <w:rsid w:val="00EA5264"/>
    <w:rsid w:val="00EA56D7"/>
    <w:rsid w:val="00EA5D17"/>
    <w:rsid w:val="00EA6103"/>
    <w:rsid w:val="00EB21DF"/>
    <w:rsid w:val="00EB37C0"/>
    <w:rsid w:val="00EB54D4"/>
    <w:rsid w:val="00EB6055"/>
    <w:rsid w:val="00EB7924"/>
    <w:rsid w:val="00EB7EDD"/>
    <w:rsid w:val="00EC5F55"/>
    <w:rsid w:val="00EC7168"/>
    <w:rsid w:val="00EC785E"/>
    <w:rsid w:val="00EC7E85"/>
    <w:rsid w:val="00ED1839"/>
    <w:rsid w:val="00ED2991"/>
    <w:rsid w:val="00ED441A"/>
    <w:rsid w:val="00ED5C69"/>
    <w:rsid w:val="00EE27A4"/>
    <w:rsid w:val="00EE2B48"/>
    <w:rsid w:val="00EE4C66"/>
    <w:rsid w:val="00EE77E3"/>
    <w:rsid w:val="00EF163A"/>
    <w:rsid w:val="00EF4A4D"/>
    <w:rsid w:val="00EF63CA"/>
    <w:rsid w:val="00F003CA"/>
    <w:rsid w:val="00F04F0E"/>
    <w:rsid w:val="00F07ACE"/>
    <w:rsid w:val="00F100CC"/>
    <w:rsid w:val="00F11559"/>
    <w:rsid w:val="00F118B2"/>
    <w:rsid w:val="00F11E93"/>
    <w:rsid w:val="00F12D7E"/>
    <w:rsid w:val="00F13528"/>
    <w:rsid w:val="00F141EB"/>
    <w:rsid w:val="00F22F66"/>
    <w:rsid w:val="00F23783"/>
    <w:rsid w:val="00F2585F"/>
    <w:rsid w:val="00F27486"/>
    <w:rsid w:val="00F27540"/>
    <w:rsid w:val="00F27E20"/>
    <w:rsid w:val="00F32B98"/>
    <w:rsid w:val="00F34905"/>
    <w:rsid w:val="00F361BE"/>
    <w:rsid w:val="00F40A29"/>
    <w:rsid w:val="00F40B34"/>
    <w:rsid w:val="00F423C1"/>
    <w:rsid w:val="00F42796"/>
    <w:rsid w:val="00F46D9B"/>
    <w:rsid w:val="00F523CF"/>
    <w:rsid w:val="00F52495"/>
    <w:rsid w:val="00F52BF5"/>
    <w:rsid w:val="00F53347"/>
    <w:rsid w:val="00F54326"/>
    <w:rsid w:val="00F5441D"/>
    <w:rsid w:val="00F56444"/>
    <w:rsid w:val="00F56C08"/>
    <w:rsid w:val="00F603B2"/>
    <w:rsid w:val="00F60540"/>
    <w:rsid w:val="00F60E1A"/>
    <w:rsid w:val="00F621E9"/>
    <w:rsid w:val="00F6326E"/>
    <w:rsid w:val="00F65DA8"/>
    <w:rsid w:val="00F70271"/>
    <w:rsid w:val="00F7098D"/>
    <w:rsid w:val="00F71BE7"/>
    <w:rsid w:val="00F73641"/>
    <w:rsid w:val="00F73DDF"/>
    <w:rsid w:val="00F8182C"/>
    <w:rsid w:val="00F82E9E"/>
    <w:rsid w:val="00F83104"/>
    <w:rsid w:val="00F83C4A"/>
    <w:rsid w:val="00F84D22"/>
    <w:rsid w:val="00F85112"/>
    <w:rsid w:val="00F865C4"/>
    <w:rsid w:val="00F87A32"/>
    <w:rsid w:val="00F87FCB"/>
    <w:rsid w:val="00F92406"/>
    <w:rsid w:val="00F940B2"/>
    <w:rsid w:val="00F94118"/>
    <w:rsid w:val="00F943FB"/>
    <w:rsid w:val="00F95F95"/>
    <w:rsid w:val="00F96B2E"/>
    <w:rsid w:val="00FA0425"/>
    <w:rsid w:val="00FA1A0D"/>
    <w:rsid w:val="00FA6930"/>
    <w:rsid w:val="00FA71B0"/>
    <w:rsid w:val="00FB06D5"/>
    <w:rsid w:val="00FB0849"/>
    <w:rsid w:val="00FB0DE5"/>
    <w:rsid w:val="00FB4E92"/>
    <w:rsid w:val="00FB6EF2"/>
    <w:rsid w:val="00FB7ED3"/>
    <w:rsid w:val="00FC0CD6"/>
    <w:rsid w:val="00FC0E78"/>
    <w:rsid w:val="00FC1183"/>
    <w:rsid w:val="00FC4834"/>
    <w:rsid w:val="00FC5042"/>
    <w:rsid w:val="00FC5F7A"/>
    <w:rsid w:val="00FD3B58"/>
    <w:rsid w:val="00FD4B19"/>
    <w:rsid w:val="00FD4BDC"/>
    <w:rsid w:val="00FE00C3"/>
    <w:rsid w:val="00FE15A7"/>
    <w:rsid w:val="00FE1BF9"/>
    <w:rsid w:val="00FE4E9B"/>
    <w:rsid w:val="00FE7B78"/>
    <w:rsid w:val="00FF087B"/>
    <w:rsid w:val="00FF2742"/>
    <w:rsid w:val="00FF300A"/>
    <w:rsid w:val="00FF3C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semiHidden="0" w:uiPriority="0" w:unhideWhenUsed="0" w:qFormat="1"/>
    <w:lsdException w:name="heading 3" w:locked="0" w:semiHidden="0" w:uiPriority="0" w:unhideWhenUsed="0" w:qFormat="1"/>
    <w:lsdException w:name="heading 4" w:locked="0" w:semiHidden="0" w:unhideWhenUsed="0" w:qFormat="1"/>
    <w:lsdException w:name="heading 5" w:locked="0" w:semiHidden="0" w:uiPriority="0" w:unhideWhenUsed="0" w:qFormat="1"/>
    <w:lsdException w:name="heading 6" w:locked="0" w:semiHidden="0" w:uiPriority="0" w:unhideWhenUsed="0" w:qFormat="1"/>
    <w:lsdException w:name="heading 7" w:locked="0" w:semiHidden="0" w:uiPriority="0" w:unhideWhenUsed="0" w:qFormat="1"/>
    <w:lsdException w:name="heading 8" w:locked="0" w:semiHidden="0" w:uiPriority="0" w:unhideWhenUsed="0" w:qFormat="1"/>
    <w:lsdException w:name="heading 9" w:locked="0" w:semiHidden="0" w:uiPriority="0" w:unhideWhenUsed="0" w:qFormat="1"/>
    <w:lsdException w:name="toc 1" w:locked="0" w:uiPriority="39"/>
    <w:lsdException w:name="toc 2" w:locked="0" w:uiPriority="39"/>
    <w:lsdException w:name="toc 3" w:locked="0" w:uiPriority="39"/>
    <w:lsdException w:name="toc 4" w:locked="0" w:uiPriority="39"/>
    <w:lsdException w:name="toc 5" w:locked="0" w:uiPriority="0"/>
    <w:lsdException w:name="toc 6" w:locked="0" w:uiPriority="0"/>
    <w:lsdException w:name="toc 7" w:locked="0" w:uiPriority="0"/>
    <w:lsdException w:name="toc 8" w:locked="0" w:uiPriority="0"/>
    <w:lsdException w:name="toc 9" w:locked="0" w:uiPriority="0"/>
    <w:lsdException w:name="footnote text" w:locked="0"/>
    <w:lsdException w:name="annotation text" w:locked="0"/>
    <w:lsdException w:name="header" w:locked="0" w:uiPriority="0"/>
    <w:lsdException w:name="footer" w:locked="0"/>
    <w:lsdException w:name="caption" w:uiPriority="35" w:qFormat="1"/>
    <w:lsdException w:name="footnote reference" w:locked="0"/>
    <w:lsdException w:name="annotation reference" w:locked="0"/>
    <w:lsdException w:name="page number" w:locked="0" w:uiPriority="0"/>
    <w:lsdException w:name="endnote text" w:locked="0" w:uiPriority="0"/>
    <w:lsdException w:name="List Bullet" w:locked="0" w:uiPriority="0"/>
    <w:lsdException w:name="List Number" w:locked="0" w:uiPriority="0"/>
    <w:lsdException w:name="List Bullet 2" w:locked="0" w:uiPriority="0"/>
    <w:lsdException w:name="List Bullet 3" w:locked="0" w:uiPriority="0"/>
    <w:lsdException w:name="List Bullet 4" w:locked="0" w:uiPriority="0"/>
    <w:lsdException w:name="List Bullet 5" w:locked="0" w:uiPriority="0"/>
    <w:lsdException w:name="List Number 2" w:locked="0" w:uiPriority="0"/>
    <w:lsdException w:name="List Number 3" w:locked="0" w:uiPriority="0"/>
    <w:lsdException w:name="List Number 4" w:locked="0" w:uiPriority="0"/>
    <w:lsdException w:name="List Number 5" w:locked="0" w:uiPriority="0"/>
    <w:lsdException w:name="Title" w:locked="0" w:semiHidden="0" w:uiPriority="0" w:unhideWhenUsed="0" w:qFormat="1"/>
    <w:lsdException w:name="Default Paragraph Font" w:locked="0" w:uiPriority="0"/>
    <w:lsdException w:name="Body Text" w:locked="0" w:uiPriority="0"/>
    <w:lsdException w:name="Body Text Indent" w:locked="0" w:uiPriority="0"/>
    <w:lsdException w:name="Subtitle" w:semiHidden="0" w:uiPriority="0" w:unhideWhenUsed="0" w:qFormat="1"/>
    <w:lsdException w:name="Body Text 2" w:locked="0" w:uiPriority="0"/>
    <w:lsdException w:name="Body Text 3" w:locked="0" w:uiPriority="0"/>
    <w:lsdException w:name="Body Text Indent 2" w:locked="0" w:uiPriority="0"/>
    <w:lsdException w:name="Body Text Indent 3" w:locked="0" w:uiPriority="0"/>
    <w:lsdException w:name="Hyperlink" w:locked="0"/>
    <w:lsdException w:name="FollowedHyperlink" w:locked="0" w:uiPriority="0"/>
    <w:lsdException w:name="Strong" w:semiHidden="0" w:uiPriority="22" w:unhideWhenUsed="0" w:qFormat="1"/>
    <w:lsdException w:name="Emphasis" w:locked="0" w:semiHidden="0" w:uiPriority="20" w:unhideWhenUsed="0" w:qFormat="1"/>
    <w:lsdException w:name="HTML Top of Form" w:locked="0"/>
    <w:lsdException w:name="HTML Bottom of Form" w:locked="0"/>
    <w:lsdException w:name="Normal Table" w:locked="0"/>
    <w:lsdException w:name="annotation subject" w:locked="0" w:uiPriority="0"/>
    <w:lsdException w:name="No List" w:locked="0"/>
    <w:lsdException w:name="Balloon Text" w:locked="0" w:uiPriority="0"/>
    <w:lsdException w:name="Table Grid" w:locked="0"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7C5"/>
    <w:rPr>
      <w:rFonts w:ascii="Arial" w:hAnsi="Arial" w:cs="Traditional Arabic"/>
      <w:sz w:val="22"/>
      <w:szCs w:val="26"/>
      <w:lang w:eastAsia="en-US"/>
    </w:rPr>
  </w:style>
  <w:style w:type="paragraph" w:styleId="Heading1">
    <w:name w:val="heading 1"/>
    <w:aliases w:val="Heading Mike 1,Section,Section Heading,Numbered - 1,Outline1,Paragraph,Lev 1,level 1,Heading One,Heading A,Section heading,h1,h11,h12,h13,Paragraph No,Oscar Faber 1,heading1,normal,for contents page,Se,MPS Standard Heading 1,PA Chapter,H"/>
    <w:basedOn w:val="Normal"/>
    <w:next w:val="Normal"/>
    <w:qFormat/>
    <w:locked/>
    <w:rsid w:val="00F60E1A"/>
    <w:pPr>
      <w:pageBreakBefore/>
      <w:numPr>
        <w:numId w:val="1"/>
      </w:numPr>
      <w:autoSpaceDE w:val="0"/>
      <w:autoSpaceDN w:val="0"/>
      <w:adjustRightInd w:val="0"/>
      <w:spacing w:after="240" w:line="264" w:lineRule="auto"/>
      <w:outlineLvl w:val="0"/>
    </w:pPr>
    <w:rPr>
      <w:rFonts w:cs="Times New Roman"/>
      <w:b/>
      <w:bCs/>
      <w:caps/>
      <w:szCs w:val="22"/>
    </w:rPr>
  </w:style>
  <w:style w:type="paragraph" w:styleId="Heading2">
    <w:name w:val="heading 2"/>
    <w:aliases w:val="ParaLvl2,Numbered - 2,Major,Sub-paragraph,B,#2,1.1,AITS 2,AITS Section Heading,Lev 2,Clause,h2,H2,section header,Paragraafkop,1.2 Heading,•H2,H21,•H21,H22,H23,H211,H221,H24,H212,H222,H231,H2111,H2211,(Alt+2),PARA2,h 3,Headline 2,nmhd2,heading2"/>
    <w:basedOn w:val="Normal"/>
    <w:next w:val="Normal"/>
    <w:qFormat/>
    <w:locked/>
    <w:rsid w:val="00CA6507"/>
    <w:pPr>
      <w:keepNext/>
      <w:numPr>
        <w:ilvl w:val="1"/>
        <w:numId w:val="1"/>
      </w:numPr>
      <w:spacing w:after="240" w:line="264" w:lineRule="auto"/>
      <w:jc w:val="both"/>
      <w:outlineLvl w:val="1"/>
    </w:pPr>
    <w:rPr>
      <w:rFonts w:cs="Times New Roman"/>
      <w:b/>
      <w:bCs/>
      <w:szCs w:val="24"/>
    </w:rPr>
  </w:style>
  <w:style w:type="paragraph" w:styleId="Heading3">
    <w:name w:val="heading 3"/>
    <w:basedOn w:val="Normal"/>
    <w:next w:val="Normal"/>
    <w:qFormat/>
    <w:locked/>
    <w:pPr>
      <w:keepNext/>
      <w:tabs>
        <w:tab w:val="left" w:pos="-720"/>
      </w:tabs>
      <w:suppressAutoHyphens/>
      <w:spacing w:after="240"/>
      <w:ind w:left="720"/>
      <w:jc w:val="both"/>
      <w:outlineLvl w:val="2"/>
    </w:pPr>
    <w:rPr>
      <w:rFonts w:eastAsia="Arial Unicode MS" w:cs="Times New Roman"/>
      <w:szCs w:val="24"/>
      <w:u w:val="single"/>
      <w:lang w:val="en-US"/>
    </w:rPr>
  </w:style>
  <w:style w:type="paragraph" w:styleId="Heading4">
    <w:name w:val="heading 4"/>
    <w:aliases w:val="level 4"/>
    <w:basedOn w:val="Normal"/>
    <w:next w:val="Normal"/>
    <w:uiPriority w:val="99"/>
    <w:qFormat/>
    <w:locked/>
    <w:pPr>
      <w:keepNext/>
      <w:pageBreakBefore/>
      <w:spacing w:after="240"/>
      <w:outlineLvl w:val="3"/>
    </w:pPr>
    <w:rPr>
      <w:rFonts w:cs="Times New Roman"/>
      <w:b/>
      <w:bCs/>
      <w:sz w:val="24"/>
      <w:szCs w:val="22"/>
      <w:lang w:val="en-US"/>
    </w:rPr>
  </w:style>
  <w:style w:type="paragraph" w:styleId="Heading5">
    <w:name w:val="heading 5"/>
    <w:basedOn w:val="Normal"/>
    <w:next w:val="Normal"/>
    <w:qFormat/>
    <w:locked/>
    <w:rsid w:val="00DB5366"/>
    <w:pPr>
      <w:keepNext/>
      <w:autoSpaceDE w:val="0"/>
      <w:autoSpaceDN w:val="0"/>
      <w:adjustRightInd w:val="0"/>
      <w:spacing w:after="240"/>
      <w:outlineLvl w:val="4"/>
    </w:pPr>
    <w:rPr>
      <w:rFonts w:cs="Times New Roman"/>
      <w:b/>
      <w:bCs/>
      <w:spacing w:val="-3"/>
      <w:szCs w:val="24"/>
      <w:u w:val="single"/>
      <w:lang w:val="en-US"/>
    </w:rPr>
  </w:style>
  <w:style w:type="paragraph" w:styleId="Heading6">
    <w:name w:val="heading 6"/>
    <w:basedOn w:val="Normal"/>
    <w:next w:val="Normal"/>
    <w:qFormat/>
    <w:locked/>
    <w:pPr>
      <w:keepNext/>
      <w:autoSpaceDE w:val="0"/>
      <w:autoSpaceDN w:val="0"/>
      <w:adjustRightInd w:val="0"/>
      <w:ind w:left="720"/>
      <w:jc w:val="both"/>
      <w:outlineLvl w:val="5"/>
    </w:pPr>
    <w:rPr>
      <w:rFonts w:cs="Times New Roman"/>
      <w:b/>
      <w:bCs/>
      <w:szCs w:val="22"/>
      <w:lang w:val="en-US"/>
    </w:rPr>
  </w:style>
  <w:style w:type="paragraph" w:styleId="Heading7">
    <w:name w:val="heading 7"/>
    <w:basedOn w:val="Normal"/>
    <w:next w:val="Normal"/>
    <w:link w:val="Heading7Char"/>
    <w:qFormat/>
    <w:locked/>
    <w:pPr>
      <w:keepNext/>
      <w:widowControl w:val="0"/>
      <w:overflowPunct w:val="0"/>
      <w:autoSpaceDE w:val="0"/>
      <w:autoSpaceDN w:val="0"/>
      <w:adjustRightInd w:val="0"/>
      <w:jc w:val="both"/>
      <w:textAlignment w:val="baseline"/>
      <w:outlineLvl w:val="6"/>
    </w:pPr>
    <w:rPr>
      <w:rFonts w:ascii="Times New Roman" w:hAnsi="Times New Roman" w:cs="Times New Roman"/>
      <w:b/>
      <w:color w:val="000000"/>
      <w:spacing w:val="-2"/>
      <w:sz w:val="28"/>
      <w:szCs w:val="20"/>
    </w:rPr>
  </w:style>
  <w:style w:type="paragraph" w:styleId="Heading8">
    <w:name w:val="heading 8"/>
    <w:basedOn w:val="Normal"/>
    <w:next w:val="Normal"/>
    <w:qFormat/>
    <w:locked/>
    <w:pPr>
      <w:keepNext/>
      <w:autoSpaceDE w:val="0"/>
      <w:autoSpaceDN w:val="0"/>
      <w:adjustRightInd w:val="0"/>
      <w:spacing w:after="240"/>
      <w:ind w:left="720"/>
      <w:jc w:val="both"/>
      <w:outlineLvl w:val="7"/>
    </w:pPr>
    <w:rPr>
      <w:rFonts w:cs="Times New Roman"/>
      <w:b/>
      <w:iCs/>
      <w:szCs w:val="22"/>
      <w:lang w:val="en-US"/>
    </w:rPr>
  </w:style>
  <w:style w:type="paragraph" w:styleId="Heading9">
    <w:name w:val="heading 9"/>
    <w:basedOn w:val="Normal"/>
    <w:next w:val="Normal"/>
    <w:link w:val="Heading9Char"/>
    <w:qFormat/>
    <w:locked/>
    <w:pPr>
      <w:keepNext/>
      <w:widowControl w:val="0"/>
      <w:numPr>
        <w:ilvl w:val="8"/>
        <w:numId w:val="1"/>
      </w:numPr>
      <w:tabs>
        <w:tab w:val="left" w:pos="720"/>
      </w:tabs>
      <w:overflowPunct w:val="0"/>
      <w:autoSpaceDE w:val="0"/>
      <w:autoSpaceDN w:val="0"/>
      <w:adjustRightInd w:val="0"/>
      <w:spacing w:after="240" w:line="264" w:lineRule="auto"/>
      <w:jc w:val="both"/>
      <w:textAlignment w:val="baseline"/>
      <w:outlineLvl w:val="8"/>
    </w:pPr>
    <w:rPr>
      <w:rFonts w:cs="Times New Roman"/>
      <w:b/>
      <w:caps/>
      <w:color w:val="000000"/>
      <w:spacing w:val="-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locked/>
    <w:pPr>
      <w:widowControl w:val="0"/>
      <w:tabs>
        <w:tab w:val="left" w:pos="-720"/>
        <w:tab w:val="num" w:pos="1440"/>
      </w:tabs>
      <w:suppressAutoHyphens/>
      <w:spacing w:after="120" w:line="264" w:lineRule="auto"/>
      <w:ind w:left="1440" w:hanging="720"/>
      <w:jc w:val="both"/>
    </w:pPr>
    <w:rPr>
      <w:rFonts w:cs="Times New Roman"/>
      <w:snapToGrid w:val="0"/>
      <w:szCs w:val="20"/>
      <w:lang w:val="en-US"/>
    </w:rPr>
  </w:style>
  <w:style w:type="paragraph" w:customStyle="1" w:styleId="hanging">
    <w:name w:val="hanging"/>
    <w:basedOn w:val="BodyText"/>
    <w:locked/>
    <w:pPr>
      <w:tabs>
        <w:tab w:val="clear" w:pos="-720"/>
        <w:tab w:val="left" w:pos="34"/>
        <w:tab w:val="left" w:pos="1309"/>
      </w:tabs>
      <w:suppressAutoHyphens w:val="0"/>
      <w:overflowPunct w:val="0"/>
      <w:autoSpaceDE w:val="0"/>
      <w:autoSpaceDN w:val="0"/>
      <w:adjustRightInd w:val="0"/>
      <w:ind w:left="1309" w:hanging="952"/>
      <w:textAlignment w:val="baseline"/>
    </w:pPr>
    <w:rPr>
      <w:rFonts w:ascii="Times New Roman" w:hAnsi="Times New Roman"/>
      <w:spacing w:val="0"/>
      <w:sz w:val="24"/>
      <w:szCs w:val="20"/>
      <w:lang w:val="en-GB"/>
    </w:rPr>
  </w:style>
  <w:style w:type="paragraph" w:styleId="BodyText">
    <w:name w:val="Body Text"/>
    <w:basedOn w:val="Normal"/>
    <w:link w:val="BodyTextChar1"/>
    <w:locked/>
    <w:pPr>
      <w:tabs>
        <w:tab w:val="left" w:pos="-720"/>
      </w:tabs>
      <w:suppressAutoHyphens/>
      <w:spacing w:after="120"/>
      <w:ind w:left="720"/>
      <w:jc w:val="both"/>
    </w:pPr>
    <w:rPr>
      <w:rFonts w:cs="Times New Roman"/>
      <w:spacing w:val="-3"/>
      <w:szCs w:val="24"/>
      <w:lang w:val="en-US"/>
    </w:rPr>
  </w:style>
  <w:style w:type="paragraph" w:customStyle="1" w:styleId="Report">
    <w:name w:val="Report"/>
    <w:basedOn w:val="Normal"/>
    <w:locked/>
    <w:pPr>
      <w:spacing w:line="360" w:lineRule="auto"/>
      <w:jc w:val="both"/>
    </w:pPr>
    <w:rPr>
      <w:rFonts w:ascii="Sabon MT" w:hAnsi="Sabon MT" w:cs="Times New Roman"/>
      <w:szCs w:val="20"/>
    </w:rPr>
  </w:style>
  <w:style w:type="paragraph" w:customStyle="1" w:styleId="BodyText1">
    <w:name w:val="Body Text 1"/>
    <w:basedOn w:val="Normal"/>
    <w:link w:val="BodyText1Char"/>
    <w:qFormat/>
    <w:locked/>
    <w:pPr>
      <w:numPr>
        <w:ilvl w:val="2"/>
        <w:numId w:val="1"/>
      </w:numPr>
      <w:tabs>
        <w:tab w:val="left" w:pos="2340"/>
        <w:tab w:val="left" w:pos="3060"/>
      </w:tabs>
      <w:spacing w:after="240" w:line="264" w:lineRule="auto"/>
      <w:jc w:val="both"/>
    </w:pPr>
    <w:rPr>
      <w:rFonts w:cs="Times New Roman"/>
      <w:iCs/>
      <w:szCs w:val="20"/>
      <w:lang w:val="en-US"/>
    </w:rPr>
  </w:style>
  <w:style w:type="paragraph" w:customStyle="1" w:styleId="Bullet0">
    <w:name w:val="Bullet"/>
    <w:basedOn w:val="Normal"/>
    <w:locked/>
    <w:pPr>
      <w:widowControl w:val="0"/>
      <w:numPr>
        <w:numId w:val="2"/>
      </w:numPr>
      <w:tabs>
        <w:tab w:val="left" w:pos="357"/>
        <w:tab w:val="num" w:pos="1620"/>
      </w:tabs>
      <w:spacing w:after="120" w:line="264" w:lineRule="auto"/>
      <w:ind w:left="1620" w:hanging="900"/>
    </w:pPr>
    <w:rPr>
      <w:rFonts w:cs="Arial"/>
      <w:snapToGrid w:val="0"/>
      <w:szCs w:val="22"/>
      <w:lang w:val="en-US"/>
    </w:rPr>
  </w:style>
  <w:style w:type="paragraph" w:customStyle="1" w:styleId="xl24">
    <w:name w:val="xl24"/>
    <w:basedOn w:val="Normal"/>
    <w:locked/>
    <w:pPr>
      <w:spacing w:before="100" w:beforeAutospacing="1" w:after="100" w:afterAutospacing="1"/>
      <w:jc w:val="center"/>
    </w:pPr>
    <w:rPr>
      <w:rFonts w:ascii="Times New Roman" w:eastAsia="Arial Unicode MS" w:hAnsi="Times New Roman" w:cs="Times New Roman"/>
      <w:sz w:val="24"/>
      <w:szCs w:val="24"/>
    </w:rPr>
  </w:style>
  <w:style w:type="paragraph" w:customStyle="1" w:styleId="xl25">
    <w:name w:val="xl25"/>
    <w:basedOn w:val="Normal"/>
    <w:locked/>
    <w:pPr>
      <w:spacing w:before="100" w:beforeAutospacing="1" w:after="100" w:afterAutospacing="1"/>
    </w:pPr>
    <w:rPr>
      <w:rFonts w:ascii="Times New Roman" w:eastAsia="Arial Unicode MS" w:hAnsi="Times New Roman" w:cs="Times New Roman"/>
      <w:sz w:val="24"/>
      <w:szCs w:val="24"/>
    </w:rPr>
  </w:style>
  <w:style w:type="paragraph" w:customStyle="1" w:styleId="xl26">
    <w:name w:val="xl26"/>
    <w:basedOn w:val="Normal"/>
    <w:locked/>
    <w:pPr>
      <w:pBdr>
        <w:top w:val="single" w:sz="8" w:space="0" w:color="auto"/>
        <w:left w:val="single" w:sz="8" w:space="0" w:color="auto"/>
        <w:bottom w:val="single" w:sz="8" w:space="0" w:color="auto"/>
        <w:right w:val="single" w:sz="8" w:space="0" w:color="auto"/>
      </w:pBdr>
      <w:spacing w:before="100" w:beforeAutospacing="1" w:after="100" w:afterAutospacing="1"/>
      <w:jc w:val="right"/>
    </w:pPr>
    <w:rPr>
      <w:rFonts w:ascii="Times New Roman" w:eastAsia="Arial Unicode MS" w:hAnsi="Times New Roman" w:cs="Times New Roman"/>
      <w:b/>
      <w:bCs/>
      <w:i/>
      <w:iCs/>
      <w:sz w:val="24"/>
      <w:szCs w:val="24"/>
      <w:u w:val="single"/>
    </w:rPr>
  </w:style>
  <w:style w:type="paragraph" w:customStyle="1" w:styleId="xl27">
    <w:name w:val="xl27"/>
    <w:basedOn w:val="Normal"/>
    <w:locked/>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Arial Unicode MS" w:hAnsi="Times New Roman" w:cs="Times New Roman"/>
      <w:b/>
      <w:bCs/>
      <w:i/>
      <w:iCs/>
      <w:sz w:val="24"/>
      <w:szCs w:val="24"/>
      <w:u w:val="single"/>
    </w:rPr>
  </w:style>
  <w:style w:type="paragraph" w:customStyle="1" w:styleId="xl28">
    <w:name w:val="xl28"/>
    <w:basedOn w:val="Normal"/>
    <w:locked/>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Arial Unicode MS" w:hAnsi="Times New Roman" w:cs="Times New Roman"/>
      <w:b/>
      <w:bCs/>
      <w:i/>
      <w:iCs/>
      <w:sz w:val="24"/>
      <w:szCs w:val="24"/>
      <w:u w:val="single"/>
    </w:rPr>
  </w:style>
  <w:style w:type="paragraph" w:customStyle="1" w:styleId="xl29">
    <w:name w:val="xl29"/>
    <w:basedOn w:val="Normal"/>
    <w:locked/>
    <w:pPr>
      <w:pBdr>
        <w:left w:val="single" w:sz="8" w:space="0" w:color="auto"/>
        <w:right w:val="single" w:sz="4" w:space="0" w:color="auto"/>
      </w:pBdr>
      <w:spacing w:before="100" w:beforeAutospacing="1" w:after="100" w:afterAutospacing="1"/>
      <w:jc w:val="right"/>
    </w:pPr>
    <w:rPr>
      <w:rFonts w:ascii="Times New Roman" w:eastAsia="Arial Unicode MS" w:hAnsi="Times New Roman" w:cs="Times New Roman"/>
      <w:sz w:val="24"/>
      <w:szCs w:val="24"/>
    </w:rPr>
  </w:style>
  <w:style w:type="paragraph" w:customStyle="1" w:styleId="xl30">
    <w:name w:val="xl30"/>
    <w:basedOn w:val="Normal"/>
    <w:locked/>
    <w:pPr>
      <w:pBdr>
        <w:right w:val="single" w:sz="4" w:space="0" w:color="auto"/>
      </w:pBdr>
      <w:spacing w:before="100" w:beforeAutospacing="1" w:after="100" w:afterAutospacing="1"/>
    </w:pPr>
    <w:rPr>
      <w:rFonts w:ascii="Times New Roman" w:eastAsia="Arial Unicode MS" w:hAnsi="Times New Roman" w:cs="Times New Roman"/>
      <w:b/>
      <w:bCs/>
      <w:i/>
      <w:iCs/>
      <w:sz w:val="24"/>
      <w:szCs w:val="24"/>
    </w:rPr>
  </w:style>
  <w:style w:type="paragraph" w:customStyle="1" w:styleId="xl31">
    <w:name w:val="xl31"/>
    <w:basedOn w:val="Normal"/>
    <w:locked/>
    <w:pPr>
      <w:pBdr>
        <w:right w:val="single" w:sz="4" w:space="0" w:color="auto"/>
      </w:pBdr>
      <w:spacing w:before="100" w:beforeAutospacing="1" w:after="100" w:afterAutospacing="1"/>
      <w:jc w:val="center"/>
    </w:pPr>
    <w:rPr>
      <w:rFonts w:ascii="Times New Roman" w:eastAsia="Arial Unicode MS" w:hAnsi="Times New Roman" w:cs="Times New Roman"/>
      <w:i/>
      <w:iCs/>
      <w:sz w:val="16"/>
      <w:szCs w:val="16"/>
    </w:rPr>
  </w:style>
  <w:style w:type="paragraph" w:customStyle="1" w:styleId="xl32">
    <w:name w:val="xl32"/>
    <w:basedOn w:val="Normal"/>
    <w:locked/>
    <w:pPr>
      <w:pBdr>
        <w:right w:val="single" w:sz="4" w:space="0" w:color="auto"/>
      </w:pBdr>
      <w:spacing w:before="100" w:beforeAutospacing="1" w:after="100" w:afterAutospacing="1"/>
      <w:jc w:val="center"/>
    </w:pPr>
    <w:rPr>
      <w:rFonts w:ascii="Times New Roman" w:eastAsia="Arial Unicode MS" w:hAnsi="Times New Roman" w:cs="Times New Roman"/>
      <w:i/>
      <w:iCs/>
      <w:sz w:val="24"/>
      <w:szCs w:val="24"/>
    </w:rPr>
  </w:style>
  <w:style w:type="paragraph" w:customStyle="1" w:styleId="xl33">
    <w:name w:val="xl33"/>
    <w:basedOn w:val="Normal"/>
    <w:locked/>
    <w:pPr>
      <w:pBdr>
        <w:left w:val="single" w:sz="8" w:space="0" w:color="auto"/>
        <w:right w:val="single" w:sz="4" w:space="0" w:color="auto"/>
      </w:pBdr>
      <w:spacing w:before="100" w:beforeAutospacing="1" w:after="100" w:afterAutospacing="1"/>
      <w:jc w:val="right"/>
    </w:pPr>
    <w:rPr>
      <w:rFonts w:ascii="Times New Roman" w:eastAsia="Arial Unicode MS" w:hAnsi="Times New Roman" w:cs="Times New Roman"/>
      <w:sz w:val="24"/>
      <w:szCs w:val="24"/>
    </w:rPr>
  </w:style>
  <w:style w:type="paragraph" w:customStyle="1" w:styleId="xl34">
    <w:name w:val="xl34"/>
    <w:basedOn w:val="Normal"/>
    <w:locked/>
    <w:pPr>
      <w:pBdr>
        <w:right w:val="single" w:sz="4" w:space="0" w:color="auto"/>
      </w:pBdr>
      <w:spacing w:before="100" w:beforeAutospacing="1" w:after="100" w:afterAutospacing="1"/>
    </w:pPr>
    <w:rPr>
      <w:rFonts w:ascii="Times New Roman" w:eastAsia="Arial Unicode MS" w:hAnsi="Times New Roman" w:cs="Times New Roman"/>
      <w:sz w:val="24"/>
      <w:szCs w:val="24"/>
    </w:rPr>
  </w:style>
  <w:style w:type="paragraph" w:customStyle="1" w:styleId="xl35">
    <w:name w:val="xl35"/>
    <w:basedOn w:val="Normal"/>
    <w:locked/>
    <w:pPr>
      <w:pBdr>
        <w:right w:val="single" w:sz="4" w:space="0" w:color="auto"/>
      </w:pBdr>
      <w:spacing w:before="100" w:beforeAutospacing="1" w:after="100" w:afterAutospacing="1"/>
      <w:jc w:val="center"/>
    </w:pPr>
    <w:rPr>
      <w:rFonts w:ascii="Times New Roman" w:eastAsia="Arial Unicode MS" w:hAnsi="Times New Roman" w:cs="Times New Roman"/>
      <w:sz w:val="24"/>
      <w:szCs w:val="24"/>
    </w:rPr>
  </w:style>
  <w:style w:type="paragraph" w:customStyle="1" w:styleId="xl36">
    <w:name w:val="xl36"/>
    <w:basedOn w:val="Normal"/>
    <w:locked/>
    <w:pPr>
      <w:pBdr>
        <w:right w:val="single" w:sz="4" w:space="0" w:color="auto"/>
      </w:pBdr>
      <w:spacing w:before="100" w:beforeAutospacing="1" w:after="100" w:afterAutospacing="1"/>
      <w:jc w:val="center"/>
    </w:pPr>
    <w:rPr>
      <w:rFonts w:ascii="Times New Roman" w:eastAsia="Arial Unicode MS" w:hAnsi="Times New Roman" w:cs="Times New Roman"/>
      <w:sz w:val="24"/>
      <w:szCs w:val="24"/>
    </w:rPr>
  </w:style>
  <w:style w:type="paragraph" w:customStyle="1" w:styleId="xl37">
    <w:name w:val="xl37"/>
    <w:basedOn w:val="Normal"/>
    <w:locked/>
    <w:pPr>
      <w:pBdr>
        <w:right w:val="single" w:sz="4" w:space="0" w:color="auto"/>
      </w:pBdr>
      <w:spacing w:before="100" w:beforeAutospacing="1" w:after="100" w:afterAutospacing="1"/>
    </w:pPr>
    <w:rPr>
      <w:rFonts w:ascii="Times New Roman" w:eastAsia="Arial Unicode MS" w:hAnsi="Times New Roman" w:cs="Times New Roman"/>
      <w:sz w:val="24"/>
      <w:szCs w:val="24"/>
    </w:rPr>
  </w:style>
  <w:style w:type="paragraph" w:customStyle="1" w:styleId="xl38">
    <w:name w:val="xl38"/>
    <w:basedOn w:val="Normal"/>
    <w:locked/>
    <w:pPr>
      <w:pBdr>
        <w:left w:val="single" w:sz="8" w:space="0" w:color="auto"/>
        <w:bottom w:val="single" w:sz="8" w:space="0" w:color="auto"/>
        <w:right w:val="single" w:sz="4" w:space="0" w:color="auto"/>
      </w:pBdr>
      <w:spacing w:before="100" w:beforeAutospacing="1" w:after="100" w:afterAutospacing="1"/>
      <w:jc w:val="right"/>
    </w:pPr>
    <w:rPr>
      <w:rFonts w:ascii="Times New Roman" w:eastAsia="Arial Unicode MS" w:hAnsi="Times New Roman" w:cs="Times New Roman"/>
      <w:sz w:val="24"/>
      <w:szCs w:val="24"/>
    </w:rPr>
  </w:style>
  <w:style w:type="paragraph" w:customStyle="1" w:styleId="xl39">
    <w:name w:val="xl39"/>
    <w:basedOn w:val="Normal"/>
    <w:locked/>
    <w:pPr>
      <w:pBdr>
        <w:bottom w:val="single" w:sz="8" w:space="0" w:color="auto"/>
        <w:right w:val="single" w:sz="4" w:space="0" w:color="auto"/>
      </w:pBdr>
      <w:spacing w:before="100" w:beforeAutospacing="1" w:after="100" w:afterAutospacing="1"/>
    </w:pPr>
    <w:rPr>
      <w:rFonts w:ascii="Times New Roman" w:eastAsia="Arial Unicode MS" w:hAnsi="Times New Roman" w:cs="Times New Roman"/>
      <w:sz w:val="24"/>
      <w:szCs w:val="24"/>
    </w:rPr>
  </w:style>
  <w:style w:type="paragraph" w:customStyle="1" w:styleId="xl40">
    <w:name w:val="xl40"/>
    <w:basedOn w:val="Normal"/>
    <w:locked/>
    <w:pPr>
      <w:pBdr>
        <w:bottom w:val="single" w:sz="8" w:space="0" w:color="auto"/>
        <w:right w:val="single" w:sz="4" w:space="0" w:color="auto"/>
      </w:pBdr>
      <w:spacing w:before="100" w:beforeAutospacing="1" w:after="100" w:afterAutospacing="1"/>
      <w:jc w:val="center"/>
    </w:pPr>
    <w:rPr>
      <w:rFonts w:ascii="Times New Roman" w:eastAsia="Arial Unicode MS" w:hAnsi="Times New Roman" w:cs="Times New Roman"/>
      <w:sz w:val="24"/>
      <w:szCs w:val="24"/>
    </w:rPr>
  </w:style>
  <w:style w:type="paragraph" w:customStyle="1" w:styleId="xl41">
    <w:name w:val="xl41"/>
    <w:basedOn w:val="Normal"/>
    <w:locked/>
    <w:pPr>
      <w:pBdr>
        <w:right w:val="single" w:sz="8" w:space="0" w:color="auto"/>
      </w:pBdr>
      <w:spacing w:before="100" w:beforeAutospacing="1" w:after="100" w:afterAutospacing="1"/>
      <w:jc w:val="center"/>
    </w:pPr>
    <w:rPr>
      <w:rFonts w:ascii="Times New Roman" w:eastAsia="Arial Unicode MS" w:hAnsi="Times New Roman" w:cs="Times New Roman"/>
      <w:i/>
      <w:iCs/>
      <w:sz w:val="16"/>
      <w:szCs w:val="16"/>
    </w:rPr>
  </w:style>
  <w:style w:type="paragraph" w:customStyle="1" w:styleId="xl42">
    <w:name w:val="xl42"/>
    <w:basedOn w:val="Normal"/>
    <w:locked/>
    <w:pPr>
      <w:pBdr>
        <w:right w:val="single" w:sz="8" w:space="0" w:color="auto"/>
      </w:pBdr>
      <w:spacing w:before="100" w:beforeAutospacing="1" w:after="100" w:afterAutospacing="1"/>
      <w:jc w:val="center"/>
    </w:pPr>
    <w:rPr>
      <w:rFonts w:ascii="Times New Roman" w:eastAsia="Arial Unicode MS" w:hAnsi="Times New Roman" w:cs="Times New Roman"/>
      <w:sz w:val="24"/>
      <w:szCs w:val="24"/>
    </w:rPr>
  </w:style>
  <w:style w:type="paragraph" w:customStyle="1" w:styleId="xl43">
    <w:name w:val="xl43"/>
    <w:basedOn w:val="Normal"/>
    <w:locked/>
    <w:pPr>
      <w:pBdr>
        <w:right w:val="single" w:sz="8" w:space="0" w:color="auto"/>
      </w:pBdr>
      <w:spacing w:before="100" w:beforeAutospacing="1" w:after="100" w:afterAutospacing="1"/>
      <w:jc w:val="center"/>
    </w:pPr>
    <w:rPr>
      <w:rFonts w:ascii="Times New Roman" w:eastAsia="Arial Unicode MS" w:hAnsi="Times New Roman" w:cs="Times New Roman"/>
      <w:sz w:val="24"/>
      <w:szCs w:val="24"/>
    </w:rPr>
  </w:style>
  <w:style w:type="paragraph" w:customStyle="1" w:styleId="xl44">
    <w:name w:val="xl44"/>
    <w:basedOn w:val="Normal"/>
    <w:locked/>
    <w:pPr>
      <w:pBdr>
        <w:bottom w:val="single" w:sz="8" w:space="0" w:color="auto"/>
        <w:right w:val="single" w:sz="8" w:space="0" w:color="auto"/>
      </w:pBdr>
      <w:spacing w:before="100" w:beforeAutospacing="1" w:after="100" w:afterAutospacing="1"/>
      <w:jc w:val="center"/>
    </w:pPr>
    <w:rPr>
      <w:rFonts w:ascii="Times New Roman" w:eastAsia="Arial Unicode MS" w:hAnsi="Times New Roman" w:cs="Times New Roman"/>
      <w:sz w:val="24"/>
      <w:szCs w:val="24"/>
    </w:rPr>
  </w:style>
  <w:style w:type="character" w:customStyle="1" w:styleId="BodySingle">
    <w:name w:val="Body Single"/>
    <w:locked/>
    <w:rPr>
      <w:rFonts w:ascii="Arial" w:hAnsi="Arial"/>
      <w:noProof w:val="0"/>
      <w:sz w:val="20"/>
      <w:lang w:val="en-US"/>
    </w:rPr>
  </w:style>
  <w:style w:type="paragraph" w:customStyle="1" w:styleId="numberedparas">
    <w:name w:val="numbered paras"/>
    <w:basedOn w:val="Normal"/>
    <w:locked/>
    <w:pPr>
      <w:tabs>
        <w:tab w:val="num" w:pos="567"/>
      </w:tabs>
      <w:spacing w:after="240"/>
      <w:ind w:left="567" w:hanging="567"/>
    </w:pPr>
    <w:rPr>
      <w:rFonts w:cs="Times New Roman"/>
      <w:sz w:val="24"/>
      <w:szCs w:val="20"/>
    </w:rPr>
  </w:style>
  <w:style w:type="paragraph" w:styleId="ListBullet">
    <w:name w:val="List Bullet"/>
    <w:basedOn w:val="Normal"/>
    <w:autoRedefine/>
    <w:locked/>
    <w:rsid w:val="003C6CC2"/>
    <w:pPr>
      <w:widowControl w:val="0"/>
      <w:spacing w:after="240" w:line="264" w:lineRule="auto"/>
      <w:ind w:left="709"/>
    </w:pPr>
    <w:rPr>
      <w:rFonts w:cs="Times New Roman"/>
      <w:snapToGrid w:val="0"/>
      <w:szCs w:val="20"/>
    </w:rPr>
  </w:style>
  <w:style w:type="paragraph" w:styleId="ListBullet2">
    <w:name w:val="List Bullet 2"/>
    <w:basedOn w:val="Normal"/>
    <w:autoRedefine/>
    <w:locked/>
    <w:rsid w:val="001D17C4"/>
    <w:pPr>
      <w:widowControl w:val="0"/>
      <w:numPr>
        <w:numId w:val="7"/>
      </w:numPr>
    </w:pPr>
    <w:rPr>
      <w:rFonts w:cs="Times New Roman"/>
      <w:snapToGrid w:val="0"/>
      <w:szCs w:val="20"/>
    </w:rPr>
  </w:style>
  <w:style w:type="paragraph" w:styleId="ListBullet3">
    <w:name w:val="List Bullet 3"/>
    <w:basedOn w:val="Normal"/>
    <w:autoRedefine/>
    <w:semiHidden/>
    <w:locked/>
    <w:pPr>
      <w:widowControl w:val="0"/>
      <w:tabs>
        <w:tab w:val="num" w:pos="1080"/>
      </w:tabs>
      <w:ind w:left="1080" w:hanging="360"/>
    </w:pPr>
    <w:rPr>
      <w:rFonts w:ascii="Times New Roman" w:hAnsi="Times New Roman" w:cs="Times New Roman"/>
      <w:snapToGrid w:val="0"/>
      <w:sz w:val="24"/>
      <w:szCs w:val="20"/>
    </w:rPr>
  </w:style>
  <w:style w:type="paragraph" w:styleId="ListBullet4">
    <w:name w:val="List Bullet 4"/>
    <w:basedOn w:val="Normal"/>
    <w:autoRedefine/>
    <w:locked/>
    <w:pPr>
      <w:widowControl w:val="0"/>
      <w:numPr>
        <w:numId w:val="3"/>
      </w:numPr>
      <w:spacing w:before="35" w:after="35"/>
      <w:ind w:left="432" w:hanging="432"/>
    </w:pPr>
    <w:rPr>
      <w:rFonts w:eastAsia="Arial Unicode MS" w:cs="Arial"/>
      <w:snapToGrid w:val="0"/>
      <w:color w:val="FF0000"/>
      <w:szCs w:val="20"/>
    </w:rPr>
  </w:style>
  <w:style w:type="paragraph" w:styleId="ListBullet5">
    <w:name w:val="List Bullet 5"/>
    <w:basedOn w:val="Normal"/>
    <w:autoRedefine/>
    <w:semiHidden/>
    <w:locked/>
    <w:pPr>
      <w:widowControl w:val="0"/>
      <w:tabs>
        <w:tab w:val="num" w:pos="1800"/>
      </w:tabs>
      <w:ind w:left="1800" w:hanging="360"/>
    </w:pPr>
    <w:rPr>
      <w:rFonts w:ascii="Times New Roman" w:hAnsi="Times New Roman" w:cs="Times New Roman"/>
      <w:snapToGrid w:val="0"/>
      <w:sz w:val="24"/>
      <w:szCs w:val="20"/>
    </w:rPr>
  </w:style>
  <w:style w:type="paragraph" w:styleId="ListNumber">
    <w:name w:val="List Number"/>
    <w:basedOn w:val="Normal"/>
    <w:locked/>
    <w:pPr>
      <w:widowControl w:val="0"/>
      <w:numPr>
        <w:ilvl w:val="3"/>
        <w:numId w:val="1"/>
      </w:numPr>
      <w:spacing w:after="240" w:line="264" w:lineRule="auto"/>
    </w:pPr>
    <w:rPr>
      <w:rFonts w:cs="Arial"/>
      <w:snapToGrid w:val="0"/>
      <w:szCs w:val="20"/>
    </w:rPr>
  </w:style>
  <w:style w:type="paragraph" w:styleId="ListNumber2">
    <w:name w:val="List Number 2"/>
    <w:basedOn w:val="Normal"/>
    <w:semiHidden/>
    <w:locked/>
    <w:pPr>
      <w:widowControl w:val="0"/>
      <w:tabs>
        <w:tab w:val="num" w:pos="720"/>
      </w:tabs>
      <w:ind w:left="720" w:hanging="360"/>
    </w:pPr>
    <w:rPr>
      <w:rFonts w:ascii="Times New Roman" w:hAnsi="Times New Roman" w:cs="Times New Roman"/>
      <w:snapToGrid w:val="0"/>
      <w:sz w:val="24"/>
      <w:szCs w:val="20"/>
    </w:rPr>
  </w:style>
  <w:style w:type="paragraph" w:styleId="ListNumber3">
    <w:name w:val="List Number 3"/>
    <w:basedOn w:val="Normal"/>
    <w:semiHidden/>
    <w:locked/>
    <w:pPr>
      <w:widowControl w:val="0"/>
      <w:tabs>
        <w:tab w:val="num" w:pos="1080"/>
      </w:tabs>
      <w:ind w:left="1080" w:hanging="360"/>
    </w:pPr>
    <w:rPr>
      <w:rFonts w:ascii="Times New Roman" w:hAnsi="Times New Roman" w:cs="Times New Roman"/>
      <w:snapToGrid w:val="0"/>
      <w:sz w:val="24"/>
      <w:szCs w:val="20"/>
    </w:rPr>
  </w:style>
  <w:style w:type="paragraph" w:styleId="ListNumber4">
    <w:name w:val="List Number 4"/>
    <w:basedOn w:val="Normal"/>
    <w:semiHidden/>
    <w:locked/>
    <w:pPr>
      <w:widowControl w:val="0"/>
      <w:tabs>
        <w:tab w:val="num" w:pos="1440"/>
      </w:tabs>
      <w:ind w:left="1440" w:hanging="360"/>
    </w:pPr>
    <w:rPr>
      <w:rFonts w:ascii="Times New Roman" w:hAnsi="Times New Roman" w:cs="Times New Roman"/>
      <w:snapToGrid w:val="0"/>
      <w:sz w:val="24"/>
      <w:szCs w:val="20"/>
    </w:rPr>
  </w:style>
  <w:style w:type="paragraph" w:styleId="ListNumber5">
    <w:name w:val="List Number 5"/>
    <w:basedOn w:val="Normal"/>
    <w:semiHidden/>
    <w:locked/>
    <w:pPr>
      <w:widowControl w:val="0"/>
      <w:tabs>
        <w:tab w:val="num" w:pos="1800"/>
      </w:tabs>
      <w:ind w:left="1800" w:hanging="360"/>
    </w:pPr>
    <w:rPr>
      <w:rFonts w:ascii="Times New Roman" w:hAnsi="Times New Roman" w:cs="Times New Roman"/>
      <w:snapToGrid w:val="0"/>
      <w:sz w:val="24"/>
      <w:szCs w:val="20"/>
    </w:rPr>
  </w:style>
  <w:style w:type="paragraph" w:customStyle="1" w:styleId="p3">
    <w:name w:val="p3"/>
    <w:basedOn w:val="Normal"/>
    <w:locked/>
    <w:pPr>
      <w:widowControl w:val="0"/>
      <w:tabs>
        <w:tab w:val="left" w:pos="2545"/>
        <w:tab w:val="left" w:pos="3282"/>
      </w:tabs>
      <w:overflowPunct w:val="0"/>
      <w:autoSpaceDE w:val="0"/>
      <w:autoSpaceDN w:val="0"/>
      <w:adjustRightInd w:val="0"/>
      <w:spacing w:before="60" w:after="60" w:line="249" w:lineRule="atLeast"/>
      <w:ind w:left="3282" w:hanging="737"/>
      <w:jc w:val="both"/>
      <w:textAlignment w:val="baseline"/>
    </w:pPr>
    <w:rPr>
      <w:rFonts w:cs="Times New Roman"/>
      <w:sz w:val="20"/>
      <w:szCs w:val="20"/>
      <w:lang w:val="en-US"/>
    </w:rPr>
  </w:style>
  <w:style w:type="paragraph" w:customStyle="1" w:styleId="bodytext10">
    <w:name w:val="body text 1"/>
    <w:basedOn w:val="BodyText1"/>
    <w:link w:val="bodytext1Char0"/>
    <w:qFormat/>
    <w:locked/>
    <w:rsid w:val="00115190"/>
    <w:rPr>
      <w:iCs w:val="0"/>
    </w:rPr>
  </w:style>
  <w:style w:type="paragraph" w:styleId="BalloonText">
    <w:name w:val="Balloon Text"/>
    <w:basedOn w:val="Normal"/>
    <w:link w:val="BalloonTextChar"/>
    <w:semiHidden/>
    <w:locked/>
    <w:rPr>
      <w:rFonts w:ascii="Tahoma" w:hAnsi="Tahoma" w:cs="Tahoma"/>
      <w:sz w:val="16"/>
      <w:szCs w:val="16"/>
    </w:rPr>
  </w:style>
  <w:style w:type="paragraph" w:styleId="Header">
    <w:name w:val="header"/>
    <w:basedOn w:val="Normal"/>
    <w:locked/>
    <w:pPr>
      <w:tabs>
        <w:tab w:val="left" w:pos="-3420"/>
        <w:tab w:val="center" w:pos="4153"/>
        <w:tab w:val="right" w:pos="8280"/>
      </w:tabs>
      <w:ind w:right="282"/>
    </w:pPr>
    <w:rPr>
      <w:rFonts w:cs="Arial"/>
      <w:sz w:val="20"/>
      <w:szCs w:val="24"/>
    </w:rPr>
  </w:style>
  <w:style w:type="paragraph" w:styleId="TOC3">
    <w:name w:val="toc 3"/>
    <w:basedOn w:val="Normal"/>
    <w:next w:val="Normal"/>
    <w:autoRedefine/>
    <w:uiPriority w:val="39"/>
    <w:locked/>
    <w:pPr>
      <w:tabs>
        <w:tab w:val="right" w:leader="dot" w:pos="8302"/>
      </w:tabs>
      <w:spacing w:before="240" w:after="120"/>
      <w:jc w:val="center"/>
    </w:pPr>
    <w:rPr>
      <w:rFonts w:cs="Times New Roman"/>
      <w:b/>
      <w:bCs/>
      <w:noProof/>
      <w:szCs w:val="22"/>
    </w:rPr>
  </w:style>
  <w:style w:type="character" w:styleId="Hyperlink">
    <w:name w:val="Hyperlink"/>
    <w:uiPriority w:val="99"/>
    <w:locked/>
    <w:rPr>
      <w:color w:val="0000FF"/>
      <w:u w:val="single"/>
    </w:rPr>
  </w:style>
  <w:style w:type="paragraph" w:styleId="TOC1">
    <w:name w:val="toc 1"/>
    <w:basedOn w:val="Normal"/>
    <w:next w:val="Normal"/>
    <w:autoRedefine/>
    <w:uiPriority w:val="39"/>
    <w:locked/>
    <w:rsid w:val="000E0A60"/>
    <w:pPr>
      <w:tabs>
        <w:tab w:val="left" w:pos="960"/>
        <w:tab w:val="right" w:leader="dot" w:pos="9017"/>
      </w:tabs>
      <w:spacing w:before="120" w:after="120"/>
    </w:pPr>
    <w:rPr>
      <w:rFonts w:cs="Times New Roman"/>
      <w:b/>
      <w:bCs/>
      <w:noProof/>
      <w:szCs w:val="24"/>
    </w:rPr>
  </w:style>
  <w:style w:type="paragraph" w:styleId="TOC2">
    <w:name w:val="toc 2"/>
    <w:basedOn w:val="Normal"/>
    <w:next w:val="Normal"/>
    <w:autoRedefine/>
    <w:uiPriority w:val="39"/>
    <w:locked/>
    <w:pPr>
      <w:ind w:left="240"/>
    </w:pPr>
    <w:rPr>
      <w:rFonts w:cs="Times New Roman"/>
      <w:szCs w:val="24"/>
    </w:rPr>
  </w:style>
  <w:style w:type="paragraph" w:styleId="TOC4">
    <w:name w:val="toc 4"/>
    <w:basedOn w:val="Normal"/>
    <w:next w:val="Normal"/>
    <w:autoRedefine/>
    <w:uiPriority w:val="39"/>
    <w:locked/>
    <w:pPr>
      <w:spacing w:before="60" w:after="60"/>
      <w:ind w:left="238"/>
    </w:pPr>
    <w:rPr>
      <w:rFonts w:cs="Times New Roman"/>
      <w:noProof/>
      <w:szCs w:val="24"/>
    </w:rPr>
  </w:style>
  <w:style w:type="paragraph" w:styleId="BodyTextIndent3">
    <w:name w:val="Body Text Indent 3"/>
    <w:basedOn w:val="Normal"/>
    <w:link w:val="BodyTextIndent3Char"/>
    <w:semiHidden/>
    <w:locked/>
    <w:pPr>
      <w:autoSpaceDE w:val="0"/>
      <w:autoSpaceDN w:val="0"/>
      <w:adjustRightInd w:val="0"/>
      <w:ind w:left="-1247"/>
      <w:jc w:val="both"/>
    </w:pPr>
    <w:rPr>
      <w:rFonts w:cs="Times New Roman"/>
      <w:color w:val="0000FF"/>
      <w:szCs w:val="22"/>
      <w:lang w:val="en-US"/>
    </w:rPr>
  </w:style>
  <w:style w:type="paragraph" w:styleId="BodyTextIndent2">
    <w:name w:val="Body Text Indent 2"/>
    <w:basedOn w:val="Normal"/>
    <w:semiHidden/>
    <w:locked/>
    <w:pPr>
      <w:autoSpaceDE w:val="0"/>
      <w:autoSpaceDN w:val="0"/>
      <w:adjustRightInd w:val="0"/>
      <w:spacing w:after="240"/>
      <w:ind w:left="851"/>
      <w:jc w:val="both"/>
    </w:pPr>
    <w:rPr>
      <w:rFonts w:cs="Times New Roman"/>
      <w:i/>
      <w:color w:val="FF0000"/>
      <w:szCs w:val="22"/>
      <w:lang w:val="en-US"/>
    </w:rPr>
  </w:style>
  <w:style w:type="paragraph" w:styleId="EndnoteText">
    <w:name w:val="endnote text"/>
    <w:basedOn w:val="Normal"/>
    <w:semiHidden/>
    <w:locked/>
    <w:pPr>
      <w:widowControl w:val="0"/>
    </w:pPr>
    <w:rPr>
      <w:rFonts w:cs="Times New Roman"/>
      <w:snapToGrid w:val="0"/>
      <w:szCs w:val="20"/>
    </w:rPr>
  </w:style>
  <w:style w:type="paragraph" w:styleId="BodyText3">
    <w:name w:val="Body Text 3"/>
    <w:basedOn w:val="Normal"/>
    <w:link w:val="BodyText3Char"/>
    <w:semiHidden/>
    <w:locked/>
    <w:pPr>
      <w:tabs>
        <w:tab w:val="left" w:pos="720"/>
      </w:tabs>
      <w:autoSpaceDE w:val="0"/>
      <w:autoSpaceDN w:val="0"/>
      <w:adjustRightInd w:val="0"/>
      <w:spacing w:after="120"/>
      <w:ind w:left="720" w:hanging="720"/>
      <w:jc w:val="both"/>
    </w:pPr>
    <w:rPr>
      <w:rFonts w:cs="Times New Roman"/>
      <w:bCs/>
      <w:szCs w:val="22"/>
      <w:lang w:val="en-US"/>
    </w:rPr>
  </w:style>
  <w:style w:type="paragraph" w:styleId="Footer">
    <w:name w:val="footer"/>
    <w:basedOn w:val="Normal"/>
    <w:link w:val="FooterChar"/>
    <w:uiPriority w:val="99"/>
    <w:locked/>
    <w:pPr>
      <w:tabs>
        <w:tab w:val="center" w:pos="4253"/>
        <w:tab w:val="right" w:pos="8931"/>
      </w:tabs>
    </w:pPr>
    <w:rPr>
      <w:rFonts w:cs="Arial"/>
      <w:bCs/>
      <w:sz w:val="18"/>
      <w:szCs w:val="24"/>
    </w:rPr>
  </w:style>
  <w:style w:type="character" w:styleId="PageNumber">
    <w:name w:val="page number"/>
    <w:basedOn w:val="DefaultParagraphFont"/>
    <w:locked/>
  </w:style>
  <w:style w:type="character" w:styleId="FollowedHyperlink">
    <w:name w:val="FollowedHyperlink"/>
    <w:semiHidden/>
    <w:locked/>
    <w:rPr>
      <w:color w:val="800080"/>
      <w:u w:val="single"/>
    </w:rPr>
  </w:style>
  <w:style w:type="paragraph" w:styleId="TOC5">
    <w:name w:val="toc 5"/>
    <w:basedOn w:val="Normal"/>
    <w:next w:val="Normal"/>
    <w:autoRedefine/>
    <w:semiHidden/>
    <w:locked/>
    <w:pPr>
      <w:ind w:left="960"/>
    </w:pPr>
    <w:rPr>
      <w:rFonts w:ascii="Times New Roman" w:hAnsi="Times New Roman" w:cs="Times New Roman"/>
      <w:sz w:val="24"/>
      <w:szCs w:val="24"/>
    </w:rPr>
  </w:style>
  <w:style w:type="paragraph" w:styleId="TOC6">
    <w:name w:val="toc 6"/>
    <w:basedOn w:val="Normal"/>
    <w:next w:val="Normal"/>
    <w:autoRedefine/>
    <w:semiHidden/>
    <w:locked/>
    <w:pPr>
      <w:ind w:left="1200"/>
    </w:pPr>
    <w:rPr>
      <w:rFonts w:ascii="Times New Roman" w:hAnsi="Times New Roman" w:cs="Times New Roman"/>
      <w:sz w:val="24"/>
      <w:szCs w:val="24"/>
    </w:rPr>
  </w:style>
  <w:style w:type="paragraph" w:styleId="TOC7">
    <w:name w:val="toc 7"/>
    <w:basedOn w:val="Normal"/>
    <w:next w:val="Normal"/>
    <w:autoRedefine/>
    <w:semiHidden/>
    <w:locked/>
    <w:pPr>
      <w:ind w:left="1440"/>
    </w:pPr>
    <w:rPr>
      <w:rFonts w:ascii="Times New Roman" w:hAnsi="Times New Roman" w:cs="Times New Roman"/>
      <w:sz w:val="24"/>
      <w:szCs w:val="24"/>
    </w:rPr>
  </w:style>
  <w:style w:type="paragraph" w:styleId="TOC8">
    <w:name w:val="toc 8"/>
    <w:basedOn w:val="Normal"/>
    <w:next w:val="Normal"/>
    <w:autoRedefine/>
    <w:semiHidden/>
    <w:locked/>
    <w:pPr>
      <w:ind w:left="1680"/>
    </w:pPr>
    <w:rPr>
      <w:rFonts w:ascii="Times New Roman" w:hAnsi="Times New Roman" w:cs="Times New Roman"/>
      <w:sz w:val="24"/>
      <w:szCs w:val="24"/>
    </w:rPr>
  </w:style>
  <w:style w:type="paragraph" w:styleId="TOC9">
    <w:name w:val="toc 9"/>
    <w:basedOn w:val="Normal"/>
    <w:next w:val="Normal"/>
    <w:autoRedefine/>
    <w:semiHidden/>
    <w:locked/>
    <w:pPr>
      <w:ind w:left="1920"/>
    </w:pPr>
    <w:rPr>
      <w:rFonts w:ascii="Times New Roman" w:hAnsi="Times New Roman" w:cs="Times New Roman"/>
      <w:sz w:val="24"/>
      <w:szCs w:val="24"/>
    </w:rPr>
  </w:style>
  <w:style w:type="character" w:customStyle="1" w:styleId="Heading1Char">
    <w:name w:val="Heading 1 Char"/>
    <w:locked/>
    <w:rPr>
      <w:b/>
      <w:bCs/>
    </w:rPr>
  </w:style>
  <w:style w:type="character" w:customStyle="1" w:styleId="Heading2Char">
    <w:name w:val="Heading 2 Char"/>
    <w:aliases w:val="level 2 Char,PARA2 Char"/>
    <w:locked/>
    <w:rPr>
      <w:rFonts w:ascii="Arial" w:hAnsi="Arial"/>
      <w:b/>
      <w:bCs/>
      <w:sz w:val="22"/>
      <w:szCs w:val="24"/>
      <w:lang w:eastAsia="en-US"/>
    </w:rPr>
  </w:style>
  <w:style w:type="character" w:customStyle="1" w:styleId="BodyTextIndent2Char">
    <w:name w:val="Body Text Indent 2 Char"/>
    <w:semiHidden/>
    <w:locked/>
    <w:rPr>
      <w:rFonts w:ascii="Arial" w:hAnsi="Arial"/>
      <w:i/>
      <w:color w:val="FF0000"/>
      <w:sz w:val="22"/>
      <w:szCs w:val="22"/>
      <w:lang w:val="en-US" w:eastAsia="en-US"/>
    </w:rPr>
  </w:style>
  <w:style w:type="paragraph" w:styleId="BodyTextIndent">
    <w:name w:val="Body Text Indent"/>
    <w:basedOn w:val="Normal"/>
    <w:semiHidden/>
    <w:unhideWhenUsed/>
    <w:locked/>
    <w:pPr>
      <w:spacing w:after="120"/>
      <w:ind w:left="720"/>
    </w:pPr>
  </w:style>
  <w:style w:type="character" w:customStyle="1" w:styleId="BodyTextIndentChar">
    <w:name w:val="Body Text Indent Char"/>
    <w:semiHidden/>
    <w:locked/>
    <w:rPr>
      <w:rFonts w:ascii="Arial" w:hAnsi="Arial" w:cs="Traditional Arabic"/>
      <w:sz w:val="22"/>
      <w:szCs w:val="26"/>
      <w:lang w:eastAsia="en-US"/>
    </w:rPr>
  </w:style>
  <w:style w:type="character" w:customStyle="1" w:styleId="Heading8Char">
    <w:name w:val="Heading 8 Char"/>
    <w:locked/>
    <w:rPr>
      <w:rFonts w:ascii="Arial" w:hAnsi="Arial"/>
      <w:b/>
      <w:iCs/>
      <w:sz w:val="22"/>
      <w:szCs w:val="22"/>
      <w:lang w:val="en-US" w:eastAsia="en-US"/>
    </w:rPr>
  </w:style>
  <w:style w:type="character" w:customStyle="1" w:styleId="Heading5Char">
    <w:name w:val="Heading 5 Char"/>
    <w:locked/>
    <w:rPr>
      <w:rFonts w:ascii="Arial" w:hAnsi="Arial"/>
      <w:bCs/>
      <w:spacing w:val="-3"/>
      <w:sz w:val="22"/>
      <w:szCs w:val="24"/>
      <w:u w:val="single"/>
      <w:lang w:val="en-US" w:eastAsia="en-US"/>
    </w:rPr>
  </w:style>
  <w:style w:type="character" w:customStyle="1" w:styleId="BodyTextChar">
    <w:name w:val="Body Text Char"/>
    <w:link w:val="BodyText11"/>
    <w:rsid w:val="00115190"/>
    <w:rPr>
      <w:rFonts w:ascii="Arial" w:hAnsi="Arial"/>
      <w:spacing w:val="-3"/>
      <w:sz w:val="22"/>
      <w:szCs w:val="24"/>
      <w:lang w:val="en-US" w:eastAsia="en-US"/>
    </w:rPr>
  </w:style>
  <w:style w:type="character" w:customStyle="1" w:styleId="Heading4Char">
    <w:name w:val="Heading 4 Char"/>
    <w:uiPriority w:val="99"/>
    <w:locked/>
    <w:rPr>
      <w:rFonts w:ascii="Arial" w:hAnsi="Arial"/>
      <w:b/>
      <w:bCs/>
      <w:sz w:val="24"/>
      <w:szCs w:val="22"/>
      <w:lang w:val="en-US" w:eastAsia="en-US"/>
    </w:rPr>
  </w:style>
  <w:style w:type="character" w:customStyle="1" w:styleId="EndnoteTextChar">
    <w:name w:val="Endnote Text Char"/>
    <w:locked/>
    <w:rPr>
      <w:rFonts w:ascii="Arial" w:hAnsi="Arial"/>
      <w:snapToGrid w:val="0"/>
      <w:sz w:val="22"/>
      <w:lang w:eastAsia="en-US"/>
    </w:rPr>
  </w:style>
  <w:style w:type="character" w:customStyle="1" w:styleId="HeaderChar">
    <w:name w:val="Header Char"/>
    <w:locked/>
    <w:rPr>
      <w:rFonts w:ascii="Arial" w:hAnsi="Arial" w:cs="Arial"/>
      <w:b/>
      <w:bCs/>
      <w:sz w:val="22"/>
      <w:szCs w:val="24"/>
      <w:lang w:eastAsia="en-US"/>
    </w:rPr>
  </w:style>
  <w:style w:type="paragraph" w:customStyle="1" w:styleId="Document1">
    <w:name w:val="Document 1"/>
    <w:locked/>
    <w:pPr>
      <w:keepNext/>
      <w:keepLines/>
      <w:widowControl w:val="0"/>
      <w:tabs>
        <w:tab w:val="left" w:pos="-720"/>
      </w:tabs>
      <w:suppressAutoHyphens/>
      <w:overflowPunct w:val="0"/>
      <w:autoSpaceDE w:val="0"/>
      <w:autoSpaceDN w:val="0"/>
      <w:adjustRightInd w:val="0"/>
    </w:pPr>
    <w:rPr>
      <w:rFonts w:ascii="Arial" w:hAnsi="Arial"/>
      <w:lang w:val="en-US" w:eastAsia="en-US"/>
    </w:rPr>
  </w:style>
  <w:style w:type="paragraph" w:customStyle="1" w:styleId="OmniPage1">
    <w:name w:val="OmniPage #1"/>
    <w:locked/>
    <w:pPr>
      <w:widowControl w:val="0"/>
      <w:tabs>
        <w:tab w:val="left" w:pos="144"/>
        <w:tab w:val="right" w:pos="8739"/>
      </w:tabs>
      <w:suppressAutoHyphens/>
      <w:overflowPunct w:val="0"/>
      <w:autoSpaceDE w:val="0"/>
      <w:autoSpaceDN w:val="0"/>
      <w:adjustRightInd w:val="0"/>
      <w:spacing w:line="240" w:lineRule="atLeast"/>
      <w:ind w:left="48" w:hanging="48"/>
    </w:pPr>
    <w:rPr>
      <w:rFonts w:ascii="Arial" w:hAnsi="Arial"/>
      <w:lang w:val="en-US" w:eastAsia="en-US"/>
    </w:rPr>
  </w:style>
  <w:style w:type="paragraph" w:customStyle="1" w:styleId="OmniPage2">
    <w:name w:val="OmniPage #2"/>
    <w:locked/>
    <w:pPr>
      <w:widowControl w:val="0"/>
      <w:tabs>
        <w:tab w:val="left" w:pos="144"/>
        <w:tab w:val="right" w:pos="8739"/>
      </w:tabs>
      <w:suppressAutoHyphens/>
      <w:overflowPunct w:val="0"/>
      <w:autoSpaceDE w:val="0"/>
      <w:autoSpaceDN w:val="0"/>
      <w:adjustRightInd w:val="0"/>
      <w:spacing w:line="240" w:lineRule="atLeast"/>
      <w:ind w:left="48" w:hanging="48"/>
    </w:pPr>
    <w:rPr>
      <w:rFonts w:ascii="Arial" w:hAnsi="Arial"/>
      <w:lang w:val="en-US" w:eastAsia="en-US"/>
    </w:rPr>
  </w:style>
  <w:style w:type="paragraph" w:customStyle="1" w:styleId="OmniPage3">
    <w:name w:val="OmniPage #3"/>
    <w:locked/>
    <w:pPr>
      <w:widowControl w:val="0"/>
      <w:tabs>
        <w:tab w:val="left" w:pos="144"/>
        <w:tab w:val="right" w:pos="8739"/>
      </w:tabs>
      <w:suppressAutoHyphens/>
      <w:overflowPunct w:val="0"/>
      <w:autoSpaceDE w:val="0"/>
      <w:autoSpaceDN w:val="0"/>
      <w:adjustRightInd w:val="0"/>
      <w:spacing w:line="240" w:lineRule="atLeast"/>
      <w:ind w:left="48" w:hanging="48"/>
    </w:pPr>
    <w:rPr>
      <w:rFonts w:ascii="Arial" w:hAnsi="Arial"/>
      <w:lang w:val="en-US" w:eastAsia="en-US"/>
    </w:rPr>
  </w:style>
  <w:style w:type="paragraph" w:customStyle="1" w:styleId="OmniPage4">
    <w:name w:val="OmniPage #4"/>
    <w:locked/>
    <w:pPr>
      <w:widowControl w:val="0"/>
      <w:tabs>
        <w:tab w:val="left" w:pos="144"/>
        <w:tab w:val="right" w:pos="8739"/>
      </w:tabs>
      <w:suppressAutoHyphens/>
      <w:overflowPunct w:val="0"/>
      <w:autoSpaceDE w:val="0"/>
      <w:autoSpaceDN w:val="0"/>
      <w:adjustRightInd w:val="0"/>
      <w:spacing w:line="240" w:lineRule="atLeast"/>
      <w:ind w:left="48" w:hanging="48"/>
    </w:pPr>
    <w:rPr>
      <w:rFonts w:ascii="Arial" w:hAnsi="Arial"/>
      <w:lang w:val="en-US" w:eastAsia="en-US"/>
    </w:rPr>
  </w:style>
  <w:style w:type="paragraph" w:customStyle="1" w:styleId="OmniPage5">
    <w:name w:val="OmniPage #5"/>
    <w:locked/>
    <w:pPr>
      <w:widowControl w:val="0"/>
      <w:tabs>
        <w:tab w:val="left" w:pos="144"/>
        <w:tab w:val="right" w:pos="8739"/>
      </w:tabs>
      <w:suppressAutoHyphens/>
      <w:overflowPunct w:val="0"/>
      <w:autoSpaceDE w:val="0"/>
      <w:autoSpaceDN w:val="0"/>
      <w:adjustRightInd w:val="0"/>
      <w:spacing w:line="240" w:lineRule="atLeast"/>
      <w:ind w:left="48" w:hanging="48"/>
    </w:pPr>
    <w:rPr>
      <w:rFonts w:ascii="Arial" w:hAnsi="Arial"/>
      <w:lang w:val="en-US" w:eastAsia="en-US"/>
    </w:rPr>
  </w:style>
  <w:style w:type="paragraph" w:customStyle="1" w:styleId="OmniPage6">
    <w:name w:val="OmniPage #6"/>
    <w:locked/>
    <w:pPr>
      <w:widowControl w:val="0"/>
      <w:tabs>
        <w:tab w:val="left" w:pos="144"/>
        <w:tab w:val="right" w:pos="8739"/>
      </w:tabs>
      <w:suppressAutoHyphens/>
      <w:overflowPunct w:val="0"/>
      <w:autoSpaceDE w:val="0"/>
      <w:autoSpaceDN w:val="0"/>
      <w:adjustRightInd w:val="0"/>
      <w:spacing w:line="240" w:lineRule="atLeast"/>
      <w:ind w:left="48" w:hanging="48"/>
    </w:pPr>
    <w:rPr>
      <w:rFonts w:ascii="Arial" w:hAnsi="Arial"/>
      <w:lang w:val="en-US" w:eastAsia="en-US"/>
    </w:rPr>
  </w:style>
  <w:style w:type="paragraph" w:customStyle="1" w:styleId="OmniPage7">
    <w:name w:val="OmniPage #7"/>
    <w:locked/>
    <w:pPr>
      <w:widowControl w:val="0"/>
      <w:tabs>
        <w:tab w:val="left" w:pos="144"/>
        <w:tab w:val="right" w:pos="8739"/>
      </w:tabs>
      <w:suppressAutoHyphens/>
      <w:overflowPunct w:val="0"/>
      <w:autoSpaceDE w:val="0"/>
      <w:autoSpaceDN w:val="0"/>
      <w:adjustRightInd w:val="0"/>
      <w:spacing w:line="240" w:lineRule="atLeast"/>
      <w:ind w:left="48" w:hanging="48"/>
    </w:pPr>
    <w:rPr>
      <w:rFonts w:ascii="Arial" w:hAnsi="Arial"/>
      <w:lang w:val="en-US" w:eastAsia="en-US"/>
    </w:rPr>
  </w:style>
  <w:style w:type="paragraph" w:customStyle="1" w:styleId="OmniPage8">
    <w:name w:val="OmniPage #8"/>
    <w:locked/>
    <w:pPr>
      <w:widowControl w:val="0"/>
      <w:tabs>
        <w:tab w:val="left" w:pos="144"/>
        <w:tab w:val="right" w:pos="8739"/>
      </w:tabs>
      <w:suppressAutoHyphens/>
      <w:overflowPunct w:val="0"/>
      <w:autoSpaceDE w:val="0"/>
      <w:autoSpaceDN w:val="0"/>
      <w:adjustRightInd w:val="0"/>
      <w:spacing w:line="240" w:lineRule="atLeast"/>
      <w:ind w:left="48" w:hanging="48"/>
    </w:pPr>
    <w:rPr>
      <w:rFonts w:ascii="Arial" w:hAnsi="Arial"/>
      <w:lang w:val="en-US" w:eastAsia="en-US"/>
    </w:rPr>
  </w:style>
  <w:style w:type="paragraph" w:customStyle="1" w:styleId="OmniPage9">
    <w:name w:val="OmniPage #9"/>
    <w:locked/>
    <w:pPr>
      <w:widowControl w:val="0"/>
      <w:tabs>
        <w:tab w:val="left" w:pos="144"/>
        <w:tab w:val="right" w:pos="8739"/>
      </w:tabs>
      <w:suppressAutoHyphens/>
      <w:overflowPunct w:val="0"/>
      <w:autoSpaceDE w:val="0"/>
      <w:autoSpaceDN w:val="0"/>
      <w:adjustRightInd w:val="0"/>
      <w:spacing w:line="240" w:lineRule="atLeast"/>
      <w:ind w:left="48" w:hanging="48"/>
    </w:pPr>
    <w:rPr>
      <w:rFonts w:ascii="Arial" w:hAnsi="Arial"/>
      <w:lang w:val="en-US" w:eastAsia="en-US"/>
    </w:rPr>
  </w:style>
  <w:style w:type="paragraph" w:customStyle="1" w:styleId="OmniPage10">
    <w:name w:val="OmniPage #10"/>
    <w:locked/>
    <w:pPr>
      <w:widowControl w:val="0"/>
      <w:tabs>
        <w:tab w:val="left" w:pos="144"/>
        <w:tab w:val="right" w:pos="8739"/>
      </w:tabs>
      <w:suppressAutoHyphens/>
      <w:overflowPunct w:val="0"/>
      <w:autoSpaceDE w:val="0"/>
      <w:autoSpaceDN w:val="0"/>
      <w:adjustRightInd w:val="0"/>
      <w:spacing w:line="240" w:lineRule="atLeast"/>
      <w:ind w:left="48" w:hanging="48"/>
    </w:pPr>
    <w:rPr>
      <w:rFonts w:ascii="Arial" w:hAnsi="Arial"/>
      <w:lang w:val="en-US" w:eastAsia="en-US"/>
    </w:rPr>
  </w:style>
  <w:style w:type="paragraph" w:customStyle="1" w:styleId="OmniPage11">
    <w:name w:val="OmniPage #11"/>
    <w:locked/>
    <w:pPr>
      <w:widowControl w:val="0"/>
      <w:tabs>
        <w:tab w:val="left" w:pos="144"/>
        <w:tab w:val="right" w:pos="8739"/>
      </w:tabs>
      <w:suppressAutoHyphens/>
      <w:overflowPunct w:val="0"/>
      <w:autoSpaceDE w:val="0"/>
      <w:autoSpaceDN w:val="0"/>
      <w:adjustRightInd w:val="0"/>
      <w:spacing w:line="240" w:lineRule="atLeast"/>
      <w:ind w:left="48" w:hanging="48"/>
    </w:pPr>
    <w:rPr>
      <w:rFonts w:ascii="Arial" w:hAnsi="Arial"/>
      <w:lang w:val="en-US" w:eastAsia="en-US"/>
    </w:rPr>
  </w:style>
  <w:style w:type="paragraph" w:customStyle="1" w:styleId="OmniPage25">
    <w:name w:val="OmniPage #25"/>
    <w:locked/>
    <w:pPr>
      <w:widowControl w:val="0"/>
      <w:tabs>
        <w:tab w:val="left" w:pos="144"/>
        <w:tab w:val="right" w:pos="8739"/>
      </w:tabs>
      <w:suppressAutoHyphens/>
      <w:overflowPunct w:val="0"/>
      <w:autoSpaceDE w:val="0"/>
      <w:autoSpaceDN w:val="0"/>
      <w:adjustRightInd w:val="0"/>
      <w:spacing w:line="240" w:lineRule="atLeast"/>
      <w:ind w:left="48" w:hanging="48"/>
    </w:pPr>
    <w:rPr>
      <w:rFonts w:ascii="Arial" w:hAnsi="Arial"/>
      <w:lang w:val="en-US" w:eastAsia="en-US"/>
    </w:rPr>
  </w:style>
  <w:style w:type="paragraph" w:customStyle="1" w:styleId="OmniPage26a">
    <w:name w:val="OmniPage #26a"/>
    <w:locked/>
    <w:pPr>
      <w:widowControl w:val="0"/>
      <w:tabs>
        <w:tab w:val="left" w:pos="144"/>
        <w:tab w:val="right" w:pos="8739"/>
      </w:tabs>
      <w:suppressAutoHyphens/>
      <w:overflowPunct w:val="0"/>
      <w:autoSpaceDE w:val="0"/>
      <w:autoSpaceDN w:val="0"/>
      <w:adjustRightInd w:val="0"/>
      <w:spacing w:line="240" w:lineRule="atLeast"/>
      <w:ind w:left="48" w:hanging="48"/>
    </w:pPr>
    <w:rPr>
      <w:rFonts w:ascii="Arial" w:hAnsi="Arial"/>
      <w:lang w:val="en-US" w:eastAsia="en-US"/>
    </w:rPr>
  </w:style>
  <w:style w:type="paragraph" w:customStyle="1" w:styleId="OmniPage51">
    <w:name w:val="OmniPage #51"/>
    <w:locked/>
    <w:pPr>
      <w:widowControl w:val="0"/>
      <w:tabs>
        <w:tab w:val="left" w:pos="144"/>
        <w:tab w:val="right" w:pos="8739"/>
      </w:tabs>
      <w:suppressAutoHyphens/>
      <w:overflowPunct w:val="0"/>
      <w:autoSpaceDE w:val="0"/>
      <w:autoSpaceDN w:val="0"/>
      <w:adjustRightInd w:val="0"/>
      <w:spacing w:line="240" w:lineRule="atLeast"/>
      <w:ind w:left="48" w:hanging="48"/>
    </w:pPr>
    <w:rPr>
      <w:rFonts w:ascii="Arial" w:hAnsi="Arial"/>
      <w:lang w:val="en-US" w:eastAsia="en-US"/>
    </w:rPr>
  </w:style>
  <w:style w:type="paragraph" w:customStyle="1" w:styleId="OmniPage52">
    <w:name w:val="OmniPage #52"/>
    <w:locked/>
    <w:pPr>
      <w:widowControl w:val="0"/>
      <w:tabs>
        <w:tab w:val="left" w:pos="144"/>
        <w:tab w:val="right" w:pos="8739"/>
      </w:tabs>
      <w:suppressAutoHyphens/>
      <w:overflowPunct w:val="0"/>
      <w:autoSpaceDE w:val="0"/>
      <w:autoSpaceDN w:val="0"/>
      <w:adjustRightInd w:val="0"/>
      <w:spacing w:line="240" w:lineRule="atLeast"/>
      <w:ind w:left="48" w:hanging="48"/>
    </w:pPr>
    <w:rPr>
      <w:rFonts w:ascii="Arial" w:hAnsi="Arial"/>
      <w:lang w:val="en-US" w:eastAsia="en-US"/>
    </w:rPr>
  </w:style>
  <w:style w:type="paragraph" w:customStyle="1" w:styleId="OmniPage76a">
    <w:name w:val="OmniPage #76a"/>
    <w:locked/>
    <w:pPr>
      <w:widowControl w:val="0"/>
      <w:tabs>
        <w:tab w:val="left" w:pos="144"/>
        <w:tab w:val="right" w:pos="8739"/>
      </w:tabs>
      <w:suppressAutoHyphens/>
      <w:overflowPunct w:val="0"/>
      <w:autoSpaceDE w:val="0"/>
      <w:autoSpaceDN w:val="0"/>
      <w:adjustRightInd w:val="0"/>
      <w:spacing w:line="240" w:lineRule="atLeast"/>
      <w:ind w:left="48" w:hanging="48"/>
    </w:pPr>
    <w:rPr>
      <w:rFonts w:ascii="Arial" w:hAnsi="Arial"/>
      <w:lang w:val="en-US" w:eastAsia="en-US"/>
    </w:rPr>
  </w:style>
  <w:style w:type="paragraph" w:customStyle="1" w:styleId="OmniPage77">
    <w:name w:val="OmniPage #77"/>
    <w:locked/>
    <w:pPr>
      <w:widowControl w:val="0"/>
      <w:tabs>
        <w:tab w:val="left" w:pos="144"/>
        <w:tab w:val="right" w:pos="8739"/>
      </w:tabs>
      <w:suppressAutoHyphens/>
      <w:overflowPunct w:val="0"/>
      <w:autoSpaceDE w:val="0"/>
      <w:autoSpaceDN w:val="0"/>
      <w:adjustRightInd w:val="0"/>
      <w:spacing w:line="240" w:lineRule="atLeast"/>
      <w:ind w:left="48" w:hanging="48"/>
    </w:pPr>
    <w:rPr>
      <w:rFonts w:ascii="Arial" w:hAnsi="Arial"/>
      <w:lang w:val="en-US" w:eastAsia="en-US"/>
    </w:rPr>
  </w:style>
  <w:style w:type="paragraph" w:customStyle="1" w:styleId="OmniPage12">
    <w:name w:val="OmniPage #12"/>
    <w:locked/>
    <w:pPr>
      <w:widowControl w:val="0"/>
      <w:tabs>
        <w:tab w:val="left" w:pos="144"/>
        <w:tab w:val="right" w:pos="8739"/>
      </w:tabs>
      <w:suppressAutoHyphens/>
      <w:overflowPunct w:val="0"/>
      <w:autoSpaceDE w:val="0"/>
      <w:autoSpaceDN w:val="0"/>
      <w:adjustRightInd w:val="0"/>
      <w:spacing w:line="240" w:lineRule="atLeast"/>
      <w:ind w:left="48" w:hanging="48"/>
    </w:pPr>
    <w:rPr>
      <w:rFonts w:ascii="Arial" w:hAnsi="Arial"/>
      <w:lang w:val="en-US" w:eastAsia="en-US"/>
    </w:rPr>
  </w:style>
  <w:style w:type="paragraph" w:customStyle="1" w:styleId="OmniPage13a">
    <w:name w:val="OmniPage #13a"/>
    <w:locked/>
    <w:pPr>
      <w:widowControl w:val="0"/>
      <w:tabs>
        <w:tab w:val="left" w:pos="144"/>
        <w:tab w:val="right" w:pos="8739"/>
      </w:tabs>
      <w:suppressAutoHyphens/>
      <w:overflowPunct w:val="0"/>
      <w:autoSpaceDE w:val="0"/>
      <w:autoSpaceDN w:val="0"/>
      <w:adjustRightInd w:val="0"/>
      <w:spacing w:line="240" w:lineRule="atLeast"/>
      <w:ind w:left="48" w:hanging="48"/>
    </w:pPr>
    <w:rPr>
      <w:rFonts w:ascii="Arial" w:hAnsi="Arial"/>
      <w:lang w:val="en-US" w:eastAsia="en-US"/>
    </w:rPr>
  </w:style>
  <w:style w:type="paragraph" w:customStyle="1" w:styleId="OmniPage14">
    <w:name w:val="OmniPage #14"/>
    <w:locked/>
    <w:pPr>
      <w:widowControl w:val="0"/>
      <w:tabs>
        <w:tab w:val="left" w:pos="144"/>
        <w:tab w:val="right" w:pos="8739"/>
      </w:tabs>
      <w:suppressAutoHyphens/>
      <w:overflowPunct w:val="0"/>
      <w:autoSpaceDE w:val="0"/>
      <w:autoSpaceDN w:val="0"/>
      <w:adjustRightInd w:val="0"/>
      <w:spacing w:line="240" w:lineRule="atLeast"/>
      <w:ind w:left="48" w:hanging="48"/>
    </w:pPr>
    <w:rPr>
      <w:rFonts w:ascii="Arial" w:hAnsi="Arial"/>
      <w:lang w:val="en-US" w:eastAsia="en-US"/>
    </w:rPr>
  </w:style>
  <w:style w:type="paragraph" w:customStyle="1" w:styleId="OmniPage15">
    <w:name w:val="OmniPage #15"/>
    <w:locked/>
    <w:pPr>
      <w:widowControl w:val="0"/>
      <w:tabs>
        <w:tab w:val="left" w:pos="144"/>
        <w:tab w:val="right" w:pos="8739"/>
      </w:tabs>
      <w:suppressAutoHyphens/>
      <w:overflowPunct w:val="0"/>
      <w:autoSpaceDE w:val="0"/>
      <w:autoSpaceDN w:val="0"/>
      <w:adjustRightInd w:val="0"/>
      <w:spacing w:line="240" w:lineRule="atLeast"/>
      <w:ind w:left="48" w:hanging="48"/>
    </w:pPr>
    <w:rPr>
      <w:rFonts w:ascii="Arial" w:hAnsi="Arial"/>
      <w:lang w:val="en-US" w:eastAsia="en-US"/>
    </w:rPr>
  </w:style>
  <w:style w:type="paragraph" w:customStyle="1" w:styleId="OmniPage16">
    <w:name w:val="OmniPage #16"/>
    <w:locked/>
    <w:pPr>
      <w:widowControl w:val="0"/>
      <w:tabs>
        <w:tab w:val="left" w:pos="144"/>
        <w:tab w:val="right" w:pos="8739"/>
      </w:tabs>
      <w:suppressAutoHyphens/>
      <w:overflowPunct w:val="0"/>
      <w:autoSpaceDE w:val="0"/>
      <w:autoSpaceDN w:val="0"/>
      <w:adjustRightInd w:val="0"/>
      <w:spacing w:line="240" w:lineRule="atLeast"/>
      <w:ind w:left="48" w:hanging="48"/>
    </w:pPr>
    <w:rPr>
      <w:rFonts w:ascii="Arial" w:hAnsi="Arial"/>
      <w:lang w:val="en-US" w:eastAsia="en-US"/>
    </w:rPr>
  </w:style>
  <w:style w:type="paragraph" w:customStyle="1" w:styleId="OmniPage17">
    <w:name w:val="OmniPage #17"/>
    <w:locked/>
    <w:pPr>
      <w:widowControl w:val="0"/>
      <w:tabs>
        <w:tab w:val="left" w:pos="144"/>
        <w:tab w:val="right" w:pos="8739"/>
      </w:tabs>
      <w:suppressAutoHyphens/>
      <w:overflowPunct w:val="0"/>
      <w:autoSpaceDE w:val="0"/>
      <w:autoSpaceDN w:val="0"/>
      <w:adjustRightInd w:val="0"/>
      <w:spacing w:line="240" w:lineRule="atLeast"/>
      <w:ind w:left="48" w:hanging="48"/>
    </w:pPr>
    <w:rPr>
      <w:rFonts w:ascii="Arial" w:hAnsi="Arial"/>
      <w:lang w:val="en-US" w:eastAsia="en-US"/>
    </w:rPr>
  </w:style>
  <w:style w:type="paragraph" w:customStyle="1" w:styleId="OmniPage23a">
    <w:name w:val="OmniPage #23a"/>
    <w:locked/>
    <w:pPr>
      <w:widowControl w:val="0"/>
      <w:tabs>
        <w:tab w:val="left" w:pos="144"/>
        <w:tab w:val="right" w:pos="8739"/>
      </w:tabs>
      <w:suppressAutoHyphens/>
      <w:overflowPunct w:val="0"/>
      <w:autoSpaceDE w:val="0"/>
      <w:autoSpaceDN w:val="0"/>
      <w:adjustRightInd w:val="0"/>
      <w:spacing w:line="240" w:lineRule="atLeast"/>
      <w:ind w:left="48" w:hanging="48"/>
    </w:pPr>
    <w:rPr>
      <w:rFonts w:ascii="Arial" w:hAnsi="Arial"/>
      <w:lang w:val="en-US" w:eastAsia="en-US"/>
    </w:rPr>
  </w:style>
  <w:style w:type="paragraph" w:customStyle="1" w:styleId="OmniPage28">
    <w:name w:val="OmniPage #28"/>
    <w:locked/>
    <w:pPr>
      <w:widowControl w:val="0"/>
      <w:tabs>
        <w:tab w:val="left" w:pos="144"/>
        <w:tab w:val="right" w:pos="8739"/>
      </w:tabs>
      <w:suppressAutoHyphens/>
      <w:overflowPunct w:val="0"/>
      <w:autoSpaceDE w:val="0"/>
      <w:autoSpaceDN w:val="0"/>
      <w:adjustRightInd w:val="0"/>
      <w:spacing w:line="240" w:lineRule="atLeast"/>
      <w:ind w:left="48" w:hanging="48"/>
    </w:pPr>
    <w:rPr>
      <w:rFonts w:ascii="Arial" w:hAnsi="Arial"/>
      <w:lang w:val="en-US" w:eastAsia="en-US"/>
    </w:rPr>
  </w:style>
  <w:style w:type="paragraph" w:customStyle="1" w:styleId="OmniPage18">
    <w:name w:val="OmniPage #18"/>
    <w:locked/>
    <w:pPr>
      <w:widowControl w:val="0"/>
      <w:tabs>
        <w:tab w:val="left" w:pos="144"/>
        <w:tab w:val="right" w:pos="8739"/>
      </w:tabs>
      <w:suppressAutoHyphens/>
      <w:overflowPunct w:val="0"/>
      <w:autoSpaceDE w:val="0"/>
      <w:autoSpaceDN w:val="0"/>
      <w:adjustRightInd w:val="0"/>
      <w:spacing w:line="240" w:lineRule="atLeast"/>
      <w:ind w:left="48" w:hanging="48"/>
    </w:pPr>
    <w:rPr>
      <w:rFonts w:ascii="Arial" w:hAnsi="Arial"/>
      <w:lang w:val="en-US" w:eastAsia="en-US"/>
    </w:rPr>
  </w:style>
  <w:style w:type="paragraph" w:customStyle="1" w:styleId="OmniPage19a">
    <w:name w:val="OmniPage #19a"/>
    <w:locked/>
    <w:pPr>
      <w:widowControl w:val="0"/>
      <w:tabs>
        <w:tab w:val="left" w:pos="144"/>
        <w:tab w:val="right" w:pos="8739"/>
      </w:tabs>
      <w:suppressAutoHyphens/>
      <w:overflowPunct w:val="0"/>
      <w:autoSpaceDE w:val="0"/>
      <w:autoSpaceDN w:val="0"/>
      <w:adjustRightInd w:val="0"/>
      <w:spacing w:line="240" w:lineRule="atLeast"/>
      <w:ind w:left="48" w:hanging="48"/>
    </w:pPr>
    <w:rPr>
      <w:rFonts w:ascii="Arial" w:hAnsi="Arial"/>
      <w:lang w:val="en-US" w:eastAsia="en-US"/>
    </w:rPr>
  </w:style>
  <w:style w:type="paragraph" w:customStyle="1" w:styleId="OmniPage20a">
    <w:name w:val="OmniPage #20a"/>
    <w:locked/>
    <w:pPr>
      <w:widowControl w:val="0"/>
      <w:tabs>
        <w:tab w:val="left" w:pos="144"/>
        <w:tab w:val="right" w:pos="8739"/>
      </w:tabs>
      <w:suppressAutoHyphens/>
      <w:overflowPunct w:val="0"/>
      <w:autoSpaceDE w:val="0"/>
      <w:autoSpaceDN w:val="0"/>
      <w:adjustRightInd w:val="0"/>
      <w:spacing w:line="240" w:lineRule="atLeast"/>
      <w:ind w:left="48" w:hanging="48"/>
    </w:pPr>
    <w:rPr>
      <w:rFonts w:ascii="Arial" w:hAnsi="Arial"/>
      <w:lang w:val="en-US" w:eastAsia="en-US"/>
    </w:rPr>
  </w:style>
  <w:style w:type="paragraph" w:customStyle="1" w:styleId="OmniPage21a">
    <w:name w:val="OmniPage #21a"/>
    <w:locked/>
    <w:pPr>
      <w:widowControl w:val="0"/>
      <w:tabs>
        <w:tab w:val="left" w:pos="144"/>
        <w:tab w:val="right" w:pos="8739"/>
      </w:tabs>
      <w:suppressAutoHyphens/>
      <w:overflowPunct w:val="0"/>
      <w:autoSpaceDE w:val="0"/>
      <w:autoSpaceDN w:val="0"/>
      <w:adjustRightInd w:val="0"/>
      <w:spacing w:line="240" w:lineRule="atLeast"/>
      <w:ind w:left="48" w:hanging="48"/>
    </w:pPr>
    <w:rPr>
      <w:rFonts w:ascii="Arial" w:hAnsi="Arial"/>
      <w:lang w:val="en-US" w:eastAsia="en-US"/>
    </w:rPr>
  </w:style>
  <w:style w:type="paragraph" w:customStyle="1" w:styleId="OmniPage22a">
    <w:name w:val="OmniPage #22a"/>
    <w:locked/>
    <w:pPr>
      <w:widowControl w:val="0"/>
      <w:tabs>
        <w:tab w:val="left" w:pos="144"/>
        <w:tab w:val="right" w:pos="8739"/>
      </w:tabs>
      <w:suppressAutoHyphens/>
      <w:overflowPunct w:val="0"/>
      <w:autoSpaceDE w:val="0"/>
      <w:autoSpaceDN w:val="0"/>
      <w:adjustRightInd w:val="0"/>
      <w:spacing w:line="240" w:lineRule="atLeast"/>
      <w:ind w:left="48" w:hanging="48"/>
    </w:pPr>
    <w:rPr>
      <w:rFonts w:ascii="Arial" w:hAnsi="Arial"/>
      <w:lang w:val="en-US" w:eastAsia="en-US"/>
    </w:rPr>
  </w:style>
  <w:style w:type="paragraph" w:customStyle="1" w:styleId="OmniPage30b">
    <w:name w:val="OmniPage #30b"/>
    <w:locked/>
    <w:pPr>
      <w:widowControl w:val="0"/>
      <w:tabs>
        <w:tab w:val="left" w:pos="144"/>
        <w:tab w:val="right" w:pos="8739"/>
      </w:tabs>
      <w:suppressAutoHyphens/>
      <w:overflowPunct w:val="0"/>
      <w:autoSpaceDE w:val="0"/>
      <w:autoSpaceDN w:val="0"/>
      <w:adjustRightInd w:val="0"/>
      <w:spacing w:line="240" w:lineRule="atLeast"/>
      <w:ind w:left="48" w:hanging="48"/>
    </w:pPr>
    <w:rPr>
      <w:rFonts w:ascii="Arial" w:hAnsi="Arial"/>
      <w:lang w:val="en-US" w:eastAsia="en-US"/>
    </w:rPr>
  </w:style>
  <w:style w:type="paragraph" w:customStyle="1" w:styleId="OmniPage33b">
    <w:name w:val="OmniPage #33b"/>
    <w:locked/>
    <w:pPr>
      <w:widowControl w:val="0"/>
      <w:tabs>
        <w:tab w:val="left" w:pos="144"/>
        <w:tab w:val="right" w:pos="8739"/>
      </w:tabs>
      <w:suppressAutoHyphens/>
      <w:overflowPunct w:val="0"/>
      <w:autoSpaceDE w:val="0"/>
      <w:autoSpaceDN w:val="0"/>
      <w:adjustRightInd w:val="0"/>
      <w:spacing w:line="240" w:lineRule="atLeast"/>
      <w:ind w:left="48" w:hanging="48"/>
    </w:pPr>
    <w:rPr>
      <w:rFonts w:ascii="Arial" w:hAnsi="Arial"/>
      <w:lang w:val="en-US" w:eastAsia="en-US"/>
    </w:rPr>
  </w:style>
  <w:style w:type="paragraph" w:customStyle="1" w:styleId="OmniPage35a">
    <w:name w:val="OmniPage #35a"/>
    <w:locked/>
    <w:pPr>
      <w:widowControl w:val="0"/>
      <w:tabs>
        <w:tab w:val="left" w:pos="144"/>
        <w:tab w:val="right" w:pos="8739"/>
      </w:tabs>
      <w:suppressAutoHyphens/>
      <w:overflowPunct w:val="0"/>
      <w:autoSpaceDE w:val="0"/>
      <w:autoSpaceDN w:val="0"/>
      <w:adjustRightInd w:val="0"/>
      <w:spacing w:line="240" w:lineRule="atLeast"/>
      <w:ind w:left="48" w:hanging="48"/>
    </w:pPr>
    <w:rPr>
      <w:rFonts w:ascii="Arial" w:hAnsi="Arial"/>
      <w:lang w:val="en-US" w:eastAsia="en-US"/>
    </w:rPr>
  </w:style>
  <w:style w:type="paragraph" w:customStyle="1" w:styleId="OmniPage38">
    <w:name w:val="OmniPage #38"/>
    <w:locked/>
    <w:pPr>
      <w:widowControl w:val="0"/>
      <w:tabs>
        <w:tab w:val="left" w:pos="144"/>
        <w:tab w:val="right" w:pos="8739"/>
      </w:tabs>
      <w:suppressAutoHyphens/>
      <w:overflowPunct w:val="0"/>
      <w:autoSpaceDE w:val="0"/>
      <w:autoSpaceDN w:val="0"/>
      <w:adjustRightInd w:val="0"/>
      <w:spacing w:line="240" w:lineRule="atLeast"/>
      <w:ind w:left="48" w:hanging="48"/>
    </w:pPr>
    <w:rPr>
      <w:rFonts w:ascii="Arial" w:hAnsi="Arial"/>
      <w:lang w:val="en-US" w:eastAsia="en-US"/>
    </w:rPr>
  </w:style>
  <w:style w:type="paragraph" w:customStyle="1" w:styleId="OmniPage40b">
    <w:name w:val="OmniPage #40b"/>
    <w:locked/>
    <w:pPr>
      <w:widowControl w:val="0"/>
      <w:tabs>
        <w:tab w:val="left" w:pos="144"/>
        <w:tab w:val="right" w:pos="8739"/>
      </w:tabs>
      <w:suppressAutoHyphens/>
      <w:overflowPunct w:val="0"/>
      <w:autoSpaceDE w:val="0"/>
      <w:autoSpaceDN w:val="0"/>
      <w:adjustRightInd w:val="0"/>
      <w:spacing w:line="240" w:lineRule="atLeast"/>
      <w:ind w:left="48" w:hanging="48"/>
    </w:pPr>
    <w:rPr>
      <w:rFonts w:ascii="Arial" w:hAnsi="Arial"/>
      <w:lang w:val="en-US" w:eastAsia="en-US"/>
    </w:rPr>
  </w:style>
  <w:style w:type="paragraph" w:customStyle="1" w:styleId="OmniPage41a">
    <w:name w:val="OmniPage #41a"/>
    <w:locked/>
    <w:pPr>
      <w:widowControl w:val="0"/>
      <w:tabs>
        <w:tab w:val="left" w:pos="144"/>
        <w:tab w:val="right" w:pos="8739"/>
      </w:tabs>
      <w:suppressAutoHyphens/>
      <w:overflowPunct w:val="0"/>
      <w:autoSpaceDE w:val="0"/>
      <w:autoSpaceDN w:val="0"/>
      <w:adjustRightInd w:val="0"/>
      <w:spacing w:line="240" w:lineRule="atLeast"/>
      <w:ind w:left="48" w:hanging="48"/>
    </w:pPr>
    <w:rPr>
      <w:rFonts w:ascii="Arial" w:hAnsi="Arial"/>
      <w:lang w:val="en-US" w:eastAsia="en-US"/>
    </w:rPr>
  </w:style>
  <w:style w:type="paragraph" w:customStyle="1" w:styleId="OmniPage43b">
    <w:name w:val="OmniPage #43b"/>
    <w:locked/>
    <w:pPr>
      <w:widowControl w:val="0"/>
      <w:tabs>
        <w:tab w:val="left" w:pos="144"/>
        <w:tab w:val="right" w:pos="8739"/>
      </w:tabs>
      <w:suppressAutoHyphens/>
      <w:overflowPunct w:val="0"/>
      <w:autoSpaceDE w:val="0"/>
      <w:autoSpaceDN w:val="0"/>
      <w:adjustRightInd w:val="0"/>
      <w:spacing w:line="240" w:lineRule="atLeast"/>
      <w:ind w:left="48" w:hanging="48"/>
    </w:pPr>
    <w:rPr>
      <w:rFonts w:ascii="Arial" w:hAnsi="Arial"/>
      <w:lang w:val="en-US" w:eastAsia="en-US"/>
    </w:rPr>
  </w:style>
  <w:style w:type="paragraph" w:customStyle="1" w:styleId="OmniPage46a">
    <w:name w:val="OmniPage #46a"/>
    <w:locked/>
    <w:pPr>
      <w:widowControl w:val="0"/>
      <w:tabs>
        <w:tab w:val="left" w:pos="144"/>
        <w:tab w:val="right" w:pos="8739"/>
      </w:tabs>
      <w:suppressAutoHyphens/>
      <w:overflowPunct w:val="0"/>
      <w:autoSpaceDE w:val="0"/>
      <w:autoSpaceDN w:val="0"/>
      <w:adjustRightInd w:val="0"/>
      <w:spacing w:line="240" w:lineRule="atLeast"/>
      <w:ind w:left="48" w:hanging="48"/>
    </w:pPr>
    <w:rPr>
      <w:rFonts w:ascii="Arial" w:hAnsi="Arial"/>
      <w:lang w:val="en-US" w:eastAsia="en-US"/>
    </w:rPr>
  </w:style>
  <w:style w:type="paragraph" w:customStyle="1" w:styleId="OmniPage48a">
    <w:name w:val="OmniPage #48a"/>
    <w:locked/>
    <w:pPr>
      <w:widowControl w:val="0"/>
      <w:tabs>
        <w:tab w:val="left" w:pos="144"/>
        <w:tab w:val="right" w:pos="8739"/>
      </w:tabs>
      <w:suppressAutoHyphens/>
      <w:overflowPunct w:val="0"/>
      <w:autoSpaceDE w:val="0"/>
      <w:autoSpaceDN w:val="0"/>
      <w:adjustRightInd w:val="0"/>
      <w:spacing w:line="240" w:lineRule="atLeast"/>
      <w:ind w:left="48" w:hanging="48"/>
    </w:pPr>
    <w:rPr>
      <w:rFonts w:ascii="Arial" w:hAnsi="Arial"/>
      <w:lang w:val="en-US" w:eastAsia="en-US"/>
    </w:rPr>
  </w:style>
  <w:style w:type="character" w:customStyle="1" w:styleId="Bibliogrphy">
    <w:name w:val="Bibliogrphy"/>
    <w:basedOn w:val="DefaultParagraphFont"/>
    <w:locked/>
  </w:style>
  <w:style w:type="character" w:customStyle="1" w:styleId="TechInit">
    <w:name w:val="Tech Init"/>
    <w:locked/>
    <w:rPr>
      <w:rFonts w:ascii="Arial" w:hAnsi="Arial"/>
      <w:sz w:val="20"/>
      <w:lang w:val="en-US"/>
    </w:rPr>
  </w:style>
  <w:style w:type="character" w:customStyle="1" w:styleId="Technical1">
    <w:name w:val="Technical 1"/>
    <w:locked/>
    <w:rPr>
      <w:rFonts w:ascii="Arial" w:hAnsi="Arial"/>
      <w:sz w:val="20"/>
      <w:lang w:val="en-US"/>
    </w:rPr>
  </w:style>
  <w:style w:type="character" w:customStyle="1" w:styleId="Technical2">
    <w:name w:val="Technical 2"/>
    <w:locked/>
    <w:rPr>
      <w:rFonts w:ascii="Arial" w:hAnsi="Arial"/>
      <w:sz w:val="20"/>
      <w:lang w:val="en-US"/>
    </w:rPr>
  </w:style>
  <w:style w:type="character" w:customStyle="1" w:styleId="Technical3">
    <w:name w:val="Technical 3"/>
    <w:locked/>
    <w:rPr>
      <w:rFonts w:ascii="Arial" w:hAnsi="Arial"/>
      <w:sz w:val="20"/>
      <w:lang w:val="en-US"/>
    </w:rPr>
  </w:style>
  <w:style w:type="character" w:customStyle="1" w:styleId="Technical4">
    <w:name w:val="Technical 4"/>
    <w:basedOn w:val="DefaultParagraphFont"/>
    <w:locked/>
  </w:style>
  <w:style w:type="character" w:customStyle="1" w:styleId="Technical5">
    <w:name w:val="Technical 5"/>
    <w:basedOn w:val="DefaultParagraphFont"/>
    <w:locked/>
  </w:style>
  <w:style w:type="character" w:customStyle="1" w:styleId="Technical6">
    <w:name w:val="Technical 6"/>
    <w:basedOn w:val="DefaultParagraphFont"/>
    <w:locked/>
  </w:style>
  <w:style w:type="character" w:customStyle="1" w:styleId="Technical7">
    <w:name w:val="Technical 7"/>
    <w:basedOn w:val="DefaultParagraphFont"/>
    <w:locked/>
  </w:style>
  <w:style w:type="character" w:customStyle="1" w:styleId="Technical8">
    <w:name w:val="Technical 8"/>
    <w:basedOn w:val="DefaultParagraphFont"/>
    <w:locked/>
  </w:style>
  <w:style w:type="character" w:customStyle="1" w:styleId="DocInit">
    <w:name w:val="Doc Init"/>
    <w:basedOn w:val="DefaultParagraphFont"/>
    <w:locked/>
  </w:style>
  <w:style w:type="character" w:customStyle="1" w:styleId="Document2">
    <w:name w:val="Document 2"/>
    <w:locked/>
    <w:rPr>
      <w:rFonts w:ascii="Arial" w:hAnsi="Arial"/>
      <w:sz w:val="20"/>
      <w:lang w:val="en-US"/>
    </w:rPr>
  </w:style>
  <w:style w:type="character" w:customStyle="1" w:styleId="Document3">
    <w:name w:val="Document 3"/>
    <w:locked/>
    <w:rPr>
      <w:rFonts w:ascii="Arial" w:hAnsi="Arial"/>
      <w:sz w:val="20"/>
      <w:lang w:val="en-US"/>
    </w:rPr>
  </w:style>
  <w:style w:type="character" w:customStyle="1" w:styleId="Document4">
    <w:name w:val="Document 4"/>
    <w:locked/>
    <w:rPr>
      <w:b/>
      <w:bCs/>
      <w:i/>
      <w:iCs/>
      <w:sz w:val="20"/>
    </w:rPr>
  </w:style>
  <w:style w:type="character" w:customStyle="1" w:styleId="Document5">
    <w:name w:val="Document 5"/>
    <w:basedOn w:val="DefaultParagraphFont"/>
    <w:locked/>
  </w:style>
  <w:style w:type="character" w:customStyle="1" w:styleId="Document6">
    <w:name w:val="Document 6"/>
    <w:basedOn w:val="DefaultParagraphFont"/>
    <w:locked/>
  </w:style>
  <w:style w:type="character" w:customStyle="1" w:styleId="Document7">
    <w:name w:val="Document 7"/>
    <w:basedOn w:val="DefaultParagraphFont"/>
    <w:locked/>
  </w:style>
  <w:style w:type="character" w:customStyle="1" w:styleId="Document8">
    <w:name w:val="Document 8"/>
    <w:basedOn w:val="DefaultParagraphFont"/>
    <w:locked/>
  </w:style>
  <w:style w:type="character" w:customStyle="1" w:styleId="2">
    <w:name w:val="2"/>
    <w:locked/>
    <w:rPr>
      <w:rFonts w:ascii="Arial" w:hAnsi="Arial"/>
      <w:sz w:val="20"/>
      <w:lang w:val="en-US"/>
    </w:rPr>
  </w:style>
  <w:style w:type="character" w:customStyle="1" w:styleId="1">
    <w:name w:val="1"/>
    <w:locked/>
    <w:rPr>
      <w:rFonts w:ascii="Arial" w:hAnsi="Arial"/>
      <w:sz w:val="20"/>
      <w:lang w:val="en-US"/>
    </w:rPr>
  </w:style>
  <w:style w:type="character" w:customStyle="1" w:styleId="Outline2">
    <w:name w:val="Outline 2"/>
    <w:locked/>
    <w:rPr>
      <w:rFonts w:ascii="Arial" w:hAnsi="Arial"/>
      <w:sz w:val="20"/>
      <w:lang w:val="en-US"/>
    </w:rPr>
  </w:style>
  <w:style w:type="character" w:customStyle="1" w:styleId="Outline1">
    <w:name w:val="Outline 1"/>
    <w:locked/>
    <w:rPr>
      <w:rFonts w:ascii="Arial" w:hAnsi="Arial"/>
      <w:sz w:val="20"/>
      <w:lang w:val="en-US"/>
    </w:rPr>
  </w:style>
  <w:style w:type="character" w:customStyle="1" w:styleId="RightPar1">
    <w:name w:val="Right Par 1"/>
    <w:basedOn w:val="DefaultParagraphFont"/>
    <w:locked/>
  </w:style>
  <w:style w:type="character" w:customStyle="1" w:styleId="RightPar2">
    <w:name w:val="Right Par 2"/>
    <w:basedOn w:val="DefaultParagraphFont"/>
    <w:locked/>
  </w:style>
  <w:style w:type="character" w:customStyle="1" w:styleId="RightPar3">
    <w:name w:val="Right Par 3"/>
    <w:basedOn w:val="DefaultParagraphFont"/>
    <w:locked/>
  </w:style>
  <w:style w:type="character" w:customStyle="1" w:styleId="RightPar4">
    <w:name w:val="Right Par 4"/>
    <w:basedOn w:val="DefaultParagraphFont"/>
    <w:locked/>
  </w:style>
  <w:style w:type="character" w:customStyle="1" w:styleId="RightPar5">
    <w:name w:val="Right Par 5"/>
    <w:basedOn w:val="DefaultParagraphFont"/>
    <w:locked/>
  </w:style>
  <w:style w:type="character" w:customStyle="1" w:styleId="RightPar6">
    <w:name w:val="Right Par 6"/>
    <w:basedOn w:val="DefaultParagraphFont"/>
    <w:locked/>
  </w:style>
  <w:style w:type="character" w:customStyle="1" w:styleId="RightPar7">
    <w:name w:val="Right Par 7"/>
    <w:basedOn w:val="DefaultParagraphFont"/>
    <w:locked/>
  </w:style>
  <w:style w:type="character" w:customStyle="1" w:styleId="RightPar8">
    <w:name w:val="Right Par 8"/>
    <w:basedOn w:val="DefaultParagraphFont"/>
    <w:locked/>
  </w:style>
  <w:style w:type="character" w:customStyle="1" w:styleId="2HEADING">
    <w:name w:val="2 HEADING"/>
    <w:locked/>
    <w:rPr>
      <w:rFonts w:ascii="Times New Roman" w:hAnsi="Times New Roman"/>
      <w:b/>
      <w:bCs/>
      <w:sz w:val="24"/>
      <w:lang w:val="en-US"/>
    </w:rPr>
  </w:style>
  <w:style w:type="character" w:customStyle="1" w:styleId="1HEADING">
    <w:name w:val="1 HEADING"/>
    <w:basedOn w:val="DefaultParagraphFont"/>
    <w:locked/>
  </w:style>
  <w:style w:type="character" w:customStyle="1" w:styleId="3HEADING">
    <w:name w:val="3 HEADING"/>
    <w:locked/>
    <w:rPr>
      <w:rFonts w:ascii="CG Times" w:hAnsi="CG Times"/>
      <w:sz w:val="24"/>
      <w:lang w:val="en-US"/>
    </w:rPr>
  </w:style>
  <w:style w:type="character" w:customStyle="1" w:styleId="EquationCaption">
    <w:name w:val="_Equation Caption"/>
    <w:locked/>
  </w:style>
  <w:style w:type="paragraph" w:styleId="Title">
    <w:name w:val="Title"/>
    <w:basedOn w:val="Normal"/>
    <w:qFormat/>
    <w:locked/>
    <w:pPr>
      <w:spacing w:after="240"/>
      <w:jc w:val="right"/>
      <w:outlineLvl w:val="0"/>
    </w:pPr>
    <w:rPr>
      <w:rFonts w:cs="Arial"/>
      <w:b/>
      <w:bCs/>
      <w:kern w:val="28"/>
      <w:szCs w:val="32"/>
      <w:lang w:val="en-US"/>
    </w:rPr>
  </w:style>
  <w:style w:type="paragraph" w:styleId="CommentText">
    <w:name w:val="annotation text"/>
    <w:basedOn w:val="Normal"/>
    <w:link w:val="CommentTextChar"/>
    <w:uiPriority w:val="99"/>
    <w:unhideWhenUsed/>
    <w:locked/>
    <w:rPr>
      <w:rFonts w:cs="Times New Roman"/>
      <w:sz w:val="20"/>
      <w:szCs w:val="20"/>
    </w:rPr>
  </w:style>
  <w:style w:type="paragraph" w:customStyle="1" w:styleId="BodyText11">
    <w:name w:val="Body Text1"/>
    <w:basedOn w:val="BodyText1"/>
    <w:link w:val="BodyTextChar"/>
    <w:qFormat/>
    <w:locked/>
    <w:rsid w:val="00115190"/>
    <w:pPr>
      <w:numPr>
        <w:ilvl w:val="0"/>
        <w:numId w:val="0"/>
      </w:numPr>
      <w:tabs>
        <w:tab w:val="clear" w:pos="2340"/>
        <w:tab w:val="clear" w:pos="3060"/>
      </w:tabs>
      <w:ind w:left="851"/>
    </w:pPr>
    <w:rPr>
      <w:iCs w:val="0"/>
      <w:spacing w:val="-3"/>
      <w:szCs w:val="24"/>
    </w:rPr>
  </w:style>
  <w:style w:type="paragraph" w:customStyle="1" w:styleId="Default">
    <w:name w:val="Default"/>
    <w:locked/>
    <w:rsid w:val="00F003CA"/>
    <w:pPr>
      <w:autoSpaceDE w:val="0"/>
      <w:autoSpaceDN w:val="0"/>
      <w:adjustRightInd w:val="0"/>
    </w:pPr>
    <w:rPr>
      <w:rFonts w:ascii="Arial" w:hAnsi="Arial" w:cs="Arial"/>
      <w:color w:val="000000"/>
      <w:sz w:val="24"/>
      <w:szCs w:val="24"/>
    </w:rPr>
  </w:style>
  <w:style w:type="character" w:customStyle="1" w:styleId="BodyText1Char">
    <w:name w:val="Body Text 1 Char"/>
    <w:link w:val="BodyText1"/>
    <w:rsid w:val="00E242C0"/>
    <w:rPr>
      <w:rFonts w:ascii="Arial" w:hAnsi="Arial"/>
      <w:iCs/>
      <w:sz w:val="22"/>
      <w:lang w:val="en-US" w:eastAsia="en-US"/>
    </w:rPr>
  </w:style>
  <w:style w:type="paragraph" w:customStyle="1" w:styleId="bullet">
    <w:name w:val="bullet"/>
    <w:basedOn w:val="BodyText1"/>
    <w:link w:val="bulletChar"/>
    <w:qFormat/>
    <w:locked/>
    <w:rsid w:val="00523482"/>
    <w:pPr>
      <w:numPr>
        <w:numId w:val="18"/>
      </w:numPr>
      <w:tabs>
        <w:tab w:val="clear" w:pos="2340"/>
        <w:tab w:val="clear" w:pos="3060"/>
      </w:tabs>
    </w:pPr>
    <w:rPr>
      <w:iCs w:val="0"/>
    </w:rPr>
  </w:style>
  <w:style w:type="character" w:customStyle="1" w:styleId="bulletChar">
    <w:name w:val="bullet Char"/>
    <w:link w:val="bullet"/>
    <w:rsid w:val="00523482"/>
    <w:rPr>
      <w:rFonts w:ascii="Arial" w:hAnsi="Arial"/>
      <w:sz w:val="22"/>
      <w:lang w:val="en-US" w:eastAsia="en-US"/>
    </w:rPr>
  </w:style>
  <w:style w:type="character" w:customStyle="1" w:styleId="FooterChar">
    <w:name w:val="Footer Char"/>
    <w:link w:val="Footer"/>
    <w:uiPriority w:val="99"/>
    <w:rsid w:val="00C9752A"/>
    <w:rPr>
      <w:rFonts w:ascii="Arial" w:hAnsi="Arial" w:cs="Arial"/>
      <w:bCs/>
      <w:sz w:val="18"/>
      <w:szCs w:val="24"/>
      <w:lang w:eastAsia="en-US"/>
    </w:rPr>
  </w:style>
  <w:style w:type="paragraph" w:styleId="FootnoteText">
    <w:name w:val="footnote text"/>
    <w:basedOn w:val="Normal"/>
    <w:link w:val="FootnoteTextChar"/>
    <w:uiPriority w:val="99"/>
    <w:locked/>
    <w:rsid w:val="00936EBF"/>
    <w:rPr>
      <w:sz w:val="20"/>
      <w:szCs w:val="20"/>
    </w:rPr>
  </w:style>
  <w:style w:type="character" w:styleId="FootnoteReference">
    <w:name w:val="footnote reference"/>
    <w:uiPriority w:val="99"/>
    <w:locked/>
    <w:rsid w:val="00936EBF"/>
    <w:rPr>
      <w:vertAlign w:val="superscript"/>
    </w:rPr>
  </w:style>
  <w:style w:type="character" w:styleId="CommentReference">
    <w:name w:val="annotation reference"/>
    <w:uiPriority w:val="99"/>
    <w:locked/>
    <w:rsid w:val="00F42796"/>
    <w:rPr>
      <w:sz w:val="16"/>
      <w:szCs w:val="16"/>
    </w:rPr>
  </w:style>
  <w:style w:type="paragraph" w:styleId="CommentSubject">
    <w:name w:val="annotation subject"/>
    <w:basedOn w:val="CommentText"/>
    <w:next w:val="CommentText"/>
    <w:link w:val="CommentSubjectChar"/>
    <w:semiHidden/>
    <w:locked/>
    <w:rsid w:val="00F42796"/>
    <w:rPr>
      <w:rFonts w:cs="Traditional Arabic"/>
      <w:b/>
      <w:bCs/>
    </w:rPr>
  </w:style>
  <w:style w:type="character" w:styleId="Emphasis">
    <w:name w:val="Emphasis"/>
    <w:uiPriority w:val="20"/>
    <w:qFormat/>
    <w:locked/>
    <w:rsid w:val="00B32D4F"/>
    <w:rPr>
      <w:i/>
      <w:iCs/>
    </w:rPr>
  </w:style>
  <w:style w:type="paragraph" w:customStyle="1" w:styleId="bodytext0">
    <w:name w:val="bodytext"/>
    <w:basedOn w:val="Normal"/>
    <w:locked/>
    <w:rsid w:val="00B32D4F"/>
    <w:pPr>
      <w:spacing w:before="100" w:beforeAutospacing="1" w:after="100" w:afterAutospacing="1"/>
    </w:pPr>
    <w:rPr>
      <w:rFonts w:ascii="Times New Roman" w:hAnsi="Times New Roman" w:cs="Times New Roman"/>
      <w:sz w:val="24"/>
      <w:szCs w:val="24"/>
      <w:lang w:eastAsia="en-GB"/>
    </w:rPr>
  </w:style>
  <w:style w:type="character" w:customStyle="1" w:styleId="BodyTextChar1">
    <w:name w:val="Body Text Char1"/>
    <w:link w:val="BodyText"/>
    <w:rsid w:val="00E14249"/>
    <w:rPr>
      <w:rFonts w:ascii="Arial" w:hAnsi="Arial"/>
      <w:spacing w:val="-3"/>
      <w:sz w:val="22"/>
      <w:szCs w:val="24"/>
      <w:lang w:val="en-US" w:eastAsia="en-US" w:bidi="ar-SA"/>
    </w:rPr>
  </w:style>
  <w:style w:type="paragraph" w:styleId="ListParagraph">
    <w:name w:val="List Paragraph"/>
    <w:basedOn w:val="Normal"/>
    <w:uiPriority w:val="34"/>
    <w:qFormat/>
    <w:locked/>
    <w:rsid w:val="00E14249"/>
    <w:pPr>
      <w:ind w:left="720"/>
      <w:contextualSpacing/>
      <w:jc w:val="both"/>
    </w:pPr>
    <w:rPr>
      <w:rFonts w:ascii="Verdana" w:hAnsi="Verdana" w:cs="Times New Roman"/>
      <w:sz w:val="20"/>
      <w:szCs w:val="20"/>
      <w:lang w:eastAsia="en-GB"/>
    </w:rPr>
  </w:style>
  <w:style w:type="paragraph" w:customStyle="1" w:styleId="Heading21">
    <w:name w:val="Heading 21"/>
    <w:basedOn w:val="BodyText11"/>
    <w:link w:val="heading2Char0"/>
    <w:qFormat/>
    <w:locked/>
    <w:rsid w:val="00AD7D57"/>
    <w:pPr>
      <w:tabs>
        <w:tab w:val="left" w:pos="2340"/>
        <w:tab w:val="left" w:pos="3060"/>
      </w:tabs>
      <w:spacing w:after="120"/>
      <w:ind w:left="993"/>
    </w:pPr>
    <w:rPr>
      <w:iCs/>
      <w:spacing w:val="0"/>
      <w:szCs w:val="20"/>
      <w:u w:val="single"/>
    </w:rPr>
  </w:style>
  <w:style w:type="character" w:customStyle="1" w:styleId="heading2Char0">
    <w:name w:val="heading 2 Char"/>
    <w:aliases w:val="1.2 Heading Char,•H2 Char,H21 Char,•H21 Char,H22 Char,H23 Char,H211 Char,H221 Char,H24 Char,H212 Char,H222 Char,H231 Char,H2111 Char,H2211 Char,h2 Char,(Alt+2) Char,PARA2 Char1,h 3 Char,Numbered - 2 Char,Headline 2 Char,nmhd2 Char,21 Char"/>
    <w:link w:val="Heading21"/>
    <w:rsid w:val="00AD7D57"/>
    <w:rPr>
      <w:rFonts w:ascii="Arial" w:hAnsi="Arial"/>
      <w:iCs/>
      <w:spacing w:val="-3"/>
      <w:sz w:val="22"/>
      <w:szCs w:val="24"/>
      <w:u w:val="single"/>
      <w:lang w:val="en-US" w:eastAsia="en-US" w:bidi="ar-SA"/>
    </w:rPr>
  </w:style>
  <w:style w:type="table" w:styleId="TableGrid">
    <w:name w:val="Table Grid"/>
    <w:basedOn w:val="TableNormal"/>
    <w:locked/>
    <w:rsid w:val="009048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6">
    <w:name w:val="Char Char6"/>
    <w:semiHidden/>
    <w:locked/>
    <w:rsid w:val="006B4937"/>
    <w:rPr>
      <w:rFonts w:ascii="Arial" w:hAnsi="Arial"/>
      <w:spacing w:val="-3"/>
      <w:sz w:val="22"/>
      <w:szCs w:val="24"/>
      <w:lang w:val="en-US" w:eastAsia="en-US" w:bidi="ar-SA"/>
    </w:rPr>
  </w:style>
  <w:style w:type="paragraph" w:customStyle="1" w:styleId="KLegalHeading3">
    <w:name w:val="KLegal Heading 3"/>
    <w:basedOn w:val="Normal"/>
    <w:next w:val="Normal"/>
    <w:locked/>
    <w:rsid w:val="006B4937"/>
    <w:pPr>
      <w:keepNext/>
      <w:numPr>
        <w:ilvl w:val="2"/>
        <w:numId w:val="14"/>
      </w:numPr>
      <w:tabs>
        <w:tab w:val="clear" w:pos="720"/>
      </w:tabs>
      <w:overflowPunct w:val="0"/>
      <w:autoSpaceDE w:val="0"/>
      <w:autoSpaceDN w:val="0"/>
      <w:adjustRightInd w:val="0"/>
      <w:spacing w:after="220"/>
      <w:ind w:left="1440" w:hanging="720"/>
      <w:jc w:val="both"/>
      <w:textAlignment w:val="baseline"/>
    </w:pPr>
    <w:rPr>
      <w:rFonts w:ascii="Times New Roman" w:hAnsi="Times New Roman" w:cs="Times New Roman"/>
      <w:b/>
      <w:szCs w:val="20"/>
    </w:rPr>
  </w:style>
  <w:style w:type="paragraph" w:customStyle="1" w:styleId="KLegalHeading4">
    <w:name w:val="KLegal Heading 4"/>
    <w:basedOn w:val="Normal"/>
    <w:next w:val="Normal"/>
    <w:locked/>
    <w:rsid w:val="006B4937"/>
    <w:pPr>
      <w:keepNext/>
      <w:numPr>
        <w:ilvl w:val="3"/>
        <w:numId w:val="14"/>
      </w:numPr>
      <w:tabs>
        <w:tab w:val="clear" w:pos="1080"/>
      </w:tabs>
      <w:overflowPunct w:val="0"/>
      <w:autoSpaceDE w:val="0"/>
      <w:autoSpaceDN w:val="0"/>
      <w:adjustRightInd w:val="0"/>
      <w:spacing w:after="220"/>
      <w:ind w:left="2160" w:hanging="720"/>
      <w:jc w:val="both"/>
      <w:textAlignment w:val="baseline"/>
    </w:pPr>
    <w:rPr>
      <w:rFonts w:ascii="Times New Roman" w:hAnsi="Times New Roman" w:cs="Times New Roman"/>
      <w:b/>
      <w:i/>
      <w:szCs w:val="20"/>
    </w:rPr>
  </w:style>
  <w:style w:type="paragraph" w:customStyle="1" w:styleId="KLegalHeading1">
    <w:name w:val="KLegal Heading 1"/>
    <w:basedOn w:val="Normal"/>
    <w:next w:val="KLegalHeading2"/>
    <w:locked/>
    <w:rsid w:val="006B4937"/>
    <w:pPr>
      <w:keepNext/>
      <w:pageBreakBefore/>
      <w:numPr>
        <w:numId w:val="14"/>
      </w:numPr>
      <w:tabs>
        <w:tab w:val="clear" w:pos="360"/>
      </w:tabs>
      <w:overflowPunct w:val="0"/>
      <w:autoSpaceDE w:val="0"/>
      <w:autoSpaceDN w:val="0"/>
      <w:adjustRightInd w:val="0"/>
      <w:spacing w:after="440"/>
      <w:ind w:left="851" w:hanging="851"/>
      <w:jc w:val="both"/>
      <w:textAlignment w:val="baseline"/>
      <w:outlineLvl w:val="0"/>
    </w:pPr>
    <w:rPr>
      <w:rFonts w:ascii="Times New Roman" w:hAnsi="Times New Roman" w:cs="Times New Roman"/>
      <w:b/>
      <w:sz w:val="32"/>
      <w:szCs w:val="20"/>
    </w:rPr>
  </w:style>
  <w:style w:type="paragraph" w:customStyle="1" w:styleId="KLegalHeading2">
    <w:name w:val="KLegal Heading 2"/>
    <w:basedOn w:val="Normal"/>
    <w:next w:val="KLegalHeading3"/>
    <w:locked/>
    <w:rsid w:val="006B4937"/>
    <w:pPr>
      <w:keepNext/>
      <w:numPr>
        <w:ilvl w:val="1"/>
        <w:numId w:val="14"/>
      </w:numPr>
      <w:tabs>
        <w:tab w:val="clear" w:pos="720"/>
      </w:tabs>
      <w:overflowPunct w:val="0"/>
      <w:autoSpaceDE w:val="0"/>
      <w:autoSpaceDN w:val="0"/>
      <w:adjustRightInd w:val="0"/>
      <w:spacing w:after="220"/>
      <w:ind w:left="851" w:hanging="851"/>
      <w:jc w:val="both"/>
      <w:textAlignment w:val="baseline"/>
      <w:outlineLvl w:val="1"/>
    </w:pPr>
    <w:rPr>
      <w:rFonts w:ascii="Times New Roman" w:hAnsi="Times New Roman" w:cs="Times New Roman"/>
      <w:b/>
      <w:sz w:val="28"/>
      <w:szCs w:val="20"/>
    </w:rPr>
  </w:style>
  <w:style w:type="paragraph" w:customStyle="1" w:styleId="Body">
    <w:name w:val="Body"/>
    <w:locked/>
    <w:rsid w:val="009243A1"/>
    <w:pPr>
      <w:tabs>
        <w:tab w:val="left" w:pos="360"/>
      </w:tabs>
    </w:pPr>
    <w:rPr>
      <w:rFonts w:ascii="Arial" w:hAnsi="Arial"/>
      <w:sz w:val="22"/>
      <w:lang w:val="en-US" w:eastAsia="en-US"/>
    </w:rPr>
  </w:style>
  <w:style w:type="paragraph" w:customStyle="1" w:styleId="comment">
    <w:name w:val="comment"/>
    <w:basedOn w:val="Normal"/>
    <w:link w:val="commentChar"/>
    <w:qFormat/>
    <w:locked/>
    <w:rsid w:val="00C44448"/>
    <w:pPr>
      <w:spacing w:before="120" w:after="120"/>
      <w:ind w:left="851"/>
    </w:pPr>
    <w:rPr>
      <w:rFonts w:eastAsia="Arial Unicode MS"/>
      <w:i/>
      <w:color w:val="FF0000"/>
      <w:szCs w:val="22"/>
    </w:rPr>
  </w:style>
  <w:style w:type="character" w:customStyle="1" w:styleId="commentChar">
    <w:name w:val="comment Char"/>
    <w:link w:val="comment"/>
    <w:locked/>
    <w:rsid w:val="00C44448"/>
    <w:rPr>
      <w:rFonts w:ascii="Arial" w:eastAsia="Arial Unicode MS" w:hAnsi="Arial" w:cs="Traditional Arabic"/>
      <w:i/>
      <w:color w:val="FF0000"/>
      <w:sz w:val="22"/>
      <w:szCs w:val="22"/>
      <w:lang w:val="en-GB" w:eastAsia="en-US" w:bidi="ar-SA"/>
    </w:rPr>
  </w:style>
  <w:style w:type="paragraph" w:styleId="Revision">
    <w:name w:val="Revision"/>
    <w:hidden/>
    <w:uiPriority w:val="99"/>
    <w:semiHidden/>
    <w:rsid w:val="00BD5A8A"/>
    <w:rPr>
      <w:rFonts w:ascii="Arial" w:hAnsi="Arial" w:cs="Traditional Arabic"/>
      <w:sz w:val="22"/>
      <w:szCs w:val="26"/>
      <w:lang w:eastAsia="en-US"/>
    </w:rPr>
  </w:style>
  <w:style w:type="paragraph" w:customStyle="1" w:styleId="Level1">
    <w:name w:val="Level 1"/>
    <w:basedOn w:val="Normal"/>
    <w:uiPriority w:val="99"/>
    <w:rsid w:val="00270C3B"/>
    <w:pPr>
      <w:numPr>
        <w:numId w:val="17"/>
      </w:numPr>
      <w:spacing w:after="240"/>
      <w:jc w:val="both"/>
      <w:outlineLvl w:val="0"/>
    </w:pPr>
    <w:rPr>
      <w:rFonts w:ascii="Verdana" w:hAnsi="Verdana" w:cs="Times New Roman"/>
      <w:sz w:val="20"/>
      <w:szCs w:val="20"/>
      <w:lang w:eastAsia="en-GB"/>
    </w:rPr>
  </w:style>
  <w:style w:type="paragraph" w:customStyle="1" w:styleId="Level2">
    <w:name w:val="Level 2"/>
    <w:basedOn w:val="Normal"/>
    <w:uiPriority w:val="99"/>
    <w:rsid w:val="00270C3B"/>
    <w:pPr>
      <w:numPr>
        <w:ilvl w:val="1"/>
        <w:numId w:val="17"/>
      </w:numPr>
      <w:spacing w:after="240"/>
      <w:jc w:val="both"/>
      <w:outlineLvl w:val="1"/>
    </w:pPr>
    <w:rPr>
      <w:rFonts w:ascii="Verdana" w:hAnsi="Verdana" w:cs="Times New Roman"/>
      <w:sz w:val="20"/>
      <w:szCs w:val="20"/>
      <w:lang w:eastAsia="en-GB"/>
    </w:rPr>
  </w:style>
  <w:style w:type="paragraph" w:customStyle="1" w:styleId="Level3">
    <w:name w:val="Level 3"/>
    <w:basedOn w:val="Normal"/>
    <w:uiPriority w:val="99"/>
    <w:rsid w:val="00270C3B"/>
    <w:pPr>
      <w:numPr>
        <w:ilvl w:val="2"/>
        <w:numId w:val="17"/>
      </w:numPr>
      <w:spacing w:after="240"/>
      <w:jc w:val="both"/>
      <w:outlineLvl w:val="2"/>
    </w:pPr>
    <w:rPr>
      <w:rFonts w:ascii="Verdana" w:hAnsi="Verdana" w:cs="Times New Roman"/>
      <w:sz w:val="20"/>
      <w:szCs w:val="20"/>
      <w:lang w:eastAsia="en-GB"/>
    </w:rPr>
  </w:style>
  <w:style w:type="paragraph" w:customStyle="1" w:styleId="Level4">
    <w:name w:val="Level 4"/>
    <w:basedOn w:val="Normal"/>
    <w:uiPriority w:val="99"/>
    <w:rsid w:val="00270C3B"/>
    <w:pPr>
      <w:numPr>
        <w:ilvl w:val="3"/>
        <w:numId w:val="17"/>
      </w:numPr>
      <w:spacing w:after="240"/>
      <w:jc w:val="both"/>
      <w:outlineLvl w:val="3"/>
    </w:pPr>
    <w:rPr>
      <w:rFonts w:ascii="Verdana" w:hAnsi="Verdana" w:cs="Times New Roman"/>
      <w:sz w:val="20"/>
      <w:szCs w:val="20"/>
      <w:lang w:eastAsia="en-GB"/>
    </w:rPr>
  </w:style>
  <w:style w:type="paragraph" w:customStyle="1" w:styleId="Level5">
    <w:name w:val="Level 5"/>
    <w:basedOn w:val="Normal"/>
    <w:uiPriority w:val="99"/>
    <w:rsid w:val="00270C3B"/>
    <w:pPr>
      <w:numPr>
        <w:ilvl w:val="4"/>
        <w:numId w:val="17"/>
      </w:numPr>
      <w:spacing w:after="240"/>
      <w:jc w:val="both"/>
      <w:outlineLvl w:val="4"/>
    </w:pPr>
    <w:rPr>
      <w:rFonts w:ascii="Verdana" w:hAnsi="Verdana" w:cs="Times New Roman"/>
      <w:sz w:val="20"/>
      <w:szCs w:val="20"/>
      <w:lang w:eastAsia="en-GB"/>
    </w:rPr>
  </w:style>
  <w:style w:type="character" w:customStyle="1" w:styleId="FootnoteTextChar">
    <w:name w:val="Footnote Text Char"/>
    <w:link w:val="FootnoteText"/>
    <w:uiPriority w:val="99"/>
    <w:rsid w:val="00357692"/>
    <w:rPr>
      <w:rFonts w:ascii="Arial" w:hAnsi="Arial" w:cs="Traditional Arabic"/>
      <w:lang w:eastAsia="en-US"/>
    </w:rPr>
  </w:style>
  <w:style w:type="paragraph" w:customStyle="1" w:styleId="BodyText12">
    <w:name w:val="Body Text1"/>
    <w:basedOn w:val="BodyText1"/>
    <w:qFormat/>
    <w:rsid w:val="00694AB9"/>
    <w:pPr>
      <w:numPr>
        <w:ilvl w:val="0"/>
        <w:numId w:val="0"/>
      </w:numPr>
      <w:tabs>
        <w:tab w:val="clear" w:pos="2340"/>
        <w:tab w:val="clear" w:pos="3060"/>
      </w:tabs>
      <w:ind w:left="851"/>
    </w:pPr>
    <w:rPr>
      <w:iCs w:val="0"/>
      <w:spacing w:val="-3"/>
      <w:szCs w:val="24"/>
    </w:rPr>
  </w:style>
  <w:style w:type="character" w:customStyle="1" w:styleId="CommentTextChar">
    <w:name w:val="Comment Text Char"/>
    <w:link w:val="CommentText"/>
    <w:uiPriority w:val="99"/>
    <w:locked/>
    <w:rsid w:val="001C2016"/>
    <w:rPr>
      <w:rFonts w:ascii="Arial" w:hAnsi="Arial"/>
      <w:lang w:eastAsia="en-US"/>
    </w:rPr>
  </w:style>
  <w:style w:type="paragraph" w:customStyle="1" w:styleId="Heading22">
    <w:name w:val="Heading 22"/>
    <w:basedOn w:val="BodyText"/>
    <w:qFormat/>
    <w:rsid w:val="008F3235"/>
    <w:pPr>
      <w:tabs>
        <w:tab w:val="clear" w:pos="-720"/>
        <w:tab w:val="left" w:pos="2340"/>
        <w:tab w:val="left" w:pos="3060"/>
      </w:tabs>
      <w:suppressAutoHyphens w:val="0"/>
      <w:spacing w:after="240" w:line="264" w:lineRule="auto"/>
      <w:ind w:left="851"/>
    </w:pPr>
    <w:rPr>
      <w:iCs/>
      <w:spacing w:val="0"/>
      <w:szCs w:val="20"/>
      <w:u w:val="single"/>
      <w:lang w:eastAsia="en-GB"/>
    </w:rPr>
  </w:style>
  <w:style w:type="table" w:customStyle="1" w:styleId="TableGrid1">
    <w:name w:val="Table Grid1"/>
    <w:basedOn w:val="TableNormal"/>
    <w:next w:val="TableGrid"/>
    <w:uiPriority w:val="59"/>
    <w:rsid w:val="00C95898"/>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Char0">
    <w:name w:val="body text 1 Char"/>
    <w:link w:val="bodytext10"/>
    <w:rsid w:val="00DF04FA"/>
    <w:rPr>
      <w:rFonts w:ascii="Arial" w:hAnsi="Arial"/>
      <w:sz w:val="22"/>
      <w:lang w:val="en-US" w:eastAsia="en-US"/>
    </w:rPr>
  </w:style>
  <w:style w:type="paragraph" w:customStyle="1" w:styleId="Normal1">
    <w:name w:val="Normal1"/>
    <w:rsid w:val="00B25D3E"/>
    <w:rPr>
      <w:color w:val="000000"/>
      <w:sz w:val="24"/>
      <w:szCs w:val="24"/>
      <w:lang w:eastAsia="en-US"/>
    </w:rPr>
  </w:style>
  <w:style w:type="paragraph" w:styleId="Subtitle">
    <w:name w:val="Subtitle"/>
    <w:basedOn w:val="Normal1"/>
    <w:next w:val="Normal1"/>
    <w:link w:val="SubtitleChar"/>
    <w:locked/>
    <w:rsid w:val="00B25D3E"/>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B25D3E"/>
    <w:rPr>
      <w:rFonts w:ascii="Georgia" w:eastAsia="Georgia" w:hAnsi="Georgia" w:cs="Georgia"/>
      <w:i/>
      <w:color w:val="666666"/>
      <w:sz w:val="48"/>
      <w:szCs w:val="48"/>
      <w:lang w:eastAsia="en-US"/>
    </w:rPr>
  </w:style>
  <w:style w:type="character" w:customStyle="1" w:styleId="BalloonTextChar">
    <w:name w:val="Balloon Text Char"/>
    <w:basedOn w:val="DefaultParagraphFont"/>
    <w:link w:val="BalloonText"/>
    <w:semiHidden/>
    <w:rsid w:val="00B25D3E"/>
    <w:rPr>
      <w:rFonts w:ascii="Tahoma" w:hAnsi="Tahoma" w:cs="Tahoma"/>
      <w:sz w:val="16"/>
      <w:szCs w:val="16"/>
      <w:lang w:eastAsia="en-US"/>
    </w:rPr>
  </w:style>
  <w:style w:type="character" w:customStyle="1" w:styleId="CommentSubjectChar">
    <w:name w:val="Comment Subject Char"/>
    <w:basedOn w:val="CommentTextChar"/>
    <w:link w:val="CommentSubject"/>
    <w:semiHidden/>
    <w:rsid w:val="00B25D3E"/>
    <w:rPr>
      <w:rFonts w:ascii="Arial" w:hAnsi="Arial" w:cs="Traditional Arabic"/>
      <w:b/>
      <w:bCs/>
      <w:lang w:eastAsia="en-US"/>
    </w:rPr>
  </w:style>
  <w:style w:type="character" w:customStyle="1" w:styleId="Heading9Char">
    <w:name w:val="Heading 9 Char"/>
    <w:basedOn w:val="DefaultParagraphFont"/>
    <w:link w:val="Heading9"/>
    <w:rsid w:val="00B25D3E"/>
    <w:rPr>
      <w:rFonts w:ascii="Arial" w:hAnsi="Arial"/>
      <w:b/>
      <w:caps/>
      <w:color w:val="000000"/>
      <w:spacing w:val="-2"/>
      <w:sz w:val="22"/>
      <w:lang w:eastAsia="en-US"/>
    </w:rPr>
  </w:style>
  <w:style w:type="character" w:customStyle="1" w:styleId="Heading7Char">
    <w:name w:val="Heading 7 Char"/>
    <w:basedOn w:val="DefaultParagraphFont"/>
    <w:link w:val="Heading7"/>
    <w:rsid w:val="00B25D3E"/>
    <w:rPr>
      <w:b/>
      <w:color w:val="000000"/>
      <w:spacing w:val="-2"/>
      <w:sz w:val="28"/>
      <w:lang w:eastAsia="en-US"/>
    </w:rPr>
  </w:style>
  <w:style w:type="character" w:customStyle="1" w:styleId="BodyText2Char">
    <w:name w:val="Body Text 2 Char"/>
    <w:basedOn w:val="DefaultParagraphFont"/>
    <w:link w:val="BodyText2"/>
    <w:rsid w:val="00B25D3E"/>
    <w:rPr>
      <w:rFonts w:ascii="Arial" w:hAnsi="Arial"/>
      <w:snapToGrid w:val="0"/>
      <w:sz w:val="22"/>
      <w:lang w:val="en-US" w:eastAsia="en-US"/>
    </w:rPr>
  </w:style>
  <w:style w:type="character" w:customStyle="1" w:styleId="BodyTextIndent3Char">
    <w:name w:val="Body Text Indent 3 Char"/>
    <w:basedOn w:val="DefaultParagraphFont"/>
    <w:link w:val="BodyTextIndent3"/>
    <w:semiHidden/>
    <w:rsid w:val="00B25D3E"/>
    <w:rPr>
      <w:rFonts w:ascii="Arial" w:hAnsi="Arial"/>
      <w:color w:val="0000FF"/>
      <w:sz w:val="22"/>
      <w:szCs w:val="22"/>
      <w:lang w:val="en-US" w:eastAsia="en-US"/>
    </w:rPr>
  </w:style>
  <w:style w:type="character" w:customStyle="1" w:styleId="BodyText3Char">
    <w:name w:val="Body Text 3 Char"/>
    <w:basedOn w:val="DefaultParagraphFont"/>
    <w:link w:val="BodyText3"/>
    <w:semiHidden/>
    <w:rsid w:val="00B25D3E"/>
    <w:rPr>
      <w:rFonts w:ascii="Arial" w:hAnsi="Arial"/>
      <w:bCs/>
      <w:sz w:val="22"/>
      <w:szCs w:val="22"/>
      <w:lang w:val="en-US" w:eastAsia="en-US"/>
    </w:rPr>
  </w:style>
  <w:style w:type="paragraph" w:customStyle="1" w:styleId="bodytext13">
    <w:name w:val="bodytext1"/>
    <w:basedOn w:val="Normal"/>
    <w:rsid w:val="00B25D3E"/>
    <w:pPr>
      <w:spacing w:before="100" w:beforeAutospacing="1" w:after="100" w:afterAutospacing="1"/>
    </w:pPr>
    <w:rPr>
      <w:rFonts w:ascii="Times New Roman" w:hAnsi="Times New Roman" w:cs="Times New Roman"/>
      <w:sz w:val="24"/>
      <w:szCs w:val="24"/>
      <w:lang w:eastAsia="en-GB"/>
    </w:rPr>
  </w:style>
  <w:style w:type="paragraph" w:styleId="TOCHeading">
    <w:name w:val="TOC Heading"/>
    <w:basedOn w:val="Heading1"/>
    <w:next w:val="Normal"/>
    <w:uiPriority w:val="39"/>
    <w:qFormat/>
    <w:locked/>
    <w:rsid w:val="00B25D3E"/>
    <w:pPr>
      <w:keepNext/>
      <w:keepLines/>
      <w:pageBreakBefore w:val="0"/>
      <w:numPr>
        <w:numId w:val="0"/>
      </w:numPr>
      <w:autoSpaceDE/>
      <w:autoSpaceDN/>
      <w:adjustRightInd/>
      <w:spacing w:before="480" w:after="0" w:line="276" w:lineRule="auto"/>
      <w:outlineLvl w:val="9"/>
    </w:pPr>
    <w:rPr>
      <w:rFonts w:ascii="Cambria" w:hAnsi="Cambria"/>
      <w:caps w:val="0"/>
      <w:color w:val="365F91"/>
      <w:sz w:val="28"/>
      <w:szCs w:val="28"/>
      <w:lang w:val="en-US"/>
    </w:rPr>
  </w:style>
  <w:style w:type="character" w:styleId="IntenseReference">
    <w:name w:val="Intense Reference"/>
    <w:uiPriority w:val="32"/>
    <w:qFormat/>
    <w:locked/>
    <w:rsid w:val="00B25D3E"/>
    <w:rPr>
      <w:b/>
      <w:bCs/>
      <w:smallCaps/>
      <w:color w:val="C0504D"/>
      <w:spacing w:val="5"/>
      <w:u w:val="single"/>
    </w:rPr>
  </w:style>
  <w:style w:type="paragraph" w:styleId="NoSpacing">
    <w:name w:val="No Spacing"/>
    <w:uiPriority w:val="1"/>
    <w:qFormat/>
    <w:locked/>
    <w:rsid w:val="00B25D3E"/>
    <w:rPr>
      <w:rFonts w:ascii="Arial" w:hAnsi="Arial" w:cs="Traditional Arabic"/>
      <w:sz w:val="22"/>
      <w:szCs w:val="26"/>
      <w:lang w:eastAsia="en-US"/>
    </w:rPr>
  </w:style>
  <w:style w:type="character" w:styleId="SubtleReference">
    <w:name w:val="Subtle Reference"/>
    <w:uiPriority w:val="31"/>
    <w:qFormat/>
    <w:locked/>
    <w:rsid w:val="00B25D3E"/>
    <w:rPr>
      <w:smallCaps/>
      <w:color w:val="C0504D"/>
      <w:u w:val="single"/>
    </w:rPr>
  </w:style>
  <w:style w:type="paragraph" w:customStyle="1" w:styleId="BodyText20">
    <w:name w:val="Body Text2"/>
    <w:basedOn w:val="BodyText1"/>
    <w:qFormat/>
    <w:rsid w:val="00B25D3E"/>
    <w:pPr>
      <w:numPr>
        <w:ilvl w:val="0"/>
        <w:numId w:val="0"/>
      </w:numPr>
      <w:ind w:left="851"/>
    </w:pPr>
    <w:rPr>
      <w:iCs w:val="0"/>
      <w:spacing w:val="-3"/>
      <w:szCs w:val="24"/>
      <w:lang w:eastAsia="en-GB"/>
    </w:rPr>
  </w:style>
  <w:style w:type="table" w:customStyle="1" w:styleId="TableGrid2">
    <w:name w:val="Table Grid2"/>
    <w:basedOn w:val="TableNormal"/>
    <w:next w:val="TableGrid"/>
    <w:rsid w:val="00B25D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30">
    <w:name w:val="Body Text3"/>
    <w:basedOn w:val="BodyText1"/>
    <w:qFormat/>
    <w:locked/>
    <w:rsid w:val="00B25D3E"/>
    <w:pPr>
      <w:numPr>
        <w:ilvl w:val="0"/>
        <w:numId w:val="0"/>
      </w:numPr>
      <w:tabs>
        <w:tab w:val="clear" w:pos="2340"/>
        <w:tab w:val="clear" w:pos="3060"/>
      </w:tabs>
      <w:ind w:left="851"/>
    </w:pPr>
    <w:rPr>
      <w:iCs w:val="0"/>
      <w:spacing w:val="-3"/>
      <w:szCs w:val="24"/>
    </w:rPr>
  </w:style>
  <w:style w:type="paragraph" w:customStyle="1" w:styleId="Heading23">
    <w:name w:val="Heading 23"/>
    <w:basedOn w:val="BodyText"/>
    <w:qFormat/>
    <w:rsid w:val="00AE08B5"/>
    <w:pPr>
      <w:tabs>
        <w:tab w:val="clear" w:pos="-720"/>
        <w:tab w:val="left" w:pos="2340"/>
        <w:tab w:val="left" w:pos="3060"/>
      </w:tabs>
      <w:suppressAutoHyphens w:val="0"/>
      <w:spacing w:after="240" w:line="264" w:lineRule="auto"/>
      <w:ind w:left="851"/>
    </w:pPr>
    <w:rPr>
      <w:iCs/>
      <w:spacing w:val="0"/>
      <w:szCs w:val="20"/>
      <w:u w:val="single"/>
      <w:lang w:eastAsia="en-GB"/>
    </w:rPr>
  </w:style>
  <w:style w:type="paragraph" w:customStyle="1" w:styleId="BodyText4">
    <w:name w:val="Body Text4"/>
    <w:basedOn w:val="BodyText1"/>
    <w:qFormat/>
    <w:rsid w:val="00CF0876"/>
    <w:pPr>
      <w:numPr>
        <w:ilvl w:val="0"/>
        <w:numId w:val="0"/>
      </w:numPr>
      <w:ind w:left="851"/>
    </w:pPr>
    <w:rPr>
      <w:iCs w:val="0"/>
      <w:spacing w:val="-3"/>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semiHidden="0" w:uiPriority="0" w:unhideWhenUsed="0" w:qFormat="1"/>
    <w:lsdException w:name="heading 3" w:locked="0" w:semiHidden="0" w:uiPriority="0" w:unhideWhenUsed="0" w:qFormat="1"/>
    <w:lsdException w:name="heading 4" w:locked="0" w:semiHidden="0" w:unhideWhenUsed="0" w:qFormat="1"/>
    <w:lsdException w:name="heading 5" w:locked="0" w:semiHidden="0" w:uiPriority="0" w:unhideWhenUsed="0" w:qFormat="1"/>
    <w:lsdException w:name="heading 6" w:locked="0" w:semiHidden="0" w:uiPriority="0" w:unhideWhenUsed="0" w:qFormat="1"/>
    <w:lsdException w:name="heading 7" w:locked="0" w:semiHidden="0" w:uiPriority="0" w:unhideWhenUsed="0" w:qFormat="1"/>
    <w:lsdException w:name="heading 8" w:locked="0" w:semiHidden="0" w:uiPriority="0" w:unhideWhenUsed="0" w:qFormat="1"/>
    <w:lsdException w:name="heading 9" w:locked="0" w:semiHidden="0" w:uiPriority="0" w:unhideWhenUsed="0" w:qFormat="1"/>
    <w:lsdException w:name="toc 1" w:locked="0" w:uiPriority="39"/>
    <w:lsdException w:name="toc 2" w:locked="0" w:uiPriority="39"/>
    <w:lsdException w:name="toc 3" w:locked="0" w:uiPriority="39"/>
    <w:lsdException w:name="toc 4" w:locked="0" w:uiPriority="39"/>
    <w:lsdException w:name="toc 5" w:locked="0" w:uiPriority="0"/>
    <w:lsdException w:name="toc 6" w:locked="0" w:uiPriority="0"/>
    <w:lsdException w:name="toc 7" w:locked="0" w:uiPriority="0"/>
    <w:lsdException w:name="toc 8" w:locked="0" w:uiPriority="0"/>
    <w:lsdException w:name="toc 9" w:locked="0" w:uiPriority="0"/>
    <w:lsdException w:name="footnote text" w:locked="0"/>
    <w:lsdException w:name="annotation text" w:locked="0"/>
    <w:lsdException w:name="header" w:locked="0" w:uiPriority="0"/>
    <w:lsdException w:name="footer" w:locked="0"/>
    <w:lsdException w:name="caption" w:uiPriority="35" w:qFormat="1"/>
    <w:lsdException w:name="footnote reference" w:locked="0"/>
    <w:lsdException w:name="annotation reference" w:locked="0"/>
    <w:lsdException w:name="page number" w:locked="0" w:uiPriority="0"/>
    <w:lsdException w:name="endnote text" w:locked="0" w:uiPriority="0"/>
    <w:lsdException w:name="List Bullet" w:locked="0" w:uiPriority="0"/>
    <w:lsdException w:name="List Number" w:locked="0" w:uiPriority="0"/>
    <w:lsdException w:name="List Bullet 2" w:locked="0" w:uiPriority="0"/>
    <w:lsdException w:name="List Bullet 3" w:locked="0" w:uiPriority="0"/>
    <w:lsdException w:name="List Bullet 4" w:locked="0" w:uiPriority="0"/>
    <w:lsdException w:name="List Bullet 5" w:locked="0" w:uiPriority="0"/>
    <w:lsdException w:name="List Number 2" w:locked="0" w:uiPriority="0"/>
    <w:lsdException w:name="List Number 3" w:locked="0" w:uiPriority="0"/>
    <w:lsdException w:name="List Number 4" w:locked="0" w:uiPriority="0"/>
    <w:lsdException w:name="List Number 5" w:locked="0" w:uiPriority="0"/>
    <w:lsdException w:name="Title" w:locked="0" w:semiHidden="0" w:uiPriority="0" w:unhideWhenUsed="0" w:qFormat="1"/>
    <w:lsdException w:name="Default Paragraph Font" w:locked="0" w:uiPriority="0"/>
    <w:lsdException w:name="Body Text" w:locked="0" w:uiPriority="0"/>
    <w:lsdException w:name="Body Text Indent" w:locked="0" w:uiPriority="0"/>
    <w:lsdException w:name="Subtitle" w:semiHidden="0" w:uiPriority="0" w:unhideWhenUsed="0" w:qFormat="1"/>
    <w:lsdException w:name="Body Text 2" w:locked="0" w:uiPriority="0"/>
    <w:lsdException w:name="Body Text 3" w:locked="0" w:uiPriority="0"/>
    <w:lsdException w:name="Body Text Indent 2" w:locked="0" w:uiPriority="0"/>
    <w:lsdException w:name="Body Text Indent 3" w:locked="0" w:uiPriority="0"/>
    <w:lsdException w:name="Hyperlink" w:locked="0"/>
    <w:lsdException w:name="FollowedHyperlink" w:locked="0" w:uiPriority="0"/>
    <w:lsdException w:name="Strong" w:semiHidden="0" w:uiPriority="22" w:unhideWhenUsed="0" w:qFormat="1"/>
    <w:lsdException w:name="Emphasis" w:locked="0" w:semiHidden="0" w:uiPriority="20" w:unhideWhenUsed="0" w:qFormat="1"/>
    <w:lsdException w:name="HTML Top of Form" w:locked="0"/>
    <w:lsdException w:name="HTML Bottom of Form" w:locked="0"/>
    <w:lsdException w:name="Normal Table" w:locked="0"/>
    <w:lsdException w:name="annotation subject" w:locked="0" w:uiPriority="0"/>
    <w:lsdException w:name="No List" w:locked="0"/>
    <w:lsdException w:name="Balloon Text" w:locked="0" w:uiPriority="0"/>
    <w:lsdException w:name="Table Grid" w:locked="0"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7C5"/>
    <w:rPr>
      <w:rFonts w:ascii="Arial" w:hAnsi="Arial" w:cs="Traditional Arabic"/>
      <w:sz w:val="22"/>
      <w:szCs w:val="26"/>
      <w:lang w:eastAsia="en-US"/>
    </w:rPr>
  </w:style>
  <w:style w:type="paragraph" w:styleId="Heading1">
    <w:name w:val="heading 1"/>
    <w:aliases w:val="Heading Mike 1,Section,Section Heading,Numbered - 1,Outline1,Paragraph,Lev 1,level 1,Heading One,Heading A,Section heading,h1,h11,h12,h13,Paragraph No,Oscar Faber 1,heading1,normal,for contents page,Se,MPS Standard Heading 1,PA Chapter,H"/>
    <w:basedOn w:val="Normal"/>
    <w:next w:val="Normal"/>
    <w:qFormat/>
    <w:locked/>
    <w:rsid w:val="00F60E1A"/>
    <w:pPr>
      <w:pageBreakBefore/>
      <w:numPr>
        <w:numId w:val="1"/>
      </w:numPr>
      <w:autoSpaceDE w:val="0"/>
      <w:autoSpaceDN w:val="0"/>
      <w:adjustRightInd w:val="0"/>
      <w:spacing w:after="240" w:line="264" w:lineRule="auto"/>
      <w:outlineLvl w:val="0"/>
    </w:pPr>
    <w:rPr>
      <w:rFonts w:cs="Times New Roman"/>
      <w:b/>
      <w:bCs/>
      <w:caps/>
      <w:szCs w:val="22"/>
    </w:rPr>
  </w:style>
  <w:style w:type="paragraph" w:styleId="Heading2">
    <w:name w:val="heading 2"/>
    <w:aliases w:val="ParaLvl2,Numbered - 2,Major,Sub-paragraph,B,#2,1.1,AITS 2,AITS Section Heading,Lev 2,Clause,h2,H2,section header,Paragraafkop,1.2 Heading,•H2,H21,•H21,H22,H23,H211,H221,H24,H212,H222,H231,H2111,H2211,(Alt+2),PARA2,h 3,Headline 2,nmhd2,heading2"/>
    <w:basedOn w:val="Normal"/>
    <w:next w:val="Normal"/>
    <w:qFormat/>
    <w:locked/>
    <w:rsid w:val="00CA6507"/>
    <w:pPr>
      <w:keepNext/>
      <w:numPr>
        <w:ilvl w:val="1"/>
        <w:numId w:val="1"/>
      </w:numPr>
      <w:spacing w:after="240" w:line="264" w:lineRule="auto"/>
      <w:jc w:val="both"/>
      <w:outlineLvl w:val="1"/>
    </w:pPr>
    <w:rPr>
      <w:rFonts w:cs="Times New Roman"/>
      <w:b/>
      <w:bCs/>
      <w:szCs w:val="24"/>
    </w:rPr>
  </w:style>
  <w:style w:type="paragraph" w:styleId="Heading3">
    <w:name w:val="heading 3"/>
    <w:basedOn w:val="Normal"/>
    <w:next w:val="Normal"/>
    <w:qFormat/>
    <w:locked/>
    <w:pPr>
      <w:keepNext/>
      <w:tabs>
        <w:tab w:val="left" w:pos="-720"/>
      </w:tabs>
      <w:suppressAutoHyphens/>
      <w:spacing w:after="240"/>
      <w:ind w:left="720"/>
      <w:jc w:val="both"/>
      <w:outlineLvl w:val="2"/>
    </w:pPr>
    <w:rPr>
      <w:rFonts w:eastAsia="Arial Unicode MS" w:cs="Times New Roman"/>
      <w:szCs w:val="24"/>
      <w:u w:val="single"/>
      <w:lang w:val="en-US"/>
    </w:rPr>
  </w:style>
  <w:style w:type="paragraph" w:styleId="Heading4">
    <w:name w:val="heading 4"/>
    <w:aliases w:val="level 4"/>
    <w:basedOn w:val="Normal"/>
    <w:next w:val="Normal"/>
    <w:uiPriority w:val="99"/>
    <w:qFormat/>
    <w:locked/>
    <w:pPr>
      <w:keepNext/>
      <w:pageBreakBefore/>
      <w:spacing w:after="240"/>
      <w:outlineLvl w:val="3"/>
    </w:pPr>
    <w:rPr>
      <w:rFonts w:cs="Times New Roman"/>
      <w:b/>
      <w:bCs/>
      <w:sz w:val="24"/>
      <w:szCs w:val="22"/>
      <w:lang w:val="en-US"/>
    </w:rPr>
  </w:style>
  <w:style w:type="paragraph" w:styleId="Heading5">
    <w:name w:val="heading 5"/>
    <w:basedOn w:val="Normal"/>
    <w:next w:val="Normal"/>
    <w:qFormat/>
    <w:locked/>
    <w:rsid w:val="00DB5366"/>
    <w:pPr>
      <w:keepNext/>
      <w:autoSpaceDE w:val="0"/>
      <w:autoSpaceDN w:val="0"/>
      <w:adjustRightInd w:val="0"/>
      <w:spacing w:after="240"/>
      <w:outlineLvl w:val="4"/>
    </w:pPr>
    <w:rPr>
      <w:rFonts w:cs="Times New Roman"/>
      <w:b/>
      <w:bCs/>
      <w:spacing w:val="-3"/>
      <w:szCs w:val="24"/>
      <w:u w:val="single"/>
      <w:lang w:val="en-US"/>
    </w:rPr>
  </w:style>
  <w:style w:type="paragraph" w:styleId="Heading6">
    <w:name w:val="heading 6"/>
    <w:basedOn w:val="Normal"/>
    <w:next w:val="Normal"/>
    <w:qFormat/>
    <w:locked/>
    <w:pPr>
      <w:keepNext/>
      <w:autoSpaceDE w:val="0"/>
      <w:autoSpaceDN w:val="0"/>
      <w:adjustRightInd w:val="0"/>
      <w:ind w:left="720"/>
      <w:jc w:val="both"/>
      <w:outlineLvl w:val="5"/>
    </w:pPr>
    <w:rPr>
      <w:rFonts w:cs="Times New Roman"/>
      <w:b/>
      <w:bCs/>
      <w:szCs w:val="22"/>
      <w:lang w:val="en-US"/>
    </w:rPr>
  </w:style>
  <w:style w:type="paragraph" w:styleId="Heading7">
    <w:name w:val="heading 7"/>
    <w:basedOn w:val="Normal"/>
    <w:next w:val="Normal"/>
    <w:link w:val="Heading7Char"/>
    <w:qFormat/>
    <w:locked/>
    <w:pPr>
      <w:keepNext/>
      <w:widowControl w:val="0"/>
      <w:overflowPunct w:val="0"/>
      <w:autoSpaceDE w:val="0"/>
      <w:autoSpaceDN w:val="0"/>
      <w:adjustRightInd w:val="0"/>
      <w:jc w:val="both"/>
      <w:textAlignment w:val="baseline"/>
      <w:outlineLvl w:val="6"/>
    </w:pPr>
    <w:rPr>
      <w:rFonts w:ascii="Times New Roman" w:hAnsi="Times New Roman" w:cs="Times New Roman"/>
      <w:b/>
      <w:color w:val="000000"/>
      <w:spacing w:val="-2"/>
      <w:sz w:val="28"/>
      <w:szCs w:val="20"/>
    </w:rPr>
  </w:style>
  <w:style w:type="paragraph" w:styleId="Heading8">
    <w:name w:val="heading 8"/>
    <w:basedOn w:val="Normal"/>
    <w:next w:val="Normal"/>
    <w:qFormat/>
    <w:locked/>
    <w:pPr>
      <w:keepNext/>
      <w:autoSpaceDE w:val="0"/>
      <w:autoSpaceDN w:val="0"/>
      <w:adjustRightInd w:val="0"/>
      <w:spacing w:after="240"/>
      <w:ind w:left="720"/>
      <w:jc w:val="both"/>
      <w:outlineLvl w:val="7"/>
    </w:pPr>
    <w:rPr>
      <w:rFonts w:cs="Times New Roman"/>
      <w:b/>
      <w:iCs/>
      <w:szCs w:val="22"/>
      <w:lang w:val="en-US"/>
    </w:rPr>
  </w:style>
  <w:style w:type="paragraph" w:styleId="Heading9">
    <w:name w:val="heading 9"/>
    <w:basedOn w:val="Normal"/>
    <w:next w:val="Normal"/>
    <w:link w:val="Heading9Char"/>
    <w:qFormat/>
    <w:locked/>
    <w:pPr>
      <w:keepNext/>
      <w:widowControl w:val="0"/>
      <w:numPr>
        <w:ilvl w:val="8"/>
        <w:numId w:val="1"/>
      </w:numPr>
      <w:tabs>
        <w:tab w:val="left" w:pos="720"/>
      </w:tabs>
      <w:overflowPunct w:val="0"/>
      <w:autoSpaceDE w:val="0"/>
      <w:autoSpaceDN w:val="0"/>
      <w:adjustRightInd w:val="0"/>
      <w:spacing w:after="240" w:line="264" w:lineRule="auto"/>
      <w:jc w:val="both"/>
      <w:textAlignment w:val="baseline"/>
      <w:outlineLvl w:val="8"/>
    </w:pPr>
    <w:rPr>
      <w:rFonts w:cs="Times New Roman"/>
      <w:b/>
      <w:caps/>
      <w:color w:val="000000"/>
      <w:spacing w:val="-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locked/>
    <w:pPr>
      <w:widowControl w:val="0"/>
      <w:tabs>
        <w:tab w:val="left" w:pos="-720"/>
        <w:tab w:val="num" w:pos="1440"/>
      </w:tabs>
      <w:suppressAutoHyphens/>
      <w:spacing w:after="120" w:line="264" w:lineRule="auto"/>
      <w:ind w:left="1440" w:hanging="720"/>
      <w:jc w:val="both"/>
    </w:pPr>
    <w:rPr>
      <w:rFonts w:cs="Times New Roman"/>
      <w:snapToGrid w:val="0"/>
      <w:szCs w:val="20"/>
      <w:lang w:val="en-US"/>
    </w:rPr>
  </w:style>
  <w:style w:type="paragraph" w:customStyle="1" w:styleId="hanging">
    <w:name w:val="hanging"/>
    <w:basedOn w:val="BodyText"/>
    <w:locked/>
    <w:pPr>
      <w:tabs>
        <w:tab w:val="clear" w:pos="-720"/>
        <w:tab w:val="left" w:pos="34"/>
        <w:tab w:val="left" w:pos="1309"/>
      </w:tabs>
      <w:suppressAutoHyphens w:val="0"/>
      <w:overflowPunct w:val="0"/>
      <w:autoSpaceDE w:val="0"/>
      <w:autoSpaceDN w:val="0"/>
      <w:adjustRightInd w:val="0"/>
      <w:ind w:left="1309" w:hanging="952"/>
      <w:textAlignment w:val="baseline"/>
    </w:pPr>
    <w:rPr>
      <w:rFonts w:ascii="Times New Roman" w:hAnsi="Times New Roman"/>
      <w:spacing w:val="0"/>
      <w:sz w:val="24"/>
      <w:szCs w:val="20"/>
      <w:lang w:val="en-GB"/>
    </w:rPr>
  </w:style>
  <w:style w:type="paragraph" w:styleId="BodyText">
    <w:name w:val="Body Text"/>
    <w:basedOn w:val="Normal"/>
    <w:link w:val="BodyTextChar1"/>
    <w:locked/>
    <w:pPr>
      <w:tabs>
        <w:tab w:val="left" w:pos="-720"/>
      </w:tabs>
      <w:suppressAutoHyphens/>
      <w:spacing w:after="120"/>
      <w:ind w:left="720"/>
      <w:jc w:val="both"/>
    </w:pPr>
    <w:rPr>
      <w:rFonts w:cs="Times New Roman"/>
      <w:spacing w:val="-3"/>
      <w:szCs w:val="24"/>
      <w:lang w:val="en-US"/>
    </w:rPr>
  </w:style>
  <w:style w:type="paragraph" w:customStyle="1" w:styleId="Report">
    <w:name w:val="Report"/>
    <w:basedOn w:val="Normal"/>
    <w:locked/>
    <w:pPr>
      <w:spacing w:line="360" w:lineRule="auto"/>
      <w:jc w:val="both"/>
    </w:pPr>
    <w:rPr>
      <w:rFonts w:ascii="Sabon MT" w:hAnsi="Sabon MT" w:cs="Times New Roman"/>
      <w:szCs w:val="20"/>
    </w:rPr>
  </w:style>
  <w:style w:type="paragraph" w:customStyle="1" w:styleId="BodyText1">
    <w:name w:val="Body Text 1"/>
    <w:basedOn w:val="Normal"/>
    <w:link w:val="BodyText1Char"/>
    <w:qFormat/>
    <w:locked/>
    <w:pPr>
      <w:numPr>
        <w:ilvl w:val="2"/>
        <w:numId w:val="1"/>
      </w:numPr>
      <w:tabs>
        <w:tab w:val="left" w:pos="2340"/>
        <w:tab w:val="left" w:pos="3060"/>
      </w:tabs>
      <w:spacing w:after="240" w:line="264" w:lineRule="auto"/>
      <w:jc w:val="both"/>
    </w:pPr>
    <w:rPr>
      <w:rFonts w:cs="Times New Roman"/>
      <w:iCs/>
      <w:szCs w:val="20"/>
      <w:lang w:val="en-US"/>
    </w:rPr>
  </w:style>
  <w:style w:type="paragraph" w:customStyle="1" w:styleId="Bullet0">
    <w:name w:val="Bullet"/>
    <w:basedOn w:val="Normal"/>
    <w:locked/>
    <w:pPr>
      <w:widowControl w:val="0"/>
      <w:numPr>
        <w:numId w:val="2"/>
      </w:numPr>
      <w:tabs>
        <w:tab w:val="left" w:pos="357"/>
        <w:tab w:val="num" w:pos="1620"/>
      </w:tabs>
      <w:spacing w:after="120" w:line="264" w:lineRule="auto"/>
      <w:ind w:left="1620" w:hanging="900"/>
    </w:pPr>
    <w:rPr>
      <w:rFonts w:cs="Arial"/>
      <w:snapToGrid w:val="0"/>
      <w:szCs w:val="22"/>
      <w:lang w:val="en-US"/>
    </w:rPr>
  </w:style>
  <w:style w:type="paragraph" w:customStyle="1" w:styleId="xl24">
    <w:name w:val="xl24"/>
    <w:basedOn w:val="Normal"/>
    <w:locked/>
    <w:pPr>
      <w:spacing w:before="100" w:beforeAutospacing="1" w:after="100" w:afterAutospacing="1"/>
      <w:jc w:val="center"/>
    </w:pPr>
    <w:rPr>
      <w:rFonts w:ascii="Times New Roman" w:eastAsia="Arial Unicode MS" w:hAnsi="Times New Roman" w:cs="Times New Roman"/>
      <w:sz w:val="24"/>
      <w:szCs w:val="24"/>
    </w:rPr>
  </w:style>
  <w:style w:type="paragraph" w:customStyle="1" w:styleId="xl25">
    <w:name w:val="xl25"/>
    <w:basedOn w:val="Normal"/>
    <w:locked/>
    <w:pPr>
      <w:spacing w:before="100" w:beforeAutospacing="1" w:after="100" w:afterAutospacing="1"/>
    </w:pPr>
    <w:rPr>
      <w:rFonts w:ascii="Times New Roman" w:eastAsia="Arial Unicode MS" w:hAnsi="Times New Roman" w:cs="Times New Roman"/>
      <w:sz w:val="24"/>
      <w:szCs w:val="24"/>
    </w:rPr>
  </w:style>
  <w:style w:type="paragraph" w:customStyle="1" w:styleId="xl26">
    <w:name w:val="xl26"/>
    <w:basedOn w:val="Normal"/>
    <w:locked/>
    <w:pPr>
      <w:pBdr>
        <w:top w:val="single" w:sz="8" w:space="0" w:color="auto"/>
        <w:left w:val="single" w:sz="8" w:space="0" w:color="auto"/>
        <w:bottom w:val="single" w:sz="8" w:space="0" w:color="auto"/>
        <w:right w:val="single" w:sz="8" w:space="0" w:color="auto"/>
      </w:pBdr>
      <w:spacing w:before="100" w:beforeAutospacing="1" w:after="100" w:afterAutospacing="1"/>
      <w:jc w:val="right"/>
    </w:pPr>
    <w:rPr>
      <w:rFonts w:ascii="Times New Roman" w:eastAsia="Arial Unicode MS" w:hAnsi="Times New Roman" w:cs="Times New Roman"/>
      <w:b/>
      <w:bCs/>
      <w:i/>
      <w:iCs/>
      <w:sz w:val="24"/>
      <w:szCs w:val="24"/>
      <w:u w:val="single"/>
    </w:rPr>
  </w:style>
  <w:style w:type="paragraph" w:customStyle="1" w:styleId="xl27">
    <w:name w:val="xl27"/>
    <w:basedOn w:val="Normal"/>
    <w:locked/>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Arial Unicode MS" w:hAnsi="Times New Roman" w:cs="Times New Roman"/>
      <w:b/>
      <w:bCs/>
      <w:i/>
      <w:iCs/>
      <w:sz w:val="24"/>
      <w:szCs w:val="24"/>
      <w:u w:val="single"/>
    </w:rPr>
  </w:style>
  <w:style w:type="paragraph" w:customStyle="1" w:styleId="xl28">
    <w:name w:val="xl28"/>
    <w:basedOn w:val="Normal"/>
    <w:locked/>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Arial Unicode MS" w:hAnsi="Times New Roman" w:cs="Times New Roman"/>
      <w:b/>
      <w:bCs/>
      <w:i/>
      <w:iCs/>
      <w:sz w:val="24"/>
      <w:szCs w:val="24"/>
      <w:u w:val="single"/>
    </w:rPr>
  </w:style>
  <w:style w:type="paragraph" w:customStyle="1" w:styleId="xl29">
    <w:name w:val="xl29"/>
    <w:basedOn w:val="Normal"/>
    <w:locked/>
    <w:pPr>
      <w:pBdr>
        <w:left w:val="single" w:sz="8" w:space="0" w:color="auto"/>
        <w:right w:val="single" w:sz="4" w:space="0" w:color="auto"/>
      </w:pBdr>
      <w:spacing w:before="100" w:beforeAutospacing="1" w:after="100" w:afterAutospacing="1"/>
      <w:jc w:val="right"/>
    </w:pPr>
    <w:rPr>
      <w:rFonts w:ascii="Times New Roman" w:eastAsia="Arial Unicode MS" w:hAnsi="Times New Roman" w:cs="Times New Roman"/>
      <w:sz w:val="24"/>
      <w:szCs w:val="24"/>
    </w:rPr>
  </w:style>
  <w:style w:type="paragraph" w:customStyle="1" w:styleId="xl30">
    <w:name w:val="xl30"/>
    <w:basedOn w:val="Normal"/>
    <w:locked/>
    <w:pPr>
      <w:pBdr>
        <w:right w:val="single" w:sz="4" w:space="0" w:color="auto"/>
      </w:pBdr>
      <w:spacing w:before="100" w:beforeAutospacing="1" w:after="100" w:afterAutospacing="1"/>
    </w:pPr>
    <w:rPr>
      <w:rFonts w:ascii="Times New Roman" w:eastAsia="Arial Unicode MS" w:hAnsi="Times New Roman" w:cs="Times New Roman"/>
      <w:b/>
      <w:bCs/>
      <w:i/>
      <w:iCs/>
      <w:sz w:val="24"/>
      <w:szCs w:val="24"/>
    </w:rPr>
  </w:style>
  <w:style w:type="paragraph" w:customStyle="1" w:styleId="xl31">
    <w:name w:val="xl31"/>
    <w:basedOn w:val="Normal"/>
    <w:locked/>
    <w:pPr>
      <w:pBdr>
        <w:right w:val="single" w:sz="4" w:space="0" w:color="auto"/>
      </w:pBdr>
      <w:spacing w:before="100" w:beforeAutospacing="1" w:after="100" w:afterAutospacing="1"/>
      <w:jc w:val="center"/>
    </w:pPr>
    <w:rPr>
      <w:rFonts w:ascii="Times New Roman" w:eastAsia="Arial Unicode MS" w:hAnsi="Times New Roman" w:cs="Times New Roman"/>
      <w:i/>
      <w:iCs/>
      <w:sz w:val="16"/>
      <w:szCs w:val="16"/>
    </w:rPr>
  </w:style>
  <w:style w:type="paragraph" w:customStyle="1" w:styleId="xl32">
    <w:name w:val="xl32"/>
    <w:basedOn w:val="Normal"/>
    <w:locked/>
    <w:pPr>
      <w:pBdr>
        <w:right w:val="single" w:sz="4" w:space="0" w:color="auto"/>
      </w:pBdr>
      <w:spacing w:before="100" w:beforeAutospacing="1" w:after="100" w:afterAutospacing="1"/>
      <w:jc w:val="center"/>
    </w:pPr>
    <w:rPr>
      <w:rFonts w:ascii="Times New Roman" w:eastAsia="Arial Unicode MS" w:hAnsi="Times New Roman" w:cs="Times New Roman"/>
      <w:i/>
      <w:iCs/>
      <w:sz w:val="24"/>
      <w:szCs w:val="24"/>
    </w:rPr>
  </w:style>
  <w:style w:type="paragraph" w:customStyle="1" w:styleId="xl33">
    <w:name w:val="xl33"/>
    <w:basedOn w:val="Normal"/>
    <w:locked/>
    <w:pPr>
      <w:pBdr>
        <w:left w:val="single" w:sz="8" w:space="0" w:color="auto"/>
        <w:right w:val="single" w:sz="4" w:space="0" w:color="auto"/>
      </w:pBdr>
      <w:spacing w:before="100" w:beforeAutospacing="1" w:after="100" w:afterAutospacing="1"/>
      <w:jc w:val="right"/>
    </w:pPr>
    <w:rPr>
      <w:rFonts w:ascii="Times New Roman" w:eastAsia="Arial Unicode MS" w:hAnsi="Times New Roman" w:cs="Times New Roman"/>
      <w:sz w:val="24"/>
      <w:szCs w:val="24"/>
    </w:rPr>
  </w:style>
  <w:style w:type="paragraph" w:customStyle="1" w:styleId="xl34">
    <w:name w:val="xl34"/>
    <w:basedOn w:val="Normal"/>
    <w:locked/>
    <w:pPr>
      <w:pBdr>
        <w:right w:val="single" w:sz="4" w:space="0" w:color="auto"/>
      </w:pBdr>
      <w:spacing w:before="100" w:beforeAutospacing="1" w:after="100" w:afterAutospacing="1"/>
    </w:pPr>
    <w:rPr>
      <w:rFonts w:ascii="Times New Roman" w:eastAsia="Arial Unicode MS" w:hAnsi="Times New Roman" w:cs="Times New Roman"/>
      <w:sz w:val="24"/>
      <w:szCs w:val="24"/>
    </w:rPr>
  </w:style>
  <w:style w:type="paragraph" w:customStyle="1" w:styleId="xl35">
    <w:name w:val="xl35"/>
    <w:basedOn w:val="Normal"/>
    <w:locked/>
    <w:pPr>
      <w:pBdr>
        <w:right w:val="single" w:sz="4" w:space="0" w:color="auto"/>
      </w:pBdr>
      <w:spacing w:before="100" w:beforeAutospacing="1" w:after="100" w:afterAutospacing="1"/>
      <w:jc w:val="center"/>
    </w:pPr>
    <w:rPr>
      <w:rFonts w:ascii="Times New Roman" w:eastAsia="Arial Unicode MS" w:hAnsi="Times New Roman" w:cs="Times New Roman"/>
      <w:sz w:val="24"/>
      <w:szCs w:val="24"/>
    </w:rPr>
  </w:style>
  <w:style w:type="paragraph" w:customStyle="1" w:styleId="xl36">
    <w:name w:val="xl36"/>
    <w:basedOn w:val="Normal"/>
    <w:locked/>
    <w:pPr>
      <w:pBdr>
        <w:right w:val="single" w:sz="4" w:space="0" w:color="auto"/>
      </w:pBdr>
      <w:spacing w:before="100" w:beforeAutospacing="1" w:after="100" w:afterAutospacing="1"/>
      <w:jc w:val="center"/>
    </w:pPr>
    <w:rPr>
      <w:rFonts w:ascii="Times New Roman" w:eastAsia="Arial Unicode MS" w:hAnsi="Times New Roman" w:cs="Times New Roman"/>
      <w:sz w:val="24"/>
      <w:szCs w:val="24"/>
    </w:rPr>
  </w:style>
  <w:style w:type="paragraph" w:customStyle="1" w:styleId="xl37">
    <w:name w:val="xl37"/>
    <w:basedOn w:val="Normal"/>
    <w:locked/>
    <w:pPr>
      <w:pBdr>
        <w:right w:val="single" w:sz="4" w:space="0" w:color="auto"/>
      </w:pBdr>
      <w:spacing w:before="100" w:beforeAutospacing="1" w:after="100" w:afterAutospacing="1"/>
    </w:pPr>
    <w:rPr>
      <w:rFonts w:ascii="Times New Roman" w:eastAsia="Arial Unicode MS" w:hAnsi="Times New Roman" w:cs="Times New Roman"/>
      <w:sz w:val="24"/>
      <w:szCs w:val="24"/>
    </w:rPr>
  </w:style>
  <w:style w:type="paragraph" w:customStyle="1" w:styleId="xl38">
    <w:name w:val="xl38"/>
    <w:basedOn w:val="Normal"/>
    <w:locked/>
    <w:pPr>
      <w:pBdr>
        <w:left w:val="single" w:sz="8" w:space="0" w:color="auto"/>
        <w:bottom w:val="single" w:sz="8" w:space="0" w:color="auto"/>
        <w:right w:val="single" w:sz="4" w:space="0" w:color="auto"/>
      </w:pBdr>
      <w:spacing w:before="100" w:beforeAutospacing="1" w:after="100" w:afterAutospacing="1"/>
      <w:jc w:val="right"/>
    </w:pPr>
    <w:rPr>
      <w:rFonts w:ascii="Times New Roman" w:eastAsia="Arial Unicode MS" w:hAnsi="Times New Roman" w:cs="Times New Roman"/>
      <w:sz w:val="24"/>
      <w:szCs w:val="24"/>
    </w:rPr>
  </w:style>
  <w:style w:type="paragraph" w:customStyle="1" w:styleId="xl39">
    <w:name w:val="xl39"/>
    <w:basedOn w:val="Normal"/>
    <w:locked/>
    <w:pPr>
      <w:pBdr>
        <w:bottom w:val="single" w:sz="8" w:space="0" w:color="auto"/>
        <w:right w:val="single" w:sz="4" w:space="0" w:color="auto"/>
      </w:pBdr>
      <w:spacing w:before="100" w:beforeAutospacing="1" w:after="100" w:afterAutospacing="1"/>
    </w:pPr>
    <w:rPr>
      <w:rFonts w:ascii="Times New Roman" w:eastAsia="Arial Unicode MS" w:hAnsi="Times New Roman" w:cs="Times New Roman"/>
      <w:sz w:val="24"/>
      <w:szCs w:val="24"/>
    </w:rPr>
  </w:style>
  <w:style w:type="paragraph" w:customStyle="1" w:styleId="xl40">
    <w:name w:val="xl40"/>
    <w:basedOn w:val="Normal"/>
    <w:locked/>
    <w:pPr>
      <w:pBdr>
        <w:bottom w:val="single" w:sz="8" w:space="0" w:color="auto"/>
        <w:right w:val="single" w:sz="4" w:space="0" w:color="auto"/>
      </w:pBdr>
      <w:spacing w:before="100" w:beforeAutospacing="1" w:after="100" w:afterAutospacing="1"/>
      <w:jc w:val="center"/>
    </w:pPr>
    <w:rPr>
      <w:rFonts w:ascii="Times New Roman" w:eastAsia="Arial Unicode MS" w:hAnsi="Times New Roman" w:cs="Times New Roman"/>
      <w:sz w:val="24"/>
      <w:szCs w:val="24"/>
    </w:rPr>
  </w:style>
  <w:style w:type="paragraph" w:customStyle="1" w:styleId="xl41">
    <w:name w:val="xl41"/>
    <w:basedOn w:val="Normal"/>
    <w:locked/>
    <w:pPr>
      <w:pBdr>
        <w:right w:val="single" w:sz="8" w:space="0" w:color="auto"/>
      </w:pBdr>
      <w:spacing w:before="100" w:beforeAutospacing="1" w:after="100" w:afterAutospacing="1"/>
      <w:jc w:val="center"/>
    </w:pPr>
    <w:rPr>
      <w:rFonts w:ascii="Times New Roman" w:eastAsia="Arial Unicode MS" w:hAnsi="Times New Roman" w:cs="Times New Roman"/>
      <w:i/>
      <w:iCs/>
      <w:sz w:val="16"/>
      <w:szCs w:val="16"/>
    </w:rPr>
  </w:style>
  <w:style w:type="paragraph" w:customStyle="1" w:styleId="xl42">
    <w:name w:val="xl42"/>
    <w:basedOn w:val="Normal"/>
    <w:locked/>
    <w:pPr>
      <w:pBdr>
        <w:right w:val="single" w:sz="8" w:space="0" w:color="auto"/>
      </w:pBdr>
      <w:spacing w:before="100" w:beforeAutospacing="1" w:after="100" w:afterAutospacing="1"/>
      <w:jc w:val="center"/>
    </w:pPr>
    <w:rPr>
      <w:rFonts w:ascii="Times New Roman" w:eastAsia="Arial Unicode MS" w:hAnsi="Times New Roman" w:cs="Times New Roman"/>
      <w:sz w:val="24"/>
      <w:szCs w:val="24"/>
    </w:rPr>
  </w:style>
  <w:style w:type="paragraph" w:customStyle="1" w:styleId="xl43">
    <w:name w:val="xl43"/>
    <w:basedOn w:val="Normal"/>
    <w:locked/>
    <w:pPr>
      <w:pBdr>
        <w:right w:val="single" w:sz="8" w:space="0" w:color="auto"/>
      </w:pBdr>
      <w:spacing w:before="100" w:beforeAutospacing="1" w:after="100" w:afterAutospacing="1"/>
      <w:jc w:val="center"/>
    </w:pPr>
    <w:rPr>
      <w:rFonts w:ascii="Times New Roman" w:eastAsia="Arial Unicode MS" w:hAnsi="Times New Roman" w:cs="Times New Roman"/>
      <w:sz w:val="24"/>
      <w:szCs w:val="24"/>
    </w:rPr>
  </w:style>
  <w:style w:type="paragraph" w:customStyle="1" w:styleId="xl44">
    <w:name w:val="xl44"/>
    <w:basedOn w:val="Normal"/>
    <w:locked/>
    <w:pPr>
      <w:pBdr>
        <w:bottom w:val="single" w:sz="8" w:space="0" w:color="auto"/>
        <w:right w:val="single" w:sz="8" w:space="0" w:color="auto"/>
      </w:pBdr>
      <w:spacing w:before="100" w:beforeAutospacing="1" w:after="100" w:afterAutospacing="1"/>
      <w:jc w:val="center"/>
    </w:pPr>
    <w:rPr>
      <w:rFonts w:ascii="Times New Roman" w:eastAsia="Arial Unicode MS" w:hAnsi="Times New Roman" w:cs="Times New Roman"/>
      <w:sz w:val="24"/>
      <w:szCs w:val="24"/>
    </w:rPr>
  </w:style>
  <w:style w:type="character" w:customStyle="1" w:styleId="BodySingle">
    <w:name w:val="Body Single"/>
    <w:locked/>
    <w:rPr>
      <w:rFonts w:ascii="Arial" w:hAnsi="Arial"/>
      <w:noProof w:val="0"/>
      <w:sz w:val="20"/>
      <w:lang w:val="en-US"/>
    </w:rPr>
  </w:style>
  <w:style w:type="paragraph" w:customStyle="1" w:styleId="numberedparas">
    <w:name w:val="numbered paras"/>
    <w:basedOn w:val="Normal"/>
    <w:locked/>
    <w:pPr>
      <w:tabs>
        <w:tab w:val="num" w:pos="567"/>
      </w:tabs>
      <w:spacing w:after="240"/>
      <w:ind w:left="567" w:hanging="567"/>
    </w:pPr>
    <w:rPr>
      <w:rFonts w:cs="Times New Roman"/>
      <w:sz w:val="24"/>
      <w:szCs w:val="20"/>
    </w:rPr>
  </w:style>
  <w:style w:type="paragraph" w:styleId="ListBullet">
    <w:name w:val="List Bullet"/>
    <w:basedOn w:val="Normal"/>
    <w:autoRedefine/>
    <w:locked/>
    <w:rsid w:val="003C6CC2"/>
    <w:pPr>
      <w:widowControl w:val="0"/>
      <w:spacing w:after="240" w:line="264" w:lineRule="auto"/>
      <w:ind w:left="709"/>
    </w:pPr>
    <w:rPr>
      <w:rFonts w:cs="Times New Roman"/>
      <w:snapToGrid w:val="0"/>
      <w:szCs w:val="20"/>
    </w:rPr>
  </w:style>
  <w:style w:type="paragraph" w:styleId="ListBullet2">
    <w:name w:val="List Bullet 2"/>
    <w:basedOn w:val="Normal"/>
    <w:autoRedefine/>
    <w:locked/>
    <w:rsid w:val="001D17C4"/>
    <w:pPr>
      <w:widowControl w:val="0"/>
      <w:numPr>
        <w:numId w:val="7"/>
      </w:numPr>
    </w:pPr>
    <w:rPr>
      <w:rFonts w:cs="Times New Roman"/>
      <w:snapToGrid w:val="0"/>
      <w:szCs w:val="20"/>
    </w:rPr>
  </w:style>
  <w:style w:type="paragraph" w:styleId="ListBullet3">
    <w:name w:val="List Bullet 3"/>
    <w:basedOn w:val="Normal"/>
    <w:autoRedefine/>
    <w:semiHidden/>
    <w:locked/>
    <w:pPr>
      <w:widowControl w:val="0"/>
      <w:tabs>
        <w:tab w:val="num" w:pos="1080"/>
      </w:tabs>
      <w:ind w:left="1080" w:hanging="360"/>
    </w:pPr>
    <w:rPr>
      <w:rFonts w:ascii="Times New Roman" w:hAnsi="Times New Roman" w:cs="Times New Roman"/>
      <w:snapToGrid w:val="0"/>
      <w:sz w:val="24"/>
      <w:szCs w:val="20"/>
    </w:rPr>
  </w:style>
  <w:style w:type="paragraph" w:styleId="ListBullet4">
    <w:name w:val="List Bullet 4"/>
    <w:basedOn w:val="Normal"/>
    <w:autoRedefine/>
    <w:locked/>
    <w:pPr>
      <w:widowControl w:val="0"/>
      <w:numPr>
        <w:numId w:val="3"/>
      </w:numPr>
      <w:spacing w:before="35" w:after="35"/>
      <w:ind w:left="432" w:hanging="432"/>
    </w:pPr>
    <w:rPr>
      <w:rFonts w:eastAsia="Arial Unicode MS" w:cs="Arial"/>
      <w:snapToGrid w:val="0"/>
      <w:color w:val="FF0000"/>
      <w:szCs w:val="20"/>
    </w:rPr>
  </w:style>
  <w:style w:type="paragraph" w:styleId="ListBullet5">
    <w:name w:val="List Bullet 5"/>
    <w:basedOn w:val="Normal"/>
    <w:autoRedefine/>
    <w:semiHidden/>
    <w:locked/>
    <w:pPr>
      <w:widowControl w:val="0"/>
      <w:tabs>
        <w:tab w:val="num" w:pos="1800"/>
      </w:tabs>
      <w:ind w:left="1800" w:hanging="360"/>
    </w:pPr>
    <w:rPr>
      <w:rFonts w:ascii="Times New Roman" w:hAnsi="Times New Roman" w:cs="Times New Roman"/>
      <w:snapToGrid w:val="0"/>
      <w:sz w:val="24"/>
      <w:szCs w:val="20"/>
    </w:rPr>
  </w:style>
  <w:style w:type="paragraph" w:styleId="ListNumber">
    <w:name w:val="List Number"/>
    <w:basedOn w:val="Normal"/>
    <w:locked/>
    <w:pPr>
      <w:widowControl w:val="0"/>
      <w:numPr>
        <w:ilvl w:val="3"/>
        <w:numId w:val="1"/>
      </w:numPr>
      <w:spacing w:after="240" w:line="264" w:lineRule="auto"/>
    </w:pPr>
    <w:rPr>
      <w:rFonts w:cs="Arial"/>
      <w:snapToGrid w:val="0"/>
      <w:szCs w:val="20"/>
    </w:rPr>
  </w:style>
  <w:style w:type="paragraph" w:styleId="ListNumber2">
    <w:name w:val="List Number 2"/>
    <w:basedOn w:val="Normal"/>
    <w:semiHidden/>
    <w:locked/>
    <w:pPr>
      <w:widowControl w:val="0"/>
      <w:tabs>
        <w:tab w:val="num" w:pos="720"/>
      </w:tabs>
      <w:ind w:left="720" w:hanging="360"/>
    </w:pPr>
    <w:rPr>
      <w:rFonts w:ascii="Times New Roman" w:hAnsi="Times New Roman" w:cs="Times New Roman"/>
      <w:snapToGrid w:val="0"/>
      <w:sz w:val="24"/>
      <w:szCs w:val="20"/>
    </w:rPr>
  </w:style>
  <w:style w:type="paragraph" w:styleId="ListNumber3">
    <w:name w:val="List Number 3"/>
    <w:basedOn w:val="Normal"/>
    <w:semiHidden/>
    <w:locked/>
    <w:pPr>
      <w:widowControl w:val="0"/>
      <w:tabs>
        <w:tab w:val="num" w:pos="1080"/>
      </w:tabs>
      <w:ind w:left="1080" w:hanging="360"/>
    </w:pPr>
    <w:rPr>
      <w:rFonts w:ascii="Times New Roman" w:hAnsi="Times New Roman" w:cs="Times New Roman"/>
      <w:snapToGrid w:val="0"/>
      <w:sz w:val="24"/>
      <w:szCs w:val="20"/>
    </w:rPr>
  </w:style>
  <w:style w:type="paragraph" w:styleId="ListNumber4">
    <w:name w:val="List Number 4"/>
    <w:basedOn w:val="Normal"/>
    <w:semiHidden/>
    <w:locked/>
    <w:pPr>
      <w:widowControl w:val="0"/>
      <w:tabs>
        <w:tab w:val="num" w:pos="1440"/>
      </w:tabs>
      <w:ind w:left="1440" w:hanging="360"/>
    </w:pPr>
    <w:rPr>
      <w:rFonts w:ascii="Times New Roman" w:hAnsi="Times New Roman" w:cs="Times New Roman"/>
      <w:snapToGrid w:val="0"/>
      <w:sz w:val="24"/>
      <w:szCs w:val="20"/>
    </w:rPr>
  </w:style>
  <w:style w:type="paragraph" w:styleId="ListNumber5">
    <w:name w:val="List Number 5"/>
    <w:basedOn w:val="Normal"/>
    <w:semiHidden/>
    <w:locked/>
    <w:pPr>
      <w:widowControl w:val="0"/>
      <w:tabs>
        <w:tab w:val="num" w:pos="1800"/>
      </w:tabs>
      <w:ind w:left="1800" w:hanging="360"/>
    </w:pPr>
    <w:rPr>
      <w:rFonts w:ascii="Times New Roman" w:hAnsi="Times New Roman" w:cs="Times New Roman"/>
      <w:snapToGrid w:val="0"/>
      <w:sz w:val="24"/>
      <w:szCs w:val="20"/>
    </w:rPr>
  </w:style>
  <w:style w:type="paragraph" w:customStyle="1" w:styleId="p3">
    <w:name w:val="p3"/>
    <w:basedOn w:val="Normal"/>
    <w:locked/>
    <w:pPr>
      <w:widowControl w:val="0"/>
      <w:tabs>
        <w:tab w:val="left" w:pos="2545"/>
        <w:tab w:val="left" w:pos="3282"/>
      </w:tabs>
      <w:overflowPunct w:val="0"/>
      <w:autoSpaceDE w:val="0"/>
      <w:autoSpaceDN w:val="0"/>
      <w:adjustRightInd w:val="0"/>
      <w:spacing w:before="60" w:after="60" w:line="249" w:lineRule="atLeast"/>
      <w:ind w:left="3282" w:hanging="737"/>
      <w:jc w:val="both"/>
      <w:textAlignment w:val="baseline"/>
    </w:pPr>
    <w:rPr>
      <w:rFonts w:cs="Times New Roman"/>
      <w:sz w:val="20"/>
      <w:szCs w:val="20"/>
      <w:lang w:val="en-US"/>
    </w:rPr>
  </w:style>
  <w:style w:type="paragraph" w:customStyle="1" w:styleId="bodytext10">
    <w:name w:val="body text 1"/>
    <w:basedOn w:val="BodyText1"/>
    <w:link w:val="bodytext1Char0"/>
    <w:qFormat/>
    <w:locked/>
    <w:rsid w:val="00115190"/>
    <w:rPr>
      <w:iCs w:val="0"/>
    </w:rPr>
  </w:style>
  <w:style w:type="paragraph" w:styleId="BalloonText">
    <w:name w:val="Balloon Text"/>
    <w:basedOn w:val="Normal"/>
    <w:link w:val="BalloonTextChar"/>
    <w:semiHidden/>
    <w:locked/>
    <w:rPr>
      <w:rFonts w:ascii="Tahoma" w:hAnsi="Tahoma" w:cs="Tahoma"/>
      <w:sz w:val="16"/>
      <w:szCs w:val="16"/>
    </w:rPr>
  </w:style>
  <w:style w:type="paragraph" w:styleId="Header">
    <w:name w:val="header"/>
    <w:basedOn w:val="Normal"/>
    <w:locked/>
    <w:pPr>
      <w:tabs>
        <w:tab w:val="left" w:pos="-3420"/>
        <w:tab w:val="center" w:pos="4153"/>
        <w:tab w:val="right" w:pos="8280"/>
      </w:tabs>
      <w:ind w:right="282"/>
    </w:pPr>
    <w:rPr>
      <w:rFonts w:cs="Arial"/>
      <w:sz w:val="20"/>
      <w:szCs w:val="24"/>
    </w:rPr>
  </w:style>
  <w:style w:type="paragraph" w:styleId="TOC3">
    <w:name w:val="toc 3"/>
    <w:basedOn w:val="Normal"/>
    <w:next w:val="Normal"/>
    <w:autoRedefine/>
    <w:uiPriority w:val="39"/>
    <w:locked/>
    <w:pPr>
      <w:tabs>
        <w:tab w:val="right" w:leader="dot" w:pos="8302"/>
      </w:tabs>
      <w:spacing w:before="240" w:after="120"/>
      <w:jc w:val="center"/>
    </w:pPr>
    <w:rPr>
      <w:rFonts w:cs="Times New Roman"/>
      <w:b/>
      <w:bCs/>
      <w:noProof/>
      <w:szCs w:val="22"/>
    </w:rPr>
  </w:style>
  <w:style w:type="character" w:styleId="Hyperlink">
    <w:name w:val="Hyperlink"/>
    <w:uiPriority w:val="99"/>
    <w:locked/>
    <w:rPr>
      <w:color w:val="0000FF"/>
      <w:u w:val="single"/>
    </w:rPr>
  </w:style>
  <w:style w:type="paragraph" w:styleId="TOC1">
    <w:name w:val="toc 1"/>
    <w:basedOn w:val="Normal"/>
    <w:next w:val="Normal"/>
    <w:autoRedefine/>
    <w:uiPriority w:val="39"/>
    <w:locked/>
    <w:rsid w:val="000E0A60"/>
    <w:pPr>
      <w:tabs>
        <w:tab w:val="left" w:pos="960"/>
        <w:tab w:val="right" w:leader="dot" w:pos="9017"/>
      </w:tabs>
      <w:spacing w:before="120" w:after="120"/>
    </w:pPr>
    <w:rPr>
      <w:rFonts w:cs="Times New Roman"/>
      <w:b/>
      <w:bCs/>
      <w:noProof/>
      <w:szCs w:val="24"/>
    </w:rPr>
  </w:style>
  <w:style w:type="paragraph" w:styleId="TOC2">
    <w:name w:val="toc 2"/>
    <w:basedOn w:val="Normal"/>
    <w:next w:val="Normal"/>
    <w:autoRedefine/>
    <w:uiPriority w:val="39"/>
    <w:locked/>
    <w:pPr>
      <w:ind w:left="240"/>
    </w:pPr>
    <w:rPr>
      <w:rFonts w:cs="Times New Roman"/>
      <w:szCs w:val="24"/>
    </w:rPr>
  </w:style>
  <w:style w:type="paragraph" w:styleId="TOC4">
    <w:name w:val="toc 4"/>
    <w:basedOn w:val="Normal"/>
    <w:next w:val="Normal"/>
    <w:autoRedefine/>
    <w:uiPriority w:val="39"/>
    <w:locked/>
    <w:pPr>
      <w:spacing w:before="60" w:after="60"/>
      <w:ind w:left="238"/>
    </w:pPr>
    <w:rPr>
      <w:rFonts w:cs="Times New Roman"/>
      <w:noProof/>
      <w:szCs w:val="24"/>
    </w:rPr>
  </w:style>
  <w:style w:type="paragraph" w:styleId="BodyTextIndent3">
    <w:name w:val="Body Text Indent 3"/>
    <w:basedOn w:val="Normal"/>
    <w:link w:val="BodyTextIndent3Char"/>
    <w:semiHidden/>
    <w:locked/>
    <w:pPr>
      <w:autoSpaceDE w:val="0"/>
      <w:autoSpaceDN w:val="0"/>
      <w:adjustRightInd w:val="0"/>
      <w:ind w:left="-1247"/>
      <w:jc w:val="both"/>
    </w:pPr>
    <w:rPr>
      <w:rFonts w:cs="Times New Roman"/>
      <w:color w:val="0000FF"/>
      <w:szCs w:val="22"/>
      <w:lang w:val="en-US"/>
    </w:rPr>
  </w:style>
  <w:style w:type="paragraph" w:styleId="BodyTextIndent2">
    <w:name w:val="Body Text Indent 2"/>
    <w:basedOn w:val="Normal"/>
    <w:semiHidden/>
    <w:locked/>
    <w:pPr>
      <w:autoSpaceDE w:val="0"/>
      <w:autoSpaceDN w:val="0"/>
      <w:adjustRightInd w:val="0"/>
      <w:spacing w:after="240"/>
      <w:ind w:left="851"/>
      <w:jc w:val="both"/>
    </w:pPr>
    <w:rPr>
      <w:rFonts w:cs="Times New Roman"/>
      <w:i/>
      <w:color w:val="FF0000"/>
      <w:szCs w:val="22"/>
      <w:lang w:val="en-US"/>
    </w:rPr>
  </w:style>
  <w:style w:type="paragraph" w:styleId="EndnoteText">
    <w:name w:val="endnote text"/>
    <w:basedOn w:val="Normal"/>
    <w:semiHidden/>
    <w:locked/>
    <w:pPr>
      <w:widowControl w:val="0"/>
    </w:pPr>
    <w:rPr>
      <w:rFonts w:cs="Times New Roman"/>
      <w:snapToGrid w:val="0"/>
      <w:szCs w:val="20"/>
    </w:rPr>
  </w:style>
  <w:style w:type="paragraph" w:styleId="BodyText3">
    <w:name w:val="Body Text 3"/>
    <w:basedOn w:val="Normal"/>
    <w:link w:val="BodyText3Char"/>
    <w:semiHidden/>
    <w:locked/>
    <w:pPr>
      <w:tabs>
        <w:tab w:val="left" w:pos="720"/>
      </w:tabs>
      <w:autoSpaceDE w:val="0"/>
      <w:autoSpaceDN w:val="0"/>
      <w:adjustRightInd w:val="0"/>
      <w:spacing w:after="120"/>
      <w:ind w:left="720" w:hanging="720"/>
      <w:jc w:val="both"/>
    </w:pPr>
    <w:rPr>
      <w:rFonts w:cs="Times New Roman"/>
      <w:bCs/>
      <w:szCs w:val="22"/>
      <w:lang w:val="en-US"/>
    </w:rPr>
  </w:style>
  <w:style w:type="paragraph" w:styleId="Footer">
    <w:name w:val="footer"/>
    <w:basedOn w:val="Normal"/>
    <w:link w:val="FooterChar"/>
    <w:uiPriority w:val="99"/>
    <w:locked/>
    <w:pPr>
      <w:tabs>
        <w:tab w:val="center" w:pos="4253"/>
        <w:tab w:val="right" w:pos="8931"/>
      </w:tabs>
    </w:pPr>
    <w:rPr>
      <w:rFonts w:cs="Arial"/>
      <w:bCs/>
      <w:sz w:val="18"/>
      <w:szCs w:val="24"/>
    </w:rPr>
  </w:style>
  <w:style w:type="character" w:styleId="PageNumber">
    <w:name w:val="page number"/>
    <w:basedOn w:val="DefaultParagraphFont"/>
    <w:locked/>
  </w:style>
  <w:style w:type="character" w:styleId="FollowedHyperlink">
    <w:name w:val="FollowedHyperlink"/>
    <w:semiHidden/>
    <w:locked/>
    <w:rPr>
      <w:color w:val="800080"/>
      <w:u w:val="single"/>
    </w:rPr>
  </w:style>
  <w:style w:type="paragraph" w:styleId="TOC5">
    <w:name w:val="toc 5"/>
    <w:basedOn w:val="Normal"/>
    <w:next w:val="Normal"/>
    <w:autoRedefine/>
    <w:semiHidden/>
    <w:locked/>
    <w:pPr>
      <w:ind w:left="960"/>
    </w:pPr>
    <w:rPr>
      <w:rFonts w:ascii="Times New Roman" w:hAnsi="Times New Roman" w:cs="Times New Roman"/>
      <w:sz w:val="24"/>
      <w:szCs w:val="24"/>
    </w:rPr>
  </w:style>
  <w:style w:type="paragraph" w:styleId="TOC6">
    <w:name w:val="toc 6"/>
    <w:basedOn w:val="Normal"/>
    <w:next w:val="Normal"/>
    <w:autoRedefine/>
    <w:semiHidden/>
    <w:locked/>
    <w:pPr>
      <w:ind w:left="1200"/>
    </w:pPr>
    <w:rPr>
      <w:rFonts w:ascii="Times New Roman" w:hAnsi="Times New Roman" w:cs="Times New Roman"/>
      <w:sz w:val="24"/>
      <w:szCs w:val="24"/>
    </w:rPr>
  </w:style>
  <w:style w:type="paragraph" w:styleId="TOC7">
    <w:name w:val="toc 7"/>
    <w:basedOn w:val="Normal"/>
    <w:next w:val="Normal"/>
    <w:autoRedefine/>
    <w:semiHidden/>
    <w:locked/>
    <w:pPr>
      <w:ind w:left="1440"/>
    </w:pPr>
    <w:rPr>
      <w:rFonts w:ascii="Times New Roman" w:hAnsi="Times New Roman" w:cs="Times New Roman"/>
      <w:sz w:val="24"/>
      <w:szCs w:val="24"/>
    </w:rPr>
  </w:style>
  <w:style w:type="paragraph" w:styleId="TOC8">
    <w:name w:val="toc 8"/>
    <w:basedOn w:val="Normal"/>
    <w:next w:val="Normal"/>
    <w:autoRedefine/>
    <w:semiHidden/>
    <w:locked/>
    <w:pPr>
      <w:ind w:left="1680"/>
    </w:pPr>
    <w:rPr>
      <w:rFonts w:ascii="Times New Roman" w:hAnsi="Times New Roman" w:cs="Times New Roman"/>
      <w:sz w:val="24"/>
      <w:szCs w:val="24"/>
    </w:rPr>
  </w:style>
  <w:style w:type="paragraph" w:styleId="TOC9">
    <w:name w:val="toc 9"/>
    <w:basedOn w:val="Normal"/>
    <w:next w:val="Normal"/>
    <w:autoRedefine/>
    <w:semiHidden/>
    <w:locked/>
    <w:pPr>
      <w:ind w:left="1920"/>
    </w:pPr>
    <w:rPr>
      <w:rFonts w:ascii="Times New Roman" w:hAnsi="Times New Roman" w:cs="Times New Roman"/>
      <w:sz w:val="24"/>
      <w:szCs w:val="24"/>
    </w:rPr>
  </w:style>
  <w:style w:type="character" w:customStyle="1" w:styleId="Heading1Char">
    <w:name w:val="Heading 1 Char"/>
    <w:locked/>
    <w:rPr>
      <w:b/>
      <w:bCs/>
    </w:rPr>
  </w:style>
  <w:style w:type="character" w:customStyle="1" w:styleId="Heading2Char">
    <w:name w:val="Heading 2 Char"/>
    <w:aliases w:val="level 2 Char,PARA2 Char"/>
    <w:locked/>
    <w:rPr>
      <w:rFonts w:ascii="Arial" w:hAnsi="Arial"/>
      <w:b/>
      <w:bCs/>
      <w:sz w:val="22"/>
      <w:szCs w:val="24"/>
      <w:lang w:eastAsia="en-US"/>
    </w:rPr>
  </w:style>
  <w:style w:type="character" w:customStyle="1" w:styleId="BodyTextIndent2Char">
    <w:name w:val="Body Text Indent 2 Char"/>
    <w:semiHidden/>
    <w:locked/>
    <w:rPr>
      <w:rFonts w:ascii="Arial" w:hAnsi="Arial"/>
      <w:i/>
      <w:color w:val="FF0000"/>
      <w:sz w:val="22"/>
      <w:szCs w:val="22"/>
      <w:lang w:val="en-US" w:eastAsia="en-US"/>
    </w:rPr>
  </w:style>
  <w:style w:type="paragraph" w:styleId="BodyTextIndent">
    <w:name w:val="Body Text Indent"/>
    <w:basedOn w:val="Normal"/>
    <w:semiHidden/>
    <w:unhideWhenUsed/>
    <w:locked/>
    <w:pPr>
      <w:spacing w:after="120"/>
      <w:ind w:left="720"/>
    </w:pPr>
  </w:style>
  <w:style w:type="character" w:customStyle="1" w:styleId="BodyTextIndentChar">
    <w:name w:val="Body Text Indent Char"/>
    <w:semiHidden/>
    <w:locked/>
    <w:rPr>
      <w:rFonts w:ascii="Arial" w:hAnsi="Arial" w:cs="Traditional Arabic"/>
      <w:sz w:val="22"/>
      <w:szCs w:val="26"/>
      <w:lang w:eastAsia="en-US"/>
    </w:rPr>
  </w:style>
  <w:style w:type="character" w:customStyle="1" w:styleId="Heading8Char">
    <w:name w:val="Heading 8 Char"/>
    <w:locked/>
    <w:rPr>
      <w:rFonts w:ascii="Arial" w:hAnsi="Arial"/>
      <w:b/>
      <w:iCs/>
      <w:sz w:val="22"/>
      <w:szCs w:val="22"/>
      <w:lang w:val="en-US" w:eastAsia="en-US"/>
    </w:rPr>
  </w:style>
  <w:style w:type="character" w:customStyle="1" w:styleId="Heading5Char">
    <w:name w:val="Heading 5 Char"/>
    <w:locked/>
    <w:rPr>
      <w:rFonts w:ascii="Arial" w:hAnsi="Arial"/>
      <w:bCs/>
      <w:spacing w:val="-3"/>
      <w:sz w:val="22"/>
      <w:szCs w:val="24"/>
      <w:u w:val="single"/>
      <w:lang w:val="en-US" w:eastAsia="en-US"/>
    </w:rPr>
  </w:style>
  <w:style w:type="character" w:customStyle="1" w:styleId="BodyTextChar">
    <w:name w:val="Body Text Char"/>
    <w:link w:val="BodyText11"/>
    <w:rsid w:val="00115190"/>
    <w:rPr>
      <w:rFonts w:ascii="Arial" w:hAnsi="Arial"/>
      <w:spacing w:val="-3"/>
      <w:sz w:val="22"/>
      <w:szCs w:val="24"/>
      <w:lang w:val="en-US" w:eastAsia="en-US"/>
    </w:rPr>
  </w:style>
  <w:style w:type="character" w:customStyle="1" w:styleId="Heading4Char">
    <w:name w:val="Heading 4 Char"/>
    <w:uiPriority w:val="99"/>
    <w:locked/>
    <w:rPr>
      <w:rFonts w:ascii="Arial" w:hAnsi="Arial"/>
      <w:b/>
      <w:bCs/>
      <w:sz w:val="24"/>
      <w:szCs w:val="22"/>
      <w:lang w:val="en-US" w:eastAsia="en-US"/>
    </w:rPr>
  </w:style>
  <w:style w:type="character" w:customStyle="1" w:styleId="EndnoteTextChar">
    <w:name w:val="Endnote Text Char"/>
    <w:locked/>
    <w:rPr>
      <w:rFonts w:ascii="Arial" w:hAnsi="Arial"/>
      <w:snapToGrid w:val="0"/>
      <w:sz w:val="22"/>
      <w:lang w:eastAsia="en-US"/>
    </w:rPr>
  </w:style>
  <w:style w:type="character" w:customStyle="1" w:styleId="HeaderChar">
    <w:name w:val="Header Char"/>
    <w:locked/>
    <w:rPr>
      <w:rFonts w:ascii="Arial" w:hAnsi="Arial" w:cs="Arial"/>
      <w:b/>
      <w:bCs/>
      <w:sz w:val="22"/>
      <w:szCs w:val="24"/>
      <w:lang w:eastAsia="en-US"/>
    </w:rPr>
  </w:style>
  <w:style w:type="paragraph" w:customStyle="1" w:styleId="Document1">
    <w:name w:val="Document 1"/>
    <w:locked/>
    <w:pPr>
      <w:keepNext/>
      <w:keepLines/>
      <w:widowControl w:val="0"/>
      <w:tabs>
        <w:tab w:val="left" w:pos="-720"/>
      </w:tabs>
      <w:suppressAutoHyphens/>
      <w:overflowPunct w:val="0"/>
      <w:autoSpaceDE w:val="0"/>
      <w:autoSpaceDN w:val="0"/>
      <w:adjustRightInd w:val="0"/>
    </w:pPr>
    <w:rPr>
      <w:rFonts w:ascii="Arial" w:hAnsi="Arial"/>
      <w:lang w:val="en-US" w:eastAsia="en-US"/>
    </w:rPr>
  </w:style>
  <w:style w:type="paragraph" w:customStyle="1" w:styleId="OmniPage1">
    <w:name w:val="OmniPage #1"/>
    <w:locked/>
    <w:pPr>
      <w:widowControl w:val="0"/>
      <w:tabs>
        <w:tab w:val="left" w:pos="144"/>
        <w:tab w:val="right" w:pos="8739"/>
      </w:tabs>
      <w:suppressAutoHyphens/>
      <w:overflowPunct w:val="0"/>
      <w:autoSpaceDE w:val="0"/>
      <w:autoSpaceDN w:val="0"/>
      <w:adjustRightInd w:val="0"/>
      <w:spacing w:line="240" w:lineRule="atLeast"/>
      <w:ind w:left="48" w:hanging="48"/>
    </w:pPr>
    <w:rPr>
      <w:rFonts w:ascii="Arial" w:hAnsi="Arial"/>
      <w:lang w:val="en-US" w:eastAsia="en-US"/>
    </w:rPr>
  </w:style>
  <w:style w:type="paragraph" w:customStyle="1" w:styleId="OmniPage2">
    <w:name w:val="OmniPage #2"/>
    <w:locked/>
    <w:pPr>
      <w:widowControl w:val="0"/>
      <w:tabs>
        <w:tab w:val="left" w:pos="144"/>
        <w:tab w:val="right" w:pos="8739"/>
      </w:tabs>
      <w:suppressAutoHyphens/>
      <w:overflowPunct w:val="0"/>
      <w:autoSpaceDE w:val="0"/>
      <w:autoSpaceDN w:val="0"/>
      <w:adjustRightInd w:val="0"/>
      <w:spacing w:line="240" w:lineRule="atLeast"/>
      <w:ind w:left="48" w:hanging="48"/>
    </w:pPr>
    <w:rPr>
      <w:rFonts w:ascii="Arial" w:hAnsi="Arial"/>
      <w:lang w:val="en-US" w:eastAsia="en-US"/>
    </w:rPr>
  </w:style>
  <w:style w:type="paragraph" w:customStyle="1" w:styleId="OmniPage3">
    <w:name w:val="OmniPage #3"/>
    <w:locked/>
    <w:pPr>
      <w:widowControl w:val="0"/>
      <w:tabs>
        <w:tab w:val="left" w:pos="144"/>
        <w:tab w:val="right" w:pos="8739"/>
      </w:tabs>
      <w:suppressAutoHyphens/>
      <w:overflowPunct w:val="0"/>
      <w:autoSpaceDE w:val="0"/>
      <w:autoSpaceDN w:val="0"/>
      <w:adjustRightInd w:val="0"/>
      <w:spacing w:line="240" w:lineRule="atLeast"/>
      <w:ind w:left="48" w:hanging="48"/>
    </w:pPr>
    <w:rPr>
      <w:rFonts w:ascii="Arial" w:hAnsi="Arial"/>
      <w:lang w:val="en-US" w:eastAsia="en-US"/>
    </w:rPr>
  </w:style>
  <w:style w:type="paragraph" w:customStyle="1" w:styleId="OmniPage4">
    <w:name w:val="OmniPage #4"/>
    <w:locked/>
    <w:pPr>
      <w:widowControl w:val="0"/>
      <w:tabs>
        <w:tab w:val="left" w:pos="144"/>
        <w:tab w:val="right" w:pos="8739"/>
      </w:tabs>
      <w:suppressAutoHyphens/>
      <w:overflowPunct w:val="0"/>
      <w:autoSpaceDE w:val="0"/>
      <w:autoSpaceDN w:val="0"/>
      <w:adjustRightInd w:val="0"/>
      <w:spacing w:line="240" w:lineRule="atLeast"/>
      <w:ind w:left="48" w:hanging="48"/>
    </w:pPr>
    <w:rPr>
      <w:rFonts w:ascii="Arial" w:hAnsi="Arial"/>
      <w:lang w:val="en-US" w:eastAsia="en-US"/>
    </w:rPr>
  </w:style>
  <w:style w:type="paragraph" w:customStyle="1" w:styleId="OmniPage5">
    <w:name w:val="OmniPage #5"/>
    <w:locked/>
    <w:pPr>
      <w:widowControl w:val="0"/>
      <w:tabs>
        <w:tab w:val="left" w:pos="144"/>
        <w:tab w:val="right" w:pos="8739"/>
      </w:tabs>
      <w:suppressAutoHyphens/>
      <w:overflowPunct w:val="0"/>
      <w:autoSpaceDE w:val="0"/>
      <w:autoSpaceDN w:val="0"/>
      <w:adjustRightInd w:val="0"/>
      <w:spacing w:line="240" w:lineRule="atLeast"/>
      <w:ind w:left="48" w:hanging="48"/>
    </w:pPr>
    <w:rPr>
      <w:rFonts w:ascii="Arial" w:hAnsi="Arial"/>
      <w:lang w:val="en-US" w:eastAsia="en-US"/>
    </w:rPr>
  </w:style>
  <w:style w:type="paragraph" w:customStyle="1" w:styleId="OmniPage6">
    <w:name w:val="OmniPage #6"/>
    <w:locked/>
    <w:pPr>
      <w:widowControl w:val="0"/>
      <w:tabs>
        <w:tab w:val="left" w:pos="144"/>
        <w:tab w:val="right" w:pos="8739"/>
      </w:tabs>
      <w:suppressAutoHyphens/>
      <w:overflowPunct w:val="0"/>
      <w:autoSpaceDE w:val="0"/>
      <w:autoSpaceDN w:val="0"/>
      <w:adjustRightInd w:val="0"/>
      <w:spacing w:line="240" w:lineRule="atLeast"/>
      <w:ind w:left="48" w:hanging="48"/>
    </w:pPr>
    <w:rPr>
      <w:rFonts w:ascii="Arial" w:hAnsi="Arial"/>
      <w:lang w:val="en-US" w:eastAsia="en-US"/>
    </w:rPr>
  </w:style>
  <w:style w:type="paragraph" w:customStyle="1" w:styleId="OmniPage7">
    <w:name w:val="OmniPage #7"/>
    <w:locked/>
    <w:pPr>
      <w:widowControl w:val="0"/>
      <w:tabs>
        <w:tab w:val="left" w:pos="144"/>
        <w:tab w:val="right" w:pos="8739"/>
      </w:tabs>
      <w:suppressAutoHyphens/>
      <w:overflowPunct w:val="0"/>
      <w:autoSpaceDE w:val="0"/>
      <w:autoSpaceDN w:val="0"/>
      <w:adjustRightInd w:val="0"/>
      <w:spacing w:line="240" w:lineRule="atLeast"/>
      <w:ind w:left="48" w:hanging="48"/>
    </w:pPr>
    <w:rPr>
      <w:rFonts w:ascii="Arial" w:hAnsi="Arial"/>
      <w:lang w:val="en-US" w:eastAsia="en-US"/>
    </w:rPr>
  </w:style>
  <w:style w:type="paragraph" w:customStyle="1" w:styleId="OmniPage8">
    <w:name w:val="OmniPage #8"/>
    <w:locked/>
    <w:pPr>
      <w:widowControl w:val="0"/>
      <w:tabs>
        <w:tab w:val="left" w:pos="144"/>
        <w:tab w:val="right" w:pos="8739"/>
      </w:tabs>
      <w:suppressAutoHyphens/>
      <w:overflowPunct w:val="0"/>
      <w:autoSpaceDE w:val="0"/>
      <w:autoSpaceDN w:val="0"/>
      <w:adjustRightInd w:val="0"/>
      <w:spacing w:line="240" w:lineRule="atLeast"/>
      <w:ind w:left="48" w:hanging="48"/>
    </w:pPr>
    <w:rPr>
      <w:rFonts w:ascii="Arial" w:hAnsi="Arial"/>
      <w:lang w:val="en-US" w:eastAsia="en-US"/>
    </w:rPr>
  </w:style>
  <w:style w:type="paragraph" w:customStyle="1" w:styleId="OmniPage9">
    <w:name w:val="OmniPage #9"/>
    <w:locked/>
    <w:pPr>
      <w:widowControl w:val="0"/>
      <w:tabs>
        <w:tab w:val="left" w:pos="144"/>
        <w:tab w:val="right" w:pos="8739"/>
      </w:tabs>
      <w:suppressAutoHyphens/>
      <w:overflowPunct w:val="0"/>
      <w:autoSpaceDE w:val="0"/>
      <w:autoSpaceDN w:val="0"/>
      <w:adjustRightInd w:val="0"/>
      <w:spacing w:line="240" w:lineRule="atLeast"/>
      <w:ind w:left="48" w:hanging="48"/>
    </w:pPr>
    <w:rPr>
      <w:rFonts w:ascii="Arial" w:hAnsi="Arial"/>
      <w:lang w:val="en-US" w:eastAsia="en-US"/>
    </w:rPr>
  </w:style>
  <w:style w:type="paragraph" w:customStyle="1" w:styleId="OmniPage10">
    <w:name w:val="OmniPage #10"/>
    <w:locked/>
    <w:pPr>
      <w:widowControl w:val="0"/>
      <w:tabs>
        <w:tab w:val="left" w:pos="144"/>
        <w:tab w:val="right" w:pos="8739"/>
      </w:tabs>
      <w:suppressAutoHyphens/>
      <w:overflowPunct w:val="0"/>
      <w:autoSpaceDE w:val="0"/>
      <w:autoSpaceDN w:val="0"/>
      <w:adjustRightInd w:val="0"/>
      <w:spacing w:line="240" w:lineRule="atLeast"/>
      <w:ind w:left="48" w:hanging="48"/>
    </w:pPr>
    <w:rPr>
      <w:rFonts w:ascii="Arial" w:hAnsi="Arial"/>
      <w:lang w:val="en-US" w:eastAsia="en-US"/>
    </w:rPr>
  </w:style>
  <w:style w:type="paragraph" w:customStyle="1" w:styleId="OmniPage11">
    <w:name w:val="OmniPage #11"/>
    <w:locked/>
    <w:pPr>
      <w:widowControl w:val="0"/>
      <w:tabs>
        <w:tab w:val="left" w:pos="144"/>
        <w:tab w:val="right" w:pos="8739"/>
      </w:tabs>
      <w:suppressAutoHyphens/>
      <w:overflowPunct w:val="0"/>
      <w:autoSpaceDE w:val="0"/>
      <w:autoSpaceDN w:val="0"/>
      <w:adjustRightInd w:val="0"/>
      <w:spacing w:line="240" w:lineRule="atLeast"/>
      <w:ind w:left="48" w:hanging="48"/>
    </w:pPr>
    <w:rPr>
      <w:rFonts w:ascii="Arial" w:hAnsi="Arial"/>
      <w:lang w:val="en-US" w:eastAsia="en-US"/>
    </w:rPr>
  </w:style>
  <w:style w:type="paragraph" w:customStyle="1" w:styleId="OmniPage25">
    <w:name w:val="OmniPage #25"/>
    <w:locked/>
    <w:pPr>
      <w:widowControl w:val="0"/>
      <w:tabs>
        <w:tab w:val="left" w:pos="144"/>
        <w:tab w:val="right" w:pos="8739"/>
      </w:tabs>
      <w:suppressAutoHyphens/>
      <w:overflowPunct w:val="0"/>
      <w:autoSpaceDE w:val="0"/>
      <w:autoSpaceDN w:val="0"/>
      <w:adjustRightInd w:val="0"/>
      <w:spacing w:line="240" w:lineRule="atLeast"/>
      <w:ind w:left="48" w:hanging="48"/>
    </w:pPr>
    <w:rPr>
      <w:rFonts w:ascii="Arial" w:hAnsi="Arial"/>
      <w:lang w:val="en-US" w:eastAsia="en-US"/>
    </w:rPr>
  </w:style>
  <w:style w:type="paragraph" w:customStyle="1" w:styleId="OmniPage26a">
    <w:name w:val="OmniPage #26a"/>
    <w:locked/>
    <w:pPr>
      <w:widowControl w:val="0"/>
      <w:tabs>
        <w:tab w:val="left" w:pos="144"/>
        <w:tab w:val="right" w:pos="8739"/>
      </w:tabs>
      <w:suppressAutoHyphens/>
      <w:overflowPunct w:val="0"/>
      <w:autoSpaceDE w:val="0"/>
      <w:autoSpaceDN w:val="0"/>
      <w:adjustRightInd w:val="0"/>
      <w:spacing w:line="240" w:lineRule="atLeast"/>
      <w:ind w:left="48" w:hanging="48"/>
    </w:pPr>
    <w:rPr>
      <w:rFonts w:ascii="Arial" w:hAnsi="Arial"/>
      <w:lang w:val="en-US" w:eastAsia="en-US"/>
    </w:rPr>
  </w:style>
  <w:style w:type="paragraph" w:customStyle="1" w:styleId="OmniPage51">
    <w:name w:val="OmniPage #51"/>
    <w:locked/>
    <w:pPr>
      <w:widowControl w:val="0"/>
      <w:tabs>
        <w:tab w:val="left" w:pos="144"/>
        <w:tab w:val="right" w:pos="8739"/>
      </w:tabs>
      <w:suppressAutoHyphens/>
      <w:overflowPunct w:val="0"/>
      <w:autoSpaceDE w:val="0"/>
      <w:autoSpaceDN w:val="0"/>
      <w:adjustRightInd w:val="0"/>
      <w:spacing w:line="240" w:lineRule="atLeast"/>
      <w:ind w:left="48" w:hanging="48"/>
    </w:pPr>
    <w:rPr>
      <w:rFonts w:ascii="Arial" w:hAnsi="Arial"/>
      <w:lang w:val="en-US" w:eastAsia="en-US"/>
    </w:rPr>
  </w:style>
  <w:style w:type="paragraph" w:customStyle="1" w:styleId="OmniPage52">
    <w:name w:val="OmniPage #52"/>
    <w:locked/>
    <w:pPr>
      <w:widowControl w:val="0"/>
      <w:tabs>
        <w:tab w:val="left" w:pos="144"/>
        <w:tab w:val="right" w:pos="8739"/>
      </w:tabs>
      <w:suppressAutoHyphens/>
      <w:overflowPunct w:val="0"/>
      <w:autoSpaceDE w:val="0"/>
      <w:autoSpaceDN w:val="0"/>
      <w:adjustRightInd w:val="0"/>
      <w:spacing w:line="240" w:lineRule="atLeast"/>
      <w:ind w:left="48" w:hanging="48"/>
    </w:pPr>
    <w:rPr>
      <w:rFonts w:ascii="Arial" w:hAnsi="Arial"/>
      <w:lang w:val="en-US" w:eastAsia="en-US"/>
    </w:rPr>
  </w:style>
  <w:style w:type="paragraph" w:customStyle="1" w:styleId="OmniPage76a">
    <w:name w:val="OmniPage #76a"/>
    <w:locked/>
    <w:pPr>
      <w:widowControl w:val="0"/>
      <w:tabs>
        <w:tab w:val="left" w:pos="144"/>
        <w:tab w:val="right" w:pos="8739"/>
      </w:tabs>
      <w:suppressAutoHyphens/>
      <w:overflowPunct w:val="0"/>
      <w:autoSpaceDE w:val="0"/>
      <w:autoSpaceDN w:val="0"/>
      <w:adjustRightInd w:val="0"/>
      <w:spacing w:line="240" w:lineRule="atLeast"/>
      <w:ind w:left="48" w:hanging="48"/>
    </w:pPr>
    <w:rPr>
      <w:rFonts w:ascii="Arial" w:hAnsi="Arial"/>
      <w:lang w:val="en-US" w:eastAsia="en-US"/>
    </w:rPr>
  </w:style>
  <w:style w:type="paragraph" w:customStyle="1" w:styleId="OmniPage77">
    <w:name w:val="OmniPage #77"/>
    <w:locked/>
    <w:pPr>
      <w:widowControl w:val="0"/>
      <w:tabs>
        <w:tab w:val="left" w:pos="144"/>
        <w:tab w:val="right" w:pos="8739"/>
      </w:tabs>
      <w:suppressAutoHyphens/>
      <w:overflowPunct w:val="0"/>
      <w:autoSpaceDE w:val="0"/>
      <w:autoSpaceDN w:val="0"/>
      <w:adjustRightInd w:val="0"/>
      <w:spacing w:line="240" w:lineRule="atLeast"/>
      <w:ind w:left="48" w:hanging="48"/>
    </w:pPr>
    <w:rPr>
      <w:rFonts w:ascii="Arial" w:hAnsi="Arial"/>
      <w:lang w:val="en-US" w:eastAsia="en-US"/>
    </w:rPr>
  </w:style>
  <w:style w:type="paragraph" w:customStyle="1" w:styleId="OmniPage12">
    <w:name w:val="OmniPage #12"/>
    <w:locked/>
    <w:pPr>
      <w:widowControl w:val="0"/>
      <w:tabs>
        <w:tab w:val="left" w:pos="144"/>
        <w:tab w:val="right" w:pos="8739"/>
      </w:tabs>
      <w:suppressAutoHyphens/>
      <w:overflowPunct w:val="0"/>
      <w:autoSpaceDE w:val="0"/>
      <w:autoSpaceDN w:val="0"/>
      <w:adjustRightInd w:val="0"/>
      <w:spacing w:line="240" w:lineRule="atLeast"/>
      <w:ind w:left="48" w:hanging="48"/>
    </w:pPr>
    <w:rPr>
      <w:rFonts w:ascii="Arial" w:hAnsi="Arial"/>
      <w:lang w:val="en-US" w:eastAsia="en-US"/>
    </w:rPr>
  </w:style>
  <w:style w:type="paragraph" w:customStyle="1" w:styleId="OmniPage13a">
    <w:name w:val="OmniPage #13a"/>
    <w:locked/>
    <w:pPr>
      <w:widowControl w:val="0"/>
      <w:tabs>
        <w:tab w:val="left" w:pos="144"/>
        <w:tab w:val="right" w:pos="8739"/>
      </w:tabs>
      <w:suppressAutoHyphens/>
      <w:overflowPunct w:val="0"/>
      <w:autoSpaceDE w:val="0"/>
      <w:autoSpaceDN w:val="0"/>
      <w:adjustRightInd w:val="0"/>
      <w:spacing w:line="240" w:lineRule="atLeast"/>
      <w:ind w:left="48" w:hanging="48"/>
    </w:pPr>
    <w:rPr>
      <w:rFonts w:ascii="Arial" w:hAnsi="Arial"/>
      <w:lang w:val="en-US" w:eastAsia="en-US"/>
    </w:rPr>
  </w:style>
  <w:style w:type="paragraph" w:customStyle="1" w:styleId="OmniPage14">
    <w:name w:val="OmniPage #14"/>
    <w:locked/>
    <w:pPr>
      <w:widowControl w:val="0"/>
      <w:tabs>
        <w:tab w:val="left" w:pos="144"/>
        <w:tab w:val="right" w:pos="8739"/>
      </w:tabs>
      <w:suppressAutoHyphens/>
      <w:overflowPunct w:val="0"/>
      <w:autoSpaceDE w:val="0"/>
      <w:autoSpaceDN w:val="0"/>
      <w:adjustRightInd w:val="0"/>
      <w:spacing w:line="240" w:lineRule="atLeast"/>
      <w:ind w:left="48" w:hanging="48"/>
    </w:pPr>
    <w:rPr>
      <w:rFonts w:ascii="Arial" w:hAnsi="Arial"/>
      <w:lang w:val="en-US" w:eastAsia="en-US"/>
    </w:rPr>
  </w:style>
  <w:style w:type="paragraph" w:customStyle="1" w:styleId="OmniPage15">
    <w:name w:val="OmniPage #15"/>
    <w:locked/>
    <w:pPr>
      <w:widowControl w:val="0"/>
      <w:tabs>
        <w:tab w:val="left" w:pos="144"/>
        <w:tab w:val="right" w:pos="8739"/>
      </w:tabs>
      <w:suppressAutoHyphens/>
      <w:overflowPunct w:val="0"/>
      <w:autoSpaceDE w:val="0"/>
      <w:autoSpaceDN w:val="0"/>
      <w:adjustRightInd w:val="0"/>
      <w:spacing w:line="240" w:lineRule="atLeast"/>
      <w:ind w:left="48" w:hanging="48"/>
    </w:pPr>
    <w:rPr>
      <w:rFonts w:ascii="Arial" w:hAnsi="Arial"/>
      <w:lang w:val="en-US" w:eastAsia="en-US"/>
    </w:rPr>
  </w:style>
  <w:style w:type="paragraph" w:customStyle="1" w:styleId="OmniPage16">
    <w:name w:val="OmniPage #16"/>
    <w:locked/>
    <w:pPr>
      <w:widowControl w:val="0"/>
      <w:tabs>
        <w:tab w:val="left" w:pos="144"/>
        <w:tab w:val="right" w:pos="8739"/>
      </w:tabs>
      <w:suppressAutoHyphens/>
      <w:overflowPunct w:val="0"/>
      <w:autoSpaceDE w:val="0"/>
      <w:autoSpaceDN w:val="0"/>
      <w:adjustRightInd w:val="0"/>
      <w:spacing w:line="240" w:lineRule="atLeast"/>
      <w:ind w:left="48" w:hanging="48"/>
    </w:pPr>
    <w:rPr>
      <w:rFonts w:ascii="Arial" w:hAnsi="Arial"/>
      <w:lang w:val="en-US" w:eastAsia="en-US"/>
    </w:rPr>
  </w:style>
  <w:style w:type="paragraph" w:customStyle="1" w:styleId="OmniPage17">
    <w:name w:val="OmniPage #17"/>
    <w:locked/>
    <w:pPr>
      <w:widowControl w:val="0"/>
      <w:tabs>
        <w:tab w:val="left" w:pos="144"/>
        <w:tab w:val="right" w:pos="8739"/>
      </w:tabs>
      <w:suppressAutoHyphens/>
      <w:overflowPunct w:val="0"/>
      <w:autoSpaceDE w:val="0"/>
      <w:autoSpaceDN w:val="0"/>
      <w:adjustRightInd w:val="0"/>
      <w:spacing w:line="240" w:lineRule="atLeast"/>
      <w:ind w:left="48" w:hanging="48"/>
    </w:pPr>
    <w:rPr>
      <w:rFonts w:ascii="Arial" w:hAnsi="Arial"/>
      <w:lang w:val="en-US" w:eastAsia="en-US"/>
    </w:rPr>
  </w:style>
  <w:style w:type="paragraph" w:customStyle="1" w:styleId="OmniPage23a">
    <w:name w:val="OmniPage #23a"/>
    <w:locked/>
    <w:pPr>
      <w:widowControl w:val="0"/>
      <w:tabs>
        <w:tab w:val="left" w:pos="144"/>
        <w:tab w:val="right" w:pos="8739"/>
      </w:tabs>
      <w:suppressAutoHyphens/>
      <w:overflowPunct w:val="0"/>
      <w:autoSpaceDE w:val="0"/>
      <w:autoSpaceDN w:val="0"/>
      <w:adjustRightInd w:val="0"/>
      <w:spacing w:line="240" w:lineRule="atLeast"/>
      <w:ind w:left="48" w:hanging="48"/>
    </w:pPr>
    <w:rPr>
      <w:rFonts w:ascii="Arial" w:hAnsi="Arial"/>
      <w:lang w:val="en-US" w:eastAsia="en-US"/>
    </w:rPr>
  </w:style>
  <w:style w:type="paragraph" w:customStyle="1" w:styleId="OmniPage28">
    <w:name w:val="OmniPage #28"/>
    <w:locked/>
    <w:pPr>
      <w:widowControl w:val="0"/>
      <w:tabs>
        <w:tab w:val="left" w:pos="144"/>
        <w:tab w:val="right" w:pos="8739"/>
      </w:tabs>
      <w:suppressAutoHyphens/>
      <w:overflowPunct w:val="0"/>
      <w:autoSpaceDE w:val="0"/>
      <w:autoSpaceDN w:val="0"/>
      <w:adjustRightInd w:val="0"/>
      <w:spacing w:line="240" w:lineRule="atLeast"/>
      <w:ind w:left="48" w:hanging="48"/>
    </w:pPr>
    <w:rPr>
      <w:rFonts w:ascii="Arial" w:hAnsi="Arial"/>
      <w:lang w:val="en-US" w:eastAsia="en-US"/>
    </w:rPr>
  </w:style>
  <w:style w:type="paragraph" w:customStyle="1" w:styleId="OmniPage18">
    <w:name w:val="OmniPage #18"/>
    <w:locked/>
    <w:pPr>
      <w:widowControl w:val="0"/>
      <w:tabs>
        <w:tab w:val="left" w:pos="144"/>
        <w:tab w:val="right" w:pos="8739"/>
      </w:tabs>
      <w:suppressAutoHyphens/>
      <w:overflowPunct w:val="0"/>
      <w:autoSpaceDE w:val="0"/>
      <w:autoSpaceDN w:val="0"/>
      <w:adjustRightInd w:val="0"/>
      <w:spacing w:line="240" w:lineRule="atLeast"/>
      <w:ind w:left="48" w:hanging="48"/>
    </w:pPr>
    <w:rPr>
      <w:rFonts w:ascii="Arial" w:hAnsi="Arial"/>
      <w:lang w:val="en-US" w:eastAsia="en-US"/>
    </w:rPr>
  </w:style>
  <w:style w:type="paragraph" w:customStyle="1" w:styleId="OmniPage19a">
    <w:name w:val="OmniPage #19a"/>
    <w:locked/>
    <w:pPr>
      <w:widowControl w:val="0"/>
      <w:tabs>
        <w:tab w:val="left" w:pos="144"/>
        <w:tab w:val="right" w:pos="8739"/>
      </w:tabs>
      <w:suppressAutoHyphens/>
      <w:overflowPunct w:val="0"/>
      <w:autoSpaceDE w:val="0"/>
      <w:autoSpaceDN w:val="0"/>
      <w:adjustRightInd w:val="0"/>
      <w:spacing w:line="240" w:lineRule="atLeast"/>
      <w:ind w:left="48" w:hanging="48"/>
    </w:pPr>
    <w:rPr>
      <w:rFonts w:ascii="Arial" w:hAnsi="Arial"/>
      <w:lang w:val="en-US" w:eastAsia="en-US"/>
    </w:rPr>
  </w:style>
  <w:style w:type="paragraph" w:customStyle="1" w:styleId="OmniPage20a">
    <w:name w:val="OmniPage #20a"/>
    <w:locked/>
    <w:pPr>
      <w:widowControl w:val="0"/>
      <w:tabs>
        <w:tab w:val="left" w:pos="144"/>
        <w:tab w:val="right" w:pos="8739"/>
      </w:tabs>
      <w:suppressAutoHyphens/>
      <w:overflowPunct w:val="0"/>
      <w:autoSpaceDE w:val="0"/>
      <w:autoSpaceDN w:val="0"/>
      <w:adjustRightInd w:val="0"/>
      <w:spacing w:line="240" w:lineRule="atLeast"/>
      <w:ind w:left="48" w:hanging="48"/>
    </w:pPr>
    <w:rPr>
      <w:rFonts w:ascii="Arial" w:hAnsi="Arial"/>
      <w:lang w:val="en-US" w:eastAsia="en-US"/>
    </w:rPr>
  </w:style>
  <w:style w:type="paragraph" w:customStyle="1" w:styleId="OmniPage21a">
    <w:name w:val="OmniPage #21a"/>
    <w:locked/>
    <w:pPr>
      <w:widowControl w:val="0"/>
      <w:tabs>
        <w:tab w:val="left" w:pos="144"/>
        <w:tab w:val="right" w:pos="8739"/>
      </w:tabs>
      <w:suppressAutoHyphens/>
      <w:overflowPunct w:val="0"/>
      <w:autoSpaceDE w:val="0"/>
      <w:autoSpaceDN w:val="0"/>
      <w:adjustRightInd w:val="0"/>
      <w:spacing w:line="240" w:lineRule="atLeast"/>
      <w:ind w:left="48" w:hanging="48"/>
    </w:pPr>
    <w:rPr>
      <w:rFonts w:ascii="Arial" w:hAnsi="Arial"/>
      <w:lang w:val="en-US" w:eastAsia="en-US"/>
    </w:rPr>
  </w:style>
  <w:style w:type="paragraph" w:customStyle="1" w:styleId="OmniPage22a">
    <w:name w:val="OmniPage #22a"/>
    <w:locked/>
    <w:pPr>
      <w:widowControl w:val="0"/>
      <w:tabs>
        <w:tab w:val="left" w:pos="144"/>
        <w:tab w:val="right" w:pos="8739"/>
      </w:tabs>
      <w:suppressAutoHyphens/>
      <w:overflowPunct w:val="0"/>
      <w:autoSpaceDE w:val="0"/>
      <w:autoSpaceDN w:val="0"/>
      <w:adjustRightInd w:val="0"/>
      <w:spacing w:line="240" w:lineRule="atLeast"/>
      <w:ind w:left="48" w:hanging="48"/>
    </w:pPr>
    <w:rPr>
      <w:rFonts w:ascii="Arial" w:hAnsi="Arial"/>
      <w:lang w:val="en-US" w:eastAsia="en-US"/>
    </w:rPr>
  </w:style>
  <w:style w:type="paragraph" w:customStyle="1" w:styleId="OmniPage30b">
    <w:name w:val="OmniPage #30b"/>
    <w:locked/>
    <w:pPr>
      <w:widowControl w:val="0"/>
      <w:tabs>
        <w:tab w:val="left" w:pos="144"/>
        <w:tab w:val="right" w:pos="8739"/>
      </w:tabs>
      <w:suppressAutoHyphens/>
      <w:overflowPunct w:val="0"/>
      <w:autoSpaceDE w:val="0"/>
      <w:autoSpaceDN w:val="0"/>
      <w:adjustRightInd w:val="0"/>
      <w:spacing w:line="240" w:lineRule="atLeast"/>
      <w:ind w:left="48" w:hanging="48"/>
    </w:pPr>
    <w:rPr>
      <w:rFonts w:ascii="Arial" w:hAnsi="Arial"/>
      <w:lang w:val="en-US" w:eastAsia="en-US"/>
    </w:rPr>
  </w:style>
  <w:style w:type="paragraph" w:customStyle="1" w:styleId="OmniPage33b">
    <w:name w:val="OmniPage #33b"/>
    <w:locked/>
    <w:pPr>
      <w:widowControl w:val="0"/>
      <w:tabs>
        <w:tab w:val="left" w:pos="144"/>
        <w:tab w:val="right" w:pos="8739"/>
      </w:tabs>
      <w:suppressAutoHyphens/>
      <w:overflowPunct w:val="0"/>
      <w:autoSpaceDE w:val="0"/>
      <w:autoSpaceDN w:val="0"/>
      <w:adjustRightInd w:val="0"/>
      <w:spacing w:line="240" w:lineRule="atLeast"/>
      <w:ind w:left="48" w:hanging="48"/>
    </w:pPr>
    <w:rPr>
      <w:rFonts w:ascii="Arial" w:hAnsi="Arial"/>
      <w:lang w:val="en-US" w:eastAsia="en-US"/>
    </w:rPr>
  </w:style>
  <w:style w:type="paragraph" w:customStyle="1" w:styleId="OmniPage35a">
    <w:name w:val="OmniPage #35a"/>
    <w:locked/>
    <w:pPr>
      <w:widowControl w:val="0"/>
      <w:tabs>
        <w:tab w:val="left" w:pos="144"/>
        <w:tab w:val="right" w:pos="8739"/>
      </w:tabs>
      <w:suppressAutoHyphens/>
      <w:overflowPunct w:val="0"/>
      <w:autoSpaceDE w:val="0"/>
      <w:autoSpaceDN w:val="0"/>
      <w:adjustRightInd w:val="0"/>
      <w:spacing w:line="240" w:lineRule="atLeast"/>
      <w:ind w:left="48" w:hanging="48"/>
    </w:pPr>
    <w:rPr>
      <w:rFonts w:ascii="Arial" w:hAnsi="Arial"/>
      <w:lang w:val="en-US" w:eastAsia="en-US"/>
    </w:rPr>
  </w:style>
  <w:style w:type="paragraph" w:customStyle="1" w:styleId="OmniPage38">
    <w:name w:val="OmniPage #38"/>
    <w:locked/>
    <w:pPr>
      <w:widowControl w:val="0"/>
      <w:tabs>
        <w:tab w:val="left" w:pos="144"/>
        <w:tab w:val="right" w:pos="8739"/>
      </w:tabs>
      <w:suppressAutoHyphens/>
      <w:overflowPunct w:val="0"/>
      <w:autoSpaceDE w:val="0"/>
      <w:autoSpaceDN w:val="0"/>
      <w:adjustRightInd w:val="0"/>
      <w:spacing w:line="240" w:lineRule="atLeast"/>
      <w:ind w:left="48" w:hanging="48"/>
    </w:pPr>
    <w:rPr>
      <w:rFonts w:ascii="Arial" w:hAnsi="Arial"/>
      <w:lang w:val="en-US" w:eastAsia="en-US"/>
    </w:rPr>
  </w:style>
  <w:style w:type="paragraph" w:customStyle="1" w:styleId="OmniPage40b">
    <w:name w:val="OmniPage #40b"/>
    <w:locked/>
    <w:pPr>
      <w:widowControl w:val="0"/>
      <w:tabs>
        <w:tab w:val="left" w:pos="144"/>
        <w:tab w:val="right" w:pos="8739"/>
      </w:tabs>
      <w:suppressAutoHyphens/>
      <w:overflowPunct w:val="0"/>
      <w:autoSpaceDE w:val="0"/>
      <w:autoSpaceDN w:val="0"/>
      <w:adjustRightInd w:val="0"/>
      <w:spacing w:line="240" w:lineRule="atLeast"/>
      <w:ind w:left="48" w:hanging="48"/>
    </w:pPr>
    <w:rPr>
      <w:rFonts w:ascii="Arial" w:hAnsi="Arial"/>
      <w:lang w:val="en-US" w:eastAsia="en-US"/>
    </w:rPr>
  </w:style>
  <w:style w:type="paragraph" w:customStyle="1" w:styleId="OmniPage41a">
    <w:name w:val="OmniPage #41a"/>
    <w:locked/>
    <w:pPr>
      <w:widowControl w:val="0"/>
      <w:tabs>
        <w:tab w:val="left" w:pos="144"/>
        <w:tab w:val="right" w:pos="8739"/>
      </w:tabs>
      <w:suppressAutoHyphens/>
      <w:overflowPunct w:val="0"/>
      <w:autoSpaceDE w:val="0"/>
      <w:autoSpaceDN w:val="0"/>
      <w:adjustRightInd w:val="0"/>
      <w:spacing w:line="240" w:lineRule="atLeast"/>
      <w:ind w:left="48" w:hanging="48"/>
    </w:pPr>
    <w:rPr>
      <w:rFonts w:ascii="Arial" w:hAnsi="Arial"/>
      <w:lang w:val="en-US" w:eastAsia="en-US"/>
    </w:rPr>
  </w:style>
  <w:style w:type="paragraph" w:customStyle="1" w:styleId="OmniPage43b">
    <w:name w:val="OmniPage #43b"/>
    <w:locked/>
    <w:pPr>
      <w:widowControl w:val="0"/>
      <w:tabs>
        <w:tab w:val="left" w:pos="144"/>
        <w:tab w:val="right" w:pos="8739"/>
      </w:tabs>
      <w:suppressAutoHyphens/>
      <w:overflowPunct w:val="0"/>
      <w:autoSpaceDE w:val="0"/>
      <w:autoSpaceDN w:val="0"/>
      <w:adjustRightInd w:val="0"/>
      <w:spacing w:line="240" w:lineRule="atLeast"/>
      <w:ind w:left="48" w:hanging="48"/>
    </w:pPr>
    <w:rPr>
      <w:rFonts w:ascii="Arial" w:hAnsi="Arial"/>
      <w:lang w:val="en-US" w:eastAsia="en-US"/>
    </w:rPr>
  </w:style>
  <w:style w:type="paragraph" w:customStyle="1" w:styleId="OmniPage46a">
    <w:name w:val="OmniPage #46a"/>
    <w:locked/>
    <w:pPr>
      <w:widowControl w:val="0"/>
      <w:tabs>
        <w:tab w:val="left" w:pos="144"/>
        <w:tab w:val="right" w:pos="8739"/>
      </w:tabs>
      <w:suppressAutoHyphens/>
      <w:overflowPunct w:val="0"/>
      <w:autoSpaceDE w:val="0"/>
      <w:autoSpaceDN w:val="0"/>
      <w:adjustRightInd w:val="0"/>
      <w:spacing w:line="240" w:lineRule="atLeast"/>
      <w:ind w:left="48" w:hanging="48"/>
    </w:pPr>
    <w:rPr>
      <w:rFonts w:ascii="Arial" w:hAnsi="Arial"/>
      <w:lang w:val="en-US" w:eastAsia="en-US"/>
    </w:rPr>
  </w:style>
  <w:style w:type="paragraph" w:customStyle="1" w:styleId="OmniPage48a">
    <w:name w:val="OmniPage #48a"/>
    <w:locked/>
    <w:pPr>
      <w:widowControl w:val="0"/>
      <w:tabs>
        <w:tab w:val="left" w:pos="144"/>
        <w:tab w:val="right" w:pos="8739"/>
      </w:tabs>
      <w:suppressAutoHyphens/>
      <w:overflowPunct w:val="0"/>
      <w:autoSpaceDE w:val="0"/>
      <w:autoSpaceDN w:val="0"/>
      <w:adjustRightInd w:val="0"/>
      <w:spacing w:line="240" w:lineRule="atLeast"/>
      <w:ind w:left="48" w:hanging="48"/>
    </w:pPr>
    <w:rPr>
      <w:rFonts w:ascii="Arial" w:hAnsi="Arial"/>
      <w:lang w:val="en-US" w:eastAsia="en-US"/>
    </w:rPr>
  </w:style>
  <w:style w:type="character" w:customStyle="1" w:styleId="Bibliogrphy">
    <w:name w:val="Bibliogrphy"/>
    <w:basedOn w:val="DefaultParagraphFont"/>
    <w:locked/>
  </w:style>
  <w:style w:type="character" w:customStyle="1" w:styleId="TechInit">
    <w:name w:val="Tech Init"/>
    <w:locked/>
    <w:rPr>
      <w:rFonts w:ascii="Arial" w:hAnsi="Arial"/>
      <w:sz w:val="20"/>
      <w:lang w:val="en-US"/>
    </w:rPr>
  </w:style>
  <w:style w:type="character" w:customStyle="1" w:styleId="Technical1">
    <w:name w:val="Technical 1"/>
    <w:locked/>
    <w:rPr>
      <w:rFonts w:ascii="Arial" w:hAnsi="Arial"/>
      <w:sz w:val="20"/>
      <w:lang w:val="en-US"/>
    </w:rPr>
  </w:style>
  <w:style w:type="character" w:customStyle="1" w:styleId="Technical2">
    <w:name w:val="Technical 2"/>
    <w:locked/>
    <w:rPr>
      <w:rFonts w:ascii="Arial" w:hAnsi="Arial"/>
      <w:sz w:val="20"/>
      <w:lang w:val="en-US"/>
    </w:rPr>
  </w:style>
  <w:style w:type="character" w:customStyle="1" w:styleId="Technical3">
    <w:name w:val="Technical 3"/>
    <w:locked/>
    <w:rPr>
      <w:rFonts w:ascii="Arial" w:hAnsi="Arial"/>
      <w:sz w:val="20"/>
      <w:lang w:val="en-US"/>
    </w:rPr>
  </w:style>
  <w:style w:type="character" w:customStyle="1" w:styleId="Technical4">
    <w:name w:val="Technical 4"/>
    <w:basedOn w:val="DefaultParagraphFont"/>
    <w:locked/>
  </w:style>
  <w:style w:type="character" w:customStyle="1" w:styleId="Technical5">
    <w:name w:val="Technical 5"/>
    <w:basedOn w:val="DefaultParagraphFont"/>
    <w:locked/>
  </w:style>
  <w:style w:type="character" w:customStyle="1" w:styleId="Technical6">
    <w:name w:val="Technical 6"/>
    <w:basedOn w:val="DefaultParagraphFont"/>
    <w:locked/>
  </w:style>
  <w:style w:type="character" w:customStyle="1" w:styleId="Technical7">
    <w:name w:val="Technical 7"/>
    <w:basedOn w:val="DefaultParagraphFont"/>
    <w:locked/>
  </w:style>
  <w:style w:type="character" w:customStyle="1" w:styleId="Technical8">
    <w:name w:val="Technical 8"/>
    <w:basedOn w:val="DefaultParagraphFont"/>
    <w:locked/>
  </w:style>
  <w:style w:type="character" w:customStyle="1" w:styleId="DocInit">
    <w:name w:val="Doc Init"/>
    <w:basedOn w:val="DefaultParagraphFont"/>
    <w:locked/>
  </w:style>
  <w:style w:type="character" w:customStyle="1" w:styleId="Document2">
    <w:name w:val="Document 2"/>
    <w:locked/>
    <w:rPr>
      <w:rFonts w:ascii="Arial" w:hAnsi="Arial"/>
      <w:sz w:val="20"/>
      <w:lang w:val="en-US"/>
    </w:rPr>
  </w:style>
  <w:style w:type="character" w:customStyle="1" w:styleId="Document3">
    <w:name w:val="Document 3"/>
    <w:locked/>
    <w:rPr>
      <w:rFonts w:ascii="Arial" w:hAnsi="Arial"/>
      <w:sz w:val="20"/>
      <w:lang w:val="en-US"/>
    </w:rPr>
  </w:style>
  <w:style w:type="character" w:customStyle="1" w:styleId="Document4">
    <w:name w:val="Document 4"/>
    <w:locked/>
    <w:rPr>
      <w:b/>
      <w:bCs/>
      <w:i/>
      <w:iCs/>
      <w:sz w:val="20"/>
    </w:rPr>
  </w:style>
  <w:style w:type="character" w:customStyle="1" w:styleId="Document5">
    <w:name w:val="Document 5"/>
    <w:basedOn w:val="DefaultParagraphFont"/>
    <w:locked/>
  </w:style>
  <w:style w:type="character" w:customStyle="1" w:styleId="Document6">
    <w:name w:val="Document 6"/>
    <w:basedOn w:val="DefaultParagraphFont"/>
    <w:locked/>
  </w:style>
  <w:style w:type="character" w:customStyle="1" w:styleId="Document7">
    <w:name w:val="Document 7"/>
    <w:basedOn w:val="DefaultParagraphFont"/>
    <w:locked/>
  </w:style>
  <w:style w:type="character" w:customStyle="1" w:styleId="Document8">
    <w:name w:val="Document 8"/>
    <w:basedOn w:val="DefaultParagraphFont"/>
    <w:locked/>
  </w:style>
  <w:style w:type="character" w:customStyle="1" w:styleId="2">
    <w:name w:val="2"/>
    <w:locked/>
    <w:rPr>
      <w:rFonts w:ascii="Arial" w:hAnsi="Arial"/>
      <w:sz w:val="20"/>
      <w:lang w:val="en-US"/>
    </w:rPr>
  </w:style>
  <w:style w:type="character" w:customStyle="1" w:styleId="1">
    <w:name w:val="1"/>
    <w:locked/>
    <w:rPr>
      <w:rFonts w:ascii="Arial" w:hAnsi="Arial"/>
      <w:sz w:val="20"/>
      <w:lang w:val="en-US"/>
    </w:rPr>
  </w:style>
  <w:style w:type="character" w:customStyle="1" w:styleId="Outline2">
    <w:name w:val="Outline 2"/>
    <w:locked/>
    <w:rPr>
      <w:rFonts w:ascii="Arial" w:hAnsi="Arial"/>
      <w:sz w:val="20"/>
      <w:lang w:val="en-US"/>
    </w:rPr>
  </w:style>
  <w:style w:type="character" w:customStyle="1" w:styleId="Outline1">
    <w:name w:val="Outline 1"/>
    <w:locked/>
    <w:rPr>
      <w:rFonts w:ascii="Arial" w:hAnsi="Arial"/>
      <w:sz w:val="20"/>
      <w:lang w:val="en-US"/>
    </w:rPr>
  </w:style>
  <w:style w:type="character" w:customStyle="1" w:styleId="RightPar1">
    <w:name w:val="Right Par 1"/>
    <w:basedOn w:val="DefaultParagraphFont"/>
    <w:locked/>
  </w:style>
  <w:style w:type="character" w:customStyle="1" w:styleId="RightPar2">
    <w:name w:val="Right Par 2"/>
    <w:basedOn w:val="DefaultParagraphFont"/>
    <w:locked/>
  </w:style>
  <w:style w:type="character" w:customStyle="1" w:styleId="RightPar3">
    <w:name w:val="Right Par 3"/>
    <w:basedOn w:val="DefaultParagraphFont"/>
    <w:locked/>
  </w:style>
  <w:style w:type="character" w:customStyle="1" w:styleId="RightPar4">
    <w:name w:val="Right Par 4"/>
    <w:basedOn w:val="DefaultParagraphFont"/>
    <w:locked/>
  </w:style>
  <w:style w:type="character" w:customStyle="1" w:styleId="RightPar5">
    <w:name w:val="Right Par 5"/>
    <w:basedOn w:val="DefaultParagraphFont"/>
    <w:locked/>
  </w:style>
  <w:style w:type="character" w:customStyle="1" w:styleId="RightPar6">
    <w:name w:val="Right Par 6"/>
    <w:basedOn w:val="DefaultParagraphFont"/>
    <w:locked/>
  </w:style>
  <w:style w:type="character" w:customStyle="1" w:styleId="RightPar7">
    <w:name w:val="Right Par 7"/>
    <w:basedOn w:val="DefaultParagraphFont"/>
    <w:locked/>
  </w:style>
  <w:style w:type="character" w:customStyle="1" w:styleId="RightPar8">
    <w:name w:val="Right Par 8"/>
    <w:basedOn w:val="DefaultParagraphFont"/>
    <w:locked/>
  </w:style>
  <w:style w:type="character" w:customStyle="1" w:styleId="2HEADING">
    <w:name w:val="2 HEADING"/>
    <w:locked/>
    <w:rPr>
      <w:rFonts w:ascii="Times New Roman" w:hAnsi="Times New Roman"/>
      <w:b/>
      <w:bCs/>
      <w:sz w:val="24"/>
      <w:lang w:val="en-US"/>
    </w:rPr>
  </w:style>
  <w:style w:type="character" w:customStyle="1" w:styleId="1HEADING">
    <w:name w:val="1 HEADING"/>
    <w:basedOn w:val="DefaultParagraphFont"/>
    <w:locked/>
  </w:style>
  <w:style w:type="character" w:customStyle="1" w:styleId="3HEADING">
    <w:name w:val="3 HEADING"/>
    <w:locked/>
    <w:rPr>
      <w:rFonts w:ascii="CG Times" w:hAnsi="CG Times"/>
      <w:sz w:val="24"/>
      <w:lang w:val="en-US"/>
    </w:rPr>
  </w:style>
  <w:style w:type="character" w:customStyle="1" w:styleId="EquationCaption">
    <w:name w:val="_Equation Caption"/>
    <w:locked/>
  </w:style>
  <w:style w:type="paragraph" w:styleId="Title">
    <w:name w:val="Title"/>
    <w:basedOn w:val="Normal"/>
    <w:qFormat/>
    <w:locked/>
    <w:pPr>
      <w:spacing w:after="240"/>
      <w:jc w:val="right"/>
      <w:outlineLvl w:val="0"/>
    </w:pPr>
    <w:rPr>
      <w:rFonts w:cs="Arial"/>
      <w:b/>
      <w:bCs/>
      <w:kern w:val="28"/>
      <w:szCs w:val="32"/>
      <w:lang w:val="en-US"/>
    </w:rPr>
  </w:style>
  <w:style w:type="paragraph" w:styleId="CommentText">
    <w:name w:val="annotation text"/>
    <w:basedOn w:val="Normal"/>
    <w:link w:val="CommentTextChar"/>
    <w:uiPriority w:val="99"/>
    <w:unhideWhenUsed/>
    <w:locked/>
    <w:rPr>
      <w:rFonts w:cs="Times New Roman"/>
      <w:sz w:val="20"/>
      <w:szCs w:val="20"/>
    </w:rPr>
  </w:style>
  <w:style w:type="paragraph" w:customStyle="1" w:styleId="BodyText11">
    <w:name w:val="Body Text1"/>
    <w:basedOn w:val="BodyText1"/>
    <w:link w:val="BodyTextChar"/>
    <w:qFormat/>
    <w:locked/>
    <w:rsid w:val="00115190"/>
    <w:pPr>
      <w:numPr>
        <w:ilvl w:val="0"/>
        <w:numId w:val="0"/>
      </w:numPr>
      <w:tabs>
        <w:tab w:val="clear" w:pos="2340"/>
        <w:tab w:val="clear" w:pos="3060"/>
      </w:tabs>
      <w:ind w:left="851"/>
    </w:pPr>
    <w:rPr>
      <w:iCs w:val="0"/>
      <w:spacing w:val="-3"/>
      <w:szCs w:val="24"/>
    </w:rPr>
  </w:style>
  <w:style w:type="paragraph" w:customStyle="1" w:styleId="Default">
    <w:name w:val="Default"/>
    <w:locked/>
    <w:rsid w:val="00F003CA"/>
    <w:pPr>
      <w:autoSpaceDE w:val="0"/>
      <w:autoSpaceDN w:val="0"/>
      <w:adjustRightInd w:val="0"/>
    </w:pPr>
    <w:rPr>
      <w:rFonts w:ascii="Arial" w:hAnsi="Arial" w:cs="Arial"/>
      <w:color w:val="000000"/>
      <w:sz w:val="24"/>
      <w:szCs w:val="24"/>
    </w:rPr>
  </w:style>
  <w:style w:type="character" w:customStyle="1" w:styleId="BodyText1Char">
    <w:name w:val="Body Text 1 Char"/>
    <w:link w:val="BodyText1"/>
    <w:rsid w:val="00E242C0"/>
    <w:rPr>
      <w:rFonts w:ascii="Arial" w:hAnsi="Arial"/>
      <w:iCs/>
      <w:sz w:val="22"/>
      <w:lang w:val="en-US" w:eastAsia="en-US"/>
    </w:rPr>
  </w:style>
  <w:style w:type="paragraph" w:customStyle="1" w:styleId="bullet">
    <w:name w:val="bullet"/>
    <w:basedOn w:val="BodyText1"/>
    <w:link w:val="bulletChar"/>
    <w:qFormat/>
    <w:locked/>
    <w:rsid w:val="00523482"/>
    <w:pPr>
      <w:numPr>
        <w:numId w:val="18"/>
      </w:numPr>
      <w:tabs>
        <w:tab w:val="clear" w:pos="2340"/>
        <w:tab w:val="clear" w:pos="3060"/>
      </w:tabs>
    </w:pPr>
    <w:rPr>
      <w:iCs w:val="0"/>
    </w:rPr>
  </w:style>
  <w:style w:type="character" w:customStyle="1" w:styleId="bulletChar">
    <w:name w:val="bullet Char"/>
    <w:link w:val="bullet"/>
    <w:rsid w:val="00523482"/>
    <w:rPr>
      <w:rFonts w:ascii="Arial" w:hAnsi="Arial"/>
      <w:sz w:val="22"/>
      <w:lang w:val="en-US" w:eastAsia="en-US"/>
    </w:rPr>
  </w:style>
  <w:style w:type="character" w:customStyle="1" w:styleId="FooterChar">
    <w:name w:val="Footer Char"/>
    <w:link w:val="Footer"/>
    <w:uiPriority w:val="99"/>
    <w:rsid w:val="00C9752A"/>
    <w:rPr>
      <w:rFonts w:ascii="Arial" w:hAnsi="Arial" w:cs="Arial"/>
      <w:bCs/>
      <w:sz w:val="18"/>
      <w:szCs w:val="24"/>
      <w:lang w:eastAsia="en-US"/>
    </w:rPr>
  </w:style>
  <w:style w:type="paragraph" w:styleId="FootnoteText">
    <w:name w:val="footnote text"/>
    <w:basedOn w:val="Normal"/>
    <w:link w:val="FootnoteTextChar"/>
    <w:uiPriority w:val="99"/>
    <w:locked/>
    <w:rsid w:val="00936EBF"/>
    <w:rPr>
      <w:sz w:val="20"/>
      <w:szCs w:val="20"/>
    </w:rPr>
  </w:style>
  <w:style w:type="character" w:styleId="FootnoteReference">
    <w:name w:val="footnote reference"/>
    <w:uiPriority w:val="99"/>
    <w:locked/>
    <w:rsid w:val="00936EBF"/>
    <w:rPr>
      <w:vertAlign w:val="superscript"/>
    </w:rPr>
  </w:style>
  <w:style w:type="character" w:styleId="CommentReference">
    <w:name w:val="annotation reference"/>
    <w:uiPriority w:val="99"/>
    <w:locked/>
    <w:rsid w:val="00F42796"/>
    <w:rPr>
      <w:sz w:val="16"/>
      <w:szCs w:val="16"/>
    </w:rPr>
  </w:style>
  <w:style w:type="paragraph" w:styleId="CommentSubject">
    <w:name w:val="annotation subject"/>
    <w:basedOn w:val="CommentText"/>
    <w:next w:val="CommentText"/>
    <w:link w:val="CommentSubjectChar"/>
    <w:semiHidden/>
    <w:locked/>
    <w:rsid w:val="00F42796"/>
    <w:rPr>
      <w:rFonts w:cs="Traditional Arabic"/>
      <w:b/>
      <w:bCs/>
    </w:rPr>
  </w:style>
  <w:style w:type="character" w:styleId="Emphasis">
    <w:name w:val="Emphasis"/>
    <w:uiPriority w:val="20"/>
    <w:qFormat/>
    <w:locked/>
    <w:rsid w:val="00B32D4F"/>
    <w:rPr>
      <w:i/>
      <w:iCs/>
    </w:rPr>
  </w:style>
  <w:style w:type="paragraph" w:customStyle="1" w:styleId="bodytext0">
    <w:name w:val="bodytext"/>
    <w:basedOn w:val="Normal"/>
    <w:locked/>
    <w:rsid w:val="00B32D4F"/>
    <w:pPr>
      <w:spacing w:before="100" w:beforeAutospacing="1" w:after="100" w:afterAutospacing="1"/>
    </w:pPr>
    <w:rPr>
      <w:rFonts w:ascii="Times New Roman" w:hAnsi="Times New Roman" w:cs="Times New Roman"/>
      <w:sz w:val="24"/>
      <w:szCs w:val="24"/>
      <w:lang w:eastAsia="en-GB"/>
    </w:rPr>
  </w:style>
  <w:style w:type="character" w:customStyle="1" w:styleId="BodyTextChar1">
    <w:name w:val="Body Text Char1"/>
    <w:link w:val="BodyText"/>
    <w:rsid w:val="00E14249"/>
    <w:rPr>
      <w:rFonts w:ascii="Arial" w:hAnsi="Arial"/>
      <w:spacing w:val="-3"/>
      <w:sz w:val="22"/>
      <w:szCs w:val="24"/>
      <w:lang w:val="en-US" w:eastAsia="en-US" w:bidi="ar-SA"/>
    </w:rPr>
  </w:style>
  <w:style w:type="paragraph" w:styleId="ListParagraph">
    <w:name w:val="List Paragraph"/>
    <w:basedOn w:val="Normal"/>
    <w:uiPriority w:val="34"/>
    <w:qFormat/>
    <w:locked/>
    <w:rsid w:val="00E14249"/>
    <w:pPr>
      <w:ind w:left="720"/>
      <w:contextualSpacing/>
      <w:jc w:val="both"/>
    </w:pPr>
    <w:rPr>
      <w:rFonts w:ascii="Verdana" w:hAnsi="Verdana" w:cs="Times New Roman"/>
      <w:sz w:val="20"/>
      <w:szCs w:val="20"/>
      <w:lang w:eastAsia="en-GB"/>
    </w:rPr>
  </w:style>
  <w:style w:type="paragraph" w:customStyle="1" w:styleId="Heading21">
    <w:name w:val="Heading 21"/>
    <w:basedOn w:val="BodyText11"/>
    <w:link w:val="heading2Char0"/>
    <w:qFormat/>
    <w:locked/>
    <w:rsid w:val="00AD7D57"/>
    <w:pPr>
      <w:tabs>
        <w:tab w:val="left" w:pos="2340"/>
        <w:tab w:val="left" w:pos="3060"/>
      </w:tabs>
      <w:spacing w:after="120"/>
      <w:ind w:left="993"/>
    </w:pPr>
    <w:rPr>
      <w:iCs/>
      <w:spacing w:val="0"/>
      <w:szCs w:val="20"/>
      <w:u w:val="single"/>
    </w:rPr>
  </w:style>
  <w:style w:type="character" w:customStyle="1" w:styleId="heading2Char0">
    <w:name w:val="heading 2 Char"/>
    <w:aliases w:val="1.2 Heading Char,•H2 Char,H21 Char,•H21 Char,H22 Char,H23 Char,H211 Char,H221 Char,H24 Char,H212 Char,H222 Char,H231 Char,H2111 Char,H2211 Char,h2 Char,(Alt+2) Char,PARA2 Char1,h 3 Char,Numbered - 2 Char,Headline 2 Char,nmhd2 Char,21 Char"/>
    <w:link w:val="Heading21"/>
    <w:rsid w:val="00AD7D57"/>
    <w:rPr>
      <w:rFonts w:ascii="Arial" w:hAnsi="Arial"/>
      <w:iCs/>
      <w:spacing w:val="-3"/>
      <w:sz w:val="22"/>
      <w:szCs w:val="24"/>
      <w:u w:val="single"/>
      <w:lang w:val="en-US" w:eastAsia="en-US" w:bidi="ar-SA"/>
    </w:rPr>
  </w:style>
  <w:style w:type="table" w:styleId="TableGrid">
    <w:name w:val="Table Grid"/>
    <w:basedOn w:val="TableNormal"/>
    <w:locked/>
    <w:rsid w:val="009048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6">
    <w:name w:val="Char Char6"/>
    <w:semiHidden/>
    <w:locked/>
    <w:rsid w:val="006B4937"/>
    <w:rPr>
      <w:rFonts w:ascii="Arial" w:hAnsi="Arial"/>
      <w:spacing w:val="-3"/>
      <w:sz w:val="22"/>
      <w:szCs w:val="24"/>
      <w:lang w:val="en-US" w:eastAsia="en-US" w:bidi="ar-SA"/>
    </w:rPr>
  </w:style>
  <w:style w:type="paragraph" w:customStyle="1" w:styleId="KLegalHeading3">
    <w:name w:val="KLegal Heading 3"/>
    <w:basedOn w:val="Normal"/>
    <w:next w:val="Normal"/>
    <w:locked/>
    <w:rsid w:val="006B4937"/>
    <w:pPr>
      <w:keepNext/>
      <w:numPr>
        <w:ilvl w:val="2"/>
        <w:numId w:val="14"/>
      </w:numPr>
      <w:tabs>
        <w:tab w:val="clear" w:pos="720"/>
      </w:tabs>
      <w:overflowPunct w:val="0"/>
      <w:autoSpaceDE w:val="0"/>
      <w:autoSpaceDN w:val="0"/>
      <w:adjustRightInd w:val="0"/>
      <w:spacing w:after="220"/>
      <w:ind w:left="1440" w:hanging="720"/>
      <w:jc w:val="both"/>
      <w:textAlignment w:val="baseline"/>
    </w:pPr>
    <w:rPr>
      <w:rFonts w:ascii="Times New Roman" w:hAnsi="Times New Roman" w:cs="Times New Roman"/>
      <w:b/>
      <w:szCs w:val="20"/>
    </w:rPr>
  </w:style>
  <w:style w:type="paragraph" w:customStyle="1" w:styleId="KLegalHeading4">
    <w:name w:val="KLegal Heading 4"/>
    <w:basedOn w:val="Normal"/>
    <w:next w:val="Normal"/>
    <w:locked/>
    <w:rsid w:val="006B4937"/>
    <w:pPr>
      <w:keepNext/>
      <w:numPr>
        <w:ilvl w:val="3"/>
        <w:numId w:val="14"/>
      </w:numPr>
      <w:tabs>
        <w:tab w:val="clear" w:pos="1080"/>
      </w:tabs>
      <w:overflowPunct w:val="0"/>
      <w:autoSpaceDE w:val="0"/>
      <w:autoSpaceDN w:val="0"/>
      <w:adjustRightInd w:val="0"/>
      <w:spacing w:after="220"/>
      <w:ind w:left="2160" w:hanging="720"/>
      <w:jc w:val="both"/>
      <w:textAlignment w:val="baseline"/>
    </w:pPr>
    <w:rPr>
      <w:rFonts w:ascii="Times New Roman" w:hAnsi="Times New Roman" w:cs="Times New Roman"/>
      <w:b/>
      <w:i/>
      <w:szCs w:val="20"/>
    </w:rPr>
  </w:style>
  <w:style w:type="paragraph" w:customStyle="1" w:styleId="KLegalHeading1">
    <w:name w:val="KLegal Heading 1"/>
    <w:basedOn w:val="Normal"/>
    <w:next w:val="KLegalHeading2"/>
    <w:locked/>
    <w:rsid w:val="006B4937"/>
    <w:pPr>
      <w:keepNext/>
      <w:pageBreakBefore/>
      <w:numPr>
        <w:numId w:val="14"/>
      </w:numPr>
      <w:tabs>
        <w:tab w:val="clear" w:pos="360"/>
      </w:tabs>
      <w:overflowPunct w:val="0"/>
      <w:autoSpaceDE w:val="0"/>
      <w:autoSpaceDN w:val="0"/>
      <w:adjustRightInd w:val="0"/>
      <w:spacing w:after="440"/>
      <w:ind w:left="851" w:hanging="851"/>
      <w:jc w:val="both"/>
      <w:textAlignment w:val="baseline"/>
      <w:outlineLvl w:val="0"/>
    </w:pPr>
    <w:rPr>
      <w:rFonts w:ascii="Times New Roman" w:hAnsi="Times New Roman" w:cs="Times New Roman"/>
      <w:b/>
      <w:sz w:val="32"/>
      <w:szCs w:val="20"/>
    </w:rPr>
  </w:style>
  <w:style w:type="paragraph" w:customStyle="1" w:styleId="KLegalHeading2">
    <w:name w:val="KLegal Heading 2"/>
    <w:basedOn w:val="Normal"/>
    <w:next w:val="KLegalHeading3"/>
    <w:locked/>
    <w:rsid w:val="006B4937"/>
    <w:pPr>
      <w:keepNext/>
      <w:numPr>
        <w:ilvl w:val="1"/>
        <w:numId w:val="14"/>
      </w:numPr>
      <w:tabs>
        <w:tab w:val="clear" w:pos="720"/>
      </w:tabs>
      <w:overflowPunct w:val="0"/>
      <w:autoSpaceDE w:val="0"/>
      <w:autoSpaceDN w:val="0"/>
      <w:adjustRightInd w:val="0"/>
      <w:spacing w:after="220"/>
      <w:ind w:left="851" w:hanging="851"/>
      <w:jc w:val="both"/>
      <w:textAlignment w:val="baseline"/>
      <w:outlineLvl w:val="1"/>
    </w:pPr>
    <w:rPr>
      <w:rFonts w:ascii="Times New Roman" w:hAnsi="Times New Roman" w:cs="Times New Roman"/>
      <w:b/>
      <w:sz w:val="28"/>
      <w:szCs w:val="20"/>
    </w:rPr>
  </w:style>
  <w:style w:type="paragraph" w:customStyle="1" w:styleId="Body">
    <w:name w:val="Body"/>
    <w:locked/>
    <w:rsid w:val="009243A1"/>
    <w:pPr>
      <w:tabs>
        <w:tab w:val="left" w:pos="360"/>
      </w:tabs>
    </w:pPr>
    <w:rPr>
      <w:rFonts w:ascii="Arial" w:hAnsi="Arial"/>
      <w:sz w:val="22"/>
      <w:lang w:val="en-US" w:eastAsia="en-US"/>
    </w:rPr>
  </w:style>
  <w:style w:type="paragraph" w:customStyle="1" w:styleId="comment">
    <w:name w:val="comment"/>
    <w:basedOn w:val="Normal"/>
    <w:link w:val="commentChar"/>
    <w:qFormat/>
    <w:locked/>
    <w:rsid w:val="00C44448"/>
    <w:pPr>
      <w:spacing w:before="120" w:after="120"/>
      <w:ind w:left="851"/>
    </w:pPr>
    <w:rPr>
      <w:rFonts w:eastAsia="Arial Unicode MS"/>
      <w:i/>
      <w:color w:val="FF0000"/>
      <w:szCs w:val="22"/>
    </w:rPr>
  </w:style>
  <w:style w:type="character" w:customStyle="1" w:styleId="commentChar">
    <w:name w:val="comment Char"/>
    <w:link w:val="comment"/>
    <w:locked/>
    <w:rsid w:val="00C44448"/>
    <w:rPr>
      <w:rFonts w:ascii="Arial" w:eastAsia="Arial Unicode MS" w:hAnsi="Arial" w:cs="Traditional Arabic"/>
      <w:i/>
      <w:color w:val="FF0000"/>
      <w:sz w:val="22"/>
      <w:szCs w:val="22"/>
      <w:lang w:val="en-GB" w:eastAsia="en-US" w:bidi="ar-SA"/>
    </w:rPr>
  </w:style>
  <w:style w:type="paragraph" w:styleId="Revision">
    <w:name w:val="Revision"/>
    <w:hidden/>
    <w:uiPriority w:val="99"/>
    <w:semiHidden/>
    <w:rsid w:val="00BD5A8A"/>
    <w:rPr>
      <w:rFonts w:ascii="Arial" w:hAnsi="Arial" w:cs="Traditional Arabic"/>
      <w:sz w:val="22"/>
      <w:szCs w:val="26"/>
      <w:lang w:eastAsia="en-US"/>
    </w:rPr>
  </w:style>
  <w:style w:type="paragraph" w:customStyle="1" w:styleId="Level1">
    <w:name w:val="Level 1"/>
    <w:basedOn w:val="Normal"/>
    <w:uiPriority w:val="99"/>
    <w:rsid w:val="00270C3B"/>
    <w:pPr>
      <w:numPr>
        <w:numId w:val="17"/>
      </w:numPr>
      <w:spacing w:after="240"/>
      <w:jc w:val="both"/>
      <w:outlineLvl w:val="0"/>
    </w:pPr>
    <w:rPr>
      <w:rFonts w:ascii="Verdana" w:hAnsi="Verdana" w:cs="Times New Roman"/>
      <w:sz w:val="20"/>
      <w:szCs w:val="20"/>
      <w:lang w:eastAsia="en-GB"/>
    </w:rPr>
  </w:style>
  <w:style w:type="paragraph" w:customStyle="1" w:styleId="Level2">
    <w:name w:val="Level 2"/>
    <w:basedOn w:val="Normal"/>
    <w:uiPriority w:val="99"/>
    <w:rsid w:val="00270C3B"/>
    <w:pPr>
      <w:numPr>
        <w:ilvl w:val="1"/>
        <w:numId w:val="17"/>
      </w:numPr>
      <w:spacing w:after="240"/>
      <w:jc w:val="both"/>
      <w:outlineLvl w:val="1"/>
    </w:pPr>
    <w:rPr>
      <w:rFonts w:ascii="Verdana" w:hAnsi="Verdana" w:cs="Times New Roman"/>
      <w:sz w:val="20"/>
      <w:szCs w:val="20"/>
      <w:lang w:eastAsia="en-GB"/>
    </w:rPr>
  </w:style>
  <w:style w:type="paragraph" w:customStyle="1" w:styleId="Level3">
    <w:name w:val="Level 3"/>
    <w:basedOn w:val="Normal"/>
    <w:uiPriority w:val="99"/>
    <w:rsid w:val="00270C3B"/>
    <w:pPr>
      <w:numPr>
        <w:ilvl w:val="2"/>
        <w:numId w:val="17"/>
      </w:numPr>
      <w:spacing w:after="240"/>
      <w:jc w:val="both"/>
      <w:outlineLvl w:val="2"/>
    </w:pPr>
    <w:rPr>
      <w:rFonts w:ascii="Verdana" w:hAnsi="Verdana" w:cs="Times New Roman"/>
      <w:sz w:val="20"/>
      <w:szCs w:val="20"/>
      <w:lang w:eastAsia="en-GB"/>
    </w:rPr>
  </w:style>
  <w:style w:type="paragraph" w:customStyle="1" w:styleId="Level4">
    <w:name w:val="Level 4"/>
    <w:basedOn w:val="Normal"/>
    <w:uiPriority w:val="99"/>
    <w:rsid w:val="00270C3B"/>
    <w:pPr>
      <w:numPr>
        <w:ilvl w:val="3"/>
        <w:numId w:val="17"/>
      </w:numPr>
      <w:spacing w:after="240"/>
      <w:jc w:val="both"/>
      <w:outlineLvl w:val="3"/>
    </w:pPr>
    <w:rPr>
      <w:rFonts w:ascii="Verdana" w:hAnsi="Verdana" w:cs="Times New Roman"/>
      <w:sz w:val="20"/>
      <w:szCs w:val="20"/>
      <w:lang w:eastAsia="en-GB"/>
    </w:rPr>
  </w:style>
  <w:style w:type="paragraph" w:customStyle="1" w:styleId="Level5">
    <w:name w:val="Level 5"/>
    <w:basedOn w:val="Normal"/>
    <w:uiPriority w:val="99"/>
    <w:rsid w:val="00270C3B"/>
    <w:pPr>
      <w:numPr>
        <w:ilvl w:val="4"/>
        <w:numId w:val="17"/>
      </w:numPr>
      <w:spacing w:after="240"/>
      <w:jc w:val="both"/>
      <w:outlineLvl w:val="4"/>
    </w:pPr>
    <w:rPr>
      <w:rFonts w:ascii="Verdana" w:hAnsi="Verdana" w:cs="Times New Roman"/>
      <w:sz w:val="20"/>
      <w:szCs w:val="20"/>
      <w:lang w:eastAsia="en-GB"/>
    </w:rPr>
  </w:style>
  <w:style w:type="character" w:customStyle="1" w:styleId="FootnoteTextChar">
    <w:name w:val="Footnote Text Char"/>
    <w:link w:val="FootnoteText"/>
    <w:uiPriority w:val="99"/>
    <w:rsid w:val="00357692"/>
    <w:rPr>
      <w:rFonts w:ascii="Arial" w:hAnsi="Arial" w:cs="Traditional Arabic"/>
      <w:lang w:eastAsia="en-US"/>
    </w:rPr>
  </w:style>
  <w:style w:type="paragraph" w:customStyle="1" w:styleId="BodyText12">
    <w:name w:val="Body Text1"/>
    <w:basedOn w:val="BodyText1"/>
    <w:qFormat/>
    <w:rsid w:val="00694AB9"/>
    <w:pPr>
      <w:numPr>
        <w:ilvl w:val="0"/>
        <w:numId w:val="0"/>
      </w:numPr>
      <w:tabs>
        <w:tab w:val="clear" w:pos="2340"/>
        <w:tab w:val="clear" w:pos="3060"/>
      </w:tabs>
      <w:ind w:left="851"/>
    </w:pPr>
    <w:rPr>
      <w:iCs w:val="0"/>
      <w:spacing w:val="-3"/>
      <w:szCs w:val="24"/>
    </w:rPr>
  </w:style>
  <w:style w:type="character" w:customStyle="1" w:styleId="CommentTextChar">
    <w:name w:val="Comment Text Char"/>
    <w:link w:val="CommentText"/>
    <w:uiPriority w:val="99"/>
    <w:locked/>
    <w:rsid w:val="001C2016"/>
    <w:rPr>
      <w:rFonts w:ascii="Arial" w:hAnsi="Arial"/>
      <w:lang w:eastAsia="en-US"/>
    </w:rPr>
  </w:style>
  <w:style w:type="paragraph" w:customStyle="1" w:styleId="Heading22">
    <w:name w:val="Heading 22"/>
    <w:basedOn w:val="BodyText"/>
    <w:qFormat/>
    <w:rsid w:val="008F3235"/>
    <w:pPr>
      <w:tabs>
        <w:tab w:val="clear" w:pos="-720"/>
        <w:tab w:val="left" w:pos="2340"/>
        <w:tab w:val="left" w:pos="3060"/>
      </w:tabs>
      <w:suppressAutoHyphens w:val="0"/>
      <w:spacing w:after="240" w:line="264" w:lineRule="auto"/>
      <w:ind w:left="851"/>
    </w:pPr>
    <w:rPr>
      <w:iCs/>
      <w:spacing w:val="0"/>
      <w:szCs w:val="20"/>
      <w:u w:val="single"/>
      <w:lang w:eastAsia="en-GB"/>
    </w:rPr>
  </w:style>
  <w:style w:type="table" w:customStyle="1" w:styleId="TableGrid1">
    <w:name w:val="Table Grid1"/>
    <w:basedOn w:val="TableNormal"/>
    <w:next w:val="TableGrid"/>
    <w:uiPriority w:val="59"/>
    <w:rsid w:val="00C95898"/>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Char0">
    <w:name w:val="body text 1 Char"/>
    <w:link w:val="bodytext10"/>
    <w:rsid w:val="00DF04FA"/>
    <w:rPr>
      <w:rFonts w:ascii="Arial" w:hAnsi="Arial"/>
      <w:sz w:val="22"/>
      <w:lang w:val="en-US" w:eastAsia="en-US"/>
    </w:rPr>
  </w:style>
  <w:style w:type="paragraph" w:customStyle="1" w:styleId="Normal1">
    <w:name w:val="Normal1"/>
    <w:rsid w:val="00B25D3E"/>
    <w:rPr>
      <w:color w:val="000000"/>
      <w:sz w:val="24"/>
      <w:szCs w:val="24"/>
      <w:lang w:eastAsia="en-US"/>
    </w:rPr>
  </w:style>
  <w:style w:type="paragraph" w:styleId="Subtitle">
    <w:name w:val="Subtitle"/>
    <w:basedOn w:val="Normal1"/>
    <w:next w:val="Normal1"/>
    <w:link w:val="SubtitleChar"/>
    <w:locked/>
    <w:rsid w:val="00B25D3E"/>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B25D3E"/>
    <w:rPr>
      <w:rFonts w:ascii="Georgia" w:eastAsia="Georgia" w:hAnsi="Georgia" w:cs="Georgia"/>
      <w:i/>
      <w:color w:val="666666"/>
      <w:sz w:val="48"/>
      <w:szCs w:val="48"/>
      <w:lang w:eastAsia="en-US"/>
    </w:rPr>
  </w:style>
  <w:style w:type="character" w:customStyle="1" w:styleId="BalloonTextChar">
    <w:name w:val="Balloon Text Char"/>
    <w:basedOn w:val="DefaultParagraphFont"/>
    <w:link w:val="BalloonText"/>
    <w:semiHidden/>
    <w:rsid w:val="00B25D3E"/>
    <w:rPr>
      <w:rFonts w:ascii="Tahoma" w:hAnsi="Tahoma" w:cs="Tahoma"/>
      <w:sz w:val="16"/>
      <w:szCs w:val="16"/>
      <w:lang w:eastAsia="en-US"/>
    </w:rPr>
  </w:style>
  <w:style w:type="character" w:customStyle="1" w:styleId="CommentSubjectChar">
    <w:name w:val="Comment Subject Char"/>
    <w:basedOn w:val="CommentTextChar"/>
    <w:link w:val="CommentSubject"/>
    <w:semiHidden/>
    <w:rsid w:val="00B25D3E"/>
    <w:rPr>
      <w:rFonts w:ascii="Arial" w:hAnsi="Arial" w:cs="Traditional Arabic"/>
      <w:b/>
      <w:bCs/>
      <w:lang w:eastAsia="en-US"/>
    </w:rPr>
  </w:style>
  <w:style w:type="character" w:customStyle="1" w:styleId="Heading9Char">
    <w:name w:val="Heading 9 Char"/>
    <w:basedOn w:val="DefaultParagraphFont"/>
    <w:link w:val="Heading9"/>
    <w:rsid w:val="00B25D3E"/>
    <w:rPr>
      <w:rFonts w:ascii="Arial" w:hAnsi="Arial"/>
      <w:b/>
      <w:caps/>
      <w:color w:val="000000"/>
      <w:spacing w:val="-2"/>
      <w:sz w:val="22"/>
      <w:lang w:eastAsia="en-US"/>
    </w:rPr>
  </w:style>
  <w:style w:type="character" w:customStyle="1" w:styleId="Heading7Char">
    <w:name w:val="Heading 7 Char"/>
    <w:basedOn w:val="DefaultParagraphFont"/>
    <w:link w:val="Heading7"/>
    <w:rsid w:val="00B25D3E"/>
    <w:rPr>
      <w:b/>
      <w:color w:val="000000"/>
      <w:spacing w:val="-2"/>
      <w:sz w:val="28"/>
      <w:lang w:eastAsia="en-US"/>
    </w:rPr>
  </w:style>
  <w:style w:type="character" w:customStyle="1" w:styleId="BodyText2Char">
    <w:name w:val="Body Text 2 Char"/>
    <w:basedOn w:val="DefaultParagraphFont"/>
    <w:link w:val="BodyText2"/>
    <w:rsid w:val="00B25D3E"/>
    <w:rPr>
      <w:rFonts w:ascii="Arial" w:hAnsi="Arial"/>
      <w:snapToGrid w:val="0"/>
      <w:sz w:val="22"/>
      <w:lang w:val="en-US" w:eastAsia="en-US"/>
    </w:rPr>
  </w:style>
  <w:style w:type="character" w:customStyle="1" w:styleId="BodyTextIndent3Char">
    <w:name w:val="Body Text Indent 3 Char"/>
    <w:basedOn w:val="DefaultParagraphFont"/>
    <w:link w:val="BodyTextIndent3"/>
    <w:semiHidden/>
    <w:rsid w:val="00B25D3E"/>
    <w:rPr>
      <w:rFonts w:ascii="Arial" w:hAnsi="Arial"/>
      <w:color w:val="0000FF"/>
      <w:sz w:val="22"/>
      <w:szCs w:val="22"/>
      <w:lang w:val="en-US" w:eastAsia="en-US"/>
    </w:rPr>
  </w:style>
  <w:style w:type="character" w:customStyle="1" w:styleId="BodyText3Char">
    <w:name w:val="Body Text 3 Char"/>
    <w:basedOn w:val="DefaultParagraphFont"/>
    <w:link w:val="BodyText3"/>
    <w:semiHidden/>
    <w:rsid w:val="00B25D3E"/>
    <w:rPr>
      <w:rFonts w:ascii="Arial" w:hAnsi="Arial"/>
      <w:bCs/>
      <w:sz w:val="22"/>
      <w:szCs w:val="22"/>
      <w:lang w:val="en-US" w:eastAsia="en-US"/>
    </w:rPr>
  </w:style>
  <w:style w:type="paragraph" w:customStyle="1" w:styleId="bodytext13">
    <w:name w:val="bodytext1"/>
    <w:basedOn w:val="Normal"/>
    <w:rsid w:val="00B25D3E"/>
    <w:pPr>
      <w:spacing w:before="100" w:beforeAutospacing="1" w:after="100" w:afterAutospacing="1"/>
    </w:pPr>
    <w:rPr>
      <w:rFonts w:ascii="Times New Roman" w:hAnsi="Times New Roman" w:cs="Times New Roman"/>
      <w:sz w:val="24"/>
      <w:szCs w:val="24"/>
      <w:lang w:eastAsia="en-GB"/>
    </w:rPr>
  </w:style>
  <w:style w:type="paragraph" w:styleId="TOCHeading">
    <w:name w:val="TOC Heading"/>
    <w:basedOn w:val="Heading1"/>
    <w:next w:val="Normal"/>
    <w:uiPriority w:val="39"/>
    <w:qFormat/>
    <w:locked/>
    <w:rsid w:val="00B25D3E"/>
    <w:pPr>
      <w:keepNext/>
      <w:keepLines/>
      <w:pageBreakBefore w:val="0"/>
      <w:numPr>
        <w:numId w:val="0"/>
      </w:numPr>
      <w:autoSpaceDE/>
      <w:autoSpaceDN/>
      <w:adjustRightInd/>
      <w:spacing w:before="480" w:after="0" w:line="276" w:lineRule="auto"/>
      <w:outlineLvl w:val="9"/>
    </w:pPr>
    <w:rPr>
      <w:rFonts w:ascii="Cambria" w:hAnsi="Cambria"/>
      <w:caps w:val="0"/>
      <w:color w:val="365F91"/>
      <w:sz w:val="28"/>
      <w:szCs w:val="28"/>
      <w:lang w:val="en-US"/>
    </w:rPr>
  </w:style>
  <w:style w:type="character" w:styleId="IntenseReference">
    <w:name w:val="Intense Reference"/>
    <w:uiPriority w:val="32"/>
    <w:qFormat/>
    <w:locked/>
    <w:rsid w:val="00B25D3E"/>
    <w:rPr>
      <w:b/>
      <w:bCs/>
      <w:smallCaps/>
      <w:color w:val="C0504D"/>
      <w:spacing w:val="5"/>
      <w:u w:val="single"/>
    </w:rPr>
  </w:style>
  <w:style w:type="paragraph" w:styleId="NoSpacing">
    <w:name w:val="No Spacing"/>
    <w:uiPriority w:val="1"/>
    <w:qFormat/>
    <w:locked/>
    <w:rsid w:val="00B25D3E"/>
    <w:rPr>
      <w:rFonts w:ascii="Arial" w:hAnsi="Arial" w:cs="Traditional Arabic"/>
      <w:sz w:val="22"/>
      <w:szCs w:val="26"/>
      <w:lang w:eastAsia="en-US"/>
    </w:rPr>
  </w:style>
  <w:style w:type="character" w:styleId="SubtleReference">
    <w:name w:val="Subtle Reference"/>
    <w:uiPriority w:val="31"/>
    <w:qFormat/>
    <w:locked/>
    <w:rsid w:val="00B25D3E"/>
    <w:rPr>
      <w:smallCaps/>
      <w:color w:val="C0504D"/>
      <w:u w:val="single"/>
    </w:rPr>
  </w:style>
  <w:style w:type="paragraph" w:customStyle="1" w:styleId="BodyText20">
    <w:name w:val="Body Text2"/>
    <w:basedOn w:val="BodyText1"/>
    <w:qFormat/>
    <w:rsid w:val="00B25D3E"/>
    <w:pPr>
      <w:numPr>
        <w:ilvl w:val="0"/>
        <w:numId w:val="0"/>
      </w:numPr>
      <w:ind w:left="851"/>
    </w:pPr>
    <w:rPr>
      <w:iCs w:val="0"/>
      <w:spacing w:val="-3"/>
      <w:szCs w:val="24"/>
      <w:lang w:eastAsia="en-GB"/>
    </w:rPr>
  </w:style>
  <w:style w:type="table" w:customStyle="1" w:styleId="TableGrid2">
    <w:name w:val="Table Grid2"/>
    <w:basedOn w:val="TableNormal"/>
    <w:next w:val="TableGrid"/>
    <w:rsid w:val="00B25D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30">
    <w:name w:val="Body Text3"/>
    <w:basedOn w:val="BodyText1"/>
    <w:qFormat/>
    <w:locked/>
    <w:rsid w:val="00B25D3E"/>
    <w:pPr>
      <w:numPr>
        <w:ilvl w:val="0"/>
        <w:numId w:val="0"/>
      </w:numPr>
      <w:tabs>
        <w:tab w:val="clear" w:pos="2340"/>
        <w:tab w:val="clear" w:pos="3060"/>
      </w:tabs>
      <w:ind w:left="851"/>
    </w:pPr>
    <w:rPr>
      <w:iCs w:val="0"/>
      <w:spacing w:val="-3"/>
      <w:szCs w:val="24"/>
    </w:rPr>
  </w:style>
  <w:style w:type="paragraph" w:customStyle="1" w:styleId="Heading23">
    <w:name w:val="Heading 23"/>
    <w:basedOn w:val="BodyText"/>
    <w:qFormat/>
    <w:rsid w:val="00AE08B5"/>
    <w:pPr>
      <w:tabs>
        <w:tab w:val="clear" w:pos="-720"/>
        <w:tab w:val="left" w:pos="2340"/>
        <w:tab w:val="left" w:pos="3060"/>
      </w:tabs>
      <w:suppressAutoHyphens w:val="0"/>
      <w:spacing w:after="240" w:line="264" w:lineRule="auto"/>
      <w:ind w:left="851"/>
    </w:pPr>
    <w:rPr>
      <w:iCs/>
      <w:spacing w:val="0"/>
      <w:szCs w:val="20"/>
      <w:u w:val="single"/>
      <w:lang w:eastAsia="en-GB"/>
    </w:rPr>
  </w:style>
  <w:style w:type="paragraph" w:customStyle="1" w:styleId="BodyText4">
    <w:name w:val="Body Text4"/>
    <w:basedOn w:val="BodyText1"/>
    <w:qFormat/>
    <w:rsid w:val="00CF0876"/>
    <w:pPr>
      <w:numPr>
        <w:ilvl w:val="0"/>
        <w:numId w:val="0"/>
      </w:numPr>
      <w:ind w:left="851"/>
    </w:pPr>
    <w:rPr>
      <w:iCs w:val="0"/>
      <w:spacing w:val="-3"/>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03646">
      <w:bodyDiv w:val="1"/>
      <w:marLeft w:val="0"/>
      <w:marRight w:val="0"/>
      <w:marTop w:val="0"/>
      <w:marBottom w:val="0"/>
      <w:divBdr>
        <w:top w:val="none" w:sz="0" w:space="0" w:color="auto"/>
        <w:left w:val="none" w:sz="0" w:space="0" w:color="auto"/>
        <w:bottom w:val="none" w:sz="0" w:space="0" w:color="auto"/>
        <w:right w:val="none" w:sz="0" w:space="0" w:color="auto"/>
      </w:divBdr>
    </w:div>
    <w:div w:id="189995009">
      <w:bodyDiv w:val="1"/>
      <w:marLeft w:val="0"/>
      <w:marRight w:val="0"/>
      <w:marTop w:val="0"/>
      <w:marBottom w:val="0"/>
      <w:divBdr>
        <w:top w:val="none" w:sz="0" w:space="0" w:color="auto"/>
        <w:left w:val="none" w:sz="0" w:space="0" w:color="auto"/>
        <w:bottom w:val="none" w:sz="0" w:space="0" w:color="auto"/>
        <w:right w:val="none" w:sz="0" w:space="0" w:color="auto"/>
      </w:divBdr>
    </w:div>
    <w:div w:id="533153896">
      <w:bodyDiv w:val="1"/>
      <w:marLeft w:val="0"/>
      <w:marRight w:val="0"/>
      <w:marTop w:val="0"/>
      <w:marBottom w:val="0"/>
      <w:divBdr>
        <w:top w:val="none" w:sz="0" w:space="0" w:color="auto"/>
        <w:left w:val="none" w:sz="0" w:space="0" w:color="auto"/>
        <w:bottom w:val="none" w:sz="0" w:space="0" w:color="auto"/>
        <w:right w:val="none" w:sz="0" w:space="0" w:color="auto"/>
      </w:divBdr>
    </w:div>
    <w:div w:id="891311451">
      <w:bodyDiv w:val="1"/>
      <w:marLeft w:val="0"/>
      <w:marRight w:val="0"/>
      <w:marTop w:val="0"/>
      <w:marBottom w:val="0"/>
      <w:divBdr>
        <w:top w:val="none" w:sz="0" w:space="0" w:color="auto"/>
        <w:left w:val="none" w:sz="0" w:space="0" w:color="auto"/>
        <w:bottom w:val="none" w:sz="0" w:space="0" w:color="auto"/>
        <w:right w:val="none" w:sz="0" w:space="0" w:color="auto"/>
      </w:divBdr>
    </w:div>
    <w:div w:id="1505049738">
      <w:bodyDiv w:val="1"/>
      <w:marLeft w:val="0"/>
      <w:marRight w:val="0"/>
      <w:marTop w:val="0"/>
      <w:marBottom w:val="0"/>
      <w:divBdr>
        <w:top w:val="none" w:sz="0" w:space="0" w:color="auto"/>
        <w:left w:val="none" w:sz="0" w:space="0" w:color="auto"/>
        <w:bottom w:val="none" w:sz="0" w:space="0" w:color="auto"/>
        <w:right w:val="none" w:sz="0" w:space="0" w:color="auto"/>
      </w:divBdr>
      <w:divsChild>
        <w:div w:id="266353717">
          <w:marLeft w:val="0"/>
          <w:marRight w:val="0"/>
          <w:marTop w:val="0"/>
          <w:marBottom w:val="0"/>
          <w:divBdr>
            <w:top w:val="none" w:sz="0" w:space="0" w:color="auto"/>
            <w:left w:val="none" w:sz="0" w:space="0" w:color="auto"/>
            <w:bottom w:val="none" w:sz="0" w:space="0" w:color="auto"/>
            <w:right w:val="none" w:sz="0" w:space="0" w:color="auto"/>
          </w:divBdr>
          <w:divsChild>
            <w:div w:id="1487430603">
              <w:marLeft w:val="0"/>
              <w:marRight w:val="0"/>
              <w:marTop w:val="0"/>
              <w:marBottom w:val="0"/>
              <w:divBdr>
                <w:top w:val="none" w:sz="0" w:space="0" w:color="auto"/>
                <w:left w:val="none" w:sz="0" w:space="0" w:color="auto"/>
                <w:bottom w:val="none" w:sz="0" w:space="0" w:color="auto"/>
                <w:right w:val="none" w:sz="0" w:space="0" w:color="auto"/>
              </w:divBdr>
              <w:divsChild>
                <w:div w:id="1687321284">
                  <w:marLeft w:val="0"/>
                  <w:marRight w:val="0"/>
                  <w:marTop w:val="0"/>
                  <w:marBottom w:val="0"/>
                  <w:divBdr>
                    <w:top w:val="none" w:sz="0" w:space="0" w:color="auto"/>
                    <w:left w:val="none" w:sz="0" w:space="0" w:color="auto"/>
                    <w:bottom w:val="none" w:sz="0" w:space="0" w:color="auto"/>
                    <w:right w:val="none" w:sz="0" w:space="0" w:color="auto"/>
                  </w:divBdr>
                  <w:divsChild>
                    <w:div w:id="202325573">
                      <w:marLeft w:val="0"/>
                      <w:marRight w:val="0"/>
                      <w:marTop w:val="0"/>
                      <w:marBottom w:val="0"/>
                      <w:divBdr>
                        <w:top w:val="none" w:sz="0" w:space="0" w:color="auto"/>
                        <w:left w:val="none" w:sz="0" w:space="0" w:color="auto"/>
                        <w:bottom w:val="none" w:sz="0" w:space="0" w:color="auto"/>
                        <w:right w:val="none" w:sz="0" w:space="0" w:color="auto"/>
                      </w:divBdr>
                      <w:divsChild>
                        <w:div w:id="672145153">
                          <w:marLeft w:val="0"/>
                          <w:marRight w:val="0"/>
                          <w:marTop w:val="0"/>
                          <w:marBottom w:val="0"/>
                          <w:divBdr>
                            <w:top w:val="none" w:sz="0" w:space="0" w:color="auto"/>
                            <w:left w:val="none" w:sz="0" w:space="0" w:color="auto"/>
                            <w:bottom w:val="none" w:sz="0" w:space="0" w:color="auto"/>
                            <w:right w:val="none" w:sz="0" w:space="0" w:color="auto"/>
                          </w:divBdr>
                          <w:divsChild>
                            <w:div w:id="1247152603">
                              <w:marLeft w:val="0"/>
                              <w:marRight w:val="0"/>
                              <w:marTop w:val="0"/>
                              <w:marBottom w:val="0"/>
                              <w:divBdr>
                                <w:top w:val="none" w:sz="0" w:space="0" w:color="auto"/>
                                <w:left w:val="none" w:sz="0" w:space="0" w:color="auto"/>
                                <w:bottom w:val="none" w:sz="0" w:space="0" w:color="auto"/>
                                <w:right w:val="none" w:sz="0" w:space="0" w:color="auto"/>
                              </w:divBdr>
                              <w:divsChild>
                                <w:div w:id="1246570388">
                                  <w:marLeft w:val="0"/>
                                  <w:marRight w:val="0"/>
                                  <w:marTop w:val="0"/>
                                  <w:marBottom w:val="0"/>
                                  <w:divBdr>
                                    <w:top w:val="none" w:sz="0" w:space="0" w:color="auto"/>
                                    <w:left w:val="none" w:sz="0" w:space="0" w:color="auto"/>
                                    <w:bottom w:val="none" w:sz="0" w:space="0" w:color="auto"/>
                                    <w:right w:val="none" w:sz="0" w:space="0" w:color="auto"/>
                                  </w:divBdr>
                                  <w:divsChild>
                                    <w:div w:id="95449408">
                                      <w:marLeft w:val="0"/>
                                      <w:marRight w:val="0"/>
                                      <w:marTop w:val="0"/>
                                      <w:marBottom w:val="450"/>
                                      <w:divBdr>
                                        <w:top w:val="none" w:sz="0" w:space="0" w:color="auto"/>
                                        <w:left w:val="none" w:sz="0" w:space="0" w:color="auto"/>
                                        <w:bottom w:val="none" w:sz="0" w:space="0" w:color="auto"/>
                                        <w:right w:val="none" w:sz="0" w:space="0" w:color="auto"/>
                                      </w:divBdr>
                                      <w:divsChild>
                                        <w:div w:id="94400797">
                                          <w:marLeft w:val="0"/>
                                          <w:marRight w:val="0"/>
                                          <w:marTop w:val="0"/>
                                          <w:marBottom w:val="0"/>
                                          <w:divBdr>
                                            <w:top w:val="none" w:sz="0" w:space="0" w:color="auto"/>
                                            <w:left w:val="none" w:sz="0" w:space="0" w:color="auto"/>
                                            <w:bottom w:val="none" w:sz="0" w:space="0" w:color="auto"/>
                                            <w:right w:val="none" w:sz="0" w:space="0" w:color="auto"/>
                                          </w:divBdr>
                                          <w:divsChild>
                                            <w:div w:id="413943169">
                                              <w:marLeft w:val="0"/>
                                              <w:marRight w:val="0"/>
                                              <w:marTop w:val="0"/>
                                              <w:marBottom w:val="0"/>
                                              <w:divBdr>
                                                <w:top w:val="none" w:sz="0" w:space="0" w:color="auto"/>
                                                <w:left w:val="none" w:sz="0" w:space="0" w:color="auto"/>
                                                <w:bottom w:val="none" w:sz="0" w:space="0" w:color="auto"/>
                                                <w:right w:val="none" w:sz="0" w:space="0" w:color="auto"/>
                                              </w:divBdr>
                                              <w:divsChild>
                                                <w:div w:id="24451371">
                                                  <w:marLeft w:val="0"/>
                                                  <w:marRight w:val="0"/>
                                                  <w:marTop w:val="0"/>
                                                  <w:marBottom w:val="0"/>
                                                  <w:divBdr>
                                                    <w:top w:val="none" w:sz="0" w:space="0" w:color="auto"/>
                                                    <w:left w:val="none" w:sz="0" w:space="0" w:color="auto"/>
                                                    <w:bottom w:val="none" w:sz="0" w:space="0" w:color="auto"/>
                                                    <w:right w:val="none" w:sz="0" w:space="0" w:color="auto"/>
                                                  </w:divBdr>
                                                  <w:divsChild>
                                                    <w:div w:id="449250765">
                                                      <w:marLeft w:val="0"/>
                                                      <w:marRight w:val="0"/>
                                                      <w:marTop w:val="0"/>
                                                      <w:marBottom w:val="0"/>
                                                      <w:divBdr>
                                                        <w:top w:val="none" w:sz="0" w:space="0" w:color="auto"/>
                                                        <w:left w:val="none" w:sz="0" w:space="0" w:color="auto"/>
                                                        <w:bottom w:val="none" w:sz="0" w:space="0" w:color="auto"/>
                                                        <w:right w:val="none" w:sz="0" w:space="0" w:color="auto"/>
                                                      </w:divBdr>
                                                      <w:divsChild>
                                                        <w:div w:id="1237210315">
                                                          <w:marLeft w:val="0"/>
                                                          <w:marRight w:val="0"/>
                                                          <w:marTop w:val="0"/>
                                                          <w:marBottom w:val="0"/>
                                                          <w:divBdr>
                                                            <w:top w:val="none" w:sz="0" w:space="0" w:color="auto"/>
                                                            <w:left w:val="none" w:sz="0" w:space="0" w:color="auto"/>
                                                            <w:bottom w:val="none" w:sz="0" w:space="0" w:color="auto"/>
                                                            <w:right w:val="none" w:sz="0" w:space="0" w:color="auto"/>
                                                          </w:divBdr>
                                                          <w:divsChild>
                                                            <w:div w:id="177280807">
                                                              <w:marLeft w:val="0"/>
                                                              <w:marRight w:val="0"/>
                                                              <w:marTop w:val="0"/>
                                                              <w:marBottom w:val="0"/>
                                                              <w:divBdr>
                                                                <w:top w:val="none" w:sz="0" w:space="0" w:color="auto"/>
                                                                <w:left w:val="none" w:sz="0" w:space="0" w:color="auto"/>
                                                                <w:bottom w:val="none" w:sz="0" w:space="0" w:color="auto"/>
                                                                <w:right w:val="none" w:sz="0" w:space="0" w:color="auto"/>
                                                              </w:divBdr>
                                                              <w:divsChild>
                                                                <w:div w:id="518010507">
                                                                  <w:marLeft w:val="0"/>
                                                                  <w:marRight w:val="0"/>
                                                                  <w:marTop w:val="0"/>
                                                                  <w:marBottom w:val="0"/>
                                                                  <w:divBdr>
                                                                    <w:top w:val="none" w:sz="0" w:space="0" w:color="auto"/>
                                                                    <w:left w:val="none" w:sz="0" w:space="0" w:color="auto"/>
                                                                    <w:bottom w:val="none" w:sz="0" w:space="0" w:color="auto"/>
                                                                    <w:right w:val="none" w:sz="0" w:space="0" w:color="auto"/>
                                                                  </w:divBdr>
                                                                  <w:divsChild>
                                                                    <w:div w:id="1048526162">
                                                                      <w:marLeft w:val="0"/>
                                                                      <w:marRight w:val="0"/>
                                                                      <w:marTop w:val="0"/>
                                                                      <w:marBottom w:val="0"/>
                                                                      <w:divBdr>
                                                                        <w:top w:val="none" w:sz="0" w:space="0" w:color="auto"/>
                                                                        <w:left w:val="none" w:sz="0" w:space="0" w:color="auto"/>
                                                                        <w:bottom w:val="none" w:sz="0" w:space="0" w:color="auto"/>
                                                                        <w:right w:val="none" w:sz="0" w:space="0" w:color="auto"/>
                                                                      </w:divBdr>
                                                                      <w:divsChild>
                                                                        <w:div w:id="823474442">
                                                                          <w:marLeft w:val="0"/>
                                                                          <w:marRight w:val="0"/>
                                                                          <w:marTop w:val="0"/>
                                                                          <w:marBottom w:val="0"/>
                                                                          <w:divBdr>
                                                                            <w:top w:val="none" w:sz="0" w:space="0" w:color="auto"/>
                                                                            <w:left w:val="none" w:sz="0" w:space="0" w:color="auto"/>
                                                                            <w:bottom w:val="none" w:sz="0" w:space="0" w:color="auto"/>
                                                                            <w:right w:val="none" w:sz="0" w:space="0" w:color="auto"/>
                                                                          </w:divBdr>
                                                                          <w:divsChild>
                                                                            <w:div w:id="684868350">
                                                                              <w:marLeft w:val="0"/>
                                                                              <w:marRight w:val="0"/>
                                                                              <w:marTop w:val="0"/>
                                                                              <w:marBottom w:val="0"/>
                                                                              <w:divBdr>
                                                                                <w:top w:val="none" w:sz="0" w:space="0" w:color="auto"/>
                                                                                <w:left w:val="none" w:sz="0" w:space="0" w:color="auto"/>
                                                                                <w:bottom w:val="none" w:sz="0" w:space="0" w:color="auto"/>
                                                                                <w:right w:val="none" w:sz="0" w:space="0" w:color="auto"/>
                                                                              </w:divBdr>
                                                                              <w:divsChild>
                                                                                <w:div w:id="972904759">
                                                                                  <w:marLeft w:val="0"/>
                                                                                  <w:marRight w:val="0"/>
                                                                                  <w:marTop w:val="0"/>
                                                                                  <w:marBottom w:val="0"/>
                                                                                  <w:divBdr>
                                                                                    <w:top w:val="none" w:sz="0" w:space="0" w:color="auto"/>
                                                                                    <w:left w:val="none" w:sz="0" w:space="0" w:color="auto"/>
                                                                                    <w:bottom w:val="none" w:sz="0" w:space="0" w:color="auto"/>
                                                                                    <w:right w:val="none" w:sz="0" w:space="0" w:color="auto"/>
                                                                                  </w:divBdr>
                                                                                  <w:divsChild>
                                                                                    <w:div w:id="190841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1930239">
      <w:bodyDiv w:val="1"/>
      <w:marLeft w:val="0"/>
      <w:marRight w:val="0"/>
      <w:marTop w:val="0"/>
      <w:marBottom w:val="0"/>
      <w:divBdr>
        <w:top w:val="none" w:sz="0" w:space="0" w:color="auto"/>
        <w:left w:val="none" w:sz="0" w:space="0" w:color="auto"/>
        <w:bottom w:val="none" w:sz="0" w:space="0" w:color="auto"/>
        <w:right w:val="none" w:sz="0" w:space="0" w:color="auto"/>
      </w:divBdr>
    </w:div>
    <w:div w:id="2107653118">
      <w:bodyDiv w:val="1"/>
      <w:marLeft w:val="0"/>
      <w:marRight w:val="0"/>
      <w:marTop w:val="0"/>
      <w:marBottom w:val="0"/>
      <w:divBdr>
        <w:top w:val="none" w:sz="0" w:space="0" w:color="auto"/>
        <w:left w:val="none" w:sz="0" w:space="0" w:color="auto"/>
        <w:bottom w:val="none" w:sz="0" w:space="0" w:color="auto"/>
        <w:right w:val="none" w:sz="0" w:space="0" w:color="auto"/>
      </w:divBdr>
      <w:divsChild>
        <w:div w:id="759641028">
          <w:marLeft w:val="0"/>
          <w:marRight w:val="0"/>
          <w:marTop w:val="0"/>
          <w:marBottom w:val="0"/>
          <w:divBdr>
            <w:top w:val="none" w:sz="0" w:space="0" w:color="auto"/>
            <w:left w:val="none" w:sz="0" w:space="0" w:color="auto"/>
            <w:bottom w:val="none" w:sz="0" w:space="0" w:color="auto"/>
            <w:right w:val="none" w:sz="0" w:space="0" w:color="auto"/>
          </w:divBdr>
          <w:divsChild>
            <w:div w:id="1471902686">
              <w:marLeft w:val="0"/>
              <w:marRight w:val="0"/>
              <w:marTop w:val="0"/>
              <w:marBottom w:val="0"/>
              <w:divBdr>
                <w:top w:val="none" w:sz="0" w:space="0" w:color="auto"/>
                <w:left w:val="none" w:sz="0" w:space="0" w:color="auto"/>
                <w:bottom w:val="none" w:sz="0" w:space="0" w:color="auto"/>
                <w:right w:val="none" w:sz="0" w:space="0" w:color="auto"/>
              </w:divBdr>
              <w:divsChild>
                <w:div w:id="1118987790">
                  <w:marLeft w:val="0"/>
                  <w:marRight w:val="0"/>
                  <w:marTop w:val="0"/>
                  <w:marBottom w:val="0"/>
                  <w:divBdr>
                    <w:top w:val="none" w:sz="0" w:space="0" w:color="auto"/>
                    <w:left w:val="none" w:sz="0" w:space="0" w:color="auto"/>
                    <w:bottom w:val="none" w:sz="0" w:space="0" w:color="auto"/>
                    <w:right w:val="none" w:sz="0" w:space="0" w:color="auto"/>
                  </w:divBdr>
                  <w:divsChild>
                    <w:div w:id="340593837">
                      <w:marLeft w:val="0"/>
                      <w:marRight w:val="0"/>
                      <w:marTop w:val="0"/>
                      <w:marBottom w:val="0"/>
                      <w:divBdr>
                        <w:top w:val="none" w:sz="0" w:space="0" w:color="auto"/>
                        <w:left w:val="none" w:sz="0" w:space="0" w:color="auto"/>
                        <w:bottom w:val="none" w:sz="0" w:space="0" w:color="auto"/>
                        <w:right w:val="none" w:sz="0" w:space="0" w:color="auto"/>
                      </w:divBdr>
                      <w:divsChild>
                        <w:div w:id="1080054620">
                          <w:marLeft w:val="0"/>
                          <w:marRight w:val="0"/>
                          <w:marTop w:val="0"/>
                          <w:marBottom w:val="0"/>
                          <w:divBdr>
                            <w:top w:val="none" w:sz="0" w:space="0" w:color="auto"/>
                            <w:left w:val="none" w:sz="0" w:space="0" w:color="auto"/>
                            <w:bottom w:val="none" w:sz="0" w:space="0" w:color="auto"/>
                            <w:right w:val="none" w:sz="0" w:space="0" w:color="auto"/>
                          </w:divBdr>
                          <w:divsChild>
                            <w:div w:id="1169562594">
                              <w:marLeft w:val="0"/>
                              <w:marRight w:val="0"/>
                              <w:marTop w:val="0"/>
                              <w:marBottom w:val="0"/>
                              <w:divBdr>
                                <w:top w:val="none" w:sz="0" w:space="0" w:color="auto"/>
                                <w:left w:val="none" w:sz="0" w:space="0" w:color="auto"/>
                                <w:bottom w:val="none" w:sz="0" w:space="0" w:color="auto"/>
                                <w:right w:val="none" w:sz="0" w:space="0" w:color="auto"/>
                              </w:divBdr>
                              <w:divsChild>
                                <w:div w:id="2064864800">
                                  <w:marLeft w:val="0"/>
                                  <w:marRight w:val="0"/>
                                  <w:marTop w:val="0"/>
                                  <w:marBottom w:val="0"/>
                                  <w:divBdr>
                                    <w:top w:val="none" w:sz="0" w:space="0" w:color="auto"/>
                                    <w:left w:val="none" w:sz="0" w:space="0" w:color="auto"/>
                                    <w:bottom w:val="none" w:sz="0" w:space="0" w:color="auto"/>
                                    <w:right w:val="none" w:sz="0" w:space="0" w:color="auto"/>
                                  </w:divBdr>
                                  <w:divsChild>
                                    <w:div w:id="1521893647">
                                      <w:marLeft w:val="0"/>
                                      <w:marRight w:val="0"/>
                                      <w:marTop w:val="0"/>
                                      <w:marBottom w:val="450"/>
                                      <w:divBdr>
                                        <w:top w:val="none" w:sz="0" w:space="0" w:color="auto"/>
                                        <w:left w:val="none" w:sz="0" w:space="0" w:color="auto"/>
                                        <w:bottom w:val="none" w:sz="0" w:space="0" w:color="auto"/>
                                        <w:right w:val="none" w:sz="0" w:space="0" w:color="auto"/>
                                      </w:divBdr>
                                      <w:divsChild>
                                        <w:div w:id="2072195231">
                                          <w:marLeft w:val="0"/>
                                          <w:marRight w:val="0"/>
                                          <w:marTop w:val="0"/>
                                          <w:marBottom w:val="0"/>
                                          <w:divBdr>
                                            <w:top w:val="none" w:sz="0" w:space="0" w:color="auto"/>
                                            <w:left w:val="none" w:sz="0" w:space="0" w:color="auto"/>
                                            <w:bottom w:val="none" w:sz="0" w:space="0" w:color="auto"/>
                                            <w:right w:val="none" w:sz="0" w:space="0" w:color="auto"/>
                                          </w:divBdr>
                                          <w:divsChild>
                                            <w:div w:id="1579709191">
                                              <w:marLeft w:val="0"/>
                                              <w:marRight w:val="0"/>
                                              <w:marTop w:val="0"/>
                                              <w:marBottom w:val="0"/>
                                              <w:divBdr>
                                                <w:top w:val="none" w:sz="0" w:space="0" w:color="auto"/>
                                                <w:left w:val="none" w:sz="0" w:space="0" w:color="auto"/>
                                                <w:bottom w:val="none" w:sz="0" w:space="0" w:color="auto"/>
                                                <w:right w:val="none" w:sz="0" w:space="0" w:color="auto"/>
                                              </w:divBdr>
                                              <w:divsChild>
                                                <w:div w:id="1318533">
                                                  <w:marLeft w:val="0"/>
                                                  <w:marRight w:val="0"/>
                                                  <w:marTop w:val="0"/>
                                                  <w:marBottom w:val="0"/>
                                                  <w:divBdr>
                                                    <w:top w:val="none" w:sz="0" w:space="0" w:color="auto"/>
                                                    <w:left w:val="none" w:sz="0" w:space="0" w:color="auto"/>
                                                    <w:bottom w:val="none" w:sz="0" w:space="0" w:color="auto"/>
                                                    <w:right w:val="none" w:sz="0" w:space="0" w:color="auto"/>
                                                  </w:divBdr>
                                                  <w:divsChild>
                                                    <w:div w:id="1419594407">
                                                      <w:marLeft w:val="0"/>
                                                      <w:marRight w:val="0"/>
                                                      <w:marTop w:val="0"/>
                                                      <w:marBottom w:val="0"/>
                                                      <w:divBdr>
                                                        <w:top w:val="none" w:sz="0" w:space="0" w:color="auto"/>
                                                        <w:left w:val="none" w:sz="0" w:space="0" w:color="auto"/>
                                                        <w:bottom w:val="none" w:sz="0" w:space="0" w:color="auto"/>
                                                        <w:right w:val="none" w:sz="0" w:space="0" w:color="auto"/>
                                                      </w:divBdr>
                                                      <w:divsChild>
                                                        <w:div w:id="1397044183">
                                                          <w:marLeft w:val="0"/>
                                                          <w:marRight w:val="0"/>
                                                          <w:marTop w:val="0"/>
                                                          <w:marBottom w:val="0"/>
                                                          <w:divBdr>
                                                            <w:top w:val="none" w:sz="0" w:space="0" w:color="auto"/>
                                                            <w:left w:val="none" w:sz="0" w:space="0" w:color="auto"/>
                                                            <w:bottom w:val="none" w:sz="0" w:space="0" w:color="auto"/>
                                                            <w:right w:val="none" w:sz="0" w:space="0" w:color="auto"/>
                                                          </w:divBdr>
                                                          <w:divsChild>
                                                            <w:div w:id="1450513812">
                                                              <w:marLeft w:val="0"/>
                                                              <w:marRight w:val="0"/>
                                                              <w:marTop w:val="0"/>
                                                              <w:marBottom w:val="0"/>
                                                              <w:divBdr>
                                                                <w:top w:val="none" w:sz="0" w:space="0" w:color="auto"/>
                                                                <w:left w:val="none" w:sz="0" w:space="0" w:color="auto"/>
                                                                <w:bottom w:val="none" w:sz="0" w:space="0" w:color="auto"/>
                                                                <w:right w:val="none" w:sz="0" w:space="0" w:color="auto"/>
                                                              </w:divBdr>
                                                              <w:divsChild>
                                                                <w:div w:id="827208853">
                                                                  <w:marLeft w:val="0"/>
                                                                  <w:marRight w:val="0"/>
                                                                  <w:marTop w:val="0"/>
                                                                  <w:marBottom w:val="0"/>
                                                                  <w:divBdr>
                                                                    <w:top w:val="none" w:sz="0" w:space="0" w:color="auto"/>
                                                                    <w:left w:val="none" w:sz="0" w:space="0" w:color="auto"/>
                                                                    <w:bottom w:val="none" w:sz="0" w:space="0" w:color="auto"/>
                                                                    <w:right w:val="none" w:sz="0" w:space="0" w:color="auto"/>
                                                                  </w:divBdr>
                                                                  <w:divsChild>
                                                                    <w:div w:id="115298267">
                                                                      <w:marLeft w:val="0"/>
                                                                      <w:marRight w:val="0"/>
                                                                      <w:marTop w:val="0"/>
                                                                      <w:marBottom w:val="0"/>
                                                                      <w:divBdr>
                                                                        <w:top w:val="none" w:sz="0" w:space="0" w:color="auto"/>
                                                                        <w:left w:val="none" w:sz="0" w:space="0" w:color="auto"/>
                                                                        <w:bottom w:val="none" w:sz="0" w:space="0" w:color="auto"/>
                                                                        <w:right w:val="none" w:sz="0" w:space="0" w:color="auto"/>
                                                                      </w:divBdr>
                                                                      <w:divsChild>
                                                                        <w:div w:id="1094211052">
                                                                          <w:marLeft w:val="0"/>
                                                                          <w:marRight w:val="0"/>
                                                                          <w:marTop w:val="0"/>
                                                                          <w:marBottom w:val="0"/>
                                                                          <w:divBdr>
                                                                            <w:top w:val="none" w:sz="0" w:space="0" w:color="auto"/>
                                                                            <w:left w:val="none" w:sz="0" w:space="0" w:color="auto"/>
                                                                            <w:bottom w:val="none" w:sz="0" w:space="0" w:color="auto"/>
                                                                            <w:right w:val="none" w:sz="0" w:space="0" w:color="auto"/>
                                                                          </w:divBdr>
                                                                          <w:divsChild>
                                                                            <w:div w:id="1731541244">
                                                                              <w:marLeft w:val="0"/>
                                                                              <w:marRight w:val="0"/>
                                                                              <w:marTop w:val="0"/>
                                                                              <w:marBottom w:val="0"/>
                                                                              <w:divBdr>
                                                                                <w:top w:val="none" w:sz="0" w:space="0" w:color="auto"/>
                                                                                <w:left w:val="none" w:sz="0" w:space="0" w:color="auto"/>
                                                                                <w:bottom w:val="none" w:sz="0" w:space="0" w:color="auto"/>
                                                                                <w:right w:val="none" w:sz="0" w:space="0" w:color="auto"/>
                                                                              </w:divBdr>
                                                                              <w:divsChild>
                                                                                <w:div w:id="138809134">
                                                                                  <w:marLeft w:val="0"/>
                                                                                  <w:marRight w:val="0"/>
                                                                                  <w:marTop w:val="0"/>
                                                                                  <w:marBottom w:val="0"/>
                                                                                  <w:divBdr>
                                                                                    <w:top w:val="none" w:sz="0" w:space="0" w:color="auto"/>
                                                                                    <w:left w:val="none" w:sz="0" w:space="0" w:color="auto"/>
                                                                                    <w:bottom w:val="none" w:sz="0" w:space="0" w:color="auto"/>
                                                                                    <w:right w:val="none" w:sz="0" w:space="0" w:color="auto"/>
                                                                                  </w:divBdr>
                                                                                  <w:divsChild>
                                                                                    <w:div w:id="126210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image" Target="media/image2.emf"/><Relationship Id="rId26" Type="http://schemas.openxmlformats.org/officeDocument/2006/relationships/image" Target="cid:image003.jpg@01D09F97.E1031CA0"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www.gov.uk/government/publications/procurement-policy-note-816-standard-selection-questionnaire-sq-template" TargetMode="External"/><Relationship Id="rId17" Type="http://schemas.openxmlformats.org/officeDocument/2006/relationships/footer" Target="footer1.xml"/><Relationship Id="rId25" Type="http://schemas.openxmlformats.org/officeDocument/2006/relationships/image" Target="cid:image003.jpg@01D09F97.E1031CA0"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s://www.gov.uk/government/collections/procurement-policy-not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procurement-policy-note-0415-taking-account-of-suppliers-past-performance" TargetMode="External"/><Relationship Id="rId24" Type="http://schemas.openxmlformats.org/officeDocument/2006/relationships/oleObject" Target="embeddings/Microsoft_Excel_97-2003_Worksheet1.xls"/><Relationship Id="rId5" Type="http://schemas.openxmlformats.org/officeDocument/2006/relationships/settings" Target="settings.xml"/><Relationship Id="rId15" Type="http://schemas.openxmlformats.org/officeDocument/2006/relationships/hyperlink" Target="https://www.gov.uk/government/uploads/system/uploads/attachment_data/file/551130/List_of_Mandatory_and_Discretionary_Exclusions.pdf" TargetMode="External"/><Relationship Id="rId23" Type="http://schemas.openxmlformats.org/officeDocument/2006/relationships/image" Target="media/image3.wmf"/><Relationship Id="rId28" Type="http://schemas.openxmlformats.org/officeDocument/2006/relationships/fontTable" Target="fontTable.xml"/><Relationship Id="rId10" Type="http://schemas.openxmlformats.org/officeDocument/2006/relationships/image" Target="cid:image003.jpg@01D09F97.E1031CA0" TargetMode="External"/><Relationship Id="rId19"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gov.uk/government/uploads/system/uploads/attachment_data/file/551130/List_of_Mandatory_and_Discretionary_Exclusions.pdf" TargetMode="External"/><Relationship Id="rId22" Type="http://schemas.openxmlformats.org/officeDocument/2006/relationships/footer" Target="footer2.xml"/><Relationship Id="rId27" Type="http://schemas.openxmlformats.org/officeDocument/2006/relationships/image" Target="cid:image003.jpg@01D09F97.E1031CA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guidance-to-the-people-with-significant-control-requirements-for-companies-and-limited-liability-partnerships"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 Id="rId6" Type="http://schemas.openxmlformats.org/officeDocument/2006/relationships/hyperlink" Target="https://www.gov.uk/government/uploads/system/uploads/attachment_data/file/456805/27_08_15_Skills__Apprenticeships_PPN_vfinal.pdf" TargetMode="External"/><Relationship Id="rId5" Type="http://schemas.openxmlformats.org/officeDocument/2006/relationships/hyperlink" Target="https://www.gov.uk/government/uploads/system/uploads/attachment_data/file/456805/27_08_15_Skills__Apprenticeships_PPN_vfinal.pdf" TargetMode="External"/><Relationship Id="rId4" Type="http://schemas.openxmlformats.org/officeDocument/2006/relationships/hyperlink" Target="https://www.gov.uk/government/collections/procurement-policy-no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8BACF-FD17-49A7-8709-556E22F73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527</TotalTime>
  <Pages>70</Pages>
  <Words>15965</Words>
  <Characters>105146</Characters>
  <Application>Microsoft Office Word</Application>
  <DocSecurity>0</DocSecurity>
  <Lines>876</Lines>
  <Paragraphs>241</Paragraphs>
  <ScaleCrop>false</ScaleCrop>
  <HeadingPairs>
    <vt:vector size="2" baseType="variant">
      <vt:variant>
        <vt:lpstr>Title</vt:lpstr>
      </vt:variant>
      <vt:variant>
        <vt:i4>1</vt:i4>
      </vt:variant>
    </vt:vector>
  </HeadingPairs>
  <TitlesOfParts>
    <vt:vector size="1" baseType="lpstr">
      <vt:lpstr>TSC IfT</vt:lpstr>
    </vt:vector>
  </TitlesOfParts>
  <Company>Highways Agency</Company>
  <LinksUpToDate>false</LinksUpToDate>
  <CharactersWithSpaces>120870</CharactersWithSpaces>
  <SharedDoc>false</SharedDoc>
  <HLinks>
    <vt:vector size="300" baseType="variant">
      <vt:variant>
        <vt:i4>5570651</vt:i4>
      </vt:variant>
      <vt:variant>
        <vt:i4>273</vt:i4>
      </vt:variant>
      <vt:variant>
        <vt:i4>0</vt:i4>
      </vt:variant>
      <vt:variant>
        <vt:i4>5</vt:i4>
      </vt:variant>
      <vt:variant>
        <vt:lpwstr>https://highways.bravosolution.co.uk/</vt:lpwstr>
      </vt:variant>
      <vt:variant>
        <vt:lpwstr/>
      </vt:variant>
      <vt:variant>
        <vt:i4>5570651</vt:i4>
      </vt:variant>
      <vt:variant>
        <vt:i4>270</vt:i4>
      </vt:variant>
      <vt:variant>
        <vt:i4>0</vt:i4>
      </vt:variant>
      <vt:variant>
        <vt:i4>5</vt:i4>
      </vt:variant>
      <vt:variant>
        <vt:lpwstr>https://highways.bravosolution.co.uk/</vt:lpwstr>
      </vt:variant>
      <vt:variant>
        <vt:lpwstr/>
      </vt:variant>
      <vt:variant>
        <vt:i4>5570651</vt:i4>
      </vt:variant>
      <vt:variant>
        <vt:i4>267</vt:i4>
      </vt:variant>
      <vt:variant>
        <vt:i4>0</vt:i4>
      </vt:variant>
      <vt:variant>
        <vt:i4>5</vt:i4>
      </vt:variant>
      <vt:variant>
        <vt:lpwstr>https://highways.bravosolution.co.uk/</vt:lpwstr>
      </vt:variant>
      <vt:variant>
        <vt:lpwstr/>
      </vt:variant>
      <vt:variant>
        <vt:i4>5570651</vt:i4>
      </vt:variant>
      <vt:variant>
        <vt:i4>264</vt:i4>
      </vt:variant>
      <vt:variant>
        <vt:i4>0</vt:i4>
      </vt:variant>
      <vt:variant>
        <vt:i4>5</vt:i4>
      </vt:variant>
      <vt:variant>
        <vt:lpwstr>https://highways.bravosolution.co.uk/</vt:lpwstr>
      </vt:variant>
      <vt:variant>
        <vt:lpwstr/>
      </vt:variant>
      <vt:variant>
        <vt:i4>1114164</vt:i4>
      </vt:variant>
      <vt:variant>
        <vt:i4>257</vt:i4>
      </vt:variant>
      <vt:variant>
        <vt:i4>0</vt:i4>
      </vt:variant>
      <vt:variant>
        <vt:i4>5</vt:i4>
      </vt:variant>
      <vt:variant>
        <vt:lpwstr/>
      </vt:variant>
      <vt:variant>
        <vt:lpwstr>_Toc451170620</vt:lpwstr>
      </vt:variant>
      <vt:variant>
        <vt:i4>1179700</vt:i4>
      </vt:variant>
      <vt:variant>
        <vt:i4>251</vt:i4>
      </vt:variant>
      <vt:variant>
        <vt:i4>0</vt:i4>
      </vt:variant>
      <vt:variant>
        <vt:i4>5</vt:i4>
      </vt:variant>
      <vt:variant>
        <vt:lpwstr/>
      </vt:variant>
      <vt:variant>
        <vt:lpwstr>_Toc451170619</vt:lpwstr>
      </vt:variant>
      <vt:variant>
        <vt:i4>1179700</vt:i4>
      </vt:variant>
      <vt:variant>
        <vt:i4>245</vt:i4>
      </vt:variant>
      <vt:variant>
        <vt:i4>0</vt:i4>
      </vt:variant>
      <vt:variant>
        <vt:i4>5</vt:i4>
      </vt:variant>
      <vt:variant>
        <vt:lpwstr/>
      </vt:variant>
      <vt:variant>
        <vt:lpwstr>_Toc451170618</vt:lpwstr>
      </vt:variant>
      <vt:variant>
        <vt:i4>1179700</vt:i4>
      </vt:variant>
      <vt:variant>
        <vt:i4>239</vt:i4>
      </vt:variant>
      <vt:variant>
        <vt:i4>0</vt:i4>
      </vt:variant>
      <vt:variant>
        <vt:i4>5</vt:i4>
      </vt:variant>
      <vt:variant>
        <vt:lpwstr/>
      </vt:variant>
      <vt:variant>
        <vt:lpwstr>_Toc451170617</vt:lpwstr>
      </vt:variant>
      <vt:variant>
        <vt:i4>1179700</vt:i4>
      </vt:variant>
      <vt:variant>
        <vt:i4>233</vt:i4>
      </vt:variant>
      <vt:variant>
        <vt:i4>0</vt:i4>
      </vt:variant>
      <vt:variant>
        <vt:i4>5</vt:i4>
      </vt:variant>
      <vt:variant>
        <vt:lpwstr/>
      </vt:variant>
      <vt:variant>
        <vt:lpwstr>_Toc451170616</vt:lpwstr>
      </vt:variant>
      <vt:variant>
        <vt:i4>1179700</vt:i4>
      </vt:variant>
      <vt:variant>
        <vt:i4>227</vt:i4>
      </vt:variant>
      <vt:variant>
        <vt:i4>0</vt:i4>
      </vt:variant>
      <vt:variant>
        <vt:i4>5</vt:i4>
      </vt:variant>
      <vt:variant>
        <vt:lpwstr/>
      </vt:variant>
      <vt:variant>
        <vt:lpwstr>_Toc451170615</vt:lpwstr>
      </vt:variant>
      <vt:variant>
        <vt:i4>1179700</vt:i4>
      </vt:variant>
      <vt:variant>
        <vt:i4>221</vt:i4>
      </vt:variant>
      <vt:variant>
        <vt:i4>0</vt:i4>
      </vt:variant>
      <vt:variant>
        <vt:i4>5</vt:i4>
      </vt:variant>
      <vt:variant>
        <vt:lpwstr/>
      </vt:variant>
      <vt:variant>
        <vt:lpwstr>_Toc451170614</vt:lpwstr>
      </vt:variant>
      <vt:variant>
        <vt:i4>1179700</vt:i4>
      </vt:variant>
      <vt:variant>
        <vt:i4>215</vt:i4>
      </vt:variant>
      <vt:variant>
        <vt:i4>0</vt:i4>
      </vt:variant>
      <vt:variant>
        <vt:i4>5</vt:i4>
      </vt:variant>
      <vt:variant>
        <vt:lpwstr/>
      </vt:variant>
      <vt:variant>
        <vt:lpwstr>_Toc451170613</vt:lpwstr>
      </vt:variant>
      <vt:variant>
        <vt:i4>1179700</vt:i4>
      </vt:variant>
      <vt:variant>
        <vt:i4>209</vt:i4>
      </vt:variant>
      <vt:variant>
        <vt:i4>0</vt:i4>
      </vt:variant>
      <vt:variant>
        <vt:i4>5</vt:i4>
      </vt:variant>
      <vt:variant>
        <vt:lpwstr/>
      </vt:variant>
      <vt:variant>
        <vt:lpwstr>_Toc451170612</vt:lpwstr>
      </vt:variant>
      <vt:variant>
        <vt:i4>1179700</vt:i4>
      </vt:variant>
      <vt:variant>
        <vt:i4>203</vt:i4>
      </vt:variant>
      <vt:variant>
        <vt:i4>0</vt:i4>
      </vt:variant>
      <vt:variant>
        <vt:i4>5</vt:i4>
      </vt:variant>
      <vt:variant>
        <vt:lpwstr/>
      </vt:variant>
      <vt:variant>
        <vt:lpwstr>_Toc451170611</vt:lpwstr>
      </vt:variant>
      <vt:variant>
        <vt:i4>1179700</vt:i4>
      </vt:variant>
      <vt:variant>
        <vt:i4>197</vt:i4>
      </vt:variant>
      <vt:variant>
        <vt:i4>0</vt:i4>
      </vt:variant>
      <vt:variant>
        <vt:i4>5</vt:i4>
      </vt:variant>
      <vt:variant>
        <vt:lpwstr/>
      </vt:variant>
      <vt:variant>
        <vt:lpwstr>_Toc451170610</vt:lpwstr>
      </vt:variant>
      <vt:variant>
        <vt:i4>1245236</vt:i4>
      </vt:variant>
      <vt:variant>
        <vt:i4>191</vt:i4>
      </vt:variant>
      <vt:variant>
        <vt:i4>0</vt:i4>
      </vt:variant>
      <vt:variant>
        <vt:i4>5</vt:i4>
      </vt:variant>
      <vt:variant>
        <vt:lpwstr/>
      </vt:variant>
      <vt:variant>
        <vt:lpwstr>_Toc451170609</vt:lpwstr>
      </vt:variant>
      <vt:variant>
        <vt:i4>1245236</vt:i4>
      </vt:variant>
      <vt:variant>
        <vt:i4>185</vt:i4>
      </vt:variant>
      <vt:variant>
        <vt:i4>0</vt:i4>
      </vt:variant>
      <vt:variant>
        <vt:i4>5</vt:i4>
      </vt:variant>
      <vt:variant>
        <vt:lpwstr/>
      </vt:variant>
      <vt:variant>
        <vt:lpwstr>_Toc451170608</vt:lpwstr>
      </vt:variant>
      <vt:variant>
        <vt:i4>1245236</vt:i4>
      </vt:variant>
      <vt:variant>
        <vt:i4>179</vt:i4>
      </vt:variant>
      <vt:variant>
        <vt:i4>0</vt:i4>
      </vt:variant>
      <vt:variant>
        <vt:i4>5</vt:i4>
      </vt:variant>
      <vt:variant>
        <vt:lpwstr/>
      </vt:variant>
      <vt:variant>
        <vt:lpwstr>_Toc451170607</vt:lpwstr>
      </vt:variant>
      <vt:variant>
        <vt:i4>1245236</vt:i4>
      </vt:variant>
      <vt:variant>
        <vt:i4>173</vt:i4>
      </vt:variant>
      <vt:variant>
        <vt:i4>0</vt:i4>
      </vt:variant>
      <vt:variant>
        <vt:i4>5</vt:i4>
      </vt:variant>
      <vt:variant>
        <vt:lpwstr/>
      </vt:variant>
      <vt:variant>
        <vt:lpwstr>_Toc451170606</vt:lpwstr>
      </vt:variant>
      <vt:variant>
        <vt:i4>1245236</vt:i4>
      </vt:variant>
      <vt:variant>
        <vt:i4>167</vt:i4>
      </vt:variant>
      <vt:variant>
        <vt:i4>0</vt:i4>
      </vt:variant>
      <vt:variant>
        <vt:i4>5</vt:i4>
      </vt:variant>
      <vt:variant>
        <vt:lpwstr/>
      </vt:variant>
      <vt:variant>
        <vt:lpwstr>_Toc451170605</vt:lpwstr>
      </vt:variant>
      <vt:variant>
        <vt:i4>1245236</vt:i4>
      </vt:variant>
      <vt:variant>
        <vt:i4>161</vt:i4>
      </vt:variant>
      <vt:variant>
        <vt:i4>0</vt:i4>
      </vt:variant>
      <vt:variant>
        <vt:i4>5</vt:i4>
      </vt:variant>
      <vt:variant>
        <vt:lpwstr/>
      </vt:variant>
      <vt:variant>
        <vt:lpwstr>_Toc451170604</vt:lpwstr>
      </vt:variant>
      <vt:variant>
        <vt:i4>1245236</vt:i4>
      </vt:variant>
      <vt:variant>
        <vt:i4>155</vt:i4>
      </vt:variant>
      <vt:variant>
        <vt:i4>0</vt:i4>
      </vt:variant>
      <vt:variant>
        <vt:i4>5</vt:i4>
      </vt:variant>
      <vt:variant>
        <vt:lpwstr/>
      </vt:variant>
      <vt:variant>
        <vt:lpwstr>_Toc451170603</vt:lpwstr>
      </vt:variant>
      <vt:variant>
        <vt:i4>1245236</vt:i4>
      </vt:variant>
      <vt:variant>
        <vt:i4>149</vt:i4>
      </vt:variant>
      <vt:variant>
        <vt:i4>0</vt:i4>
      </vt:variant>
      <vt:variant>
        <vt:i4>5</vt:i4>
      </vt:variant>
      <vt:variant>
        <vt:lpwstr/>
      </vt:variant>
      <vt:variant>
        <vt:lpwstr>_Toc451170602</vt:lpwstr>
      </vt:variant>
      <vt:variant>
        <vt:i4>1245236</vt:i4>
      </vt:variant>
      <vt:variant>
        <vt:i4>143</vt:i4>
      </vt:variant>
      <vt:variant>
        <vt:i4>0</vt:i4>
      </vt:variant>
      <vt:variant>
        <vt:i4>5</vt:i4>
      </vt:variant>
      <vt:variant>
        <vt:lpwstr/>
      </vt:variant>
      <vt:variant>
        <vt:lpwstr>_Toc451170601</vt:lpwstr>
      </vt:variant>
      <vt:variant>
        <vt:i4>1245236</vt:i4>
      </vt:variant>
      <vt:variant>
        <vt:i4>137</vt:i4>
      </vt:variant>
      <vt:variant>
        <vt:i4>0</vt:i4>
      </vt:variant>
      <vt:variant>
        <vt:i4>5</vt:i4>
      </vt:variant>
      <vt:variant>
        <vt:lpwstr/>
      </vt:variant>
      <vt:variant>
        <vt:lpwstr>_Toc451170600</vt:lpwstr>
      </vt:variant>
      <vt:variant>
        <vt:i4>1703991</vt:i4>
      </vt:variant>
      <vt:variant>
        <vt:i4>131</vt:i4>
      </vt:variant>
      <vt:variant>
        <vt:i4>0</vt:i4>
      </vt:variant>
      <vt:variant>
        <vt:i4>5</vt:i4>
      </vt:variant>
      <vt:variant>
        <vt:lpwstr/>
      </vt:variant>
      <vt:variant>
        <vt:lpwstr>_Toc451170599</vt:lpwstr>
      </vt:variant>
      <vt:variant>
        <vt:i4>1703991</vt:i4>
      </vt:variant>
      <vt:variant>
        <vt:i4>125</vt:i4>
      </vt:variant>
      <vt:variant>
        <vt:i4>0</vt:i4>
      </vt:variant>
      <vt:variant>
        <vt:i4>5</vt:i4>
      </vt:variant>
      <vt:variant>
        <vt:lpwstr/>
      </vt:variant>
      <vt:variant>
        <vt:lpwstr>_Toc451170598</vt:lpwstr>
      </vt:variant>
      <vt:variant>
        <vt:i4>1703991</vt:i4>
      </vt:variant>
      <vt:variant>
        <vt:i4>119</vt:i4>
      </vt:variant>
      <vt:variant>
        <vt:i4>0</vt:i4>
      </vt:variant>
      <vt:variant>
        <vt:i4>5</vt:i4>
      </vt:variant>
      <vt:variant>
        <vt:lpwstr/>
      </vt:variant>
      <vt:variant>
        <vt:lpwstr>_Toc451170597</vt:lpwstr>
      </vt:variant>
      <vt:variant>
        <vt:i4>1703991</vt:i4>
      </vt:variant>
      <vt:variant>
        <vt:i4>113</vt:i4>
      </vt:variant>
      <vt:variant>
        <vt:i4>0</vt:i4>
      </vt:variant>
      <vt:variant>
        <vt:i4>5</vt:i4>
      </vt:variant>
      <vt:variant>
        <vt:lpwstr/>
      </vt:variant>
      <vt:variant>
        <vt:lpwstr>_Toc451170596</vt:lpwstr>
      </vt:variant>
      <vt:variant>
        <vt:i4>1703991</vt:i4>
      </vt:variant>
      <vt:variant>
        <vt:i4>107</vt:i4>
      </vt:variant>
      <vt:variant>
        <vt:i4>0</vt:i4>
      </vt:variant>
      <vt:variant>
        <vt:i4>5</vt:i4>
      </vt:variant>
      <vt:variant>
        <vt:lpwstr/>
      </vt:variant>
      <vt:variant>
        <vt:lpwstr>_Toc451170595</vt:lpwstr>
      </vt:variant>
      <vt:variant>
        <vt:i4>1703991</vt:i4>
      </vt:variant>
      <vt:variant>
        <vt:i4>101</vt:i4>
      </vt:variant>
      <vt:variant>
        <vt:i4>0</vt:i4>
      </vt:variant>
      <vt:variant>
        <vt:i4>5</vt:i4>
      </vt:variant>
      <vt:variant>
        <vt:lpwstr/>
      </vt:variant>
      <vt:variant>
        <vt:lpwstr>_Toc451170594</vt:lpwstr>
      </vt:variant>
      <vt:variant>
        <vt:i4>1703991</vt:i4>
      </vt:variant>
      <vt:variant>
        <vt:i4>95</vt:i4>
      </vt:variant>
      <vt:variant>
        <vt:i4>0</vt:i4>
      </vt:variant>
      <vt:variant>
        <vt:i4>5</vt:i4>
      </vt:variant>
      <vt:variant>
        <vt:lpwstr/>
      </vt:variant>
      <vt:variant>
        <vt:lpwstr>_Toc451170593</vt:lpwstr>
      </vt:variant>
      <vt:variant>
        <vt:i4>1703991</vt:i4>
      </vt:variant>
      <vt:variant>
        <vt:i4>89</vt:i4>
      </vt:variant>
      <vt:variant>
        <vt:i4>0</vt:i4>
      </vt:variant>
      <vt:variant>
        <vt:i4>5</vt:i4>
      </vt:variant>
      <vt:variant>
        <vt:lpwstr/>
      </vt:variant>
      <vt:variant>
        <vt:lpwstr>_Toc451170592</vt:lpwstr>
      </vt:variant>
      <vt:variant>
        <vt:i4>1703991</vt:i4>
      </vt:variant>
      <vt:variant>
        <vt:i4>83</vt:i4>
      </vt:variant>
      <vt:variant>
        <vt:i4>0</vt:i4>
      </vt:variant>
      <vt:variant>
        <vt:i4>5</vt:i4>
      </vt:variant>
      <vt:variant>
        <vt:lpwstr/>
      </vt:variant>
      <vt:variant>
        <vt:lpwstr>_Toc451170591</vt:lpwstr>
      </vt:variant>
      <vt:variant>
        <vt:i4>1703991</vt:i4>
      </vt:variant>
      <vt:variant>
        <vt:i4>77</vt:i4>
      </vt:variant>
      <vt:variant>
        <vt:i4>0</vt:i4>
      </vt:variant>
      <vt:variant>
        <vt:i4>5</vt:i4>
      </vt:variant>
      <vt:variant>
        <vt:lpwstr/>
      </vt:variant>
      <vt:variant>
        <vt:lpwstr>_Toc451170590</vt:lpwstr>
      </vt:variant>
      <vt:variant>
        <vt:i4>1769527</vt:i4>
      </vt:variant>
      <vt:variant>
        <vt:i4>71</vt:i4>
      </vt:variant>
      <vt:variant>
        <vt:i4>0</vt:i4>
      </vt:variant>
      <vt:variant>
        <vt:i4>5</vt:i4>
      </vt:variant>
      <vt:variant>
        <vt:lpwstr/>
      </vt:variant>
      <vt:variant>
        <vt:lpwstr>_Toc451170589</vt:lpwstr>
      </vt:variant>
      <vt:variant>
        <vt:i4>1769527</vt:i4>
      </vt:variant>
      <vt:variant>
        <vt:i4>65</vt:i4>
      </vt:variant>
      <vt:variant>
        <vt:i4>0</vt:i4>
      </vt:variant>
      <vt:variant>
        <vt:i4>5</vt:i4>
      </vt:variant>
      <vt:variant>
        <vt:lpwstr/>
      </vt:variant>
      <vt:variant>
        <vt:lpwstr>_Toc451170588</vt:lpwstr>
      </vt:variant>
      <vt:variant>
        <vt:i4>1769527</vt:i4>
      </vt:variant>
      <vt:variant>
        <vt:i4>59</vt:i4>
      </vt:variant>
      <vt:variant>
        <vt:i4>0</vt:i4>
      </vt:variant>
      <vt:variant>
        <vt:i4>5</vt:i4>
      </vt:variant>
      <vt:variant>
        <vt:lpwstr/>
      </vt:variant>
      <vt:variant>
        <vt:lpwstr>_Toc451170587</vt:lpwstr>
      </vt:variant>
      <vt:variant>
        <vt:i4>1769527</vt:i4>
      </vt:variant>
      <vt:variant>
        <vt:i4>53</vt:i4>
      </vt:variant>
      <vt:variant>
        <vt:i4>0</vt:i4>
      </vt:variant>
      <vt:variant>
        <vt:i4>5</vt:i4>
      </vt:variant>
      <vt:variant>
        <vt:lpwstr/>
      </vt:variant>
      <vt:variant>
        <vt:lpwstr>_Toc451170586</vt:lpwstr>
      </vt:variant>
      <vt:variant>
        <vt:i4>1769527</vt:i4>
      </vt:variant>
      <vt:variant>
        <vt:i4>47</vt:i4>
      </vt:variant>
      <vt:variant>
        <vt:i4>0</vt:i4>
      </vt:variant>
      <vt:variant>
        <vt:i4>5</vt:i4>
      </vt:variant>
      <vt:variant>
        <vt:lpwstr/>
      </vt:variant>
      <vt:variant>
        <vt:lpwstr>_Toc451170585</vt:lpwstr>
      </vt:variant>
      <vt:variant>
        <vt:i4>1769527</vt:i4>
      </vt:variant>
      <vt:variant>
        <vt:i4>41</vt:i4>
      </vt:variant>
      <vt:variant>
        <vt:i4>0</vt:i4>
      </vt:variant>
      <vt:variant>
        <vt:i4>5</vt:i4>
      </vt:variant>
      <vt:variant>
        <vt:lpwstr/>
      </vt:variant>
      <vt:variant>
        <vt:lpwstr>_Toc451170584</vt:lpwstr>
      </vt:variant>
      <vt:variant>
        <vt:i4>1769527</vt:i4>
      </vt:variant>
      <vt:variant>
        <vt:i4>35</vt:i4>
      </vt:variant>
      <vt:variant>
        <vt:i4>0</vt:i4>
      </vt:variant>
      <vt:variant>
        <vt:i4>5</vt:i4>
      </vt:variant>
      <vt:variant>
        <vt:lpwstr/>
      </vt:variant>
      <vt:variant>
        <vt:lpwstr>_Toc451170583</vt:lpwstr>
      </vt:variant>
      <vt:variant>
        <vt:i4>1769527</vt:i4>
      </vt:variant>
      <vt:variant>
        <vt:i4>29</vt:i4>
      </vt:variant>
      <vt:variant>
        <vt:i4>0</vt:i4>
      </vt:variant>
      <vt:variant>
        <vt:i4>5</vt:i4>
      </vt:variant>
      <vt:variant>
        <vt:lpwstr/>
      </vt:variant>
      <vt:variant>
        <vt:lpwstr>_Toc451170582</vt:lpwstr>
      </vt:variant>
      <vt:variant>
        <vt:i4>1769527</vt:i4>
      </vt:variant>
      <vt:variant>
        <vt:i4>23</vt:i4>
      </vt:variant>
      <vt:variant>
        <vt:i4>0</vt:i4>
      </vt:variant>
      <vt:variant>
        <vt:i4>5</vt:i4>
      </vt:variant>
      <vt:variant>
        <vt:lpwstr/>
      </vt:variant>
      <vt:variant>
        <vt:lpwstr>_Toc451170581</vt:lpwstr>
      </vt:variant>
      <vt:variant>
        <vt:i4>1769527</vt:i4>
      </vt:variant>
      <vt:variant>
        <vt:i4>17</vt:i4>
      </vt:variant>
      <vt:variant>
        <vt:i4>0</vt:i4>
      </vt:variant>
      <vt:variant>
        <vt:i4>5</vt:i4>
      </vt:variant>
      <vt:variant>
        <vt:lpwstr/>
      </vt:variant>
      <vt:variant>
        <vt:lpwstr>_Toc451170580</vt:lpwstr>
      </vt:variant>
      <vt:variant>
        <vt:i4>1310775</vt:i4>
      </vt:variant>
      <vt:variant>
        <vt:i4>11</vt:i4>
      </vt:variant>
      <vt:variant>
        <vt:i4>0</vt:i4>
      </vt:variant>
      <vt:variant>
        <vt:i4>5</vt:i4>
      </vt:variant>
      <vt:variant>
        <vt:lpwstr/>
      </vt:variant>
      <vt:variant>
        <vt:lpwstr>_Toc451170579</vt:lpwstr>
      </vt:variant>
      <vt:variant>
        <vt:i4>1310775</vt:i4>
      </vt:variant>
      <vt:variant>
        <vt:i4>5</vt:i4>
      </vt:variant>
      <vt:variant>
        <vt:i4>0</vt:i4>
      </vt:variant>
      <vt:variant>
        <vt:i4>5</vt:i4>
      </vt:variant>
      <vt:variant>
        <vt:lpwstr/>
      </vt:variant>
      <vt:variant>
        <vt:lpwstr>_Toc451170578</vt:lpwstr>
      </vt:variant>
      <vt:variant>
        <vt:i4>8126481</vt:i4>
      </vt:variant>
      <vt:variant>
        <vt:i4>2124</vt:i4>
      </vt:variant>
      <vt:variant>
        <vt:i4>1025</vt:i4>
      </vt:variant>
      <vt:variant>
        <vt:i4>1</vt:i4>
      </vt:variant>
      <vt:variant>
        <vt:lpwstr>cid:image003.jpg@01D09F97.E1031CA0</vt:lpwstr>
      </vt:variant>
      <vt:variant>
        <vt:lpwstr/>
      </vt:variant>
      <vt:variant>
        <vt:i4>8126481</vt:i4>
      </vt:variant>
      <vt:variant>
        <vt:i4>134035</vt:i4>
      </vt:variant>
      <vt:variant>
        <vt:i4>1029</vt:i4>
      </vt:variant>
      <vt:variant>
        <vt:i4>1</vt:i4>
      </vt:variant>
      <vt:variant>
        <vt:lpwstr>cid:image003.jpg@01D09F97.E1031CA0</vt:lpwstr>
      </vt:variant>
      <vt:variant>
        <vt:lpwstr/>
      </vt:variant>
      <vt:variant>
        <vt:i4>8126481</vt:i4>
      </vt:variant>
      <vt:variant>
        <vt:i4>137404</vt:i4>
      </vt:variant>
      <vt:variant>
        <vt:i4>1030</vt:i4>
      </vt:variant>
      <vt:variant>
        <vt:i4>1</vt:i4>
      </vt:variant>
      <vt:variant>
        <vt:lpwstr>cid:image003.jpg@01D09F97.E1031CA0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TSC IfT</dc:title>
  <dc:creator>HA Procurement</dc:creator>
  <cp:lastModifiedBy>Gliddon, Charlotte</cp:lastModifiedBy>
  <cp:revision>20</cp:revision>
  <cp:lastPrinted>2016-07-27T11:28:00Z</cp:lastPrinted>
  <dcterms:created xsi:type="dcterms:W3CDTF">2018-07-02T10:33:00Z</dcterms:created>
  <dcterms:modified xsi:type="dcterms:W3CDTF">2018-07-20T09:17:00Z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AFAAj5hFTRIMaJcJakU1SFfLKTcwFbjX7c4b26h0fR3lnxjc6wtFK5+QhIuN1zl4g0XrI5uMSW9f8ijT_x000d_
CZX6D5frQGfXsOE3mPKb515neiyaRZwiNcS4UMfeV/r6bGQsfrQWCE5wrUmL0kE5bsVHUCF2Rtg1_x000d_
Qf6NkWRRzx4Rg98jjtqx7vGZMGLLR/yhnSKa+3KPFx9Ei1f+Fxm7JHSrm3umKkjiHfQ0jB3HBixW_x000d_
NXChHcaUG8Sj9YrQ4</vt:lpwstr>
  </property>
  <property fmtid="{D5CDD505-2E9C-101B-9397-08002B2CF9AE}" pid="3" name="RESPONSE_SENDER_NAME">
    <vt:lpwstr>sAAA4E8dREqJqIrC2PD1BxQKFo0En5geR6bhWp/gwH18qyY=</vt:lpwstr>
  </property>
  <property fmtid="{D5CDD505-2E9C-101B-9397-08002B2CF9AE}" pid="4" name="EMAIL_OWNER_ADDRESS">
    <vt:lpwstr>ABAAmJ+7jnJ2eOVDd0YP/NifL+aCzlLQ8v3wHo77J44hT3Rt2Dfhk0+0U4dZArC1+7jD</vt:lpwstr>
  </property>
  <property fmtid="{D5CDD505-2E9C-101B-9397-08002B2CF9AE}" pid="5" name="MAIL_MSG_ID2">
    <vt:lpwstr>UqptrXzTZ7yj4edQ+ADdsn0LdTECtNHwYGDgFaEzfDtsI3dSoaoZg1bNT+S_x000d_
CYzgeA==</vt:lpwstr>
  </property>
</Properties>
</file>