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A368C" w14:textId="77777777" w:rsidR="00184E09" w:rsidRDefault="00184E09" w:rsidP="00623AE0">
      <w:pPr>
        <w:pStyle w:val="Title"/>
      </w:pPr>
      <w:bookmarkStart w:id="0" w:name="_GoBack"/>
      <w:bookmarkEnd w:id="0"/>
    </w:p>
    <w:p w14:paraId="70CB6549" w14:textId="77777777" w:rsidR="00184E09" w:rsidRDefault="00184E09" w:rsidP="00623AE0">
      <w:pPr>
        <w:pStyle w:val="Title"/>
      </w:pPr>
    </w:p>
    <w:p w14:paraId="45F99CDA" w14:textId="77777777" w:rsidR="00184E09" w:rsidRDefault="00184E09" w:rsidP="00623AE0">
      <w:pPr>
        <w:pStyle w:val="Title"/>
      </w:pPr>
    </w:p>
    <w:p w14:paraId="14033070" w14:textId="77777777" w:rsidR="00CF3940" w:rsidRDefault="00184E09" w:rsidP="00623AE0">
      <w:pPr>
        <w:pStyle w:val="Title"/>
      </w:pPr>
      <w:r>
        <w:t xml:space="preserve">Invitation to Tender for </w:t>
      </w:r>
      <w:r w:rsidR="00AF0917">
        <w:t xml:space="preserve">research into </w:t>
      </w:r>
      <w:r w:rsidR="00537DC3">
        <w:fldChar w:fldCharType="begin">
          <w:ffData>
            <w:name w:val="txt_title"/>
            <w:enabled/>
            <w:calcOnExit/>
            <w:textInput>
              <w:default w:val="Local Views on Fracking"/>
            </w:textInput>
          </w:ffData>
        </w:fldChar>
      </w:r>
      <w:bookmarkStart w:id="1" w:name="txt_title"/>
      <w:r w:rsidR="00537DC3">
        <w:instrText xml:space="preserve"> FORMTEXT </w:instrText>
      </w:r>
      <w:r w:rsidR="00537DC3">
        <w:fldChar w:fldCharType="separate"/>
      </w:r>
      <w:r w:rsidR="0065728F">
        <w:rPr>
          <w:noProof/>
        </w:rPr>
        <w:t>Local Views on Fracking</w:t>
      </w:r>
      <w:r w:rsidR="00537DC3">
        <w:fldChar w:fldCharType="end"/>
      </w:r>
      <w:bookmarkEnd w:id="1"/>
    </w:p>
    <w:p w14:paraId="5965F8FA" w14:textId="77777777" w:rsidR="00184E09" w:rsidRPr="00184E09" w:rsidRDefault="00184E09" w:rsidP="00947802"/>
    <w:p w14:paraId="380D62D1" w14:textId="05716382" w:rsidR="001C5499" w:rsidRDefault="001C5499" w:rsidP="00947802">
      <w:pPr>
        <w:rPr>
          <w:lang w:eastAsia="en-GB"/>
        </w:rPr>
      </w:pPr>
      <w:r>
        <w:rPr>
          <w:lang w:eastAsia="en-GB"/>
        </w:rPr>
        <w:t>Tender Reference Number:</w:t>
      </w:r>
      <w:r w:rsidR="00A051E3">
        <w:rPr>
          <w:lang w:eastAsia="en-GB"/>
        </w:rPr>
        <w:t xml:space="preserve"> </w:t>
      </w:r>
      <w:r w:rsidR="008F7E88">
        <w:rPr>
          <w:lang w:eastAsia="en-GB"/>
        </w:rPr>
        <w:fldChar w:fldCharType="begin">
          <w:ffData>
            <w:name w:val="txt_TRN"/>
            <w:enabled/>
            <w:calcOnExit w:val="0"/>
            <w:textInput>
              <w:default w:val="1114/12/2015"/>
            </w:textInput>
          </w:ffData>
        </w:fldChar>
      </w:r>
      <w:r w:rsidR="008F7E88">
        <w:rPr>
          <w:lang w:eastAsia="en-GB"/>
        </w:rPr>
        <w:instrText xml:space="preserve"> </w:instrText>
      </w:r>
      <w:bookmarkStart w:id="2" w:name="txt_TRN"/>
      <w:r w:rsidR="008F7E88">
        <w:rPr>
          <w:lang w:eastAsia="en-GB"/>
        </w:rPr>
        <w:instrText xml:space="preserve">FORMTEXT </w:instrText>
      </w:r>
      <w:r w:rsidR="008F7E88">
        <w:rPr>
          <w:lang w:eastAsia="en-GB"/>
        </w:rPr>
      </w:r>
      <w:r w:rsidR="008F7E88">
        <w:rPr>
          <w:lang w:eastAsia="en-GB"/>
        </w:rPr>
        <w:fldChar w:fldCharType="separate"/>
      </w:r>
      <w:r w:rsidR="0065728F">
        <w:rPr>
          <w:noProof/>
          <w:lang w:eastAsia="en-GB"/>
        </w:rPr>
        <w:t>1114/12/2015</w:t>
      </w:r>
      <w:r w:rsidR="008F7E88">
        <w:rPr>
          <w:lang w:eastAsia="en-GB"/>
        </w:rPr>
        <w:fldChar w:fldCharType="end"/>
      </w:r>
      <w:bookmarkEnd w:id="2"/>
    </w:p>
    <w:p w14:paraId="7494B727" w14:textId="77777777" w:rsidR="001C5499" w:rsidRDefault="001C5499" w:rsidP="00947802">
      <w:pPr>
        <w:rPr>
          <w:lang w:eastAsia="en-GB"/>
        </w:rPr>
      </w:pPr>
      <w:r>
        <w:rPr>
          <w:lang w:eastAsia="en-GB"/>
        </w:rPr>
        <w:t xml:space="preserve">Deadline for Tender Responses: </w:t>
      </w:r>
      <w:r w:rsidR="003C5459">
        <w:rPr>
          <w:lang w:eastAsia="en-GB"/>
        </w:rPr>
        <w:fldChar w:fldCharType="begin"/>
      </w:r>
      <w:r w:rsidR="003C5459">
        <w:rPr>
          <w:lang w:eastAsia="en-GB"/>
        </w:rPr>
        <w:instrText xml:space="preserve"> REF txt_deadline </w:instrText>
      </w:r>
      <w:r w:rsidR="003C5459">
        <w:rPr>
          <w:lang w:eastAsia="en-GB"/>
        </w:rPr>
        <w:fldChar w:fldCharType="separate"/>
      </w:r>
      <w:r w:rsidR="0065728F">
        <w:rPr>
          <w:noProof/>
        </w:rPr>
        <w:t>Friday, 22 January 2016 17:00 PM</w:t>
      </w:r>
      <w:r w:rsidR="003C5459">
        <w:rPr>
          <w:lang w:eastAsia="en-GB"/>
        </w:rPr>
        <w:fldChar w:fldCharType="end"/>
      </w:r>
    </w:p>
    <w:p w14:paraId="08433B19" w14:textId="77777777" w:rsidR="001C5499" w:rsidRDefault="001C5499" w:rsidP="00717A6E">
      <w:pPr>
        <w:rPr>
          <w:lang w:eastAsia="en-GB"/>
        </w:rPr>
      </w:pPr>
      <w:r>
        <w:rPr>
          <w:lang w:eastAsia="en-GB"/>
        </w:rPr>
        <w:br w:type="page"/>
      </w:r>
    </w:p>
    <w:p w14:paraId="163EDF2A" w14:textId="77777777" w:rsidR="00663F9D" w:rsidRDefault="00663F9D" w:rsidP="00947802">
      <w:pPr>
        <w:rPr>
          <w:lang w:eastAsia="en-GB"/>
        </w:rPr>
      </w:pPr>
    </w:p>
    <w:p w14:paraId="050400C3" w14:textId="77777777" w:rsidR="00663F9D" w:rsidRPr="00663F9D" w:rsidRDefault="00663F9D" w:rsidP="00947802">
      <w:pPr>
        <w:rPr>
          <w:lang w:eastAsia="en-GB"/>
        </w:rPr>
      </w:pPr>
      <w:r w:rsidRPr="00663F9D">
        <w:rPr>
          <w:lang w:eastAsia="en-GB"/>
        </w:rPr>
        <w:t>Department of Energy and Climate Change</w:t>
      </w:r>
    </w:p>
    <w:p w14:paraId="059DFCA7" w14:textId="1223F793" w:rsidR="00663F9D" w:rsidRDefault="00E834ED" w:rsidP="00947802">
      <w:pPr>
        <w:rPr>
          <w:lang w:eastAsia="en-GB"/>
        </w:rPr>
      </w:pPr>
      <w:r>
        <w:rPr>
          <w:lang w:eastAsia="en-GB"/>
        </w:rPr>
        <w:t xml:space="preserve">Date: </w:t>
      </w:r>
      <w:r w:rsidR="005F3C21">
        <w:rPr>
          <w:lang w:eastAsia="en-GB"/>
        </w:rPr>
        <w:t>4</w:t>
      </w:r>
      <w:r w:rsidR="005F3C21" w:rsidRPr="005F3C21">
        <w:rPr>
          <w:vertAlign w:val="superscript"/>
          <w:lang w:eastAsia="en-GB"/>
        </w:rPr>
        <w:t>th</w:t>
      </w:r>
      <w:r w:rsidR="005F3C21">
        <w:rPr>
          <w:lang w:eastAsia="en-GB"/>
        </w:rPr>
        <w:t xml:space="preserve"> January 2016</w:t>
      </w:r>
    </w:p>
    <w:p w14:paraId="18F254E8" w14:textId="77777777" w:rsidR="00663F9D" w:rsidRDefault="00663F9D" w:rsidP="00947802">
      <w:pPr>
        <w:rPr>
          <w:lang w:eastAsia="en-GB"/>
        </w:rPr>
      </w:pPr>
      <w:r>
        <w:rPr>
          <w:lang w:eastAsia="en-GB"/>
        </w:rPr>
        <w:t>The Department of Energy and Climate Chang</w:t>
      </w:r>
      <w:r w:rsidR="00AF0917">
        <w:rPr>
          <w:lang w:eastAsia="en-GB"/>
        </w:rPr>
        <w:t>e (“DECC”) wishes to appoint a s</w:t>
      </w:r>
      <w:r>
        <w:rPr>
          <w:lang w:eastAsia="en-GB"/>
        </w:rPr>
        <w:t xml:space="preserve">upplier to undertake </w:t>
      </w:r>
      <w:r w:rsidR="007548B1">
        <w:rPr>
          <w:lang w:eastAsia="en-GB"/>
        </w:rPr>
        <w:t xml:space="preserve">research to understand </w:t>
      </w:r>
      <w:r w:rsidR="00537DC3">
        <w:rPr>
          <w:lang w:eastAsia="en-GB"/>
        </w:rPr>
        <w:t>local</w:t>
      </w:r>
      <w:r w:rsidR="007548B1">
        <w:rPr>
          <w:lang w:eastAsia="en-GB"/>
        </w:rPr>
        <w:t xml:space="preserve"> views on fracking.</w:t>
      </w:r>
    </w:p>
    <w:p w14:paraId="23B011A3" w14:textId="77777777" w:rsidR="00663F9D" w:rsidRDefault="00663F9D" w:rsidP="00947802">
      <w:pPr>
        <w:rPr>
          <w:lang w:eastAsia="en-GB"/>
        </w:rPr>
      </w:pPr>
      <w:r>
        <w:rPr>
          <w:lang w:eastAsia="en-GB"/>
        </w:rPr>
        <w:t>Enclosed are the following sections:</w:t>
      </w:r>
    </w:p>
    <w:p w14:paraId="34A16D63" w14:textId="77777777" w:rsidR="00663F9D" w:rsidRDefault="00663F9D" w:rsidP="00BC0245">
      <w:pPr>
        <w:pStyle w:val="ListParagraph"/>
        <w:numPr>
          <w:ilvl w:val="0"/>
          <w:numId w:val="2"/>
        </w:numPr>
        <w:rPr>
          <w:lang w:eastAsia="en-GB"/>
        </w:rPr>
      </w:pPr>
      <w:r>
        <w:rPr>
          <w:lang w:eastAsia="en-GB"/>
        </w:rPr>
        <w:t xml:space="preserve">Section 1 (page </w:t>
      </w:r>
      <w:r w:rsidR="00717A6E">
        <w:rPr>
          <w:lang w:eastAsia="en-GB"/>
        </w:rPr>
        <w:fldChar w:fldCharType="begin"/>
      </w:r>
      <w:r w:rsidR="00717A6E">
        <w:rPr>
          <w:lang w:eastAsia="en-GB"/>
        </w:rPr>
        <w:instrText xml:space="preserve"> PAGEREF Section1 \h </w:instrText>
      </w:r>
      <w:r w:rsidR="00717A6E">
        <w:rPr>
          <w:lang w:eastAsia="en-GB"/>
        </w:rPr>
      </w:r>
      <w:r w:rsidR="00717A6E">
        <w:rPr>
          <w:lang w:eastAsia="en-GB"/>
        </w:rPr>
        <w:fldChar w:fldCharType="separate"/>
      </w:r>
      <w:r w:rsidR="0065728F">
        <w:rPr>
          <w:noProof/>
          <w:lang w:eastAsia="en-GB"/>
        </w:rPr>
        <w:t>3</w:t>
      </w:r>
      <w:r w:rsidR="00717A6E">
        <w:rPr>
          <w:lang w:eastAsia="en-GB"/>
        </w:rPr>
        <w:fldChar w:fldCharType="end"/>
      </w:r>
      <w:r>
        <w:rPr>
          <w:lang w:eastAsia="en-GB"/>
        </w:rPr>
        <w:t xml:space="preserve">) </w:t>
      </w:r>
      <w:r>
        <w:rPr>
          <w:lang w:eastAsia="en-GB"/>
        </w:rPr>
        <w:tab/>
      </w:r>
      <w:r>
        <w:rPr>
          <w:lang w:eastAsia="en-GB"/>
        </w:rPr>
        <w:tab/>
        <w:t>Instructions on tendering procedures</w:t>
      </w:r>
    </w:p>
    <w:p w14:paraId="2FEE3A45" w14:textId="02E701EB" w:rsidR="00663F9D" w:rsidRDefault="00663F9D" w:rsidP="00BC0245">
      <w:pPr>
        <w:pStyle w:val="ListParagraph"/>
        <w:numPr>
          <w:ilvl w:val="0"/>
          <w:numId w:val="2"/>
        </w:numPr>
        <w:rPr>
          <w:lang w:eastAsia="en-GB"/>
        </w:rPr>
      </w:pPr>
      <w:r>
        <w:rPr>
          <w:lang w:eastAsia="en-GB"/>
        </w:rPr>
        <w:t>Section 2 (page</w:t>
      </w:r>
      <w:r w:rsidR="005F3C21">
        <w:rPr>
          <w:lang w:eastAsia="en-GB"/>
        </w:rPr>
        <w:t xml:space="preserve"> </w:t>
      </w:r>
      <w:r w:rsidR="00126AD0">
        <w:rPr>
          <w:lang w:eastAsia="en-GB"/>
        </w:rPr>
        <w:t>8</w:t>
      </w:r>
      <w:r>
        <w:rPr>
          <w:lang w:eastAsia="en-GB"/>
        </w:rPr>
        <w:t xml:space="preserve">) </w:t>
      </w:r>
      <w:r>
        <w:rPr>
          <w:lang w:eastAsia="en-GB"/>
        </w:rPr>
        <w:tab/>
      </w:r>
      <w:r>
        <w:rPr>
          <w:lang w:eastAsia="en-GB"/>
        </w:rPr>
        <w:tab/>
        <w:t>Specification of requirements</w:t>
      </w:r>
    </w:p>
    <w:p w14:paraId="613E3198" w14:textId="734151F6" w:rsidR="00663F9D" w:rsidRDefault="00663F9D" w:rsidP="00BC0245">
      <w:pPr>
        <w:pStyle w:val="ListParagraph"/>
        <w:numPr>
          <w:ilvl w:val="0"/>
          <w:numId w:val="2"/>
        </w:numPr>
        <w:rPr>
          <w:lang w:eastAsia="en-GB"/>
        </w:rPr>
      </w:pPr>
      <w:r>
        <w:rPr>
          <w:lang w:eastAsia="en-GB"/>
        </w:rPr>
        <w:t>Section 3 (page</w:t>
      </w:r>
      <w:r w:rsidR="005F3C21">
        <w:rPr>
          <w:lang w:eastAsia="en-GB"/>
        </w:rPr>
        <w:t xml:space="preserve"> </w:t>
      </w:r>
      <w:r w:rsidR="00126AD0">
        <w:rPr>
          <w:lang w:eastAsia="en-GB"/>
        </w:rPr>
        <w:t>28</w:t>
      </w:r>
      <w:r>
        <w:rPr>
          <w:lang w:eastAsia="en-GB"/>
        </w:rPr>
        <w:t>)</w:t>
      </w:r>
      <w:r>
        <w:rPr>
          <w:lang w:eastAsia="en-GB"/>
        </w:rPr>
        <w:tab/>
        <w:t>Further information on tendering procedure</w:t>
      </w:r>
    </w:p>
    <w:p w14:paraId="2A018DD4" w14:textId="2BF2300C" w:rsidR="00663F9D" w:rsidRDefault="00663F9D" w:rsidP="00BC0245">
      <w:pPr>
        <w:pStyle w:val="ListParagraph"/>
        <w:numPr>
          <w:ilvl w:val="0"/>
          <w:numId w:val="2"/>
        </w:numPr>
        <w:rPr>
          <w:lang w:eastAsia="en-GB"/>
        </w:rPr>
      </w:pPr>
      <w:r>
        <w:rPr>
          <w:lang w:eastAsia="en-GB"/>
        </w:rPr>
        <w:t>Section 4 (page</w:t>
      </w:r>
      <w:r w:rsidR="005F3C21">
        <w:rPr>
          <w:lang w:eastAsia="en-GB"/>
        </w:rPr>
        <w:t xml:space="preserve"> </w:t>
      </w:r>
      <w:r w:rsidR="00126AD0">
        <w:rPr>
          <w:lang w:eastAsia="en-GB"/>
        </w:rPr>
        <w:t>31</w:t>
      </w:r>
      <w:r>
        <w:rPr>
          <w:lang w:eastAsia="en-GB"/>
        </w:rPr>
        <w:t xml:space="preserve">)  </w:t>
      </w:r>
      <w:r>
        <w:rPr>
          <w:lang w:eastAsia="en-GB"/>
        </w:rPr>
        <w:tab/>
        <w:t>Declarations and information to be provided:</w:t>
      </w:r>
    </w:p>
    <w:p w14:paraId="18AAD04A" w14:textId="77777777" w:rsidR="00663F9D" w:rsidRDefault="00663F9D" w:rsidP="00BC0245">
      <w:pPr>
        <w:pStyle w:val="ListParagraph"/>
        <w:numPr>
          <w:ilvl w:val="4"/>
          <w:numId w:val="2"/>
        </w:numPr>
        <w:rPr>
          <w:lang w:eastAsia="en-GB"/>
        </w:rPr>
      </w:pPr>
      <w:r>
        <w:rPr>
          <w:lang w:eastAsia="en-GB"/>
        </w:rPr>
        <w:t>Statement of Non-Collusion</w:t>
      </w:r>
    </w:p>
    <w:p w14:paraId="6C056B4A" w14:textId="77777777" w:rsidR="00663F9D" w:rsidRDefault="00663F9D" w:rsidP="00BC0245">
      <w:pPr>
        <w:pStyle w:val="ListParagraph"/>
        <w:numPr>
          <w:ilvl w:val="4"/>
          <w:numId w:val="2"/>
        </w:numPr>
        <w:rPr>
          <w:lang w:eastAsia="en-GB"/>
        </w:rPr>
      </w:pPr>
      <w:r>
        <w:rPr>
          <w:lang w:eastAsia="en-GB"/>
        </w:rPr>
        <w:t>Form of Tender</w:t>
      </w:r>
    </w:p>
    <w:p w14:paraId="26F1EFDE" w14:textId="77777777" w:rsidR="00663F9D" w:rsidRDefault="00663F9D" w:rsidP="00BC0245">
      <w:pPr>
        <w:pStyle w:val="ListParagraph"/>
        <w:numPr>
          <w:ilvl w:val="4"/>
          <w:numId w:val="2"/>
        </w:numPr>
        <w:rPr>
          <w:lang w:eastAsia="en-GB"/>
        </w:rPr>
      </w:pPr>
      <w:r>
        <w:rPr>
          <w:lang w:eastAsia="en-GB"/>
        </w:rPr>
        <w:t>Conflict of Interest</w:t>
      </w:r>
    </w:p>
    <w:p w14:paraId="2A8BE666" w14:textId="77777777" w:rsidR="00663F9D" w:rsidRDefault="00663F9D" w:rsidP="00BC0245">
      <w:pPr>
        <w:pStyle w:val="ListParagraph"/>
        <w:numPr>
          <w:ilvl w:val="4"/>
          <w:numId w:val="2"/>
        </w:numPr>
        <w:rPr>
          <w:lang w:eastAsia="en-GB"/>
        </w:rPr>
      </w:pPr>
      <w:r>
        <w:rPr>
          <w:lang w:eastAsia="en-GB"/>
        </w:rPr>
        <w:t>Questions for tenderers</w:t>
      </w:r>
    </w:p>
    <w:p w14:paraId="5412AD39" w14:textId="77777777" w:rsidR="00663F9D" w:rsidRDefault="00663F9D" w:rsidP="00BC0245">
      <w:pPr>
        <w:pStyle w:val="ListParagraph"/>
        <w:numPr>
          <w:ilvl w:val="4"/>
          <w:numId w:val="2"/>
        </w:numPr>
        <w:rPr>
          <w:lang w:eastAsia="en-GB"/>
        </w:rPr>
      </w:pPr>
      <w:r>
        <w:rPr>
          <w:lang w:eastAsia="en-GB"/>
        </w:rPr>
        <w:t>Code of Practice for Research</w:t>
      </w:r>
    </w:p>
    <w:p w14:paraId="6B8C3933" w14:textId="77777777" w:rsidR="00663F9D" w:rsidRDefault="00663F9D" w:rsidP="00BC0245">
      <w:pPr>
        <w:pStyle w:val="ListParagraph"/>
        <w:numPr>
          <w:ilvl w:val="0"/>
          <w:numId w:val="2"/>
        </w:numPr>
        <w:rPr>
          <w:lang w:eastAsia="en-GB"/>
        </w:rPr>
      </w:pPr>
      <w:r>
        <w:rPr>
          <w:lang w:eastAsia="en-GB"/>
        </w:rPr>
        <w:t xml:space="preserve">Annex A: </w:t>
      </w:r>
      <w:r w:rsidR="00126AD0">
        <w:rPr>
          <w:lang w:eastAsia="en-GB"/>
        </w:rPr>
        <w:t xml:space="preserve">Pricing breakdown </w:t>
      </w:r>
    </w:p>
    <w:p w14:paraId="7D7B3D07" w14:textId="77777777" w:rsidR="00663F9D" w:rsidRDefault="00663F9D" w:rsidP="00BC0245">
      <w:pPr>
        <w:pStyle w:val="ListParagraph"/>
        <w:numPr>
          <w:ilvl w:val="0"/>
          <w:numId w:val="2"/>
        </w:numPr>
        <w:rPr>
          <w:lang w:eastAsia="en-GB"/>
        </w:rPr>
      </w:pPr>
      <w:r>
        <w:rPr>
          <w:lang w:eastAsia="en-GB"/>
        </w:rPr>
        <w:t xml:space="preserve">Annex B: </w:t>
      </w:r>
      <w:r w:rsidR="00126AD0">
        <w:rPr>
          <w:lang w:eastAsia="en-GB"/>
        </w:rPr>
        <w:t xml:space="preserve">Code of practice for research </w:t>
      </w:r>
    </w:p>
    <w:p w14:paraId="7BE13E22" w14:textId="77777777" w:rsidR="00FE6420" w:rsidRDefault="00FE6420" w:rsidP="00BC0245">
      <w:pPr>
        <w:pStyle w:val="ListParagraph"/>
        <w:numPr>
          <w:ilvl w:val="0"/>
          <w:numId w:val="2"/>
        </w:numPr>
        <w:rPr>
          <w:lang w:eastAsia="en-GB"/>
        </w:rPr>
      </w:pPr>
      <w:r>
        <w:rPr>
          <w:lang w:eastAsia="en-GB"/>
        </w:rPr>
        <w:t>Annex C: Terms and Conditions for Contract</w:t>
      </w:r>
    </w:p>
    <w:p w14:paraId="0B19A3A7" w14:textId="77777777" w:rsidR="00663F9D" w:rsidRDefault="00FE6420" w:rsidP="00BC0245">
      <w:pPr>
        <w:pStyle w:val="ListParagraph"/>
        <w:numPr>
          <w:ilvl w:val="0"/>
          <w:numId w:val="2"/>
        </w:numPr>
        <w:rPr>
          <w:lang w:eastAsia="en-GB"/>
        </w:rPr>
      </w:pPr>
      <w:r>
        <w:rPr>
          <w:lang w:eastAsia="en-GB"/>
        </w:rPr>
        <w:t>Annex D</w:t>
      </w:r>
      <w:r w:rsidR="00663F9D">
        <w:rPr>
          <w:lang w:eastAsia="en-GB"/>
        </w:rPr>
        <w:t>:</w:t>
      </w:r>
      <w:r w:rsidR="00385C1C">
        <w:rPr>
          <w:lang w:eastAsia="en-GB"/>
        </w:rPr>
        <w:t>DECC social research report writing guidelines</w:t>
      </w:r>
      <w:r w:rsidR="00385C1C">
        <w:rPr>
          <w:lang w:eastAsia="en-GB"/>
        </w:rPr>
        <w:tab/>
        <w:t xml:space="preserve"> </w:t>
      </w:r>
    </w:p>
    <w:p w14:paraId="71A7F689" w14:textId="3308AA06" w:rsidR="00663F9D" w:rsidRDefault="00663F9D" w:rsidP="00947802">
      <w:pPr>
        <w:rPr>
          <w:lang w:eastAsia="en-GB"/>
        </w:rPr>
      </w:pPr>
      <w:r>
        <w:rPr>
          <w:lang w:eastAsia="en-GB"/>
        </w:rPr>
        <w:t xml:space="preserve">Please read the instructions on the tendering procedures carefully </w:t>
      </w:r>
      <w:r w:rsidR="004C54E1">
        <w:rPr>
          <w:lang w:eastAsia="en-GB"/>
        </w:rPr>
        <w:t xml:space="preserve">as not complying </w:t>
      </w:r>
      <w:r>
        <w:rPr>
          <w:lang w:eastAsia="en-GB"/>
        </w:rPr>
        <w:t>with them may invalidate your tender. Your tender must be returned by</w:t>
      </w:r>
      <w:r w:rsidR="004B0A46">
        <w:rPr>
          <w:lang w:eastAsia="en-GB"/>
        </w:rPr>
        <w:t xml:space="preserve"> </w:t>
      </w:r>
      <w:r w:rsidR="005F3C21">
        <w:rPr>
          <w:lang w:eastAsia="en-GB"/>
        </w:rPr>
        <w:t>22</w:t>
      </w:r>
      <w:r w:rsidR="00F46987">
        <w:rPr>
          <w:vertAlign w:val="superscript"/>
          <w:lang w:eastAsia="en-GB"/>
        </w:rPr>
        <w:t xml:space="preserve"> </w:t>
      </w:r>
      <w:r w:rsidR="00F46987">
        <w:rPr>
          <w:lang w:eastAsia="en-GB"/>
        </w:rPr>
        <w:t>January 2016 and</w:t>
      </w:r>
      <w:r w:rsidR="00385C1C">
        <w:rPr>
          <w:lang w:eastAsia="en-GB"/>
        </w:rPr>
        <w:t xml:space="preserve"> </w:t>
      </w:r>
      <w:r>
        <w:rPr>
          <w:lang w:eastAsia="en-GB"/>
        </w:rPr>
        <w:t>clearly marked as “TENDER”.</w:t>
      </w:r>
    </w:p>
    <w:p w14:paraId="53A9E0CD" w14:textId="77777777" w:rsidR="00663F9D" w:rsidRDefault="00663F9D" w:rsidP="00947802">
      <w:pPr>
        <w:rPr>
          <w:lang w:eastAsia="en-GB"/>
        </w:rPr>
      </w:pPr>
      <w:r>
        <w:rPr>
          <w:lang w:eastAsia="en-GB"/>
        </w:rPr>
        <w:t>I look forward to receiving your response.</w:t>
      </w:r>
    </w:p>
    <w:p w14:paraId="3721FC34" w14:textId="77777777" w:rsidR="00AF0917" w:rsidRDefault="00663F9D" w:rsidP="00947802">
      <w:pPr>
        <w:rPr>
          <w:lang w:eastAsia="en-GB"/>
        </w:rPr>
      </w:pPr>
      <w:r>
        <w:rPr>
          <w:lang w:eastAsia="en-GB"/>
        </w:rPr>
        <w:t>Yours sincerely,</w:t>
      </w:r>
    </w:p>
    <w:p w14:paraId="2DD527AA" w14:textId="268B3470" w:rsidR="00F46987" w:rsidRPr="0091774C" w:rsidRDefault="0091774C" w:rsidP="00947802">
      <w:pPr>
        <w:rPr>
          <w:b/>
          <w:color w:val="FF0000"/>
          <w:lang w:eastAsia="en-GB"/>
        </w:rPr>
      </w:pPr>
      <w:r w:rsidRPr="0091774C">
        <w:rPr>
          <w:b/>
          <w:color w:val="FF0000"/>
          <w:lang w:eastAsia="en-GB"/>
        </w:rPr>
        <w:t>[REDACTED]</w:t>
      </w:r>
    </w:p>
    <w:p w14:paraId="655F7740" w14:textId="77777777" w:rsidR="00F46987" w:rsidRDefault="00F46987" w:rsidP="00947802">
      <w:pPr>
        <w:rPr>
          <w:lang w:eastAsia="en-GB"/>
        </w:rPr>
      </w:pPr>
    </w:p>
    <w:p w14:paraId="1A6ED1EE" w14:textId="77777777" w:rsidR="00FC0197" w:rsidRDefault="00FC0197" w:rsidP="006219D9">
      <w:pPr>
        <w:pStyle w:val="NoSpacing"/>
        <w:rPr>
          <w:lang w:eastAsia="en-GB"/>
        </w:rPr>
      </w:pPr>
    </w:p>
    <w:p w14:paraId="28785EB8" w14:textId="77777777" w:rsidR="00FC0197" w:rsidRPr="00FC0197" w:rsidRDefault="00FC0197" w:rsidP="00947802">
      <w:pPr>
        <w:rPr>
          <w:lang w:eastAsia="en-GB"/>
        </w:rPr>
        <w:sectPr w:rsidR="00FC0197" w:rsidRPr="00FC0197" w:rsidSect="00184E09">
          <w:headerReference w:type="default" r:id="rId14"/>
          <w:footerReference w:type="default" r:id="rId15"/>
          <w:headerReference w:type="first" r:id="rId16"/>
          <w:pgSz w:w="11906" w:h="16838"/>
          <w:pgMar w:top="1103" w:right="1440" w:bottom="1440" w:left="1440" w:header="426" w:footer="144" w:gutter="0"/>
          <w:cols w:space="708"/>
          <w:titlePg/>
          <w:docGrid w:linePitch="360"/>
        </w:sectPr>
      </w:pPr>
    </w:p>
    <w:bookmarkStart w:id="4" w:name="Section1"/>
    <w:p w14:paraId="2CD688B8" w14:textId="77777777" w:rsidR="002F3F80" w:rsidRDefault="002F3F80" w:rsidP="002F3F80">
      <w:pPr>
        <w:pStyle w:val="Title"/>
      </w:pPr>
      <w:r>
        <w:rPr>
          <w:noProof/>
          <w:lang w:eastAsia="en-GB"/>
        </w:rPr>
        <w:lastRenderedPageBreak/>
        <mc:AlternateContent>
          <mc:Choice Requires="wps">
            <w:drawing>
              <wp:inline distT="0" distB="0" distL="0" distR="0" wp14:anchorId="7AA26EE2" wp14:editId="4484C10C">
                <wp:extent cx="5615940" cy="1403985"/>
                <wp:effectExtent l="0" t="0" r="22860" b="2095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14:paraId="7342FA82" w14:textId="77777777" w:rsidR="0091774C" w:rsidRDefault="0091774C" w:rsidP="002F3F80">
                            <w:pPr>
                              <w:pStyle w:val="Title"/>
                              <w:jc w:val="center"/>
                            </w:pPr>
                            <w:r>
                              <w:t>Section 1</w:t>
                            </w:r>
                          </w:p>
                          <w:p w14:paraId="6B914B41" w14:textId="77777777" w:rsidR="0091774C" w:rsidRPr="002F3F80" w:rsidRDefault="0091774C" w:rsidP="002F3F80"/>
                          <w:p w14:paraId="4000EA89" w14:textId="77777777" w:rsidR="0091774C" w:rsidRDefault="0091774C" w:rsidP="002F3F80">
                            <w:pPr>
                              <w:pStyle w:val="Title"/>
                              <w:jc w:val="center"/>
                            </w:pPr>
                            <w:r>
                              <w:t>Instructions and Information on Tendering Procedures </w:t>
                            </w:r>
                          </w:p>
                          <w:p w14:paraId="7E324F39" w14:textId="77777777" w:rsidR="0091774C" w:rsidRDefault="0091774C" w:rsidP="002F3F80">
                            <w:r>
                              <w:t>Invitation to Tender for: Local Views on Fracking</w:t>
                            </w:r>
                          </w:p>
                          <w:p w14:paraId="6B164C85" w14:textId="77777777" w:rsidR="0091774C" w:rsidRDefault="0091774C" w:rsidP="002F3F80">
                            <w:r>
                              <w:t>Deadline for Tender Responses:</w:t>
                            </w:r>
                            <w:r w:rsidRPr="002F3F80">
                              <w:t xml:space="preserve"> </w:t>
                            </w:r>
                            <w:r w:rsidR="00BD187F">
                              <w:fldChar w:fldCharType="begin"/>
                            </w:r>
                            <w:r w:rsidR="00BD187F">
                              <w:instrText xml:space="preserve"> REF txt_deadline </w:instrText>
                            </w:r>
                            <w:r w:rsidR="00BD187F">
                              <w:fldChar w:fldCharType="separate"/>
                            </w:r>
                            <w:r>
                              <w:rPr>
                                <w:noProof/>
                              </w:rPr>
                              <w:t>Friday, 22 January 2016 17:00 PM</w:t>
                            </w:r>
                            <w:r w:rsidR="00BD187F">
                              <w:rPr>
                                <w:noProof/>
                              </w:rPr>
                              <w:fldChar w:fldCharType="end"/>
                            </w:r>
                            <w:r>
                              <w:rPr>
                                <w:noProof/>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">
                <v:textbox style="mso-fit-shape-to-text:t">
                  <w:txbxContent>
                    <w:p w14:paraId="7342FA82" w14:textId="77777777" w:rsidR="0091774C" w:rsidRDefault="0091774C" w:rsidP="002F3F80">
                      <w:pPr>
                        <w:pStyle w:val="Title"/>
                        <w:jc w:val="center"/>
                      </w:pPr>
                      <w:r>
                        <w:t>Section 1</w:t>
                      </w:r>
                    </w:p>
                    <w:p w14:paraId="6B914B41" w14:textId="77777777" w:rsidR="0091774C" w:rsidRPr="002F3F80" w:rsidRDefault="0091774C" w:rsidP="002F3F80"/>
                    <w:p w14:paraId="4000EA89" w14:textId="77777777" w:rsidR="0091774C" w:rsidRDefault="0091774C" w:rsidP="002F3F80">
                      <w:pPr>
                        <w:pStyle w:val="Title"/>
                        <w:jc w:val="center"/>
                      </w:pPr>
                      <w:r>
                        <w:t>Instructions and Information on Tendering Procedures </w:t>
                      </w:r>
                    </w:p>
                    <w:p w14:paraId="7E324F39" w14:textId="77777777" w:rsidR="0091774C" w:rsidRDefault="0091774C" w:rsidP="002F3F80">
                      <w:r>
                        <w:t>Invitation to Tender for: Local Views on Fracking</w:t>
                      </w:r>
                    </w:p>
                    <w:p w14:paraId="6B164C85" w14:textId="77777777" w:rsidR="0091774C" w:rsidRDefault="0091774C" w:rsidP="002F3F80">
                      <w:r>
                        <w:t>Deadline for Tender Responses:</w:t>
                      </w:r>
                      <w:r w:rsidRPr="002F3F80">
                        <w:t xml:space="preserve"> </w:t>
                      </w:r>
                      <w:fldSimple w:instr=" REF txt_deadline ">
                        <w:r>
                          <w:rPr>
                            <w:noProof/>
                          </w:rPr>
                          <w:t>Friday, 22 January 2016 17:00 PM</w:t>
                        </w:r>
                      </w:fldSimple>
                      <w:r>
                        <w:rPr>
                          <w:noProof/>
                        </w:rPr>
                        <w:t xml:space="preserve"> </w:t>
                      </w:r>
                    </w:p>
                  </w:txbxContent>
                </v:textbox>
                <w10:anchorlock/>
              </v:shape>
            </w:pict>
          </mc:Fallback>
        </mc:AlternateContent>
      </w:r>
    </w:p>
    <w:bookmarkStart w:id="5" w:name="_Toc413251988" w:displacedByCustomXml="next"/>
    <w:bookmarkStart w:id="6" w:name="_Toc413252124" w:displacedByCustomXml="next"/>
    <w:bookmarkStart w:id="7" w:name="_Toc413252452" w:displacedByCustomXml="next"/>
    <w:sdt>
      <w:sdtPr>
        <w:rPr>
          <w:b/>
          <w:bCs/>
        </w:rPr>
        <w:id w:val="112248816"/>
        <w:docPartObj>
          <w:docPartGallery w:val="Table of Contents"/>
          <w:docPartUnique/>
        </w:docPartObj>
      </w:sdtPr>
      <w:sdtEndPr>
        <w:rPr>
          <w:b w:val="0"/>
          <w:bCs w:val="0"/>
          <w:noProof/>
        </w:rPr>
      </w:sdtEndPr>
      <w:sdtContent>
        <w:bookmarkEnd w:id="7" w:displacedByCustomXml="prev"/>
        <w:bookmarkEnd w:id="6" w:displacedByCustomXml="prev"/>
        <w:bookmarkEnd w:id="5" w:displacedByCustomXml="prev"/>
        <w:p w14:paraId="576B72A4" w14:textId="77777777" w:rsidR="0065728F" w:rsidRDefault="00A05825">
          <w:pPr>
            <w:pStyle w:val="TableofFigures"/>
            <w:tabs>
              <w:tab w:val="right" w:leader="dot" w:pos="9016"/>
            </w:tabs>
            <w:rPr>
              <w:rFonts w:asciiTheme="minorHAnsi" w:eastAsiaTheme="minorEastAsia" w:hAnsiTheme="minorHAnsi"/>
              <w:noProof/>
              <w:lang w:eastAsia="en-GB"/>
            </w:rPr>
          </w:pPr>
          <w:r>
            <w:fldChar w:fldCharType="begin"/>
          </w:r>
          <w:r>
            <w:instrText xml:space="preserve"> TOC \o "1-3" \a \h \z \u \b Section1 </w:instrText>
          </w:r>
          <w:r>
            <w:fldChar w:fldCharType="separate"/>
          </w:r>
          <w:hyperlink w:anchor="_Toc438046523" w:history="1">
            <w:r w:rsidR="0065728F" w:rsidRPr="00506032">
              <w:rPr>
                <w:rStyle w:val="Hyperlink"/>
                <w:noProof/>
              </w:rPr>
              <w:t>1. Indicative Timetable for tender exercise</w:t>
            </w:r>
            <w:r w:rsidR="0065728F">
              <w:rPr>
                <w:noProof/>
                <w:webHidden/>
              </w:rPr>
              <w:tab/>
            </w:r>
            <w:r w:rsidR="0065728F">
              <w:rPr>
                <w:noProof/>
                <w:webHidden/>
              </w:rPr>
              <w:fldChar w:fldCharType="begin"/>
            </w:r>
            <w:r w:rsidR="0065728F">
              <w:rPr>
                <w:noProof/>
                <w:webHidden/>
              </w:rPr>
              <w:instrText xml:space="preserve"> PAGEREF _Toc438046523 \h </w:instrText>
            </w:r>
            <w:r w:rsidR="0065728F">
              <w:rPr>
                <w:noProof/>
                <w:webHidden/>
              </w:rPr>
            </w:r>
            <w:r w:rsidR="0065728F">
              <w:rPr>
                <w:noProof/>
                <w:webHidden/>
              </w:rPr>
              <w:fldChar w:fldCharType="separate"/>
            </w:r>
            <w:r w:rsidR="0065728F">
              <w:rPr>
                <w:noProof/>
                <w:webHidden/>
              </w:rPr>
              <w:t>4</w:t>
            </w:r>
            <w:r w:rsidR="0065728F">
              <w:rPr>
                <w:noProof/>
                <w:webHidden/>
              </w:rPr>
              <w:fldChar w:fldCharType="end"/>
            </w:r>
          </w:hyperlink>
        </w:p>
        <w:p w14:paraId="5019E880"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24" w:history="1">
            <w:r w:rsidR="0065728F" w:rsidRPr="00506032">
              <w:rPr>
                <w:rStyle w:val="Hyperlink"/>
                <w:noProof/>
              </w:rPr>
              <w:t>2</w:t>
            </w:r>
            <w:r w:rsidR="0065728F">
              <w:rPr>
                <w:rFonts w:asciiTheme="minorHAnsi" w:eastAsiaTheme="minorEastAsia" w:hAnsiTheme="minorHAnsi"/>
                <w:noProof/>
                <w:lang w:eastAsia="en-GB"/>
              </w:rPr>
              <w:tab/>
            </w:r>
            <w:r w:rsidR="0065728F" w:rsidRPr="00506032">
              <w:rPr>
                <w:rStyle w:val="Hyperlink"/>
                <w:noProof/>
              </w:rPr>
              <w:t>Submitting Tenders</w:t>
            </w:r>
            <w:r w:rsidR="0065728F">
              <w:rPr>
                <w:noProof/>
                <w:webHidden/>
              </w:rPr>
              <w:tab/>
            </w:r>
            <w:r w:rsidR="0065728F">
              <w:rPr>
                <w:noProof/>
                <w:webHidden/>
              </w:rPr>
              <w:fldChar w:fldCharType="begin"/>
            </w:r>
            <w:r w:rsidR="0065728F">
              <w:rPr>
                <w:noProof/>
                <w:webHidden/>
              </w:rPr>
              <w:instrText xml:space="preserve"> PAGEREF _Toc438046524 \h </w:instrText>
            </w:r>
            <w:r w:rsidR="0065728F">
              <w:rPr>
                <w:noProof/>
                <w:webHidden/>
              </w:rPr>
            </w:r>
            <w:r w:rsidR="0065728F">
              <w:rPr>
                <w:noProof/>
                <w:webHidden/>
              </w:rPr>
              <w:fldChar w:fldCharType="separate"/>
            </w:r>
            <w:r w:rsidR="0065728F">
              <w:rPr>
                <w:noProof/>
                <w:webHidden/>
              </w:rPr>
              <w:t>4</w:t>
            </w:r>
            <w:r w:rsidR="0065728F">
              <w:rPr>
                <w:noProof/>
                <w:webHidden/>
              </w:rPr>
              <w:fldChar w:fldCharType="end"/>
            </w:r>
          </w:hyperlink>
        </w:p>
        <w:p w14:paraId="0CF9580F"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25" w:history="1">
            <w:r w:rsidR="0065728F" w:rsidRPr="00506032">
              <w:rPr>
                <w:rStyle w:val="Hyperlink"/>
                <w:noProof/>
              </w:rPr>
              <w:t>3</w:t>
            </w:r>
            <w:r w:rsidR="0065728F">
              <w:rPr>
                <w:rFonts w:asciiTheme="minorHAnsi" w:eastAsiaTheme="minorEastAsia" w:hAnsiTheme="minorHAnsi"/>
                <w:noProof/>
                <w:lang w:eastAsia="en-GB"/>
              </w:rPr>
              <w:tab/>
            </w:r>
            <w:r w:rsidR="0065728F" w:rsidRPr="00506032">
              <w:rPr>
                <w:rStyle w:val="Hyperlink"/>
                <w:noProof/>
              </w:rPr>
              <w:t>Conflict of Interest</w:t>
            </w:r>
            <w:r w:rsidR="0065728F">
              <w:rPr>
                <w:noProof/>
                <w:webHidden/>
              </w:rPr>
              <w:tab/>
            </w:r>
            <w:r w:rsidR="0065728F">
              <w:rPr>
                <w:noProof/>
                <w:webHidden/>
              </w:rPr>
              <w:fldChar w:fldCharType="begin"/>
            </w:r>
            <w:r w:rsidR="0065728F">
              <w:rPr>
                <w:noProof/>
                <w:webHidden/>
              </w:rPr>
              <w:instrText xml:space="preserve"> PAGEREF _Toc438046525 \h </w:instrText>
            </w:r>
            <w:r w:rsidR="0065728F">
              <w:rPr>
                <w:noProof/>
                <w:webHidden/>
              </w:rPr>
            </w:r>
            <w:r w:rsidR="0065728F">
              <w:rPr>
                <w:noProof/>
                <w:webHidden/>
              </w:rPr>
              <w:fldChar w:fldCharType="separate"/>
            </w:r>
            <w:r w:rsidR="0065728F">
              <w:rPr>
                <w:noProof/>
                <w:webHidden/>
              </w:rPr>
              <w:t>5</w:t>
            </w:r>
            <w:r w:rsidR="0065728F">
              <w:rPr>
                <w:noProof/>
                <w:webHidden/>
              </w:rPr>
              <w:fldChar w:fldCharType="end"/>
            </w:r>
          </w:hyperlink>
        </w:p>
        <w:p w14:paraId="54B3FDF5"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26" w:history="1">
            <w:r w:rsidR="0065728F" w:rsidRPr="00506032">
              <w:rPr>
                <w:rStyle w:val="Hyperlink"/>
                <w:noProof/>
              </w:rPr>
              <w:t>4</w:t>
            </w:r>
            <w:r w:rsidR="0065728F">
              <w:rPr>
                <w:rFonts w:asciiTheme="minorHAnsi" w:eastAsiaTheme="minorEastAsia" w:hAnsiTheme="minorHAnsi"/>
                <w:noProof/>
                <w:lang w:eastAsia="en-GB"/>
              </w:rPr>
              <w:tab/>
            </w:r>
            <w:r w:rsidR="0065728F" w:rsidRPr="00506032">
              <w:rPr>
                <w:rStyle w:val="Hyperlink"/>
                <w:noProof/>
              </w:rPr>
              <w:t>Terms and Conditions of Contract</w:t>
            </w:r>
            <w:r w:rsidR="0065728F">
              <w:rPr>
                <w:noProof/>
                <w:webHidden/>
              </w:rPr>
              <w:tab/>
            </w:r>
            <w:r w:rsidR="0065728F">
              <w:rPr>
                <w:noProof/>
                <w:webHidden/>
              </w:rPr>
              <w:fldChar w:fldCharType="begin"/>
            </w:r>
            <w:r w:rsidR="0065728F">
              <w:rPr>
                <w:noProof/>
                <w:webHidden/>
              </w:rPr>
              <w:instrText xml:space="preserve"> PAGEREF _Toc438046526 \h </w:instrText>
            </w:r>
            <w:r w:rsidR="0065728F">
              <w:rPr>
                <w:noProof/>
                <w:webHidden/>
              </w:rPr>
            </w:r>
            <w:r w:rsidR="0065728F">
              <w:rPr>
                <w:noProof/>
                <w:webHidden/>
              </w:rPr>
              <w:fldChar w:fldCharType="separate"/>
            </w:r>
            <w:r w:rsidR="0065728F">
              <w:rPr>
                <w:noProof/>
                <w:webHidden/>
              </w:rPr>
              <w:t>6</w:t>
            </w:r>
            <w:r w:rsidR="0065728F">
              <w:rPr>
                <w:noProof/>
                <w:webHidden/>
              </w:rPr>
              <w:fldChar w:fldCharType="end"/>
            </w:r>
          </w:hyperlink>
        </w:p>
        <w:p w14:paraId="182276EC"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27" w:history="1">
            <w:r w:rsidR="0065728F" w:rsidRPr="00506032">
              <w:rPr>
                <w:rStyle w:val="Hyperlink"/>
                <w:noProof/>
              </w:rPr>
              <w:t>5.</w:t>
            </w:r>
            <w:r w:rsidR="0065728F">
              <w:rPr>
                <w:rFonts w:asciiTheme="minorHAnsi" w:eastAsiaTheme="minorEastAsia" w:hAnsiTheme="minorHAnsi"/>
                <w:noProof/>
                <w:lang w:eastAsia="en-GB"/>
              </w:rPr>
              <w:tab/>
            </w:r>
            <w:r w:rsidR="0065728F" w:rsidRPr="00506032">
              <w:rPr>
                <w:rStyle w:val="Hyperlink"/>
                <w:noProof/>
              </w:rPr>
              <w:t>Checklist of Documents to be Returned</w:t>
            </w:r>
            <w:r w:rsidR="0065728F">
              <w:rPr>
                <w:noProof/>
                <w:webHidden/>
              </w:rPr>
              <w:tab/>
            </w:r>
            <w:r w:rsidR="0065728F">
              <w:rPr>
                <w:noProof/>
                <w:webHidden/>
              </w:rPr>
              <w:fldChar w:fldCharType="begin"/>
            </w:r>
            <w:r w:rsidR="0065728F">
              <w:rPr>
                <w:noProof/>
                <w:webHidden/>
              </w:rPr>
              <w:instrText xml:space="preserve"> PAGEREF _Toc438046527 \h </w:instrText>
            </w:r>
            <w:r w:rsidR="0065728F">
              <w:rPr>
                <w:noProof/>
                <w:webHidden/>
              </w:rPr>
            </w:r>
            <w:r w:rsidR="0065728F">
              <w:rPr>
                <w:noProof/>
                <w:webHidden/>
              </w:rPr>
              <w:fldChar w:fldCharType="separate"/>
            </w:r>
            <w:r w:rsidR="0065728F">
              <w:rPr>
                <w:noProof/>
                <w:webHidden/>
              </w:rPr>
              <w:t>6</w:t>
            </w:r>
            <w:r w:rsidR="0065728F">
              <w:rPr>
                <w:noProof/>
                <w:webHidden/>
              </w:rPr>
              <w:fldChar w:fldCharType="end"/>
            </w:r>
          </w:hyperlink>
        </w:p>
        <w:p w14:paraId="1B18B6CC" w14:textId="77777777" w:rsidR="00FC0197" w:rsidRDefault="00A05825" w:rsidP="00947802">
          <w:r>
            <w:fldChar w:fldCharType="end"/>
          </w:r>
        </w:p>
      </w:sdtContent>
    </w:sdt>
    <w:p w14:paraId="1E295FFE" w14:textId="77777777" w:rsidR="002F3F80" w:rsidRDefault="007063C3" w:rsidP="00C77371">
      <w:pPr>
        <w:pStyle w:val="Heading1"/>
        <w:numPr>
          <w:ilvl w:val="0"/>
          <w:numId w:val="0"/>
        </w:numPr>
        <w:ind w:left="432"/>
      </w:pPr>
      <w:r>
        <w:br w:type="page"/>
      </w:r>
      <w:bookmarkStart w:id="8" w:name="_Toc413252125"/>
      <w:bookmarkStart w:id="9" w:name="_Toc413252453"/>
      <w:bookmarkStart w:id="10" w:name="_Toc438046523"/>
      <w:r w:rsidR="004D4EFB">
        <w:lastRenderedPageBreak/>
        <w:t>1.</w:t>
      </w:r>
      <w:r w:rsidR="00BF3A68">
        <w:t xml:space="preserve"> </w:t>
      </w:r>
      <w:r w:rsidRPr="007063C3">
        <w:t>Indicative Timetable</w:t>
      </w:r>
      <w:bookmarkEnd w:id="8"/>
      <w:bookmarkEnd w:id="9"/>
      <w:r w:rsidR="009C335E">
        <w:t xml:space="preserve"> for tender exercise</w:t>
      </w:r>
      <w:bookmarkEnd w:id="10"/>
    </w:p>
    <w:p w14:paraId="3454495F" w14:textId="77777777" w:rsidR="007063C3" w:rsidRDefault="007063C3" w:rsidP="00947802">
      <w:pPr>
        <w:rPr>
          <w:lang w:eastAsia="en-GB"/>
        </w:rPr>
      </w:pPr>
      <w:r w:rsidRPr="007063C3">
        <w:rPr>
          <w:lang w:eastAsia="en-GB"/>
        </w:rPr>
        <w:t>The anticipated timetable for this tender exercise is as follows.  DECC reserves the right to vary this timetable. Any variations will be published on contracts finder or circulated to all organisations who have registered an interest in notifications.</w:t>
      </w:r>
    </w:p>
    <w:tbl>
      <w:tblPr>
        <w:tblW w:w="9070" w:type="dxa"/>
        <w:tblCellMar>
          <w:left w:w="0" w:type="dxa"/>
          <w:right w:w="0" w:type="dxa"/>
        </w:tblCellMar>
        <w:tblLook w:val="04A0" w:firstRow="1" w:lastRow="0" w:firstColumn="1" w:lastColumn="0" w:noHBand="0" w:noVBand="1"/>
      </w:tblPr>
      <w:tblGrid>
        <w:gridCol w:w="4361"/>
        <w:gridCol w:w="4709"/>
      </w:tblGrid>
      <w:tr w:rsidR="007063C3" w:rsidRPr="00665153" w14:paraId="76C79472" w14:textId="77777777" w:rsidTr="00CF3940">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FA0E6" w14:textId="77777777" w:rsidR="007063C3" w:rsidRPr="00740E48" w:rsidRDefault="007063C3" w:rsidP="00947802">
            <w:pPr>
              <w:rPr>
                <w:b/>
              </w:rPr>
            </w:pPr>
            <w:r w:rsidRPr="00740E48">
              <w:rPr>
                <w:b/>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C53CC" w14:textId="77777777" w:rsidR="007063C3" w:rsidRPr="00740E48" w:rsidRDefault="007063C3" w:rsidP="00947802">
            <w:pPr>
              <w:rPr>
                <w:rFonts w:eastAsia="Calibri"/>
                <w:b/>
              </w:rPr>
            </w:pPr>
            <w:r w:rsidRPr="00740E48">
              <w:rPr>
                <w:b/>
              </w:rPr>
              <w:t>Date</w:t>
            </w:r>
          </w:p>
        </w:tc>
      </w:tr>
      <w:tr w:rsidR="007063C3" w:rsidRPr="00665153" w14:paraId="5725F624" w14:textId="77777777" w:rsidTr="00740E4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6C35C" w14:textId="77777777" w:rsidR="007063C3" w:rsidRPr="00665153" w:rsidRDefault="007063C3" w:rsidP="007063C3">
            <w:pPr>
              <w:pStyle w:val="NoSpacing"/>
            </w:pPr>
            <w:r w:rsidRPr="00665153">
              <w:t>Advert and full invitation to tender issued</w:t>
            </w:r>
          </w:p>
        </w:tc>
        <w:tc>
          <w:tcPr>
            <w:tcW w:w="4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D19AA1" w14:textId="1F2FD717" w:rsidR="007063C3" w:rsidRPr="00665153" w:rsidRDefault="0065728F" w:rsidP="00CF3940">
            <w:pPr>
              <w:rPr>
                <w:rFonts w:cs="Arial"/>
                <w:szCs w:val="24"/>
              </w:rPr>
            </w:pPr>
            <w:r>
              <w:fldChar w:fldCharType="begin">
                <w:ffData>
                  <w:name w:val="txt_issuedate"/>
                  <w:enabled/>
                  <w:calcOnExit w:val="0"/>
                  <w:textInput>
                    <w:type w:val="date"/>
                    <w:default w:val="Monday, 04 January 2016"/>
                    <w:format w:val="dddd, dd MMMM yyyy"/>
                  </w:textInput>
                </w:ffData>
              </w:fldChar>
            </w:r>
            <w:bookmarkStart w:id="11" w:name="txt_issuedate"/>
            <w:r>
              <w:instrText xml:space="preserve"> FORMTEXT </w:instrText>
            </w:r>
            <w:r>
              <w:fldChar w:fldCharType="separate"/>
            </w:r>
            <w:r>
              <w:rPr>
                <w:noProof/>
              </w:rPr>
              <w:t>Monday, 04 January 2016</w:t>
            </w:r>
            <w:r>
              <w:fldChar w:fldCharType="end"/>
            </w:r>
            <w:bookmarkEnd w:id="11"/>
          </w:p>
        </w:tc>
      </w:tr>
      <w:tr w:rsidR="002D4688" w:rsidRPr="00665153" w14:paraId="70625795" w14:textId="77777777"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60B365" w14:textId="77777777" w:rsidR="002D4688" w:rsidRPr="00665153" w:rsidRDefault="002D4688" w:rsidP="007063C3">
            <w:pPr>
              <w:pStyle w:val="NoSpacing"/>
            </w:pPr>
            <w:r w:rsidRPr="00665153">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6CF0E3F" w14:textId="64D29F64" w:rsidR="002D4688" w:rsidRPr="00665153" w:rsidRDefault="0065728F" w:rsidP="006A22CC">
            <w:r>
              <w:fldChar w:fldCharType="begin">
                <w:ffData>
                  <w:name w:val="txt_q_deadline"/>
                  <w:enabled/>
                  <w:calcOnExit w:val="0"/>
                  <w:textInput>
                    <w:type w:val="date"/>
                    <w:default w:val="Wednesday, 13 January 2016 17:00 PM"/>
                    <w:format w:val="dddd, dd MMMM yyyy H:mm am/pm"/>
                  </w:textInput>
                </w:ffData>
              </w:fldChar>
            </w:r>
            <w:bookmarkStart w:id="12" w:name="txt_q_deadline"/>
            <w:r>
              <w:instrText xml:space="preserve"> FORMTEXT </w:instrText>
            </w:r>
            <w:r>
              <w:fldChar w:fldCharType="separate"/>
            </w:r>
            <w:r>
              <w:rPr>
                <w:noProof/>
              </w:rPr>
              <w:t>Wednesday, 13 January 2016 17:00 PM</w:t>
            </w:r>
            <w:r>
              <w:fldChar w:fldCharType="end"/>
            </w:r>
            <w:bookmarkEnd w:id="12"/>
          </w:p>
        </w:tc>
      </w:tr>
      <w:tr w:rsidR="002D4688" w:rsidRPr="00665153" w14:paraId="429A367F" w14:textId="77777777"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E106" w14:textId="77777777" w:rsidR="002D4688" w:rsidRPr="00665153" w:rsidRDefault="002D4688" w:rsidP="007063C3">
            <w:pPr>
              <w:pStyle w:val="NoSpacing"/>
            </w:pPr>
            <w:r w:rsidRPr="00665153">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3B35A40" w14:textId="4F7EDB29" w:rsidR="002D4688" w:rsidRPr="00665153" w:rsidRDefault="0065728F" w:rsidP="00947802">
            <w:r>
              <w:fldChar w:fldCharType="begin">
                <w:ffData>
                  <w:name w:val="txt_q_responses"/>
                  <w:enabled/>
                  <w:calcOnExit w:val="0"/>
                  <w:textInput>
                    <w:type w:val="date"/>
                    <w:default w:val="Friday, 15 January 2016 17:00 PM"/>
                    <w:format w:val="dddd, dd MMMM yyyy H:mm am/pm"/>
                  </w:textInput>
                </w:ffData>
              </w:fldChar>
            </w:r>
            <w:bookmarkStart w:id="13" w:name="txt_q_responses"/>
            <w:r>
              <w:instrText xml:space="preserve"> FORMTEXT </w:instrText>
            </w:r>
            <w:r>
              <w:fldChar w:fldCharType="separate"/>
            </w:r>
            <w:r>
              <w:rPr>
                <w:noProof/>
              </w:rPr>
              <w:t>Friday, 15 January 2016 17:00 PM</w:t>
            </w:r>
            <w:r>
              <w:fldChar w:fldCharType="end"/>
            </w:r>
            <w:bookmarkEnd w:id="13"/>
          </w:p>
        </w:tc>
      </w:tr>
      <w:tr w:rsidR="002D4688" w:rsidRPr="00665153" w14:paraId="4150DB59" w14:textId="77777777"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979AF" w14:textId="77777777" w:rsidR="002D4688" w:rsidRPr="00665153" w:rsidRDefault="002D4688" w:rsidP="007063C3">
            <w:pPr>
              <w:pStyle w:val="NoSpacing"/>
            </w:pPr>
            <w:r w:rsidRPr="00665153">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F2DF65C" w14:textId="438E821D" w:rsidR="002D4688" w:rsidRPr="00665153" w:rsidRDefault="0065728F" w:rsidP="006A22CC">
            <w:r>
              <w:fldChar w:fldCharType="begin">
                <w:ffData>
                  <w:name w:val="txt_deadline"/>
                  <w:enabled/>
                  <w:calcOnExit w:val="0"/>
                  <w:textInput>
                    <w:type w:val="date"/>
                    <w:default w:val="Friday, 22 January 2016 17:00 PM"/>
                    <w:format w:val="dddd, dd MMMM yyyy H:mm am/pm"/>
                  </w:textInput>
                </w:ffData>
              </w:fldChar>
            </w:r>
            <w:bookmarkStart w:id="14" w:name="txt_deadline"/>
            <w:r>
              <w:instrText xml:space="preserve"> FORMTEXT </w:instrText>
            </w:r>
            <w:r>
              <w:fldChar w:fldCharType="separate"/>
            </w:r>
            <w:r>
              <w:rPr>
                <w:noProof/>
              </w:rPr>
              <w:t>Friday, 22 January 2016 17:00 PM</w:t>
            </w:r>
            <w:r>
              <w:fldChar w:fldCharType="end"/>
            </w:r>
            <w:bookmarkEnd w:id="14"/>
          </w:p>
        </w:tc>
      </w:tr>
      <w:tr w:rsidR="002D4688" w:rsidRPr="00665153" w14:paraId="0F211350" w14:textId="77777777"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BBA73" w14:textId="27144422" w:rsidR="002D4688" w:rsidRPr="00665153" w:rsidRDefault="002D4688" w:rsidP="00D152CE">
            <w:pPr>
              <w:pStyle w:val="NoSpacing"/>
            </w:pPr>
            <w:r>
              <w:t xml:space="preserve">[If needed] </w:t>
            </w:r>
            <w:r w:rsidR="00D152CE">
              <w:t xml:space="preserve">bid </w:t>
            </w:r>
            <w:r>
              <w:t>clarification process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52CB4CE" w14:textId="210CB7B3" w:rsidR="002D4688" w:rsidRPr="00665153" w:rsidRDefault="00D152CE" w:rsidP="00CF3940">
            <w:pPr>
              <w:rPr>
                <w:rFonts w:cs="Arial"/>
                <w:szCs w:val="24"/>
              </w:rPr>
            </w:pPr>
            <w:r>
              <w:rPr>
                <w:rFonts w:cs="Arial"/>
                <w:szCs w:val="24"/>
              </w:rPr>
              <w:t>Friday 29</w:t>
            </w:r>
            <w:r w:rsidR="00BD1493" w:rsidRPr="00BD1493">
              <w:rPr>
                <w:rFonts w:cs="Arial"/>
                <w:szCs w:val="24"/>
                <w:vertAlign w:val="superscript"/>
              </w:rPr>
              <w:t>th</w:t>
            </w:r>
            <w:r w:rsidR="00BD1493">
              <w:rPr>
                <w:rFonts w:cs="Arial"/>
                <w:szCs w:val="24"/>
              </w:rPr>
              <w:t xml:space="preserve"> January 2016</w:t>
            </w:r>
          </w:p>
        </w:tc>
      </w:tr>
      <w:tr w:rsidR="002D4688" w:rsidRPr="00665153" w14:paraId="228DC9A3" w14:textId="77777777"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E9AB0" w14:textId="77777777" w:rsidR="002D4688" w:rsidRPr="00665153" w:rsidRDefault="002D4688" w:rsidP="007063C3">
            <w:pPr>
              <w:pStyle w:val="NoSpacing"/>
            </w:pPr>
            <w:r w:rsidRPr="00665153">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6B11560" w14:textId="3D8BAD9C" w:rsidR="002D4688" w:rsidRPr="00665153" w:rsidRDefault="00D152CE" w:rsidP="00CF3940">
            <w:pPr>
              <w:rPr>
                <w:rFonts w:cs="Arial"/>
                <w:szCs w:val="24"/>
              </w:rPr>
            </w:pPr>
            <w:r>
              <w:rPr>
                <w:rFonts w:cs="Arial"/>
                <w:szCs w:val="24"/>
              </w:rPr>
              <w:t>Friday 29</w:t>
            </w:r>
            <w:r w:rsidR="00BD1493" w:rsidRPr="00BD1493">
              <w:rPr>
                <w:rFonts w:cs="Arial"/>
                <w:szCs w:val="24"/>
                <w:vertAlign w:val="superscript"/>
              </w:rPr>
              <w:t>th</w:t>
            </w:r>
            <w:r w:rsidR="00BD1493">
              <w:rPr>
                <w:rFonts w:cs="Arial"/>
                <w:szCs w:val="24"/>
              </w:rPr>
              <w:t xml:space="preserve"> January 2016</w:t>
            </w:r>
          </w:p>
        </w:tc>
      </w:tr>
      <w:tr w:rsidR="002D4688" w:rsidRPr="00665153" w14:paraId="748B8E43" w14:textId="77777777"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7D40D1" w14:textId="77777777" w:rsidR="002D4688" w:rsidRPr="00665153" w:rsidRDefault="002D4688" w:rsidP="007063C3">
            <w:pPr>
              <w:pStyle w:val="NoSpacing"/>
            </w:pPr>
            <w:r w:rsidRPr="00665153">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42C5A28" w14:textId="68F8FFD0" w:rsidR="002D4688" w:rsidRPr="00665153" w:rsidRDefault="00D152CE" w:rsidP="00D152CE">
            <w:pPr>
              <w:rPr>
                <w:rFonts w:cs="Arial"/>
                <w:szCs w:val="24"/>
              </w:rPr>
            </w:pPr>
            <w:r>
              <w:rPr>
                <w:rFonts w:cs="Arial"/>
                <w:szCs w:val="24"/>
              </w:rPr>
              <w:t>Monday 1</w:t>
            </w:r>
            <w:r w:rsidRPr="00D152CE">
              <w:rPr>
                <w:rFonts w:cs="Arial"/>
                <w:szCs w:val="24"/>
                <w:vertAlign w:val="superscript"/>
              </w:rPr>
              <w:t>st</w:t>
            </w:r>
            <w:r w:rsidR="00BD1493">
              <w:rPr>
                <w:rFonts w:cs="Arial"/>
                <w:szCs w:val="24"/>
              </w:rPr>
              <w:t xml:space="preserve"> </w:t>
            </w:r>
            <w:r>
              <w:rPr>
                <w:rFonts w:cs="Arial"/>
                <w:szCs w:val="24"/>
              </w:rPr>
              <w:t>February</w:t>
            </w:r>
            <w:r w:rsidR="00BD1493">
              <w:rPr>
                <w:rFonts w:cs="Arial"/>
                <w:szCs w:val="24"/>
              </w:rPr>
              <w:t xml:space="preserve"> 2016</w:t>
            </w:r>
          </w:p>
        </w:tc>
      </w:tr>
      <w:tr w:rsidR="002D4688" w:rsidRPr="00665153" w14:paraId="4CD431BE" w14:textId="77777777" w:rsidTr="00CF3940">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28DDA976" w14:textId="77777777" w:rsidR="002D4688" w:rsidRPr="00665153" w:rsidRDefault="002D4688" w:rsidP="007063C3">
            <w:pPr>
              <w:pStyle w:val="NoSpacing"/>
            </w:pPr>
          </w:p>
        </w:tc>
        <w:tc>
          <w:tcPr>
            <w:tcW w:w="4709" w:type="dxa"/>
            <w:tcBorders>
              <w:top w:val="nil"/>
              <w:left w:val="nil"/>
              <w:bottom w:val="nil"/>
              <w:right w:val="single" w:sz="8" w:space="0" w:color="auto"/>
            </w:tcBorders>
            <w:tcMar>
              <w:top w:w="0" w:type="dxa"/>
              <w:left w:w="108" w:type="dxa"/>
              <w:bottom w:w="0" w:type="dxa"/>
              <w:right w:w="108" w:type="dxa"/>
            </w:tcMar>
            <w:hideMark/>
          </w:tcPr>
          <w:p w14:paraId="5ABAD6ED" w14:textId="77777777" w:rsidR="002D4688" w:rsidRPr="00665153" w:rsidRDefault="002D4688" w:rsidP="00CF3940">
            <w:pPr>
              <w:rPr>
                <w:rFonts w:cs="Arial"/>
                <w:szCs w:val="24"/>
              </w:rPr>
            </w:pPr>
          </w:p>
        </w:tc>
      </w:tr>
      <w:tr w:rsidR="002D4688" w:rsidRPr="00665153" w14:paraId="12B4724C" w14:textId="77777777"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85123B" w14:textId="77777777" w:rsidR="002D4688" w:rsidRPr="00665153" w:rsidRDefault="002D4688" w:rsidP="007063C3">
            <w:pPr>
              <w:pStyle w:val="NoSpacing"/>
            </w:pPr>
            <w:r w:rsidRPr="00665153">
              <w:t>Contract s</w:t>
            </w:r>
            <w:r>
              <w:t>tart d</w:t>
            </w:r>
            <w:r w:rsidRPr="00665153">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3190A7F" w14:textId="2F71E778" w:rsidR="002D4688" w:rsidRPr="00665153" w:rsidRDefault="00D152CE" w:rsidP="00D152CE">
            <w:pPr>
              <w:rPr>
                <w:rFonts w:cs="Arial"/>
                <w:szCs w:val="24"/>
              </w:rPr>
            </w:pPr>
            <w:r>
              <w:rPr>
                <w:rFonts w:cs="Arial"/>
                <w:szCs w:val="24"/>
              </w:rPr>
              <w:t>Monday 1</w:t>
            </w:r>
            <w:r w:rsidRPr="00D152CE">
              <w:rPr>
                <w:rFonts w:cs="Arial"/>
                <w:szCs w:val="24"/>
                <w:vertAlign w:val="superscript"/>
              </w:rPr>
              <w:t>st</w:t>
            </w:r>
            <w:r>
              <w:rPr>
                <w:rFonts w:cs="Arial"/>
                <w:szCs w:val="24"/>
              </w:rPr>
              <w:t xml:space="preserve"> February</w:t>
            </w:r>
            <w:r w:rsidR="00BD1493">
              <w:rPr>
                <w:rFonts w:cs="Arial"/>
                <w:szCs w:val="24"/>
              </w:rPr>
              <w:t xml:space="preserve"> 2016</w:t>
            </w:r>
          </w:p>
        </w:tc>
      </w:tr>
    </w:tbl>
    <w:p w14:paraId="2F917E04" w14:textId="77777777" w:rsidR="007063C3" w:rsidRDefault="007063C3" w:rsidP="00947802"/>
    <w:p w14:paraId="7B9C1FF7" w14:textId="77777777" w:rsidR="007063C3" w:rsidRPr="00665153" w:rsidRDefault="007063C3" w:rsidP="00947802">
      <w:r w:rsidRPr="00665153">
        <w:t xml:space="preserve">The contract is to be for a period of </w:t>
      </w:r>
      <w:r w:rsidR="00BD1493">
        <w:t>5 months,</w:t>
      </w:r>
      <w:r w:rsidRPr="00665153">
        <w:t xml:space="preserve"> unless terminated or extended by the Department in accordance with the terms of the </w:t>
      </w:r>
      <w:r w:rsidR="00BD1493">
        <w:t>contract.</w:t>
      </w:r>
    </w:p>
    <w:p w14:paraId="2F832FA2" w14:textId="77777777" w:rsidR="00D30CCE" w:rsidRDefault="00150038" w:rsidP="00BC0245">
      <w:pPr>
        <w:pStyle w:val="Heading1"/>
        <w:numPr>
          <w:ilvl w:val="0"/>
          <w:numId w:val="41"/>
        </w:numPr>
      </w:pPr>
      <w:bookmarkStart w:id="15" w:name="_Toc413252127"/>
      <w:bookmarkStart w:id="16" w:name="_Toc413252455"/>
      <w:bookmarkStart w:id="17" w:name="_Toc438046524"/>
      <w:r>
        <w:t>Submitting Tenders</w:t>
      </w:r>
      <w:bookmarkEnd w:id="15"/>
      <w:bookmarkEnd w:id="16"/>
      <w:bookmarkEnd w:id="17"/>
    </w:p>
    <w:p w14:paraId="56C718B7" w14:textId="77777777" w:rsidR="00150038" w:rsidRPr="00150038" w:rsidRDefault="00150038" w:rsidP="00947802">
      <w:pPr>
        <w:rPr>
          <w:lang w:eastAsia="en-GB"/>
        </w:rPr>
      </w:pPr>
      <w:r>
        <w:t>T</w:t>
      </w:r>
      <w:r w:rsidRPr="00665153">
        <w:t xml:space="preserve">he maximum page limit for tenders is </w:t>
      </w:r>
      <w:r w:rsidR="00BD1493">
        <w:fldChar w:fldCharType="begin">
          <w:ffData>
            <w:name w:val="txt_pagelimit"/>
            <w:enabled/>
            <w:calcOnExit w:val="0"/>
            <w:textInput>
              <w:type w:val="number"/>
              <w:default w:val="30"/>
              <w:format w:val="0"/>
            </w:textInput>
          </w:ffData>
        </w:fldChar>
      </w:r>
      <w:bookmarkStart w:id="18" w:name="txt_pagelimit"/>
      <w:r w:rsidR="00BD1493">
        <w:instrText xml:space="preserve"> FORMTEXT </w:instrText>
      </w:r>
      <w:r w:rsidR="00BD1493">
        <w:fldChar w:fldCharType="separate"/>
      </w:r>
      <w:r w:rsidR="0065728F">
        <w:rPr>
          <w:noProof/>
        </w:rPr>
        <w:t>30</w:t>
      </w:r>
      <w:r w:rsidR="00BD1493">
        <w:fldChar w:fldCharType="end"/>
      </w:r>
      <w:bookmarkEnd w:id="18"/>
      <w:r w:rsidRPr="00665153">
        <w:t xml:space="preserve"> (excluding declarations)</w:t>
      </w:r>
    </w:p>
    <w:p w14:paraId="2F0C0D88" w14:textId="05C648D9" w:rsidR="00D60C6A" w:rsidRPr="00665153" w:rsidRDefault="00D60C6A" w:rsidP="00947802">
      <w:pPr>
        <w:rPr>
          <w:color w:val="000000"/>
        </w:rPr>
      </w:pPr>
      <w:r w:rsidRPr="00425FC1">
        <w:t xml:space="preserve">Please </w:t>
      </w:r>
      <w:r w:rsidRPr="00425FC1">
        <w:rPr>
          <w:b/>
        </w:rPr>
        <w:t>email</w:t>
      </w:r>
      <w:r w:rsidRPr="00425FC1">
        <w:t xml:space="preserve"> your proposal by the deadline of </w:t>
      </w:r>
      <w:r w:rsidRPr="00425FC1">
        <w:fldChar w:fldCharType="begin"/>
      </w:r>
      <w:r w:rsidRPr="00425FC1">
        <w:instrText xml:space="preserve"> REF txt_deadline </w:instrText>
      </w:r>
      <w:r w:rsidR="007B6355" w:rsidRPr="00425FC1">
        <w:rPr>
          <w:noProof/>
        </w:rPr>
        <w:instrText>Thursday, 01 January 2015 17:00 PM</w:instrText>
      </w:r>
      <w:r w:rsidR="00425FC1">
        <w:rPr>
          <w:noProof/>
        </w:rPr>
        <w:instrText xml:space="preserve"> \* MERGEFORMAT </w:instrText>
      </w:r>
      <w:r w:rsidRPr="00425FC1">
        <w:fldChar w:fldCharType="separate"/>
      </w:r>
      <w:r w:rsidR="0065728F" w:rsidRPr="0065728F">
        <w:rPr>
          <w:b/>
          <w:bCs/>
          <w:lang w:val="en-US"/>
        </w:rPr>
        <w:t>Friday, 22 January 2016 17</w:t>
      </w:r>
      <w:r w:rsidR="0065728F" w:rsidRPr="0065728F">
        <w:rPr>
          <w:bCs/>
          <w:lang w:val="en-US"/>
        </w:rPr>
        <w:t>:</w:t>
      </w:r>
      <w:r w:rsidR="0065728F">
        <w:rPr>
          <w:noProof/>
        </w:rPr>
        <w:t>00 PM</w:t>
      </w:r>
      <w:r w:rsidRPr="00425FC1">
        <w:fldChar w:fldCharType="end"/>
      </w:r>
      <w:r w:rsidRPr="00425FC1">
        <w:t xml:space="preserve"> to </w:t>
      </w:r>
      <w:r w:rsidR="0091774C" w:rsidRPr="0091774C">
        <w:rPr>
          <w:b/>
          <w:color w:val="FF0000"/>
        </w:rPr>
        <w:t>[REDACTED]</w:t>
      </w:r>
      <w:r w:rsidRPr="00425FC1">
        <w:t>.</w:t>
      </w:r>
      <w:r w:rsidRPr="00425FC1">
        <w:rPr>
          <w:color w:val="FF0000"/>
        </w:rPr>
        <w:t xml:space="preserve">  </w:t>
      </w:r>
      <w:r w:rsidRPr="00425FC1">
        <w:t xml:space="preserve">Please also </w:t>
      </w:r>
      <w:r w:rsidR="00C807B0">
        <w:rPr>
          <w:b/>
        </w:rPr>
        <w:t>send 4</w:t>
      </w:r>
      <w:r w:rsidRPr="00425FC1">
        <w:rPr>
          <w:b/>
        </w:rPr>
        <w:t xml:space="preserve"> hard copies</w:t>
      </w:r>
      <w:r w:rsidRPr="00425FC1">
        <w:t xml:space="preserve"> of your proposal and declarations by the tender deadline addressed to</w:t>
      </w:r>
      <w:r w:rsidRPr="00425FC1">
        <w:rPr>
          <w:color w:val="FF0000"/>
        </w:rPr>
        <w:t xml:space="preserve"> </w:t>
      </w:r>
      <w:r w:rsidR="0091774C">
        <w:rPr>
          <w:b/>
          <w:color w:val="FF0000"/>
        </w:rPr>
        <w:t>[REDACTED]</w:t>
      </w:r>
      <w:r w:rsidR="0091774C" w:rsidRPr="0091774C">
        <w:rPr>
          <w:b/>
        </w:rPr>
        <w:t>,</w:t>
      </w:r>
      <w:r w:rsidRPr="00425FC1">
        <w:t xml:space="preserve"> DECC, 3</w:t>
      </w:r>
      <w:r w:rsidRPr="00425FC1">
        <w:rPr>
          <w:color w:val="000000"/>
        </w:rPr>
        <w:t xml:space="preserve"> Whitehall Place, London SW1A 2AW. </w:t>
      </w:r>
      <w:r w:rsidRPr="00425FC1">
        <w:t>Envelopes/packages should bear no reference to the tenderer by name and must be clearly marked as “Tender”.</w:t>
      </w:r>
    </w:p>
    <w:p w14:paraId="7C6FE734" w14:textId="42DDAED5" w:rsidR="00D60C6A" w:rsidRDefault="00D60C6A" w:rsidP="00947802">
      <w:pPr>
        <w:rPr>
          <w:lang w:val="en"/>
        </w:rPr>
      </w:pPr>
      <w:r w:rsidRPr="00665153">
        <w:rPr>
          <w:lang w:val="en"/>
        </w:rPr>
        <w:t xml:space="preserve">For questions </w:t>
      </w:r>
      <w:r w:rsidR="009C335E">
        <w:rPr>
          <w:lang w:val="en"/>
        </w:rPr>
        <w:t>on</w:t>
      </w:r>
      <w:r w:rsidRPr="00665153">
        <w:rPr>
          <w:lang w:val="en"/>
        </w:rPr>
        <w:t xml:space="preserve"> the </w:t>
      </w:r>
      <w:r w:rsidRPr="00D60C6A">
        <w:t xml:space="preserve">procurement process please contact </w:t>
      </w:r>
      <w:r w:rsidR="0091774C" w:rsidRPr="0091774C">
        <w:rPr>
          <w:b/>
          <w:color w:val="FF0000"/>
        </w:rPr>
        <w:t>[REDACTED]</w:t>
      </w:r>
      <w:r w:rsidR="0091774C">
        <w:rPr>
          <w:b/>
        </w:rPr>
        <w:t>.</w:t>
      </w:r>
      <w:r w:rsidR="00C152EF">
        <w:t xml:space="preserve"> </w:t>
      </w:r>
    </w:p>
    <w:p w14:paraId="6C05BD0F" w14:textId="1CE09096" w:rsidR="00D60C6A" w:rsidRDefault="00D60C6A" w:rsidP="00947802">
      <w:pPr>
        <w:rPr>
          <w:rFonts w:eastAsia="Times New Roman"/>
          <w:lang w:eastAsia="en-GB"/>
        </w:rPr>
      </w:pPr>
      <w:r w:rsidRPr="00665153">
        <w:rPr>
          <w:rFonts w:eastAsia="Times New Roman"/>
          <w:lang w:eastAsia="en-GB"/>
        </w:rPr>
        <w:t xml:space="preserve">If you require further information concerning the tender process, or the nature </w:t>
      </w:r>
      <w:r w:rsidR="00C152EF">
        <w:rPr>
          <w:rFonts w:eastAsia="Times New Roman"/>
          <w:lang w:eastAsia="en-GB"/>
        </w:rPr>
        <w:t xml:space="preserve">of the proposed contract, email </w:t>
      </w:r>
      <w:r w:rsidR="0091774C" w:rsidRPr="0091774C">
        <w:rPr>
          <w:rFonts w:eastAsia="Times New Roman"/>
          <w:b/>
          <w:color w:val="FF0000"/>
          <w:lang w:eastAsia="en-GB"/>
        </w:rPr>
        <w:t>[REDACTED]</w:t>
      </w:r>
      <w:r w:rsidR="00C152EF">
        <w:rPr>
          <w:rFonts w:eastAsia="Times New Roman"/>
          <w:lang w:eastAsia="en-GB"/>
        </w:rPr>
        <w:t>.</w:t>
      </w:r>
      <w:r w:rsidRPr="00665153">
        <w:rPr>
          <w:rFonts w:eastAsia="Times New Roman"/>
          <w:lang w:eastAsia="en-GB"/>
        </w:rPr>
        <w:t xml:space="preserve"> All questions </w:t>
      </w:r>
      <w:r w:rsidR="009C335E">
        <w:rPr>
          <w:rFonts w:eastAsia="Times New Roman"/>
          <w:lang w:eastAsia="en-GB"/>
        </w:rPr>
        <w:t>must</w:t>
      </w:r>
      <w:r w:rsidRPr="00665153">
        <w:rPr>
          <w:rFonts w:eastAsia="Times New Roman"/>
          <w:lang w:eastAsia="en-GB"/>
        </w:rPr>
        <w:t xml:space="preserve"> be submitted by </w:t>
      </w:r>
      <w:r w:rsidR="0065728F">
        <w:rPr>
          <w:rFonts w:eastAsia="Times New Roman"/>
          <w:lang w:eastAsia="en-GB"/>
        </w:rPr>
        <w:t>Wednesday 13</w:t>
      </w:r>
      <w:r w:rsidR="00C152EF">
        <w:rPr>
          <w:rFonts w:eastAsia="Times New Roman"/>
          <w:lang w:eastAsia="en-GB"/>
        </w:rPr>
        <w:t xml:space="preserve"> January 2016 17:00 PM.</w:t>
      </w:r>
      <w:r w:rsidR="00F46987">
        <w:rPr>
          <w:rFonts w:eastAsia="Times New Roman"/>
          <w:lang w:eastAsia="en-GB"/>
        </w:rPr>
        <w:t xml:space="preserve"> </w:t>
      </w:r>
      <w:r w:rsidRPr="00665153">
        <w:rPr>
          <w:rFonts w:eastAsia="Times New Roman"/>
          <w:lang w:eastAsia="en-GB"/>
        </w:rPr>
        <w:t xml:space="preserve">Should questions arise during the tendering period, which in our judgement are of material significance, we will publish these questions with our formal reply by </w:t>
      </w:r>
      <w:r w:rsidR="0065728F">
        <w:rPr>
          <w:rFonts w:eastAsia="Times New Roman"/>
          <w:lang w:eastAsia="en-GB"/>
        </w:rPr>
        <w:t xml:space="preserve">Friday 15 </w:t>
      </w:r>
      <w:r w:rsidR="00C152EF">
        <w:rPr>
          <w:rFonts w:eastAsia="Times New Roman"/>
          <w:lang w:eastAsia="en-GB"/>
        </w:rPr>
        <w:t xml:space="preserve">January 2016 17:00 PM </w:t>
      </w:r>
      <w:r w:rsidRPr="00665153">
        <w:rPr>
          <w:rFonts w:eastAsia="Times New Roman"/>
          <w:lang w:eastAsia="en-GB"/>
        </w:rPr>
        <w:t>and circulate – unnamed - to all organisations that have expressed an interest in bidding.  All contractors should then take that reply into consideration when preparing their own bids</w:t>
      </w:r>
      <w:r w:rsidR="009C335E">
        <w:rPr>
          <w:rFonts w:eastAsia="Times New Roman"/>
          <w:lang w:eastAsia="en-GB"/>
        </w:rPr>
        <w:t>.</w:t>
      </w:r>
    </w:p>
    <w:p w14:paraId="3332DC5D" w14:textId="77777777" w:rsidR="00BE1BA0" w:rsidRPr="00CD7B50" w:rsidRDefault="00BE1BA0" w:rsidP="00BE1BA0">
      <w:pPr>
        <w:rPr>
          <w:lang w:eastAsia="en-GB"/>
        </w:rPr>
      </w:pPr>
      <w:r w:rsidRPr="00CD7B50">
        <w:rPr>
          <w:lang w:eastAsia="en-GB"/>
        </w:rPr>
        <w:t xml:space="preserve">The Department </w:t>
      </w:r>
      <w:r>
        <w:rPr>
          <w:lang w:eastAsia="en-GB"/>
        </w:rPr>
        <w:t xml:space="preserve">may amend the enclosed tender documents </w:t>
      </w:r>
      <w:r w:rsidRPr="00CD7B50">
        <w:rPr>
          <w:lang w:eastAsia="en-GB"/>
        </w:rPr>
        <w:t>prior to the deadline for receipt of tenders.</w:t>
      </w:r>
      <w:r>
        <w:rPr>
          <w:lang w:eastAsia="en-GB"/>
        </w:rPr>
        <w:t xml:space="preserve"> Any</w:t>
      </w:r>
      <w:r w:rsidRPr="00CD7B50">
        <w:rPr>
          <w:lang w:eastAsia="en-GB"/>
        </w:rPr>
        <w:t xml:space="preserve"> amendment will be numbered, dated and issued</w:t>
      </w:r>
      <w:r w:rsidR="002408F4">
        <w:rPr>
          <w:lang w:eastAsia="en-GB"/>
        </w:rPr>
        <w:t>.</w:t>
      </w:r>
      <w:r w:rsidRPr="00CD7B50">
        <w:rPr>
          <w:lang w:eastAsia="en-GB"/>
        </w:rPr>
        <w:t xml:space="preserve"> Where amendments are significant, the Department may at its discretion extend the deadline for receipt of tenders. </w:t>
      </w:r>
    </w:p>
    <w:p w14:paraId="413CB5A0" w14:textId="77777777" w:rsidR="009C335E" w:rsidRPr="00665153" w:rsidRDefault="009C335E" w:rsidP="009C335E">
      <w:r w:rsidRPr="00947802">
        <w:t>Tenders will be received up to the time and date stated</w:t>
      </w:r>
      <w:r>
        <w:t>, and not considered after the deadline</w:t>
      </w:r>
      <w:r w:rsidRPr="00947802">
        <w:t xml:space="preserve">. Those received before that date and time will be retained unopened until then. </w:t>
      </w:r>
      <w:r>
        <w:t>Tenders should remain</w:t>
      </w:r>
      <w:r w:rsidRPr="00665153">
        <w:t xml:space="preserve"> valid for a period indicated in the specification of requirements.</w:t>
      </w:r>
    </w:p>
    <w:p w14:paraId="51108CCC" w14:textId="77777777" w:rsidR="009C335E" w:rsidRDefault="009C335E" w:rsidP="009C335E">
      <w:r w:rsidRPr="00665153">
        <w:t xml:space="preserve">DECC shall have the right to disqualify you from the procurement if you fail to fully complete your </w:t>
      </w:r>
      <w:r>
        <w:t>response, or do not return all of the fully completed documentation and declarations requested in this ITT</w:t>
      </w:r>
      <w:r w:rsidRPr="00665153">
        <w:t>.  DECC shall also have the right to disqualify you if it later becomes aware of any omission or misrepresentation in your response to any question within this invitation to tender.</w:t>
      </w:r>
      <w:r>
        <w:t xml:space="preserve"> </w:t>
      </w:r>
    </w:p>
    <w:p w14:paraId="02F64781" w14:textId="77777777" w:rsidR="00D60C6A" w:rsidRDefault="00D60C6A" w:rsidP="00947802">
      <w:pPr>
        <w:rPr>
          <w:lang w:eastAsia="en-GB"/>
        </w:rPr>
      </w:pPr>
      <w:r w:rsidRPr="00665153">
        <w:rPr>
          <w:lang w:eastAsia="en-GB"/>
        </w:rPr>
        <w:t>You will not be entitled to claim from the Department any costs or expenses that you may incur in preparing your tender whether or not your tender is successful.</w:t>
      </w:r>
    </w:p>
    <w:p w14:paraId="3D21C7BA" w14:textId="77777777" w:rsidR="009C335E" w:rsidRDefault="009C335E" w:rsidP="009C335E">
      <w:pPr>
        <w:rPr>
          <w:lang w:eastAsia="en-GB"/>
        </w:rPr>
      </w:pPr>
      <w:r w:rsidRPr="00CD7B50">
        <w:rPr>
          <w:lang w:eastAsia="en-GB"/>
        </w:rPr>
        <w:t xml:space="preserve">DECC reserves the right to withdraw this contract opportunity without notice and will not be liable for any costs incurred by contractors during any stage of the process. </w:t>
      </w:r>
      <w:r>
        <w:rPr>
          <w:lang w:eastAsia="en-GB"/>
        </w:rPr>
        <w:t>I</w:t>
      </w:r>
      <w:r w:rsidRPr="00CD7B50">
        <w:rPr>
          <w:lang w:eastAsia="en-GB"/>
        </w:rPr>
        <w:t>n the event a tender is considered to be fundamentally unacceptable on a key issue, regardless of its other merits, that tender may be rejected. By issuing this invitation the Department is not bound in any way and does not have to accept the lowest or any tender and reserves the right to accept a portion of any tender unless the tenderer expressly stipulates otherwise in their tender</w:t>
      </w:r>
      <w:r>
        <w:rPr>
          <w:lang w:eastAsia="en-GB"/>
        </w:rPr>
        <w:t>.</w:t>
      </w:r>
    </w:p>
    <w:p w14:paraId="53F7F653" w14:textId="77777777" w:rsidR="00D60C6A" w:rsidRPr="00C77371" w:rsidRDefault="00D60C6A" w:rsidP="00BC0245">
      <w:pPr>
        <w:pStyle w:val="Heading1"/>
        <w:numPr>
          <w:ilvl w:val="0"/>
          <w:numId w:val="41"/>
        </w:numPr>
        <w:rPr>
          <w:sz w:val="24"/>
        </w:rPr>
      </w:pPr>
      <w:bookmarkStart w:id="19" w:name="_Toc413252128"/>
      <w:bookmarkStart w:id="20" w:name="_Toc413252456"/>
      <w:bookmarkStart w:id="21" w:name="_Ref413337631"/>
      <w:bookmarkStart w:id="22" w:name="_Toc438046525"/>
      <w:r>
        <w:t>Conflict of Interest</w:t>
      </w:r>
      <w:bookmarkEnd w:id="19"/>
      <w:bookmarkEnd w:id="20"/>
      <w:bookmarkEnd w:id="21"/>
      <w:bookmarkEnd w:id="22"/>
    </w:p>
    <w:p w14:paraId="6AB1B121" w14:textId="77777777" w:rsidR="00D60C6A" w:rsidRDefault="00D60C6A" w:rsidP="00947802">
      <w:pPr>
        <w:rPr>
          <w:lang w:eastAsia="en-GB"/>
        </w:rPr>
      </w:pPr>
      <w:r>
        <w:rPr>
          <w:lang w:eastAsia="en-GB"/>
        </w:rPr>
        <w:t xml:space="preserve">The DECC standard terms and conditions of contract </w:t>
      </w:r>
      <w:r w:rsidR="009C335E">
        <w:rPr>
          <w:lang w:eastAsia="en-GB"/>
        </w:rPr>
        <w:t>refer</w:t>
      </w:r>
      <w:r>
        <w:rPr>
          <w:lang w:eastAsia="en-GB"/>
        </w:rPr>
        <w:t xml:space="preserve"> to conflict of interest and require contractors to declare any potential conflict of interest to the Secretary of State.</w:t>
      </w:r>
    </w:p>
    <w:p w14:paraId="3DE53D2B" w14:textId="77777777" w:rsidR="00D60C6A" w:rsidRDefault="00D60C6A" w:rsidP="00947802">
      <w:pPr>
        <w:rPr>
          <w:lang w:eastAsia="en-GB"/>
        </w:rPr>
      </w:pPr>
      <w:r>
        <w:rPr>
          <w:lang w:eastAsia="en-GB"/>
        </w:rPr>
        <w:t>For research and analysis, conflict of interest is defined the presence of an interest or involvement of the contractor, subcontractor (or consortium member) which could affect the actual or perceived impartiality of the research or analysis.</w:t>
      </w:r>
    </w:p>
    <w:p w14:paraId="1E686FF7" w14:textId="77777777" w:rsidR="00D60C6A" w:rsidRPr="0062592E" w:rsidRDefault="0062592E" w:rsidP="00947802">
      <w:pPr>
        <w:rPr>
          <w:i/>
          <w:lang w:eastAsia="en-GB"/>
        </w:rPr>
      </w:pPr>
      <w:r>
        <w:rPr>
          <w:i/>
          <w:lang w:eastAsia="en-GB"/>
        </w:rPr>
        <w:t>A conflict of interest for this project would include a circumstance in which a contractor or sub-contractor has had prior involvement with lobbying groups campaigning against or for fracking.</w:t>
      </w:r>
    </w:p>
    <w:p w14:paraId="279C2C4D" w14:textId="77777777" w:rsidR="00D60C6A" w:rsidRPr="00CD7B50" w:rsidRDefault="00D60C6A" w:rsidP="00947802">
      <w:pPr>
        <w:rPr>
          <w:lang w:eastAsia="en-GB"/>
        </w:rPr>
      </w:pPr>
      <w:r w:rsidRPr="00CD7B50">
        <w:rPr>
          <w:lang w:eastAsia="en-GB"/>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w:t>
      </w:r>
      <w:r>
        <w:rPr>
          <w:lang w:eastAsia="en-GB"/>
        </w:rPr>
        <w:t xml:space="preserve"> ensu</w:t>
      </w:r>
      <w:r w:rsidR="00AC3C91">
        <w:rPr>
          <w:lang w:eastAsia="en-GB"/>
        </w:rPr>
        <w:t>r</w:t>
      </w:r>
      <w:r>
        <w:rPr>
          <w:lang w:eastAsia="en-GB"/>
        </w:rPr>
        <w:t>e</w:t>
      </w:r>
      <w:r w:rsidRPr="00CD7B50">
        <w:rPr>
          <w:lang w:eastAsia="en-GB"/>
        </w:rPr>
        <w:t xml:space="preserve"> an impartial approach to the project</w:t>
      </w:r>
      <w:r>
        <w:rPr>
          <w:lang w:eastAsia="en-GB"/>
        </w:rPr>
        <w:t xml:space="preserve"> is maintained.</w:t>
      </w:r>
    </w:p>
    <w:p w14:paraId="2D5C4A15" w14:textId="77777777" w:rsidR="00D60C6A" w:rsidRPr="00CD7B50" w:rsidRDefault="00D60C6A" w:rsidP="00947802">
      <w:r w:rsidRPr="00CD7B50">
        <w:t>The process by which this is managed in the procurement process is as follows:</w:t>
      </w:r>
    </w:p>
    <w:p w14:paraId="4892E5BD" w14:textId="77777777" w:rsidR="00D60C6A" w:rsidRDefault="00D60C6A" w:rsidP="00BC0245">
      <w:pPr>
        <w:pStyle w:val="ListParagraph"/>
        <w:numPr>
          <w:ilvl w:val="0"/>
          <w:numId w:val="3"/>
        </w:numPr>
        <w:rPr>
          <w:lang w:eastAsia="en-GB"/>
        </w:rPr>
      </w:pPr>
      <w:r w:rsidRPr="00D60C6A">
        <w:rPr>
          <w:b/>
          <w:lang w:eastAsia="en-GB"/>
        </w:rPr>
        <w:t>During the bidding process, organisations may contact DECC to discuss whether or not their proposed arrangement is likely to yield a conflict of interest.</w:t>
      </w:r>
      <w:r w:rsidRPr="00D60C6A">
        <w:rPr>
          <w:lang w:eastAsia="en-GB"/>
        </w:rPr>
        <w:t xml:space="preserve">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468462E5" w14:textId="77777777" w:rsidR="00D60C6A" w:rsidRDefault="00D60C6A" w:rsidP="00BC0245">
      <w:pPr>
        <w:pStyle w:val="ListParagraph"/>
        <w:numPr>
          <w:ilvl w:val="0"/>
          <w:numId w:val="3"/>
        </w:numPr>
        <w:rPr>
          <w:lang w:eastAsia="en-GB"/>
        </w:rPr>
      </w:pPr>
      <w:r w:rsidRPr="00D60C6A">
        <w:rPr>
          <w:b/>
          <w:lang w:eastAsia="en-GB"/>
        </w:rPr>
        <w:t>Contractors are asked to sign and return Declaration 3 to indicate whether or not any conflict of interest may be, or be perceived to be, an issue.</w:t>
      </w:r>
      <w:r w:rsidRPr="00D60C6A">
        <w:rPr>
          <w:lang w:eastAsia="en-GB"/>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5FD2BFDC" w14:textId="77777777" w:rsidR="00D60C6A" w:rsidRPr="00D60C6A" w:rsidRDefault="00D60C6A" w:rsidP="00BC0245">
      <w:pPr>
        <w:pStyle w:val="ListParagraph"/>
        <w:numPr>
          <w:ilvl w:val="0"/>
          <w:numId w:val="3"/>
        </w:numPr>
        <w:rPr>
          <w:lang w:eastAsia="en-GB"/>
        </w:rPr>
      </w:pPr>
      <w:r w:rsidRPr="00D60C6A">
        <w:rPr>
          <w:b/>
          <w:lang w:eastAsia="en-GB"/>
        </w:rPr>
        <w:t>When tenders are scored, this declaration will be subject to a pass/fail score</w:t>
      </w:r>
      <w:r w:rsidRPr="00D60C6A">
        <w:rPr>
          <w:lang w:eastAsia="en-GB"/>
        </w:rPr>
        <w:t>, according to whether, on the basis of the information in the proposal and declaration, there remains a conflict of interest which may affect the impartiality of the research.</w:t>
      </w:r>
    </w:p>
    <w:p w14:paraId="33173E81" w14:textId="77777777" w:rsidR="00D60C6A" w:rsidRDefault="00D60C6A" w:rsidP="00947802">
      <w:pPr>
        <w:rPr>
          <w:lang w:eastAsia="en-GB"/>
        </w:rPr>
      </w:pPr>
      <w:r w:rsidRPr="00D60C6A">
        <w:rPr>
          <w:lang w:eastAsia="en-GB"/>
        </w:rPr>
        <w:t>Failure to declare or avoid conflict of interest at this or a later stage may result in exclusion from the procurement competition, or in DECC exercising its right to terminate any contract awarded.</w:t>
      </w:r>
    </w:p>
    <w:p w14:paraId="1DC59DB4" w14:textId="77777777" w:rsidR="00D60C6A" w:rsidRDefault="00BE1BA0" w:rsidP="00BC0245">
      <w:pPr>
        <w:pStyle w:val="Heading1"/>
        <w:numPr>
          <w:ilvl w:val="0"/>
          <w:numId w:val="41"/>
        </w:numPr>
      </w:pPr>
      <w:bookmarkStart w:id="23" w:name="_Toc438046526"/>
      <w:bookmarkStart w:id="24" w:name="_Toc413252130"/>
      <w:bookmarkStart w:id="25" w:name="_Toc413252458"/>
      <w:r>
        <w:t>Terms and Conditions of Contract</w:t>
      </w:r>
      <w:bookmarkEnd w:id="23"/>
      <w:r w:rsidR="0027024A">
        <w:t xml:space="preserve"> </w:t>
      </w:r>
      <w:bookmarkEnd w:id="24"/>
      <w:bookmarkEnd w:id="25"/>
    </w:p>
    <w:p w14:paraId="413FB6C4" w14:textId="77777777" w:rsidR="00D60C6A" w:rsidRPr="008329B2" w:rsidRDefault="001945D3" w:rsidP="00947802">
      <w:pPr>
        <w:rPr>
          <w:highlight w:val="yellow"/>
          <w:lang w:eastAsia="en-GB"/>
        </w:rPr>
      </w:pPr>
      <w:r>
        <w:rPr>
          <w:lang w:eastAsia="en-GB"/>
        </w:rPr>
        <w:t>The UK SBS Framework terms and conditions of contract, and t</w:t>
      </w:r>
      <w:r w:rsidR="00D60C6A">
        <w:rPr>
          <w:lang w:eastAsia="en-GB"/>
        </w:rPr>
        <w:t>he DECC Standard Terms and Conditions of Contract</w:t>
      </w:r>
      <w:r>
        <w:rPr>
          <w:lang w:eastAsia="en-GB"/>
        </w:rPr>
        <w:t>,</w:t>
      </w:r>
      <w:r w:rsidR="00D60C6A">
        <w:rPr>
          <w:lang w:eastAsia="en-GB"/>
        </w:rPr>
        <w:t xml:space="preserve"> will apply to this contract.  </w:t>
      </w:r>
      <w:r>
        <w:rPr>
          <w:lang w:eastAsia="en-GB"/>
        </w:rPr>
        <w:t>The DECC Standard Terms and Conditions of Contract</w:t>
      </w:r>
      <w:r w:rsidR="0027024A">
        <w:rPr>
          <w:lang w:eastAsia="en-GB"/>
        </w:rPr>
        <w:t xml:space="preserve"> are attached to this invitation to tender </w:t>
      </w:r>
      <w:r w:rsidR="0007291D">
        <w:rPr>
          <w:lang w:eastAsia="en-GB"/>
        </w:rPr>
        <w:t>in Annex C</w:t>
      </w:r>
      <w:r w:rsidR="003C0766">
        <w:rPr>
          <w:lang w:eastAsia="en-GB"/>
        </w:rPr>
        <w:t>.</w:t>
      </w:r>
    </w:p>
    <w:p w14:paraId="445355C5" w14:textId="77777777" w:rsidR="00215D90" w:rsidRDefault="003C0766" w:rsidP="00C77371">
      <w:pPr>
        <w:pStyle w:val="Heading1"/>
        <w:numPr>
          <w:ilvl w:val="0"/>
          <w:numId w:val="0"/>
        </w:numPr>
        <w:tabs>
          <w:tab w:val="left" w:pos="567"/>
        </w:tabs>
        <w:ind w:left="567" w:hanging="567"/>
      </w:pPr>
      <w:bookmarkStart w:id="26" w:name="_Toc438046527"/>
      <w:bookmarkStart w:id="27" w:name="_Toc413252132"/>
      <w:bookmarkStart w:id="28" w:name="_Toc413252460"/>
      <w:r>
        <w:t>5</w:t>
      </w:r>
      <w:r w:rsidR="004D4EFB">
        <w:t>.</w:t>
      </w:r>
      <w:r w:rsidR="004C07D2">
        <w:tab/>
      </w:r>
      <w:r w:rsidR="00D60C6A">
        <w:t xml:space="preserve">Checklist of Documents to be </w:t>
      </w:r>
      <w:r w:rsidR="00267D88">
        <w:t>R</w:t>
      </w:r>
      <w:r w:rsidR="00CB0EF2">
        <w:t>eturned</w:t>
      </w:r>
      <w:bookmarkEnd w:id="26"/>
      <w:r w:rsidR="00267D88" w:rsidRPr="00C77371">
        <w:rPr>
          <w:sz w:val="24"/>
        </w:rPr>
        <w:t xml:space="preserve"> </w:t>
      </w:r>
    </w:p>
    <w:bookmarkEnd w:id="27"/>
    <w:bookmarkEnd w:id="28"/>
    <w:p w14:paraId="4C0E34DE" w14:textId="77777777" w:rsidR="003C0766" w:rsidRDefault="003C0766" w:rsidP="00BC0245">
      <w:pPr>
        <w:pStyle w:val="ListParagraph"/>
        <w:numPr>
          <w:ilvl w:val="0"/>
          <w:numId w:val="46"/>
        </w:numPr>
      </w:pPr>
      <w:r>
        <w:t xml:space="preserve">The proposal </w:t>
      </w:r>
    </w:p>
    <w:p w14:paraId="580EFB5E" w14:textId="77777777" w:rsidR="003C0766" w:rsidRDefault="003C0766" w:rsidP="00BC0245">
      <w:pPr>
        <w:pStyle w:val="ListParagraph"/>
        <w:numPr>
          <w:ilvl w:val="0"/>
          <w:numId w:val="46"/>
        </w:numPr>
      </w:pPr>
      <w:r>
        <w:t>The declarations:</w:t>
      </w:r>
    </w:p>
    <w:p w14:paraId="51CE335E" w14:textId="77777777" w:rsidR="003C0766" w:rsidRDefault="003C0766" w:rsidP="00BC0245">
      <w:pPr>
        <w:pStyle w:val="ListParagraph"/>
        <w:numPr>
          <w:ilvl w:val="1"/>
          <w:numId w:val="47"/>
        </w:numPr>
        <w:spacing w:after="0" w:line="276" w:lineRule="auto"/>
      </w:pPr>
      <w:r>
        <w:t>Statement of non-collusion</w:t>
      </w:r>
    </w:p>
    <w:p w14:paraId="6E957E67" w14:textId="77777777" w:rsidR="003C0766" w:rsidRDefault="003C0766" w:rsidP="00BC0245">
      <w:pPr>
        <w:pStyle w:val="ListParagraph"/>
        <w:numPr>
          <w:ilvl w:val="1"/>
          <w:numId w:val="47"/>
        </w:numPr>
        <w:spacing w:after="0" w:line="276" w:lineRule="auto"/>
      </w:pPr>
      <w:r>
        <w:t>Form of tender</w:t>
      </w:r>
    </w:p>
    <w:p w14:paraId="781F2CC7" w14:textId="77777777" w:rsidR="003C0766" w:rsidRDefault="003C0766" w:rsidP="00BC0245">
      <w:pPr>
        <w:pStyle w:val="ListParagraph"/>
        <w:numPr>
          <w:ilvl w:val="1"/>
          <w:numId w:val="47"/>
        </w:numPr>
        <w:spacing w:after="0" w:line="276" w:lineRule="auto"/>
      </w:pPr>
      <w:r>
        <w:t>Conflict of interest</w:t>
      </w:r>
    </w:p>
    <w:p w14:paraId="5F05B5C4" w14:textId="77777777" w:rsidR="003C0766" w:rsidRDefault="003C0766" w:rsidP="00BC0245">
      <w:pPr>
        <w:pStyle w:val="ListParagraph"/>
        <w:numPr>
          <w:ilvl w:val="1"/>
          <w:numId w:val="47"/>
        </w:numPr>
        <w:spacing w:after="0" w:line="276" w:lineRule="auto"/>
      </w:pPr>
      <w:r>
        <w:t>Questions for tenderers</w:t>
      </w:r>
    </w:p>
    <w:p w14:paraId="791B1A8F" w14:textId="77777777" w:rsidR="003C0766" w:rsidRDefault="003C0766" w:rsidP="00BC0245">
      <w:pPr>
        <w:pStyle w:val="ListParagraph"/>
        <w:numPr>
          <w:ilvl w:val="1"/>
          <w:numId w:val="47"/>
        </w:numPr>
        <w:spacing w:after="0" w:line="276" w:lineRule="auto"/>
      </w:pPr>
      <w:r>
        <w:t>Code of practice</w:t>
      </w:r>
    </w:p>
    <w:p w14:paraId="1FD6D18B" w14:textId="77777777" w:rsidR="003C0766" w:rsidRDefault="003C0766" w:rsidP="003C0766">
      <w:pPr>
        <w:spacing w:after="0" w:line="276" w:lineRule="auto"/>
      </w:pPr>
    </w:p>
    <w:p w14:paraId="0F318310" w14:textId="77777777" w:rsidR="003C0766" w:rsidRDefault="003C0766" w:rsidP="00BC0245">
      <w:pPr>
        <w:pStyle w:val="ListParagraph"/>
        <w:numPr>
          <w:ilvl w:val="0"/>
          <w:numId w:val="46"/>
        </w:numPr>
        <w:spacing w:after="0" w:line="276" w:lineRule="auto"/>
      </w:pPr>
      <w:r>
        <w:t>Price schedule (annex A)</w:t>
      </w:r>
    </w:p>
    <w:p w14:paraId="797DADD0" w14:textId="77777777" w:rsidR="00D60C6A" w:rsidRPr="00D60C6A" w:rsidRDefault="00D60C6A" w:rsidP="00947802">
      <w:pPr>
        <w:rPr>
          <w:lang w:eastAsia="en-GB"/>
        </w:rPr>
      </w:pPr>
    </w:p>
    <w:p w14:paraId="6581FCD2" w14:textId="77777777" w:rsidR="00FC0197" w:rsidRDefault="00FC0197" w:rsidP="00947802">
      <w:pPr>
        <w:rPr>
          <w:lang w:eastAsia="en-GB"/>
        </w:rPr>
      </w:pPr>
    </w:p>
    <w:p w14:paraId="46CCF2A9" w14:textId="77777777" w:rsidR="00FC0197" w:rsidRDefault="00FC0197" w:rsidP="00947802">
      <w:pPr>
        <w:rPr>
          <w:lang w:eastAsia="en-GB"/>
        </w:rPr>
        <w:sectPr w:rsidR="00FC0197" w:rsidSect="00184E09">
          <w:pgSz w:w="11906" w:h="16838"/>
          <w:pgMar w:top="1103" w:right="1440" w:bottom="1440" w:left="1440" w:header="426" w:footer="144" w:gutter="0"/>
          <w:cols w:space="708"/>
          <w:titlePg/>
          <w:docGrid w:linePitch="360"/>
        </w:sectPr>
      </w:pPr>
    </w:p>
    <w:bookmarkStart w:id="29" w:name="Section2"/>
    <w:bookmarkEnd w:id="4"/>
    <w:p w14:paraId="3F86063A" w14:textId="77777777" w:rsidR="00D60C6A" w:rsidRDefault="00FC0197" w:rsidP="00947802">
      <w:pPr>
        <w:rPr>
          <w:lang w:eastAsia="en-GB"/>
        </w:rPr>
      </w:pPr>
      <w:r>
        <w:rPr>
          <w:noProof/>
          <w:lang w:eastAsia="en-GB"/>
        </w:rPr>
        <mc:AlternateContent>
          <mc:Choice Requires="wps">
            <w:drawing>
              <wp:inline distT="0" distB="0" distL="0" distR="0" wp14:anchorId="33EEC765" wp14:editId="6A6445F4">
                <wp:extent cx="5615940" cy="1403985"/>
                <wp:effectExtent l="0" t="0" r="22860" b="2095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14:paraId="137F9650" w14:textId="77777777" w:rsidR="0091774C" w:rsidRDefault="0091774C" w:rsidP="00FC0197">
                            <w:pPr>
                              <w:pStyle w:val="Title"/>
                              <w:jc w:val="center"/>
                            </w:pPr>
                            <w:r>
                              <w:t>Section 2</w:t>
                            </w:r>
                          </w:p>
                          <w:p w14:paraId="20B64458" w14:textId="77777777" w:rsidR="0091774C" w:rsidRPr="002F3F80" w:rsidRDefault="0091774C" w:rsidP="00FC0197"/>
                          <w:p w14:paraId="0B68B02D" w14:textId="77777777" w:rsidR="0091774C" w:rsidRDefault="0091774C" w:rsidP="00FC0197">
                            <w:pPr>
                              <w:pStyle w:val="Title"/>
                              <w:jc w:val="center"/>
                            </w:pPr>
                            <w:r>
                              <w:t>Specification of Requirements </w:t>
                            </w:r>
                          </w:p>
                          <w:p w14:paraId="4A3B5768" w14:textId="77777777" w:rsidR="0091774C" w:rsidRDefault="0091774C" w:rsidP="00FC0197">
                            <w:r>
                              <w:t xml:space="preserve">Invitation to Tender for: </w:t>
                            </w:r>
                            <w:r w:rsidR="00BD187F">
                              <w:fldChar w:fldCharType="begin"/>
                            </w:r>
                            <w:r w:rsidR="00BD187F">
                              <w:instrText xml:space="preserve"> REF txt_title </w:instrText>
                            </w:r>
                            <w:r w:rsidR="00BD187F">
                              <w:fldChar w:fldCharType="separate"/>
                            </w:r>
                            <w:r>
                              <w:rPr>
                                <w:noProof/>
                              </w:rPr>
                              <w:t>Local Views on Fracking</w:t>
                            </w:r>
                            <w:r w:rsidR="00BD187F">
                              <w:rPr>
                                <w:noProof/>
                              </w:rPr>
                              <w:fldChar w:fldCharType="end"/>
                            </w:r>
                          </w:p>
                          <w:p w14:paraId="61951F4C" w14:textId="77777777" w:rsidR="0091774C" w:rsidRDefault="0091774C" w:rsidP="00FC0197">
                            <w:r>
                              <w:t>Deadlines for Tender Responses:</w:t>
                            </w:r>
                            <w:r w:rsidRPr="002F3F80">
                              <w:t xml:space="preserve"> </w:t>
                            </w:r>
                            <w:r w:rsidR="00BD187F">
                              <w:fldChar w:fldCharType="begin"/>
                            </w:r>
                            <w:r w:rsidR="00BD187F">
                              <w:instrText xml:space="preserve"> REF txt_deadline </w:instrText>
                            </w:r>
                            <w:r w:rsidR="00BD187F">
                              <w:fldChar w:fldCharType="separate"/>
                            </w:r>
                            <w:r>
                              <w:rPr>
                                <w:noProof/>
                              </w:rPr>
                              <w:t>Wednesday, 13 January 2016 17:00 PM</w:t>
                            </w:r>
                            <w:r w:rsidR="00BD187F">
                              <w:rPr>
                                <w:noProof/>
                              </w:rPr>
                              <w:fldChar w:fldCharType="end"/>
                            </w:r>
                          </w:p>
                        </w:txbxContent>
                      </wps:txbx>
                      <wps:bodyPr rot="0" vert="horz" wrap="square" lIns="91440" tIns="45720" rIns="91440" bIns="45720" anchor="t" anchorCtr="0">
                        <a:spAutoFit/>
                      </wps:bodyPr>
                    </wps:wsp>
                  </a:graphicData>
                </a:graphic>
              </wp:inline>
            </w:drawing>
          </mc:Choice>
          <mc:Fallback>
            <w:pict>
              <v:shape id="_x0000_s1027"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">
                <v:textbox style="mso-fit-shape-to-text:t">
                  <w:txbxContent>
                    <w:p w14:paraId="137F9650" w14:textId="77777777" w:rsidR="0091774C" w:rsidRDefault="0091774C" w:rsidP="00FC0197">
                      <w:pPr>
                        <w:pStyle w:val="Title"/>
                        <w:jc w:val="center"/>
                      </w:pPr>
                      <w:r>
                        <w:t>Section 2</w:t>
                      </w:r>
                    </w:p>
                    <w:p w14:paraId="20B64458" w14:textId="77777777" w:rsidR="0091774C" w:rsidRPr="002F3F80" w:rsidRDefault="0091774C" w:rsidP="00FC0197"/>
                    <w:p w14:paraId="0B68B02D" w14:textId="77777777" w:rsidR="0091774C" w:rsidRDefault="0091774C" w:rsidP="00FC0197">
                      <w:pPr>
                        <w:pStyle w:val="Title"/>
                        <w:jc w:val="center"/>
                      </w:pPr>
                      <w:r>
                        <w:t>Specification of Requirements </w:t>
                      </w:r>
                    </w:p>
                    <w:p w14:paraId="4A3B5768" w14:textId="77777777" w:rsidR="0091774C" w:rsidRDefault="0091774C" w:rsidP="00FC0197">
                      <w:r>
                        <w:t xml:space="preserve">Invitation to Tender for: </w:t>
                      </w:r>
                      <w:fldSimple w:instr=" REF txt_title ">
                        <w:r>
                          <w:rPr>
                            <w:noProof/>
                          </w:rPr>
                          <w:t>Local Views on Fracking</w:t>
                        </w:r>
                      </w:fldSimple>
                    </w:p>
                    <w:p w14:paraId="61951F4C" w14:textId="77777777" w:rsidR="0091774C" w:rsidRDefault="0091774C" w:rsidP="00FC0197">
                      <w:r>
                        <w:t>Deadlines for Tender Responses:</w:t>
                      </w:r>
                      <w:r w:rsidRPr="002F3F80">
                        <w:t xml:space="preserve"> </w:t>
                      </w:r>
                      <w:fldSimple w:instr=" REF txt_deadline ">
                        <w:r>
                          <w:rPr>
                            <w:noProof/>
                          </w:rPr>
                          <w:t>Wednesday, 13 January 2016 17:00 PM</w:t>
                        </w:r>
                      </w:fldSimple>
                    </w:p>
                  </w:txbxContent>
                </v:textbox>
                <w10:anchorlock/>
              </v:shape>
            </w:pict>
          </mc:Fallback>
        </mc:AlternateContent>
      </w:r>
    </w:p>
    <w:p w14:paraId="05C2FEF0" w14:textId="77777777" w:rsidR="0065728F" w:rsidRDefault="00A05825">
      <w:pPr>
        <w:pStyle w:val="TableofFigures"/>
        <w:tabs>
          <w:tab w:val="left" w:pos="440"/>
          <w:tab w:val="right" w:leader="dot" w:pos="9016"/>
        </w:tabs>
        <w:rPr>
          <w:rFonts w:asciiTheme="minorHAnsi" w:eastAsiaTheme="minorEastAsia" w:hAnsiTheme="minorHAnsi"/>
          <w:noProof/>
          <w:lang w:eastAsia="en-GB"/>
        </w:rPr>
      </w:pPr>
      <w:r>
        <w:rPr>
          <w:lang w:eastAsia="en-GB"/>
        </w:rPr>
        <w:fldChar w:fldCharType="begin"/>
      </w:r>
      <w:r>
        <w:rPr>
          <w:lang w:eastAsia="en-GB"/>
        </w:rPr>
        <w:instrText xml:space="preserve"> TOC \o "1-3" \a \h \z \u \b Section2 \* MERGEFORMAT </w:instrText>
      </w:r>
      <w:r>
        <w:rPr>
          <w:lang w:eastAsia="en-GB"/>
        </w:rPr>
        <w:fldChar w:fldCharType="separate"/>
      </w:r>
      <w:hyperlink w:anchor="_Toc438046528" w:history="1">
        <w:r w:rsidR="0065728F" w:rsidRPr="007117FE">
          <w:rPr>
            <w:rStyle w:val="Hyperlink"/>
            <w:noProof/>
          </w:rPr>
          <w:t>1</w:t>
        </w:r>
        <w:r w:rsidR="0065728F">
          <w:rPr>
            <w:rFonts w:asciiTheme="minorHAnsi" w:eastAsiaTheme="minorEastAsia" w:hAnsiTheme="minorHAnsi"/>
            <w:noProof/>
            <w:lang w:eastAsia="en-GB"/>
          </w:rPr>
          <w:tab/>
        </w:r>
        <w:r w:rsidR="0065728F" w:rsidRPr="007117FE">
          <w:rPr>
            <w:rStyle w:val="Hyperlink"/>
            <w:noProof/>
          </w:rPr>
          <w:t>Introduction and Summary of Requirements</w:t>
        </w:r>
        <w:r w:rsidR="0065728F">
          <w:rPr>
            <w:noProof/>
            <w:webHidden/>
          </w:rPr>
          <w:tab/>
        </w:r>
        <w:r w:rsidR="0065728F">
          <w:rPr>
            <w:noProof/>
            <w:webHidden/>
          </w:rPr>
          <w:fldChar w:fldCharType="begin"/>
        </w:r>
        <w:r w:rsidR="0065728F">
          <w:rPr>
            <w:noProof/>
            <w:webHidden/>
          </w:rPr>
          <w:instrText xml:space="preserve"> PAGEREF _Toc438046528 \h </w:instrText>
        </w:r>
        <w:r w:rsidR="0065728F">
          <w:rPr>
            <w:noProof/>
            <w:webHidden/>
          </w:rPr>
        </w:r>
        <w:r w:rsidR="0065728F">
          <w:rPr>
            <w:noProof/>
            <w:webHidden/>
          </w:rPr>
          <w:fldChar w:fldCharType="separate"/>
        </w:r>
        <w:r w:rsidR="0065728F">
          <w:rPr>
            <w:noProof/>
            <w:webHidden/>
          </w:rPr>
          <w:t>8</w:t>
        </w:r>
        <w:r w:rsidR="0065728F">
          <w:rPr>
            <w:noProof/>
            <w:webHidden/>
          </w:rPr>
          <w:fldChar w:fldCharType="end"/>
        </w:r>
      </w:hyperlink>
    </w:p>
    <w:p w14:paraId="24BAEE0B"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29" w:history="1">
        <w:r w:rsidR="0065728F" w:rsidRPr="007117FE">
          <w:rPr>
            <w:rStyle w:val="Hyperlink"/>
            <w:noProof/>
          </w:rPr>
          <w:t>2</w:t>
        </w:r>
        <w:r w:rsidR="0065728F">
          <w:rPr>
            <w:rFonts w:asciiTheme="minorHAnsi" w:eastAsiaTheme="minorEastAsia" w:hAnsiTheme="minorHAnsi"/>
            <w:noProof/>
            <w:lang w:eastAsia="en-GB"/>
          </w:rPr>
          <w:tab/>
        </w:r>
        <w:r w:rsidR="0065728F" w:rsidRPr="007117FE">
          <w:rPr>
            <w:rStyle w:val="Hyperlink"/>
            <w:noProof/>
          </w:rPr>
          <w:t>Background</w:t>
        </w:r>
        <w:r w:rsidR="0065728F">
          <w:rPr>
            <w:noProof/>
            <w:webHidden/>
          </w:rPr>
          <w:tab/>
        </w:r>
        <w:r w:rsidR="0065728F">
          <w:rPr>
            <w:noProof/>
            <w:webHidden/>
          </w:rPr>
          <w:fldChar w:fldCharType="begin"/>
        </w:r>
        <w:r w:rsidR="0065728F">
          <w:rPr>
            <w:noProof/>
            <w:webHidden/>
          </w:rPr>
          <w:instrText xml:space="preserve"> PAGEREF _Toc438046529 \h </w:instrText>
        </w:r>
        <w:r w:rsidR="0065728F">
          <w:rPr>
            <w:noProof/>
            <w:webHidden/>
          </w:rPr>
        </w:r>
        <w:r w:rsidR="0065728F">
          <w:rPr>
            <w:noProof/>
            <w:webHidden/>
          </w:rPr>
          <w:fldChar w:fldCharType="separate"/>
        </w:r>
        <w:r w:rsidR="0065728F">
          <w:rPr>
            <w:noProof/>
            <w:webHidden/>
          </w:rPr>
          <w:t>8</w:t>
        </w:r>
        <w:r w:rsidR="0065728F">
          <w:rPr>
            <w:noProof/>
            <w:webHidden/>
          </w:rPr>
          <w:fldChar w:fldCharType="end"/>
        </w:r>
      </w:hyperlink>
    </w:p>
    <w:p w14:paraId="324ADFF5"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30" w:history="1">
        <w:r w:rsidR="0065728F" w:rsidRPr="007117FE">
          <w:rPr>
            <w:rStyle w:val="Hyperlink"/>
            <w:noProof/>
          </w:rPr>
          <w:t>3</w:t>
        </w:r>
        <w:r w:rsidR="0065728F">
          <w:rPr>
            <w:rFonts w:asciiTheme="minorHAnsi" w:eastAsiaTheme="minorEastAsia" w:hAnsiTheme="minorHAnsi"/>
            <w:noProof/>
            <w:lang w:eastAsia="en-GB"/>
          </w:rPr>
          <w:tab/>
        </w:r>
        <w:r w:rsidR="0065728F" w:rsidRPr="007117FE">
          <w:rPr>
            <w:rStyle w:val="Hyperlink"/>
            <w:noProof/>
          </w:rPr>
          <w:t>Aims and Objectives</w:t>
        </w:r>
        <w:r w:rsidR="0065728F">
          <w:rPr>
            <w:noProof/>
            <w:webHidden/>
          </w:rPr>
          <w:tab/>
        </w:r>
        <w:r w:rsidR="0065728F">
          <w:rPr>
            <w:noProof/>
            <w:webHidden/>
          </w:rPr>
          <w:fldChar w:fldCharType="begin"/>
        </w:r>
        <w:r w:rsidR="0065728F">
          <w:rPr>
            <w:noProof/>
            <w:webHidden/>
          </w:rPr>
          <w:instrText xml:space="preserve"> PAGEREF _Toc438046530 \h </w:instrText>
        </w:r>
        <w:r w:rsidR="0065728F">
          <w:rPr>
            <w:noProof/>
            <w:webHidden/>
          </w:rPr>
        </w:r>
        <w:r w:rsidR="0065728F">
          <w:rPr>
            <w:noProof/>
            <w:webHidden/>
          </w:rPr>
          <w:fldChar w:fldCharType="separate"/>
        </w:r>
        <w:r w:rsidR="0065728F">
          <w:rPr>
            <w:noProof/>
            <w:webHidden/>
          </w:rPr>
          <w:t>12</w:t>
        </w:r>
        <w:r w:rsidR="0065728F">
          <w:rPr>
            <w:noProof/>
            <w:webHidden/>
          </w:rPr>
          <w:fldChar w:fldCharType="end"/>
        </w:r>
      </w:hyperlink>
    </w:p>
    <w:p w14:paraId="7D7E8A2C"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31" w:history="1">
        <w:r w:rsidR="0065728F" w:rsidRPr="007117FE">
          <w:rPr>
            <w:rStyle w:val="Hyperlink"/>
            <w:noProof/>
          </w:rPr>
          <w:t>4</w:t>
        </w:r>
        <w:r w:rsidR="0065728F">
          <w:rPr>
            <w:rFonts w:asciiTheme="minorHAnsi" w:eastAsiaTheme="minorEastAsia" w:hAnsiTheme="minorHAnsi"/>
            <w:noProof/>
            <w:lang w:eastAsia="en-GB"/>
          </w:rPr>
          <w:tab/>
        </w:r>
        <w:r w:rsidR="0065728F" w:rsidRPr="007117FE">
          <w:rPr>
            <w:rStyle w:val="Hyperlink"/>
            <w:noProof/>
          </w:rPr>
          <w:t>Methodology</w:t>
        </w:r>
        <w:r w:rsidR="0065728F">
          <w:rPr>
            <w:noProof/>
            <w:webHidden/>
          </w:rPr>
          <w:tab/>
        </w:r>
        <w:r w:rsidR="0065728F">
          <w:rPr>
            <w:noProof/>
            <w:webHidden/>
          </w:rPr>
          <w:fldChar w:fldCharType="begin"/>
        </w:r>
        <w:r w:rsidR="0065728F">
          <w:rPr>
            <w:noProof/>
            <w:webHidden/>
          </w:rPr>
          <w:instrText xml:space="preserve"> PAGEREF _Toc438046531 \h </w:instrText>
        </w:r>
        <w:r w:rsidR="0065728F">
          <w:rPr>
            <w:noProof/>
            <w:webHidden/>
          </w:rPr>
        </w:r>
        <w:r w:rsidR="0065728F">
          <w:rPr>
            <w:noProof/>
            <w:webHidden/>
          </w:rPr>
          <w:fldChar w:fldCharType="separate"/>
        </w:r>
        <w:r w:rsidR="0065728F">
          <w:rPr>
            <w:noProof/>
            <w:webHidden/>
          </w:rPr>
          <w:t>13</w:t>
        </w:r>
        <w:r w:rsidR="0065728F">
          <w:rPr>
            <w:noProof/>
            <w:webHidden/>
          </w:rPr>
          <w:fldChar w:fldCharType="end"/>
        </w:r>
      </w:hyperlink>
    </w:p>
    <w:p w14:paraId="7A87C7D2" w14:textId="77777777" w:rsidR="0065728F" w:rsidRDefault="00BD187F">
      <w:pPr>
        <w:pStyle w:val="TableofFigures"/>
        <w:tabs>
          <w:tab w:val="right" w:leader="dot" w:pos="9016"/>
        </w:tabs>
        <w:rPr>
          <w:rFonts w:asciiTheme="minorHAnsi" w:eastAsiaTheme="minorEastAsia" w:hAnsiTheme="minorHAnsi"/>
          <w:noProof/>
          <w:lang w:eastAsia="en-GB"/>
        </w:rPr>
      </w:pPr>
      <w:hyperlink w:anchor="_Toc438046532" w:history="1">
        <w:r w:rsidR="0065728F" w:rsidRPr="007117FE">
          <w:rPr>
            <w:rStyle w:val="Hyperlink"/>
            <w:noProof/>
          </w:rPr>
          <w:t>Detailed Description:</w:t>
        </w:r>
        <w:r w:rsidR="0065728F">
          <w:rPr>
            <w:noProof/>
            <w:webHidden/>
          </w:rPr>
          <w:tab/>
        </w:r>
        <w:r w:rsidR="0065728F">
          <w:rPr>
            <w:noProof/>
            <w:webHidden/>
          </w:rPr>
          <w:fldChar w:fldCharType="begin"/>
        </w:r>
        <w:r w:rsidR="0065728F">
          <w:rPr>
            <w:noProof/>
            <w:webHidden/>
          </w:rPr>
          <w:instrText xml:space="preserve"> PAGEREF _Toc438046532 \h </w:instrText>
        </w:r>
        <w:r w:rsidR="0065728F">
          <w:rPr>
            <w:noProof/>
            <w:webHidden/>
          </w:rPr>
        </w:r>
        <w:r w:rsidR="0065728F">
          <w:rPr>
            <w:noProof/>
            <w:webHidden/>
          </w:rPr>
          <w:fldChar w:fldCharType="separate"/>
        </w:r>
        <w:r w:rsidR="0065728F">
          <w:rPr>
            <w:noProof/>
            <w:webHidden/>
          </w:rPr>
          <w:t>14</w:t>
        </w:r>
        <w:r w:rsidR="0065728F">
          <w:rPr>
            <w:noProof/>
            <w:webHidden/>
          </w:rPr>
          <w:fldChar w:fldCharType="end"/>
        </w:r>
      </w:hyperlink>
    </w:p>
    <w:p w14:paraId="4609BDA6"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33" w:history="1">
        <w:r w:rsidR="0065728F" w:rsidRPr="007117FE">
          <w:rPr>
            <w:rStyle w:val="Hyperlink"/>
            <w:noProof/>
          </w:rPr>
          <w:t>a.</w:t>
        </w:r>
        <w:r w:rsidR="0065728F">
          <w:rPr>
            <w:rFonts w:asciiTheme="minorHAnsi" w:eastAsiaTheme="minorEastAsia" w:hAnsiTheme="minorHAnsi"/>
            <w:noProof/>
            <w:lang w:eastAsia="en-GB"/>
          </w:rPr>
          <w:tab/>
        </w:r>
        <w:r w:rsidR="0065728F" w:rsidRPr="007117FE">
          <w:rPr>
            <w:rStyle w:val="Hyperlink"/>
            <w:noProof/>
          </w:rPr>
          <w:t>Evidence Required</w:t>
        </w:r>
        <w:r w:rsidR="0065728F">
          <w:rPr>
            <w:noProof/>
            <w:webHidden/>
          </w:rPr>
          <w:tab/>
        </w:r>
        <w:r w:rsidR="0065728F">
          <w:rPr>
            <w:noProof/>
            <w:webHidden/>
          </w:rPr>
          <w:fldChar w:fldCharType="begin"/>
        </w:r>
        <w:r w:rsidR="0065728F">
          <w:rPr>
            <w:noProof/>
            <w:webHidden/>
          </w:rPr>
          <w:instrText xml:space="preserve"> PAGEREF _Toc438046533 \h </w:instrText>
        </w:r>
        <w:r w:rsidR="0065728F">
          <w:rPr>
            <w:noProof/>
            <w:webHidden/>
          </w:rPr>
        </w:r>
        <w:r w:rsidR="0065728F">
          <w:rPr>
            <w:noProof/>
            <w:webHidden/>
          </w:rPr>
          <w:fldChar w:fldCharType="separate"/>
        </w:r>
        <w:r w:rsidR="0065728F">
          <w:rPr>
            <w:noProof/>
            <w:webHidden/>
          </w:rPr>
          <w:t>14</w:t>
        </w:r>
        <w:r w:rsidR="0065728F">
          <w:rPr>
            <w:noProof/>
            <w:webHidden/>
          </w:rPr>
          <w:fldChar w:fldCharType="end"/>
        </w:r>
      </w:hyperlink>
    </w:p>
    <w:p w14:paraId="7EBD549B"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34" w:history="1">
        <w:r w:rsidR="0065728F" w:rsidRPr="007117FE">
          <w:rPr>
            <w:rStyle w:val="Hyperlink"/>
            <w:noProof/>
          </w:rPr>
          <w:t>b.</w:t>
        </w:r>
        <w:r w:rsidR="0065728F">
          <w:rPr>
            <w:rFonts w:asciiTheme="minorHAnsi" w:eastAsiaTheme="minorEastAsia" w:hAnsiTheme="minorHAnsi"/>
            <w:noProof/>
            <w:lang w:eastAsia="en-GB"/>
          </w:rPr>
          <w:tab/>
        </w:r>
        <w:r w:rsidR="0065728F" w:rsidRPr="007117FE">
          <w:rPr>
            <w:rStyle w:val="Hyperlink"/>
            <w:noProof/>
          </w:rPr>
          <w:t>Data Collection Methodology</w:t>
        </w:r>
        <w:r w:rsidR="0065728F">
          <w:rPr>
            <w:noProof/>
            <w:webHidden/>
          </w:rPr>
          <w:tab/>
        </w:r>
        <w:r w:rsidR="0065728F">
          <w:rPr>
            <w:noProof/>
            <w:webHidden/>
          </w:rPr>
          <w:fldChar w:fldCharType="begin"/>
        </w:r>
        <w:r w:rsidR="0065728F">
          <w:rPr>
            <w:noProof/>
            <w:webHidden/>
          </w:rPr>
          <w:instrText xml:space="preserve"> PAGEREF _Toc438046534 \h </w:instrText>
        </w:r>
        <w:r w:rsidR="0065728F">
          <w:rPr>
            <w:noProof/>
            <w:webHidden/>
          </w:rPr>
        </w:r>
        <w:r w:rsidR="0065728F">
          <w:rPr>
            <w:noProof/>
            <w:webHidden/>
          </w:rPr>
          <w:fldChar w:fldCharType="separate"/>
        </w:r>
        <w:r w:rsidR="0065728F">
          <w:rPr>
            <w:noProof/>
            <w:webHidden/>
          </w:rPr>
          <w:t>14</w:t>
        </w:r>
        <w:r w:rsidR="0065728F">
          <w:rPr>
            <w:noProof/>
            <w:webHidden/>
          </w:rPr>
          <w:fldChar w:fldCharType="end"/>
        </w:r>
      </w:hyperlink>
    </w:p>
    <w:p w14:paraId="4063AD34"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35" w:history="1">
        <w:r w:rsidR="0065728F" w:rsidRPr="007117FE">
          <w:rPr>
            <w:rStyle w:val="Hyperlink"/>
            <w:noProof/>
          </w:rPr>
          <w:t>c.</w:t>
        </w:r>
        <w:r w:rsidR="0065728F">
          <w:rPr>
            <w:rFonts w:asciiTheme="minorHAnsi" w:eastAsiaTheme="minorEastAsia" w:hAnsiTheme="minorHAnsi"/>
            <w:noProof/>
            <w:lang w:eastAsia="en-GB"/>
          </w:rPr>
          <w:tab/>
        </w:r>
        <w:r w:rsidR="0065728F" w:rsidRPr="007117FE">
          <w:rPr>
            <w:rStyle w:val="Hyperlink"/>
            <w:noProof/>
          </w:rPr>
          <w:t>Using Secondary Data</w:t>
        </w:r>
        <w:r w:rsidR="0065728F">
          <w:rPr>
            <w:noProof/>
            <w:webHidden/>
          </w:rPr>
          <w:tab/>
        </w:r>
        <w:r w:rsidR="0065728F">
          <w:rPr>
            <w:noProof/>
            <w:webHidden/>
          </w:rPr>
          <w:fldChar w:fldCharType="begin"/>
        </w:r>
        <w:r w:rsidR="0065728F">
          <w:rPr>
            <w:noProof/>
            <w:webHidden/>
          </w:rPr>
          <w:instrText xml:space="preserve"> PAGEREF _Toc438046535 \h </w:instrText>
        </w:r>
        <w:r w:rsidR="0065728F">
          <w:rPr>
            <w:noProof/>
            <w:webHidden/>
          </w:rPr>
        </w:r>
        <w:r w:rsidR="0065728F">
          <w:rPr>
            <w:noProof/>
            <w:webHidden/>
          </w:rPr>
          <w:fldChar w:fldCharType="separate"/>
        </w:r>
        <w:r w:rsidR="0065728F">
          <w:rPr>
            <w:noProof/>
            <w:webHidden/>
          </w:rPr>
          <w:t>16</w:t>
        </w:r>
        <w:r w:rsidR="0065728F">
          <w:rPr>
            <w:noProof/>
            <w:webHidden/>
          </w:rPr>
          <w:fldChar w:fldCharType="end"/>
        </w:r>
      </w:hyperlink>
    </w:p>
    <w:p w14:paraId="4AF87723"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36" w:history="1">
        <w:r w:rsidR="0065728F" w:rsidRPr="007117FE">
          <w:rPr>
            <w:rStyle w:val="Hyperlink"/>
            <w:noProof/>
          </w:rPr>
          <w:t>d.</w:t>
        </w:r>
        <w:r w:rsidR="0065728F">
          <w:rPr>
            <w:rFonts w:asciiTheme="minorHAnsi" w:eastAsiaTheme="minorEastAsia" w:hAnsiTheme="minorHAnsi"/>
            <w:noProof/>
            <w:lang w:eastAsia="en-GB"/>
          </w:rPr>
          <w:tab/>
        </w:r>
        <w:r w:rsidR="0065728F" w:rsidRPr="007117FE">
          <w:rPr>
            <w:rStyle w:val="Hyperlink"/>
            <w:noProof/>
          </w:rPr>
          <w:t>Analysis</w:t>
        </w:r>
        <w:r w:rsidR="0065728F">
          <w:rPr>
            <w:noProof/>
            <w:webHidden/>
          </w:rPr>
          <w:tab/>
        </w:r>
        <w:r w:rsidR="0065728F">
          <w:rPr>
            <w:noProof/>
            <w:webHidden/>
          </w:rPr>
          <w:fldChar w:fldCharType="begin"/>
        </w:r>
        <w:r w:rsidR="0065728F">
          <w:rPr>
            <w:noProof/>
            <w:webHidden/>
          </w:rPr>
          <w:instrText xml:space="preserve"> PAGEREF _Toc438046536 \h </w:instrText>
        </w:r>
        <w:r w:rsidR="0065728F">
          <w:rPr>
            <w:noProof/>
            <w:webHidden/>
          </w:rPr>
        </w:r>
        <w:r w:rsidR="0065728F">
          <w:rPr>
            <w:noProof/>
            <w:webHidden/>
          </w:rPr>
          <w:fldChar w:fldCharType="separate"/>
        </w:r>
        <w:r w:rsidR="0065728F">
          <w:rPr>
            <w:noProof/>
            <w:webHidden/>
          </w:rPr>
          <w:t>16</w:t>
        </w:r>
        <w:r w:rsidR="0065728F">
          <w:rPr>
            <w:noProof/>
            <w:webHidden/>
          </w:rPr>
          <w:fldChar w:fldCharType="end"/>
        </w:r>
      </w:hyperlink>
    </w:p>
    <w:p w14:paraId="38FF4BFD" w14:textId="77777777" w:rsidR="0065728F" w:rsidRDefault="00BD187F">
      <w:pPr>
        <w:pStyle w:val="TableofFigures"/>
        <w:tabs>
          <w:tab w:val="right" w:leader="dot" w:pos="9016"/>
        </w:tabs>
        <w:rPr>
          <w:rFonts w:asciiTheme="minorHAnsi" w:eastAsiaTheme="minorEastAsia" w:hAnsiTheme="minorHAnsi"/>
          <w:noProof/>
          <w:lang w:eastAsia="en-GB"/>
        </w:rPr>
      </w:pPr>
      <w:hyperlink w:anchor="_Toc438046537" w:history="1">
        <w:r w:rsidR="0065728F" w:rsidRPr="007117FE">
          <w:rPr>
            <w:rStyle w:val="Hyperlink"/>
            <w:noProof/>
          </w:rPr>
          <w:t>5. Outputs Required</w:t>
        </w:r>
        <w:r w:rsidR="0065728F">
          <w:rPr>
            <w:noProof/>
            <w:webHidden/>
          </w:rPr>
          <w:tab/>
        </w:r>
        <w:r w:rsidR="0065728F">
          <w:rPr>
            <w:noProof/>
            <w:webHidden/>
          </w:rPr>
          <w:fldChar w:fldCharType="begin"/>
        </w:r>
        <w:r w:rsidR="0065728F">
          <w:rPr>
            <w:noProof/>
            <w:webHidden/>
          </w:rPr>
          <w:instrText xml:space="preserve"> PAGEREF _Toc438046537 \h </w:instrText>
        </w:r>
        <w:r w:rsidR="0065728F">
          <w:rPr>
            <w:noProof/>
            <w:webHidden/>
          </w:rPr>
        </w:r>
        <w:r w:rsidR="0065728F">
          <w:rPr>
            <w:noProof/>
            <w:webHidden/>
          </w:rPr>
          <w:fldChar w:fldCharType="separate"/>
        </w:r>
        <w:r w:rsidR="0065728F">
          <w:rPr>
            <w:noProof/>
            <w:webHidden/>
          </w:rPr>
          <w:t>17</w:t>
        </w:r>
        <w:r w:rsidR="0065728F">
          <w:rPr>
            <w:noProof/>
            <w:webHidden/>
          </w:rPr>
          <w:fldChar w:fldCharType="end"/>
        </w:r>
      </w:hyperlink>
    </w:p>
    <w:p w14:paraId="3512ED52" w14:textId="77777777" w:rsidR="0065728F" w:rsidRDefault="00BD187F">
      <w:pPr>
        <w:pStyle w:val="TableofFigures"/>
        <w:tabs>
          <w:tab w:val="right" w:leader="dot" w:pos="9016"/>
        </w:tabs>
        <w:rPr>
          <w:rFonts w:asciiTheme="minorHAnsi" w:eastAsiaTheme="minorEastAsia" w:hAnsiTheme="minorHAnsi"/>
          <w:noProof/>
          <w:lang w:eastAsia="en-GB"/>
        </w:rPr>
      </w:pPr>
      <w:hyperlink w:anchor="_Toc438046538" w:history="1">
        <w:r w:rsidR="0065728F" w:rsidRPr="007117FE">
          <w:rPr>
            <w:rStyle w:val="Hyperlink"/>
            <w:noProof/>
          </w:rPr>
          <w:t>6. Information Management</w:t>
        </w:r>
        <w:r w:rsidR="0065728F">
          <w:rPr>
            <w:noProof/>
            <w:webHidden/>
          </w:rPr>
          <w:tab/>
        </w:r>
        <w:r w:rsidR="0065728F">
          <w:rPr>
            <w:noProof/>
            <w:webHidden/>
          </w:rPr>
          <w:fldChar w:fldCharType="begin"/>
        </w:r>
        <w:r w:rsidR="0065728F">
          <w:rPr>
            <w:noProof/>
            <w:webHidden/>
          </w:rPr>
          <w:instrText xml:space="preserve"> PAGEREF _Toc438046538 \h </w:instrText>
        </w:r>
        <w:r w:rsidR="0065728F">
          <w:rPr>
            <w:noProof/>
            <w:webHidden/>
          </w:rPr>
        </w:r>
        <w:r w:rsidR="0065728F">
          <w:rPr>
            <w:noProof/>
            <w:webHidden/>
          </w:rPr>
          <w:fldChar w:fldCharType="separate"/>
        </w:r>
        <w:r w:rsidR="0065728F">
          <w:rPr>
            <w:noProof/>
            <w:webHidden/>
          </w:rPr>
          <w:t>17</w:t>
        </w:r>
        <w:r w:rsidR="0065728F">
          <w:rPr>
            <w:noProof/>
            <w:webHidden/>
          </w:rPr>
          <w:fldChar w:fldCharType="end"/>
        </w:r>
      </w:hyperlink>
    </w:p>
    <w:p w14:paraId="32273669" w14:textId="77777777" w:rsidR="0065728F" w:rsidRDefault="00BD187F">
      <w:pPr>
        <w:pStyle w:val="TableofFigures"/>
        <w:tabs>
          <w:tab w:val="right" w:leader="dot" w:pos="9016"/>
        </w:tabs>
        <w:rPr>
          <w:rFonts w:asciiTheme="minorHAnsi" w:eastAsiaTheme="minorEastAsia" w:hAnsiTheme="minorHAnsi"/>
          <w:noProof/>
          <w:lang w:eastAsia="en-GB"/>
        </w:rPr>
      </w:pPr>
      <w:hyperlink w:anchor="_Toc438046539" w:history="1">
        <w:r w:rsidR="0065728F" w:rsidRPr="007117FE">
          <w:rPr>
            <w:rStyle w:val="Hyperlink"/>
            <w:noProof/>
          </w:rPr>
          <w:t>Ownership &amp; Publication</w:t>
        </w:r>
        <w:r w:rsidR="0065728F">
          <w:rPr>
            <w:noProof/>
            <w:webHidden/>
          </w:rPr>
          <w:tab/>
        </w:r>
        <w:r w:rsidR="0065728F">
          <w:rPr>
            <w:noProof/>
            <w:webHidden/>
          </w:rPr>
          <w:fldChar w:fldCharType="begin"/>
        </w:r>
        <w:r w:rsidR="0065728F">
          <w:rPr>
            <w:noProof/>
            <w:webHidden/>
          </w:rPr>
          <w:instrText xml:space="preserve"> PAGEREF _Toc438046539 \h </w:instrText>
        </w:r>
        <w:r w:rsidR="0065728F">
          <w:rPr>
            <w:noProof/>
            <w:webHidden/>
          </w:rPr>
        </w:r>
        <w:r w:rsidR="0065728F">
          <w:rPr>
            <w:noProof/>
            <w:webHidden/>
          </w:rPr>
          <w:fldChar w:fldCharType="separate"/>
        </w:r>
        <w:r w:rsidR="0065728F">
          <w:rPr>
            <w:noProof/>
            <w:webHidden/>
          </w:rPr>
          <w:t>17</w:t>
        </w:r>
        <w:r w:rsidR="0065728F">
          <w:rPr>
            <w:noProof/>
            <w:webHidden/>
          </w:rPr>
          <w:fldChar w:fldCharType="end"/>
        </w:r>
      </w:hyperlink>
    </w:p>
    <w:p w14:paraId="255F28E5" w14:textId="77777777" w:rsidR="0065728F" w:rsidRDefault="00BD187F">
      <w:pPr>
        <w:pStyle w:val="TableofFigures"/>
        <w:tabs>
          <w:tab w:val="right" w:leader="dot" w:pos="9016"/>
        </w:tabs>
        <w:rPr>
          <w:rFonts w:asciiTheme="minorHAnsi" w:eastAsiaTheme="minorEastAsia" w:hAnsiTheme="minorHAnsi"/>
          <w:noProof/>
          <w:lang w:eastAsia="en-GB"/>
        </w:rPr>
      </w:pPr>
      <w:hyperlink w:anchor="_Toc438046540" w:history="1">
        <w:r w:rsidR="0065728F" w:rsidRPr="007117FE">
          <w:rPr>
            <w:rStyle w:val="Hyperlink"/>
            <w:noProof/>
          </w:rPr>
          <w:t>Non-disclosure</w:t>
        </w:r>
        <w:r w:rsidR="0065728F">
          <w:rPr>
            <w:noProof/>
            <w:webHidden/>
          </w:rPr>
          <w:tab/>
        </w:r>
        <w:r w:rsidR="0065728F">
          <w:rPr>
            <w:noProof/>
            <w:webHidden/>
          </w:rPr>
          <w:fldChar w:fldCharType="begin"/>
        </w:r>
        <w:r w:rsidR="0065728F">
          <w:rPr>
            <w:noProof/>
            <w:webHidden/>
          </w:rPr>
          <w:instrText xml:space="preserve"> PAGEREF _Toc438046540 \h </w:instrText>
        </w:r>
        <w:r w:rsidR="0065728F">
          <w:rPr>
            <w:noProof/>
            <w:webHidden/>
          </w:rPr>
        </w:r>
        <w:r w:rsidR="0065728F">
          <w:rPr>
            <w:noProof/>
            <w:webHidden/>
          </w:rPr>
          <w:fldChar w:fldCharType="separate"/>
        </w:r>
        <w:r w:rsidR="0065728F">
          <w:rPr>
            <w:noProof/>
            <w:webHidden/>
          </w:rPr>
          <w:t>18</w:t>
        </w:r>
        <w:r w:rsidR="0065728F">
          <w:rPr>
            <w:noProof/>
            <w:webHidden/>
          </w:rPr>
          <w:fldChar w:fldCharType="end"/>
        </w:r>
      </w:hyperlink>
    </w:p>
    <w:p w14:paraId="4EB0AF5C" w14:textId="77777777" w:rsidR="0065728F" w:rsidRDefault="00BD187F">
      <w:pPr>
        <w:pStyle w:val="TableofFigures"/>
        <w:tabs>
          <w:tab w:val="right" w:leader="dot" w:pos="9016"/>
        </w:tabs>
        <w:rPr>
          <w:rFonts w:asciiTheme="minorHAnsi" w:eastAsiaTheme="minorEastAsia" w:hAnsiTheme="minorHAnsi"/>
          <w:noProof/>
          <w:lang w:eastAsia="en-GB"/>
        </w:rPr>
      </w:pPr>
      <w:hyperlink w:anchor="_Toc438046541" w:history="1">
        <w:r w:rsidR="0065728F" w:rsidRPr="007117FE">
          <w:rPr>
            <w:rStyle w:val="Hyperlink"/>
            <w:noProof/>
          </w:rPr>
          <w:t>Storage and Transfer</w:t>
        </w:r>
        <w:r w:rsidR="0065728F">
          <w:rPr>
            <w:noProof/>
            <w:webHidden/>
          </w:rPr>
          <w:tab/>
        </w:r>
        <w:r w:rsidR="0065728F">
          <w:rPr>
            <w:noProof/>
            <w:webHidden/>
          </w:rPr>
          <w:fldChar w:fldCharType="begin"/>
        </w:r>
        <w:r w:rsidR="0065728F">
          <w:rPr>
            <w:noProof/>
            <w:webHidden/>
          </w:rPr>
          <w:instrText xml:space="preserve"> PAGEREF _Toc438046541 \h </w:instrText>
        </w:r>
        <w:r w:rsidR="0065728F">
          <w:rPr>
            <w:noProof/>
            <w:webHidden/>
          </w:rPr>
        </w:r>
        <w:r w:rsidR="0065728F">
          <w:rPr>
            <w:noProof/>
            <w:webHidden/>
          </w:rPr>
          <w:fldChar w:fldCharType="separate"/>
        </w:r>
        <w:r w:rsidR="0065728F">
          <w:rPr>
            <w:noProof/>
            <w:webHidden/>
          </w:rPr>
          <w:t>18</w:t>
        </w:r>
        <w:r w:rsidR="0065728F">
          <w:rPr>
            <w:noProof/>
            <w:webHidden/>
          </w:rPr>
          <w:fldChar w:fldCharType="end"/>
        </w:r>
      </w:hyperlink>
    </w:p>
    <w:p w14:paraId="6B4431EA"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42" w:history="1">
        <w:r w:rsidR="0065728F" w:rsidRPr="007117FE">
          <w:rPr>
            <w:rStyle w:val="Hyperlink"/>
            <w:noProof/>
          </w:rPr>
          <w:t>7.</w:t>
        </w:r>
        <w:r w:rsidR="0065728F">
          <w:rPr>
            <w:rFonts w:asciiTheme="minorHAnsi" w:eastAsiaTheme="minorEastAsia" w:hAnsiTheme="minorHAnsi"/>
            <w:noProof/>
            <w:lang w:eastAsia="en-GB"/>
          </w:rPr>
          <w:tab/>
        </w:r>
        <w:r w:rsidR="0065728F" w:rsidRPr="007117FE">
          <w:rPr>
            <w:rStyle w:val="Hyperlink"/>
            <w:noProof/>
          </w:rPr>
          <w:t>Quality Assurance</w:t>
        </w:r>
        <w:r w:rsidR="0065728F">
          <w:rPr>
            <w:noProof/>
            <w:webHidden/>
          </w:rPr>
          <w:tab/>
        </w:r>
        <w:r w:rsidR="0065728F">
          <w:rPr>
            <w:noProof/>
            <w:webHidden/>
          </w:rPr>
          <w:fldChar w:fldCharType="begin"/>
        </w:r>
        <w:r w:rsidR="0065728F">
          <w:rPr>
            <w:noProof/>
            <w:webHidden/>
          </w:rPr>
          <w:instrText xml:space="preserve"> PAGEREF _Toc438046542 \h </w:instrText>
        </w:r>
        <w:r w:rsidR="0065728F">
          <w:rPr>
            <w:noProof/>
            <w:webHidden/>
          </w:rPr>
        </w:r>
        <w:r w:rsidR="0065728F">
          <w:rPr>
            <w:noProof/>
            <w:webHidden/>
          </w:rPr>
          <w:fldChar w:fldCharType="separate"/>
        </w:r>
        <w:r w:rsidR="0065728F">
          <w:rPr>
            <w:noProof/>
            <w:webHidden/>
          </w:rPr>
          <w:t>18</w:t>
        </w:r>
        <w:r w:rsidR="0065728F">
          <w:rPr>
            <w:noProof/>
            <w:webHidden/>
          </w:rPr>
          <w:fldChar w:fldCharType="end"/>
        </w:r>
      </w:hyperlink>
    </w:p>
    <w:p w14:paraId="323BC184"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43" w:history="1">
        <w:r w:rsidR="0065728F" w:rsidRPr="007117FE">
          <w:rPr>
            <w:rStyle w:val="Hyperlink"/>
            <w:noProof/>
          </w:rPr>
          <w:t>8.</w:t>
        </w:r>
        <w:r w:rsidR="0065728F">
          <w:rPr>
            <w:rFonts w:asciiTheme="minorHAnsi" w:eastAsiaTheme="minorEastAsia" w:hAnsiTheme="minorHAnsi"/>
            <w:noProof/>
            <w:lang w:eastAsia="en-GB"/>
          </w:rPr>
          <w:tab/>
        </w:r>
        <w:r w:rsidR="0065728F" w:rsidRPr="007117FE">
          <w:rPr>
            <w:rStyle w:val="Hyperlink"/>
            <w:noProof/>
          </w:rPr>
          <w:t>Timetable</w:t>
        </w:r>
        <w:r w:rsidR="0065728F">
          <w:rPr>
            <w:noProof/>
            <w:webHidden/>
          </w:rPr>
          <w:tab/>
        </w:r>
        <w:r w:rsidR="0065728F">
          <w:rPr>
            <w:noProof/>
            <w:webHidden/>
          </w:rPr>
          <w:fldChar w:fldCharType="begin"/>
        </w:r>
        <w:r w:rsidR="0065728F">
          <w:rPr>
            <w:noProof/>
            <w:webHidden/>
          </w:rPr>
          <w:instrText xml:space="preserve"> PAGEREF _Toc438046543 \h </w:instrText>
        </w:r>
        <w:r w:rsidR="0065728F">
          <w:rPr>
            <w:noProof/>
            <w:webHidden/>
          </w:rPr>
        </w:r>
        <w:r w:rsidR="0065728F">
          <w:rPr>
            <w:noProof/>
            <w:webHidden/>
          </w:rPr>
          <w:fldChar w:fldCharType="separate"/>
        </w:r>
        <w:r w:rsidR="0065728F">
          <w:rPr>
            <w:noProof/>
            <w:webHidden/>
          </w:rPr>
          <w:t>19</w:t>
        </w:r>
        <w:r w:rsidR="0065728F">
          <w:rPr>
            <w:noProof/>
            <w:webHidden/>
          </w:rPr>
          <w:fldChar w:fldCharType="end"/>
        </w:r>
      </w:hyperlink>
    </w:p>
    <w:p w14:paraId="397BA0D2"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44" w:history="1">
        <w:r w:rsidR="0065728F" w:rsidRPr="007117FE">
          <w:rPr>
            <w:rStyle w:val="Hyperlink"/>
            <w:noProof/>
          </w:rPr>
          <w:t>9.</w:t>
        </w:r>
        <w:r w:rsidR="0065728F">
          <w:rPr>
            <w:rFonts w:asciiTheme="minorHAnsi" w:eastAsiaTheme="minorEastAsia" w:hAnsiTheme="minorHAnsi"/>
            <w:noProof/>
            <w:lang w:eastAsia="en-GB"/>
          </w:rPr>
          <w:tab/>
        </w:r>
        <w:r w:rsidR="0065728F" w:rsidRPr="007117FE">
          <w:rPr>
            <w:rStyle w:val="Hyperlink"/>
            <w:noProof/>
          </w:rPr>
          <w:t>Challenges</w:t>
        </w:r>
        <w:r w:rsidR="0065728F">
          <w:rPr>
            <w:noProof/>
            <w:webHidden/>
          </w:rPr>
          <w:tab/>
        </w:r>
        <w:r w:rsidR="0065728F">
          <w:rPr>
            <w:noProof/>
            <w:webHidden/>
          </w:rPr>
          <w:fldChar w:fldCharType="begin"/>
        </w:r>
        <w:r w:rsidR="0065728F">
          <w:rPr>
            <w:noProof/>
            <w:webHidden/>
          </w:rPr>
          <w:instrText xml:space="preserve"> PAGEREF _Toc438046544 \h </w:instrText>
        </w:r>
        <w:r w:rsidR="0065728F">
          <w:rPr>
            <w:noProof/>
            <w:webHidden/>
          </w:rPr>
        </w:r>
        <w:r w:rsidR="0065728F">
          <w:rPr>
            <w:noProof/>
            <w:webHidden/>
          </w:rPr>
          <w:fldChar w:fldCharType="separate"/>
        </w:r>
        <w:r w:rsidR="0065728F">
          <w:rPr>
            <w:noProof/>
            <w:webHidden/>
          </w:rPr>
          <w:t>20</w:t>
        </w:r>
        <w:r w:rsidR="0065728F">
          <w:rPr>
            <w:noProof/>
            <w:webHidden/>
          </w:rPr>
          <w:fldChar w:fldCharType="end"/>
        </w:r>
      </w:hyperlink>
    </w:p>
    <w:p w14:paraId="56D57726" w14:textId="77777777" w:rsidR="0065728F" w:rsidRDefault="00BD187F">
      <w:pPr>
        <w:pStyle w:val="TableofFigures"/>
        <w:tabs>
          <w:tab w:val="left" w:pos="660"/>
          <w:tab w:val="right" w:leader="dot" w:pos="9016"/>
        </w:tabs>
        <w:rPr>
          <w:rFonts w:asciiTheme="minorHAnsi" w:eastAsiaTheme="minorEastAsia" w:hAnsiTheme="minorHAnsi"/>
          <w:noProof/>
          <w:lang w:eastAsia="en-GB"/>
        </w:rPr>
      </w:pPr>
      <w:hyperlink w:anchor="_Toc438046545" w:history="1">
        <w:r w:rsidR="0065728F" w:rsidRPr="007117FE">
          <w:rPr>
            <w:rStyle w:val="Hyperlink"/>
            <w:noProof/>
          </w:rPr>
          <w:t>10.</w:t>
        </w:r>
        <w:r w:rsidR="0065728F">
          <w:rPr>
            <w:rFonts w:asciiTheme="minorHAnsi" w:eastAsiaTheme="minorEastAsia" w:hAnsiTheme="minorHAnsi"/>
            <w:noProof/>
            <w:lang w:eastAsia="en-GB"/>
          </w:rPr>
          <w:tab/>
        </w:r>
        <w:r w:rsidR="0065728F" w:rsidRPr="007117FE">
          <w:rPr>
            <w:rStyle w:val="Hyperlink"/>
            <w:noProof/>
          </w:rPr>
          <w:t>Ethics</w:t>
        </w:r>
        <w:r w:rsidR="0065728F">
          <w:rPr>
            <w:noProof/>
            <w:webHidden/>
          </w:rPr>
          <w:tab/>
        </w:r>
        <w:r w:rsidR="0065728F">
          <w:rPr>
            <w:noProof/>
            <w:webHidden/>
          </w:rPr>
          <w:fldChar w:fldCharType="begin"/>
        </w:r>
        <w:r w:rsidR="0065728F">
          <w:rPr>
            <w:noProof/>
            <w:webHidden/>
          </w:rPr>
          <w:instrText xml:space="preserve"> PAGEREF _Toc438046545 \h </w:instrText>
        </w:r>
        <w:r w:rsidR="0065728F">
          <w:rPr>
            <w:noProof/>
            <w:webHidden/>
          </w:rPr>
        </w:r>
        <w:r w:rsidR="0065728F">
          <w:rPr>
            <w:noProof/>
            <w:webHidden/>
          </w:rPr>
          <w:fldChar w:fldCharType="separate"/>
        </w:r>
        <w:r w:rsidR="0065728F">
          <w:rPr>
            <w:noProof/>
            <w:webHidden/>
          </w:rPr>
          <w:t>20</w:t>
        </w:r>
        <w:r w:rsidR="0065728F">
          <w:rPr>
            <w:noProof/>
            <w:webHidden/>
          </w:rPr>
          <w:fldChar w:fldCharType="end"/>
        </w:r>
      </w:hyperlink>
    </w:p>
    <w:p w14:paraId="5648C4FF" w14:textId="77777777" w:rsidR="0065728F" w:rsidRDefault="00BD187F">
      <w:pPr>
        <w:pStyle w:val="TableofFigures"/>
        <w:tabs>
          <w:tab w:val="left" w:pos="660"/>
          <w:tab w:val="right" w:leader="dot" w:pos="9016"/>
        </w:tabs>
        <w:rPr>
          <w:rFonts w:asciiTheme="minorHAnsi" w:eastAsiaTheme="minorEastAsia" w:hAnsiTheme="minorHAnsi"/>
          <w:noProof/>
          <w:lang w:eastAsia="en-GB"/>
        </w:rPr>
      </w:pPr>
      <w:hyperlink w:anchor="_Toc438046546" w:history="1">
        <w:r w:rsidR="0065728F" w:rsidRPr="007117FE">
          <w:rPr>
            <w:rStyle w:val="Hyperlink"/>
            <w:noProof/>
          </w:rPr>
          <w:t>11.</w:t>
        </w:r>
        <w:r w:rsidR="0065728F">
          <w:rPr>
            <w:rFonts w:asciiTheme="minorHAnsi" w:eastAsiaTheme="minorEastAsia" w:hAnsiTheme="minorHAnsi"/>
            <w:noProof/>
            <w:lang w:eastAsia="en-GB"/>
          </w:rPr>
          <w:tab/>
        </w:r>
        <w:r w:rsidR="0065728F" w:rsidRPr="007117FE">
          <w:rPr>
            <w:rStyle w:val="Hyperlink"/>
            <w:noProof/>
          </w:rPr>
          <w:t>Working Arrangements</w:t>
        </w:r>
        <w:r w:rsidR="0065728F">
          <w:rPr>
            <w:noProof/>
            <w:webHidden/>
          </w:rPr>
          <w:tab/>
        </w:r>
        <w:r w:rsidR="0065728F">
          <w:rPr>
            <w:noProof/>
            <w:webHidden/>
          </w:rPr>
          <w:fldChar w:fldCharType="begin"/>
        </w:r>
        <w:r w:rsidR="0065728F">
          <w:rPr>
            <w:noProof/>
            <w:webHidden/>
          </w:rPr>
          <w:instrText xml:space="preserve"> PAGEREF _Toc438046546 \h </w:instrText>
        </w:r>
        <w:r w:rsidR="0065728F">
          <w:rPr>
            <w:noProof/>
            <w:webHidden/>
          </w:rPr>
        </w:r>
        <w:r w:rsidR="0065728F">
          <w:rPr>
            <w:noProof/>
            <w:webHidden/>
          </w:rPr>
          <w:fldChar w:fldCharType="separate"/>
        </w:r>
        <w:r w:rsidR="0065728F">
          <w:rPr>
            <w:noProof/>
            <w:webHidden/>
          </w:rPr>
          <w:t>21</w:t>
        </w:r>
        <w:r w:rsidR="0065728F">
          <w:rPr>
            <w:noProof/>
            <w:webHidden/>
          </w:rPr>
          <w:fldChar w:fldCharType="end"/>
        </w:r>
      </w:hyperlink>
    </w:p>
    <w:p w14:paraId="40BA3C75" w14:textId="77777777" w:rsidR="0065728F" w:rsidRDefault="00BD187F">
      <w:pPr>
        <w:pStyle w:val="TableofFigures"/>
        <w:tabs>
          <w:tab w:val="left" w:pos="660"/>
          <w:tab w:val="right" w:leader="dot" w:pos="9016"/>
        </w:tabs>
        <w:rPr>
          <w:rFonts w:asciiTheme="minorHAnsi" w:eastAsiaTheme="minorEastAsia" w:hAnsiTheme="minorHAnsi"/>
          <w:noProof/>
          <w:lang w:eastAsia="en-GB"/>
        </w:rPr>
      </w:pPr>
      <w:hyperlink w:anchor="_Toc438046547" w:history="1">
        <w:r w:rsidR="0065728F" w:rsidRPr="007117FE">
          <w:rPr>
            <w:rStyle w:val="Hyperlink"/>
            <w:noProof/>
          </w:rPr>
          <w:t>12.</w:t>
        </w:r>
        <w:r w:rsidR="0065728F">
          <w:rPr>
            <w:rFonts w:asciiTheme="minorHAnsi" w:eastAsiaTheme="minorEastAsia" w:hAnsiTheme="minorHAnsi"/>
            <w:noProof/>
            <w:lang w:eastAsia="en-GB"/>
          </w:rPr>
          <w:tab/>
        </w:r>
        <w:r w:rsidR="0065728F" w:rsidRPr="007117FE">
          <w:rPr>
            <w:rStyle w:val="Hyperlink"/>
            <w:noProof/>
          </w:rPr>
          <w:t>Required Skills</w:t>
        </w:r>
        <w:r w:rsidR="0065728F">
          <w:rPr>
            <w:noProof/>
            <w:webHidden/>
          </w:rPr>
          <w:tab/>
        </w:r>
        <w:r w:rsidR="0065728F">
          <w:rPr>
            <w:noProof/>
            <w:webHidden/>
          </w:rPr>
          <w:fldChar w:fldCharType="begin"/>
        </w:r>
        <w:r w:rsidR="0065728F">
          <w:rPr>
            <w:noProof/>
            <w:webHidden/>
          </w:rPr>
          <w:instrText xml:space="preserve"> PAGEREF _Toc438046547 \h </w:instrText>
        </w:r>
        <w:r w:rsidR="0065728F">
          <w:rPr>
            <w:noProof/>
            <w:webHidden/>
          </w:rPr>
        </w:r>
        <w:r w:rsidR="0065728F">
          <w:rPr>
            <w:noProof/>
            <w:webHidden/>
          </w:rPr>
          <w:fldChar w:fldCharType="separate"/>
        </w:r>
        <w:r w:rsidR="0065728F">
          <w:rPr>
            <w:noProof/>
            <w:webHidden/>
          </w:rPr>
          <w:t>21</w:t>
        </w:r>
        <w:r w:rsidR="0065728F">
          <w:rPr>
            <w:noProof/>
            <w:webHidden/>
          </w:rPr>
          <w:fldChar w:fldCharType="end"/>
        </w:r>
      </w:hyperlink>
    </w:p>
    <w:p w14:paraId="43AE3BD5" w14:textId="77777777" w:rsidR="0065728F" w:rsidRDefault="00BD187F">
      <w:pPr>
        <w:pStyle w:val="TableofFigures"/>
        <w:tabs>
          <w:tab w:val="left" w:pos="660"/>
          <w:tab w:val="right" w:leader="dot" w:pos="9016"/>
        </w:tabs>
        <w:rPr>
          <w:rFonts w:asciiTheme="minorHAnsi" w:eastAsiaTheme="minorEastAsia" w:hAnsiTheme="minorHAnsi"/>
          <w:noProof/>
          <w:lang w:eastAsia="en-GB"/>
        </w:rPr>
      </w:pPr>
      <w:hyperlink w:anchor="_Toc438046548" w:history="1">
        <w:r w:rsidR="0065728F" w:rsidRPr="007117FE">
          <w:rPr>
            <w:rStyle w:val="Hyperlink"/>
            <w:noProof/>
          </w:rPr>
          <w:t>13.</w:t>
        </w:r>
        <w:r w:rsidR="0065728F">
          <w:rPr>
            <w:rFonts w:asciiTheme="minorHAnsi" w:eastAsiaTheme="minorEastAsia" w:hAnsiTheme="minorHAnsi"/>
            <w:noProof/>
            <w:lang w:eastAsia="en-GB"/>
          </w:rPr>
          <w:tab/>
        </w:r>
        <w:r w:rsidR="0065728F" w:rsidRPr="007117FE">
          <w:rPr>
            <w:rStyle w:val="Hyperlink"/>
            <w:noProof/>
          </w:rPr>
          <w:t>Budget</w:t>
        </w:r>
        <w:r w:rsidR="0065728F">
          <w:rPr>
            <w:noProof/>
            <w:webHidden/>
          </w:rPr>
          <w:tab/>
        </w:r>
        <w:r w:rsidR="0065728F">
          <w:rPr>
            <w:noProof/>
            <w:webHidden/>
          </w:rPr>
          <w:fldChar w:fldCharType="begin"/>
        </w:r>
        <w:r w:rsidR="0065728F">
          <w:rPr>
            <w:noProof/>
            <w:webHidden/>
          </w:rPr>
          <w:instrText xml:space="preserve"> PAGEREF _Toc438046548 \h </w:instrText>
        </w:r>
        <w:r w:rsidR="0065728F">
          <w:rPr>
            <w:noProof/>
            <w:webHidden/>
          </w:rPr>
        </w:r>
        <w:r w:rsidR="0065728F">
          <w:rPr>
            <w:noProof/>
            <w:webHidden/>
          </w:rPr>
          <w:fldChar w:fldCharType="separate"/>
        </w:r>
        <w:r w:rsidR="0065728F">
          <w:rPr>
            <w:noProof/>
            <w:webHidden/>
          </w:rPr>
          <w:t>22</w:t>
        </w:r>
        <w:r w:rsidR="0065728F">
          <w:rPr>
            <w:noProof/>
            <w:webHidden/>
          </w:rPr>
          <w:fldChar w:fldCharType="end"/>
        </w:r>
      </w:hyperlink>
    </w:p>
    <w:p w14:paraId="0E3A205E" w14:textId="77777777" w:rsidR="0065728F" w:rsidRDefault="00BD187F">
      <w:pPr>
        <w:pStyle w:val="TableofFigures"/>
        <w:tabs>
          <w:tab w:val="left" w:pos="660"/>
          <w:tab w:val="right" w:leader="dot" w:pos="9016"/>
        </w:tabs>
        <w:rPr>
          <w:rFonts w:asciiTheme="minorHAnsi" w:eastAsiaTheme="minorEastAsia" w:hAnsiTheme="minorHAnsi"/>
          <w:noProof/>
          <w:lang w:eastAsia="en-GB"/>
        </w:rPr>
      </w:pPr>
      <w:hyperlink w:anchor="_Toc438046549" w:history="1">
        <w:r w:rsidR="0065728F" w:rsidRPr="007117FE">
          <w:rPr>
            <w:rStyle w:val="Hyperlink"/>
            <w:noProof/>
          </w:rPr>
          <w:t>14.</w:t>
        </w:r>
        <w:r w:rsidR="0065728F">
          <w:rPr>
            <w:rFonts w:asciiTheme="minorHAnsi" w:eastAsiaTheme="minorEastAsia" w:hAnsiTheme="minorHAnsi"/>
            <w:noProof/>
            <w:lang w:eastAsia="en-GB"/>
          </w:rPr>
          <w:tab/>
        </w:r>
        <w:r w:rsidR="0065728F" w:rsidRPr="007117FE">
          <w:rPr>
            <w:rStyle w:val="Hyperlink"/>
            <w:noProof/>
          </w:rPr>
          <w:t>Evaluation of Tenders</w:t>
        </w:r>
        <w:r w:rsidR="0065728F">
          <w:rPr>
            <w:noProof/>
            <w:webHidden/>
          </w:rPr>
          <w:tab/>
        </w:r>
        <w:r w:rsidR="0065728F">
          <w:rPr>
            <w:noProof/>
            <w:webHidden/>
          </w:rPr>
          <w:fldChar w:fldCharType="begin"/>
        </w:r>
        <w:r w:rsidR="0065728F">
          <w:rPr>
            <w:noProof/>
            <w:webHidden/>
          </w:rPr>
          <w:instrText xml:space="preserve"> PAGEREF _Toc438046549 \h </w:instrText>
        </w:r>
        <w:r w:rsidR="0065728F">
          <w:rPr>
            <w:noProof/>
            <w:webHidden/>
          </w:rPr>
        </w:r>
        <w:r w:rsidR="0065728F">
          <w:rPr>
            <w:noProof/>
            <w:webHidden/>
          </w:rPr>
          <w:fldChar w:fldCharType="separate"/>
        </w:r>
        <w:r w:rsidR="0065728F">
          <w:rPr>
            <w:noProof/>
            <w:webHidden/>
          </w:rPr>
          <w:t>22</w:t>
        </w:r>
        <w:r w:rsidR="0065728F">
          <w:rPr>
            <w:noProof/>
            <w:webHidden/>
          </w:rPr>
          <w:fldChar w:fldCharType="end"/>
        </w:r>
      </w:hyperlink>
    </w:p>
    <w:p w14:paraId="66F85C49"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50" w:history="1">
        <w:r w:rsidR="0065728F" w:rsidRPr="007117FE">
          <w:rPr>
            <w:rStyle w:val="Hyperlink"/>
            <w:noProof/>
          </w:rPr>
          <w:t>a.</w:t>
        </w:r>
        <w:r w:rsidR="0065728F">
          <w:rPr>
            <w:rFonts w:asciiTheme="minorHAnsi" w:eastAsiaTheme="minorEastAsia" w:hAnsiTheme="minorHAnsi"/>
            <w:noProof/>
            <w:lang w:eastAsia="en-GB"/>
          </w:rPr>
          <w:tab/>
        </w:r>
        <w:r w:rsidR="0065728F" w:rsidRPr="007117FE">
          <w:rPr>
            <w:rStyle w:val="Hyperlink"/>
            <w:noProof/>
          </w:rPr>
          <w:t>Criteria</w:t>
        </w:r>
        <w:r w:rsidR="0065728F">
          <w:rPr>
            <w:noProof/>
            <w:webHidden/>
          </w:rPr>
          <w:tab/>
        </w:r>
        <w:r w:rsidR="0065728F">
          <w:rPr>
            <w:noProof/>
            <w:webHidden/>
          </w:rPr>
          <w:fldChar w:fldCharType="begin"/>
        </w:r>
        <w:r w:rsidR="0065728F">
          <w:rPr>
            <w:noProof/>
            <w:webHidden/>
          </w:rPr>
          <w:instrText xml:space="preserve"> PAGEREF _Toc438046550 \h </w:instrText>
        </w:r>
        <w:r w:rsidR="0065728F">
          <w:rPr>
            <w:noProof/>
            <w:webHidden/>
          </w:rPr>
        </w:r>
        <w:r w:rsidR="0065728F">
          <w:rPr>
            <w:noProof/>
            <w:webHidden/>
          </w:rPr>
          <w:fldChar w:fldCharType="separate"/>
        </w:r>
        <w:r w:rsidR="0065728F">
          <w:rPr>
            <w:noProof/>
            <w:webHidden/>
          </w:rPr>
          <w:t>23</w:t>
        </w:r>
        <w:r w:rsidR="0065728F">
          <w:rPr>
            <w:noProof/>
            <w:webHidden/>
          </w:rPr>
          <w:fldChar w:fldCharType="end"/>
        </w:r>
      </w:hyperlink>
    </w:p>
    <w:p w14:paraId="60F947D1"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51" w:history="1">
        <w:r w:rsidR="0065728F" w:rsidRPr="007117FE">
          <w:rPr>
            <w:rStyle w:val="Hyperlink"/>
            <w:noProof/>
          </w:rPr>
          <w:t>b.</w:t>
        </w:r>
        <w:r w:rsidR="0065728F">
          <w:rPr>
            <w:rFonts w:asciiTheme="minorHAnsi" w:eastAsiaTheme="minorEastAsia" w:hAnsiTheme="minorHAnsi"/>
            <w:noProof/>
            <w:lang w:eastAsia="en-GB"/>
          </w:rPr>
          <w:tab/>
        </w:r>
        <w:r w:rsidR="0065728F" w:rsidRPr="007117FE">
          <w:rPr>
            <w:rStyle w:val="Hyperlink"/>
            <w:noProof/>
          </w:rPr>
          <w:t>Scoring Method</w:t>
        </w:r>
        <w:r w:rsidR="0065728F">
          <w:rPr>
            <w:noProof/>
            <w:webHidden/>
          </w:rPr>
          <w:tab/>
        </w:r>
        <w:r w:rsidR="0065728F">
          <w:rPr>
            <w:noProof/>
            <w:webHidden/>
          </w:rPr>
          <w:fldChar w:fldCharType="begin"/>
        </w:r>
        <w:r w:rsidR="0065728F">
          <w:rPr>
            <w:noProof/>
            <w:webHidden/>
          </w:rPr>
          <w:instrText xml:space="preserve"> PAGEREF _Toc438046551 \h </w:instrText>
        </w:r>
        <w:r w:rsidR="0065728F">
          <w:rPr>
            <w:noProof/>
            <w:webHidden/>
          </w:rPr>
        </w:r>
        <w:r w:rsidR="0065728F">
          <w:rPr>
            <w:noProof/>
            <w:webHidden/>
          </w:rPr>
          <w:fldChar w:fldCharType="separate"/>
        </w:r>
        <w:r w:rsidR="0065728F">
          <w:rPr>
            <w:noProof/>
            <w:webHidden/>
          </w:rPr>
          <w:t>24</w:t>
        </w:r>
        <w:r w:rsidR="0065728F">
          <w:rPr>
            <w:noProof/>
            <w:webHidden/>
          </w:rPr>
          <w:fldChar w:fldCharType="end"/>
        </w:r>
      </w:hyperlink>
    </w:p>
    <w:p w14:paraId="5644FAF6"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52" w:history="1">
        <w:r w:rsidR="0065728F" w:rsidRPr="007117FE">
          <w:rPr>
            <w:rStyle w:val="Hyperlink"/>
            <w:noProof/>
          </w:rPr>
          <w:t>c.</w:t>
        </w:r>
        <w:r w:rsidR="0065728F">
          <w:rPr>
            <w:rFonts w:asciiTheme="minorHAnsi" w:eastAsiaTheme="minorEastAsia" w:hAnsiTheme="minorHAnsi"/>
            <w:noProof/>
            <w:lang w:eastAsia="en-GB"/>
          </w:rPr>
          <w:tab/>
        </w:r>
        <w:r w:rsidR="0065728F" w:rsidRPr="007117FE">
          <w:rPr>
            <w:rStyle w:val="Hyperlink"/>
            <w:noProof/>
          </w:rPr>
          <w:t>Contract Clarification Process</w:t>
        </w:r>
        <w:r w:rsidR="0065728F">
          <w:rPr>
            <w:noProof/>
            <w:webHidden/>
          </w:rPr>
          <w:tab/>
        </w:r>
        <w:r w:rsidR="0065728F">
          <w:rPr>
            <w:noProof/>
            <w:webHidden/>
          </w:rPr>
          <w:fldChar w:fldCharType="begin"/>
        </w:r>
        <w:r w:rsidR="0065728F">
          <w:rPr>
            <w:noProof/>
            <w:webHidden/>
          </w:rPr>
          <w:instrText xml:space="preserve"> PAGEREF _Toc438046552 \h </w:instrText>
        </w:r>
        <w:r w:rsidR="0065728F">
          <w:rPr>
            <w:noProof/>
            <w:webHidden/>
          </w:rPr>
        </w:r>
        <w:r w:rsidR="0065728F">
          <w:rPr>
            <w:noProof/>
            <w:webHidden/>
          </w:rPr>
          <w:fldChar w:fldCharType="separate"/>
        </w:r>
        <w:r w:rsidR="0065728F">
          <w:rPr>
            <w:noProof/>
            <w:webHidden/>
          </w:rPr>
          <w:t>25</w:t>
        </w:r>
        <w:r w:rsidR="0065728F">
          <w:rPr>
            <w:noProof/>
            <w:webHidden/>
          </w:rPr>
          <w:fldChar w:fldCharType="end"/>
        </w:r>
      </w:hyperlink>
    </w:p>
    <w:p w14:paraId="2F5C87A2"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53" w:history="1">
        <w:r w:rsidR="0065728F" w:rsidRPr="007117FE">
          <w:rPr>
            <w:rStyle w:val="Hyperlink"/>
            <w:noProof/>
          </w:rPr>
          <w:t>d.</w:t>
        </w:r>
        <w:r w:rsidR="0065728F">
          <w:rPr>
            <w:rFonts w:asciiTheme="minorHAnsi" w:eastAsiaTheme="minorEastAsia" w:hAnsiTheme="minorHAnsi"/>
            <w:noProof/>
            <w:lang w:eastAsia="en-GB"/>
          </w:rPr>
          <w:tab/>
        </w:r>
        <w:r w:rsidR="0065728F" w:rsidRPr="007117FE">
          <w:rPr>
            <w:rStyle w:val="Hyperlink"/>
            <w:noProof/>
          </w:rPr>
          <w:t>Feedback</w:t>
        </w:r>
        <w:r w:rsidR="0065728F">
          <w:rPr>
            <w:noProof/>
            <w:webHidden/>
          </w:rPr>
          <w:tab/>
        </w:r>
        <w:r w:rsidR="0065728F">
          <w:rPr>
            <w:noProof/>
            <w:webHidden/>
          </w:rPr>
          <w:fldChar w:fldCharType="begin"/>
        </w:r>
        <w:r w:rsidR="0065728F">
          <w:rPr>
            <w:noProof/>
            <w:webHidden/>
          </w:rPr>
          <w:instrText xml:space="preserve"> PAGEREF _Toc438046553 \h </w:instrText>
        </w:r>
        <w:r w:rsidR="0065728F">
          <w:rPr>
            <w:noProof/>
            <w:webHidden/>
          </w:rPr>
        </w:r>
        <w:r w:rsidR="0065728F">
          <w:rPr>
            <w:noProof/>
            <w:webHidden/>
          </w:rPr>
          <w:fldChar w:fldCharType="separate"/>
        </w:r>
        <w:r w:rsidR="0065728F">
          <w:rPr>
            <w:noProof/>
            <w:webHidden/>
          </w:rPr>
          <w:t>25</w:t>
        </w:r>
        <w:r w:rsidR="0065728F">
          <w:rPr>
            <w:noProof/>
            <w:webHidden/>
          </w:rPr>
          <w:fldChar w:fldCharType="end"/>
        </w:r>
      </w:hyperlink>
    </w:p>
    <w:p w14:paraId="76CF1644" w14:textId="77777777" w:rsidR="00FC0197" w:rsidRDefault="00A05825" w:rsidP="00947802">
      <w:pPr>
        <w:rPr>
          <w:lang w:eastAsia="en-GB"/>
        </w:rPr>
      </w:pPr>
      <w:r>
        <w:rPr>
          <w:lang w:eastAsia="en-GB"/>
        </w:rPr>
        <w:fldChar w:fldCharType="end"/>
      </w:r>
      <w:r>
        <w:rPr>
          <w:lang w:eastAsia="en-GB"/>
        </w:rPr>
        <w:t xml:space="preserve"> </w:t>
      </w:r>
      <w:r w:rsidR="00FC0197">
        <w:rPr>
          <w:lang w:eastAsia="en-GB"/>
        </w:rPr>
        <w:br w:type="page"/>
      </w:r>
    </w:p>
    <w:p w14:paraId="019628FD" w14:textId="77777777" w:rsidR="001C4A9C" w:rsidRDefault="00FC0197" w:rsidP="00BC0245">
      <w:pPr>
        <w:pStyle w:val="Heading1"/>
        <w:numPr>
          <w:ilvl w:val="0"/>
          <w:numId w:val="4"/>
        </w:numPr>
      </w:pPr>
      <w:bookmarkStart w:id="30" w:name="_Toc438046528"/>
      <w:bookmarkStart w:id="31" w:name="_Toc413252133"/>
      <w:r>
        <w:t>Introduction and Summary of Re</w:t>
      </w:r>
      <w:r w:rsidR="001C4A9C">
        <w:t>quirements</w:t>
      </w:r>
      <w:bookmarkEnd w:id="30"/>
      <w:r w:rsidR="00C671C6">
        <w:t xml:space="preserve"> </w:t>
      </w:r>
    </w:p>
    <w:p w14:paraId="78AF362B" w14:textId="77777777" w:rsidR="00767C5E" w:rsidRDefault="00C21DF8" w:rsidP="00767C5E">
      <w:r w:rsidRPr="00622E6B">
        <w:t xml:space="preserve">DECC is looking for a contractor or contractors to undertake </w:t>
      </w:r>
      <w:r w:rsidR="00AE430B">
        <w:t xml:space="preserve">research to understand </w:t>
      </w:r>
      <w:r w:rsidR="00537DC3">
        <w:t>local</w:t>
      </w:r>
      <w:r w:rsidR="00AE430B">
        <w:t xml:space="preserve"> views on fracking</w:t>
      </w:r>
      <w:r w:rsidR="00A31BFB">
        <w:t xml:space="preserve"> and identify the most effective engagement </w:t>
      </w:r>
      <w:r w:rsidR="008B4C8B">
        <w:t xml:space="preserve">methods/communications channels </w:t>
      </w:r>
      <w:r w:rsidR="0014513C">
        <w:t>for</w:t>
      </w:r>
      <w:r w:rsidR="00767C5E">
        <w:t xml:space="preserve"> </w:t>
      </w:r>
      <w:r w:rsidR="0014513C">
        <w:t>raising</w:t>
      </w:r>
      <w:r w:rsidR="00767C5E">
        <w:t xml:space="preserve"> awareness and understanding of fracking at a local level.</w:t>
      </w:r>
    </w:p>
    <w:p w14:paraId="74BDFBAA" w14:textId="77777777" w:rsidR="008C23CB" w:rsidRDefault="00C21DF8" w:rsidP="008411E1">
      <w:pPr>
        <w:rPr>
          <w:i/>
        </w:rPr>
      </w:pPr>
      <w:r w:rsidRPr="00622E6B">
        <w:t xml:space="preserve">In proposing a suitable methodology, </w:t>
      </w:r>
      <w:r w:rsidR="001C19FE">
        <w:t xml:space="preserve">contractors </w:t>
      </w:r>
      <w:r w:rsidRPr="00622E6B">
        <w:t>must address the</w:t>
      </w:r>
      <w:r w:rsidRPr="00622E6B">
        <w:rPr>
          <w:color w:val="0000FF"/>
        </w:rPr>
        <w:t xml:space="preserve"> </w:t>
      </w:r>
      <w:r w:rsidR="00000D47">
        <w:t>full list</w:t>
      </w:r>
      <w:r w:rsidR="00284740">
        <w:t xml:space="preserve"> of</w:t>
      </w:r>
      <w:r w:rsidRPr="00622E6B">
        <w:rPr>
          <w:color w:val="0000FF"/>
        </w:rPr>
        <w:t xml:space="preserve"> </w:t>
      </w:r>
      <w:r w:rsidRPr="00622E6B">
        <w:t xml:space="preserve">research questions and/or objectives outlined in section </w:t>
      </w:r>
      <w:r w:rsidR="00CB0EF2">
        <w:fldChar w:fldCharType="begin"/>
      </w:r>
      <w:r w:rsidR="00CB0EF2">
        <w:instrText xml:space="preserve"> REF _Ref413337395 \n \h </w:instrText>
      </w:r>
      <w:r w:rsidR="008411E1">
        <w:instrText xml:space="preserve"> \* MERGEFORMAT </w:instrText>
      </w:r>
      <w:r w:rsidR="00CB0EF2">
        <w:fldChar w:fldCharType="separate"/>
      </w:r>
      <w:r w:rsidR="0065728F">
        <w:t>3</w:t>
      </w:r>
      <w:r w:rsidR="00CB0EF2">
        <w:fldChar w:fldCharType="end"/>
      </w:r>
      <w:r w:rsidRPr="00622E6B">
        <w:t xml:space="preserve">. </w:t>
      </w:r>
      <w:r w:rsidR="008C5FC2">
        <w:t>We will score tenders against how far they meet the objectives.</w:t>
      </w:r>
    </w:p>
    <w:p w14:paraId="376CB1A7" w14:textId="77777777" w:rsidR="008C23CB" w:rsidRPr="00A55D1E" w:rsidRDefault="008C5FC2" w:rsidP="00947802">
      <w:pPr>
        <w:rPr>
          <w:i/>
        </w:rPr>
      </w:pPr>
      <w:r w:rsidRPr="00A55D1E">
        <w:t xml:space="preserve">In scoping this research, we’ve developed </w:t>
      </w:r>
      <w:r w:rsidR="00CC2AC0" w:rsidRPr="00A55D1E">
        <w:t>a potential approach, which is out</w:t>
      </w:r>
      <w:r w:rsidR="00BD5446">
        <w:t>lined in the ITT. This includes using deliberative workshops</w:t>
      </w:r>
      <w:r w:rsidR="00C21DF8" w:rsidRPr="00A55D1E">
        <w:t xml:space="preserve">. </w:t>
      </w:r>
      <w:r w:rsidR="00CC2AC0" w:rsidRPr="00A55D1E">
        <w:t>However, please propose the methods you think best meet the research objectives (and why/how), and your bid will be scored on the extent to which is does so.</w:t>
      </w:r>
      <w:r w:rsidR="00C21DF8" w:rsidRPr="00A55D1E">
        <w:t xml:space="preserve"> </w:t>
      </w:r>
    </w:p>
    <w:p w14:paraId="5FE8281C" w14:textId="122F7E8E" w:rsidR="00C21DF8" w:rsidRDefault="00AE430B" w:rsidP="00947802">
      <w:r w:rsidRPr="00AE430B">
        <w:t xml:space="preserve">The work </w:t>
      </w:r>
      <w:r w:rsidR="00C21DF8" w:rsidRPr="00622E6B">
        <w:t>needs to be undertaken</w:t>
      </w:r>
      <w:r w:rsidR="00A31BFB">
        <w:t xml:space="preserve"> between January 2016 and May 2016, although the</w:t>
      </w:r>
      <w:r w:rsidR="000B645A">
        <w:t xml:space="preserve"> majority of the</w:t>
      </w:r>
      <w:r w:rsidR="00A31BFB">
        <w:t xml:space="preserve"> fieldwork should be completed by </w:t>
      </w:r>
      <w:r w:rsidR="00A468C4">
        <w:t>31</w:t>
      </w:r>
      <w:r w:rsidR="00A468C4" w:rsidRPr="00A468C4">
        <w:rPr>
          <w:vertAlign w:val="superscript"/>
        </w:rPr>
        <w:t>st</w:t>
      </w:r>
      <w:r w:rsidR="00A468C4">
        <w:t xml:space="preserve"> March</w:t>
      </w:r>
      <w:r w:rsidR="00A31BFB">
        <w:t xml:space="preserve"> 2016 (end of financial year 2015/16).</w:t>
      </w:r>
    </w:p>
    <w:p w14:paraId="6857AF35" w14:textId="77777777" w:rsidR="00E62E60" w:rsidRPr="00C4141B" w:rsidRDefault="00E62E60" w:rsidP="00947802">
      <w:r w:rsidRPr="00622E6B">
        <w:t xml:space="preserve">The research findings should be </w:t>
      </w:r>
      <w:r w:rsidRPr="008C23CB">
        <w:t>presented in</w:t>
      </w:r>
      <w:r>
        <w:t xml:space="preserve"> </w:t>
      </w:r>
      <w:r w:rsidR="00284740">
        <w:t xml:space="preserve">a final report with a technical annex </w:t>
      </w:r>
      <w:r w:rsidRPr="008C23CB">
        <w:t>delivered by</w:t>
      </w:r>
      <w:r w:rsidR="00AC3C91">
        <w:t xml:space="preserve"> May</w:t>
      </w:r>
      <w:r w:rsidR="00284740">
        <w:t xml:space="preserve"> 2016.</w:t>
      </w:r>
      <w:r w:rsidR="008B4C8B">
        <w:t xml:space="preserve"> </w:t>
      </w:r>
      <w:r w:rsidRPr="008C23CB">
        <w:t>DECC also requ</w:t>
      </w:r>
      <w:r w:rsidR="008B4C8B">
        <w:t>ires a presentation of findings</w:t>
      </w:r>
      <w:r w:rsidR="004015A2">
        <w:t xml:space="preserve"> at the same time</w:t>
      </w:r>
      <w:r w:rsidR="008B4C8B">
        <w:t>.</w:t>
      </w:r>
    </w:p>
    <w:p w14:paraId="06E979D2" w14:textId="77777777" w:rsidR="001C4A9C" w:rsidRDefault="008C23CB" w:rsidP="00BC0245">
      <w:pPr>
        <w:pStyle w:val="Heading1"/>
        <w:numPr>
          <w:ilvl w:val="0"/>
          <w:numId w:val="4"/>
        </w:numPr>
      </w:pPr>
      <w:bookmarkStart w:id="32" w:name="_Toc438046529"/>
      <w:r>
        <w:t>Background</w:t>
      </w:r>
      <w:bookmarkEnd w:id="32"/>
    </w:p>
    <w:p w14:paraId="45F3208A" w14:textId="77777777" w:rsidR="00444FDD" w:rsidRPr="008C153B" w:rsidRDefault="00444FDD" w:rsidP="00444FDD">
      <w:r w:rsidRPr="008C153B">
        <w:t xml:space="preserve">A key priority for this government is ensuring a secure supply of energy that is safe, low cost and </w:t>
      </w:r>
      <w:r>
        <w:t>has a lower</w:t>
      </w:r>
      <w:r w:rsidRPr="008C153B">
        <w:t xml:space="preserve"> carbon</w:t>
      </w:r>
      <w:r>
        <w:t xml:space="preserve"> profile than the current energy supply</w:t>
      </w:r>
      <w:r w:rsidRPr="008C153B">
        <w:t xml:space="preserve">. </w:t>
      </w:r>
    </w:p>
    <w:p w14:paraId="1B343144" w14:textId="77777777" w:rsidR="00444FDD" w:rsidRPr="008C153B" w:rsidRDefault="00444FDD" w:rsidP="00444FDD">
      <w:r w:rsidRPr="008C153B">
        <w:t>Gas is an increasingly important part of our domestic energy mix as the UK becomes the first developed cou</w:t>
      </w:r>
      <w:r w:rsidR="00C1024E">
        <w:t>ntry to phase out coal and move</w:t>
      </w:r>
      <w:r w:rsidRPr="008C153B">
        <w:t xml:space="preserve"> toward cleaner forms of energy. Gas is the cleanest fossil fuel and, unlike some renewable sources of energy (e.g. wind and solar), gas is not just used for generating electricity, but also for heating and cooking in our homes, and for the chemicals and manufacturing sectors which form an important part of our economy.  </w:t>
      </w:r>
    </w:p>
    <w:p w14:paraId="3C52BD18" w14:textId="4EBCD5F3" w:rsidR="00464560" w:rsidRDefault="00444FDD" w:rsidP="00444FDD">
      <w:r w:rsidRPr="008C153B">
        <w:rPr>
          <w:rFonts w:eastAsia="Calibri"/>
        </w:rPr>
        <w:t>Developing a domestic supply of shale resources could improve our energy resilience by reducing the UK’s (and wider European) dependency on imports.</w:t>
      </w:r>
      <w:r w:rsidR="00C1024E">
        <w:rPr>
          <w:rFonts w:eastAsia="Calibri"/>
        </w:rPr>
        <w:t xml:space="preserve"> </w:t>
      </w:r>
      <w:r w:rsidR="00464560">
        <w:t>DECC’s nationally-representative Public Attitudes Tracker indicates that</w:t>
      </w:r>
      <w:r w:rsidR="00464560" w:rsidRPr="008C153B">
        <w:t xml:space="preserve"> </w:t>
      </w:r>
      <w:r w:rsidR="00464560">
        <w:t xml:space="preserve">when </w:t>
      </w:r>
      <w:r w:rsidR="004015A2">
        <w:t xml:space="preserve">the public are </w:t>
      </w:r>
      <w:r w:rsidR="00464560">
        <w:t xml:space="preserve">asked whether they support </w:t>
      </w:r>
      <w:r w:rsidR="00464560" w:rsidRPr="008C153B">
        <w:t xml:space="preserve">or oppose extracting shale gas, just over four in ten of the public neither supported nor opposed it (43%). Amongst those that did offer an opinion, slightly more opposed (30%) this approach than supported it (23%). </w:t>
      </w:r>
    </w:p>
    <w:p w14:paraId="4D2D0ED2" w14:textId="77777777" w:rsidR="00B00D1E" w:rsidRDefault="00B94258" w:rsidP="00444FDD">
      <w:r>
        <w:t xml:space="preserve">Currently there is little understanding of </w:t>
      </w:r>
      <w:r w:rsidR="00464560">
        <w:t>why people feel this way about fracking. There is also little understanding of what</w:t>
      </w:r>
      <w:r>
        <w:t xml:space="preserve"> kinds of information and engagement activity would be most effective in increasing awareness and understanding of shale gas exploration</w:t>
      </w:r>
      <w:r w:rsidR="00B00D1E">
        <w:t xml:space="preserve"> amongst local populations i</w:t>
      </w:r>
      <w:r w:rsidR="00464560">
        <w:t>n areas with shale gas prospectivity</w:t>
      </w:r>
      <w:r w:rsidR="00B00D1E">
        <w:t>.</w:t>
      </w:r>
    </w:p>
    <w:p w14:paraId="549E649B" w14:textId="6EE61FB3" w:rsidR="00C1024E" w:rsidRPr="008C153B" w:rsidRDefault="00B00D1E" w:rsidP="00444FDD">
      <w:r>
        <w:t>This research project seeks to generate local views and insight in geographies where the develop</w:t>
      </w:r>
      <w:r w:rsidR="00230009">
        <w:t>ment</w:t>
      </w:r>
      <w:r>
        <w:t xml:space="preserve"> of shale exploration is at different stages of the planning process, </w:t>
      </w:r>
      <w:r w:rsidR="00230009">
        <w:t xml:space="preserve">namely Nottinghamshire, Lancashire, </w:t>
      </w:r>
      <w:r>
        <w:t>North Yorkshire</w:t>
      </w:r>
      <w:r w:rsidR="00230009">
        <w:t xml:space="preserve"> and an area where there is no shale prospectivity </w:t>
      </w:r>
      <w:r w:rsidR="003F0BFD">
        <w:t>(to be decided</w:t>
      </w:r>
      <w:r w:rsidR="002E125A">
        <w:t xml:space="preserve"> in collaboration with</w:t>
      </w:r>
      <w:r w:rsidR="003F0BFD">
        <w:t xml:space="preserve"> DECC) </w:t>
      </w:r>
      <w:r w:rsidR="00230009">
        <w:t>to provide a comparison for the shale regions.</w:t>
      </w:r>
    </w:p>
    <w:p w14:paraId="5B8671BD" w14:textId="77777777" w:rsidR="00444FDD" w:rsidRPr="00444FDD" w:rsidRDefault="00444FDD" w:rsidP="00444FDD">
      <w:pPr>
        <w:rPr>
          <w:b/>
          <w:lang w:eastAsia="en-GB"/>
        </w:rPr>
      </w:pPr>
      <w:r>
        <w:rPr>
          <w:b/>
          <w:lang w:eastAsia="en-GB"/>
        </w:rPr>
        <w:t>Existing Evidence</w:t>
      </w:r>
      <w:r w:rsidR="00000D47">
        <w:rPr>
          <w:b/>
          <w:lang w:eastAsia="en-GB"/>
        </w:rPr>
        <w:t xml:space="preserve"> on shale gas</w:t>
      </w:r>
      <w:r>
        <w:rPr>
          <w:b/>
          <w:lang w:eastAsia="en-GB"/>
        </w:rPr>
        <w:t xml:space="preserve"> from DECC</w:t>
      </w:r>
    </w:p>
    <w:p w14:paraId="4FC63AEC" w14:textId="77777777" w:rsidR="00000D47" w:rsidRDefault="00000D47" w:rsidP="00000D47">
      <w:r>
        <w:t>DECC’s evidence base surrounding public attitudes to shale gas exploration is currently limited. The evidence that does exist is as follows:</w:t>
      </w:r>
    </w:p>
    <w:p w14:paraId="02CF52B8" w14:textId="77777777" w:rsidR="00000D47" w:rsidRPr="00BB1848" w:rsidRDefault="006A38EA" w:rsidP="00444FDD">
      <w:pPr>
        <w:rPr>
          <w:i/>
          <w:u w:val="single"/>
        </w:rPr>
      </w:pPr>
      <w:r w:rsidRPr="00BB1848">
        <w:rPr>
          <w:i/>
          <w:u w:val="single"/>
        </w:rPr>
        <w:t xml:space="preserve">DECC’s Public Attitudes Tracking </w:t>
      </w:r>
      <w:r w:rsidR="00444FDD" w:rsidRPr="00BB1848">
        <w:rPr>
          <w:i/>
          <w:u w:val="single"/>
        </w:rPr>
        <w:t xml:space="preserve">Survey </w:t>
      </w:r>
    </w:p>
    <w:p w14:paraId="66A50E4B" w14:textId="77777777" w:rsidR="00444FDD" w:rsidRDefault="00DE61F8" w:rsidP="00444FDD">
      <w:r>
        <w:rPr>
          <w:i/>
        </w:rPr>
        <w:t>Aim</w:t>
      </w:r>
      <w:r w:rsidR="006A38EA" w:rsidRPr="00BB1848">
        <w:rPr>
          <w:i/>
        </w:rPr>
        <w:t>:</w:t>
      </w:r>
      <w:r w:rsidR="006A38EA">
        <w:t xml:space="preserve"> track public awareness and </w:t>
      </w:r>
      <w:r w:rsidR="006A38EA" w:rsidRPr="008C153B">
        <w:t>attitudes</w:t>
      </w:r>
      <w:r w:rsidR="006A38EA">
        <w:t xml:space="preserve"> towards</w:t>
      </w:r>
      <w:r w:rsidR="00AC3C91">
        <w:t xml:space="preserve"> DECC policies, including</w:t>
      </w:r>
      <w:r w:rsidR="006A38EA">
        <w:t xml:space="preserve"> shale.</w:t>
      </w:r>
    </w:p>
    <w:p w14:paraId="65224EF4" w14:textId="77777777" w:rsidR="006A38EA" w:rsidRPr="008C153B" w:rsidRDefault="006A38EA" w:rsidP="00444FDD">
      <w:r w:rsidRPr="00BB1848">
        <w:rPr>
          <w:i/>
        </w:rPr>
        <w:t>Method:</w:t>
      </w:r>
      <w:r>
        <w:t xml:space="preserve"> Via DECC’s Public Attitudes Tracking Survey. This is a</w:t>
      </w:r>
      <w:r w:rsidR="00AC3C91">
        <w:t xml:space="preserve"> </w:t>
      </w:r>
      <w:r>
        <w:t>n</w:t>
      </w:r>
      <w:r w:rsidR="00AC3C91">
        <w:t>ationally representative</w:t>
      </w:r>
      <w:r>
        <w:t xml:space="preserve"> omnibus survey set-up to understand and monitor public attitudes to the department’s main business priorities.</w:t>
      </w:r>
    </w:p>
    <w:p w14:paraId="703BD336" w14:textId="77777777" w:rsidR="00BB1848" w:rsidRDefault="00BB1848" w:rsidP="00444FDD">
      <w:r w:rsidRPr="00BB1848">
        <w:rPr>
          <w:i/>
        </w:rPr>
        <w:t>Findings:</w:t>
      </w:r>
      <w:r>
        <w:t xml:space="preserve"> Headline quantitative findings about awareness and attitudes towards fracking.</w:t>
      </w:r>
    </w:p>
    <w:p w14:paraId="4222A006" w14:textId="77777777" w:rsidR="00444FDD" w:rsidRPr="008C153B" w:rsidRDefault="00BB1848" w:rsidP="00444FDD">
      <w:r>
        <w:t>A</w:t>
      </w:r>
      <w:r w:rsidR="00444FDD" w:rsidRPr="008C153B">
        <w:t xml:space="preserve">wareness of fracking has remained stable over the last 18 months. In September 2015 over half of respondents (56%) reported knowing a lot or a little (14% and 42% respectively) about shale.  Just over one in five (21%) reported being aware of it but not really knowing what it was.  Awareness of fracking was higher for over 45s (87%), social grade AB (88%), males (84%), and people in rural areas (81%). </w:t>
      </w:r>
    </w:p>
    <w:p w14:paraId="4561E51D" w14:textId="77777777" w:rsidR="00444FDD" w:rsidRPr="008C153B" w:rsidRDefault="00444FDD" w:rsidP="00444FDD">
      <w:r w:rsidRPr="008C153B">
        <w:t xml:space="preserve">When asked whether they support or oppose extracting shale gas, just over four in ten of the public neither supported nor opposed it (43%). Amongst those that did offer an opinion, slightly more opposed (30%) this approach than supported it (23%). This is similar to the findings at wave 14. </w:t>
      </w:r>
    </w:p>
    <w:p w14:paraId="579F68B1" w14:textId="77777777" w:rsidR="00444FDD" w:rsidRPr="008C153B" w:rsidRDefault="00444FDD" w:rsidP="00444FDD">
      <w:r w:rsidRPr="008C153B">
        <w:t>Support for fracking differs by gender, with men (30%) more likely than women (17%) to support it. Older people also tend to support fracking the most, with 30% of over 65s saying they support it. Opposition to fracking is highest amongst those aged 45-54 (38%) and 55-64 (40%), whilst people in rural areas are also slightly more likely to be opposed (33%)</w:t>
      </w:r>
      <w:r>
        <w:t xml:space="preserve"> compared to the national figure</w:t>
      </w:r>
      <w:r w:rsidRPr="008C153B">
        <w:t>.</w:t>
      </w:r>
    </w:p>
    <w:p w14:paraId="1980425E" w14:textId="77777777" w:rsidR="00BB1848" w:rsidRDefault="00444FDD" w:rsidP="00444FDD">
      <w:r w:rsidRPr="008C153B">
        <w:t xml:space="preserve">The PAT does not answer crucial questions about </w:t>
      </w:r>
      <w:r w:rsidRPr="008C153B">
        <w:rPr>
          <w:i/>
        </w:rPr>
        <w:t xml:space="preserve">why </w:t>
      </w:r>
      <w:r w:rsidRPr="008C153B">
        <w:t>people feel the way they do or how that differs in different regions. It does not provide a sufficiently large sample size in the key regions we have identified. There are limits to how detailed the questions we can include on shale are in the PAT, as it is a wide-ranging attitudinal survey and an official statistic.</w:t>
      </w:r>
    </w:p>
    <w:p w14:paraId="687ED17C" w14:textId="77777777" w:rsidR="00444FDD" w:rsidRPr="008C153B" w:rsidRDefault="00BB1848" w:rsidP="00444FDD">
      <w:r>
        <w:t xml:space="preserve">Link to wave 15 results: </w:t>
      </w:r>
      <w:hyperlink r:id="rId17" w:history="1">
        <w:r w:rsidRPr="00A2745D">
          <w:rPr>
            <w:rStyle w:val="Hyperlink"/>
          </w:rPr>
          <w:t>https://www.gov.uk/government/statistics/public-attitudes-tracking-survey-wave-15</w:t>
        </w:r>
      </w:hyperlink>
      <w:r>
        <w:t xml:space="preserve"> </w:t>
      </w:r>
      <w:r w:rsidR="00444FDD" w:rsidRPr="008C153B">
        <w:t xml:space="preserve"> </w:t>
      </w:r>
    </w:p>
    <w:p w14:paraId="64376ADF" w14:textId="77777777" w:rsidR="00444FDD" w:rsidRPr="00BB1848" w:rsidRDefault="00444FDD" w:rsidP="00444FDD">
      <w:pPr>
        <w:rPr>
          <w:i/>
          <w:u w:val="single"/>
        </w:rPr>
      </w:pPr>
      <w:r w:rsidRPr="00BB1848">
        <w:rPr>
          <w:i/>
          <w:u w:val="single"/>
        </w:rPr>
        <w:t>DECC and Sciencewise Public Engagement</w:t>
      </w:r>
      <w:r w:rsidR="00BB1848">
        <w:rPr>
          <w:i/>
          <w:u w:val="single"/>
        </w:rPr>
        <w:t xml:space="preserve"> 2014</w:t>
      </w:r>
    </w:p>
    <w:p w14:paraId="3D0BCB46" w14:textId="77777777" w:rsidR="00BB1848" w:rsidRDefault="00DE61F8" w:rsidP="00444FDD">
      <w:r>
        <w:rPr>
          <w:i/>
        </w:rPr>
        <w:t>Aim</w:t>
      </w:r>
      <w:r w:rsidR="00BB1848">
        <w:rPr>
          <w:i/>
        </w:rPr>
        <w:t xml:space="preserve">: </w:t>
      </w:r>
      <w:r w:rsidRPr="008C153B">
        <w:t xml:space="preserve">DECC and Sciencewise commissioned a study on Public Engagement with Shale Gas and Oil. </w:t>
      </w:r>
      <w:r>
        <w:t>The aim was t</w:t>
      </w:r>
      <w:r w:rsidR="00BB1848">
        <w:t>o explore the opinions of people in Winchester, Northampton and Liverpool towards shale gas.</w:t>
      </w:r>
    </w:p>
    <w:p w14:paraId="0882033E" w14:textId="77777777" w:rsidR="00444FDD" w:rsidRPr="00DE61F8" w:rsidRDefault="00BB1848" w:rsidP="00444FDD">
      <w:r w:rsidRPr="00DE61F8">
        <w:rPr>
          <w:i/>
        </w:rPr>
        <w:t>Method:</w:t>
      </w:r>
      <w:r w:rsidRPr="00DE61F8">
        <w:t xml:space="preserve"> </w:t>
      </w:r>
      <w:r w:rsidR="00DE61F8" w:rsidRPr="00DE61F8">
        <w:t>Via public dialogues in Winchester, Northampton and Liverpool. One day looked at the background to shale gas and oil development and one day was spent working creatively with participants to design public engagement approaches</w:t>
      </w:r>
      <w:r w:rsidR="00DE61F8">
        <w:rPr>
          <w:sz w:val="18"/>
          <w:szCs w:val="18"/>
        </w:rPr>
        <w:t>.</w:t>
      </w:r>
    </w:p>
    <w:p w14:paraId="7EC30795" w14:textId="77777777" w:rsidR="00DE61F8" w:rsidRPr="005E7BEA" w:rsidRDefault="00DE61F8" w:rsidP="00444FDD">
      <w:r>
        <w:rPr>
          <w:i/>
        </w:rPr>
        <w:t>Findings:</w:t>
      </w:r>
      <w:r w:rsidR="005E7BEA">
        <w:t xml:space="preserve"> The research set out the context for engagement with the public about shale gas and outlined </w:t>
      </w:r>
      <w:r w:rsidR="008E56CC">
        <w:t>how to engage the public most effectively on developments in their local area.</w:t>
      </w:r>
      <w:r w:rsidR="005E7BEA">
        <w:t xml:space="preserve"> </w:t>
      </w:r>
    </w:p>
    <w:p w14:paraId="1B06E9D3" w14:textId="77777777" w:rsidR="008E56CC" w:rsidRDefault="007A7DEC" w:rsidP="008E56CC">
      <w:r>
        <w:t>Many key lessons were also learnt from the research, about public engagement, delivery of information and the research process itself:</w:t>
      </w:r>
      <w:r w:rsidR="008E56CC" w:rsidRPr="008C153B">
        <w:t xml:space="preserve"> </w:t>
      </w:r>
    </w:p>
    <w:p w14:paraId="7344FF84" w14:textId="77777777" w:rsidR="007A7DEC" w:rsidRDefault="007A7DEC" w:rsidP="007A7DEC">
      <w:pPr>
        <w:pStyle w:val="ListParagraph"/>
        <w:numPr>
          <w:ilvl w:val="0"/>
          <w:numId w:val="62"/>
        </w:numPr>
      </w:pPr>
      <w:r>
        <w:rPr>
          <w:b/>
        </w:rPr>
        <w:t xml:space="preserve">Pre-existing knowledge and influence on group dynamics: </w:t>
      </w:r>
      <w:r w:rsidRPr="007A7DEC">
        <w:t>People started from very different levels of knowledge on shale gas development, which affected group dynamics and the direction of opinion a group took. Even marginally ‘better informed’ participants influenced the views of others, as those with little prior knowledge showed less confidence in their own opinions, and required more encouragement from facilitators to challenge presiding views. Members of the public who are even marginally more well-informed may thus be disproportionately influential to others; which will need to be carefully managed in public engagement meetings.</w:t>
      </w:r>
    </w:p>
    <w:p w14:paraId="390B702D" w14:textId="77777777" w:rsidR="007A7DEC" w:rsidRPr="007A7DEC" w:rsidRDefault="007A7DEC" w:rsidP="007A7DEC">
      <w:pPr>
        <w:pStyle w:val="ListParagraph"/>
      </w:pPr>
      <w:r w:rsidRPr="007A7DEC">
        <w:t xml:space="preserve"> </w:t>
      </w:r>
    </w:p>
    <w:p w14:paraId="06DB46B1" w14:textId="77777777" w:rsidR="007A7DEC" w:rsidRDefault="007A7DEC" w:rsidP="007A7DEC">
      <w:pPr>
        <w:pStyle w:val="ListParagraph"/>
        <w:numPr>
          <w:ilvl w:val="0"/>
          <w:numId w:val="62"/>
        </w:numPr>
      </w:pPr>
      <w:r w:rsidRPr="007A7DEC">
        <w:rPr>
          <w:b/>
          <w:bCs/>
        </w:rPr>
        <w:t xml:space="preserve">The ‘balance’ of information materials: </w:t>
      </w:r>
      <w:r w:rsidRPr="007A7DEC">
        <w:t>Demonstrating that a range of views and perspectives were being shown was important to participants’ trust in the validity of the information provided to them. This balance appeared just as important to perceptions of information reliability as the provenance and reputation of the sources.</w:t>
      </w:r>
    </w:p>
    <w:p w14:paraId="2533ADB3" w14:textId="77777777" w:rsidR="007A7DEC" w:rsidRDefault="007A7DEC" w:rsidP="007A7DEC">
      <w:pPr>
        <w:pStyle w:val="ListParagraph"/>
      </w:pPr>
    </w:p>
    <w:p w14:paraId="4A9B64BF" w14:textId="77777777" w:rsidR="007A7DEC" w:rsidRDefault="001C15F5" w:rsidP="007A7DEC">
      <w:pPr>
        <w:pStyle w:val="ListParagraph"/>
        <w:numPr>
          <w:ilvl w:val="0"/>
          <w:numId w:val="62"/>
        </w:numPr>
      </w:pPr>
      <w:r>
        <w:rPr>
          <w:b/>
        </w:rPr>
        <w:t xml:space="preserve">Source of information: </w:t>
      </w:r>
      <w:r w:rsidR="007A7DEC" w:rsidRPr="007A7DEC">
        <w:t xml:space="preserve">Participants preferred to hear information from stakeholders who they believed were: (i) most likely to have a </w:t>
      </w:r>
      <w:r w:rsidR="007A7DEC" w:rsidRPr="007A7DEC">
        <w:rPr>
          <w:b/>
          <w:bCs/>
        </w:rPr>
        <w:t>clear understanding of the issues</w:t>
      </w:r>
      <w:r w:rsidR="007A7DEC" w:rsidRPr="007A7DEC">
        <w:t xml:space="preserve">; and (ii) most likely to be </w:t>
      </w:r>
      <w:r w:rsidR="007A7DEC" w:rsidRPr="007A7DEC">
        <w:rPr>
          <w:b/>
          <w:bCs/>
        </w:rPr>
        <w:t xml:space="preserve">honest </w:t>
      </w:r>
      <w:r w:rsidR="007A7DEC" w:rsidRPr="007A7DEC">
        <w:t>about them. The ‘independence’ of the process for synthesising information was therefore vitally important. Participants wanted ‘</w:t>
      </w:r>
      <w:r w:rsidR="007A7DEC" w:rsidRPr="007A7DEC">
        <w:rPr>
          <w:b/>
          <w:bCs/>
        </w:rPr>
        <w:t>hard facts</w:t>
      </w:r>
      <w:r w:rsidR="007A7DEC" w:rsidRPr="007A7DEC">
        <w:t xml:space="preserve">’, accessible in a form that was </w:t>
      </w:r>
      <w:r w:rsidR="007A7DEC" w:rsidRPr="007A7DEC">
        <w:rPr>
          <w:b/>
          <w:bCs/>
        </w:rPr>
        <w:t>stripped of any potential bias</w:t>
      </w:r>
      <w:r w:rsidR="007A7DEC" w:rsidRPr="007A7DEC">
        <w:t xml:space="preserve">, which they could then weigh up themselves – though given the difficulties in doing so, they also sought a </w:t>
      </w:r>
      <w:r w:rsidR="007A7DEC" w:rsidRPr="007A7DEC">
        <w:rPr>
          <w:b/>
          <w:bCs/>
        </w:rPr>
        <w:t xml:space="preserve">representative they trusted to help </w:t>
      </w:r>
      <w:r w:rsidR="007A7DEC" w:rsidRPr="007A7DEC">
        <w:t>to weigh information up for them.</w:t>
      </w:r>
    </w:p>
    <w:p w14:paraId="4674E07B" w14:textId="77777777" w:rsidR="001C15F5" w:rsidRDefault="001C15F5" w:rsidP="001C15F5">
      <w:pPr>
        <w:pStyle w:val="ListParagraph"/>
      </w:pPr>
    </w:p>
    <w:p w14:paraId="0CD4BA82" w14:textId="77777777" w:rsidR="001C15F5" w:rsidRDefault="001C15F5" w:rsidP="001C15F5">
      <w:pPr>
        <w:pStyle w:val="ListParagraph"/>
        <w:numPr>
          <w:ilvl w:val="0"/>
          <w:numId w:val="62"/>
        </w:numPr>
      </w:pPr>
      <w:r>
        <w:t>More on the findings of the research and lessons learnt can be found in the published report, linked below.</w:t>
      </w:r>
    </w:p>
    <w:p w14:paraId="5803CF50" w14:textId="77777777" w:rsidR="008E56CC" w:rsidRDefault="001C15F5" w:rsidP="008E56CC">
      <w:r>
        <w:t>However, t</w:t>
      </w:r>
      <w:r w:rsidR="008E56CC">
        <w:t xml:space="preserve">his research </w:t>
      </w:r>
      <w:r>
        <w:t>did not provide</w:t>
      </w:r>
      <w:r w:rsidR="008E56CC">
        <w:t xml:space="preserve"> insight into </w:t>
      </w:r>
      <w:r>
        <w:t xml:space="preserve">local </w:t>
      </w:r>
      <w:r w:rsidR="008E56CC">
        <w:t xml:space="preserve">attitudes </w:t>
      </w:r>
      <w:r w:rsidR="004E29C3">
        <w:t xml:space="preserve">in </w:t>
      </w:r>
      <w:r>
        <w:t>areas</w:t>
      </w:r>
      <w:r w:rsidR="004E29C3">
        <w:t xml:space="preserve"> </w:t>
      </w:r>
      <w:r w:rsidR="008E56CC">
        <w:t>where there is the possibility of a shale site being developed nearby, nor did it explore attitudes in shale areas before, during or after a shale site planning application had been lodged. It also looked at large regions, for instance at a county-level, rather than the smaller areas that are usually more relevant to the planning process.</w:t>
      </w:r>
    </w:p>
    <w:p w14:paraId="5080C3B7" w14:textId="339B2CC7" w:rsidR="007E42E5" w:rsidRPr="007E42E5" w:rsidRDefault="00B63BF4" w:rsidP="00DD342F">
      <w:pPr>
        <w:jc w:val="left"/>
      </w:pPr>
      <w:r>
        <w:t>Link to report</w:t>
      </w:r>
      <w:r w:rsidR="002E125A">
        <w:t xml:space="preserve">: </w:t>
      </w:r>
      <w:r w:rsidR="002E125A" w:rsidRPr="002E125A">
        <w:t>http://www.sciencewise-erc.org.uk/cms/assets/Uploads/Publicengagementwithshalegasandoil.pdf</w:t>
      </w:r>
      <w:r>
        <w:t xml:space="preserve"> </w:t>
      </w:r>
    </w:p>
    <w:p w14:paraId="76E12DE0" w14:textId="77777777" w:rsidR="00444FDD" w:rsidRPr="00D619A5" w:rsidRDefault="00444FDD" w:rsidP="00444FDD">
      <w:pPr>
        <w:rPr>
          <w:b/>
        </w:rPr>
      </w:pPr>
      <w:r w:rsidRPr="00D619A5">
        <w:rPr>
          <w:b/>
        </w:rPr>
        <w:t xml:space="preserve">Existing Evidence from the Research Community </w:t>
      </w:r>
    </w:p>
    <w:p w14:paraId="37A9E7E1" w14:textId="77777777" w:rsidR="00D619A5" w:rsidRPr="00B63BF4" w:rsidRDefault="00D619A5" w:rsidP="00D619A5">
      <w:pPr>
        <w:jc w:val="left"/>
        <w:rPr>
          <w:rFonts w:eastAsia="Calibri" w:cs="Arial"/>
          <w:i/>
          <w:color w:val="000000" w:themeColor="text1"/>
          <w:u w:val="single"/>
          <w:lang w:eastAsia="en-GB"/>
        </w:rPr>
      </w:pPr>
      <w:r w:rsidRPr="00B63BF4">
        <w:rPr>
          <w:rFonts w:eastAsia="Calibri" w:cs="Arial"/>
          <w:b/>
          <w:i/>
          <w:u w:val="single"/>
          <w:lang w:eastAsia="en-GB"/>
        </w:rPr>
        <w:t>Scientific research paper:</w:t>
      </w:r>
      <w:r w:rsidRPr="00B63BF4">
        <w:rPr>
          <w:rFonts w:eastAsia="Calibri" w:cs="Arial"/>
          <w:i/>
          <w:u w:val="single"/>
          <w:lang w:eastAsia="en-GB"/>
        </w:rPr>
        <w:t xml:space="preserve"> ‘UK public perceptions of shale gas hydraulic fracturing: The role of audience, message and contextual </w:t>
      </w:r>
      <w:r w:rsidRPr="00B63BF4">
        <w:rPr>
          <w:rFonts w:eastAsia="Calibri" w:cs="Arial"/>
          <w:i/>
          <w:color w:val="000000" w:themeColor="text1"/>
          <w:u w:val="single"/>
          <w:lang w:eastAsia="en-GB"/>
        </w:rPr>
        <w:t xml:space="preserve">factors on risk perceptions and policy support’ (Whitmarsh et. Al, 2015). </w:t>
      </w:r>
    </w:p>
    <w:p w14:paraId="0C31862C" w14:textId="77777777" w:rsidR="00B63BF4" w:rsidRPr="00D619A5" w:rsidRDefault="00B63BF4" w:rsidP="00B63BF4">
      <w:pPr>
        <w:jc w:val="left"/>
        <w:rPr>
          <w:rFonts w:cs="Arial"/>
          <w:color w:val="000000" w:themeColor="text1"/>
        </w:rPr>
      </w:pPr>
      <w:r w:rsidRPr="00D619A5">
        <w:rPr>
          <w:rFonts w:eastAsia="Calibri" w:cs="Arial"/>
          <w:color w:val="000000" w:themeColor="text1"/>
          <w:lang w:eastAsia="en-GB"/>
        </w:rPr>
        <w:t>It was the first UK experimental online survey of public perceptions of shale gas fracking. Key findings were that:</w:t>
      </w:r>
    </w:p>
    <w:p w14:paraId="62F4FAE2" w14:textId="77777777" w:rsidR="00B63BF4" w:rsidRPr="00D619A5" w:rsidRDefault="00B63BF4" w:rsidP="00BC0245">
      <w:pPr>
        <w:pStyle w:val="ListParagraph"/>
        <w:numPr>
          <w:ilvl w:val="1"/>
          <w:numId w:val="54"/>
        </w:numPr>
        <w:spacing w:after="200" w:line="276" w:lineRule="auto"/>
        <w:jc w:val="left"/>
        <w:rPr>
          <w:rFonts w:cs="Arial"/>
          <w:color w:val="000000" w:themeColor="text1"/>
        </w:rPr>
      </w:pPr>
      <w:r w:rsidRPr="00D619A5">
        <w:rPr>
          <w:rFonts w:eastAsia="Calibri" w:cs="Arial"/>
          <w:color w:val="000000" w:themeColor="text1"/>
          <w:lang w:eastAsia="en-GB"/>
        </w:rPr>
        <w:t>The public is ambivalent about shale gas, but also sees more risks than benefits.</w:t>
      </w:r>
    </w:p>
    <w:p w14:paraId="6B499314" w14:textId="77777777" w:rsidR="00B63BF4" w:rsidRPr="00D619A5" w:rsidRDefault="00B63BF4" w:rsidP="00BC0245">
      <w:pPr>
        <w:pStyle w:val="ListParagraph"/>
        <w:numPr>
          <w:ilvl w:val="1"/>
          <w:numId w:val="54"/>
        </w:numPr>
        <w:spacing w:after="200" w:line="276" w:lineRule="auto"/>
        <w:jc w:val="left"/>
        <w:rPr>
          <w:rFonts w:cs="Arial"/>
          <w:color w:val="000000" w:themeColor="text1"/>
        </w:rPr>
      </w:pPr>
      <w:r w:rsidRPr="00D619A5">
        <w:rPr>
          <w:rFonts w:eastAsia="Calibri" w:cs="Arial"/>
          <w:color w:val="000000" w:themeColor="text1"/>
          <w:lang w:eastAsia="en-GB"/>
        </w:rPr>
        <w:t>Demographics, politics and environmental values exert strongest influence on perceptions</w:t>
      </w:r>
    </w:p>
    <w:p w14:paraId="009C6473" w14:textId="77777777" w:rsidR="00B63BF4" w:rsidRPr="00D619A5" w:rsidRDefault="00B63BF4" w:rsidP="00BC0245">
      <w:pPr>
        <w:pStyle w:val="ListParagraph"/>
        <w:numPr>
          <w:ilvl w:val="1"/>
          <w:numId w:val="54"/>
        </w:numPr>
        <w:spacing w:after="200" w:line="276" w:lineRule="auto"/>
        <w:jc w:val="left"/>
        <w:rPr>
          <w:rFonts w:cs="Arial"/>
          <w:color w:val="000000" w:themeColor="text1"/>
        </w:rPr>
      </w:pPr>
      <w:r w:rsidRPr="00D619A5">
        <w:rPr>
          <w:rFonts w:eastAsia="Calibri" w:cs="Arial"/>
          <w:color w:val="000000" w:themeColor="text1"/>
          <w:lang w:eastAsia="en-GB"/>
        </w:rPr>
        <w:t>Impact of shale gas information is greatest on attitudinally ambivalent respondents.</w:t>
      </w:r>
    </w:p>
    <w:p w14:paraId="0AC63EC3" w14:textId="77777777" w:rsidR="00B63BF4" w:rsidRPr="00D619A5" w:rsidRDefault="00B63BF4" w:rsidP="00BC0245">
      <w:pPr>
        <w:pStyle w:val="ListParagraph"/>
        <w:numPr>
          <w:ilvl w:val="1"/>
          <w:numId w:val="54"/>
        </w:numPr>
        <w:spacing w:after="200" w:line="276" w:lineRule="auto"/>
        <w:jc w:val="left"/>
        <w:rPr>
          <w:rFonts w:cs="Arial"/>
          <w:color w:val="000000" w:themeColor="text1"/>
        </w:rPr>
      </w:pPr>
      <w:r w:rsidRPr="00D619A5">
        <w:rPr>
          <w:rFonts w:eastAsia="Calibri" w:cs="Arial"/>
          <w:color w:val="000000" w:themeColor="text1"/>
          <w:lang w:eastAsia="en-GB"/>
        </w:rPr>
        <w:t xml:space="preserve">Whitemarsh et. al explored the </w:t>
      </w:r>
      <w:r w:rsidRPr="00D619A5">
        <w:rPr>
          <w:rFonts w:cs="Arial"/>
          <w:color w:val="000000" w:themeColor="text1"/>
        </w:rPr>
        <w:t>UK public’s attitudes to shale gas fracking, including those living in Lancashire and Wales. To date, this is research that has looked at regionalised perceptions</w:t>
      </w:r>
      <w:r w:rsidR="00537DC3">
        <w:rPr>
          <w:rFonts w:cs="Arial"/>
          <w:color w:val="000000" w:themeColor="text1"/>
        </w:rPr>
        <w:t>, but</w:t>
      </w:r>
      <w:r w:rsidRPr="00D619A5">
        <w:rPr>
          <w:rFonts w:cs="Arial"/>
          <w:color w:val="000000" w:themeColor="text1"/>
        </w:rPr>
        <w:t xml:space="preserve"> </w:t>
      </w:r>
      <w:r>
        <w:rPr>
          <w:rFonts w:cs="Arial"/>
          <w:color w:val="000000" w:themeColor="text1"/>
        </w:rPr>
        <w:t>this</w:t>
      </w:r>
      <w:r w:rsidRPr="00D619A5">
        <w:rPr>
          <w:rFonts w:cs="Arial"/>
          <w:color w:val="000000" w:themeColor="text1"/>
        </w:rPr>
        <w:t xml:space="preserve"> project aims to expand on these findings</w:t>
      </w:r>
      <w:r w:rsidR="00537DC3">
        <w:rPr>
          <w:rFonts w:cs="Arial"/>
          <w:color w:val="000000" w:themeColor="text1"/>
        </w:rPr>
        <w:t xml:space="preserve"> by concentrating at a local level</w:t>
      </w:r>
      <w:r w:rsidRPr="00D619A5">
        <w:rPr>
          <w:rFonts w:cs="Arial"/>
          <w:color w:val="000000" w:themeColor="text1"/>
        </w:rPr>
        <w:t>.</w:t>
      </w:r>
      <w:r w:rsidRPr="00D619A5">
        <w:rPr>
          <w:rFonts w:cs="Arial"/>
        </w:rPr>
        <w:t xml:space="preserve"> </w:t>
      </w:r>
    </w:p>
    <w:p w14:paraId="72626E0B" w14:textId="77777777" w:rsidR="00D619A5" w:rsidRDefault="00D619A5" w:rsidP="00D619A5">
      <w:pPr>
        <w:jc w:val="left"/>
        <w:rPr>
          <w:rFonts w:cs="Arial"/>
          <w:color w:val="000000" w:themeColor="text1"/>
        </w:rPr>
      </w:pPr>
      <w:r w:rsidRPr="00D619A5">
        <w:rPr>
          <w:rFonts w:cs="Arial"/>
          <w:color w:val="000000" w:themeColor="text1"/>
        </w:rPr>
        <w:t>Link:</w:t>
      </w:r>
      <w:r>
        <w:rPr>
          <w:rFonts w:cs="Arial"/>
          <w:color w:val="000000" w:themeColor="text1"/>
        </w:rPr>
        <w:t xml:space="preserve"> </w:t>
      </w:r>
      <w:hyperlink r:id="rId18" w:history="1">
        <w:r w:rsidRPr="00D619A5">
          <w:rPr>
            <w:rStyle w:val="Hyperlink"/>
            <w:rFonts w:cs="Arial"/>
          </w:rPr>
          <w:t>http://www.sciencedirect.com/science/article/pii/S0306261915010727</w:t>
        </w:r>
      </w:hyperlink>
      <w:r w:rsidRPr="00D619A5">
        <w:rPr>
          <w:rFonts w:cs="Arial"/>
          <w:color w:val="000000" w:themeColor="text1"/>
        </w:rPr>
        <w:t xml:space="preserve">. </w:t>
      </w:r>
    </w:p>
    <w:p w14:paraId="452491F9" w14:textId="77777777" w:rsidR="00D619A5" w:rsidRPr="00B63BF4" w:rsidRDefault="00D619A5" w:rsidP="00D619A5">
      <w:pPr>
        <w:rPr>
          <w:rFonts w:cs="Arial"/>
          <w:i/>
          <w:color w:val="000000" w:themeColor="text1"/>
          <w:u w:val="single"/>
        </w:rPr>
      </w:pPr>
      <w:r w:rsidRPr="00B63BF4">
        <w:rPr>
          <w:rFonts w:cs="Arial"/>
          <w:i/>
          <w:color w:val="000000" w:themeColor="text1"/>
          <w:u w:val="single"/>
        </w:rPr>
        <w:t>Nottingham Un</w:t>
      </w:r>
      <w:r w:rsidR="00B63BF4" w:rsidRPr="00B63BF4">
        <w:rPr>
          <w:rFonts w:cs="Arial"/>
          <w:i/>
          <w:color w:val="000000" w:themeColor="text1"/>
          <w:u w:val="single"/>
        </w:rPr>
        <w:t>iversity,</w:t>
      </w:r>
      <w:r w:rsidRPr="00B63BF4">
        <w:rPr>
          <w:rFonts w:cs="Arial"/>
          <w:i/>
          <w:color w:val="000000" w:themeColor="text1"/>
          <w:u w:val="single"/>
        </w:rPr>
        <w:t xml:space="preserve"> ‘Public perceptions of shale gas in the UK’ (October 2015). </w:t>
      </w:r>
    </w:p>
    <w:p w14:paraId="2700C3F7" w14:textId="77777777" w:rsidR="00A805B5" w:rsidRDefault="00B63BF4" w:rsidP="00D619A5">
      <w:pPr>
        <w:rPr>
          <w:rFonts w:cs="Arial"/>
          <w:lang w:eastAsia="en-GB"/>
        </w:rPr>
      </w:pPr>
      <w:r w:rsidRPr="00D619A5">
        <w:rPr>
          <w:rFonts w:cs="Arial"/>
          <w:color w:val="000000" w:themeColor="text1"/>
        </w:rPr>
        <w:t xml:space="preserve">This study has been running since 2012. The latest survey, published in October 2015, </w:t>
      </w:r>
      <w:r w:rsidRPr="00D619A5">
        <w:rPr>
          <w:rFonts w:cs="Arial"/>
          <w:color w:val="000000" w:themeColor="text1"/>
          <w:lang w:eastAsia="en-GB"/>
        </w:rPr>
        <w:t xml:space="preserve">found that </w:t>
      </w:r>
      <w:r w:rsidRPr="00D619A5">
        <w:rPr>
          <w:rFonts w:eastAsia="Times New Roman" w:cs="Arial"/>
          <w:lang w:val="en" w:eastAsia="en-GB"/>
        </w:rPr>
        <w:t>despite the fact that there remains support for shale gas extraction in the UK and that many respondents are of the view that it will have economic benefits, shale gas is viewed as being the least acceptable energy source in the country’s 2025 energy mix from a range of renewable, fossil and nuclear fuels.</w:t>
      </w:r>
      <w:r w:rsidRPr="00D619A5">
        <w:rPr>
          <w:rFonts w:cs="Arial"/>
          <w:color w:val="000000" w:themeColor="text1"/>
          <w:lang w:eastAsia="en-GB"/>
        </w:rPr>
        <w:t xml:space="preserve"> The research </w:t>
      </w:r>
      <w:r w:rsidRPr="00D619A5">
        <w:rPr>
          <w:rFonts w:cs="Arial"/>
          <w:lang w:eastAsia="en-GB"/>
        </w:rPr>
        <w:t>does not look at why people feel a certain way, nor does it look at geographical spread as a factor.</w:t>
      </w:r>
    </w:p>
    <w:p w14:paraId="636AB1A5" w14:textId="77777777" w:rsidR="00D619A5" w:rsidRDefault="00D619A5" w:rsidP="00D619A5">
      <w:pPr>
        <w:rPr>
          <w:rStyle w:val="Hyperlink"/>
          <w:rFonts w:cs="Arial"/>
        </w:rPr>
      </w:pPr>
      <w:r w:rsidRPr="00D619A5">
        <w:rPr>
          <w:rFonts w:cs="Arial"/>
          <w:color w:val="000000" w:themeColor="text1"/>
        </w:rPr>
        <w:t>Link:</w:t>
      </w:r>
      <w:hyperlink r:id="rId19" w:history="1">
        <w:r w:rsidRPr="00D619A5">
          <w:rPr>
            <w:rStyle w:val="Hyperlink"/>
            <w:rFonts w:cs="Arial"/>
          </w:rPr>
          <w:t>http://www.scribd.com/doc/131787519/public-perceptions-of-shale-gas-in-the-UK-September-2015-pdf</w:t>
        </w:r>
      </w:hyperlink>
    </w:p>
    <w:p w14:paraId="67289486" w14:textId="77777777" w:rsidR="00DD342F" w:rsidRDefault="00DD342F" w:rsidP="00DD342F">
      <w:pPr>
        <w:rPr>
          <w:b/>
        </w:rPr>
      </w:pPr>
      <w:r>
        <w:rPr>
          <w:b/>
        </w:rPr>
        <w:t>Existing evidence about attitudes to local siting of energy industry-related infrastructure</w:t>
      </w:r>
    </w:p>
    <w:p w14:paraId="1AD6C87A" w14:textId="77777777" w:rsidR="00DD342F" w:rsidRDefault="00DD342F" w:rsidP="00DD342F">
      <w:pPr>
        <w:rPr>
          <w:i/>
          <w:u w:val="single"/>
        </w:rPr>
      </w:pPr>
      <w:r>
        <w:rPr>
          <w:i/>
          <w:u w:val="single"/>
        </w:rPr>
        <w:t>Public attitudes to the revised Geological Disposal Facility (GDF) Siting Process</w:t>
      </w:r>
    </w:p>
    <w:p w14:paraId="3CD5A419" w14:textId="77777777" w:rsidR="00DD342F" w:rsidRDefault="00DD342F" w:rsidP="00DD342F">
      <w:pPr>
        <w:pStyle w:val="Default"/>
        <w:rPr>
          <w:sz w:val="23"/>
          <w:szCs w:val="23"/>
        </w:rPr>
      </w:pPr>
      <w:r>
        <w:rPr>
          <w:i/>
        </w:rPr>
        <w:t xml:space="preserve">Aim: </w:t>
      </w:r>
      <w:r>
        <w:t>To e</w:t>
      </w:r>
      <w:r>
        <w:rPr>
          <w:sz w:val="23"/>
          <w:szCs w:val="23"/>
        </w:rPr>
        <w:t xml:space="preserve">xplore and understand the general public’s awareness of geological disposal and the Managing Radioactive Waste Safely (MRWS) process, obtain feedback on the proposals for improving the current MRWS site selection process for a GDF and to enable the public’s views to be fed into the development of an improved GDF site selection process. </w:t>
      </w:r>
    </w:p>
    <w:p w14:paraId="6B051A43" w14:textId="77777777" w:rsidR="00DD342F" w:rsidRDefault="00DD342F" w:rsidP="00DD342F">
      <w:pPr>
        <w:pStyle w:val="Default"/>
        <w:rPr>
          <w:sz w:val="23"/>
          <w:szCs w:val="23"/>
        </w:rPr>
      </w:pPr>
    </w:p>
    <w:p w14:paraId="3DCD6B9C" w14:textId="77777777" w:rsidR="00DD342F" w:rsidRDefault="00DD342F" w:rsidP="00DD342F">
      <w:pPr>
        <w:pStyle w:val="Default"/>
        <w:rPr>
          <w:sz w:val="23"/>
          <w:szCs w:val="23"/>
        </w:rPr>
      </w:pPr>
      <w:r>
        <w:rPr>
          <w:i/>
          <w:sz w:val="23"/>
          <w:szCs w:val="23"/>
        </w:rPr>
        <w:t xml:space="preserve">Method: </w:t>
      </w:r>
      <w:r>
        <w:rPr>
          <w:sz w:val="23"/>
          <w:szCs w:val="23"/>
        </w:rPr>
        <w:t xml:space="preserve">Via public dialogues at workshops taking place over two consecutive Saturdays. </w:t>
      </w:r>
    </w:p>
    <w:p w14:paraId="0CA60F79" w14:textId="77777777" w:rsidR="00DD342F" w:rsidRDefault="00DD342F" w:rsidP="00DD342F">
      <w:pPr>
        <w:pStyle w:val="Default"/>
        <w:rPr>
          <w:sz w:val="23"/>
          <w:szCs w:val="23"/>
        </w:rPr>
      </w:pPr>
    </w:p>
    <w:p w14:paraId="59AC5997" w14:textId="77777777" w:rsidR="00DD342F" w:rsidRDefault="00DD342F" w:rsidP="00DD342F">
      <w:pPr>
        <w:pStyle w:val="Default"/>
        <w:rPr>
          <w:sz w:val="23"/>
          <w:szCs w:val="23"/>
        </w:rPr>
      </w:pPr>
      <w:r>
        <w:rPr>
          <w:i/>
          <w:sz w:val="23"/>
          <w:szCs w:val="23"/>
        </w:rPr>
        <w:t>Relevant findings:</w:t>
      </w:r>
      <w:r>
        <w:rPr>
          <w:sz w:val="23"/>
          <w:szCs w:val="23"/>
        </w:rPr>
        <w:t xml:space="preserve"> This research provided relevant insight into what local people viewed as important for siting infrastructure nearby:</w:t>
      </w:r>
    </w:p>
    <w:p w14:paraId="43F5DE61" w14:textId="77777777" w:rsidR="00DD342F" w:rsidRDefault="00DD342F" w:rsidP="00DD342F">
      <w:pPr>
        <w:pStyle w:val="Default"/>
      </w:pPr>
      <w:r>
        <w:rPr>
          <w:sz w:val="23"/>
          <w:szCs w:val="23"/>
        </w:rPr>
        <w:tab/>
      </w:r>
    </w:p>
    <w:p w14:paraId="4A6117FD" w14:textId="77777777" w:rsidR="00DD342F" w:rsidRDefault="00DD342F" w:rsidP="00DD342F">
      <w:pPr>
        <w:pStyle w:val="ListParagraph"/>
        <w:numPr>
          <w:ilvl w:val="0"/>
          <w:numId w:val="57"/>
        </w:numPr>
      </w:pPr>
      <w:r w:rsidRPr="00B63BF4">
        <w:rPr>
          <w:b/>
          <w:bCs/>
        </w:rPr>
        <w:t xml:space="preserve">Awareness and education </w:t>
      </w:r>
      <w:r>
        <w:t xml:space="preserve">– This was a key requirement for nearly all participants, workshop participants felt they initially knew very little (if anything) about radioactive waste and the agreed policy of managing it. They felt that if voluntarism was to succeed then the wider public needed to understand the challenges of managing our radioactive waste, and what the impact of a GDF might be for a community. </w:t>
      </w:r>
    </w:p>
    <w:p w14:paraId="09E21C35" w14:textId="77777777" w:rsidR="00DD342F" w:rsidRDefault="00DD342F" w:rsidP="00DD342F">
      <w:pPr>
        <w:pStyle w:val="ListParagraph"/>
        <w:numPr>
          <w:ilvl w:val="0"/>
          <w:numId w:val="57"/>
        </w:numPr>
      </w:pPr>
      <w:r w:rsidRPr="00B63BF4">
        <w:rPr>
          <w:b/>
          <w:bCs/>
        </w:rPr>
        <w:t xml:space="preserve">Transparency and openness </w:t>
      </w:r>
      <w:r>
        <w:t xml:space="preserve">– Participants felt that it was important that Government was open and transparent about the need for a GDF, including what the potential risks could be from implementing it (or not). They wanted the siting process to be run in a similar vein with community representatives sharing the information on the potential impacts of a GDF and taking any decisions in the open. </w:t>
      </w:r>
    </w:p>
    <w:p w14:paraId="4260C1D2" w14:textId="77777777" w:rsidR="00DD342F" w:rsidRDefault="00DD342F" w:rsidP="00DD342F">
      <w:pPr>
        <w:pStyle w:val="ListParagraph"/>
        <w:numPr>
          <w:ilvl w:val="0"/>
          <w:numId w:val="57"/>
        </w:numPr>
      </w:pPr>
      <w:r w:rsidRPr="00B63BF4">
        <w:rPr>
          <w:b/>
          <w:bCs/>
        </w:rPr>
        <w:t xml:space="preserve">Local Influence </w:t>
      </w:r>
      <w:r>
        <w:t xml:space="preserve">– In all the discussions participants referred back to the importance of ensuring the views of the “local community” and “local people” were heard, even though they generally struggled to define community in relation to a GDF. </w:t>
      </w:r>
    </w:p>
    <w:p w14:paraId="14F86158" w14:textId="77777777" w:rsidR="00DD342F" w:rsidRDefault="00DD342F" w:rsidP="00DD342F">
      <w:pPr>
        <w:pStyle w:val="ListParagraph"/>
        <w:numPr>
          <w:ilvl w:val="0"/>
          <w:numId w:val="57"/>
        </w:numPr>
      </w:pPr>
      <w:r w:rsidRPr="00B63BF4">
        <w:rPr>
          <w:b/>
          <w:bCs/>
        </w:rPr>
        <w:t xml:space="preserve">Fairness </w:t>
      </w:r>
      <w:r>
        <w:t xml:space="preserve">– The participants frequently spoke of fairness and for most this meant ensuring that the process represented and involved everybody in the community. It was generally felt that the process should hear the views of those who opposed a GDF as well as those who supported the facility. Fairness also meant that the information which was presented to the community and its representatives needed to be balanced and impartial. </w:t>
      </w:r>
    </w:p>
    <w:p w14:paraId="17BB2E75" w14:textId="77777777" w:rsidR="00DD342F" w:rsidRDefault="00DD342F" w:rsidP="00DD342F">
      <w:pPr>
        <w:pStyle w:val="ListParagraph"/>
        <w:numPr>
          <w:ilvl w:val="0"/>
          <w:numId w:val="57"/>
        </w:numPr>
      </w:pPr>
      <w:r w:rsidRPr="00B63BF4">
        <w:rPr>
          <w:b/>
          <w:bCs/>
        </w:rPr>
        <w:t xml:space="preserve">Efficiency </w:t>
      </w:r>
      <w:r>
        <w:t xml:space="preserve">– There was a clear call from participants for the process to be run as efficiently as possible. They were keen to find efficiencies which could lead to cost savings. In particular this principle underpinned responses around the calls for screening and targeting resources on specific communities (if possible) as well as queries around the timeline. </w:t>
      </w:r>
    </w:p>
    <w:p w14:paraId="02F20EE8" w14:textId="77777777" w:rsidR="00DD342F" w:rsidRPr="00B63BF4" w:rsidRDefault="00DD342F" w:rsidP="00DD342F">
      <w:pPr>
        <w:pStyle w:val="Default"/>
        <w:rPr>
          <w:sz w:val="23"/>
          <w:szCs w:val="23"/>
        </w:rPr>
      </w:pPr>
      <w:r>
        <w:rPr>
          <w:sz w:val="23"/>
          <w:szCs w:val="23"/>
        </w:rPr>
        <w:t>Link to report:</w:t>
      </w:r>
      <w:r w:rsidRPr="00B63BF4">
        <w:t xml:space="preserve"> </w:t>
      </w:r>
      <w:hyperlink r:id="rId20" w:history="1">
        <w:r w:rsidRPr="00A2745D">
          <w:rPr>
            <w:rStyle w:val="Hyperlink"/>
            <w:sz w:val="23"/>
            <w:szCs w:val="23"/>
          </w:rPr>
          <w:t>https://www.gov.uk/government/uploads/system/uploads/attachment_data/file/285287/Public_workshop_-_final_report.pdf</w:t>
        </w:r>
      </w:hyperlink>
      <w:r>
        <w:rPr>
          <w:sz w:val="23"/>
          <w:szCs w:val="23"/>
        </w:rPr>
        <w:t xml:space="preserve"> </w:t>
      </w:r>
    </w:p>
    <w:p w14:paraId="0F2DFBC2" w14:textId="77777777" w:rsidR="00444FDD" w:rsidRPr="00444FDD" w:rsidRDefault="00444FDD" w:rsidP="00444FDD">
      <w:pPr>
        <w:rPr>
          <w:lang w:eastAsia="en-GB"/>
        </w:rPr>
      </w:pPr>
    </w:p>
    <w:p w14:paraId="721FFBC5" w14:textId="77777777" w:rsidR="00E25357" w:rsidRPr="00E25357" w:rsidRDefault="008C23CB" w:rsidP="00BC0245">
      <w:pPr>
        <w:pStyle w:val="Heading1"/>
        <w:numPr>
          <w:ilvl w:val="0"/>
          <w:numId w:val="4"/>
        </w:numPr>
      </w:pPr>
      <w:bookmarkStart w:id="33" w:name="_Ref413337395"/>
      <w:bookmarkStart w:id="34" w:name="_Toc438046530"/>
      <w:r>
        <w:t>Aims and Objectives</w:t>
      </w:r>
      <w:bookmarkEnd w:id="33"/>
      <w:bookmarkEnd w:id="34"/>
      <w:r w:rsidR="003B3AD9">
        <w:t xml:space="preserve"> </w:t>
      </w:r>
    </w:p>
    <w:p w14:paraId="500A9A8B" w14:textId="77777777" w:rsidR="00AF1A75" w:rsidRPr="00AF1A75" w:rsidRDefault="00AF1A75" w:rsidP="00AF1A75">
      <w:pPr>
        <w:rPr>
          <w:i/>
        </w:rPr>
      </w:pPr>
      <w:r>
        <w:rPr>
          <w:i/>
        </w:rPr>
        <w:t>Research aims</w:t>
      </w:r>
    </w:p>
    <w:p w14:paraId="41D7A894" w14:textId="77777777" w:rsidR="00AF1A75" w:rsidRDefault="008C23CB" w:rsidP="00BC0245">
      <w:pPr>
        <w:pStyle w:val="ListParagraph"/>
        <w:numPr>
          <w:ilvl w:val="0"/>
          <w:numId w:val="53"/>
        </w:numPr>
      </w:pPr>
      <w:r w:rsidRPr="00C4141B">
        <w:t xml:space="preserve">to </w:t>
      </w:r>
      <w:r w:rsidR="00AF1A75" w:rsidRPr="008C153B">
        <w:t xml:space="preserve">understand why people feel the </w:t>
      </w:r>
      <w:r w:rsidR="00AF1A75">
        <w:t>way they do about shale gas;</w:t>
      </w:r>
    </w:p>
    <w:p w14:paraId="096B06B1" w14:textId="77777777" w:rsidR="0088745A" w:rsidRDefault="000D10A3" w:rsidP="00BC0245">
      <w:pPr>
        <w:pStyle w:val="ListParagraph"/>
        <w:numPr>
          <w:ilvl w:val="0"/>
          <w:numId w:val="53"/>
        </w:numPr>
      </w:pPr>
      <w:r>
        <w:t xml:space="preserve">to </w:t>
      </w:r>
      <w:r w:rsidR="00B00D1E">
        <w:t xml:space="preserve">understand </w:t>
      </w:r>
      <w:r w:rsidR="001C15F5">
        <w:t>which</w:t>
      </w:r>
      <w:r w:rsidR="00B00D1E">
        <w:t xml:space="preserve"> </w:t>
      </w:r>
      <w:r w:rsidR="001C15F5">
        <w:t xml:space="preserve">information and </w:t>
      </w:r>
      <w:r w:rsidR="00B00D1E">
        <w:t xml:space="preserve">methods of engagement </w:t>
      </w:r>
      <w:r w:rsidR="0014513C">
        <w:t xml:space="preserve">are </w:t>
      </w:r>
      <w:r w:rsidR="001C15F5">
        <w:t xml:space="preserve">most salient to local people </w:t>
      </w:r>
      <w:r w:rsidR="0014513C">
        <w:t>in</w:t>
      </w:r>
      <w:r w:rsidR="00B00D1E">
        <w:t xml:space="preserve"> </w:t>
      </w:r>
      <w:r w:rsidR="0014513C">
        <w:t>raising</w:t>
      </w:r>
      <w:r>
        <w:t xml:space="preserve"> awareness and understand</w:t>
      </w:r>
      <w:r w:rsidR="00731F61">
        <w:t>ing</w:t>
      </w:r>
      <w:r>
        <w:t xml:space="preserve"> of </w:t>
      </w:r>
      <w:r w:rsidR="001C15F5">
        <w:t xml:space="preserve">the implications of </w:t>
      </w:r>
      <w:r>
        <w:t xml:space="preserve">fracking </w:t>
      </w:r>
    </w:p>
    <w:p w14:paraId="69EC6E5E" w14:textId="77777777" w:rsidR="00AF1A75" w:rsidRDefault="00AF1A75" w:rsidP="00AF1A75">
      <w:pPr>
        <w:rPr>
          <w:i/>
        </w:rPr>
      </w:pPr>
      <w:r>
        <w:rPr>
          <w:i/>
        </w:rPr>
        <w:t>Research Objectives</w:t>
      </w:r>
    </w:p>
    <w:p w14:paraId="2E530396" w14:textId="77777777" w:rsidR="00FD2272" w:rsidRPr="008E54B9" w:rsidRDefault="00FD2272" w:rsidP="00FD2272">
      <w:r w:rsidRPr="008E54B9">
        <w:t>The work will address three key research questions:</w:t>
      </w:r>
    </w:p>
    <w:p w14:paraId="41BD5980" w14:textId="77777777" w:rsidR="00FD2272" w:rsidRPr="008E54B9" w:rsidRDefault="00FD2272" w:rsidP="00FD2272">
      <w:r>
        <w:t xml:space="preserve">1. </w:t>
      </w:r>
      <w:r w:rsidRPr="008E54B9">
        <w:t xml:space="preserve">What are the key factors that underlie an individual’s support, neutrality or opposition toward shale gas exploration? </w:t>
      </w:r>
    </w:p>
    <w:p w14:paraId="181F4C55" w14:textId="77777777" w:rsidR="00FD2272" w:rsidRPr="008E54B9" w:rsidRDefault="00FD2272" w:rsidP="00FD2272">
      <w:r>
        <w:t xml:space="preserve">2. </w:t>
      </w:r>
      <w:r w:rsidRPr="008E54B9">
        <w:t xml:space="preserve">To what extent does the local context affect attitudes? </w:t>
      </w:r>
    </w:p>
    <w:p w14:paraId="03C021A3" w14:textId="77777777" w:rsidR="00FD2272" w:rsidRPr="008E54B9" w:rsidRDefault="00FD2272" w:rsidP="00FD2272">
      <w:pPr>
        <w:rPr>
          <w:rFonts w:asciiTheme="minorHAnsi" w:hAnsiTheme="minorHAnsi" w:cstheme="minorHAnsi"/>
          <w:bCs/>
          <w:i/>
          <w:color w:val="000000" w:themeColor="text1"/>
        </w:rPr>
      </w:pPr>
      <w:r w:rsidRPr="008E54B9">
        <w:t>3. What does this suggest for communication a</w:t>
      </w:r>
      <w:r>
        <w:t>nd engagement at a local level?</w:t>
      </w:r>
    </w:p>
    <w:p w14:paraId="7CD72C00" w14:textId="77777777" w:rsidR="0084018C" w:rsidRDefault="0084018C" w:rsidP="00FD2272">
      <w:pPr>
        <w:rPr>
          <w:i/>
        </w:rPr>
      </w:pPr>
      <w:r>
        <w:rPr>
          <w:i/>
        </w:rPr>
        <w:t>Research Questions</w:t>
      </w:r>
    </w:p>
    <w:p w14:paraId="65BFE845" w14:textId="77777777" w:rsidR="00FD2272" w:rsidRDefault="00FD2272" w:rsidP="00FD2272">
      <w:r w:rsidRPr="008E54B9">
        <w:t>Under each of the three key research questions, there are a number of sub-questions which we expect will be important in understanding public support / opposition toward shale and consequent communications &amp; engagement strategies. We have outlined these below and expect they will form the basis for any qualitative discussion guides</w:t>
      </w:r>
      <w:r>
        <w:t>.</w:t>
      </w:r>
    </w:p>
    <w:p w14:paraId="0E3E8B0B" w14:textId="54D0CC3A" w:rsidR="004E29C3" w:rsidRPr="004E2906" w:rsidRDefault="004E29C3" w:rsidP="00AF1A75">
      <w:r>
        <w:t>It may not be possible to address the entire list of sub-questions. Contractors must state any difficulties in addressing the questions and suggest alternatives where appropriate.</w:t>
      </w:r>
      <w:r w:rsidR="00985FE3">
        <w:t xml:space="preserve"> Contractors can also suggest any additional sub-questions that they think would be appropriate to address in this research.</w:t>
      </w:r>
    </w:p>
    <w:p w14:paraId="1068CEA9" w14:textId="77777777" w:rsidR="005B7E3D" w:rsidRPr="008C153B" w:rsidRDefault="005B7E3D" w:rsidP="00BC0245">
      <w:pPr>
        <w:pStyle w:val="ListParagraph"/>
        <w:numPr>
          <w:ilvl w:val="0"/>
          <w:numId w:val="55"/>
        </w:numPr>
      </w:pPr>
      <w:r w:rsidRPr="008C153B">
        <w:t xml:space="preserve">What are the key factors that underlie an </w:t>
      </w:r>
      <w:r w:rsidR="00D60768" w:rsidRPr="008C153B">
        <w:t>individual’s</w:t>
      </w:r>
      <w:r w:rsidRPr="008C153B">
        <w:t xml:space="preserve"> support, neutrality or opposition toward shale gas exploration? </w:t>
      </w:r>
    </w:p>
    <w:p w14:paraId="1FCCDC93" w14:textId="1755BD60" w:rsidR="005B7E3D" w:rsidRPr="008C153B" w:rsidRDefault="005B7E3D" w:rsidP="00BC0245">
      <w:pPr>
        <w:pStyle w:val="ListParagraph"/>
        <w:numPr>
          <w:ilvl w:val="1"/>
          <w:numId w:val="55"/>
        </w:numPr>
      </w:pPr>
      <w:r w:rsidRPr="008C153B">
        <w:t xml:space="preserve">Why do </w:t>
      </w:r>
      <w:r>
        <w:t xml:space="preserve">local </w:t>
      </w:r>
      <w:r w:rsidRPr="008C153B">
        <w:t>people support or oppose shale development? (e.g. safety, climate change or other factors)? Why are people undecided about shale? (e.g. disengaged, lack of awareness / information</w:t>
      </w:r>
      <w:r w:rsidR="001B2778">
        <w:t>, the complexity of the topic</w:t>
      </w:r>
      <w:r w:rsidRPr="008C153B">
        <w:t>)?</w:t>
      </w:r>
    </w:p>
    <w:p w14:paraId="1136A934" w14:textId="77777777" w:rsidR="005B7E3D" w:rsidRDefault="005B7E3D" w:rsidP="00BC0245">
      <w:pPr>
        <w:pStyle w:val="ListParagraph"/>
        <w:numPr>
          <w:ilvl w:val="1"/>
          <w:numId w:val="55"/>
        </w:numPr>
      </w:pPr>
      <w:r w:rsidRPr="008C153B">
        <w:t xml:space="preserve">Are there any key distinctions between </w:t>
      </w:r>
      <w:r>
        <w:t xml:space="preserve">local </w:t>
      </w:r>
      <w:r w:rsidRPr="008C153B">
        <w:t>people who are disengaged, uncommitted but mildly supportive, or uncommitted but mildly opposed?</w:t>
      </w:r>
    </w:p>
    <w:p w14:paraId="7905F366" w14:textId="77777777" w:rsidR="005B7E3D" w:rsidRPr="008C153B" w:rsidRDefault="005B7E3D" w:rsidP="005B7E3D">
      <w:pPr>
        <w:pStyle w:val="ListParagraph"/>
        <w:ind w:left="1440"/>
      </w:pPr>
    </w:p>
    <w:p w14:paraId="74578324" w14:textId="77777777" w:rsidR="005B7E3D" w:rsidRPr="008C153B" w:rsidRDefault="005B7E3D" w:rsidP="00BC0245">
      <w:pPr>
        <w:pStyle w:val="ListParagraph"/>
        <w:numPr>
          <w:ilvl w:val="0"/>
          <w:numId w:val="55"/>
        </w:numPr>
      </w:pPr>
      <w:r w:rsidRPr="008C153B">
        <w:t xml:space="preserve">To what extent does the local context affect attitudes? </w:t>
      </w:r>
    </w:p>
    <w:p w14:paraId="5C4EFC47" w14:textId="77777777" w:rsidR="005B7E3D" w:rsidRPr="008C153B" w:rsidRDefault="005B7E3D" w:rsidP="00BC0245">
      <w:pPr>
        <w:pStyle w:val="ListParagraph"/>
        <w:numPr>
          <w:ilvl w:val="1"/>
          <w:numId w:val="55"/>
        </w:numPr>
      </w:pPr>
      <w:r w:rsidRPr="008C153B">
        <w:t>To what extent are attitudes driven by whether shale is prospective in the local area (including the different stages of the planning process, and whether people will be directly or indirectly affected)?</w:t>
      </w:r>
    </w:p>
    <w:p w14:paraId="5D3127E7" w14:textId="77777777" w:rsidR="005B7E3D" w:rsidRPr="008C153B" w:rsidRDefault="005B7E3D" w:rsidP="00BC0245">
      <w:pPr>
        <w:pStyle w:val="ListParagraph"/>
        <w:numPr>
          <w:ilvl w:val="1"/>
          <w:numId w:val="55"/>
        </w:numPr>
      </w:pPr>
      <w:r w:rsidRPr="008C153B">
        <w:t xml:space="preserve">Are there differences among areas within regions? E.g. </w:t>
      </w:r>
      <w:r w:rsidRPr="005B7E3D">
        <w:rPr>
          <w:color w:val="000000" w:themeColor="text1"/>
        </w:rPr>
        <w:t>between people in close proximity to a proposed site and those living further away?</w:t>
      </w:r>
    </w:p>
    <w:p w14:paraId="41D4A947" w14:textId="77777777" w:rsidR="005B7E3D" w:rsidRDefault="005B7E3D" w:rsidP="00BC0245">
      <w:pPr>
        <w:pStyle w:val="ListParagraph"/>
        <w:numPr>
          <w:ilvl w:val="1"/>
          <w:numId w:val="55"/>
        </w:numPr>
      </w:pPr>
      <w:r w:rsidRPr="008C153B">
        <w:t>Are views affected by the local context (e.g. local industrial history, economic activity, etc.)?  For example, do communities that have a history of conventional oil and gas operations or other industrial sites tend to have differing views than those communities that have no industrial prese</w:t>
      </w:r>
      <w:r>
        <w:t>nce?</w:t>
      </w:r>
    </w:p>
    <w:p w14:paraId="166ED2E6" w14:textId="77777777" w:rsidR="005B7E3D" w:rsidRPr="008C153B" w:rsidRDefault="005B7E3D" w:rsidP="005B7E3D">
      <w:pPr>
        <w:pStyle w:val="ListParagraph"/>
        <w:ind w:left="1440"/>
      </w:pPr>
    </w:p>
    <w:p w14:paraId="349D8DAF" w14:textId="77777777" w:rsidR="005B7E3D" w:rsidRPr="008C153B" w:rsidRDefault="005B7E3D" w:rsidP="00BC0245">
      <w:pPr>
        <w:pStyle w:val="ListParagraph"/>
        <w:numPr>
          <w:ilvl w:val="0"/>
          <w:numId w:val="55"/>
        </w:numPr>
      </w:pPr>
      <w:r w:rsidRPr="008C153B">
        <w:t>What does this suggest for communication and engagement</w:t>
      </w:r>
      <w:r>
        <w:t xml:space="preserve"> at a local level</w:t>
      </w:r>
      <w:r w:rsidRPr="008C153B">
        <w:t>?</w:t>
      </w:r>
    </w:p>
    <w:p w14:paraId="1B513B08" w14:textId="77777777" w:rsidR="005B7E3D" w:rsidRPr="008C153B" w:rsidRDefault="005B7E3D" w:rsidP="00BC0245">
      <w:pPr>
        <w:pStyle w:val="ListParagraph"/>
        <w:numPr>
          <w:ilvl w:val="1"/>
          <w:numId w:val="55"/>
        </w:numPr>
      </w:pPr>
      <w:r w:rsidRPr="008C153B">
        <w:t>Are particular types of people more likely to seek information about fracking? If so, how do they look for information? And what has encouraged them to seek information?</w:t>
      </w:r>
    </w:p>
    <w:p w14:paraId="16526E30" w14:textId="77777777" w:rsidR="005B7E3D" w:rsidRPr="008C153B" w:rsidRDefault="005B7E3D" w:rsidP="00BC0245">
      <w:pPr>
        <w:pStyle w:val="ListParagraph"/>
        <w:numPr>
          <w:ilvl w:val="1"/>
          <w:numId w:val="55"/>
        </w:numPr>
      </w:pPr>
      <w:r w:rsidRPr="008C153B">
        <w:t>Are particular types of people more likely to take action and, if so, how would they go about raising their concerns? (E.g. writing to the council, joining an anti-shale group, signing an anti-shale campaign letter?</w:t>
      </w:r>
    </w:p>
    <w:p w14:paraId="7359D777" w14:textId="77777777" w:rsidR="005B7E3D" w:rsidRPr="008C153B" w:rsidRDefault="005B7E3D" w:rsidP="00BC0245">
      <w:pPr>
        <w:pStyle w:val="ListParagraph"/>
        <w:numPr>
          <w:ilvl w:val="1"/>
          <w:numId w:val="55"/>
        </w:numPr>
      </w:pPr>
      <w:r w:rsidRPr="008C153B">
        <w:t>Where do people get information on infrastructure projects near them? (E.g. local media, neighbours, local community groups, etc.)?</w:t>
      </w:r>
    </w:p>
    <w:p w14:paraId="58ABDAA1" w14:textId="77777777" w:rsidR="005B7E3D" w:rsidRDefault="005B7E3D" w:rsidP="00BC0245">
      <w:pPr>
        <w:pStyle w:val="ListParagraph"/>
        <w:numPr>
          <w:ilvl w:val="1"/>
          <w:numId w:val="55"/>
        </w:numPr>
      </w:pPr>
      <w:r w:rsidRPr="008C153B">
        <w:t>Are they aware of engagement activities that may have already taken place in their local areas? If so, did they give people the right opportunities to get their questions answered? (</w:t>
      </w:r>
      <w:r w:rsidR="00A805B5" w:rsidRPr="008C153B">
        <w:t>E.g</w:t>
      </w:r>
      <w:r w:rsidRPr="008C153B">
        <w:t>. information vs face to face vs drop in sessions vs town hall meetings?)</w:t>
      </w:r>
    </w:p>
    <w:p w14:paraId="748884E3" w14:textId="0C973BE6" w:rsidR="00DD342F" w:rsidRDefault="001C15F5" w:rsidP="00DD342F">
      <w:pPr>
        <w:pStyle w:val="ListParagraph"/>
        <w:numPr>
          <w:ilvl w:val="1"/>
          <w:numId w:val="55"/>
        </w:numPr>
      </w:pPr>
      <w:r>
        <w:t>Which information</w:t>
      </w:r>
      <w:r w:rsidR="00B461E0">
        <w:t>,</w:t>
      </w:r>
      <w:r>
        <w:t xml:space="preserve"> methods </w:t>
      </w:r>
      <w:r w:rsidR="00B461E0">
        <w:t xml:space="preserve">and channels </w:t>
      </w:r>
      <w:r>
        <w:t>of engagement are most salient to local people in raising awareness and understanding of the implications of fracking?</w:t>
      </w:r>
    </w:p>
    <w:p w14:paraId="130DA8B2" w14:textId="77777777" w:rsidR="002E125A" w:rsidRPr="008C153B" w:rsidRDefault="002E125A" w:rsidP="00DD342F"/>
    <w:p w14:paraId="191CE8D9" w14:textId="77777777" w:rsidR="008C23CB" w:rsidRPr="00C77371" w:rsidRDefault="00947802" w:rsidP="00BC0245">
      <w:pPr>
        <w:pStyle w:val="Heading1"/>
        <w:numPr>
          <w:ilvl w:val="0"/>
          <w:numId w:val="4"/>
        </w:numPr>
        <w:rPr>
          <w:sz w:val="24"/>
        </w:rPr>
      </w:pPr>
      <w:bookmarkStart w:id="35" w:name="_Toc438046531"/>
      <w:r>
        <w:t>Methodology</w:t>
      </w:r>
      <w:bookmarkEnd w:id="35"/>
      <w:r w:rsidR="003B3AD9">
        <w:t xml:space="preserve"> </w:t>
      </w:r>
    </w:p>
    <w:p w14:paraId="051D7AC4" w14:textId="77777777" w:rsidR="00713FAD" w:rsidRDefault="00713FAD" w:rsidP="0030303D">
      <w:pPr>
        <w:spacing w:after="0"/>
        <w:rPr>
          <w:rFonts w:cs="Arial"/>
          <w:b/>
          <w:color w:val="000000" w:themeColor="text1"/>
        </w:rPr>
      </w:pPr>
      <w:r>
        <w:rPr>
          <w:rFonts w:cs="Arial"/>
          <w:b/>
          <w:color w:val="000000" w:themeColor="text1"/>
        </w:rPr>
        <w:t>Deliberative Workshops</w:t>
      </w:r>
    </w:p>
    <w:p w14:paraId="56FB71F1" w14:textId="77777777" w:rsidR="00713FAD" w:rsidRPr="00713FAD" w:rsidRDefault="00713FAD" w:rsidP="0030303D">
      <w:pPr>
        <w:spacing w:after="0"/>
        <w:rPr>
          <w:rFonts w:cs="Arial"/>
          <w:color w:val="000000" w:themeColor="text1"/>
        </w:rPr>
      </w:pPr>
    </w:p>
    <w:p w14:paraId="074F01FF" w14:textId="77777777" w:rsidR="0030303D" w:rsidRDefault="00731F61" w:rsidP="0030303D">
      <w:pPr>
        <w:spacing w:after="0"/>
        <w:rPr>
          <w:rFonts w:cs="Arial"/>
          <w:color w:val="000000" w:themeColor="text1"/>
        </w:rPr>
      </w:pPr>
      <w:r>
        <w:rPr>
          <w:rFonts w:cs="Arial"/>
          <w:color w:val="000000" w:themeColor="text1"/>
        </w:rPr>
        <w:t xml:space="preserve">DECC proposes that a </w:t>
      </w:r>
      <w:r w:rsidR="0030303D" w:rsidRPr="0030303D">
        <w:rPr>
          <w:rFonts w:cs="Arial"/>
          <w:color w:val="000000" w:themeColor="text1"/>
        </w:rPr>
        <w:t>qualitative approach consisting of deliberative workshops will be the most effective way of addressing the above research questions within time and budget. A deliberative approach will provide the Department with a greater understanding of what lies be</w:t>
      </w:r>
      <w:r>
        <w:rPr>
          <w:rFonts w:cs="Arial"/>
          <w:color w:val="000000" w:themeColor="text1"/>
        </w:rPr>
        <w:t>neath</w:t>
      </w:r>
      <w:r w:rsidR="0030303D" w:rsidRPr="0030303D">
        <w:rPr>
          <w:rFonts w:cs="Arial"/>
          <w:color w:val="000000" w:themeColor="text1"/>
        </w:rPr>
        <w:t xml:space="preserve"> people’s opinions, and how people's views change as they are given new information.</w:t>
      </w:r>
    </w:p>
    <w:p w14:paraId="7D0C4623" w14:textId="77777777" w:rsidR="00086002" w:rsidRPr="0030303D" w:rsidRDefault="00086002" w:rsidP="0030303D">
      <w:pPr>
        <w:spacing w:after="0"/>
        <w:rPr>
          <w:rFonts w:cs="Arial"/>
          <w:color w:val="000000" w:themeColor="text1"/>
        </w:rPr>
      </w:pPr>
    </w:p>
    <w:p w14:paraId="5AEB96E3" w14:textId="77777777" w:rsidR="0030303D" w:rsidRPr="0030303D" w:rsidRDefault="0030303D" w:rsidP="0030303D">
      <w:pPr>
        <w:spacing w:after="0"/>
        <w:rPr>
          <w:rFonts w:cs="Arial"/>
          <w:color w:val="000000" w:themeColor="text1"/>
        </w:rPr>
      </w:pPr>
      <w:r w:rsidRPr="0030303D">
        <w:rPr>
          <w:rFonts w:cs="Arial"/>
          <w:color w:val="000000" w:themeColor="text1"/>
        </w:rPr>
        <w:t xml:space="preserve">Through the facilitation, participants will be encouraged to challenge each other’s opinions and to develop their own views/arguments in order to reach an informed position. This will allow participants to give an informed opinion about their attitudes and preferences, despite the issue being technical and complex. </w:t>
      </w:r>
    </w:p>
    <w:p w14:paraId="1B086B24" w14:textId="77777777" w:rsidR="0030303D" w:rsidRPr="0030303D" w:rsidRDefault="0030303D" w:rsidP="0030303D">
      <w:pPr>
        <w:spacing w:after="0"/>
        <w:rPr>
          <w:rFonts w:cs="Arial"/>
          <w:color w:val="000000" w:themeColor="text1"/>
        </w:rPr>
      </w:pPr>
    </w:p>
    <w:p w14:paraId="2D031467" w14:textId="77777777" w:rsidR="00A53376" w:rsidRDefault="0030303D" w:rsidP="0030303D">
      <w:pPr>
        <w:spacing w:after="0"/>
        <w:rPr>
          <w:rFonts w:cs="Arial"/>
          <w:color w:val="000000" w:themeColor="text1"/>
        </w:rPr>
      </w:pPr>
      <w:r w:rsidRPr="0030303D">
        <w:rPr>
          <w:rFonts w:cs="Arial"/>
          <w:color w:val="000000" w:themeColor="text1"/>
        </w:rPr>
        <w:t>Participants will be brought to a similar level of knowledge by providing them with the materials and resources (including mock-up communication materials) to consider fracking in-depth, including the costs, benefits and long-term consequences of shale in a particular area. The deliberative nature gives participants an insight into alternative perspectives.</w:t>
      </w:r>
    </w:p>
    <w:p w14:paraId="6A328277" w14:textId="77777777" w:rsidR="00D9346F" w:rsidRDefault="00D9346F" w:rsidP="0030303D">
      <w:pPr>
        <w:spacing w:after="0"/>
        <w:rPr>
          <w:rFonts w:cs="Arial"/>
          <w:color w:val="000000" w:themeColor="text1"/>
        </w:rPr>
      </w:pPr>
    </w:p>
    <w:p w14:paraId="2EC40146" w14:textId="77777777" w:rsidR="00D9346F" w:rsidRDefault="00D9346F" w:rsidP="0030303D">
      <w:pPr>
        <w:spacing w:after="0"/>
        <w:rPr>
          <w:rFonts w:cs="Arial"/>
          <w:b/>
          <w:color w:val="000000" w:themeColor="text1"/>
        </w:rPr>
      </w:pPr>
      <w:r>
        <w:rPr>
          <w:rFonts w:cs="Arial"/>
          <w:b/>
          <w:color w:val="000000" w:themeColor="text1"/>
        </w:rPr>
        <w:t xml:space="preserve">Evidence </w:t>
      </w:r>
      <w:r w:rsidR="00984262">
        <w:rPr>
          <w:rFonts w:cs="Arial"/>
          <w:b/>
          <w:color w:val="000000" w:themeColor="text1"/>
        </w:rPr>
        <w:t>Review</w:t>
      </w:r>
    </w:p>
    <w:p w14:paraId="30719F71" w14:textId="77777777" w:rsidR="00731F61" w:rsidRDefault="00731F61" w:rsidP="00A805B5">
      <w:pPr>
        <w:rPr>
          <w:rFonts w:cs="Arial"/>
          <w:b/>
          <w:color w:val="000000" w:themeColor="text1"/>
        </w:rPr>
      </w:pPr>
    </w:p>
    <w:p w14:paraId="11FE70B2" w14:textId="77777777" w:rsidR="00A805B5" w:rsidRDefault="004E29C3" w:rsidP="00A805B5">
      <w:r>
        <w:t>To inform the development of materials, c</w:t>
      </w:r>
      <w:r w:rsidR="00A805B5" w:rsidRPr="00A805B5">
        <w:t>ontractor</w:t>
      </w:r>
      <w:r>
        <w:t xml:space="preserve">s must </w:t>
      </w:r>
      <w:r w:rsidR="00A805B5" w:rsidRPr="00A805B5">
        <w:t xml:space="preserve">undertake a short </w:t>
      </w:r>
      <w:r w:rsidR="00984262">
        <w:t>review</w:t>
      </w:r>
      <w:r w:rsidR="00A805B5" w:rsidRPr="00A805B5">
        <w:t xml:space="preserve"> of evidence on</w:t>
      </w:r>
      <w:r w:rsidR="00FF0978">
        <w:t xml:space="preserve"> attitudes towards fracking that should cover</w:t>
      </w:r>
      <w:r w:rsidR="00A805B5">
        <w:t>:</w:t>
      </w:r>
    </w:p>
    <w:p w14:paraId="69360A71" w14:textId="77777777" w:rsidR="00A805B5" w:rsidRPr="00FF0978" w:rsidRDefault="00FF0978" w:rsidP="00A805B5">
      <w:pPr>
        <w:pStyle w:val="ListParagraph"/>
        <w:numPr>
          <w:ilvl w:val="0"/>
          <w:numId w:val="59"/>
        </w:numPr>
        <w:rPr>
          <w:rFonts w:asciiTheme="minorHAnsi" w:hAnsiTheme="minorHAnsi" w:cstheme="minorHAnsi"/>
          <w:bCs/>
        </w:rPr>
      </w:pPr>
      <w:r>
        <w:t xml:space="preserve">Research into </w:t>
      </w:r>
      <w:r w:rsidR="00A805B5" w:rsidRPr="00A805B5">
        <w:t>public attitudes to fracking in the UK at a national and local level</w:t>
      </w:r>
      <w:r w:rsidR="00A805B5">
        <w:t>;</w:t>
      </w:r>
    </w:p>
    <w:p w14:paraId="593B9094" w14:textId="77777777" w:rsidR="00FF0978" w:rsidRPr="00A805B5" w:rsidRDefault="00FF0978" w:rsidP="00FF0978">
      <w:pPr>
        <w:pStyle w:val="ListParagraph"/>
        <w:numPr>
          <w:ilvl w:val="0"/>
          <w:numId w:val="59"/>
        </w:numPr>
      </w:pPr>
      <w:r>
        <w:t>Communications and engagement around shale gas</w:t>
      </w:r>
    </w:p>
    <w:p w14:paraId="5D265D73" w14:textId="77777777" w:rsidR="00D9346F" w:rsidRPr="00D9346F" w:rsidRDefault="00FF0978" w:rsidP="0030303D">
      <w:pPr>
        <w:pStyle w:val="ListParagraph"/>
        <w:numPr>
          <w:ilvl w:val="0"/>
          <w:numId w:val="59"/>
        </w:numPr>
        <w:spacing w:after="0" w:line="276" w:lineRule="auto"/>
        <w:jc w:val="left"/>
      </w:pPr>
      <w:r>
        <w:t>R</w:t>
      </w:r>
      <w:r w:rsidR="00A805B5">
        <w:t xml:space="preserve">elevant </w:t>
      </w:r>
      <w:r>
        <w:t xml:space="preserve">research into attitudes to the siting of </w:t>
      </w:r>
      <w:r w:rsidR="00731F61">
        <w:t xml:space="preserve">other </w:t>
      </w:r>
      <w:r>
        <w:t>energy-related infrastructure in the local area</w:t>
      </w:r>
    </w:p>
    <w:p w14:paraId="23DBDCE5" w14:textId="77777777" w:rsidR="008C23CB" w:rsidRDefault="00756E4B" w:rsidP="001C6196">
      <w:pPr>
        <w:pStyle w:val="Heading1"/>
        <w:numPr>
          <w:ilvl w:val="0"/>
          <w:numId w:val="0"/>
        </w:numPr>
        <w:ind w:left="573" w:hanging="432"/>
      </w:pPr>
      <w:bookmarkStart w:id="36" w:name="_Toc438046532"/>
      <w:bookmarkStart w:id="37" w:name="_Toc423279768"/>
      <w:r>
        <w:t>Detailed Description:</w:t>
      </w:r>
      <w:bookmarkEnd w:id="36"/>
      <w:r>
        <w:t xml:space="preserve"> </w:t>
      </w:r>
      <w:bookmarkEnd w:id="37"/>
    </w:p>
    <w:p w14:paraId="44B6080B" w14:textId="77777777" w:rsidR="002C3290" w:rsidRDefault="001C15F5" w:rsidP="00BC0245">
      <w:pPr>
        <w:pStyle w:val="Heading2"/>
        <w:numPr>
          <w:ilvl w:val="0"/>
          <w:numId w:val="51"/>
        </w:numPr>
      </w:pPr>
      <w:bookmarkStart w:id="38" w:name="_Toc423279769"/>
      <w:bookmarkStart w:id="39" w:name="_Toc438046533"/>
      <w:r>
        <w:t>Evidence</w:t>
      </w:r>
      <w:r w:rsidR="002C3290">
        <w:t xml:space="preserve"> Required</w:t>
      </w:r>
      <w:bookmarkEnd w:id="38"/>
      <w:bookmarkEnd w:id="39"/>
    </w:p>
    <w:p w14:paraId="165F7972" w14:textId="77777777" w:rsidR="00252435" w:rsidRDefault="00252435" w:rsidP="00BC0245">
      <w:pPr>
        <w:pStyle w:val="ListParagraph"/>
        <w:numPr>
          <w:ilvl w:val="0"/>
          <w:numId w:val="52"/>
        </w:numPr>
        <w:spacing w:after="200" w:line="276" w:lineRule="auto"/>
        <w:jc w:val="left"/>
        <w:rPr>
          <w:rFonts w:cs="Arial"/>
          <w:bCs/>
        </w:rPr>
      </w:pPr>
      <w:r w:rsidRPr="00F03D2B">
        <w:rPr>
          <w:rFonts w:cs="Arial"/>
          <w:bCs/>
        </w:rPr>
        <w:t xml:space="preserve">Headline </w:t>
      </w:r>
      <w:r>
        <w:rPr>
          <w:rFonts w:cs="Arial"/>
          <w:bCs/>
        </w:rPr>
        <w:t xml:space="preserve">qualitative </w:t>
      </w:r>
      <w:r w:rsidR="001C15F5">
        <w:rPr>
          <w:rFonts w:cs="Arial"/>
          <w:bCs/>
        </w:rPr>
        <w:t>findings</w:t>
      </w:r>
      <w:r w:rsidRPr="00F03D2B">
        <w:rPr>
          <w:rFonts w:cs="Arial"/>
          <w:bCs/>
        </w:rPr>
        <w:t xml:space="preserve"> </w:t>
      </w:r>
      <w:r w:rsidR="00C65F2B">
        <w:rPr>
          <w:rFonts w:cs="Arial"/>
          <w:bCs/>
        </w:rPr>
        <w:t>presented</w:t>
      </w:r>
      <w:r>
        <w:rPr>
          <w:rFonts w:cs="Arial"/>
          <w:bCs/>
        </w:rPr>
        <w:t xml:space="preserve"> in a final report</w:t>
      </w:r>
      <w:r w:rsidR="00D60768">
        <w:rPr>
          <w:rFonts w:cs="Arial"/>
          <w:bCs/>
        </w:rPr>
        <w:t>, including an evidence</w:t>
      </w:r>
      <w:r w:rsidR="0084018C">
        <w:rPr>
          <w:rFonts w:cs="Arial"/>
          <w:bCs/>
        </w:rPr>
        <w:t xml:space="preserve"> review</w:t>
      </w:r>
      <w:r w:rsidR="00D60768">
        <w:rPr>
          <w:rFonts w:cs="Arial"/>
          <w:bCs/>
        </w:rPr>
        <w:t>, as outlined above.</w:t>
      </w:r>
      <w:r>
        <w:rPr>
          <w:rFonts w:cs="Arial"/>
          <w:bCs/>
        </w:rPr>
        <w:t xml:space="preserve"> </w:t>
      </w:r>
      <w:r w:rsidRPr="00F03D2B">
        <w:rPr>
          <w:rFonts w:cs="Arial"/>
          <w:bCs/>
        </w:rPr>
        <w:t xml:space="preserve"> </w:t>
      </w:r>
    </w:p>
    <w:p w14:paraId="67C2D005" w14:textId="77777777" w:rsidR="00C65F2B" w:rsidRPr="0030303D" w:rsidRDefault="00C65F2B" w:rsidP="00BC0245">
      <w:pPr>
        <w:pStyle w:val="ListParagraph"/>
        <w:numPr>
          <w:ilvl w:val="0"/>
          <w:numId w:val="5"/>
        </w:numPr>
      </w:pPr>
      <w:r>
        <w:rPr>
          <w:rFonts w:cs="Arial"/>
          <w:bCs/>
        </w:rPr>
        <w:t xml:space="preserve">A technical report annex to the final report detailing the </w:t>
      </w:r>
      <w:r w:rsidR="00A60214">
        <w:t xml:space="preserve">methodology, recruitment criteria, </w:t>
      </w:r>
      <w:r w:rsidR="0030303D">
        <w:t xml:space="preserve">workshop instruments and materials, </w:t>
      </w:r>
      <w:r w:rsidR="00A60214">
        <w:t>and limitations of the research.</w:t>
      </w:r>
    </w:p>
    <w:p w14:paraId="37B34634" w14:textId="77777777" w:rsidR="002C3290" w:rsidRPr="002C3290" w:rsidRDefault="00BD5446" w:rsidP="00BC0245">
      <w:pPr>
        <w:pStyle w:val="ListParagraph"/>
        <w:numPr>
          <w:ilvl w:val="0"/>
          <w:numId w:val="52"/>
        </w:numPr>
        <w:spacing w:after="200" w:line="276" w:lineRule="auto"/>
        <w:jc w:val="left"/>
        <w:rPr>
          <w:lang w:eastAsia="en-GB"/>
        </w:rPr>
      </w:pPr>
      <w:r>
        <w:rPr>
          <w:rFonts w:cs="Arial"/>
          <w:bCs/>
        </w:rPr>
        <w:t xml:space="preserve">Anonymised case study material that will be used to </w:t>
      </w:r>
      <w:r w:rsidR="00086002">
        <w:rPr>
          <w:rFonts w:cs="Arial"/>
          <w:bCs/>
        </w:rPr>
        <w:t>support</w:t>
      </w:r>
      <w:r>
        <w:rPr>
          <w:rFonts w:cs="Arial"/>
          <w:bCs/>
        </w:rPr>
        <w:t xml:space="preserve"> the headline qualitative findings</w:t>
      </w:r>
      <w:r w:rsidR="00086002">
        <w:rPr>
          <w:rFonts w:cs="Arial"/>
          <w:bCs/>
        </w:rPr>
        <w:t xml:space="preserve"> and for communicating the findings.</w:t>
      </w:r>
    </w:p>
    <w:p w14:paraId="7399126D" w14:textId="77777777" w:rsidR="004C4CB5" w:rsidRPr="00A55D1E" w:rsidRDefault="004C4CB5" w:rsidP="00BC0245">
      <w:pPr>
        <w:pStyle w:val="Heading2"/>
        <w:numPr>
          <w:ilvl w:val="0"/>
          <w:numId w:val="51"/>
        </w:numPr>
      </w:pPr>
      <w:bookmarkStart w:id="40" w:name="_Toc423279771"/>
      <w:bookmarkStart w:id="41" w:name="_Toc438046534"/>
      <w:r>
        <w:t>Data Collection Methodology</w:t>
      </w:r>
      <w:bookmarkEnd w:id="40"/>
      <w:bookmarkEnd w:id="41"/>
    </w:p>
    <w:p w14:paraId="5264E21F" w14:textId="77777777" w:rsidR="001F668F" w:rsidRPr="0036259C" w:rsidRDefault="001F668F" w:rsidP="00BC0245">
      <w:pPr>
        <w:pStyle w:val="ListParagraph"/>
        <w:numPr>
          <w:ilvl w:val="0"/>
          <w:numId w:val="56"/>
        </w:numPr>
        <w:rPr>
          <w:b/>
          <w:lang w:eastAsia="en-GB"/>
        </w:rPr>
      </w:pPr>
      <w:r w:rsidRPr="0036259C">
        <w:rPr>
          <w:b/>
          <w:lang w:eastAsia="en-GB"/>
        </w:rPr>
        <w:t>Sampling (qualitative research)</w:t>
      </w:r>
    </w:p>
    <w:p w14:paraId="0343A94A" w14:textId="77777777" w:rsidR="00713FAD" w:rsidRDefault="005B7E3D" w:rsidP="00BD5446">
      <w:pPr>
        <w:rPr>
          <w:lang w:eastAsia="en-GB"/>
        </w:rPr>
      </w:pPr>
      <w:r>
        <w:rPr>
          <w:lang w:eastAsia="en-GB"/>
        </w:rPr>
        <w:t>DECC proposes</w:t>
      </w:r>
      <w:r w:rsidR="00BD5446">
        <w:rPr>
          <w:lang w:eastAsia="en-GB"/>
        </w:rPr>
        <w:t xml:space="preserve"> that</w:t>
      </w:r>
      <w:r>
        <w:rPr>
          <w:lang w:eastAsia="en-GB"/>
        </w:rPr>
        <w:t xml:space="preserve"> the</w:t>
      </w:r>
      <w:r w:rsidR="00BD5446">
        <w:rPr>
          <w:lang w:eastAsia="en-GB"/>
        </w:rPr>
        <w:t xml:space="preserve"> research will be conducted through deliberative workshops with those who </w:t>
      </w:r>
      <w:r>
        <w:rPr>
          <w:lang w:eastAsia="en-GB"/>
        </w:rPr>
        <w:t>are ‘undecided’ about fracking in 4 geographies.</w:t>
      </w:r>
      <w:r w:rsidR="00731F61">
        <w:rPr>
          <w:lang w:eastAsia="en-GB"/>
        </w:rPr>
        <w:t xml:space="preserve"> </w:t>
      </w:r>
    </w:p>
    <w:p w14:paraId="55C2302F" w14:textId="77777777" w:rsidR="001D411A" w:rsidRDefault="00713FAD" w:rsidP="00BD5446">
      <w:pPr>
        <w:rPr>
          <w:lang w:eastAsia="en-GB"/>
        </w:rPr>
      </w:pPr>
      <w:r>
        <w:rPr>
          <w:lang w:eastAsia="en-GB"/>
        </w:rPr>
        <w:t>All</w:t>
      </w:r>
      <w:r w:rsidR="00D84E41">
        <w:rPr>
          <w:lang w:eastAsia="en-GB"/>
        </w:rPr>
        <w:t xml:space="preserve"> participants should be ‘undecided’</w:t>
      </w:r>
      <w:r>
        <w:rPr>
          <w:lang w:eastAsia="en-GB"/>
        </w:rPr>
        <w:t xml:space="preserve"> without any existing strong support or opposition for fracking. This will ensure </w:t>
      </w:r>
      <w:r w:rsidR="004E2906">
        <w:rPr>
          <w:lang w:eastAsia="en-GB"/>
        </w:rPr>
        <w:t xml:space="preserve">that focus group dynamics are not undermined by pre-determined biases, and will ensure </w:t>
      </w:r>
      <w:r w:rsidR="00D84E41">
        <w:rPr>
          <w:lang w:eastAsia="en-GB"/>
        </w:rPr>
        <w:t xml:space="preserve">understanding about how and why people react </w:t>
      </w:r>
      <w:r>
        <w:rPr>
          <w:lang w:eastAsia="en-GB"/>
        </w:rPr>
        <w:t>to</w:t>
      </w:r>
      <w:r w:rsidR="00D84E41">
        <w:rPr>
          <w:lang w:eastAsia="en-GB"/>
        </w:rPr>
        <w:t xml:space="preserve"> objective and impartial information</w:t>
      </w:r>
      <w:r>
        <w:rPr>
          <w:lang w:eastAsia="en-GB"/>
        </w:rPr>
        <w:t xml:space="preserve"> is gained.</w:t>
      </w:r>
    </w:p>
    <w:p w14:paraId="15BF4CAD" w14:textId="77777777" w:rsidR="001D411A" w:rsidRPr="0036259C" w:rsidRDefault="001D411A" w:rsidP="0036259C">
      <w:pPr>
        <w:rPr>
          <w:b/>
          <w:lang w:eastAsia="en-GB"/>
        </w:rPr>
      </w:pPr>
      <w:r w:rsidRPr="0036259C">
        <w:rPr>
          <w:b/>
          <w:i/>
          <w:lang w:eastAsia="en-GB"/>
        </w:rPr>
        <w:t>Within each region</w:t>
      </w:r>
    </w:p>
    <w:p w14:paraId="66ED4BE8" w14:textId="77777777" w:rsidR="001D411A" w:rsidRDefault="001F668F" w:rsidP="00C77371">
      <w:pPr>
        <w:rPr>
          <w:lang w:eastAsia="en-GB"/>
        </w:rPr>
      </w:pPr>
      <w:r>
        <w:rPr>
          <w:lang w:eastAsia="en-GB"/>
        </w:rPr>
        <w:t xml:space="preserve">Contractors </w:t>
      </w:r>
      <w:r w:rsidR="007E4835">
        <w:rPr>
          <w:lang w:eastAsia="en-GB"/>
        </w:rPr>
        <w:t>must</w:t>
      </w:r>
      <w:r>
        <w:rPr>
          <w:lang w:eastAsia="en-GB"/>
        </w:rPr>
        <w:t xml:space="preserve"> explore the options available for selecting the sample or samples and make a recommendation on what they consider to be the best approach, with a clear explanation of the rationale. </w:t>
      </w:r>
    </w:p>
    <w:p w14:paraId="3885F2ED" w14:textId="77777777" w:rsidR="007E4835" w:rsidRDefault="007E4835" w:rsidP="007E4835">
      <w:pPr>
        <w:rPr>
          <w:lang w:eastAsia="en-GB"/>
        </w:rPr>
      </w:pPr>
      <w:r>
        <w:rPr>
          <w:lang w:eastAsia="en-GB"/>
        </w:rPr>
        <w:t>Contractors are requested to propose an appropriate sample size for the research and provide a full rationale for their recommendation.</w:t>
      </w:r>
    </w:p>
    <w:p w14:paraId="05C53A4E" w14:textId="135AF27D" w:rsidR="007E4835" w:rsidRDefault="007E4835" w:rsidP="007E4835">
      <w:pPr>
        <w:rPr>
          <w:lang w:eastAsia="en-GB"/>
        </w:rPr>
      </w:pPr>
      <w:r>
        <w:rPr>
          <w:lang w:eastAsia="en-GB"/>
        </w:rPr>
        <w:t>The samples should be broadly representative of the ‘undecided’ sub-group within the regions previously specified</w:t>
      </w:r>
      <w:r w:rsidR="00D256F5">
        <w:rPr>
          <w:lang w:eastAsia="en-GB"/>
        </w:rPr>
        <w:t xml:space="preserve"> (</w:t>
      </w:r>
      <w:r>
        <w:rPr>
          <w:lang w:eastAsia="en-GB"/>
        </w:rPr>
        <w:t>Nottinghamshire, Lancashire, North Yorkshire</w:t>
      </w:r>
      <w:r w:rsidR="00D256F5">
        <w:rPr>
          <w:lang w:eastAsia="en-GB"/>
        </w:rPr>
        <w:t>)</w:t>
      </w:r>
      <w:r>
        <w:rPr>
          <w:lang w:eastAsia="en-GB"/>
        </w:rPr>
        <w:t>,</w:t>
      </w:r>
      <w:r w:rsidR="00D256F5">
        <w:rPr>
          <w:lang w:eastAsia="en-GB"/>
        </w:rPr>
        <w:t xml:space="preserve"> and</w:t>
      </w:r>
      <w:r>
        <w:rPr>
          <w:lang w:eastAsia="en-GB"/>
        </w:rPr>
        <w:t xml:space="preserve"> also in a region currently without any proposed plans shale extraction</w:t>
      </w:r>
      <w:r w:rsidR="003F0BFD">
        <w:rPr>
          <w:lang w:eastAsia="en-GB"/>
        </w:rPr>
        <w:t xml:space="preserve"> (to be decided </w:t>
      </w:r>
      <w:r w:rsidR="002E125A">
        <w:rPr>
          <w:lang w:eastAsia="en-GB"/>
        </w:rPr>
        <w:t xml:space="preserve">in collaboration with </w:t>
      </w:r>
      <w:r w:rsidR="003F0BFD">
        <w:rPr>
          <w:lang w:eastAsia="en-GB"/>
        </w:rPr>
        <w:t>DECC)</w:t>
      </w:r>
      <w:r>
        <w:rPr>
          <w:lang w:eastAsia="en-GB"/>
        </w:rPr>
        <w:t>. This will provide a comparison against the shale regions.  The contractor should select a non-shale region for this purpose and give justification for why.</w:t>
      </w:r>
    </w:p>
    <w:p w14:paraId="7A5A6B65" w14:textId="77777777" w:rsidR="001D411A" w:rsidRDefault="00850C10" w:rsidP="00086002">
      <w:r>
        <w:rPr>
          <w:lang w:eastAsia="en-GB"/>
        </w:rPr>
        <w:t>DECC expects that each workshop should engage with 12-16 participants</w:t>
      </w:r>
      <w:r w:rsidR="003B1CA9">
        <w:rPr>
          <w:lang w:eastAsia="en-GB"/>
        </w:rPr>
        <w:t xml:space="preserve"> in each of the 4 regions.</w:t>
      </w:r>
      <w:r w:rsidR="00B36ED5">
        <w:rPr>
          <w:lang w:eastAsia="en-GB"/>
        </w:rPr>
        <w:t xml:space="preserve"> </w:t>
      </w:r>
      <w:r w:rsidR="00B36ED5">
        <w:t>The</w:t>
      </w:r>
      <w:r w:rsidR="00B36ED5" w:rsidRPr="00B36ED5">
        <w:t xml:space="preserve"> participants</w:t>
      </w:r>
      <w:r w:rsidR="00B36ED5">
        <w:t xml:space="preserve"> should be</w:t>
      </w:r>
      <w:r w:rsidR="00B36ED5" w:rsidRPr="00B36ED5">
        <w:t xml:space="preserve"> recruited on the basis that they are undecided about shale and live in a targeted geography</w:t>
      </w:r>
      <w:r w:rsidR="007E4835">
        <w:t xml:space="preserve"> in close proximity to a proposed shale site where possible</w:t>
      </w:r>
      <w:r w:rsidR="00B36ED5" w:rsidRPr="00B36ED5">
        <w:t>. Beyond these criteria, the sample should be recruited to be broadly representative</w:t>
      </w:r>
      <w:r w:rsidR="001D411A">
        <w:t xml:space="preserve"> of their respective region</w:t>
      </w:r>
      <w:r w:rsidR="00B36ED5" w:rsidRPr="00B36ED5">
        <w:t xml:space="preserve"> (in terms of gender, </w:t>
      </w:r>
      <w:r w:rsidR="00B36ED5">
        <w:t>age and other characteristics).</w:t>
      </w:r>
    </w:p>
    <w:p w14:paraId="79D6F035" w14:textId="77777777" w:rsidR="00DF58F8" w:rsidRPr="003B1CA9" w:rsidRDefault="003B1CA9" w:rsidP="00086002">
      <w:pPr>
        <w:rPr>
          <w:lang w:eastAsia="en-GB"/>
        </w:rPr>
      </w:pPr>
      <w:r>
        <w:rPr>
          <w:lang w:eastAsia="en-GB"/>
        </w:rPr>
        <w:t>The specific sub-group of interest is those who are ‘undecide</w:t>
      </w:r>
      <w:r w:rsidR="00086002">
        <w:rPr>
          <w:lang w:eastAsia="en-GB"/>
        </w:rPr>
        <w:t xml:space="preserve">d’ about shale gas and fracking. </w:t>
      </w:r>
      <w:r w:rsidR="00DF58F8" w:rsidRPr="00C77371">
        <w:rPr>
          <w:highlight w:val="yellow"/>
          <w:lang w:eastAsia="en-GB"/>
        </w:rPr>
        <w:t xml:space="preserve"> </w:t>
      </w:r>
    </w:p>
    <w:p w14:paraId="45CA1E76" w14:textId="77777777" w:rsidR="00DF58F8" w:rsidRDefault="00DF58F8" w:rsidP="00086002">
      <w:pPr>
        <w:rPr>
          <w:lang w:eastAsia="en-GB"/>
        </w:rPr>
      </w:pPr>
      <w:r w:rsidRPr="00C77371">
        <w:rPr>
          <w:lang w:eastAsia="en-GB"/>
        </w:rPr>
        <w:t xml:space="preserve">A trade-off between sample size, analysis, costs and </w:t>
      </w:r>
      <w:r w:rsidR="001C6196">
        <w:rPr>
          <w:lang w:eastAsia="en-GB"/>
        </w:rPr>
        <w:t>timescales may need to be made, although it is essential that the sample is large enough to provide robust qualitative evidence that answers the research questions set out.</w:t>
      </w:r>
    </w:p>
    <w:p w14:paraId="75FF5C6C" w14:textId="77777777" w:rsidR="001D411A" w:rsidRPr="0036259C" w:rsidRDefault="001D411A" w:rsidP="0036259C">
      <w:pPr>
        <w:rPr>
          <w:b/>
          <w:i/>
          <w:lang w:eastAsia="en-GB"/>
        </w:rPr>
      </w:pPr>
      <w:r w:rsidRPr="0036259C">
        <w:rPr>
          <w:b/>
          <w:i/>
          <w:lang w:eastAsia="en-GB"/>
        </w:rPr>
        <w:t>Obtaining the sample</w:t>
      </w:r>
    </w:p>
    <w:p w14:paraId="608986FB" w14:textId="77777777" w:rsidR="001D411A" w:rsidRPr="001D411A" w:rsidRDefault="001D411A" w:rsidP="00C77371">
      <w:pPr>
        <w:rPr>
          <w:lang w:eastAsia="en-GB"/>
        </w:rPr>
      </w:pPr>
      <w:r>
        <w:rPr>
          <w:lang w:eastAsia="en-GB"/>
        </w:rPr>
        <w:t>Contractors will be expected to obtain the sample and should outline their suggested approach to this in responses to this ITT.</w:t>
      </w:r>
    </w:p>
    <w:p w14:paraId="170C2CD1" w14:textId="77777777" w:rsidR="00DF58F8" w:rsidRPr="00C77371" w:rsidRDefault="00DF58F8" w:rsidP="00C77371">
      <w:pPr>
        <w:spacing w:before="100" w:beforeAutospacing="1" w:after="100" w:afterAutospacing="1" w:line="240" w:lineRule="auto"/>
        <w:ind w:left="720"/>
        <w:jc w:val="left"/>
        <w:rPr>
          <w:rFonts w:eastAsia="Times New Roman" w:cs="Arial"/>
          <w:lang w:eastAsia="en-GB"/>
        </w:rPr>
      </w:pPr>
      <w:r w:rsidRPr="00C77371">
        <w:rPr>
          <w:rFonts w:eastAsia="Times New Roman" w:cs="Arial"/>
          <w:b/>
          <w:lang w:eastAsia="en-GB"/>
        </w:rPr>
        <w:t>ii. Data collection and tools</w:t>
      </w:r>
      <w:r w:rsidRPr="00C77371">
        <w:rPr>
          <w:rFonts w:eastAsia="Times New Roman" w:cs="Arial"/>
          <w:lang w:eastAsia="en-GB"/>
        </w:rPr>
        <w:t xml:space="preserve"> </w:t>
      </w:r>
    </w:p>
    <w:p w14:paraId="49201B67" w14:textId="77777777" w:rsidR="00376DB6" w:rsidRDefault="00D9346F" w:rsidP="00376DB6">
      <w:pPr>
        <w:rPr>
          <w:rFonts w:cs="Arial"/>
          <w:color w:val="000000" w:themeColor="text1"/>
        </w:rPr>
      </w:pPr>
      <w:r>
        <w:rPr>
          <w:lang w:eastAsia="en-GB"/>
        </w:rPr>
        <w:t>Due to the complex and technical nature of fracking, t</w:t>
      </w:r>
      <w:r w:rsidR="00376DB6">
        <w:rPr>
          <w:lang w:eastAsia="en-GB"/>
        </w:rPr>
        <w:t>he workshops should b</w:t>
      </w:r>
      <w:r w:rsidR="00376DB6" w:rsidRPr="001D411A">
        <w:rPr>
          <w:rFonts w:cs="Arial"/>
          <w:color w:val="000000" w:themeColor="text1"/>
        </w:rPr>
        <w:t>e run over two successive days. The first day should be used to ‘inform’ the participants</w:t>
      </w:r>
      <w:r w:rsidR="00376DB6">
        <w:rPr>
          <w:rFonts w:cs="Arial"/>
          <w:color w:val="000000" w:themeColor="text1"/>
        </w:rPr>
        <w:t xml:space="preserve"> using an objective </w:t>
      </w:r>
      <w:r w:rsidR="00D25440">
        <w:rPr>
          <w:rFonts w:cs="Arial"/>
          <w:color w:val="000000" w:themeColor="text1"/>
        </w:rPr>
        <w:t xml:space="preserve">fact-based </w:t>
      </w:r>
      <w:r w:rsidR="00376DB6">
        <w:rPr>
          <w:rFonts w:cs="Arial"/>
          <w:color w:val="000000" w:themeColor="text1"/>
        </w:rPr>
        <w:t>approach</w:t>
      </w:r>
      <w:r w:rsidR="00D25440">
        <w:rPr>
          <w:rFonts w:cs="Arial"/>
          <w:color w:val="000000" w:themeColor="text1"/>
        </w:rPr>
        <w:t>. T</w:t>
      </w:r>
      <w:r w:rsidR="00376DB6" w:rsidRPr="001D411A">
        <w:rPr>
          <w:rFonts w:cs="Arial"/>
          <w:color w:val="000000" w:themeColor="text1"/>
        </w:rPr>
        <w:t>he second should be used to ‘deliberate’ on the information that the participants will have assimilated over the week</w:t>
      </w:r>
      <w:r w:rsidR="00376DB6">
        <w:rPr>
          <w:rFonts w:cs="Arial"/>
          <w:color w:val="000000" w:themeColor="text1"/>
        </w:rPr>
        <w:t>.</w:t>
      </w:r>
    </w:p>
    <w:p w14:paraId="6FC81136" w14:textId="77777777" w:rsidR="00383C8A" w:rsidRPr="001C19FE" w:rsidRDefault="00D9346F" w:rsidP="00376DB6">
      <w:pPr>
        <w:rPr>
          <w:lang w:eastAsia="en-GB"/>
        </w:rPr>
      </w:pPr>
      <w:r>
        <w:rPr>
          <w:rFonts w:cs="Arial"/>
          <w:color w:val="000000" w:themeColor="text1"/>
        </w:rPr>
        <w:t>As 2 workshops will be required in 4 geographies (8 in total) and the fieldwork must be completed by 4</w:t>
      </w:r>
      <w:r w:rsidRPr="00D9346F">
        <w:rPr>
          <w:rFonts w:cs="Arial"/>
          <w:color w:val="000000" w:themeColor="text1"/>
          <w:vertAlign w:val="superscript"/>
        </w:rPr>
        <w:t>th</w:t>
      </w:r>
      <w:r>
        <w:rPr>
          <w:rFonts w:cs="Arial"/>
          <w:color w:val="000000" w:themeColor="text1"/>
        </w:rPr>
        <w:t xml:space="preserve"> April</w:t>
      </w:r>
      <w:r w:rsidR="00D60768">
        <w:rPr>
          <w:rFonts w:cs="Arial"/>
          <w:color w:val="000000" w:themeColor="text1"/>
        </w:rPr>
        <w:t>, c</w:t>
      </w:r>
      <w:r w:rsidR="00383C8A">
        <w:rPr>
          <w:rFonts w:cs="Arial"/>
          <w:color w:val="000000" w:themeColor="text1"/>
        </w:rPr>
        <w:t>ontractors should clearly outline what length of time they would require to carry out the fieldwork</w:t>
      </w:r>
      <w:r w:rsidR="0084018C">
        <w:rPr>
          <w:rFonts w:cs="Arial"/>
          <w:color w:val="000000" w:themeColor="text1"/>
        </w:rPr>
        <w:t xml:space="preserve"> and how they will do this, including how many facilitators they will use and whether more than one facilitator/facilitation team will be required.</w:t>
      </w:r>
    </w:p>
    <w:p w14:paraId="694939CE" w14:textId="77777777" w:rsidR="00D25440" w:rsidRPr="00A57F14" w:rsidRDefault="0046563A" w:rsidP="00C77371">
      <w:pPr>
        <w:rPr>
          <w:b/>
          <w:i/>
          <w:lang w:eastAsia="en-GB"/>
        </w:rPr>
      </w:pPr>
      <w:r>
        <w:rPr>
          <w:b/>
          <w:i/>
          <w:lang w:eastAsia="en-GB"/>
        </w:rPr>
        <w:t>Designing the workshops</w:t>
      </w:r>
    </w:p>
    <w:p w14:paraId="393B70F9" w14:textId="77777777" w:rsidR="00D25440" w:rsidRDefault="00DF58F8" w:rsidP="00C77371">
      <w:pPr>
        <w:rPr>
          <w:lang w:eastAsia="en-GB"/>
        </w:rPr>
      </w:pPr>
      <w:r w:rsidRPr="00C77371">
        <w:rPr>
          <w:lang w:eastAsia="en-GB"/>
        </w:rPr>
        <w:t xml:space="preserve">Contractors should explain how they intend to develop effective research tools, and details of any piloting or cognitive testing. </w:t>
      </w:r>
    </w:p>
    <w:p w14:paraId="3869D1D4" w14:textId="77777777" w:rsidR="0029572B" w:rsidRDefault="00C32856" w:rsidP="00C77371">
      <w:pPr>
        <w:rPr>
          <w:lang w:eastAsia="en-GB"/>
        </w:rPr>
      </w:pPr>
      <w:r>
        <w:rPr>
          <w:lang w:eastAsia="en-GB"/>
        </w:rPr>
        <w:t>Contractors should provide full justification for their proposed approach to running the deliberative workshops, including a description of likely engagement t</w:t>
      </w:r>
      <w:r w:rsidR="00FF1377">
        <w:rPr>
          <w:lang w:eastAsia="en-GB"/>
        </w:rPr>
        <w:t>ools, such as expert speakers, and materials, such as mock communications, as well as any other design features for the workshops, including the venue.</w:t>
      </w:r>
    </w:p>
    <w:p w14:paraId="4EA395E5" w14:textId="77777777" w:rsidR="0046563A" w:rsidRDefault="004313E3" w:rsidP="00C77371">
      <w:pPr>
        <w:rPr>
          <w:lang w:eastAsia="en-GB"/>
        </w:rPr>
      </w:pPr>
      <w:r>
        <w:rPr>
          <w:lang w:eastAsia="en-GB"/>
        </w:rPr>
        <w:t>DECC</w:t>
      </w:r>
      <w:r w:rsidR="0046563A">
        <w:rPr>
          <w:lang w:eastAsia="en-GB"/>
        </w:rPr>
        <w:t xml:space="preserve"> intends to work closely with the chosen contractor in the design of the workshops and will be able to provide suggestions</w:t>
      </w:r>
      <w:r>
        <w:rPr>
          <w:lang w:eastAsia="en-GB"/>
        </w:rPr>
        <w:t xml:space="preserve"> </w:t>
      </w:r>
      <w:r w:rsidR="0046563A">
        <w:rPr>
          <w:lang w:eastAsia="en-GB"/>
        </w:rPr>
        <w:t>for potential speakers and communication materials</w:t>
      </w:r>
      <w:r>
        <w:rPr>
          <w:lang w:eastAsia="en-GB"/>
        </w:rPr>
        <w:t>, amongst other potential features of the workshops</w:t>
      </w:r>
      <w:r w:rsidR="0046563A">
        <w:rPr>
          <w:lang w:eastAsia="en-GB"/>
        </w:rPr>
        <w:t>.</w:t>
      </w:r>
    </w:p>
    <w:p w14:paraId="74BA50E6" w14:textId="77777777" w:rsidR="0029572B" w:rsidRDefault="0029572B" w:rsidP="0029572B">
      <w:pPr>
        <w:rPr>
          <w:lang w:eastAsia="en-GB"/>
        </w:rPr>
      </w:pPr>
      <w:r>
        <w:rPr>
          <w:lang w:eastAsia="en-GB"/>
        </w:rPr>
        <w:t>We will also have findings from internal research reporting in mid-January that will inform the design of the workshop material.</w:t>
      </w:r>
    </w:p>
    <w:p w14:paraId="2ABE782C" w14:textId="77777777" w:rsidR="00C32856" w:rsidRDefault="00E8447B" w:rsidP="00C77371">
      <w:pPr>
        <w:rPr>
          <w:lang w:eastAsia="en-GB"/>
        </w:rPr>
      </w:pPr>
      <w:r>
        <w:rPr>
          <w:lang w:eastAsia="en-GB"/>
        </w:rPr>
        <w:t xml:space="preserve">Contractors should also provide a full cost-breakdown for the entire project, with specific costing of various options for the design and delivery of the workshops. More detail about this is provided in the ‘Budget’ section on page </w:t>
      </w:r>
      <w:r w:rsidR="004313E3">
        <w:rPr>
          <w:lang w:eastAsia="en-GB"/>
        </w:rPr>
        <w:t>22</w:t>
      </w:r>
      <w:r>
        <w:rPr>
          <w:lang w:eastAsia="en-GB"/>
        </w:rPr>
        <w:t>.</w:t>
      </w:r>
    </w:p>
    <w:p w14:paraId="68150A1F" w14:textId="77777777" w:rsidR="0036259C" w:rsidRPr="00C77371" w:rsidRDefault="0036259C" w:rsidP="0036259C">
      <w:pPr>
        <w:rPr>
          <w:lang w:eastAsia="en-GB"/>
        </w:rPr>
      </w:pPr>
      <w:r>
        <w:rPr>
          <w:lang w:eastAsia="en-GB"/>
        </w:rPr>
        <w:t>Contractors will need to advise on the length of the fieldwork phase and provide explicit timetables with varying options, e.g. whether the fieldwork will require 8 weekends with the same facilitator(s), or 2 weekends with 4 different facilitators or facilitation teams.  Contractors should provide justification for their preferred approach.</w:t>
      </w:r>
    </w:p>
    <w:p w14:paraId="0A3234CF" w14:textId="77777777" w:rsidR="0029572B" w:rsidRDefault="00D25440" w:rsidP="00C77371">
      <w:pPr>
        <w:rPr>
          <w:lang w:eastAsia="en-GB"/>
        </w:rPr>
      </w:pPr>
      <w:r>
        <w:rPr>
          <w:lang w:eastAsia="en-GB"/>
        </w:rPr>
        <w:t xml:space="preserve">Contractors should indicate the data recording methods they will use </w:t>
      </w:r>
      <w:r w:rsidR="00C32856">
        <w:rPr>
          <w:lang w:eastAsia="en-GB"/>
        </w:rPr>
        <w:t>to record the data that wil</w:t>
      </w:r>
      <w:r w:rsidR="003F225C">
        <w:rPr>
          <w:lang w:eastAsia="en-GB"/>
        </w:rPr>
        <w:t>l</w:t>
      </w:r>
      <w:r w:rsidR="00C32856">
        <w:rPr>
          <w:lang w:eastAsia="en-GB"/>
        </w:rPr>
        <w:t xml:space="preserve"> be used </w:t>
      </w:r>
      <w:r>
        <w:rPr>
          <w:lang w:eastAsia="en-GB"/>
        </w:rPr>
        <w:t>for analysis</w:t>
      </w:r>
      <w:r w:rsidR="00C32856">
        <w:rPr>
          <w:lang w:eastAsia="en-GB"/>
        </w:rPr>
        <w:t>, and the method that will be used to record</w:t>
      </w:r>
      <w:r>
        <w:rPr>
          <w:lang w:eastAsia="en-GB"/>
        </w:rPr>
        <w:t xml:space="preserve"> the case study material. (For example, </w:t>
      </w:r>
      <w:r w:rsidR="00C32856">
        <w:rPr>
          <w:lang w:eastAsia="en-GB"/>
        </w:rPr>
        <w:t xml:space="preserve">via </w:t>
      </w:r>
      <w:r>
        <w:rPr>
          <w:lang w:eastAsia="en-GB"/>
        </w:rPr>
        <w:t xml:space="preserve">audio recording, </w:t>
      </w:r>
      <w:r w:rsidR="00C32856">
        <w:rPr>
          <w:lang w:eastAsia="en-GB"/>
        </w:rPr>
        <w:t xml:space="preserve">audio and </w:t>
      </w:r>
      <w:r>
        <w:rPr>
          <w:lang w:eastAsia="en-GB"/>
        </w:rPr>
        <w:t>video recording or by transcription)</w:t>
      </w:r>
      <w:r w:rsidR="00DF58F8" w:rsidRPr="00C77371">
        <w:rPr>
          <w:lang w:eastAsia="en-GB"/>
        </w:rPr>
        <w:t xml:space="preserve"> </w:t>
      </w:r>
    </w:p>
    <w:p w14:paraId="4320B21B" w14:textId="77777777" w:rsidR="004C4CB5" w:rsidRDefault="005E4D3D" w:rsidP="00BC0245">
      <w:pPr>
        <w:pStyle w:val="Heading2"/>
        <w:numPr>
          <w:ilvl w:val="0"/>
          <w:numId w:val="51"/>
        </w:numPr>
      </w:pPr>
      <w:bookmarkStart w:id="42" w:name="_Toc423279772"/>
      <w:bookmarkStart w:id="43" w:name="_Toc438046535"/>
      <w:r>
        <w:t>Using Secondary Data</w:t>
      </w:r>
      <w:bookmarkEnd w:id="42"/>
      <w:bookmarkEnd w:id="43"/>
    </w:p>
    <w:p w14:paraId="585D8588" w14:textId="77777777" w:rsidR="005E4D3D" w:rsidRPr="005E4D3D" w:rsidRDefault="005E4D3D" w:rsidP="005E4D3D">
      <w:r w:rsidRPr="005E4D3D">
        <w:t>Where contractors propose to access and analyse existing data, full details of this should be submitted in the tender, including:</w:t>
      </w:r>
    </w:p>
    <w:p w14:paraId="16D89670" w14:textId="77777777" w:rsidR="005E4D3D" w:rsidRPr="006A4A02" w:rsidRDefault="005E4D3D" w:rsidP="00BC0245">
      <w:pPr>
        <w:pStyle w:val="ListParagraph"/>
        <w:numPr>
          <w:ilvl w:val="0"/>
          <w:numId w:val="6"/>
        </w:numPr>
      </w:pPr>
      <w:r w:rsidRPr="006A4A02">
        <w:t>Ownership</w:t>
      </w:r>
    </w:p>
    <w:p w14:paraId="0E100CF9" w14:textId="77777777" w:rsidR="005E4D3D" w:rsidRPr="006A4A02" w:rsidRDefault="005E4D3D" w:rsidP="00BC0245">
      <w:pPr>
        <w:pStyle w:val="ListParagraph"/>
        <w:numPr>
          <w:ilvl w:val="0"/>
          <w:numId w:val="6"/>
        </w:numPr>
      </w:pPr>
      <w:r w:rsidRPr="006A4A02">
        <w:t>How long it will take to access</w:t>
      </w:r>
    </w:p>
    <w:p w14:paraId="18CE6E79" w14:textId="77777777" w:rsidR="005E4D3D" w:rsidRPr="006A4A02" w:rsidRDefault="005E4D3D" w:rsidP="00BC0245">
      <w:pPr>
        <w:pStyle w:val="ListParagraph"/>
        <w:numPr>
          <w:ilvl w:val="0"/>
          <w:numId w:val="6"/>
        </w:numPr>
      </w:pPr>
      <w:r w:rsidRPr="006A4A02">
        <w:t>When and how this data was collected</w:t>
      </w:r>
    </w:p>
    <w:p w14:paraId="4270CC68" w14:textId="77777777" w:rsidR="005E4D3D" w:rsidRPr="006A4A02" w:rsidRDefault="005E4D3D" w:rsidP="00BC0245">
      <w:pPr>
        <w:pStyle w:val="ListParagraph"/>
        <w:numPr>
          <w:ilvl w:val="0"/>
          <w:numId w:val="6"/>
        </w:numPr>
      </w:pPr>
      <w:r w:rsidRPr="006A4A02">
        <w:t>Data quality</w:t>
      </w:r>
    </w:p>
    <w:p w14:paraId="7C5E9150" w14:textId="77777777" w:rsidR="005E4D3D" w:rsidRDefault="005E4D3D" w:rsidP="00BC0245">
      <w:pPr>
        <w:pStyle w:val="ListParagraph"/>
        <w:numPr>
          <w:ilvl w:val="0"/>
          <w:numId w:val="6"/>
        </w:numPr>
      </w:pPr>
      <w:r w:rsidRPr="006A4A02">
        <w:t>Any costs</w:t>
      </w:r>
      <w:r w:rsidR="00D6022B">
        <w:t xml:space="preserve"> </w:t>
      </w:r>
    </w:p>
    <w:p w14:paraId="52F99A9B" w14:textId="77777777" w:rsidR="005E4D3D" w:rsidRDefault="005E4D3D" w:rsidP="00BC0245">
      <w:pPr>
        <w:pStyle w:val="Heading2"/>
        <w:numPr>
          <w:ilvl w:val="0"/>
          <w:numId w:val="51"/>
        </w:numPr>
      </w:pPr>
      <w:bookmarkStart w:id="44" w:name="_Toc425173568"/>
      <w:bookmarkStart w:id="45" w:name="_Toc425173749"/>
      <w:bookmarkStart w:id="46" w:name="_Toc425173953"/>
      <w:bookmarkStart w:id="47" w:name="_Toc425174563"/>
      <w:bookmarkStart w:id="48" w:name="_Toc425175309"/>
      <w:bookmarkStart w:id="49" w:name="_Toc425175720"/>
      <w:bookmarkStart w:id="50" w:name="_Toc425176355"/>
      <w:bookmarkStart w:id="51" w:name="_Toc425177506"/>
      <w:bookmarkStart w:id="52" w:name="_Toc425177972"/>
      <w:bookmarkStart w:id="53" w:name="_Toc425178041"/>
      <w:bookmarkStart w:id="54" w:name="_Toc425240631"/>
      <w:bookmarkStart w:id="55" w:name="_Toc425240688"/>
      <w:bookmarkStart w:id="56" w:name="_Toc426297160"/>
      <w:bookmarkStart w:id="57" w:name="_Toc426302199"/>
      <w:bookmarkStart w:id="58" w:name="_Toc426303290"/>
      <w:bookmarkStart w:id="59" w:name="_Toc426303855"/>
      <w:bookmarkStart w:id="60" w:name="_Toc426353474"/>
      <w:bookmarkStart w:id="61" w:name="_Toc426354122"/>
      <w:bookmarkStart w:id="62" w:name="_Toc426354321"/>
      <w:bookmarkStart w:id="63" w:name="_Toc426354378"/>
      <w:bookmarkStart w:id="64" w:name="_Toc426356597"/>
      <w:bookmarkStart w:id="65" w:name="_Toc426356671"/>
      <w:bookmarkStart w:id="66" w:name="_Toc426356728"/>
      <w:bookmarkStart w:id="67" w:name="_Toc426356816"/>
      <w:bookmarkStart w:id="68" w:name="_Toc426356930"/>
      <w:bookmarkStart w:id="69" w:name="_Toc426356997"/>
      <w:bookmarkStart w:id="70" w:name="_Toc426357079"/>
      <w:bookmarkStart w:id="71" w:name="_Toc426357299"/>
      <w:bookmarkStart w:id="72" w:name="_Toc426357356"/>
      <w:bookmarkStart w:id="73" w:name="_Toc426357413"/>
      <w:bookmarkStart w:id="74" w:name="_Toc426357470"/>
      <w:bookmarkStart w:id="75" w:name="_Toc426449553"/>
      <w:bookmarkStart w:id="76" w:name="_Toc426449658"/>
      <w:bookmarkStart w:id="77" w:name="_Toc426449781"/>
      <w:bookmarkStart w:id="78" w:name="_Toc426450197"/>
      <w:bookmarkStart w:id="79" w:name="_Toc426450321"/>
      <w:bookmarkStart w:id="80" w:name="_Toc426450581"/>
      <w:bookmarkStart w:id="81" w:name="_Toc426450741"/>
      <w:bookmarkStart w:id="82" w:name="_Toc426451148"/>
      <w:bookmarkStart w:id="83" w:name="_Toc423279775"/>
      <w:bookmarkStart w:id="84" w:name="_Toc43804653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t>Analysis</w:t>
      </w:r>
      <w:bookmarkEnd w:id="83"/>
      <w:bookmarkEnd w:id="84"/>
      <w:r w:rsidR="00EA7A19">
        <w:t xml:space="preserve"> </w:t>
      </w:r>
    </w:p>
    <w:p w14:paraId="4CACFF8E" w14:textId="77777777" w:rsidR="005E4D3D" w:rsidRDefault="005E4D3D" w:rsidP="005E4D3D">
      <w:pPr>
        <w:rPr>
          <w:lang w:eastAsia="en-GB"/>
        </w:rPr>
      </w:pPr>
      <w:r>
        <w:rPr>
          <w:lang w:eastAsia="en-GB"/>
        </w:rPr>
        <w:t>Contractors should set out full details of all of their preferred method/s of analysis for any data collected, as well as any analysis of existing data – and explain how these will be used to answer the research questions. This should cover qualitative and/or quantitative analysis techniques, where relevant to the research methods.</w:t>
      </w:r>
    </w:p>
    <w:p w14:paraId="23D4BCDC" w14:textId="77777777" w:rsidR="005E4D3D" w:rsidRDefault="005E4D3D" w:rsidP="005E4D3D">
      <w:pPr>
        <w:rPr>
          <w:lang w:eastAsia="en-GB"/>
        </w:rPr>
      </w:pPr>
      <w:r>
        <w:rPr>
          <w:lang w:eastAsia="en-GB"/>
        </w:rPr>
        <w:t xml:space="preserve">In the case of qualitative analysis, it is expected that the approach be sufficiently detailed in the </w:t>
      </w:r>
      <w:r w:rsidR="00B847C7">
        <w:rPr>
          <w:lang w:eastAsia="en-GB"/>
        </w:rPr>
        <w:t>bid</w:t>
      </w:r>
      <w:r>
        <w:rPr>
          <w:lang w:eastAsia="en-GB"/>
        </w:rPr>
        <w:t xml:space="preserve"> to give a clear understanding of how data will be approached. This might, for example, explain how themes will be identified and developed, whether analysis will be undertaken within and/or across cases, and how the analysis will be managed across individuals, if applicable. Any quality assurance undertaken within the analysis process should be explained.</w:t>
      </w:r>
    </w:p>
    <w:p w14:paraId="335E0855" w14:textId="77777777" w:rsidR="005E4D3D" w:rsidRDefault="005E4D3D" w:rsidP="005E4D3D">
      <w:pPr>
        <w:rPr>
          <w:lang w:eastAsia="en-GB"/>
        </w:rPr>
      </w:pPr>
      <w:r>
        <w:rPr>
          <w:lang w:eastAsia="en-GB"/>
        </w:rPr>
        <w:t xml:space="preserve">In explaining their approaches to analysis, </w:t>
      </w:r>
      <w:r w:rsidR="001C19FE">
        <w:rPr>
          <w:lang w:eastAsia="en-GB"/>
        </w:rPr>
        <w:t>contractors</w:t>
      </w:r>
      <w:r>
        <w:rPr>
          <w:lang w:eastAsia="en-GB"/>
        </w:rPr>
        <w:t xml:space="preserve"> should illustrate how these will ensure a credible and impartial outcome and set out any limitations or bias.</w:t>
      </w:r>
    </w:p>
    <w:p w14:paraId="39727880" w14:textId="77777777" w:rsidR="005E4D3D" w:rsidRPr="005E4D3D" w:rsidRDefault="005E4D3D" w:rsidP="005E4D3D">
      <w:pPr>
        <w:rPr>
          <w:lang w:eastAsia="en-GB"/>
        </w:rPr>
      </w:pPr>
      <w:r>
        <w:rPr>
          <w:lang w:eastAsia="en-GB"/>
        </w:rPr>
        <w:t xml:space="preserve">Contractors will need to demonstrate that they will meet DECC standards for quality assurance, which are outlined in section </w:t>
      </w:r>
      <w:r w:rsidR="00CB0EF2">
        <w:rPr>
          <w:lang w:eastAsia="en-GB"/>
        </w:rPr>
        <w:fldChar w:fldCharType="begin"/>
      </w:r>
      <w:r w:rsidR="00CB0EF2">
        <w:rPr>
          <w:lang w:eastAsia="en-GB"/>
        </w:rPr>
        <w:instrText xml:space="preserve"> REF _Ref413337507 \n \h </w:instrText>
      </w:r>
      <w:r w:rsidR="00CB0EF2">
        <w:rPr>
          <w:lang w:eastAsia="en-GB"/>
        </w:rPr>
      </w:r>
      <w:r w:rsidR="00CB0EF2">
        <w:rPr>
          <w:lang w:eastAsia="en-GB"/>
        </w:rPr>
        <w:fldChar w:fldCharType="separate"/>
      </w:r>
      <w:r w:rsidR="0065728F">
        <w:rPr>
          <w:lang w:eastAsia="en-GB"/>
        </w:rPr>
        <w:t>7</w:t>
      </w:r>
      <w:r w:rsidR="00CB0EF2">
        <w:rPr>
          <w:lang w:eastAsia="en-GB"/>
        </w:rPr>
        <w:fldChar w:fldCharType="end"/>
      </w:r>
      <w:r>
        <w:rPr>
          <w:lang w:eastAsia="en-GB"/>
        </w:rPr>
        <w:t>.</w:t>
      </w:r>
    </w:p>
    <w:p w14:paraId="7785953F" w14:textId="77777777" w:rsidR="008C23CB" w:rsidRDefault="00AC4C31" w:rsidP="00C77371">
      <w:pPr>
        <w:pStyle w:val="Heading1"/>
        <w:numPr>
          <w:ilvl w:val="0"/>
          <w:numId w:val="0"/>
        </w:numPr>
        <w:ind w:left="573"/>
      </w:pPr>
      <w:bookmarkStart w:id="85" w:name="_Toc438046537"/>
      <w:r>
        <w:t xml:space="preserve">5. </w:t>
      </w:r>
      <w:r w:rsidR="006A4A02">
        <w:t>Outputs Required</w:t>
      </w:r>
      <w:bookmarkEnd w:id="85"/>
      <w:r>
        <w:t xml:space="preserve"> </w:t>
      </w:r>
    </w:p>
    <w:p w14:paraId="5ABB8E6B" w14:textId="77777777" w:rsidR="006A4A02" w:rsidRDefault="006A4A02" w:rsidP="006A4A02">
      <w:r w:rsidRPr="00014D13">
        <w:t>The following outputs will be required from the project at agreed milestones, in a format suitable for publication and future use.</w:t>
      </w:r>
      <w:r w:rsidR="00CB0EF2">
        <w:t xml:space="preserve"> Section </w:t>
      </w:r>
      <w:r w:rsidR="00681970">
        <w:t>6</w:t>
      </w:r>
      <w:r w:rsidRPr="00014D13">
        <w:t xml:space="preserve"> provides further details of stipulations regarding format, ownership and handling of data outputs.</w:t>
      </w:r>
    </w:p>
    <w:p w14:paraId="68537483" w14:textId="77777777" w:rsidR="00964C1C" w:rsidRPr="00E42A3C" w:rsidRDefault="00964C1C" w:rsidP="00BC0245">
      <w:pPr>
        <w:pStyle w:val="ListParagraph"/>
        <w:numPr>
          <w:ilvl w:val="0"/>
          <w:numId w:val="5"/>
        </w:numPr>
      </w:pPr>
      <w:r w:rsidRPr="00E42A3C">
        <w:t>Agreed plan for the project</w:t>
      </w:r>
    </w:p>
    <w:p w14:paraId="64A9B708" w14:textId="77777777" w:rsidR="00964C1C" w:rsidRDefault="00964C1C" w:rsidP="00BC0245">
      <w:pPr>
        <w:pStyle w:val="ListParagraph"/>
        <w:numPr>
          <w:ilvl w:val="0"/>
          <w:numId w:val="5"/>
        </w:numPr>
      </w:pPr>
      <w:r w:rsidRPr="006A4A02">
        <w:t>Final report</w:t>
      </w:r>
      <w:r w:rsidR="0084018C">
        <w:t>,</w:t>
      </w:r>
      <w:r w:rsidRPr="006A4A02">
        <w:t xml:space="preserve"> </w:t>
      </w:r>
      <w:r w:rsidR="0084018C">
        <w:t xml:space="preserve">including an evidence review, </w:t>
      </w:r>
      <w:r w:rsidRPr="006A4A02">
        <w:t>in the DECC template for publication</w:t>
      </w:r>
      <w:r w:rsidR="0084018C">
        <w:t xml:space="preserve"> </w:t>
      </w:r>
      <w:r w:rsidR="00D256F5">
        <w:t>(including opportunities to comment on early drafts)</w:t>
      </w:r>
    </w:p>
    <w:p w14:paraId="5DDF87E5" w14:textId="77777777" w:rsidR="00964C1C" w:rsidRPr="006A4A02" w:rsidRDefault="00964C1C" w:rsidP="00BC0245">
      <w:pPr>
        <w:pStyle w:val="ListParagraph"/>
        <w:numPr>
          <w:ilvl w:val="0"/>
          <w:numId w:val="5"/>
        </w:numPr>
      </w:pPr>
      <w:r w:rsidRPr="006A4A02">
        <w:t>Presentation of results</w:t>
      </w:r>
      <w:r>
        <w:t>: presentation delivery and slides</w:t>
      </w:r>
    </w:p>
    <w:p w14:paraId="636D3BCC" w14:textId="77777777" w:rsidR="00F62D69" w:rsidRPr="0030303D" w:rsidRDefault="00F62D69" w:rsidP="00BC0245">
      <w:pPr>
        <w:pStyle w:val="ListParagraph"/>
        <w:numPr>
          <w:ilvl w:val="0"/>
          <w:numId w:val="5"/>
        </w:numPr>
      </w:pPr>
      <w:r>
        <w:rPr>
          <w:rFonts w:cs="Arial"/>
          <w:bCs/>
        </w:rPr>
        <w:t xml:space="preserve">A technical report annex to the final report detailing the </w:t>
      </w:r>
      <w:r>
        <w:t>methodology, recruitment criteria, workshop instruments and materials, and limitations of the research.</w:t>
      </w:r>
    </w:p>
    <w:p w14:paraId="709BF89E" w14:textId="77777777" w:rsidR="00964C1C" w:rsidRPr="006A4A02" w:rsidRDefault="00086002" w:rsidP="00BC0245">
      <w:pPr>
        <w:pStyle w:val="ListParagraph"/>
        <w:numPr>
          <w:ilvl w:val="0"/>
          <w:numId w:val="5"/>
        </w:numPr>
        <w:spacing w:after="200" w:line="276" w:lineRule="auto"/>
        <w:jc w:val="left"/>
        <w:rPr>
          <w:lang w:eastAsia="en-GB"/>
        </w:rPr>
      </w:pPr>
      <w:r>
        <w:rPr>
          <w:rFonts w:cs="Arial"/>
          <w:bCs/>
        </w:rPr>
        <w:t xml:space="preserve">Anonymised case study material that will be used to support the headline qualitative findings and for communicating </w:t>
      </w:r>
      <w:r w:rsidR="002E2D23">
        <w:rPr>
          <w:rFonts w:cs="Arial"/>
          <w:bCs/>
        </w:rPr>
        <w:t>these findings, with consent to do so from the subjects of the case studies.</w:t>
      </w:r>
    </w:p>
    <w:p w14:paraId="2A9DBABD" w14:textId="77777777" w:rsidR="00964C1C" w:rsidRDefault="00964C1C" w:rsidP="00964C1C">
      <w:pPr>
        <w:rPr>
          <w:lang w:eastAsia="en-GB"/>
        </w:rPr>
      </w:pPr>
      <w:r w:rsidRPr="00AF1DBE">
        <w:rPr>
          <w:lang w:eastAsia="en-GB"/>
        </w:rPr>
        <w:t xml:space="preserve">A final report is a required output of the project. It should be evidence-based, written in the DECC template and be produced in accordance with DECC report writing guidance attached </w:t>
      </w:r>
      <w:r w:rsidR="00F62D69">
        <w:rPr>
          <w:lang w:eastAsia="en-GB"/>
        </w:rPr>
        <w:t>at annex D in this ITT</w:t>
      </w:r>
      <w:r w:rsidRPr="00AF1DBE">
        <w:rPr>
          <w:lang w:eastAsia="en-GB"/>
        </w:rPr>
        <w:t>. It must be written to a sufficiently high standard for publication. Our experience shows that this may require several drafts and this should be taken into account when considering timelines and costs.</w:t>
      </w:r>
      <w:r w:rsidRPr="00C77371">
        <w:rPr>
          <w:lang w:eastAsia="en-GB"/>
        </w:rPr>
        <w:t xml:space="preserve"> </w:t>
      </w:r>
    </w:p>
    <w:p w14:paraId="0011A986" w14:textId="77777777" w:rsidR="00026B4D" w:rsidRPr="00C77371" w:rsidRDefault="00026B4D" w:rsidP="00964C1C">
      <w:pPr>
        <w:rPr>
          <w:lang w:eastAsia="en-GB"/>
        </w:rPr>
      </w:pPr>
      <w:r>
        <w:rPr>
          <w:lang w:eastAsia="en-GB"/>
        </w:rPr>
        <w:t xml:space="preserve">Contractors should consider </w:t>
      </w:r>
      <w:r w:rsidR="00A57F14">
        <w:rPr>
          <w:lang w:eastAsia="en-GB"/>
        </w:rPr>
        <w:t xml:space="preserve">starting </w:t>
      </w:r>
      <w:r>
        <w:rPr>
          <w:lang w:eastAsia="en-GB"/>
        </w:rPr>
        <w:t xml:space="preserve">drafting </w:t>
      </w:r>
      <w:r w:rsidR="00A57F14">
        <w:rPr>
          <w:lang w:eastAsia="en-GB"/>
        </w:rPr>
        <w:t xml:space="preserve">of </w:t>
      </w:r>
      <w:r>
        <w:rPr>
          <w:lang w:eastAsia="en-GB"/>
        </w:rPr>
        <w:t>the report</w:t>
      </w:r>
      <w:r w:rsidR="00A57F14">
        <w:rPr>
          <w:lang w:eastAsia="en-GB"/>
        </w:rPr>
        <w:t>,</w:t>
      </w:r>
      <w:r>
        <w:rPr>
          <w:lang w:eastAsia="en-GB"/>
        </w:rPr>
        <w:t xml:space="preserve"> or at least the report structure</w:t>
      </w:r>
      <w:r w:rsidR="00A57F14">
        <w:rPr>
          <w:lang w:eastAsia="en-GB"/>
        </w:rPr>
        <w:t>,</w:t>
      </w:r>
      <w:r>
        <w:rPr>
          <w:lang w:eastAsia="en-GB"/>
        </w:rPr>
        <w:t xml:space="preserve"> during the later stages of the fieldwork phase, given the tight timescales for the project.</w:t>
      </w:r>
    </w:p>
    <w:p w14:paraId="01E3CDFE" w14:textId="18B4772E" w:rsidR="0004271B" w:rsidRDefault="00964C1C" w:rsidP="005D6732">
      <w:r w:rsidRPr="00C77371">
        <w:rPr>
          <w:lang w:eastAsia="en-GB"/>
        </w:rPr>
        <w:t>In your b</w:t>
      </w:r>
      <w:r>
        <w:rPr>
          <w:lang w:eastAsia="en-GB"/>
        </w:rPr>
        <w:t>id, please specify who in the project team will be responsible for drafting the report.</w:t>
      </w:r>
    </w:p>
    <w:p w14:paraId="1B6248F7" w14:textId="77777777" w:rsidR="002F11F7" w:rsidRPr="0081175A" w:rsidRDefault="002F11F7" w:rsidP="00C77371">
      <w:pPr>
        <w:pStyle w:val="Heading1"/>
        <w:numPr>
          <w:ilvl w:val="0"/>
          <w:numId w:val="0"/>
        </w:numPr>
        <w:ind w:left="573"/>
      </w:pPr>
      <w:bookmarkStart w:id="86" w:name="_Toc438046538"/>
      <w:r>
        <w:t>6. Information Management</w:t>
      </w:r>
      <w:bookmarkEnd w:id="86"/>
      <w:r>
        <w:t xml:space="preserve"> </w:t>
      </w:r>
    </w:p>
    <w:p w14:paraId="2495EE59" w14:textId="77777777" w:rsidR="008C23CB" w:rsidRDefault="0004271B" w:rsidP="00C77371">
      <w:pPr>
        <w:pStyle w:val="Heading1"/>
        <w:numPr>
          <w:ilvl w:val="0"/>
          <w:numId w:val="0"/>
        </w:numPr>
      </w:pPr>
      <w:bookmarkStart w:id="87" w:name="_Ref413337547"/>
      <w:bookmarkStart w:id="88" w:name="_Toc438046539"/>
      <w:r>
        <w:t>Ownership &amp; Publication</w:t>
      </w:r>
      <w:bookmarkEnd w:id="87"/>
      <w:bookmarkEnd w:id="88"/>
    </w:p>
    <w:p w14:paraId="26E582CF" w14:textId="77777777" w:rsidR="0004271B" w:rsidRDefault="0004271B" w:rsidP="0004271B">
      <w:pPr>
        <w:rPr>
          <w:lang w:eastAsia="en-GB"/>
        </w:rPr>
      </w:pPr>
      <w:r>
        <w:rPr>
          <w:lang w:eastAsia="en-GB"/>
        </w:rPr>
        <w:t xml:space="preserve">DECC is committed to openness and transparency. </w:t>
      </w:r>
      <w:r w:rsidR="002F11F7">
        <w:rPr>
          <w:lang w:eastAsia="en-GB"/>
        </w:rPr>
        <w:t xml:space="preserve">Project outputs </w:t>
      </w:r>
      <w:r>
        <w:rPr>
          <w:lang w:eastAsia="en-GB"/>
        </w:rPr>
        <w:t xml:space="preserve">should be accessible, non-disclosive and suitable for publication and further use. The exceptions to this are where: </w:t>
      </w:r>
    </w:p>
    <w:p w14:paraId="4DD7F4B3" w14:textId="77777777" w:rsidR="0004271B" w:rsidRDefault="0004271B" w:rsidP="00BC0245">
      <w:pPr>
        <w:pStyle w:val="ListParagraph"/>
        <w:numPr>
          <w:ilvl w:val="0"/>
          <w:numId w:val="7"/>
        </w:numPr>
        <w:rPr>
          <w:lang w:eastAsia="en-GB"/>
        </w:rPr>
      </w:pPr>
      <w:r>
        <w:rPr>
          <w:lang w:eastAsia="en-GB"/>
        </w:rPr>
        <w:t xml:space="preserve">The intellectual property rights to an output (or part of an output) is owned by someone other than the contractor. Contractors should state in their tender if this is the case and indicate whether the third party copy righted materials can be redacted. </w:t>
      </w:r>
    </w:p>
    <w:p w14:paraId="70D34506" w14:textId="77777777" w:rsidR="0004271B" w:rsidRDefault="0004271B" w:rsidP="00BC0245">
      <w:pPr>
        <w:pStyle w:val="ListParagraph"/>
        <w:numPr>
          <w:ilvl w:val="0"/>
          <w:numId w:val="7"/>
        </w:numPr>
        <w:rPr>
          <w:lang w:eastAsia="en-GB"/>
        </w:rPr>
      </w:pPr>
      <w:r>
        <w:rPr>
          <w:lang w:eastAsia="en-GB"/>
        </w:rPr>
        <w:t xml:space="preserve">Data is commercial in confidence. </w:t>
      </w:r>
    </w:p>
    <w:p w14:paraId="740BFAC0" w14:textId="77777777" w:rsidR="0004271B" w:rsidRDefault="0004271B" w:rsidP="00BC0245">
      <w:pPr>
        <w:pStyle w:val="ListParagraph"/>
        <w:numPr>
          <w:ilvl w:val="0"/>
          <w:numId w:val="7"/>
        </w:numPr>
        <w:rPr>
          <w:lang w:eastAsia="en-GB"/>
        </w:rPr>
      </w:pPr>
      <w:r>
        <w:rPr>
          <w:lang w:eastAsia="en-GB"/>
        </w:rPr>
        <w:t>A non-anonymised dataset if required for the project.</w:t>
      </w:r>
    </w:p>
    <w:p w14:paraId="0A9F9675" w14:textId="77777777" w:rsidR="002F11F7" w:rsidRDefault="002F11F7" w:rsidP="00BC0245">
      <w:pPr>
        <w:pStyle w:val="ListParagraph"/>
        <w:numPr>
          <w:ilvl w:val="0"/>
          <w:numId w:val="7"/>
        </w:numPr>
        <w:rPr>
          <w:lang w:eastAsia="en-GB"/>
        </w:rPr>
      </w:pPr>
      <w:r>
        <w:rPr>
          <w:lang w:eastAsia="en-GB"/>
        </w:rPr>
        <w:t>The outputs are internal documents only for DECC – e.g. project updates and the research plan</w:t>
      </w:r>
      <w:r w:rsidR="00C67FFE">
        <w:rPr>
          <w:lang w:eastAsia="en-GB"/>
        </w:rPr>
        <w:t>.</w:t>
      </w:r>
    </w:p>
    <w:p w14:paraId="275BBFFA" w14:textId="77777777" w:rsidR="00C67FFE" w:rsidRPr="00C77371" w:rsidRDefault="00C67FFE" w:rsidP="00C77371">
      <w:pPr>
        <w:rPr>
          <w:lang w:eastAsia="en-GB"/>
        </w:rPr>
      </w:pPr>
      <w:r w:rsidRPr="00C77371">
        <w:rPr>
          <w:lang w:eastAsia="en-GB"/>
        </w:rPr>
        <w:t xml:space="preserve">Where there are useful insights that are viewed to be disclosive: such as outlier analysis or analysis with small numbers, DECC would like to see outputs prior to drafting of final versions. </w:t>
      </w:r>
    </w:p>
    <w:p w14:paraId="05E09983" w14:textId="77777777" w:rsidR="00C67FFE" w:rsidRDefault="00C67FFE" w:rsidP="00C77371">
      <w:pPr>
        <w:rPr>
          <w:lang w:eastAsia="en-GB"/>
        </w:rPr>
      </w:pPr>
      <w:r w:rsidRPr="00C77371">
        <w:rPr>
          <w:lang w:eastAsia="en-GB"/>
        </w:rPr>
        <w:t xml:space="preserve">Where applicable, contractors can provide optional costs for obtaining rights to data or outputs. These will be agreed before DECC lets the contract. </w:t>
      </w:r>
    </w:p>
    <w:p w14:paraId="146DF934" w14:textId="77777777" w:rsidR="0004271B" w:rsidRDefault="00C67FFE" w:rsidP="0004271B">
      <w:pPr>
        <w:rPr>
          <w:lang w:eastAsia="en-GB"/>
        </w:rPr>
      </w:pPr>
      <w:r w:rsidRPr="00C77371">
        <w:rPr>
          <w:lang w:eastAsia="en-GB"/>
        </w:rPr>
        <w:t xml:space="preserve">Unless otherwise stated in your tender, all outputs from a research project will assumed to be owned by DECC. The outputs, raw data and tools developed in the research will be transferred to DECC at times agreed with DECC and cannot therefore be used for contractors for purposes other than our work. </w:t>
      </w:r>
    </w:p>
    <w:p w14:paraId="59FE05B9" w14:textId="77777777" w:rsidR="0004271B" w:rsidRDefault="0004271B" w:rsidP="00C77371">
      <w:pPr>
        <w:pStyle w:val="Heading2"/>
        <w:numPr>
          <w:ilvl w:val="0"/>
          <w:numId w:val="0"/>
        </w:numPr>
        <w:ind w:left="717"/>
      </w:pPr>
      <w:bookmarkStart w:id="89" w:name="_Toc423279778"/>
      <w:bookmarkStart w:id="90" w:name="_Toc438046540"/>
      <w:r>
        <w:t>Non-disclosure</w:t>
      </w:r>
      <w:bookmarkEnd w:id="89"/>
      <w:bookmarkEnd w:id="90"/>
    </w:p>
    <w:p w14:paraId="012E6F24" w14:textId="77777777" w:rsidR="0004271B" w:rsidRPr="005A7FBC" w:rsidRDefault="0004271B" w:rsidP="0004271B">
      <w:r w:rsidRPr="005A7FBC">
        <w:t>All outputs must be provided to DECC in a format that is non-disclosive (i.e. no individuals or individual organisations are identifiable from the data or analysis, directly or indirectly),.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DECC during the course of the contract, before the checks are carried out. Where data or analysis is found to be disclosive during checking, the contractor will be required to suggest an approach or approaches to aggregate the analysis and to agree this with DECC.</w:t>
      </w:r>
    </w:p>
    <w:p w14:paraId="6D6A5EE3" w14:textId="77777777" w:rsidR="0004271B" w:rsidRDefault="0004271B" w:rsidP="00C77371">
      <w:pPr>
        <w:pStyle w:val="Heading2"/>
        <w:numPr>
          <w:ilvl w:val="0"/>
          <w:numId w:val="0"/>
        </w:numPr>
        <w:ind w:left="717"/>
      </w:pPr>
      <w:bookmarkStart w:id="91" w:name="_Toc423278348"/>
      <w:bookmarkStart w:id="92" w:name="_Toc423279779"/>
      <w:bookmarkStart w:id="93" w:name="_Toc438046541"/>
      <w:r>
        <w:t>Storage and Transfer</w:t>
      </w:r>
      <w:bookmarkEnd w:id="91"/>
      <w:bookmarkEnd w:id="92"/>
      <w:bookmarkEnd w:id="93"/>
    </w:p>
    <w:p w14:paraId="24C72E1E" w14:textId="77777777" w:rsidR="0004271B" w:rsidRDefault="00A43E9A" w:rsidP="0004271B">
      <w:pPr>
        <w:rPr>
          <w:lang w:eastAsia="en-GB"/>
        </w:rPr>
      </w:pPr>
      <w:r w:rsidRPr="00C77371">
        <w:t xml:space="preserve">The contractor will need to ensure that all appropriate regulations are adhered to regarding safe storage and transfer, compliant with DECC requirements for the data processing of restricted data. All survey respondents will need to be made aware of all potential uses of their data). Contractors must submit an overview of their data handling and security protocols to demonstrate compliance. </w:t>
      </w:r>
    </w:p>
    <w:p w14:paraId="0840F976" w14:textId="77777777" w:rsidR="00DA766F" w:rsidRPr="00DA766F" w:rsidRDefault="00FA03EB" w:rsidP="00BC0245">
      <w:pPr>
        <w:pStyle w:val="Heading1"/>
        <w:numPr>
          <w:ilvl w:val="0"/>
          <w:numId w:val="42"/>
        </w:numPr>
      </w:pPr>
      <w:bookmarkStart w:id="94" w:name="_Ref413337507"/>
      <w:bookmarkStart w:id="95" w:name="_Toc423278349"/>
      <w:r>
        <w:t xml:space="preserve"> </w:t>
      </w:r>
      <w:bookmarkStart w:id="96" w:name="_Toc438046542"/>
      <w:r w:rsidR="00DA766F" w:rsidRPr="00C51651">
        <w:t>Quality Assurance</w:t>
      </w:r>
      <w:bookmarkEnd w:id="94"/>
      <w:bookmarkEnd w:id="95"/>
      <w:bookmarkEnd w:id="96"/>
    </w:p>
    <w:p w14:paraId="3FAEDF10" w14:textId="77777777" w:rsidR="00DA766F" w:rsidRDefault="00DA766F" w:rsidP="00DA766F">
      <w:r w:rsidRPr="005A7FBC">
        <w:t>This project must comply with the DECC Code of Practice for Research</w:t>
      </w:r>
      <w:r w:rsidR="00925947">
        <w:t xml:space="preserve"> (Annex B</w:t>
      </w:r>
      <w:r>
        <w:t>)</w:t>
      </w:r>
      <w:r w:rsidRPr="005A7FBC">
        <w:t xml:space="preserve"> and bidders must set out their approach to quality assurance in their response to this ITT</w:t>
      </w:r>
      <w:r w:rsidR="00C51651">
        <w:t>, with a QA plan</w:t>
      </w:r>
      <w:r w:rsidRPr="005A7FBC">
        <w:t xml:space="preserve">.  </w:t>
      </w:r>
    </w:p>
    <w:p w14:paraId="32B02F52" w14:textId="77777777" w:rsidR="00C51651" w:rsidRPr="005A7FBC" w:rsidRDefault="00C51651" w:rsidP="00C51651">
      <w:r w:rsidRPr="005A7FBC">
        <w:t>Sign</w:t>
      </w:r>
      <w:r>
        <w:t>-</w:t>
      </w:r>
      <w:r w:rsidRPr="005A7FBC">
        <w:t>off for the quality assurance must be done by someone of sufficient seniority within the contractor organisation to be able take responsibility for the work done.  Acceptance of the work by DECC will take this into consideration. DECC reserves the right to refuse to sign off outputs which do not meet the required standard specified in this invitation to tender.</w:t>
      </w:r>
    </w:p>
    <w:p w14:paraId="2C1433B5" w14:textId="77777777" w:rsidR="00925947" w:rsidRDefault="0016692B" w:rsidP="00DA766F">
      <w:r w:rsidRPr="00C77371">
        <w:t xml:space="preserve">Tenderers should consider sourcing advice and peer review from external advisors, independent of their own organisation, to support the quality assurance process. </w:t>
      </w:r>
    </w:p>
    <w:p w14:paraId="1E107535" w14:textId="77777777" w:rsidR="00C51651" w:rsidRDefault="00C51651" w:rsidP="00C51651">
      <w:r>
        <w:t>F</w:t>
      </w:r>
      <w:r w:rsidRPr="001158F6">
        <w:t xml:space="preserve">or primary research, </w:t>
      </w:r>
      <w:r>
        <w:t xml:space="preserve">contractors should be willing to facilitate </w:t>
      </w:r>
      <w:r w:rsidRPr="001158F6">
        <w:t>DE</w:t>
      </w:r>
      <w:r>
        <w:t>CC research staff</w:t>
      </w:r>
      <w:r w:rsidRPr="001158F6">
        <w:t xml:space="preserve"> to attend</w:t>
      </w:r>
      <w:r w:rsidR="005D6732">
        <w:t xml:space="preserve"> workshops, attend interviews</w:t>
      </w:r>
      <w:r w:rsidRPr="001158F6">
        <w:t xml:space="preserve"> or listen in to telephone surveys as part of the quality assurance process.</w:t>
      </w:r>
    </w:p>
    <w:p w14:paraId="786D2C8C" w14:textId="77777777" w:rsidR="00C51651" w:rsidRDefault="00C51651" w:rsidP="00C51651">
      <w:r w:rsidRPr="005A7FBC">
        <w:t xml:space="preserve">To demonstrate </w:t>
      </w:r>
      <w:r>
        <w:t>an effective process to produce</w:t>
      </w:r>
      <w:r w:rsidRPr="005A7FBC">
        <w:t xml:space="preserve"> high quality reporting, the contactor/s must: </w:t>
      </w:r>
    </w:p>
    <w:p w14:paraId="0F52DCD7" w14:textId="77777777" w:rsidR="00C51651" w:rsidRPr="005D6732" w:rsidRDefault="00C51651" w:rsidP="00BC0245">
      <w:pPr>
        <w:pStyle w:val="ListParagraph"/>
        <w:numPr>
          <w:ilvl w:val="0"/>
          <w:numId w:val="9"/>
        </w:numPr>
        <w:rPr>
          <w:rFonts w:eastAsia="Times New Roman"/>
          <w:lang w:eastAsia="en-GB"/>
        </w:rPr>
      </w:pPr>
      <w:r w:rsidRPr="00DA766F">
        <w:rPr>
          <w:rFonts w:eastAsia="Times New Roman"/>
          <w:lang w:eastAsia="en-GB"/>
        </w:rPr>
        <w:t>ensure that quality assurance is done by individuals who were not directly involved in the research, analysis or model development</w:t>
      </w:r>
    </w:p>
    <w:p w14:paraId="78EEDFD2" w14:textId="77777777" w:rsidR="00C51651" w:rsidRPr="00C51651" w:rsidRDefault="00C51651" w:rsidP="00DA766F">
      <w:pPr>
        <w:rPr>
          <w:b/>
        </w:rPr>
      </w:pPr>
      <w:r w:rsidRPr="00C51651">
        <w:rPr>
          <w:b/>
        </w:rPr>
        <w:t>Further Information</w:t>
      </w:r>
    </w:p>
    <w:p w14:paraId="7F0D7292" w14:textId="77777777" w:rsidR="00C51651" w:rsidRPr="005A7FBC" w:rsidRDefault="00DA766F" w:rsidP="00C51651">
      <w:r w:rsidRPr="005A7FBC">
        <w:t xml:space="preserve">All bids must include a completed declaration as set out in the Code of Practice </w:t>
      </w:r>
      <w:r>
        <w:t xml:space="preserve">Annex C </w:t>
      </w:r>
      <w:r w:rsidRPr="005A7FBC">
        <w:t xml:space="preserve">and any additional information you wish to submit up to must be a maximum of </w:t>
      </w:r>
      <w:r w:rsidRPr="005A7FBC">
        <w:rPr>
          <w:b/>
          <w:bCs/>
        </w:rPr>
        <w:t>1 side of</w:t>
      </w:r>
      <w:r w:rsidRPr="005A7FBC">
        <w:t xml:space="preserve"> </w:t>
      </w:r>
      <w:r w:rsidRPr="005A7FBC">
        <w:rPr>
          <w:b/>
          <w:bCs/>
        </w:rPr>
        <w:t>A4, font size 10</w:t>
      </w:r>
      <w:r w:rsidRPr="005A7FBC">
        <w:t>.  (Links to other documents will not be</w:t>
      </w:r>
      <w:r w:rsidR="00C51651">
        <w:t xml:space="preserve"> considered</w:t>
      </w:r>
      <w:r w:rsidRPr="005A7FBC">
        <w:t>)</w:t>
      </w:r>
      <w:r w:rsidR="00C51651">
        <w:t xml:space="preserve">. </w:t>
      </w:r>
      <w:r w:rsidR="00C51651" w:rsidRPr="005A7FBC">
        <w:t>The successful bidder will be responsible for any work supplied by sub-contractors</w:t>
      </w:r>
      <w:r w:rsidR="00C51651">
        <w:t>.</w:t>
      </w:r>
    </w:p>
    <w:p w14:paraId="41F151D6" w14:textId="77777777" w:rsidR="00DA766F" w:rsidRDefault="00DA766F" w:rsidP="00DA766F">
      <w:r w:rsidRPr="005A7FBC">
        <w:t>DECC reserves the right to request an audit of projects against the DECC Code of Practice for Research and the commitments made in the tender docum</w:t>
      </w:r>
      <w:r w:rsidR="007306AA">
        <w:t xml:space="preserve">ents and subsequent contract. </w:t>
      </w:r>
    </w:p>
    <w:p w14:paraId="61DD4FE3" w14:textId="77777777" w:rsidR="00DA766F" w:rsidRPr="005A7FBC" w:rsidRDefault="00DA766F" w:rsidP="00DA766F">
      <w:r w:rsidRPr="005A7FBC">
        <w:t>Other useful sources of guidance and advice that will help bids and the resulting work be</w:t>
      </w:r>
      <w:r w:rsidR="008D6638">
        <w:t xml:space="preserve"> of the highest quality include:</w:t>
      </w:r>
    </w:p>
    <w:p w14:paraId="024EACCE" w14:textId="77777777" w:rsidR="00DA766F" w:rsidRPr="007306AA" w:rsidRDefault="00DA766F" w:rsidP="00BC0245">
      <w:pPr>
        <w:pStyle w:val="ListParagraph"/>
        <w:numPr>
          <w:ilvl w:val="0"/>
          <w:numId w:val="8"/>
        </w:numPr>
        <w:jc w:val="left"/>
      </w:pPr>
      <w:r w:rsidRPr="007306AA">
        <w:t xml:space="preserve">The Government Social Research Code, in particular those that relate to GSR Products: </w:t>
      </w:r>
      <w:hyperlink r:id="rId21" w:history="1">
        <w:r w:rsidRPr="007306AA">
          <w:rPr>
            <w:rStyle w:val="Hyperlink"/>
            <w:rFonts w:cs="Arial"/>
          </w:rPr>
          <w:t>http://www.civilservice.gov.uk/networks/gsr/gsr-code</w:t>
        </w:r>
      </w:hyperlink>
      <w:r w:rsidRPr="007306AA">
        <w:t xml:space="preserve"> </w:t>
      </w:r>
    </w:p>
    <w:p w14:paraId="1F481F8C" w14:textId="77777777" w:rsidR="00DA766F" w:rsidRPr="007306AA" w:rsidRDefault="00DA766F" w:rsidP="00BC0245">
      <w:pPr>
        <w:pStyle w:val="ListParagraph"/>
        <w:numPr>
          <w:ilvl w:val="0"/>
          <w:numId w:val="8"/>
        </w:numPr>
        <w:jc w:val="left"/>
      </w:pPr>
      <w:r w:rsidRPr="007306AA">
        <w:t xml:space="preserve">The Green Book: appraisal and evaluation in central government. </w:t>
      </w:r>
      <w:hyperlink r:id="rId22" w:history="1">
        <w:r w:rsidRPr="007306AA">
          <w:rPr>
            <w:rStyle w:val="Hyperlink"/>
            <w:rFonts w:cs="Arial"/>
          </w:rPr>
          <w:t>https://www.gov.uk/government/publications/the-green-book-appraisal-and-evaluation-in-central-governent</w:t>
        </w:r>
      </w:hyperlink>
    </w:p>
    <w:p w14:paraId="2CEF06FE" w14:textId="77777777" w:rsidR="00DA766F" w:rsidRPr="007306AA" w:rsidRDefault="00DA766F" w:rsidP="00BC0245">
      <w:pPr>
        <w:pStyle w:val="ListParagraph"/>
        <w:numPr>
          <w:ilvl w:val="0"/>
          <w:numId w:val="8"/>
        </w:numPr>
        <w:jc w:val="left"/>
      </w:pPr>
      <w:r w:rsidRPr="007306AA">
        <w:t xml:space="preserve">The Magenta Book, Government guidance on policy evaluation and analysis. </w:t>
      </w:r>
    </w:p>
    <w:p w14:paraId="68EC138A" w14:textId="77777777" w:rsidR="00DA766F" w:rsidRPr="007306AA" w:rsidRDefault="00BD187F" w:rsidP="007306AA">
      <w:pPr>
        <w:pStyle w:val="ListParagraph"/>
        <w:jc w:val="left"/>
      </w:pPr>
      <w:hyperlink r:id="rId23" w:history="1">
        <w:r w:rsidR="00DA766F" w:rsidRPr="007306AA">
          <w:rPr>
            <w:rStyle w:val="Hyperlink"/>
            <w:rFonts w:cs="Arial"/>
          </w:rPr>
          <w:t>http://www.hm-treasury.gov.uk/data_magentabook_index.htm</w:t>
        </w:r>
      </w:hyperlink>
    </w:p>
    <w:p w14:paraId="43B68A19" w14:textId="77777777" w:rsidR="00DA766F" w:rsidRPr="007306AA" w:rsidRDefault="00DA766F" w:rsidP="00BC0245">
      <w:pPr>
        <w:pStyle w:val="ListParagraph"/>
        <w:numPr>
          <w:ilvl w:val="0"/>
          <w:numId w:val="8"/>
        </w:numPr>
        <w:jc w:val="left"/>
      </w:pPr>
      <w:r w:rsidRPr="007306AA">
        <w:t>Rapid Evidence Assessment (REA).</w:t>
      </w:r>
      <w:r w:rsidRPr="007306AA">
        <w:rPr>
          <w:color w:val="1F497D"/>
        </w:rPr>
        <w:t xml:space="preserve"> </w:t>
      </w:r>
      <w:hyperlink r:id="rId24" w:history="1">
        <w:r w:rsidRPr="007306AA">
          <w:rPr>
            <w:rStyle w:val="Hyperlink"/>
            <w:rFonts w:cs="Arial"/>
          </w:rPr>
          <w:t>http://www.civilservice.gov.uk/networks/gsr/resources-and-guidance/rapid-evidence-assessment/what-is</w:t>
        </w:r>
      </w:hyperlink>
      <w:r w:rsidRPr="007306AA">
        <w:rPr>
          <w:color w:val="1F497D"/>
        </w:rPr>
        <w:t xml:space="preserve">. </w:t>
      </w:r>
    </w:p>
    <w:p w14:paraId="4CDCA950" w14:textId="77777777" w:rsidR="006A61BE" w:rsidRDefault="006A61BE" w:rsidP="00DA766F"/>
    <w:p w14:paraId="48583FCC" w14:textId="77777777" w:rsidR="0004271B" w:rsidRDefault="00E3073F" w:rsidP="00BC0245">
      <w:pPr>
        <w:pStyle w:val="Heading1"/>
        <w:numPr>
          <w:ilvl w:val="0"/>
          <w:numId w:val="42"/>
        </w:numPr>
      </w:pPr>
      <w:bookmarkStart w:id="97" w:name="_Toc423278350"/>
      <w:bookmarkStart w:id="98" w:name="_Toc438046543"/>
      <w:r>
        <w:t>Tim</w:t>
      </w:r>
      <w:r w:rsidR="006A61BE">
        <w:t>e</w:t>
      </w:r>
      <w:r>
        <w:t>table</w:t>
      </w:r>
      <w:bookmarkEnd w:id="97"/>
      <w:bookmarkEnd w:id="98"/>
      <w:r w:rsidR="006A61BE">
        <w:t xml:space="preserve"> </w:t>
      </w:r>
    </w:p>
    <w:p w14:paraId="7C9457DD" w14:textId="77777777" w:rsidR="004D34F8" w:rsidRDefault="00E3073F" w:rsidP="00E3073F">
      <w:r w:rsidRPr="005A7FBC">
        <w:t xml:space="preserve">The following timetable has been developed so that </w:t>
      </w:r>
      <w:r w:rsidR="005F14DE">
        <w:t>findings from the project can feed int</w:t>
      </w:r>
      <w:r w:rsidR="00C76C5C">
        <w:t>o</w:t>
      </w:r>
      <w:r w:rsidR="00D256F5">
        <w:t xml:space="preserve"> key policy milestones</w:t>
      </w:r>
      <w:r w:rsidRPr="005A7FBC">
        <w:t xml:space="preserve">. </w:t>
      </w:r>
    </w:p>
    <w:p w14:paraId="61FBA28F" w14:textId="1BBAA5A4" w:rsidR="00E3073F" w:rsidRPr="005A7FBC" w:rsidRDefault="00E3073F" w:rsidP="00E3073F">
      <w:r w:rsidRPr="008A7003">
        <w:t>Tenders</w:t>
      </w:r>
      <w:r w:rsidRPr="005A7FBC">
        <w:t xml:space="preserve"> may amend the timetable as long as </w:t>
      </w:r>
      <w:r w:rsidR="008D6638">
        <w:t xml:space="preserve">the </w:t>
      </w:r>
      <w:r w:rsidR="005F3733">
        <w:t xml:space="preserve">fieldwork </w:t>
      </w:r>
      <w:r w:rsidR="00C76C5C">
        <w:t>is delivered by the deadline</w:t>
      </w:r>
      <w:r w:rsidR="000B645A">
        <w:t>s</w:t>
      </w:r>
      <w:r w:rsidR="00C76C5C">
        <w:t xml:space="preserve">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6"/>
        <w:gridCol w:w="3846"/>
      </w:tblGrid>
      <w:tr w:rsidR="00E3073F" w:rsidRPr="005A7FBC" w14:paraId="24170EE3" w14:textId="77777777" w:rsidTr="00E3073F">
        <w:tc>
          <w:tcPr>
            <w:tcW w:w="4936" w:type="dxa"/>
          </w:tcPr>
          <w:p w14:paraId="0D9829BC" w14:textId="77777777" w:rsidR="00E3073F" w:rsidRPr="00E3073F" w:rsidRDefault="00E3073F" w:rsidP="00E3073F">
            <w:pPr>
              <w:rPr>
                <w:b/>
              </w:rPr>
            </w:pPr>
            <w:r w:rsidRPr="00E3073F">
              <w:rPr>
                <w:b/>
              </w:rPr>
              <w:t>Action</w:t>
            </w:r>
          </w:p>
        </w:tc>
        <w:tc>
          <w:tcPr>
            <w:tcW w:w="3846" w:type="dxa"/>
          </w:tcPr>
          <w:p w14:paraId="2185C659" w14:textId="77777777" w:rsidR="00E3073F" w:rsidRPr="00E3073F" w:rsidRDefault="00E3073F" w:rsidP="00E3073F">
            <w:pPr>
              <w:rPr>
                <w:b/>
              </w:rPr>
            </w:pPr>
            <w:r w:rsidRPr="00E3073F">
              <w:rPr>
                <w:b/>
              </w:rPr>
              <w:t>Timing – completed by</w:t>
            </w:r>
          </w:p>
        </w:tc>
      </w:tr>
      <w:tr w:rsidR="00E3073F" w:rsidRPr="005A7FBC" w14:paraId="67A74918" w14:textId="77777777" w:rsidTr="00E3073F">
        <w:tc>
          <w:tcPr>
            <w:tcW w:w="4936" w:type="dxa"/>
          </w:tcPr>
          <w:p w14:paraId="23A2EA0A" w14:textId="77777777" w:rsidR="00E3073F" w:rsidRPr="00E3073F" w:rsidRDefault="00E3073F" w:rsidP="00E3073F">
            <w:r w:rsidRPr="00E3073F">
              <w:t>Inception steering group meeting for project</w:t>
            </w:r>
          </w:p>
        </w:tc>
        <w:tc>
          <w:tcPr>
            <w:tcW w:w="3846" w:type="dxa"/>
          </w:tcPr>
          <w:p w14:paraId="3BF957BA" w14:textId="075A3E90" w:rsidR="00E3073F" w:rsidRPr="00E3073F" w:rsidRDefault="0065728F" w:rsidP="00E3073F">
            <w:r>
              <w:t>29</w:t>
            </w:r>
            <w:r w:rsidRPr="0065728F">
              <w:rPr>
                <w:vertAlign w:val="superscript"/>
              </w:rPr>
              <w:t>th</w:t>
            </w:r>
            <w:r>
              <w:t xml:space="preserve"> January 2016/1</w:t>
            </w:r>
            <w:r w:rsidRPr="0065728F">
              <w:rPr>
                <w:vertAlign w:val="superscript"/>
              </w:rPr>
              <w:t>st</w:t>
            </w:r>
            <w:r>
              <w:t xml:space="preserve"> February 2016</w:t>
            </w:r>
          </w:p>
        </w:tc>
      </w:tr>
      <w:tr w:rsidR="00E3073F" w:rsidRPr="005A7FBC" w14:paraId="22EB9B09" w14:textId="77777777" w:rsidTr="00E3073F">
        <w:tc>
          <w:tcPr>
            <w:tcW w:w="4936" w:type="dxa"/>
          </w:tcPr>
          <w:p w14:paraId="17AC0559" w14:textId="77777777" w:rsidR="00E3073F" w:rsidRPr="00E3073F" w:rsidRDefault="00E3073F" w:rsidP="00E3073F">
            <w:r w:rsidRPr="00E3073F">
              <w:t>Progress updates by phone or email</w:t>
            </w:r>
          </w:p>
        </w:tc>
        <w:tc>
          <w:tcPr>
            <w:tcW w:w="3846" w:type="dxa"/>
          </w:tcPr>
          <w:p w14:paraId="3D55E2D3" w14:textId="52B21508" w:rsidR="00E3073F" w:rsidRPr="00E3073F" w:rsidRDefault="0045727F" w:rsidP="0065728F">
            <w:r>
              <w:t xml:space="preserve">Weekly from </w:t>
            </w:r>
            <w:r w:rsidR="0065728F">
              <w:t>1</w:t>
            </w:r>
            <w:r w:rsidR="0065728F" w:rsidRPr="0065728F">
              <w:rPr>
                <w:vertAlign w:val="superscript"/>
              </w:rPr>
              <w:t>st</w:t>
            </w:r>
            <w:r w:rsidR="0065728F">
              <w:t xml:space="preserve"> February 2016</w:t>
            </w:r>
          </w:p>
        </w:tc>
      </w:tr>
      <w:tr w:rsidR="00E3073F" w:rsidRPr="005A7FBC" w14:paraId="2D0F3F2E" w14:textId="77777777" w:rsidTr="00E3073F">
        <w:tc>
          <w:tcPr>
            <w:tcW w:w="4936" w:type="dxa"/>
          </w:tcPr>
          <w:p w14:paraId="43A76EB4" w14:textId="77777777" w:rsidR="00E3073F" w:rsidRPr="00E3073F" w:rsidRDefault="004E2906" w:rsidP="004E2906">
            <w:r>
              <w:t>Evidence review, w</w:t>
            </w:r>
            <w:r w:rsidR="00383C8A">
              <w:t xml:space="preserve">orkshop design and Sampling </w:t>
            </w:r>
            <w:r>
              <w:t>completed</w:t>
            </w:r>
          </w:p>
        </w:tc>
        <w:tc>
          <w:tcPr>
            <w:tcW w:w="3846" w:type="dxa"/>
          </w:tcPr>
          <w:p w14:paraId="094EBF58" w14:textId="5C096A2E" w:rsidR="00E3073F" w:rsidRPr="00E3073F" w:rsidRDefault="00397A8F" w:rsidP="00E3073F">
            <w:r>
              <w:t>5</w:t>
            </w:r>
            <w:r w:rsidRPr="00397A8F">
              <w:rPr>
                <w:vertAlign w:val="superscript"/>
              </w:rPr>
              <w:t>th</w:t>
            </w:r>
            <w:r>
              <w:t xml:space="preserve"> March 2016</w:t>
            </w:r>
          </w:p>
        </w:tc>
      </w:tr>
      <w:tr w:rsidR="00E3073F" w:rsidRPr="005A7FBC" w14:paraId="4E8E4828" w14:textId="77777777" w:rsidTr="00E3073F">
        <w:tc>
          <w:tcPr>
            <w:tcW w:w="4936" w:type="dxa"/>
          </w:tcPr>
          <w:p w14:paraId="3CF781A2" w14:textId="77777777" w:rsidR="00E3073F" w:rsidRPr="00E3073F" w:rsidRDefault="00E3073F" w:rsidP="00E3073F">
            <w:r w:rsidRPr="00E3073F">
              <w:t>Fieldwork complete</w:t>
            </w:r>
          </w:p>
        </w:tc>
        <w:tc>
          <w:tcPr>
            <w:tcW w:w="3846" w:type="dxa"/>
          </w:tcPr>
          <w:p w14:paraId="40ECC7DE" w14:textId="689BEEDE" w:rsidR="00E3073F" w:rsidRDefault="00397A8F" w:rsidP="00E3073F">
            <w:r>
              <w:t xml:space="preserve">Majority: </w:t>
            </w:r>
            <w:r w:rsidR="00A468C4">
              <w:t>31</w:t>
            </w:r>
            <w:r w:rsidR="00A468C4" w:rsidRPr="00A468C4">
              <w:rPr>
                <w:vertAlign w:val="superscript"/>
              </w:rPr>
              <w:t>st</w:t>
            </w:r>
            <w:r w:rsidR="00A468C4">
              <w:t xml:space="preserve"> March </w:t>
            </w:r>
            <w:r>
              <w:t>2016</w:t>
            </w:r>
          </w:p>
          <w:p w14:paraId="7E34E6FC" w14:textId="67564984" w:rsidR="00397A8F" w:rsidRPr="00E3073F" w:rsidRDefault="00397A8F" w:rsidP="000B645A">
            <w:r>
              <w:t xml:space="preserve">Entirety: </w:t>
            </w:r>
            <w:r w:rsidR="000B645A">
              <w:t>15</w:t>
            </w:r>
            <w:r w:rsidR="000B645A" w:rsidRPr="000B645A">
              <w:rPr>
                <w:vertAlign w:val="superscript"/>
              </w:rPr>
              <w:t>th</w:t>
            </w:r>
            <w:r>
              <w:t xml:space="preserve"> April 2016</w:t>
            </w:r>
          </w:p>
        </w:tc>
      </w:tr>
      <w:tr w:rsidR="00E3073F" w:rsidRPr="005A7FBC" w14:paraId="3831244A" w14:textId="77777777" w:rsidTr="00E3073F">
        <w:tc>
          <w:tcPr>
            <w:tcW w:w="4936" w:type="dxa"/>
          </w:tcPr>
          <w:p w14:paraId="4373150D" w14:textId="77777777" w:rsidR="00E3073F" w:rsidRPr="00E3073F" w:rsidRDefault="00E3073F" w:rsidP="00E3073F">
            <w:r w:rsidRPr="00E3073F">
              <w:t>Draft Final Report, technical report</w:t>
            </w:r>
            <w:r w:rsidRPr="00E3073F" w:rsidDel="008D35A7">
              <w:t xml:space="preserve"> </w:t>
            </w:r>
            <w:r w:rsidRPr="00E3073F">
              <w:t>and presentation of findings</w:t>
            </w:r>
          </w:p>
        </w:tc>
        <w:tc>
          <w:tcPr>
            <w:tcW w:w="3846" w:type="dxa"/>
          </w:tcPr>
          <w:p w14:paraId="30FB6A7E" w14:textId="4A88C79D" w:rsidR="00E3073F" w:rsidRPr="00E3073F" w:rsidRDefault="000B645A" w:rsidP="00E3073F">
            <w:r>
              <w:t>22</w:t>
            </w:r>
            <w:r w:rsidRPr="000B645A">
              <w:rPr>
                <w:vertAlign w:val="superscript"/>
              </w:rPr>
              <w:t>nd</w:t>
            </w:r>
            <w:r w:rsidR="00397A8F">
              <w:t xml:space="preserve"> April 2016</w:t>
            </w:r>
          </w:p>
        </w:tc>
      </w:tr>
      <w:tr w:rsidR="00E3073F" w:rsidRPr="005A7FBC" w14:paraId="30EB3322" w14:textId="77777777" w:rsidTr="00E3073F">
        <w:tc>
          <w:tcPr>
            <w:tcW w:w="4936" w:type="dxa"/>
          </w:tcPr>
          <w:p w14:paraId="5049ED6B" w14:textId="77777777" w:rsidR="00E3073F" w:rsidRPr="00E3073F" w:rsidRDefault="00E3073F" w:rsidP="00E3073F">
            <w:r w:rsidRPr="00E3073F">
              <w:t>Final Report and technical report agreed</w:t>
            </w:r>
          </w:p>
        </w:tc>
        <w:tc>
          <w:tcPr>
            <w:tcW w:w="3846" w:type="dxa"/>
          </w:tcPr>
          <w:p w14:paraId="3F260719" w14:textId="7C5E9DB6" w:rsidR="00E3073F" w:rsidRPr="00E3073F" w:rsidRDefault="000B645A" w:rsidP="00E3073F">
            <w:r>
              <w:t>Early-</w:t>
            </w:r>
            <w:r w:rsidR="00397A8F">
              <w:t>May</w:t>
            </w:r>
            <w:r w:rsidR="008D6638">
              <w:t xml:space="preserve"> 2016</w:t>
            </w:r>
          </w:p>
        </w:tc>
      </w:tr>
      <w:tr w:rsidR="00E3073F" w:rsidRPr="005A7FBC" w14:paraId="47DCE85F" w14:textId="77777777" w:rsidTr="00E3073F">
        <w:tc>
          <w:tcPr>
            <w:tcW w:w="4936" w:type="dxa"/>
          </w:tcPr>
          <w:p w14:paraId="4A156C27" w14:textId="77777777" w:rsidR="00E3073F" w:rsidRPr="00E3073F" w:rsidRDefault="00E3073F" w:rsidP="00E3073F">
            <w:r w:rsidRPr="00E3073F">
              <w:t>Presentation of final results to DECC</w:t>
            </w:r>
          </w:p>
        </w:tc>
        <w:tc>
          <w:tcPr>
            <w:tcW w:w="3846" w:type="dxa"/>
          </w:tcPr>
          <w:p w14:paraId="32E2F4FA" w14:textId="1B4567B3" w:rsidR="00E3073F" w:rsidRPr="00E3073F" w:rsidRDefault="008D6638" w:rsidP="00E3073F">
            <w:r>
              <w:t>May 2016</w:t>
            </w:r>
          </w:p>
        </w:tc>
      </w:tr>
    </w:tbl>
    <w:p w14:paraId="00CB5E48" w14:textId="77777777" w:rsidR="00E3073F" w:rsidRDefault="00E3073F" w:rsidP="00E3073F">
      <w:pPr>
        <w:pStyle w:val="PTablebodyCharCharChar"/>
        <w:tabs>
          <w:tab w:val="clear" w:pos="7823"/>
          <w:tab w:val="right" w:pos="0"/>
        </w:tabs>
        <w:spacing w:after="0"/>
        <w:ind w:left="0"/>
        <w:rPr>
          <w:rFonts w:ascii="Arial" w:hAnsi="Arial" w:cs="Arial"/>
        </w:rPr>
      </w:pPr>
    </w:p>
    <w:p w14:paraId="14EC9480" w14:textId="77777777" w:rsidR="00E3073F" w:rsidRDefault="00E3073F" w:rsidP="00E3073F">
      <w:r w:rsidRPr="005A7FBC">
        <w:t xml:space="preserve">Contractors should allow for a total of </w:t>
      </w:r>
      <w:r w:rsidR="00D256F5">
        <w:t>4</w:t>
      </w:r>
      <w:r w:rsidR="00D256F5" w:rsidRPr="005A7FBC">
        <w:t xml:space="preserve"> </w:t>
      </w:r>
      <w:r w:rsidRPr="005A7FBC">
        <w:t>meetings at DECC, including the inception meeting</w:t>
      </w:r>
      <w:r w:rsidR="00D256F5">
        <w:t>, discussion and agreement of materi</w:t>
      </w:r>
      <w:r w:rsidR="004E2906">
        <w:t xml:space="preserve">als to be used in the workshops </w:t>
      </w:r>
      <w:r w:rsidRPr="005A7FBC">
        <w:t>and a presentation of the final results.</w:t>
      </w:r>
      <w:r w:rsidR="00D256F5">
        <w:t xml:space="preserve"> The contractor should advise whether DECC colleagues will be able to observe the workshops.</w:t>
      </w:r>
    </w:p>
    <w:p w14:paraId="5309A9A6" w14:textId="77777777" w:rsidR="00E3073F" w:rsidRDefault="00E3073F" w:rsidP="00BC0245">
      <w:pPr>
        <w:pStyle w:val="Heading1"/>
        <w:widowControl w:val="0"/>
        <w:numPr>
          <w:ilvl w:val="0"/>
          <w:numId w:val="42"/>
        </w:numPr>
        <w:overflowPunct w:val="0"/>
        <w:autoSpaceDE w:val="0"/>
        <w:autoSpaceDN w:val="0"/>
        <w:adjustRightInd w:val="0"/>
        <w:spacing w:after="60"/>
        <w:textAlignment w:val="baseline"/>
      </w:pPr>
      <w:bookmarkStart w:id="99" w:name="_Toc423278351"/>
      <w:bookmarkStart w:id="100" w:name="_Toc438046544"/>
      <w:r>
        <w:t>Challenges</w:t>
      </w:r>
      <w:bookmarkEnd w:id="99"/>
      <w:bookmarkEnd w:id="100"/>
      <w:r w:rsidR="004D34F8">
        <w:t xml:space="preserve"> </w:t>
      </w:r>
    </w:p>
    <w:p w14:paraId="34BE1EA8" w14:textId="77777777" w:rsidR="00EC368D" w:rsidRDefault="00EC368D" w:rsidP="00EC368D">
      <w:r w:rsidRPr="005A7FBC">
        <w:t>There may be</w:t>
      </w:r>
      <w:r w:rsidR="00D9346F">
        <w:t xml:space="preserve"> a</w:t>
      </w:r>
      <w:r w:rsidRPr="005A7FBC">
        <w:t xml:space="preserve"> number of challenges in conducting this research; some are given in the following section. Contractors must consider how these and any other challenges will be addressed through the research design and delivery. </w:t>
      </w:r>
    </w:p>
    <w:p w14:paraId="7CAAF0FD" w14:textId="119FFB38" w:rsidR="005F3733" w:rsidRDefault="005F3733" w:rsidP="00BC0245">
      <w:pPr>
        <w:pStyle w:val="ListParagraph"/>
        <w:numPr>
          <w:ilvl w:val="0"/>
          <w:numId w:val="8"/>
        </w:numPr>
      </w:pPr>
      <w:r>
        <w:rPr>
          <w:b/>
        </w:rPr>
        <w:t xml:space="preserve">Timescale </w:t>
      </w:r>
      <w:r>
        <w:t>– The majority of the project (i.e. the</w:t>
      </w:r>
      <w:r w:rsidR="00397A8F">
        <w:t xml:space="preserve"> majority of the</w:t>
      </w:r>
      <w:r>
        <w:t xml:space="preserve"> fieldwork phase) must be delivered by the end </w:t>
      </w:r>
      <w:r w:rsidR="00CA639A">
        <w:t>of March</w:t>
      </w:r>
      <w:r>
        <w:t>. The preparation work for the workshops is expected to take up to a month</w:t>
      </w:r>
      <w:r w:rsidR="00CA639A">
        <w:t xml:space="preserve"> from end-January,</w:t>
      </w:r>
      <w:r>
        <w:t xml:space="preserve"> and it is expected that the sample for the deliberative workshops will take weeks to obtain.</w:t>
      </w:r>
    </w:p>
    <w:p w14:paraId="44EC1192" w14:textId="77777777" w:rsidR="00504172" w:rsidRDefault="00504172" w:rsidP="00BC0245">
      <w:pPr>
        <w:pStyle w:val="ListParagraph"/>
        <w:numPr>
          <w:ilvl w:val="1"/>
          <w:numId w:val="8"/>
        </w:numPr>
      </w:pPr>
      <w:r>
        <w:rPr>
          <w:b/>
        </w:rPr>
        <w:t xml:space="preserve">Mitigation </w:t>
      </w:r>
      <w:r>
        <w:t xml:space="preserve">– Contractors should provide </w:t>
      </w:r>
      <w:r w:rsidR="00D9346F">
        <w:t>a clear and</w:t>
      </w:r>
      <w:r>
        <w:t xml:space="preserve"> realistic assessment of the timing required for </w:t>
      </w:r>
      <w:r w:rsidR="00D9346F">
        <w:t xml:space="preserve">the evidence </w:t>
      </w:r>
      <w:r w:rsidR="0084018C">
        <w:t>review</w:t>
      </w:r>
      <w:r w:rsidR="00D9346F">
        <w:t xml:space="preserve">, </w:t>
      </w:r>
      <w:r>
        <w:t>workshop design, obtaining the sample and delivering the workshops.</w:t>
      </w:r>
    </w:p>
    <w:p w14:paraId="2F6AEB07" w14:textId="23F43D2B" w:rsidR="00504172" w:rsidRDefault="00CA639A" w:rsidP="00BC0245">
      <w:pPr>
        <w:pStyle w:val="NormalWeb"/>
        <w:numPr>
          <w:ilvl w:val="0"/>
          <w:numId w:val="8"/>
        </w:numPr>
        <w:spacing w:line="288" w:lineRule="auto"/>
        <w:ind w:left="714" w:hanging="357"/>
        <w:jc w:val="both"/>
        <w:rPr>
          <w:rFonts w:ascii="Arial" w:hAnsi="Arial" w:cs="Arial"/>
          <w:color w:val="000000" w:themeColor="text1"/>
          <w:sz w:val="22"/>
          <w:szCs w:val="22"/>
        </w:rPr>
      </w:pPr>
      <w:r w:rsidRPr="00D022AC">
        <w:rPr>
          <w:rFonts w:ascii="Arial" w:hAnsi="Arial" w:cs="Arial"/>
          <w:b/>
          <w:sz w:val="22"/>
          <w:szCs w:val="22"/>
        </w:rPr>
        <w:t xml:space="preserve">Methodological Risks </w:t>
      </w:r>
      <w:r w:rsidRPr="00D022AC">
        <w:rPr>
          <w:rFonts w:ascii="Arial" w:hAnsi="Arial" w:cs="Arial"/>
          <w:sz w:val="22"/>
          <w:szCs w:val="22"/>
        </w:rPr>
        <w:t xml:space="preserve">- </w:t>
      </w:r>
      <w:r w:rsidR="00D022AC" w:rsidRPr="00D022AC">
        <w:rPr>
          <w:rFonts w:ascii="Arial" w:hAnsi="Arial" w:cs="Arial"/>
          <w:color w:val="000000" w:themeColor="text1"/>
          <w:sz w:val="22"/>
          <w:szCs w:val="22"/>
        </w:rPr>
        <w:t>Like all forms of qualitative research, deliberative workshops are open to manipulation; how the discussions/activities are framed, how the participants are introduced to the topic, and what questions are asked will all influence the results. Deliberative Workshops only involve small numbers of people and there</w:t>
      </w:r>
      <w:r w:rsidR="00D022AC">
        <w:rPr>
          <w:rFonts w:ascii="Arial" w:hAnsi="Arial" w:cs="Arial"/>
          <w:color w:val="000000" w:themeColor="text1"/>
          <w:sz w:val="22"/>
          <w:szCs w:val="22"/>
        </w:rPr>
        <w:t>fore canno</w:t>
      </w:r>
      <w:r w:rsidR="00D022AC" w:rsidRPr="00D022AC">
        <w:rPr>
          <w:rFonts w:ascii="Arial" w:hAnsi="Arial" w:cs="Arial"/>
          <w:color w:val="000000" w:themeColor="text1"/>
          <w:sz w:val="22"/>
          <w:szCs w:val="22"/>
        </w:rPr>
        <w:t>t be used to gather statistically significant data to accurately measure public opinion.</w:t>
      </w:r>
      <w:r w:rsidR="00D022AC">
        <w:rPr>
          <w:rFonts w:ascii="Arial" w:hAnsi="Arial" w:cs="Arial"/>
          <w:color w:val="000000" w:themeColor="text1"/>
          <w:sz w:val="22"/>
          <w:szCs w:val="22"/>
        </w:rPr>
        <w:t xml:space="preserve"> </w:t>
      </w:r>
      <w:r w:rsidR="00D022AC" w:rsidRPr="00D022AC">
        <w:rPr>
          <w:rFonts w:ascii="Arial" w:hAnsi="Arial" w:cs="Arial"/>
          <w:color w:val="000000" w:themeColor="text1"/>
          <w:sz w:val="22"/>
          <w:szCs w:val="22"/>
        </w:rPr>
        <w:t>The fact that participants' views are developed through deliberation may also mean that the final views are not</w:t>
      </w:r>
      <w:r w:rsidR="00D022AC">
        <w:rPr>
          <w:rFonts w:ascii="Arial" w:hAnsi="Arial" w:cs="Arial"/>
          <w:color w:val="000000" w:themeColor="text1"/>
          <w:sz w:val="22"/>
          <w:szCs w:val="22"/>
        </w:rPr>
        <w:t xml:space="preserve"> representative of the views of </w:t>
      </w:r>
      <w:r w:rsidR="00D022AC" w:rsidRPr="00D022AC">
        <w:rPr>
          <w:rFonts w:ascii="Arial" w:hAnsi="Arial" w:cs="Arial"/>
          <w:color w:val="000000" w:themeColor="text1"/>
          <w:sz w:val="22"/>
          <w:szCs w:val="22"/>
        </w:rPr>
        <w:t>the wider public, since they have not experienced the deliberative process.</w:t>
      </w:r>
    </w:p>
    <w:p w14:paraId="33C72EFB" w14:textId="77777777" w:rsidR="00D022AC" w:rsidRPr="00D022AC" w:rsidRDefault="00504172" w:rsidP="00BC0245">
      <w:pPr>
        <w:pStyle w:val="NormalWeb"/>
        <w:numPr>
          <w:ilvl w:val="1"/>
          <w:numId w:val="8"/>
        </w:numPr>
        <w:spacing w:line="288" w:lineRule="auto"/>
        <w:jc w:val="both"/>
        <w:rPr>
          <w:rFonts w:ascii="Arial" w:hAnsi="Arial" w:cs="Arial"/>
          <w:color w:val="000000" w:themeColor="text1"/>
          <w:sz w:val="22"/>
          <w:szCs w:val="22"/>
        </w:rPr>
      </w:pPr>
      <w:r>
        <w:rPr>
          <w:rFonts w:ascii="Arial" w:hAnsi="Arial" w:cs="Arial"/>
          <w:b/>
          <w:sz w:val="22"/>
          <w:szCs w:val="22"/>
        </w:rPr>
        <w:t>Mitigation -</w:t>
      </w:r>
      <w:r>
        <w:rPr>
          <w:rFonts w:ascii="Arial" w:hAnsi="Arial" w:cs="Arial"/>
          <w:color w:val="000000" w:themeColor="text1"/>
          <w:sz w:val="22"/>
          <w:szCs w:val="22"/>
        </w:rPr>
        <w:t xml:space="preserve"> t</w:t>
      </w:r>
      <w:r w:rsidR="00D022AC">
        <w:rPr>
          <w:rFonts w:ascii="Arial" w:hAnsi="Arial" w:cs="Arial"/>
          <w:color w:val="000000" w:themeColor="text1"/>
          <w:sz w:val="22"/>
          <w:szCs w:val="22"/>
        </w:rPr>
        <w:t>he</w:t>
      </w:r>
      <w:r w:rsidR="00D022AC" w:rsidRPr="00D022AC">
        <w:rPr>
          <w:rFonts w:ascii="Arial" w:hAnsi="Arial" w:cs="Arial"/>
          <w:color w:val="000000" w:themeColor="text1"/>
          <w:sz w:val="22"/>
          <w:szCs w:val="22"/>
        </w:rPr>
        <w:t xml:space="preserve"> </w:t>
      </w:r>
      <w:r w:rsidR="00D9346F">
        <w:rPr>
          <w:rFonts w:ascii="Arial" w:hAnsi="Arial" w:cs="Arial"/>
          <w:color w:val="000000" w:themeColor="text1"/>
          <w:sz w:val="22"/>
          <w:szCs w:val="22"/>
        </w:rPr>
        <w:t>project team must</w:t>
      </w:r>
      <w:r w:rsidR="00D022AC">
        <w:rPr>
          <w:rFonts w:ascii="Arial" w:hAnsi="Arial" w:cs="Arial"/>
          <w:color w:val="000000" w:themeColor="text1"/>
          <w:sz w:val="22"/>
          <w:szCs w:val="22"/>
        </w:rPr>
        <w:t xml:space="preserve"> have</w:t>
      </w:r>
      <w:r w:rsidR="00D022AC" w:rsidRPr="00D022AC">
        <w:rPr>
          <w:rFonts w:ascii="Arial" w:hAnsi="Arial" w:cs="Arial"/>
          <w:color w:val="000000" w:themeColor="text1"/>
          <w:sz w:val="22"/>
          <w:szCs w:val="22"/>
        </w:rPr>
        <w:t xml:space="preserve"> relevant skills and expertise in facilitating deliberative events</w:t>
      </w:r>
      <w:r w:rsidR="00394BD7">
        <w:rPr>
          <w:rFonts w:ascii="Arial" w:hAnsi="Arial" w:cs="Arial"/>
          <w:color w:val="000000" w:themeColor="text1"/>
          <w:sz w:val="22"/>
          <w:szCs w:val="22"/>
        </w:rPr>
        <w:t xml:space="preserve"> and developing materials for them</w:t>
      </w:r>
      <w:r w:rsidR="00D022AC" w:rsidRPr="00D022AC">
        <w:rPr>
          <w:rFonts w:ascii="Arial" w:hAnsi="Arial" w:cs="Arial"/>
          <w:color w:val="000000" w:themeColor="text1"/>
          <w:sz w:val="22"/>
          <w:szCs w:val="22"/>
        </w:rPr>
        <w:t>, and</w:t>
      </w:r>
      <w:r w:rsidR="00D022AC">
        <w:rPr>
          <w:rFonts w:ascii="Arial" w:hAnsi="Arial" w:cs="Arial"/>
          <w:color w:val="000000" w:themeColor="text1"/>
          <w:sz w:val="22"/>
          <w:szCs w:val="22"/>
        </w:rPr>
        <w:t xml:space="preserve"> must</w:t>
      </w:r>
      <w:r w:rsidR="00D022AC" w:rsidRPr="00D022AC">
        <w:rPr>
          <w:rFonts w:ascii="Arial" w:hAnsi="Arial" w:cs="Arial"/>
          <w:color w:val="000000" w:themeColor="text1"/>
          <w:sz w:val="22"/>
          <w:szCs w:val="22"/>
        </w:rPr>
        <w:t xml:space="preserve"> caveat</w:t>
      </w:r>
      <w:r w:rsidR="00D022AC">
        <w:rPr>
          <w:rFonts w:ascii="Arial" w:hAnsi="Arial" w:cs="Arial"/>
          <w:color w:val="000000" w:themeColor="text1"/>
          <w:sz w:val="22"/>
          <w:szCs w:val="22"/>
        </w:rPr>
        <w:t xml:space="preserve"> </w:t>
      </w:r>
      <w:r w:rsidR="00D022AC" w:rsidRPr="00D022AC">
        <w:rPr>
          <w:rFonts w:ascii="Arial" w:hAnsi="Arial" w:cs="Arial"/>
          <w:color w:val="000000" w:themeColor="text1"/>
          <w:sz w:val="22"/>
          <w:szCs w:val="22"/>
        </w:rPr>
        <w:t>any findings appropriately when they are communicated.</w:t>
      </w:r>
    </w:p>
    <w:p w14:paraId="7B6218F0" w14:textId="77777777" w:rsidR="00504172" w:rsidRDefault="00CA639A" w:rsidP="00BC0245">
      <w:pPr>
        <w:pStyle w:val="ListParagraph"/>
        <w:numPr>
          <w:ilvl w:val="0"/>
          <w:numId w:val="8"/>
        </w:numPr>
        <w:spacing w:before="240"/>
      </w:pPr>
      <w:r>
        <w:rPr>
          <w:b/>
        </w:rPr>
        <w:t>Public interest and scrutiny</w:t>
      </w:r>
      <w:r w:rsidR="005F3733">
        <w:rPr>
          <w:b/>
        </w:rPr>
        <w:t xml:space="preserve"> </w:t>
      </w:r>
      <w:r w:rsidR="005F3733">
        <w:t xml:space="preserve">– </w:t>
      </w:r>
      <w:r w:rsidR="00504172">
        <w:t>Energy security is core to DECC’s energy and climate change strategy. Expanding the UK’s shale gas and hydraulic fracturing industry is an essential part of this strategy. However, hydraulic fracturing process is a politically sensitive issue and there are some significant and vocal lobby and opposition groups to ‘fracking’.</w:t>
      </w:r>
    </w:p>
    <w:p w14:paraId="7D63B382" w14:textId="77777777" w:rsidR="005F3733" w:rsidRPr="005A7FBC" w:rsidRDefault="00504172" w:rsidP="00BC0245">
      <w:pPr>
        <w:pStyle w:val="ListParagraph"/>
        <w:numPr>
          <w:ilvl w:val="1"/>
          <w:numId w:val="8"/>
        </w:numPr>
        <w:spacing w:before="240"/>
      </w:pPr>
      <w:r>
        <w:rPr>
          <w:b/>
        </w:rPr>
        <w:t xml:space="preserve">Mitigation </w:t>
      </w:r>
      <w:r>
        <w:t xml:space="preserve">– </w:t>
      </w:r>
      <w:r w:rsidR="00555659">
        <w:t>The</w:t>
      </w:r>
      <w:r>
        <w:t xml:space="preserve"> chosen supplier will demonstrate that they have experience working in politicall</w:t>
      </w:r>
      <w:r w:rsidR="00432C32">
        <w:t>y sensitive environments and have an appropriate method for carrying out fieldwork and reporting in this environment</w:t>
      </w:r>
      <w:r w:rsidR="00CA639A">
        <w:t>.</w:t>
      </w:r>
    </w:p>
    <w:p w14:paraId="74EA7A09" w14:textId="77777777" w:rsidR="00EC368D" w:rsidRDefault="00EC368D" w:rsidP="00BC0245">
      <w:pPr>
        <w:pStyle w:val="Heading1"/>
        <w:numPr>
          <w:ilvl w:val="0"/>
          <w:numId w:val="42"/>
        </w:numPr>
      </w:pPr>
      <w:bookmarkStart w:id="101" w:name="_Toc423278352"/>
      <w:bookmarkStart w:id="102" w:name="_Toc438046545"/>
      <w:r>
        <w:t>Ethics</w:t>
      </w:r>
      <w:bookmarkEnd w:id="101"/>
      <w:bookmarkEnd w:id="102"/>
    </w:p>
    <w:p w14:paraId="62589631" w14:textId="77777777" w:rsidR="004D34F8" w:rsidRDefault="004D34F8" w:rsidP="00EC368D">
      <w:r w:rsidRPr="00C77371">
        <w:t xml:space="preserve">All tenders need to propose </w:t>
      </w:r>
      <w:r w:rsidR="00DC041D">
        <w:t xml:space="preserve">both </w:t>
      </w:r>
      <w:r w:rsidRPr="00C77371">
        <w:t>arrangements for initial identification and</w:t>
      </w:r>
      <w:r w:rsidR="00DC041D">
        <w:t xml:space="preserve"> processes for</w:t>
      </w:r>
      <w:r w:rsidRPr="00C77371">
        <w:t xml:space="preserve"> on-going monitoring of ethical issues. The appropriate handling of ethical issues is part of the tender assessment exercise - proposals will be evaluated on this as part of the ‘addressing challenges and risks’ criterion.</w:t>
      </w:r>
    </w:p>
    <w:p w14:paraId="7B86B76E" w14:textId="77777777" w:rsidR="00EC368D" w:rsidRDefault="00EC368D" w:rsidP="00EC368D">
      <w:r>
        <w:t xml:space="preserve">We expect contractors to </w:t>
      </w:r>
      <w:r w:rsidR="00DC041D">
        <w:t xml:space="preserve">show that they will </w:t>
      </w:r>
      <w:r>
        <w:t>adher</w:t>
      </w:r>
      <w:r w:rsidR="00DC041D">
        <w:t>e to the following Government Social Research Principle</w:t>
      </w:r>
      <w:r>
        <w:t>s:</w:t>
      </w:r>
    </w:p>
    <w:p w14:paraId="7A37EACC" w14:textId="77777777" w:rsidR="00EC368D" w:rsidRPr="00EC368D" w:rsidRDefault="00EC368D" w:rsidP="00BC0245">
      <w:pPr>
        <w:pStyle w:val="ListParagraph"/>
        <w:numPr>
          <w:ilvl w:val="0"/>
          <w:numId w:val="10"/>
        </w:numPr>
        <w:rPr>
          <w:iCs/>
        </w:rPr>
      </w:pPr>
      <w:r w:rsidRPr="00EC368D">
        <w:rPr>
          <w:iCs/>
        </w:rPr>
        <w:t>Sound application and conduct of social research  methods and appropriate dissemination and utilisation of findings</w:t>
      </w:r>
    </w:p>
    <w:p w14:paraId="4E378D6B" w14:textId="77777777" w:rsidR="00EC368D" w:rsidRPr="00EC368D" w:rsidRDefault="00EC368D" w:rsidP="00BC0245">
      <w:pPr>
        <w:pStyle w:val="ListParagraph"/>
        <w:numPr>
          <w:ilvl w:val="0"/>
          <w:numId w:val="10"/>
        </w:numPr>
        <w:rPr>
          <w:iCs/>
        </w:rPr>
      </w:pPr>
      <w:r w:rsidRPr="00EC368D">
        <w:rPr>
          <w:iCs/>
        </w:rPr>
        <w:t>Participation based on valid consent</w:t>
      </w:r>
    </w:p>
    <w:p w14:paraId="44391EB5" w14:textId="77777777" w:rsidR="00EC368D" w:rsidRPr="00EC368D" w:rsidRDefault="00EC368D" w:rsidP="00BC0245">
      <w:pPr>
        <w:pStyle w:val="ListParagraph"/>
        <w:numPr>
          <w:ilvl w:val="0"/>
          <w:numId w:val="10"/>
        </w:numPr>
        <w:rPr>
          <w:iCs/>
        </w:rPr>
      </w:pPr>
      <w:r w:rsidRPr="00EC368D">
        <w:rPr>
          <w:iCs/>
        </w:rPr>
        <w:t>Enabling participation</w:t>
      </w:r>
    </w:p>
    <w:p w14:paraId="5E5BE19D" w14:textId="77777777" w:rsidR="00EC368D" w:rsidRPr="00EC368D" w:rsidRDefault="00EC368D" w:rsidP="00BC0245">
      <w:pPr>
        <w:pStyle w:val="ListParagraph"/>
        <w:numPr>
          <w:ilvl w:val="0"/>
          <w:numId w:val="10"/>
        </w:numPr>
        <w:rPr>
          <w:iCs/>
        </w:rPr>
      </w:pPr>
      <w:r w:rsidRPr="00EC368D">
        <w:rPr>
          <w:iCs/>
        </w:rPr>
        <w:t>Avoidance of personal harm</w:t>
      </w:r>
      <w:r w:rsidR="00DC041D">
        <w:rPr>
          <w:iCs/>
        </w:rPr>
        <w:t xml:space="preserve"> – for both interviewers and participants</w:t>
      </w:r>
    </w:p>
    <w:p w14:paraId="05EB3867" w14:textId="77777777" w:rsidR="00DC041D" w:rsidRPr="0029572B" w:rsidRDefault="00EC368D" w:rsidP="00DC041D">
      <w:pPr>
        <w:pStyle w:val="ListParagraph"/>
        <w:numPr>
          <w:ilvl w:val="0"/>
          <w:numId w:val="10"/>
        </w:numPr>
        <w:rPr>
          <w:iCs/>
        </w:rPr>
      </w:pPr>
      <w:r w:rsidRPr="00EC368D">
        <w:rPr>
          <w:iCs/>
        </w:rPr>
        <w:t>Non-disclosure of identity and personal information</w:t>
      </w:r>
    </w:p>
    <w:p w14:paraId="2BDF7E44" w14:textId="77777777" w:rsidR="00DC041D" w:rsidRDefault="00DC041D" w:rsidP="00DC041D">
      <w:pPr>
        <w:rPr>
          <w:color w:val="1F497D"/>
        </w:rPr>
      </w:pPr>
      <w:r>
        <w:rPr>
          <w:iCs/>
        </w:rPr>
        <w:t xml:space="preserve">The GSR ethics guide can be found here: </w:t>
      </w:r>
      <w:hyperlink r:id="rId25" w:history="1">
        <w:r>
          <w:rPr>
            <w:rStyle w:val="Hyperlink"/>
          </w:rPr>
          <w:t>http://www.civilservice.gov.uk/wp-content/uploads/2011/09/ethics_guidance_tcm6-5782.pdf</w:t>
        </w:r>
      </w:hyperlink>
    </w:p>
    <w:p w14:paraId="5242B8C1" w14:textId="77777777" w:rsidR="00EC368D" w:rsidRDefault="00EC368D" w:rsidP="00BC0245">
      <w:pPr>
        <w:pStyle w:val="Heading1"/>
        <w:numPr>
          <w:ilvl w:val="0"/>
          <w:numId w:val="42"/>
        </w:numPr>
      </w:pPr>
      <w:bookmarkStart w:id="103" w:name="_Toc423278353"/>
      <w:bookmarkStart w:id="104" w:name="_Toc438046546"/>
      <w:r>
        <w:t>Working Arrangements</w:t>
      </w:r>
      <w:bookmarkEnd w:id="103"/>
      <w:bookmarkEnd w:id="104"/>
      <w:r w:rsidR="008A7003">
        <w:t xml:space="preserve"> </w:t>
      </w:r>
    </w:p>
    <w:p w14:paraId="64B6A332" w14:textId="77777777" w:rsidR="00EC368D" w:rsidRDefault="00EC368D" w:rsidP="00EC368D">
      <w:pPr>
        <w:rPr>
          <w:lang w:eastAsia="en-GB"/>
        </w:rPr>
      </w:pPr>
      <w:r>
        <w:rPr>
          <w:lang w:eastAsia="en-GB"/>
        </w:rPr>
        <w:t>The successful contractor will be expected to i</w:t>
      </w:r>
      <w:r w:rsidR="00E52D32">
        <w:rPr>
          <w:lang w:eastAsia="en-GB"/>
        </w:rPr>
        <w:t>dentify one named point of cont</w:t>
      </w:r>
      <w:r>
        <w:rPr>
          <w:lang w:eastAsia="en-GB"/>
        </w:rPr>
        <w:t xml:space="preserve">act through whom all enquiries can be filtered. A DECC project manager will be assigned to the project and will be the central point of contact. </w:t>
      </w:r>
    </w:p>
    <w:p w14:paraId="4D9FA242" w14:textId="77777777" w:rsidR="00EC368D" w:rsidRDefault="00EC368D" w:rsidP="00EC368D">
      <w:pPr>
        <w:rPr>
          <w:lang w:eastAsia="en-GB"/>
        </w:rPr>
      </w:pPr>
      <w:r>
        <w:rPr>
          <w:lang w:eastAsia="en-GB"/>
        </w:rPr>
        <w:t xml:space="preserve">There will be a number of key clients for the research within DECC and a steering group will be set up to inform key decisions. </w:t>
      </w:r>
    </w:p>
    <w:p w14:paraId="0020A9CD" w14:textId="77777777" w:rsidR="00EC368D" w:rsidRDefault="00EC368D" w:rsidP="00EC368D">
      <w:pPr>
        <w:rPr>
          <w:lang w:eastAsia="en-GB"/>
        </w:rPr>
      </w:pPr>
      <w:r>
        <w:rPr>
          <w:lang w:eastAsia="en-GB"/>
        </w:rPr>
        <w:t>DECC will conduct internal peer review throughout the project, and may engage external peer reviewers at key stages.</w:t>
      </w:r>
    </w:p>
    <w:p w14:paraId="001EDF90" w14:textId="77777777" w:rsidR="00EC368D" w:rsidRDefault="00EC368D" w:rsidP="00EC368D">
      <w:pPr>
        <w:rPr>
          <w:lang w:eastAsia="en-GB"/>
        </w:rPr>
      </w:pPr>
      <w:r>
        <w:rPr>
          <w:lang w:eastAsia="en-GB"/>
        </w:rPr>
        <w:t>All research tools and sampling methodologies will need to be agreed by DECC. We will require weekly updates on progress by email or phone.</w:t>
      </w:r>
    </w:p>
    <w:p w14:paraId="3B7352BC" w14:textId="77777777" w:rsidR="00EC368D" w:rsidRDefault="00EC368D" w:rsidP="00BC0245">
      <w:pPr>
        <w:pStyle w:val="Heading1"/>
        <w:numPr>
          <w:ilvl w:val="0"/>
          <w:numId w:val="42"/>
        </w:numPr>
      </w:pPr>
      <w:bookmarkStart w:id="105" w:name="_Toc423278354"/>
      <w:bookmarkStart w:id="106" w:name="_Toc438046547"/>
      <w:r>
        <w:t>Required Skills</w:t>
      </w:r>
      <w:bookmarkEnd w:id="105"/>
      <w:bookmarkEnd w:id="106"/>
      <w:r w:rsidR="008A7003">
        <w:t xml:space="preserve"> </w:t>
      </w:r>
    </w:p>
    <w:p w14:paraId="5239B9B8" w14:textId="77777777" w:rsidR="00EC368D" w:rsidRDefault="00EC368D" w:rsidP="00EC368D">
      <w:pPr>
        <w:rPr>
          <w:lang w:eastAsia="en-GB"/>
        </w:rPr>
      </w:pPr>
      <w:r>
        <w:rPr>
          <w:lang w:eastAsia="en-GB"/>
        </w:rPr>
        <w:t>A range of different skills are required for this research. Contractors should clearly set out the skills and expertise provided by each member of the proposed project team to meet the requirements.</w:t>
      </w:r>
    </w:p>
    <w:p w14:paraId="0B96AE59" w14:textId="77777777" w:rsidR="00EC368D" w:rsidRDefault="00EC368D" w:rsidP="00EC368D">
      <w:pPr>
        <w:rPr>
          <w:lang w:eastAsia="en-GB"/>
        </w:rPr>
      </w:pPr>
      <w:r>
        <w:rPr>
          <w:lang w:eastAsia="en-GB"/>
        </w:rPr>
        <w:t xml:space="preserve">The following skills are considered particularly important for this work </w:t>
      </w:r>
    </w:p>
    <w:p w14:paraId="2EAB5264" w14:textId="77777777" w:rsidR="00EC368D" w:rsidRDefault="00EC368D" w:rsidP="00BC0245">
      <w:pPr>
        <w:pStyle w:val="ListParagraph"/>
        <w:numPr>
          <w:ilvl w:val="0"/>
          <w:numId w:val="11"/>
        </w:numPr>
        <w:rPr>
          <w:lang w:eastAsia="en-GB"/>
        </w:rPr>
      </w:pPr>
      <w:r>
        <w:rPr>
          <w:lang w:eastAsia="en-GB"/>
        </w:rPr>
        <w:t xml:space="preserve">Designing and undertaking </w:t>
      </w:r>
      <w:r w:rsidR="00E52D32">
        <w:rPr>
          <w:lang w:eastAsia="en-GB"/>
        </w:rPr>
        <w:t>deliberative engagement, most specifically deliberative workshops.</w:t>
      </w:r>
    </w:p>
    <w:p w14:paraId="7D8499CB" w14:textId="77777777" w:rsidR="00EC368D" w:rsidRDefault="00EC368D" w:rsidP="00BC0245">
      <w:pPr>
        <w:pStyle w:val="ListParagraph"/>
        <w:numPr>
          <w:ilvl w:val="0"/>
          <w:numId w:val="11"/>
        </w:numPr>
        <w:rPr>
          <w:lang w:eastAsia="en-GB"/>
        </w:rPr>
      </w:pPr>
      <w:r>
        <w:rPr>
          <w:lang w:eastAsia="en-GB"/>
        </w:rPr>
        <w:t xml:space="preserve">Understanding of </w:t>
      </w:r>
      <w:r w:rsidR="00E52D32">
        <w:rPr>
          <w:lang w:eastAsia="en-GB"/>
        </w:rPr>
        <w:t xml:space="preserve">shale gas </w:t>
      </w:r>
      <w:r w:rsidR="00BD5EB4">
        <w:rPr>
          <w:lang w:eastAsia="en-GB"/>
        </w:rPr>
        <w:t>and its relationship to the UK energy supply, hydraulic fracturing and</w:t>
      </w:r>
      <w:r w:rsidR="00E52D32">
        <w:rPr>
          <w:lang w:eastAsia="en-GB"/>
        </w:rPr>
        <w:t xml:space="preserve"> public opinions </w:t>
      </w:r>
      <w:r w:rsidR="00BD5EB4">
        <w:rPr>
          <w:lang w:eastAsia="en-GB"/>
        </w:rPr>
        <w:t xml:space="preserve">of shale gas and fracturing. </w:t>
      </w:r>
    </w:p>
    <w:p w14:paraId="630D0E49" w14:textId="77777777" w:rsidR="00BD5EB4" w:rsidRDefault="00BD5EB4" w:rsidP="00BC0245">
      <w:pPr>
        <w:pStyle w:val="ListParagraph"/>
        <w:numPr>
          <w:ilvl w:val="0"/>
          <w:numId w:val="11"/>
        </w:numPr>
        <w:rPr>
          <w:lang w:eastAsia="en-GB"/>
        </w:rPr>
      </w:pPr>
      <w:r>
        <w:rPr>
          <w:lang w:eastAsia="en-GB"/>
        </w:rPr>
        <w:t>Understanding of DECC’s strategic objectives, particularly in relation to shale gas.</w:t>
      </w:r>
    </w:p>
    <w:p w14:paraId="06E9E502" w14:textId="77777777" w:rsidR="00EC368D" w:rsidRDefault="00EC368D" w:rsidP="00BC0245">
      <w:pPr>
        <w:pStyle w:val="ListParagraph"/>
        <w:numPr>
          <w:ilvl w:val="0"/>
          <w:numId w:val="11"/>
        </w:numPr>
        <w:rPr>
          <w:lang w:eastAsia="en-GB"/>
        </w:rPr>
      </w:pPr>
      <w:r>
        <w:rPr>
          <w:lang w:eastAsia="en-GB"/>
        </w:rPr>
        <w:t xml:space="preserve">Expertise in </w:t>
      </w:r>
      <w:r w:rsidR="00BD5EB4">
        <w:rPr>
          <w:lang w:eastAsia="en-GB"/>
        </w:rPr>
        <w:t>qualitative analysis and presentation of qualitative analysis to key stakeholders.</w:t>
      </w:r>
    </w:p>
    <w:p w14:paraId="56033313" w14:textId="77777777" w:rsidR="00B07E27" w:rsidRDefault="009861C8" w:rsidP="00BC0245">
      <w:pPr>
        <w:pStyle w:val="ListParagraph"/>
        <w:numPr>
          <w:ilvl w:val="0"/>
          <w:numId w:val="11"/>
        </w:numPr>
        <w:rPr>
          <w:lang w:eastAsia="en-GB"/>
        </w:rPr>
      </w:pPr>
      <w:r>
        <w:rPr>
          <w:lang w:eastAsia="en-GB"/>
        </w:rPr>
        <w:t>Experience in delivering</w:t>
      </w:r>
      <w:r w:rsidR="00B07E27">
        <w:rPr>
          <w:lang w:eastAsia="en-GB"/>
        </w:rPr>
        <w:t xml:space="preserve"> high quality research </w:t>
      </w:r>
      <w:r>
        <w:rPr>
          <w:lang w:eastAsia="en-GB"/>
        </w:rPr>
        <w:t>at pace, particularly research involving deliberative methods.</w:t>
      </w:r>
    </w:p>
    <w:p w14:paraId="53CB4654" w14:textId="77777777" w:rsidR="00B07E27" w:rsidRDefault="009861C8" w:rsidP="00BC0245">
      <w:pPr>
        <w:pStyle w:val="ListParagraph"/>
        <w:numPr>
          <w:ilvl w:val="0"/>
          <w:numId w:val="11"/>
        </w:numPr>
        <w:rPr>
          <w:lang w:eastAsia="en-GB"/>
        </w:rPr>
      </w:pPr>
      <w:r>
        <w:rPr>
          <w:lang w:eastAsia="en-GB"/>
        </w:rPr>
        <w:t xml:space="preserve">Experience in delivering </w:t>
      </w:r>
      <w:r w:rsidR="00B07E27">
        <w:rPr>
          <w:lang w:eastAsia="en-GB"/>
        </w:rPr>
        <w:t>high</w:t>
      </w:r>
      <w:r>
        <w:rPr>
          <w:lang w:eastAsia="en-GB"/>
        </w:rPr>
        <w:t>-profile and sensitive research</w:t>
      </w:r>
    </w:p>
    <w:p w14:paraId="3855E9F8" w14:textId="77777777" w:rsidR="00EC368D" w:rsidRDefault="00EC368D" w:rsidP="00EC368D">
      <w:pPr>
        <w:rPr>
          <w:lang w:eastAsia="en-GB"/>
        </w:rPr>
      </w:pPr>
      <w:r>
        <w:rPr>
          <w:lang w:eastAsia="en-GB"/>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2FDA6AF" w14:textId="77777777" w:rsidR="00EC368D" w:rsidRDefault="00EC368D" w:rsidP="00EC368D">
      <w:pPr>
        <w:rPr>
          <w:lang w:eastAsia="en-GB"/>
        </w:rPr>
      </w:pPr>
      <w:r>
        <w:rPr>
          <w:lang w:eastAsia="en-GB"/>
        </w:rPr>
        <w:t>Contractors should identify the individual(s) who will be responsible for managing the project.</w:t>
      </w:r>
    </w:p>
    <w:p w14:paraId="67F06E60" w14:textId="77777777" w:rsidR="00EC368D" w:rsidRDefault="00EC368D" w:rsidP="00BC0245">
      <w:pPr>
        <w:pStyle w:val="Heading1"/>
        <w:numPr>
          <w:ilvl w:val="0"/>
          <w:numId w:val="42"/>
        </w:numPr>
      </w:pPr>
      <w:bookmarkStart w:id="107" w:name="_Toc423278356"/>
      <w:bookmarkStart w:id="108" w:name="_Toc438046548"/>
      <w:r>
        <w:t>Budget</w:t>
      </w:r>
      <w:bookmarkEnd w:id="107"/>
      <w:bookmarkEnd w:id="108"/>
    </w:p>
    <w:p w14:paraId="0DC73ACF" w14:textId="5A1890EE" w:rsidR="00EC368D" w:rsidRDefault="00EC368D" w:rsidP="00EC368D">
      <w:pPr>
        <w:rPr>
          <w:lang w:eastAsia="en-GB"/>
        </w:rPr>
      </w:pPr>
      <w:r>
        <w:rPr>
          <w:lang w:eastAsia="en-GB"/>
        </w:rPr>
        <w:t>The</w:t>
      </w:r>
      <w:r w:rsidR="00D47A12">
        <w:rPr>
          <w:lang w:eastAsia="en-GB"/>
        </w:rPr>
        <w:t xml:space="preserve"> estimated value of this work</w:t>
      </w:r>
      <w:r>
        <w:rPr>
          <w:lang w:eastAsia="en-GB"/>
        </w:rPr>
        <w:t xml:space="preserve"> </w:t>
      </w:r>
      <w:r w:rsidR="00D47A12">
        <w:rPr>
          <w:lang w:eastAsia="en-GB"/>
        </w:rPr>
        <w:t>is of the range between</w:t>
      </w:r>
      <w:r w:rsidR="002408F4">
        <w:rPr>
          <w:lang w:eastAsia="en-GB"/>
        </w:rPr>
        <w:t xml:space="preserve"> </w:t>
      </w:r>
      <w:r w:rsidR="00D47A12">
        <w:rPr>
          <w:lang w:eastAsia="en-GB"/>
        </w:rPr>
        <w:t xml:space="preserve">£60,000 and </w:t>
      </w:r>
      <w:r>
        <w:rPr>
          <w:lang w:eastAsia="en-GB"/>
        </w:rPr>
        <w:t>£</w:t>
      </w:r>
      <w:r w:rsidR="000517E4">
        <w:rPr>
          <w:lang w:eastAsia="en-GB"/>
        </w:rPr>
        <w:t>80,000,</w:t>
      </w:r>
      <w:r>
        <w:rPr>
          <w:lang w:eastAsia="en-GB"/>
        </w:rPr>
        <w:t xml:space="preserve"> excluding VAT.</w:t>
      </w:r>
      <w:r w:rsidR="00D47A12">
        <w:rPr>
          <w:lang w:eastAsia="en-GB"/>
        </w:rPr>
        <w:t xml:space="preserve"> (Maximum budget is £80,000) Bids over £80,000 will be deemed non-compliant and rejected.</w:t>
      </w:r>
    </w:p>
    <w:p w14:paraId="2F27DA30" w14:textId="77777777" w:rsidR="0056735B" w:rsidRDefault="00EC368D" w:rsidP="00EC368D">
      <w:pPr>
        <w:rPr>
          <w:lang w:eastAsia="en-GB"/>
        </w:rPr>
      </w:pPr>
      <w:r>
        <w:rPr>
          <w:lang w:eastAsia="en-GB"/>
        </w:rPr>
        <w:t xml:space="preserve">Contractors should provide a full and detailed breakdown of costs </w:t>
      </w:r>
      <w:r w:rsidR="0056735B">
        <w:rPr>
          <w:lang w:eastAsia="en-GB"/>
        </w:rPr>
        <w:t>including:</w:t>
      </w:r>
    </w:p>
    <w:p w14:paraId="26EA25C0" w14:textId="77777777" w:rsidR="000C01AF" w:rsidRDefault="000C01AF" w:rsidP="0056735B">
      <w:pPr>
        <w:pStyle w:val="ListParagraph"/>
        <w:numPr>
          <w:ilvl w:val="0"/>
          <w:numId w:val="60"/>
        </w:numPr>
        <w:rPr>
          <w:lang w:eastAsia="en-GB"/>
        </w:rPr>
      </w:pPr>
      <w:r>
        <w:rPr>
          <w:lang w:eastAsia="en-GB"/>
        </w:rPr>
        <w:t>S</w:t>
      </w:r>
      <w:r w:rsidR="00EC368D" w:rsidRPr="009B6B5C">
        <w:rPr>
          <w:lang w:eastAsia="en-GB"/>
        </w:rPr>
        <w:t xml:space="preserve">taff (and day rate) allocated to specific tasks. </w:t>
      </w:r>
    </w:p>
    <w:p w14:paraId="7FB70712" w14:textId="77777777" w:rsidR="00B07E27" w:rsidRDefault="000C01AF" w:rsidP="0056735B">
      <w:pPr>
        <w:pStyle w:val="ListParagraph"/>
        <w:numPr>
          <w:ilvl w:val="0"/>
          <w:numId w:val="60"/>
        </w:numPr>
        <w:rPr>
          <w:lang w:eastAsia="en-GB"/>
        </w:rPr>
      </w:pPr>
      <w:r>
        <w:rPr>
          <w:lang w:eastAsia="en-GB"/>
        </w:rPr>
        <w:t>Recruitment of the sample, including incentives and</w:t>
      </w:r>
      <w:r w:rsidR="00B07E27">
        <w:rPr>
          <w:lang w:eastAsia="en-GB"/>
        </w:rPr>
        <w:t xml:space="preserve"> any related travel and subsistence for participants;</w:t>
      </w:r>
    </w:p>
    <w:p w14:paraId="2B9732F4" w14:textId="77777777" w:rsidR="000C01AF" w:rsidRDefault="000C01AF" w:rsidP="0056735B">
      <w:pPr>
        <w:pStyle w:val="ListParagraph"/>
        <w:numPr>
          <w:ilvl w:val="0"/>
          <w:numId w:val="60"/>
        </w:numPr>
        <w:rPr>
          <w:lang w:eastAsia="en-GB"/>
        </w:rPr>
      </w:pPr>
      <w:r>
        <w:rPr>
          <w:lang w:eastAsia="en-GB"/>
        </w:rPr>
        <w:t xml:space="preserve">Material preparation and </w:t>
      </w:r>
      <w:r w:rsidR="00B07E27">
        <w:rPr>
          <w:lang w:eastAsia="en-GB"/>
        </w:rPr>
        <w:t xml:space="preserve">a breakdown of </w:t>
      </w:r>
      <w:r>
        <w:rPr>
          <w:lang w:eastAsia="en-GB"/>
        </w:rPr>
        <w:t>what the materials</w:t>
      </w:r>
      <w:r w:rsidR="00B07E27">
        <w:rPr>
          <w:lang w:eastAsia="en-GB"/>
        </w:rPr>
        <w:t xml:space="preserve"> are likely to be</w:t>
      </w:r>
      <w:r>
        <w:rPr>
          <w:lang w:eastAsia="en-GB"/>
        </w:rPr>
        <w:t xml:space="preserve"> </w:t>
      </w:r>
    </w:p>
    <w:p w14:paraId="628A8664" w14:textId="77777777" w:rsidR="000C01AF" w:rsidRDefault="000C01AF" w:rsidP="0056735B">
      <w:pPr>
        <w:pStyle w:val="ListParagraph"/>
        <w:numPr>
          <w:ilvl w:val="0"/>
          <w:numId w:val="60"/>
        </w:numPr>
        <w:rPr>
          <w:lang w:eastAsia="en-GB"/>
        </w:rPr>
      </w:pPr>
      <w:r>
        <w:rPr>
          <w:lang w:eastAsia="en-GB"/>
        </w:rPr>
        <w:t xml:space="preserve">Venue hire </w:t>
      </w:r>
    </w:p>
    <w:p w14:paraId="77529CAA" w14:textId="77777777" w:rsidR="000C01AF" w:rsidRDefault="000C01AF" w:rsidP="000C01AF">
      <w:pPr>
        <w:pStyle w:val="ListParagraph"/>
        <w:numPr>
          <w:ilvl w:val="0"/>
          <w:numId w:val="60"/>
        </w:numPr>
        <w:rPr>
          <w:lang w:eastAsia="en-GB"/>
        </w:rPr>
      </w:pPr>
      <w:r>
        <w:rPr>
          <w:lang w:eastAsia="en-GB"/>
        </w:rPr>
        <w:t>Any other relevant costings relating to the workshop design</w:t>
      </w:r>
    </w:p>
    <w:p w14:paraId="37512D01" w14:textId="77777777" w:rsidR="000C01AF" w:rsidRDefault="000C01AF" w:rsidP="0056735B">
      <w:pPr>
        <w:pStyle w:val="ListParagraph"/>
        <w:numPr>
          <w:ilvl w:val="0"/>
          <w:numId w:val="60"/>
        </w:numPr>
        <w:rPr>
          <w:lang w:eastAsia="en-GB"/>
        </w:rPr>
      </w:pPr>
      <w:r>
        <w:rPr>
          <w:lang w:eastAsia="en-GB"/>
        </w:rPr>
        <w:t>Analysis</w:t>
      </w:r>
    </w:p>
    <w:p w14:paraId="403853F5" w14:textId="77777777" w:rsidR="000C01AF" w:rsidRDefault="000C01AF" w:rsidP="0056735B">
      <w:pPr>
        <w:pStyle w:val="ListParagraph"/>
        <w:numPr>
          <w:ilvl w:val="0"/>
          <w:numId w:val="60"/>
        </w:numPr>
        <w:rPr>
          <w:lang w:eastAsia="en-GB"/>
        </w:rPr>
      </w:pPr>
      <w:r>
        <w:rPr>
          <w:lang w:eastAsia="en-GB"/>
        </w:rPr>
        <w:t>Reporting</w:t>
      </w:r>
    </w:p>
    <w:p w14:paraId="4BF9BA9D" w14:textId="77777777" w:rsidR="000C01AF" w:rsidRDefault="000C01AF" w:rsidP="0056735B">
      <w:pPr>
        <w:pStyle w:val="ListParagraph"/>
        <w:numPr>
          <w:ilvl w:val="0"/>
          <w:numId w:val="60"/>
        </w:numPr>
        <w:rPr>
          <w:lang w:eastAsia="en-GB"/>
        </w:rPr>
      </w:pPr>
      <w:r>
        <w:rPr>
          <w:lang w:eastAsia="en-GB"/>
        </w:rPr>
        <w:t>Preparation of case study materials</w:t>
      </w:r>
    </w:p>
    <w:p w14:paraId="4679065B" w14:textId="77777777" w:rsidR="000C01AF" w:rsidRDefault="000C01AF" w:rsidP="0056735B">
      <w:pPr>
        <w:pStyle w:val="ListParagraph"/>
        <w:numPr>
          <w:ilvl w:val="0"/>
          <w:numId w:val="60"/>
        </w:numPr>
        <w:rPr>
          <w:lang w:eastAsia="en-GB"/>
        </w:rPr>
      </w:pPr>
      <w:r>
        <w:rPr>
          <w:lang w:eastAsia="en-GB"/>
        </w:rPr>
        <w:t xml:space="preserve">Anything else </w:t>
      </w:r>
      <w:r w:rsidR="004E2906">
        <w:rPr>
          <w:lang w:eastAsia="en-GB"/>
        </w:rPr>
        <w:t>of relevance</w:t>
      </w:r>
    </w:p>
    <w:p w14:paraId="2BF5AB6C" w14:textId="77777777" w:rsidR="000C01AF" w:rsidRDefault="000C01AF" w:rsidP="000C01AF">
      <w:pPr>
        <w:rPr>
          <w:lang w:eastAsia="en-GB"/>
        </w:rPr>
      </w:pPr>
      <w:r w:rsidRPr="009B6B5C">
        <w:rPr>
          <w:lang w:eastAsia="en-GB"/>
        </w:rPr>
        <w:t>A template is attached in annex A.</w:t>
      </w:r>
    </w:p>
    <w:p w14:paraId="0ABE2A53" w14:textId="77777777" w:rsidR="000C01AF" w:rsidRDefault="000C01AF" w:rsidP="000C01AF">
      <w:pPr>
        <w:rPr>
          <w:lang w:eastAsia="en-GB"/>
        </w:rPr>
      </w:pPr>
      <w:r>
        <w:rPr>
          <w:lang w:eastAsia="en-GB"/>
        </w:rPr>
        <w:t xml:space="preserve">Contractors should make it clear what their preferred approach is and provide </w:t>
      </w:r>
      <w:r w:rsidR="003922E2">
        <w:rPr>
          <w:lang w:eastAsia="en-GB"/>
        </w:rPr>
        <w:t>an overall cost for this, alongside costs for other options.</w:t>
      </w:r>
    </w:p>
    <w:p w14:paraId="3C6A6EB2" w14:textId="77777777" w:rsidR="00EC368D" w:rsidRDefault="000C01AF" w:rsidP="00EC368D">
      <w:pPr>
        <w:rPr>
          <w:lang w:eastAsia="en-GB"/>
        </w:rPr>
      </w:pPr>
      <w:r>
        <w:rPr>
          <w:lang w:eastAsia="en-GB"/>
        </w:rPr>
        <w:t>Overall c</w:t>
      </w:r>
      <w:r w:rsidR="00EC368D">
        <w:rPr>
          <w:lang w:eastAsia="en-GB"/>
        </w:rPr>
        <w:t xml:space="preserve">ost will </w:t>
      </w:r>
      <w:r>
        <w:rPr>
          <w:lang w:eastAsia="en-GB"/>
        </w:rPr>
        <w:t xml:space="preserve">also </w:t>
      </w:r>
      <w:r w:rsidR="00EC368D">
        <w:rPr>
          <w:lang w:eastAsia="en-GB"/>
        </w:rPr>
        <w:t>be a criterion against which bids which will be assessed.</w:t>
      </w:r>
    </w:p>
    <w:p w14:paraId="5A257383" w14:textId="77777777" w:rsidR="00EC368D" w:rsidRDefault="00EC368D" w:rsidP="00EC368D">
      <w:pPr>
        <w:rPr>
          <w:lang w:eastAsia="en-GB"/>
        </w:rPr>
      </w:pPr>
      <w:r>
        <w:rPr>
          <w:lang w:eastAsia="en-GB"/>
        </w:rPr>
        <w:t>Payments will be linked to delivery of key milestones. The indicative milestones and phasing of payments is as follows:</w:t>
      </w:r>
    </w:p>
    <w:p w14:paraId="69CD420D" w14:textId="77777777" w:rsidR="00EC368D" w:rsidRDefault="00EC368D" w:rsidP="00BC0245">
      <w:pPr>
        <w:pStyle w:val="ListParagraph"/>
        <w:numPr>
          <w:ilvl w:val="0"/>
          <w:numId w:val="12"/>
        </w:numPr>
        <w:rPr>
          <w:lang w:eastAsia="en-GB"/>
        </w:rPr>
      </w:pPr>
      <w:r>
        <w:rPr>
          <w:lang w:eastAsia="en-GB"/>
        </w:rPr>
        <w:t xml:space="preserve">Delivery of </w:t>
      </w:r>
      <w:r w:rsidR="00BD5EB4">
        <w:rPr>
          <w:lang w:eastAsia="en-GB"/>
        </w:rPr>
        <w:t xml:space="preserve">fieldwork plan and workshop plan </w:t>
      </w:r>
      <w:r w:rsidR="000517E4">
        <w:rPr>
          <w:lang w:eastAsia="en-GB"/>
        </w:rPr>
        <w:t>at end-February 2016:30%</w:t>
      </w:r>
    </w:p>
    <w:p w14:paraId="026BE849" w14:textId="706366F4" w:rsidR="00EC368D" w:rsidRDefault="00EC368D" w:rsidP="00BC0245">
      <w:pPr>
        <w:pStyle w:val="ListParagraph"/>
        <w:numPr>
          <w:ilvl w:val="0"/>
          <w:numId w:val="12"/>
        </w:numPr>
        <w:rPr>
          <w:lang w:eastAsia="en-GB"/>
        </w:rPr>
      </w:pPr>
      <w:r>
        <w:rPr>
          <w:lang w:eastAsia="en-GB"/>
        </w:rPr>
        <w:t xml:space="preserve">Delivery of </w:t>
      </w:r>
      <w:r w:rsidR="00A468C4">
        <w:rPr>
          <w:lang w:eastAsia="en-GB"/>
        </w:rPr>
        <w:t xml:space="preserve">majority of </w:t>
      </w:r>
      <w:r w:rsidR="0029572B">
        <w:rPr>
          <w:lang w:eastAsia="en-GB"/>
        </w:rPr>
        <w:t>fieldwork by</w:t>
      </w:r>
      <w:r w:rsidR="000517E4">
        <w:rPr>
          <w:lang w:eastAsia="en-GB"/>
        </w:rPr>
        <w:t xml:space="preserve"> </w:t>
      </w:r>
      <w:r w:rsidR="00A468C4">
        <w:rPr>
          <w:lang w:eastAsia="en-GB"/>
        </w:rPr>
        <w:t>31</w:t>
      </w:r>
      <w:r w:rsidR="00A468C4" w:rsidRPr="00A468C4">
        <w:rPr>
          <w:vertAlign w:val="superscript"/>
          <w:lang w:eastAsia="en-GB"/>
        </w:rPr>
        <w:t>st</w:t>
      </w:r>
      <w:r w:rsidR="00A468C4">
        <w:rPr>
          <w:lang w:eastAsia="en-GB"/>
        </w:rPr>
        <w:t xml:space="preserve"> March 2016: 50</w:t>
      </w:r>
      <w:r w:rsidR="000517E4">
        <w:rPr>
          <w:lang w:eastAsia="en-GB"/>
        </w:rPr>
        <w:t>%</w:t>
      </w:r>
    </w:p>
    <w:p w14:paraId="30719F4B" w14:textId="122117AF" w:rsidR="00A468C4" w:rsidRDefault="00A468C4" w:rsidP="00BC0245">
      <w:pPr>
        <w:pStyle w:val="ListParagraph"/>
        <w:numPr>
          <w:ilvl w:val="0"/>
          <w:numId w:val="12"/>
        </w:numPr>
        <w:rPr>
          <w:lang w:eastAsia="en-GB"/>
        </w:rPr>
      </w:pPr>
      <w:r>
        <w:rPr>
          <w:lang w:eastAsia="en-GB"/>
        </w:rPr>
        <w:t>Delivery of all fieldwork by 15</w:t>
      </w:r>
      <w:r w:rsidRPr="00A468C4">
        <w:rPr>
          <w:vertAlign w:val="superscript"/>
          <w:lang w:eastAsia="en-GB"/>
        </w:rPr>
        <w:t>th</w:t>
      </w:r>
      <w:r>
        <w:rPr>
          <w:lang w:eastAsia="en-GB"/>
        </w:rPr>
        <w:t xml:space="preserve"> April 2016: 10%</w:t>
      </w:r>
    </w:p>
    <w:p w14:paraId="00BAD9CB" w14:textId="77777777" w:rsidR="00EC368D" w:rsidRDefault="00EC368D" w:rsidP="00BC0245">
      <w:pPr>
        <w:pStyle w:val="ListParagraph"/>
        <w:numPr>
          <w:ilvl w:val="0"/>
          <w:numId w:val="12"/>
        </w:numPr>
        <w:rPr>
          <w:lang w:eastAsia="en-GB"/>
        </w:rPr>
      </w:pPr>
      <w:r>
        <w:rPr>
          <w:lang w:eastAsia="en-GB"/>
        </w:rPr>
        <w:t xml:space="preserve">Delivery of acceptable final report </w:t>
      </w:r>
      <w:r w:rsidR="000517E4">
        <w:rPr>
          <w:lang w:eastAsia="en-GB"/>
        </w:rPr>
        <w:t>at end-April 2016: 10%</w:t>
      </w:r>
    </w:p>
    <w:p w14:paraId="1B41E6BD" w14:textId="77777777" w:rsidR="00EC368D" w:rsidRDefault="00EC368D" w:rsidP="00EC368D">
      <w:pPr>
        <w:rPr>
          <w:lang w:eastAsia="en-GB"/>
        </w:rPr>
      </w:pPr>
      <w:r>
        <w:rPr>
          <w:lang w:eastAsia="en-GB"/>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4A3DAEA8" w14:textId="77777777" w:rsidR="00EC368D" w:rsidRDefault="00EC368D" w:rsidP="00EC368D">
      <w:pPr>
        <w:rPr>
          <w:lang w:eastAsia="en-GB"/>
        </w:rPr>
      </w:pPr>
      <w:r>
        <w:rPr>
          <w:lang w:eastAsia="en-GB"/>
        </w:rPr>
        <w:t>The Department aims to pay all correctly submitted invoices as soon as possible with a target of 10 days from the date of receipt and within 30 days at the latest in line with standard terms and conditions of contract.</w:t>
      </w:r>
    </w:p>
    <w:p w14:paraId="3B622D19" w14:textId="77777777" w:rsidR="00EC368D" w:rsidRDefault="00BF3D4F" w:rsidP="00BC0245">
      <w:pPr>
        <w:pStyle w:val="Heading1"/>
        <w:numPr>
          <w:ilvl w:val="0"/>
          <w:numId w:val="42"/>
        </w:numPr>
      </w:pPr>
      <w:bookmarkStart w:id="109" w:name="_Toc423278357"/>
      <w:bookmarkStart w:id="110" w:name="_Toc438046549"/>
      <w:r>
        <w:t>Evaluation of Tenders</w:t>
      </w:r>
      <w:bookmarkEnd w:id="109"/>
      <w:bookmarkEnd w:id="110"/>
      <w:r w:rsidR="008A7003">
        <w:t xml:space="preserve"> </w:t>
      </w:r>
    </w:p>
    <w:p w14:paraId="4068F3F2" w14:textId="77777777" w:rsidR="008A7003" w:rsidRPr="00C77371" w:rsidRDefault="008A7003" w:rsidP="00C77371">
      <w:pPr>
        <w:rPr>
          <w:rFonts w:cs="Arial"/>
          <w:sz w:val="24"/>
          <w:szCs w:val="24"/>
        </w:rPr>
      </w:pPr>
      <w:r w:rsidRPr="00C77371">
        <w:rPr>
          <w:rFonts w:cs="Arial"/>
          <w:sz w:val="24"/>
          <w:szCs w:val="24"/>
        </w:rPr>
        <w:t>C</w:t>
      </w:r>
      <w:r w:rsidRPr="00C77371">
        <w:rPr>
          <w:lang w:eastAsia="en-GB"/>
        </w:rPr>
        <w:t xml:space="preserve">ontractors are invited to submit full tenders of no more than </w:t>
      </w:r>
      <w:r w:rsidR="0045727F">
        <w:rPr>
          <w:lang w:eastAsia="en-GB"/>
        </w:rPr>
        <w:t>30</w:t>
      </w:r>
      <w:r w:rsidRPr="00C77371">
        <w:rPr>
          <w:lang w:eastAsia="en-GB"/>
        </w:rPr>
        <w:t xml:space="preserve"> pages, excluding declarations. Tenders will be evaluated by at least three DECC staff.</w:t>
      </w:r>
    </w:p>
    <w:p w14:paraId="156358EB" w14:textId="77777777" w:rsidR="00BF3D4F" w:rsidRDefault="00BF3D4F" w:rsidP="00BF3D4F">
      <w:pPr>
        <w:rPr>
          <w:lang w:eastAsia="en-GB"/>
        </w:rPr>
      </w:pPr>
    </w:p>
    <w:p w14:paraId="1F56E639" w14:textId="77777777" w:rsidR="00BF3D4F" w:rsidRPr="000517E4" w:rsidRDefault="00BF3D4F" w:rsidP="00BC0245">
      <w:pPr>
        <w:pStyle w:val="Heading2"/>
        <w:numPr>
          <w:ilvl w:val="1"/>
          <w:numId w:val="42"/>
        </w:numPr>
      </w:pPr>
      <w:bookmarkStart w:id="111" w:name="_Toc423278358"/>
      <w:bookmarkStart w:id="112" w:name="_Toc438046550"/>
      <w:r w:rsidRPr="000517E4">
        <w:t>Criteria</w:t>
      </w:r>
      <w:bookmarkEnd w:id="111"/>
      <w:bookmarkEnd w:id="112"/>
      <w:r w:rsidR="00CA16B9" w:rsidRPr="000517E4">
        <w:t xml:space="preserve"> </w:t>
      </w:r>
    </w:p>
    <w:p w14:paraId="63CACAAF" w14:textId="77777777" w:rsidR="000517E4" w:rsidRPr="009B6B5C" w:rsidRDefault="000517E4" w:rsidP="000517E4">
      <w:pPr>
        <w:rPr>
          <w:lang w:eastAsia="en-GB"/>
        </w:rPr>
      </w:pPr>
      <w:bookmarkStart w:id="113" w:name="_Toc423278360"/>
      <w:r>
        <w:rPr>
          <w:lang w:eastAsia="en-GB"/>
        </w:rPr>
        <w:t>DECC will select the bidder that scores highest against the criteria and weighting listed below:</w:t>
      </w:r>
    </w:p>
    <w:p w14:paraId="75CE7B54" w14:textId="77777777" w:rsidR="000517E4" w:rsidRPr="009B6B5C" w:rsidRDefault="000517E4" w:rsidP="00BC0245">
      <w:pPr>
        <w:pStyle w:val="ListParagraph"/>
        <w:numPr>
          <w:ilvl w:val="0"/>
          <w:numId w:val="13"/>
        </w:numPr>
        <w:rPr>
          <w:lang w:eastAsia="en-GB"/>
        </w:rPr>
      </w:pPr>
      <w:r w:rsidRPr="009B6B5C">
        <w:rPr>
          <w:lang w:eastAsia="en-GB"/>
        </w:rPr>
        <w:t xml:space="preserve">Conflict of interest: pass/fail. See page </w:t>
      </w:r>
      <w:r w:rsidRPr="009B6B5C">
        <w:rPr>
          <w:lang w:eastAsia="en-GB"/>
        </w:rPr>
        <w:fldChar w:fldCharType="begin"/>
      </w:r>
      <w:r w:rsidRPr="009B6B5C">
        <w:rPr>
          <w:lang w:eastAsia="en-GB"/>
        </w:rPr>
        <w:instrText xml:space="preserve"> PAGEREF _Ref413337631 \h </w:instrText>
      </w:r>
      <w:r w:rsidRPr="009B6B5C">
        <w:rPr>
          <w:lang w:eastAsia="en-GB"/>
        </w:rPr>
      </w:r>
      <w:r w:rsidRPr="009B6B5C">
        <w:rPr>
          <w:lang w:eastAsia="en-GB"/>
        </w:rPr>
        <w:fldChar w:fldCharType="separate"/>
      </w:r>
      <w:r w:rsidR="0065728F">
        <w:rPr>
          <w:noProof/>
          <w:lang w:eastAsia="en-GB"/>
        </w:rPr>
        <w:t>5</w:t>
      </w:r>
      <w:r w:rsidRPr="009B6B5C">
        <w:rPr>
          <w:lang w:eastAsia="en-GB"/>
        </w:rPr>
        <w:fldChar w:fldCharType="end"/>
      </w:r>
      <w:r w:rsidRPr="009B6B5C">
        <w:rPr>
          <w:lang w:eastAsia="en-GB"/>
        </w:rPr>
        <w:t xml:space="preserve"> of the ITT for further information</w:t>
      </w:r>
    </w:p>
    <w:tbl>
      <w:tblPr>
        <w:tblW w:w="0" w:type="auto"/>
        <w:tblCellMar>
          <w:left w:w="0" w:type="dxa"/>
          <w:right w:w="0" w:type="dxa"/>
        </w:tblCellMar>
        <w:tblLook w:val="04A0" w:firstRow="1" w:lastRow="0" w:firstColumn="1" w:lastColumn="0" w:noHBand="0" w:noVBand="1"/>
      </w:tblPr>
      <w:tblGrid>
        <w:gridCol w:w="1643"/>
        <w:gridCol w:w="1479"/>
        <w:gridCol w:w="1815"/>
        <w:gridCol w:w="3155"/>
        <w:gridCol w:w="1150"/>
      </w:tblGrid>
      <w:tr w:rsidR="008F7E88" w14:paraId="667CC32B" w14:textId="77777777" w:rsidTr="002F5380">
        <w:tc>
          <w:tcPr>
            <w:tcW w:w="1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E4AF7" w14:textId="77777777" w:rsidR="000517E4" w:rsidRPr="00CF6BF0" w:rsidRDefault="000517E4" w:rsidP="000517E4">
            <w:pPr>
              <w:rPr>
                <w:rFonts w:ascii="Calibri" w:hAnsi="Calibri" w:cs="Calibri"/>
                <w:b/>
                <w:bCs/>
                <w:sz w:val="20"/>
                <w:szCs w:val="20"/>
              </w:rPr>
            </w:pPr>
            <w:r w:rsidRPr="00CF6BF0">
              <w:rPr>
                <w:b/>
                <w:bCs/>
                <w:sz w:val="20"/>
                <w:szCs w:val="20"/>
              </w:rPr>
              <w:t>Criteria</w:t>
            </w:r>
          </w:p>
        </w:tc>
        <w:tc>
          <w:tcPr>
            <w:tcW w:w="1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EAC89" w14:textId="77777777" w:rsidR="000517E4" w:rsidRPr="00CF6BF0" w:rsidRDefault="000517E4" w:rsidP="000517E4">
            <w:pPr>
              <w:rPr>
                <w:rFonts w:ascii="Calibri" w:hAnsi="Calibri" w:cs="Calibri"/>
                <w:b/>
                <w:bCs/>
                <w:sz w:val="20"/>
                <w:szCs w:val="20"/>
              </w:rPr>
            </w:pPr>
            <w:r w:rsidRPr="00CF6BF0">
              <w:rPr>
                <w:b/>
                <w:bCs/>
                <w:sz w:val="20"/>
                <w:szCs w:val="20"/>
              </w:rPr>
              <w:t>Weighting</w:t>
            </w:r>
          </w:p>
        </w:tc>
        <w:tc>
          <w:tcPr>
            <w:tcW w:w="18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DDF690" w14:textId="77777777" w:rsidR="000517E4" w:rsidRPr="00CF6BF0" w:rsidRDefault="000517E4" w:rsidP="000517E4">
            <w:pPr>
              <w:rPr>
                <w:rFonts w:ascii="Calibri" w:hAnsi="Calibri" w:cs="Calibri"/>
                <w:b/>
                <w:bCs/>
                <w:sz w:val="20"/>
                <w:szCs w:val="20"/>
              </w:rPr>
            </w:pPr>
            <w:r w:rsidRPr="00CF6BF0">
              <w:rPr>
                <w:b/>
                <w:bCs/>
                <w:sz w:val="20"/>
                <w:szCs w:val="20"/>
              </w:rPr>
              <w:t>Sub-criteria</w:t>
            </w:r>
          </w:p>
        </w:tc>
        <w:tc>
          <w:tcPr>
            <w:tcW w:w="3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48B048" w14:textId="77777777" w:rsidR="000517E4" w:rsidRPr="00CF6BF0" w:rsidRDefault="000517E4" w:rsidP="000517E4">
            <w:pPr>
              <w:rPr>
                <w:rFonts w:ascii="Calibri" w:hAnsi="Calibri" w:cs="Calibri"/>
                <w:b/>
                <w:bCs/>
                <w:sz w:val="20"/>
                <w:szCs w:val="20"/>
              </w:rPr>
            </w:pPr>
          </w:p>
        </w:tc>
        <w:tc>
          <w:tcPr>
            <w:tcW w:w="1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9F75F4" w14:textId="77777777" w:rsidR="000517E4" w:rsidRPr="00CF6BF0" w:rsidRDefault="000517E4" w:rsidP="000517E4">
            <w:pPr>
              <w:rPr>
                <w:rFonts w:ascii="Calibri" w:hAnsi="Calibri" w:cs="Calibri"/>
                <w:b/>
                <w:bCs/>
                <w:sz w:val="20"/>
                <w:szCs w:val="20"/>
              </w:rPr>
            </w:pPr>
            <w:r w:rsidRPr="00CF6BF0">
              <w:rPr>
                <w:b/>
                <w:bCs/>
                <w:sz w:val="20"/>
                <w:szCs w:val="20"/>
              </w:rPr>
              <w:t>Sub-weighting</w:t>
            </w:r>
          </w:p>
        </w:tc>
      </w:tr>
      <w:tr w:rsidR="008F7E88" w14:paraId="5EA52428" w14:textId="77777777" w:rsidTr="002F5380">
        <w:tc>
          <w:tcPr>
            <w:tcW w:w="16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824EE" w14:textId="77777777" w:rsidR="000517E4" w:rsidRPr="00CF6BF0" w:rsidRDefault="000517E4" w:rsidP="000517E4">
            <w:pPr>
              <w:rPr>
                <w:rFonts w:ascii="Calibri" w:hAnsi="Calibri" w:cs="Calibri"/>
                <w:sz w:val="20"/>
                <w:szCs w:val="20"/>
              </w:rPr>
            </w:pPr>
            <w:r w:rsidRPr="00CF6BF0">
              <w:rPr>
                <w:sz w:val="20"/>
                <w:szCs w:val="20"/>
              </w:rPr>
              <w:t>Quality</w:t>
            </w:r>
          </w:p>
        </w:tc>
        <w:tc>
          <w:tcPr>
            <w:tcW w:w="147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F8DB645" w14:textId="48FF9069" w:rsidR="000517E4" w:rsidRPr="00CF6BF0" w:rsidRDefault="000517E4" w:rsidP="000517E4">
            <w:pPr>
              <w:rPr>
                <w:rFonts w:ascii="Calibri" w:hAnsi="Calibri" w:cs="Calibri"/>
                <w:sz w:val="20"/>
                <w:szCs w:val="20"/>
              </w:rPr>
            </w:pPr>
            <w:r w:rsidRPr="00CF6BF0">
              <w:rPr>
                <w:sz w:val="20"/>
                <w:szCs w:val="20"/>
              </w:rPr>
              <w:t>60%</w:t>
            </w: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14:paraId="5A965FEA" w14:textId="77777777" w:rsidR="000517E4" w:rsidRPr="00CF6BF0" w:rsidRDefault="000517E4" w:rsidP="000517E4">
            <w:pPr>
              <w:rPr>
                <w:rFonts w:ascii="Calibri" w:hAnsi="Calibri" w:cs="Calibri"/>
                <w:sz w:val="20"/>
                <w:szCs w:val="20"/>
              </w:rPr>
            </w:pPr>
            <w:r w:rsidRPr="00CF6BF0">
              <w:rPr>
                <w:b/>
                <w:bCs/>
                <w:sz w:val="20"/>
                <w:szCs w:val="20"/>
              </w:rPr>
              <w:t>Understanding requirements</w:t>
            </w:r>
          </w:p>
        </w:tc>
        <w:tc>
          <w:tcPr>
            <w:tcW w:w="3155" w:type="dxa"/>
            <w:tcBorders>
              <w:top w:val="nil"/>
              <w:left w:val="nil"/>
              <w:bottom w:val="single" w:sz="8" w:space="0" w:color="auto"/>
              <w:right w:val="single" w:sz="8" w:space="0" w:color="auto"/>
            </w:tcBorders>
            <w:tcMar>
              <w:top w:w="0" w:type="dxa"/>
              <w:left w:w="108" w:type="dxa"/>
              <w:bottom w:w="0" w:type="dxa"/>
              <w:right w:w="108" w:type="dxa"/>
            </w:tcMar>
            <w:hideMark/>
          </w:tcPr>
          <w:p w14:paraId="55EA6E98" w14:textId="77777777" w:rsidR="000517E4" w:rsidRPr="00CF6BF0" w:rsidRDefault="000517E4" w:rsidP="000517E4">
            <w:pPr>
              <w:rPr>
                <w:rFonts w:ascii="Calibri" w:hAnsi="Calibri" w:cs="Calibri"/>
                <w:sz w:val="20"/>
                <w:szCs w:val="20"/>
              </w:rPr>
            </w:pPr>
            <w:r w:rsidRPr="00CF6BF0">
              <w:rPr>
                <w:sz w:val="20"/>
                <w:szCs w:val="20"/>
              </w:rPr>
              <w:t>Understanding of research requirement/s and policy context</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14:paraId="1DA1AE37" w14:textId="77777777" w:rsidR="000517E4" w:rsidRPr="00CF6BF0" w:rsidRDefault="0082563B" w:rsidP="000517E4">
            <w:pPr>
              <w:rPr>
                <w:rFonts w:ascii="Calibri" w:hAnsi="Calibri" w:cs="Calibri"/>
                <w:sz w:val="20"/>
                <w:szCs w:val="20"/>
              </w:rPr>
            </w:pPr>
            <w:r>
              <w:rPr>
                <w:sz w:val="20"/>
                <w:szCs w:val="20"/>
              </w:rPr>
              <w:t>15</w:t>
            </w:r>
            <w:r w:rsidR="000517E4" w:rsidRPr="00CF6BF0">
              <w:rPr>
                <w:sz w:val="20"/>
                <w:szCs w:val="20"/>
              </w:rPr>
              <w:t>%</w:t>
            </w:r>
          </w:p>
        </w:tc>
      </w:tr>
      <w:tr w:rsidR="008F7E88" w14:paraId="630A56E1" w14:textId="77777777" w:rsidTr="002F5380">
        <w:tc>
          <w:tcPr>
            <w:tcW w:w="0" w:type="auto"/>
            <w:vMerge/>
            <w:tcBorders>
              <w:top w:val="nil"/>
              <w:left w:val="single" w:sz="8" w:space="0" w:color="auto"/>
              <w:bottom w:val="single" w:sz="8" w:space="0" w:color="auto"/>
              <w:right w:val="single" w:sz="8" w:space="0" w:color="auto"/>
            </w:tcBorders>
            <w:vAlign w:val="center"/>
            <w:hideMark/>
          </w:tcPr>
          <w:p w14:paraId="00690ADF" w14:textId="77777777" w:rsidR="000517E4" w:rsidRPr="00CF6BF0" w:rsidRDefault="000517E4" w:rsidP="000517E4">
            <w:pPr>
              <w:rPr>
                <w:rFonts w:ascii="Calibri" w:hAnsi="Calibri" w:cs="Calibri"/>
                <w:sz w:val="20"/>
                <w:szCs w:val="20"/>
              </w:rPr>
            </w:pPr>
          </w:p>
        </w:tc>
        <w:tc>
          <w:tcPr>
            <w:tcW w:w="0" w:type="auto"/>
            <w:vMerge/>
            <w:tcBorders>
              <w:top w:val="nil"/>
              <w:left w:val="nil"/>
              <w:bottom w:val="single" w:sz="8" w:space="0" w:color="auto"/>
              <w:right w:val="single" w:sz="8" w:space="0" w:color="auto"/>
            </w:tcBorders>
            <w:vAlign w:val="center"/>
            <w:hideMark/>
          </w:tcPr>
          <w:p w14:paraId="58D2B58C" w14:textId="77777777" w:rsidR="000517E4" w:rsidRPr="00CF6BF0" w:rsidRDefault="000517E4" w:rsidP="000517E4">
            <w:pPr>
              <w:rPr>
                <w:rFonts w:ascii="Calibri" w:hAnsi="Calibri" w:cs="Calibri"/>
                <w:sz w:val="20"/>
                <w:szCs w:val="20"/>
              </w:rPr>
            </w:pP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14:paraId="268B9FF8" w14:textId="0F53EC81" w:rsidR="000517E4" w:rsidRPr="00CF6BF0" w:rsidRDefault="000517E4" w:rsidP="000517E4">
            <w:pPr>
              <w:rPr>
                <w:rFonts w:ascii="Calibri" w:hAnsi="Calibri" w:cs="Calibri"/>
                <w:sz w:val="20"/>
                <w:szCs w:val="20"/>
              </w:rPr>
            </w:pPr>
            <w:r w:rsidRPr="00CF6BF0">
              <w:rPr>
                <w:b/>
                <w:bCs/>
                <w:sz w:val="20"/>
                <w:szCs w:val="20"/>
              </w:rPr>
              <w:t xml:space="preserve">Skill set </w:t>
            </w:r>
            <w:r w:rsidR="002E125A">
              <w:rPr>
                <w:b/>
                <w:bCs/>
                <w:sz w:val="20"/>
                <w:szCs w:val="20"/>
              </w:rPr>
              <w:t xml:space="preserve"> and experience </w:t>
            </w:r>
            <w:r w:rsidRPr="00CF6BF0">
              <w:rPr>
                <w:b/>
                <w:bCs/>
                <w:sz w:val="20"/>
                <w:szCs w:val="20"/>
              </w:rPr>
              <w:t>of staff</w:t>
            </w:r>
          </w:p>
        </w:tc>
        <w:tc>
          <w:tcPr>
            <w:tcW w:w="3155" w:type="dxa"/>
            <w:tcBorders>
              <w:top w:val="nil"/>
              <w:left w:val="nil"/>
              <w:bottom w:val="single" w:sz="8" w:space="0" w:color="auto"/>
              <w:right w:val="single" w:sz="8" w:space="0" w:color="auto"/>
            </w:tcBorders>
            <w:tcMar>
              <w:top w:w="0" w:type="dxa"/>
              <w:left w:w="108" w:type="dxa"/>
              <w:bottom w:w="0" w:type="dxa"/>
              <w:right w:w="108" w:type="dxa"/>
            </w:tcMar>
            <w:hideMark/>
          </w:tcPr>
          <w:p w14:paraId="5584A25E" w14:textId="71BA8A68" w:rsidR="000517E4" w:rsidRPr="00CF6BF0" w:rsidRDefault="000517E4" w:rsidP="000517E4">
            <w:pPr>
              <w:rPr>
                <w:rFonts w:ascii="Calibri" w:hAnsi="Calibri" w:cs="Calibri"/>
                <w:sz w:val="20"/>
                <w:szCs w:val="20"/>
              </w:rPr>
            </w:pPr>
            <w:r w:rsidRPr="00CF6BF0">
              <w:rPr>
                <w:sz w:val="20"/>
                <w:szCs w:val="20"/>
              </w:rPr>
              <w:t>Each team member has the high-level of relevant research and analytical expertise</w:t>
            </w:r>
            <w:r w:rsidR="00D47A12">
              <w:rPr>
                <w:sz w:val="20"/>
                <w:szCs w:val="20"/>
              </w:rPr>
              <w:t xml:space="preserve"> and experience</w:t>
            </w:r>
            <w:r w:rsidRPr="00CF6BF0">
              <w:rPr>
                <w:sz w:val="20"/>
                <w:szCs w:val="20"/>
              </w:rPr>
              <w:t xml:space="preserve"> required to deliver their assigned tasks to meet Government Social Research standards in this particular project</w:t>
            </w:r>
            <w:r w:rsidR="00D47A12">
              <w:rPr>
                <w:sz w:val="20"/>
                <w:szCs w:val="20"/>
              </w:rPr>
              <w:t>.</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14:paraId="5C55CF9B" w14:textId="77777777" w:rsidR="000517E4" w:rsidRPr="00CF6BF0" w:rsidRDefault="000517E4" w:rsidP="000517E4">
            <w:pPr>
              <w:rPr>
                <w:rFonts w:ascii="Calibri" w:hAnsi="Calibri" w:cs="Calibri"/>
                <w:sz w:val="20"/>
                <w:szCs w:val="20"/>
              </w:rPr>
            </w:pPr>
            <w:r>
              <w:rPr>
                <w:sz w:val="20"/>
                <w:szCs w:val="20"/>
              </w:rPr>
              <w:t>15</w:t>
            </w:r>
            <w:r w:rsidRPr="00CF6BF0">
              <w:rPr>
                <w:sz w:val="20"/>
                <w:szCs w:val="20"/>
              </w:rPr>
              <w:t>%</w:t>
            </w:r>
          </w:p>
        </w:tc>
      </w:tr>
      <w:tr w:rsidR="008F7E88" w14:paraId="43F62F0B" w14:textId="77777777" w:rsidTr="002F5380">
        <w:tc>
          <w:tcPr>
            <w:tcW w:w="0" w:type="auto"/>
            <w:vMerge/>
            <w:tcBorders>
              <w:top w:val="nil"/>
              <w:left w:val="single" w:sz="8" w:space="0" w:color="auto"/>
              <w:bottom w:val="single" w:sz="8" w:space="0" w:color="auto"/>
              <w:right w:val="single" w:sz="8" w:space="0" w:color="auto"/>
            </w:tcBorders>
            <w:vAlign w:val="center"/>
            <w:hideMark/>
          </w:tcPr>
          <w:p w14:paraId="1EB3F352" w14:textId="77777777" w:rsidR="000517E4" w:rsidRPr="00CF6BF0" w:rsidRDefault="000517E4" w:rsidP="000517E4">
            <w:pPr>
              <w:rPr>
                <w:rFonts w:ascii="Calibri" w:hAnsi="Calibri" w:cs="Calibri"/>
                <w:sz w:val="20"/>
                <w:szCs w:val="20"/>
              </w:rPr>
            </w:pPr>
          </w:p>
        </w:tc>
        <w:tc>
          <w:tcPr>
            <w:tcW w:w="0" w:type="auto"/>
            <w:vMerge/>
            <w:tcBorders>
              <w:top w:val="nil"/>
              <w:left w:val="nil"/>
              <w:bottom w:val="single" w:sz="8" w:space="0" w:color="auto"/>
              <w:right w:val="single" w:sz="8" w:space="0" w:color="auto"/>
            </w:tcBorders>
            <w:vAlign w:val="center"/>
            <w:hideMark/>
          </w:tcPr>
          <w:p w14:paraId="788A54BF" w14:textId="77777777" w:rsidR="000517E4" w:rsidRPr="00CF6BF0" w:rsidRDefault="000517E4" w:rsidP="000517E4">
            <w:pPr>
              <w:rPr>
                <w:rFonts w:ascii="Calibri" w:hAnsi="Calibri" w:cs="Calibri"/>
                <w:sz w:val="20"/>
                <w:szCs w:val="20"/>
              </w:rPr>
            </w:pP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14:paraId="6DE219EC" w14:textId="77777777" w:rsidR="000517E4" w:rsidRPr="00CF6BF0" w:rsidRDefault="000517E4" w:rsidP="000517E4">
            <w:pPr>
              <w:rPr>
                <w:rFonts w:ascii="Calibri" w:hAnsi="Calibri" w:cs="Calibri"/>
                <w:sz w:val="20"/>
                <w:szCs w:val="20"/>
              </w:rPr>
            </w:pPr>
            <w:r w:rsidRPr="00CF6BF0">
              <w:rPr>
                <w:b/>
                <w:bCs/>
                <w:sz w:val="20"/>
                <w:szCs w:val="20"/>
              </w:rPr>
              <w:t>Addressing Challenges and Risks</w:t>
            </w:r>
          </w:p>
        </w:tc>
        <w:tc>
          <w:tcPr>
            <w:tcW w:w="3155" w:type="dxa"/>
            <w:tcBorders>
              <w:top w:val="nil"/>
              <w:left w:val="nil"/>
              <w:bottom w:val="single" w:sz="8" w:space="0" w:color="auto"/>
              <w:right w:val="single" w:sz="8" w:space="0" w:color="auto"/>
            </w:tcBorders>
            <w:tcMar>
              <w:top w:w="0" w:type="dxa"/>
              <w:left w:w="108" w:type="dxa"/>
              <w:bottom w:w="0" w:type="dxa"/>
              <w:right w:w="108" w:type="dxa"/>
            </w:tcMar>
            <w:hideMark/>
          </w:tcPr>
          <w:p w14:paraId="16095A5D" w14:textId="77777777" w:rsidR="000517E4" w:rsidRPr="00CF6BF0" w:rsidRDefault="000517E4" w:rsidP="000517E4">
            <w:pPr>
              <w:rPr>
                <w:rFonts w:ascii="Calibri" w:hAnsi="Calibri" w:cs="Calibri"/>
                <w:sz w:val="20"/>
                <w:szCs w:val="20"/>
              </w:rPr>
            </w:pPr>
            <w:r w:rsidRPr="00CF6BF0">
              <w:rPr>
                <w:sz w:val="20"/>
                <w:szCs w:val="20"/>
              </w:rPr>
              <w:t>All relevant challenges and risks are identified alongside effective plans for mitigation and/or management and; any potential conflict of interest is stated and mitigated effectively.</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14:paraId="7FDC5D59" w14:textId="77777777" w:rsidR="000517E4" w:rsidRPr="00CF6BF0" w:rsidRDefault="00675553" w:rsidP="000517E4">
            <w:pPr>
              <w:rPr>
                <w:rFonts w:ascii="Calibri" w:hAnsi="Calibri" w:cs="Calibri"/>
                <w:sz w:val="20"/>
                <w:szCs w:val="20"/>
              </w:rPr>
            </w:pPr>
            <w:r>
              <w:rPr>
                <w:sz w:val="20"/>
                <w:szCs w:val="20"/>
              </w:rPr>
              <w:t>10</w:t>
            </w:r>
            <w:r w:rsidR="000517E4" w:rsidRPr="00CF6BF0">
              <w:rPr>
                <w:sz w:val="20"/>
                <w:szCs w:val="20"/>
              </w:rPr>
              <w:t>%</w:t>
            </w:r>
          </w:p>
        </w:tc>
      </w:tr>
      <w:tr w:rsidR="008F7E88" w14:paraId="6D3C5268" w14:textId="77777777" w:rsidTr="002F5380">
        <w:tc>
          <w:tcPr>
            <w:tcW w:w="0" w:type="auto"/>
            <w:vMerge/>
            <w:tcBorders>
              <w:top w:val="nil"/>
              <w:left w:val="single" w:sz="8" w:space="0" w:color="auto"/>
              <w:bottom w:val="single" w:sz="8" w:space="0" w:color="auto"/>
              <w:right w:val="single" w:sz="8" w:space="0" w:color="auto"/>
            </w:tcBorders>
            <w:vAlign w:val="center"/>
            <w:hideMark/>
          </w:tcPr>
          <w:p w14:paraId="5677A1D2" w14:textId="77777777" w:rsidR="000517E4" w:rsidRPr="00CF6BF0" w:rsidRDefault="000517E4" w:rsidP="000517E4">
            <w:pPr>
              <w:rPr>
                <w:rFonts w:ascii="Calibri" w:hAnsi="Calibri" w:cs="Calibri"/>
                <w:sz w:val="20"/>
                <w:szCs w:val="20"/>
              </w:rPr>
            </w:pPr>
          </w:p>
        </w:tc>
        <w:tc>
          <w:tcPr>
            <w:tcW w:w="0" w:type="auto"/>
            <w:vMerge/>
            <w:tcBorders>
              <w:top w:val="nil"/>
              <w:left w:val="nil"/>
              <w:bottom w:val="single" w:sz="8" w:space="0" w:color="auto"/>
              <w:right w:val="single" w:sz="8" w:space="0" w:color="auto"/>
            </w:tcBorders>
            <w:vAlign w:val="center"/>
            <w:hideMark/>
          </w:tcPr>
          <w:p w14:paraId="4687D38C" w14:textId="77777777" w:rsidR="000517E4" w:rsidRPr="00CF6BF0" w:rsidRDefault="000517E4" w:rsidP="000517E4">
            <w:pPr>
              <w:rPr>
                <w:rFonts w:ascii="Calibri" w:hAnsi="Calibri" w:cs="Calibri"/>
                <w:sz w:val="20"/>
                <w:szCs w:val="20"/>
              </w:rPr>
            </w:pP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14:paraId="63CB8F07" w14:textId="78A7D5C4" w:rsidR="000517E4" w:rsidRPr="00CF6BF0" w:rsidRDefault="000517E4" w:rsidP="000517E4">
            <w:pPr>
              <w:rPr>
                <w:rFonts w:ascii="Calibri" w:hAnsi="Calibri" w:cs="Calibri"/>
                <w:sz w:val="20"/>
                <w:szCs w:val="20"/>
              </w:rPr>
            </w:pPr>
            <w:r w:rsidRPr="00CF6BF0">
              <w:rPr>
                <w:b/>
                <w:bCs/>
                <w:sz w:val="20"/>
                <w:szCs w:val="20"/>
              </w:rPr>
              <w:t xml:space="preserve">Management and </w:t>
            </w:r>
            <w:r w:rsidR="005058DF">
              <w:rPr>
                <w:b/>
                <w:bCs/>
                <w:sz w:val="20"/>
                <w:szCs w:val="20"/>
              </w:rPr>
              <w:t xml:space="preserve">Quality of </w:t>
            </w:r>
            <w:r w:rsidRPr="00CF6BF0">
              <w:rPr>
                <w:b/>
                <w:bCs/>
                <w:sz w:val="20"/>
                <w:szCs w:val="20"/>
              </w:rPr>
              <w:t>Delivery</w:t>
            </w:r>
          </w:p>
        </w:tc>
        <w:tc>
          <w:tcPr>
            <w:tcW w:w="3155" w:type="dxa"/>
            <w:tcBorders>
              <w:top w:val="nil"/>
              <w:left w:val="nil"/>
              <w:bottom w:val="single" w:sz="8" w:space="0" w:color="auto"/>
              <w:right w:val="single" w:sz="8" w:space="0" w:color="auto"/>
            </w:tcBorders>
            <w:tcMar>
              <w:top w:w="0" w:type="dxa"/>
              <w:left w:w="108" w:type="dxa"/>
              <w:bottom w:w="0" w:type="dxa"/>
              <w:right w:w="108" w:type="dxa"/>
            </w:tcMar>
            <w:hideMark/>
          </w:tcPr>
          <w:p w14:paraId="133AF256" w14:textId="77777777" w:rsidR="000517E4" w:rsidRPr="00CF6BF0" w:rsidRDefault="000517E4" w:rsidP="000517E4">
            <w:pPr>
              <w:rPr>
                <w:rFonts w:ascii="Calibri" w:hAnsi="Calibri" w:cs="Calibri"/>
                <w:sz w:val="20"/>
                <w:szCs w:val="20"/>
              </w:rPr>
            </w:pPr>
            <w:r w:rsidRPr="00CF6BF0">
              <w:rPr>
                <w:sz w:val="20"/>
                <w:szCs w:val="20"/>
              </w:rPr>
              <w:t>Effective quality, relevance and breadth of management oversight processes, including work planning, budget control, effective working arrangements, an appropriate level of input from each skillset, quality assurance and on-going risk management/identification. The provision of a detailed delivery plan with specific reference to this project is required, including: tasks; milestones; individuals allocated to tasks, their seniority and respective numbers of days</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14:paraId="576F8B35" w14:textId="77777777" w:rsidR="000517E4" w:rsidRPr="00CF6BF0" w:rsidRDefault="000517E4" w:rsidP="000517E4">
            <w:pPr>
              <w:rPr>
                <w:rFonts w:ascii="Calibri" w:hAnsi="Calibri" w:cs="Calibri"/>
                <w:sz w:val="20"/>
                <w:szCs w:val="20"/>
              </w:rPr>
            </w:pPr>
            <w:r>
              <w:rPr>
                <w:sz w:val="20"/>
                <w:szCs w:val="20"/>
              </w:rPr>
              <w:t>20</w:t>
            </w:r>
            <w:r w:rsidRPr="00CF6BF0">
              <w:rPr>
                <w:sz w:val="20"/>
                <w:szCs w:val="20"/>
              </w:rPr>
              <w:t>%</w:t>
            </w:r>
          </w:p>
        </w:tc>
      </w:tr>
      <w:tr w:rsidR="008F7E88" w14:paraId="5601ED40" w14:textId="77777777" w:rsidTr="002F5380">
        <w:tc>
          <w:tcPr>
            <w:tcW w:w="16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25E09" w14:textId="77777777" w:rsidR="000517E4" w:rsidRPr="00CF6BF0" w:rsidRDefault="000517E4" w:rsidP="000517E4">
            <w:pPr>
              <w:rPr>
                <w:rFonts w:ascii="Calibri" w:hAnsi="Calibri" w:cs="Calibri"/>
                <w:sz w:val="20"/>
                <w:szCs w:val="20"/>
              </w:rPr>
            </w:pPr>
            <w:r w:rsidRPr="00CF6BF0">
              <w:rPr>
                <w:sz w:val="20"/>
                <w:szCs w:val="20"/>
              </w:rPr>
              <w:t>Price</w:t>
            </w:r>
          </w:p>
        </w:tc>
        <w:tc>
          <w:tcPr>
            <w:tcW w:w="147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D4E5BA8" w14:textId="77777777" w:rsidR="000517E4" w:rsidRPr="00CF6BF0" w:rsidRDefault="000517E4" w:rsidP="000517E4">
            <w:pPr>
              <w:rPr>
                <w:rFonts w:ascii="Calibri" w:hAnsi="Calibri" w:cs="Calibri"/>
                <w:sz w:val="20"/>
                <w:szCs w:val="20"/>
              </w:rPr>
            </w:pPr>
            <w:r w:rsidRPr="00CF6BF0">
              <w:rPr>
                <w:sz w:val="20"/>
                <w:szCs w:val="20"/>
              </w:rPr>
              <w:t>40%</w:t>
            </w: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14:paraId="321F1473" w14:textId="59C0BB29" w:rsidR="000517E4" w:rsidRPr="00CF6BF0" w:rsidRDefault="000517E4" w:rsidP="00624F2A">
            <w:pPr>
              <w:rPr>
                <w:rFonts w:ascii="Calibri" w:hAnsi="Calibri" w:cs="Calibri"/>
                <w:b/>
                <w:bCs/>
                <w:sz w:val="20"/>
                <w:szCs w:val="20"/>
              </w:rPr>
            </w:pPr>
            <w:r w:rsidRPr="00CF6BF0">
              <w:rPr>
                <w:b/>
                <w:bCs/>
                <w:sz w:val="20"/>
                <w:szCs w:val="20"/>
              </w:rPr>
              <w:t>Methodology</w:t>
            </w:r>
            <w:r w:rsidR="00624F2A">
              <w:rPr>
                <w:b/>
                <w:bCs/>
                <w:sz w:val="20"/>
                <w:szCs w:val="20"/>
              </w:rPr>
              <w:t>, including its deliverability</w:t>
            </w:r>
            <w:r w:rsidR="005058DF">
              <w:rPr>
                <w:b/>
                <w:bCs/>
                <w:sz w:val="20"/>
                <w:szCs w:val="20"/>
              </w:rPr>
              <w:t xml:space="preserve"> and value for money.</w:t>
            </w:r>
          </w:p>
        </w:tc>
        <w:tc>
          <w:tcPr>
            <w:tcW w:w="3155" w:type="dxa"/>
            <w:tcBorders>
              <w:top w:val="nil"/>
              <w:left w:val="nil"/>
              <w:bottom w:val="single" w:sz="8" w:space="0" w:color="auto"/>
              <w:right w:val="single" w:sz="8" w:space="0" w:color="auto"/>
            </w:tcBorders>
            <w:tcMar>
              <w:top w:w="0" w:type="dxa"/>
              <w:left w:w="108" w:type="dxa"/>
              <w:bottom w:w="0" w:type="dxa"/>
              <w:right w:w="108" w:type="dxa"/>
            </w:tcMar>
            <w:hideMark/>
          </w:tcPr>
          <w:p w14:paraId="6D604023" w14:textId="051DFA75" w:rsidR="000517E4" w:rsidRPr="00CF6BF0" w:rsidRDefault="000517E4" w:rsidP="0082563B">
            <w:pPr>
              <w:rPr>
                <w:rFonts w:ascii="Calibri" w:hAnsi="Calibri" w:cs="Calibri"/>
                <w:sz w:val="20"/>
                <w:szCs w:val="20"/>
              </w:rPr>
            </w:pPr>
            <w:r w:rsidRPr="00CF6BF0">
              <w:rPr>
                <w:sz w:val="20"/>
                <w:szCs w:val="20"/>
              </w:rPr>
              <w:t xml:space="preserve">Suitability of the design to address the aims and research questions and high quality social research including best practice in, research tool design, </w:t>
            </w:r>
            <w:r w:rsidR="0082563B">
              <w:rPr>
                <w:sz w:val="20"/>
                <w:szCs w:val="20"/>
              </w:rPr>
              <w:t>material preparation, facilitation and analysis and reporting.</w:t>
            </w:r>
            <w:r w:rsidR="00624F2A">
              <w:rPr>
                <w:sz w:val="20"/>
                <w:szCs w:val="20"/>
              </w:rPr>
              <w:t xml:space="preserve"> This will be considered in relation to the proposed cost to assess value for money and deliverability of the proposed method.</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14:paraId="2089800B" w14:textId="77777777" w:rsidR="000517E4" w:rsidRPr="00CF6BF0" w:rsidRDefault="0082563B" w:rsidP="000517E4">
            <w:pPr>
              <w:rPr>
                <w:rFonts w:ascii="Calibri" w:hAnsi="Calibri" w:cs="Calibri"/>
                <w:sz w:val="20"/>
                <w:szCs w:val="20"/>
              </w:rPr>
            </w:pPr>
            <w:r>
              <w:rPr>
                <w:sz w:val="20"/>
                <w:szCs w:val="20"/>
              </w:rPr>
              <w:t>25</w:t>
            </w:r>
            <w:r w:rsidR="000517E4" w:rsidRPr="00CF6BF0">
              <w:rPr>
                <w:sz w:val="20"/>
                <w:szCs w:val="20"/>
              </w:rPr>
              <w:t>%</w:t>
            </w:r>
          </w:p>
        </w:tc>
      </w:tr>
      <w:tr w:rsidR="002F5380" w14:paraId="67F6BDD6" w14:textId="77777777" w:rsidTr="00DD342F">
        <w:tc>
          <w:tcPr>
            <w:tcW w:w="0" w:type="auto"/>
            <w:vMerge/>
            <w:tcBorders>
              <w:top w:val="nil"/>
              <w:left w:val="single" w:sz="8" w:space="0" w:color="auto"/>
              <w:bottom w:val="single" w:sz="4" w:space="0" w:color="auto"/>
              <w:right w:val="single" w:sz="8" w:space="0" w:color="auto"/>
            </w:tcBorders>
            <w:vAlign w:val="center"/>
            <w:hideMark/>
          </w:tcPr>
          <w:p w14:paraId="22F7A67D" w14:textId="77777777" w:rsidR="000517E4" w:rsidRPr="00CF6BF0" w:rsidRDefault="000517E4" w:rsidP="000517E4">
            <w:pPr>
              <w:rPr>
                <w:rFonts w:ascii="Calibri" w:hAnsi="Calibri" w:cs="Calibri"/>
                <w:sz w:val="20"/>
                <w:szCs w:val="20"/>
              </w:rPr>
            </w:pPr>
          </w:p>
        </w:tc>
        <w:tc>
          <w:tcPr>
            <w:tcW w:w="0" w:type="auto"/>
            <w:vMerge/>
            <w:tcBorders>
              <w:top w:val="nil"/>
              <w:left w:val="nil"/>
              <w:bottom w:val="single" w:sz="4" w:space="0" w:color="auto"/>
              <w:right w:val="single" w:sz="8" w:space="0" w:color="auto"/>
            </w:tcBorders>
            <w:vAlign w:val="center"/>
            <w:hideMark/>
          </w:tcPr>
          <w:p w14:paraId="11BAD504" w14:textId="77777777" w:rsidR="000517E4" w:rsidRPr="00CF6BF0" w:rsidRDefault="000517E4" w:rsidP="000517E4">
            <w:pPr>
              <w:rPr>
                <w:rFonts w:ascii="Calibri" w:hAnsi="Calibri" w:cs="Calibri"/>
                <w:sz w:val="20"/>
                <w:szCs w:val="20"/>
              </w:rPr>
            </w:pPr>
          </w:p>
        </w:tc>
        <w:tc>
          <w:tcPr>
            <w:tcW w:w="1815" w:type="dxa"/>
            <w:tcBorders>
              <w:top w:val="nil"/>
              <w:left w:val="nil"/>
              <w:bottom w:val="single" w:sz="4" w:space="0" w:color="auto"/>
              <w:right w:val="single" w:sz="8" w:space="0" w:color="auto"/>
            </w:tcBorders>
            <w:tcMar>
              <w:top w:w="0" w:type="dxa"/>
              <w:left w:w="108" w:type="dxa"/>
              <w:bottom w:w="0" w:type="dxa"/>
              <w:right w:w="108" w:type="dxa"/>
            </w:tcMar>
            <w:hideMark/>
          </w:tcPr>
          <w:p w14:paraId="478AB87E" w14:textId="77777777" w:rsidR="000517E4" w:rsidRPr="00CF6BF0" w:rsidRDefault="000517E4" w:rsidP="000517E4">
            <w:pPr>
              <w:rPr>
                <w:rFonts w:ascii="Calibri" w:hAnsi="Calibri" w:cs="Calibri"/>
                <w:b/>
                <w:bCs/>
                <w:sz w:val="20"/>
                <w:szCs w:val="20"/>
              </w:rPr>
            </w:pPr>
            <w:r w:rsidRPr="00CF6BF0">
              <w:rPr>
                <w:b/>
                <w:bCs/>
                <w:sz w:val="20"/>
                <w:szCs w:val="20"/>
              </w:rPr>
              <w:t>Cost</w:t>
            </w:r>
          </w:p>
        </w:tc>
        <w:tc>
          <w:tcPr>
            <w:tcW w:w="3155" w:type="dxa"/>
            <w:tcBorders>
              <w:top w:val="nil"/>
              <w:left w:val="nil"/>
              <w:bottom w:val="single" w:sz="4" w:space="0" w:color="auto"/>
              <w:right w:val="single" w:sz="8" w:space="0" w:color="auto"/>
            </w:tcBorders>
            <w:tcMar>
              <w:top w:w="0" w:type="dxa"/>
              <w:left w:w="108" w:type="dxa"/>
              <w:bottom w:w="0" w:type="dxa"/>
              <w:right w:w="108" w:type="dxa"/>
            </w:tcMar>
            <w:hideMark/>
          </w:tcPr>
          <w:p w14:paraId="2FD4A2E6" w14:textId="77777777" w:rsidR="000517E4" w:rsidRPr="00CF6BF0" w:rsidRDefault="000517E4" w:rsidP="00AF0917">
            <w:pPr>
              <w:rPr>
                <w:rFonts w:ascii="Calibri" w:hAnsi="Calibri" w:cs="Calibri"/>
                <w:sz w:val="20"/>
                <w:szCs w:val="20"/>
              </w:rPr>
            </w:pPr>
            <w:r w:rsidRPr="00CF6BF0">
              <w:rPr>
                <w:sz w:val="20"/>
                <w:szCs w:val="20"/>
              </w:rPr>
              <w:t xml:space="preserve">Price will be marked proportionately to the lowest bid. The lowest bid will receive </w:t>
            </w:r>
            <w:r w:rsidR="00AF0917">
              <w:rPr>
                <w:sz w:val="20"/>
                <w:szCs w:val="20"/>
              </w:rPr>
              <w:t xml:space="preserve">a 5 </w:t>
            </w:r>
            <w:r w:rsidRPr="00CF6BF0">
              <w:rPr>
                <w:sz w:val="20"/>
                <w:szCs w:val="20"/>
              </w:rPr>
              <w:t xml:space="preserve">for the </w:t>
            </w:r>
            <w:r w:rsidR="00AF0917">
              <w:rPr>
                <w:sz w:val="20"/>
                <w:szCs w:val="20"/>
              </w:rPr>
              <w:t>‘cost’ element.</w:t>
            </w:r>
            <w:r w:rsidRPr="00CF6BF0">
              <w:rPr>
                <w:sz w:val="20"/>
                <w:szCs w:val="20"/>
              </w:rPr>
              <w:t xml:space="preserve"> </w:t>
            </w:r>
            <w:r w:rsidR="00AF0917">
              <w:rPr>
                <w:sz w:val="20"/>
                <w:szCs w:val="20"/>
              </w:rPr>
              <w:t>A</w:t>
            </w:r>
            <w:r w:rsidRPr="00CF6BF0">
              <w:rPr>
                <w:sz w:val="20"/>
                <w:szCs w:val="20"/>
              </w:rPr>
              <w:t>ll other bids will be ma</w:t>
            </w:r>
            <w:r w:rsidR="00AF0917">
              <w:rPr>
                <w:sz w:val="20"/>
                <w:szCs w:val="20"/>
              </w:rPr>
              <w:t>rked proportionately to that bid</w:t>
            </w:r>
            <w:r w:rsidRPr="00CF6BF0">
              <w:rPr>
                <w:sz w:val="20"/>
                <w:szCs w:val="20"/>
              </w:rPr>
              <w:t>.</w:t>
            </w:r>
            <w:r w:rsidR="00AF0917">
              <w:rPr>
                <w:sz w:val="20"/>
                <w:szCs w:val="20"/>
              </w:rPr>
              <w:t xml:space="preserve"> For example, if the cost is 20% higher than the lowest bid, the bid will receive a 20% lower score for the ‘cost’ criteria. </w:t>
            </w:r>
            <w:r w:rsidRPr="00CF6BF0">
              <w:rPr>
                <w:sz w:val="20"/>
                <w:szCs w:val="20"/>
              </w:rPr>
              <w:t xml:space="preserve"> Where contractors indicate options, they should clearly indicate their preferred approach, which the cost and other criteria will be scored against.</w:t>
            </w:r>
          </w:p>
        </w:tc>
        <w:tc>
          <w:tcPr>
            <w:tcW w:w="1150" w:type="dxa"/>
            <w:tcBorders>
              <w:top w:val="nil"/>
              <w:left w:val="nil"/>
              <w:bottom w:val="single" w:sz="4" w:space="0" w:color="auto"/>
              <w:right w:val="single" w:sz="8" w:space="0" w:color="auto"/>
            </w:tcBorders>
            <w:tcMar>
              <w:top w:w="0" w:type="dxa"/>
              <w:left w:w="108" w:type="dxa"/>
              <w:bottom w:w="0" w:type="dxa"/>
              <w:right w:w="108" w:type="dxa"/>
            </w:tcMar>
            <w:hideMark/>
          </w:tcPr>
          <w:p w14:paraId="0B7A2554" w14:textId="77777777" w:rsidR="000517E4" w:rsidRPr="00CF6BF0" w:rsidRDefault="000517E4" w:rsidP="000517E4">
            <w:pPr>
              <w:rPr>
                <w:rFonts w:ascii="Calibri" w:hAnsi="Calibri" w:cs="Calibri"/>
                <w:sz w:val="20"/>
                <w:szCs w:val="20"/>
              </w:rPr>
            </w:pPr>
            <w:r>
              <w:rPr>
                <w:sz w:val="20"/>
                <w:szCs w:val="20"/>
              </w:rPr>
              <w:t>1</w:t>
            </w:r>
            <w:r w:rsidR="00675553">
              <w:rPr>
                <w:sz w:val="20"/>
                <w:szCs w:val="20"/>
              </w:rPr>
              <w:t>5</w:t>
            </w:r>
            <w:r w:rsidRPr="00CF6BF0">
              <w:rPr>
                <w:sz w:val="20"/>
                <w:szCs w:val="20"/>
              </w:rPr>
              <w:t>%</w:t>
            </w:r>
          </w:p>
        </w:tc>
      </w:tr>
    </w:tbl>
    <w:p w14:paraId="602878A2" w14:textId="77777777" w:rsidR="00BF3D4F" w:rsidRDefault="00BF3D4F" w:rsidP="00BC0245">
      <w:pPr>
        <w:pStyle w:val="Heading2"/>
        <w:numPr>
          <w:ilvl w:val="1"/>
          <w:numId w:val="42"/>
        </w:numPr>
      </w:pPr>
      <w:bookmarkStart w:id="114" w:name="_Toc438046551"/>
      <w:r>
        <w:t>Scoring Method</w:t>
      </w:r>
      <w:bookmarkEnd w:id="113"/>
      <w:bookmarkEnd w:id="114"/>
    </w:p>
    <w:p w14:paraId="0BA8B88B" w14:textId="77777777" w:rsidR="00BF3D4F" w:rsidRDefault="00BF3D4F" w:rsidP="00BF3D4F">
      <w:r w:rsidRPr="00E4650D">
        <w:t xml:space="preserve">Tenders will be scored against each of the criteria above, according to the extent to which they meet the requirements of the tender. The meaning of each score is outlined in the table below. </w:t>
      </w:r>
    </w:p>
    <w:p w14:paraId="62BC703B" w14:textId="77777777" w:rsidR="00BF3D4F" w:rsidRPr="00E4650D" w:rsidRDefault="00BF3D4F" w:rsidP="00BF3D4F">
      <w:r w:rsidRPr="00E4650D">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BF3D4F" w:rsidRPr="008A0415" w14:paraId="00C09F9E" w14:textId="77777777" w:rsidTr="00BF3D4F">
        <w:tc>
          <w:tcPr>
            <w:tcW w:w="884" w:type="dxa"/>
          </w:tcPr>
          <w:p w14:paraId="722A6910" w14:textId="77777777" w:rsidR="00BF3D4F" w:rsidRPr="00BF3D4F" w:rsidRDefault="00BF3D4F" w:rsidP="00BF3D4F">
            <w:pPr>
              <w:rPr>
                <w:b/>
              </w:rPr>
            </w:pPr>
            <w:r w:rsidRPr="00BF3D4F">
              <w:rPr>
                <w:b/>
              </w:rPr>
              <w:t>Score</w:t>
            </w:r>
          </w:p>
        </w:tc>
        <w:tc>
          <w:tcPr>
            <w:tcW w:w="7939" w:type="dxa"/>
          </w:tcPr>
          <w:p w14:paraId="600D7EA6" w14:textId="77777777" w:rsidR="00BF3D4F" w:rsidRPr="00BF3D4F" w:rsidRDefault="00BF3D4F" w:rsidP="00BF3D4F">
            <w:pPr>
              <w:rPr>
                <w:b/>
              </w:rPr>
            </w:pPr>
            <w:r w:rsidRPr="00BF3D4F">
              <w:rPr>
                <w:b/>
              </w:rPr>
              <w:t>Description</w:t>
            </w:r>
          </w:p>
        </w:tc>
      </w:tr>
      <w:tr w:rsidR="00BF3D4F" w:rsidRPr="008A0415" w14:paraId="01BF451A" w14:textId="77777777" w:rsidTr="00BF3D4F">
        <w:trPr>
          <w:trHeight w:val="313"/>
        </w:trPr>
        <w:tc>
          <w:tcPr>
            <w:tcW w:w="884" w:type="dxa"/>
          </w:tcPr>
          <w:p w14:paraId="78B826CB" w14:textId="77777777" w:rsidR="00BF3D4F" w:rsidRPr="00BF3D4F" w:rsidRDefault="00BF3D4F" w:rsidP="00BF3D4F">
            <w:pPr>
              <w:rPr>
                <w:b/>
              </w:rPr>
            </w:pPr>
            <w:r w:rsidRPr="00BF3D4F">
              <w:rPr>
                <w:b/>
              </w:rPr>
              <w:t>1</w:t>
            </w:r>
          </w:p>
        </w:tc>
        <w:tc>
          <w:tcPr>
            <w:tcW w:w="7939" w:type="dxa"/>
          </w:tcPr>
          <w:p w14:paraId="4BB53501" w14:textId="77777777" w:rsidR="00BF3D4F" w:rsidRPr="00BF3D4F" w:rsidRDefault="00BF3D4F" w:rsidP="00BF3D4F">
            <w:pPr>
              <w:pStyle w:val="NoSpacing"/>
            </w:pPr>
            <w:r w:rsidRPr="00BF3D4F">
              <w:t>Not Satisfactory: Proposal contains significant shortcomings and does not meet the required standard</w:t>
            </w:r>
          </w:p>
        </w:tc>
      </w:tr>
      <w:tr w:rsidR="00BF3D4F" w:rsidRPr="008A0415" w14:paraId="2336832A" w14:textId="77777777" w:rsidTr="00BF3D4F">
        <w:tc>
          <w:tcPr>
            <w:tcW w:w="884" w:type="dxa"/>
          </w:tcPr>
          <w:p w14:paraId="21CAB2D7" w14:textId="77777777" w:rsidR="00BF3D4F" w:rsidRPr="00BF3D4F" w:rsidRDefault="00BF3D4F" w:rsidP="00BF3D4F">
            <w:pPr>
              <w:rPr>
                <w:b/>
              </w:rPr>
            </w:pPr>
            <w:r w:rsidRPr="00BF3D4F">
              <w:rPr>
                <w:b/>
              </w:rPr>
              <w:t>2</w:t>
            </w:r>
          </w:p>
        </w:tc>
        <w:tc>
          <w:tcPr>
            <w:tcW w:w="7939" w:type="dxa"/>
          </w:tcPr>
          <w:p w14:paraId="783BA504" w14:textId="77777777" w:rsidR="00BF3D4F" w:rsidRPr="00BF3D4F" w:rsidRDefault="00BF3D4F" w:rsidP="00BF3D4F">
            <w:pPr>
              <w:pStyle w:val="NoSpacing"/>
            </w:pPr>
            <w:r w:rsidRPr="00BF3D4F">
              <w:t xml:space="preserve">Partially Satisfactory: Proposal partially meets the required standard, with one or more moderate weaknesses or gaps </w:t>
            </w:r>
          </w:p>
        </w:tc>
      </w:tr>
      <w:tr w:rsidR="00BF3D4F" w:rsidRPr="008A0415" w14:paraId="6F8046A5" w14:textId="77777777" w:rsidTr="00BF3D4F">
        <w:tc>
          <w:tcPr>
            <w:tcW w:w="884" w:type="dxa"/>
          </w:tcPr>
          <w:p w14:paraId="7D52ADB5" w14:textId="77777777" w:rsidR="00BF3D4F" w:rsidRPr="00BF3D4F" w:rsidRDefault="00BF3D4F" w:rsidP="00BF3D4F">
            <w:pPr>
              <w:rPr>
                <w:b/>
              </w:rPr>
            </w:pPr>
            <w:r w:rsidRPr="00BF3D4F">
              <w:rPr>
                <w:b/>
              </w:rPr>
              <w:t>3</w:t>
            </w:r>
          </w:p>
        </w:tc>
        <w:tc>
          <w:tcPr>
            <w:tcW w:w="7939" w:type="dxa"/>
          </w:tcPr>
          <w:p w14:paraId="67DEF595" w14:textId="77777777" w:rsidR="00BF3D4F" w:rsidRPr="00BF3D4F" w:rsidRDefault="00BF3D4F" w:rsidP="00BF3D4F">
            <w:pPr>
              <w:pStyle w:val="NoSpacing"/>
            </w:pPr>
            <w:r w:rsidRPr="00BF3D4F">
              <w:t>Satisfactory: Proposal mostly meets the required standard, with one or more minor weaknesses or gaps.</w:t>
            </w:r>
          </w:p>
        </w:tc>
      </w:tr>
      <w:tr w:rsidR="00BF3D4F" w:rsidRPr="008A0415" w14:paraId="1100A643" w14:textId="77777777" w:rsidTr="00BF3D4F">
        <w:tc>
          <w:tcPr>
            <w:tcW w:w="884" w:type="dxa"/>
          </w:tcPr>
          <w:p w14:paraId="272308E7" w14:textId="77777777" w:rsidR="00BF3D4F" w:rsidRPr="00BF3D4F" w:rsidRDefault="00BF3D4F" w:rsidP="00BF3D4F">
            <w:pPr>
              <w:rPr>
                <w:b/>
              </w:rPr>
            </w:pPr>
            <w:r w:rsidRPr="00BF3D4F">
              <w:rPr>
                <w:b/>
              </w:rPr>
              <w:t>4</w:t>
            </w:r>
          </w:p>
        </w:tc>
        <w:tc>
          <w:tcPr>
            <w:tcW w:w="7939" w:type="dxa"/>
          </w:tcPr>
          <w:p w14:paraId="06193B32" w14:textId="77777777" w:rsidR="00BF3D4F" w:rsidRPr="00BF3D4F" w:rsidRDefault="00BF3D4F" w:rsidP="00BF3D4F">
            <w:pPr>
              <w:pStyle w:val="NoSpacing"/>
            </w:pPr>
            <w:r w:rsidRPr="00BF3D4F">
              <w:t>Good: Proposal meets the required standard, with moderate levels of assurance</w:t>
            </w:r>
          </w:p>
        </w:tc>
      </w:tr>
      <w:tr w:rsidR="00BF3D4F" w:rsidRPr="008A0415" w14:paraId="3737FE03" w14:textId="77777777" w:rsidTr="00BF3D4F">
        <w:tc>
          <w:tcPr>
            <w:tcW w:w="884" w:type="dxa"/>
          </w:tcPr>
          <w:p w14:paraId="60F71B8D" w14:textId="77777777" w:rsidR="00BF3D4F" w:rsidRPr="00BF3D4F" w:rsidRDefault="00BF3D4F" w:rsidP="00BF3D4F">
            <w:pPr>
              <w:rPr>
                <w:b/>
              </w:rPr>
            </w:pPr>
            <w:r w:rsidRPr="00BF3D4F">
              <w:rPr>
                <w:b/>
              </w:rPr>
              <w:t>5</w:t>
            </w:r>
          </w:p>
        </w:tc>
        <w:tc>
          <w:tcPr>
            <w:tcW w:w="7939" w:type="dxa"/>
          </w:tcPr>
          <w:p w14:paraId="02E8C771" w14:textId="77777777" w:rsidR="00BF3D4F" w:rsidRPr="00BF3D4F" w:rsidRDefault="00BF3D4F" w:rsidP="00BF3D4F">
            <w:pPr>
              <w:pStyle w:val="NoSpacing"/>
            </w:pPr>
            <w:r w:rsidRPr="00BF3D4F">
              <w:t>Excellent: Proposal fully meets the required standard with high levels of assurance</w:t>
            </w:r>
          </w:p>
        </w:tc>
      </w:tr>
    </w:tbl>
    <w:p w14:paraId="7A188943" w14:textId="77777777" w:rsidR="009B6B5C" w:rsidRDefault="009B6B5C" w:rsidP="009B6B5C">
      <w:pPr>
        <w:pStyle w:val="Heading2"/>
        <w:numPr>
          <w:ilvl w:val="0"/>
          <w:numId w:val="0"/>
        </w:numPr>
        <w:ind w:left="1800"/>
      </w:pPr>
      <w:bookmarkStart w:id="115" w:name="_Toc423278361"/>
    </w:p>
    <w:p w14:paraId="1A56CDD2" w14:textId="77777777" w:rsidR="009B6B5C" w:rsidRDefault="009B6B5C">
      <w:pPr>
        <w:spacing w:line="276" w:lineRule="auto"/>
        <w:jc w:val="left"/>
        <w:rPr>
          <w:rFonts w:eastAsia="Times New Roman" w:cs="Arial"/>
          <w:iCs/>
          <w:color w:val="00AEEF"/>
          <w:kern w:val="32"/>
          <w:sz w:val="28"/>
          <w:szCs w:val="28"/>
          <w:lang w:eastAsia="en-GB"/>
        </w:rPr>
      </w:pPr>
      <w:r>
        <w:br w:type="page"/>
      </w:r>
    </w:p>
    <w:p w14:paraId="0F22BC25" w14:textId="77777777" w:rsidR="009B6B5C" w:rsidRDefault="002B2DFF" w:rsidP="00BC0245">
      <w:pPr>
        <w:pStyle w:val="Heading2"/>
        <w:numPr>
          <w:ilvl w:val="1"/>
          <w:numId w:val="42"/>
        </w:numPr>
      </w:pPr>
      <w:bookmarkStart w:id="116" w:name="_Toc438046552"/>
      <w:r w:rsidRPr="00C27B19">
        <w:t>Contract Clarification Process</w:t>
      </w:r>
      <w:bookmarkStart w:id="117" w:name="_Toc423278362"/>
      <w:bookmarkEnd w:id="115"/>
      <w:bookmarkEnd w:id="116"/>
    </w:p>
    <w:p w14:paraId="42989C87" w14:textId="77777777" w:rsidR="00C27B19" w:rsidRDefault="00C27B19" w:rsidP="00C27B19">
      <w:r>
        <w:t xml:space="preserve">DECC may award the contract based on applicants’ written evaluation only, if one candidate emerges from the evaluation stage as significantly stronger than the others. </w:t>
      </w:r>
    </w:p>
    <w:p w14:paraId="73B9ACA6" w14:textId="77777777" w:rsidR="00C27B19" w:rsidRDefault="00C27B19" w:rsidP="00C27B19">
      <w:r>
        <w:t xml:space="preserve">DECC does not allocate extra marks via an interview process. If, following the evaluation of the bidders proposals DECC needs further clarification on information already contained within the proposals received then a ‘contract clarification’ process may be held with suppliers. This ensures that DECC understands bidder’s submissions and is able to carry out an informed evaluation of what has been offered and at what price. DECC will then award final scores against the original evaluation criteria. During the bid clarification process DECC is unable to materially change the substance of the requirement and bidder’s may not alter their submission. If any substance of DECC’s requirement is changed, then the tender will be stopped and re-started using a revised specification. </w:t>
      </w:r>
    </w:p>
    <w:p w14:paraId="352152B1" w14:textId="77777777" w:rsidR="00C27B19" w:rsidRDefault="00C27B19" w:rsidP="00C27B19">
      <w:r>
        <w:t>Depending on the nature of the query, bid clarification may take place by telephone, email, in writing or at a face-to-face meeting. In each case, the outcome of the clarification will be confirmed in wri</w:t>
      </w:r>
      <w:r w:rsidR="00CA16B9">
        <w:t>ting and agreed by both parties</w:t>
      </w:r>
    </w:p>
    <w:p w14:paraId="5A6E29D7" w14:textId="77777777" w:rsidR="00BF3D4F" w:rsidRDefault="00BF3D4F" w:rsidP="00BC0245">
      <w:pPr>
        <w:pStyle w:val="Heading2"/>
        <w:numPr>
          <w:ilvl w:val="1"/>
          <w:numId w:val="42"/>
        </w:numPr>
      </w:pPr>
      <w:bookmarkStart w:id="118" w:name="_Toc438046553"/>
      <w:r>
        <w:t>Feedback</w:t>
      </w:r>
      <w:bookmarkEnd w:id="117"/>
      <w:bookmarkEnd w:id="118"/>
    </w:p>
    <w:p w14:paraId="4F47F944" w14:textId="77777777" w:rsidR="00FC0197" w:rsidRDefault="00BF3D4F" w:rsidP="00BF3D4F">
      <w:r w:rsidRPr="00BF3D4F">
        <w:rPr>
          <w:lang w:eastAsia="en-GB"/>
        </w:rPr>
        <w:t>Feedback will be given in the unsuccessful letters or emails</w:t>
      </w:r>
      <w:bookmarkEnd w:id="29"/>
      <w:bookmarkEnd w:id="31"/>
      <w:r w:rsidR="003E080E">
        <w:rPr>
          <w:lang w:eastAsia="en-GB"/>
        </w:rPr>
        <w:t>.</w:t>
      </w:r>
      <w:r w:rsidR="001C4A9C">
        <w:t xml:space="preserve"> </w:t>
      </w:r>
    </w:p>
    <w:p w14:paraId="17328F94" w14:textId="77777777" w:rsidR="003E080E" w:rsidRDefault="003E080E" w:rsidP="00BF3D4F">
      <w:pPr>
        <w:sectPr w:rsidR="003E080E" w:rsidSect="00A05825">
          <w:pgSz w:w="11906" w:h="16838"/>
          <w:pgMar w:top="1103" w:right="1440" w:bottom="1440" w:left="1440" w:header="426" w:footer="144" w:gutter="0"/>
          <w:cols w:space="708"/>
          <w:docGrid w:linePitch="360"/>
        </w:sectPr>
      </w:pPr>
    </w:p>
    <w:bookmarkStart w:id="119" w:name="Section3"/>
    <w:p w14:paraId="09BAED7F" w14:textId="77777777" w:rsidR="003E080E" w:rsidRDefault="003E080E" w:rsidP="00BF3D4F">
      <w:r>
        <w:rPr>
          <w:noProof/>
          <w:lang w:eastAsia="en-GB"/>
        </w:rPr>
        <mc:AlternateContent>
          <mc:Choice Requires="wps">
            <w:drawing>
              <wp:inline distT="0" distB="0" distL="0" distR="0" wp14:anchorId="377B7382" wp14:editId="160B18D9">
                <wp:extent cx="5615940" cy="1403985"/>
                <wp:effectExtent l="0" t="0" r="22860" b="2095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14:paraId="683C7089" w14:textId="77777777" w:rsidR="0091774C" w:rsidRDefault="0091774C" w:rsidP="003E080E">
                            <w:pPr>
                              <w:pStyle w:val="Title"/>
                              <w:jc w:val="center"/>
                            </w:pPr>
                            <w:r>
                              <w:t>Section 3</w:t>
                            </w:r>
                          </w:p>
                          <w:p w14:paraId="71B620AB" w14:textId="77777777" w:rsidR="0091774C" w:rsidRPr="002F3F80" w:rsidRDefault="0091774C" w:rsidP="003E080E"/>
                          <w:p w14:paraId="73102559" w14:textId="77777777" w:rsidR="0091774C" w:rsidRDefault="0091774C" w:rsidP="003E080E">
                            <w:pPr>
                              <w:pStyle w:val="Title"/>
                              <w:jc w:val="center"/>
                            </w:pPr>
                            <w:r>
                              <w:t>Further Information on Tender Procedure </w:t>
                            </w:r>
                          </w:p>
                          <w:p w14:paraId="4D75B075" w14:textId="77777777" w:rsidR="0091774C" w:rsidRDefault="0091774C" w:rsidP="003E080E">
                            <w:r>
                              <w:t xml:space="preserve">Invitation to Tender for: </w:t>
                            </w:r>
                            <w:r w:rsidR="00BD187F">
                              <w:fldChar w:fldCharType="begin"/>
                            </w:r>
                            <w:r w:rsidR="00BD187F">
                              <w:instrText xml:space="preserve"> REF txt_title </w:instrText>
                            </w:r>
                            <w:r w:rsidR="00BD187F">
                              <w:fldChar w:fldCharType="separate"/>
                            </w:r>
                            <w:r>
                              <w:rPr>
                                <w:noProof/>
                              </w:rPr>
                              <w:t>Local Views on Fracking</w:t>
                            </w:r>
                            <w:r w:rsidR="00BD187F">
                              <w:rPr>
                                <w:noProof/>
                              </w:rPr>
                              <w:fldChar w:fldCharType="end"/>
                            </w:r>
                          </w:p>
                          <w:p w14:paraId="36FF4C59" w14:textId="77777777" w:rsidR="0091774C" w:rsidRDefault="0091774C" w:rsidP="003E080E">
                            <w:r>
                              <w:t>Deadlines for Tender Responses:</w:t>
                            </w:r>
                            <w:r w:rsidRPr="002F3F80">
                              <w:t xml:space="preserve"> </w:t>
                            </w:r>
                            <w:r w:rsidR="00BD187F">
                              <w:fldChar w:fldCharType="begin"/>
                            </w:r>
                            <w:r w:rsidR="00BD187F">
                              <w:instrText xml:space="preserve"> REF txt_deadline </w:instrText>
                            </w:r>
                            <w:r w:rsidR="00BD187F">
                              <w:fldChar w:fldCharType="separate"/>
                            </w:r>
                            <w:r>
                              <w:rPr>
                                <w:noProof/>
                              </w:rPr>
                              <w:t>Friday, 22 January 2016 17:00 PM</w:t>
                            </w:r>
                            <w:r w:rsidR="00BD187F">
                              <w:rPr>
                                <w:noProof/>
                              </w:rPr>
                              <w:fldChar w:fldCharType="end"/>
                            </w:r>
                          </w:p>
                        </w:txbxContent>
                      </wps:txbx>
                      <wps:bodyPr rot="0" vert="horz" wrap="square" lIns="91440" tIns="45720" rIns="91440" bIns="45720" anchor="t" anchorCtr="0">
                        <a:spAutoFit/>
                      </wps:bodyPr>
                    </wps:wsp>
                  </a:graphicData>
                </a:graphic>
              </wp:inline>
            </w:drawing>
          </mc:Choice>
          <mc:Fallback>
            <w:pict>
              <v:shape id="_x0000_s1028"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">
                <v:textbox style="mso-fit-shape-to-text:t">
                  <w:txbxContent>
                    <w:p w14:paraId="683C7089" w14:textId="77777777" w:rsidR="0091774C" w:rsidRDefault="0091774C" w:rsidP="003E080E">
                      <w:pPr>
                        <w:pStyle w:val="Title"/>
                        <w:jc w:val="center"/>
                      </w:pPr>
                      <w:r>
                        <w:t>Section 3</w:t>
                      </w:r>
                    </w:p>
                    <w:p w14:paraId="71B620AB" w14:textId="77777777" w:rsidR="0091774C" w:rsidRPr="002F3F80" w:rsidRDefault="0091774C" w:rsidP="003E080E"/>
                    <w:p w14:paraId="73102559" w14:textId="77777777" w:rsidR="0091774C" w:rsidRDefault="0091774C" w:rsidP="003E080E">
                      <w:pPr>
                        <w:pStyle w:val="Title"/>
                        <w:jc w:val="center"/>
                      </w:pPr>
                      <w:r>
                        <w:t>Further Information on Tender Procedure </w:t>
                      </w:r>
                    </w:p>
                    <w:p w14:paraId="4D75B075" w14:textId="77777777" w:rsidR="0091774C" w:rsidRDefault="0091774C" w:rsidP="003E080E">
                      <w:r>
                        <w:t xml:space="preserve">Invitation to Tender for: </w:t>
                      </w:r>
                      <w:fldSimple w:instr=" REF txt_title ">
                        <w:r>
                          <w:rPr>
                            <w:noProof/>
                          </w:rPr>
                          <w:t>Local Views on Fracking</w:t>
                        </w:r>
                      </w:fldSimple>
                    </w:p>
                    <w:p w14:paraId="36FF4C59" w14:textId="77777777" w:rsidR="0091774C" w:rsidRDefault="0091774C" w:rsidP="003E080E">
                      <w:r>
                        <w:t>Deadlines for Tender Responses:</w:t>
                      </w:r>
                      <w:r w:rsidRPr="002F3F80">
                        <w:t xml:space="preserve"> </w:t>
                      </w:r>
                      <w:fldSimple w:instr=" REF txt_deadline ">
                        <w:r>
                          <w:rPr>
                            <w:noProof/>
                          </w:rPr>
                          <w:t>Friday, 22 January 2016 17:00 PM</w:t>
                        </w:r>
                      </w:fldSimple>
                    </w:p>
                  </w:txbxContent>
                </v:textbox>
                <w10:anchorlock/>
              </v:shape>
            </w:pict>
          </mc:Fallback>
        </mc:AlternateContent>
      </w:r>
    </w:p>
    <w:p w14:paraId="54235B59" w14:textId="77777777" w:rsidR="0065728F" w:rsidRDefault="00DA0DBA">
      <w:pPr>
        <w:pStyle w:val="TableofFigures"/>
        <w:tabs>
          <w:tab w:val="left" w:pos="440"/>
          <w:tab w:val="right" w:leader="dot" w:pos="9016"/>
        </w:tabs>
        <w:rPr>
          <w:rFonts w:asciiTheme="minorHAnsi" w:eastAsiaTheme="minorEastAsia" w:hAnsiTheme="minorHAnsi"/>
          <w:noProof/>
          <w:lang w:eastAsia="en-GB"/>
        </w:rPr>
      </w:pPr>
      <w:r>
        <w:fldChar w:fldCharType="begin"/>
      </w:r>
      <w:r>
        <w:instrText xml:space="preserve"> TOC \o "1-3" \a \h \z \u \b Section3 \* MERGEFORMAT  \* MERGEFORMAT  \* MERGEFORMAT </w:instrText>
      </w:r>
      <w:r>
        <w:fldChar w:fldCharType="separate"/>
      </w:r>
      <w:hyperlink w:anchor="_Toc438046554" w:history="1">
        <w:r w:rsidR="0065728F" w:rsidRPr="00993402">
          <w:rPr>
            <w:rStyle w:val="Hyperlink"/>
            <w:noProof/>
          </w:rPr>
          <w:t>1.</w:t>
        </w:r>
        <w:r w:rsidR="0065728F">
          <w:rPr>
            <w:rFonts w:asciiTheme="minorHAnsi" w:eastAsiaTheme="minorEastAsia" w:hAnsiTheme="minorHAnsi"/>
            <w:noProof/>
            <w:lang w:eastAsia="en-GB"/>
          </w:rPr>
          <w:tab/>
        </w:r>
        <w:r w:rsidR="0065728F" w:rsidRPr="00993402">
          <w:rPr>
            <w:rStyle w:val="Hyperlink"/>
            <w:noProof/>
          </w:rPr>
          <w:t>Definitions used in this document</w:t>
        </w:r>
        <w:r w:rsidR="0065728F">
          <w:rPr>
            <w:noProof/>
            <w:webHidden/>
          </w:rPr>
          <w:tab/>
        </w:r>
        <w:r w:rsidR="0065728F">
          <w:rPr>
            <w:noProof/>
            <w:webHidden/>
          </w:rPr>
          <w:fldChar w:fldCharType="begin"/>
        </w:r>
        <w:r w:rsidR="0065728F">
          <w:rPr>
            <w:noProof/>
            <w:webHidden/>
          </w:rPr>
          <w:instrText xml:space="preserve"> PAGEREF _Toc438046554 \h </w:instrText>
        </w:r>
        <w:r w:rsidR="0065728F">
          <w:rPr>
            <w:noProof/>
            <w:webHidden/>
          </w:rPr>
        </w:r>
        <w:r w:rsidR="0065728F">
          <w:rPr>
            <w:noProof/>
            <w:webHidden/>
          </w:rPr>
          <w:fldChar w:fldCharType="separate"/>
        </w:r>
        <w:r w:rsidR="0065728F">
          <w:rPr>
            <w:noProof/>
            <w:webHidden/>
          </w:rPr>
          <w:t>27</w:t>
        </w:r>
        <w:r w:rsidR="0065728F">
          <w:rPr>
            <w:noProof/>
            <w:webHidden/>
          </w:rPr>
          <w:fldChar w:fldCharType="end"/>
        </w:r>
      </w:hyperlink>
    </w:p>
    <w:p w14:paraId="6B74447D"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55" w:history="1">
        <w:r w:rsidR="0065728F" w:rsidRPr="00993402">
          <w:rPr>
            <w:rStyle w:val="Hyperlink"/>
            <w:noProof/>
          </w:rPr>
          <w:t>2.</w:t>
        </w:r>
        <w:r w:rsidR="0065728F">
          <w:rPr>
            <w:rFonts w:asciiTheme="minorHAnsi" w:eastAsiaTheme="minorEastAsia" w:hAnsiTheme="minorHAnsi"/>
            <w:noProof/>
            <w:lang w:eastAsia="en-GB"/>
          </w:rPr>
          <w:tab/>
        </w:r>
        <w:r w:rsidR="0065728F" w:rsidRPr="00993402">
          <w:rPr>
            <w:rStyle w:val="Hyperlink"/>
            <w:noProof/>
          </w:rPr>
          <w:t>Data Security</w:t>
        </w:r>
        <w:r w:rsidR="0065728F">
          <w:rPr>
            <w:noProof/>
            <w:webHidden/>
          </w:rPr>
          <w:tab/>
        </w:r>
        <w:r w:rsidR="0065728F">
          <w:rPr>
            <w:noProof/>
            <w:webHidden/>
          </w:rPr>
          <w:fldChar w:fldCharType="begin"/>
        </w:r>
        <w:r w:rsidR="0065728F">
          <w:rPr>
            <w:noProof/>
            <w:webHidden/>
          </w:rPr>
          <w:instrText xml:space="preserve"> PAGEREF _Toc438046555 \h </w:instrText>
        </w:r>
        <w:r w:rsidR="0065728F">
          <w:rPr>
            <w:noProof/>
            <w:webHidden/>
          </w:rPr>
        </w:r>
        <w:r w:rsidR="0065728F">
          <w:rPr>
            <w:noProof/>
            <w:webHidden/>
          </w:rPr>
          <w:fldChar w:fldCharType="separate"/>
        </w:r>
        <w:r w:rsidR="0065728F">
          <w:rPr>
            <w:noProof/>
            <w:webHidden/>
          </w:rPr>
          <w:t>27</w:t>
        </w:r>
        <w:r w:rsidR="0065728F">
          <w:rPr>
            <w:noProof/>
            <w:webHidden/>
          </w:rPr>
          <w:fldChar w:fldCharType="end"/>
        </w:r>
      </w:hyperlink>
    </w:p>
    <w:p w14:paraId="66746379"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56" w:history="1">
        <w:r w:rsidR="0065728F" w:rsidRPr="00993402">
          <w:rPr>
            <w:rStyle w:val="Hyperlink"/>
            <w:noProof/>
          </w:rPr>
          <w:t>3.</w:t>
        </w:r>
        <w:r w:rsidR="0065728F">
          <w:rPr>
            <w:rFonts w:asciiTheme="minorHAnsi" w:eastAsiaTheme="minorEastAsia" w:hAnsiTheme="minorHAnsi"/>
            <w:noProof/>
            <w:lang w:eastAsia="en-GB"/>
          </w:rPr>
          <w:tab/>
        </w:r>
        <w:r w:rsidR="0065728F" w:rsidRPr="00993402">
          <w:rPr>
            <w:rStyle w:val="Hyperlink"/>
            <w:noProof/>
          </w:rPr>
          <w:t>Non-Collusion</w:t>
        </w:r>
        <w:r w:rsidR="0065728F">
          <w:rPr>
            <w:noProof/>
            <w:webHidden/>
          </w:rPr>
          <w:tab/>
        </w:r>
        <w:r w:rsidR="0065728F">
          <w:rPr>
            <w:noProof/>
            <w:webHidden/>
          </w:rPr>
          <w:fldChar w:fldCharType="begin"/>
        </w:r>
        <w:r w:rsidR="0065728F">
          <w:rPr>
            <w:noProof/>
            <w:webHidden/>
          </w:rPr>
          <w:instrText xml:space="preserve"> PAGEREF _Toc438046556 \h </w:instrText>
        </w:r>
        <w:r w:rsidR="0065728F">
          <w:rPr>
            <w:noProof/>
            <w:webHidden/>
          </w:rPr>
        </w:r>
        <w:r w:rsidR="0065728F">
          <w:rPr>
            <w:noProof/>
            <w:webHidden/>
          </w:rPr>
          <w:fldChar w:fldCharType="separate"/>
        </w:r>
        <w:r w:rsidR="0065728F">
          <w:rPr>
            <w:noProof/>
            <w:webHidden/>
          </w:rPr>
          <w:t>28</w:t>
        </w:r>
        <w:r w:rsidR="0065728F">
          <w:rPr>
            <w:noProof/>
            <w:webHidden/>
          </w:rPr>
          <w:fldChar w:fldCharType="end"/>
        </w:r>
      </w:hyperlink>
    </w:p>
    <w:p w14:paraId="6DBC0AAA" w14:textId="77777777" w:rsidR="003E080E" w:rsidRDefault="00DA0DBA" w:rsidP="00BF3D4F">
      <w:r>
        <w:fldChar w:fldCharType="end"/>
      </w:r>
    </w:p>
    <w:p w14:paraId="61F20DDF" w14:textId="77777777" w:rsidR="003E080E" w:rsidRDefault="003E080E" w:rsidP="00BF3D4F">
      <w:r>
        <w:br w:type="page"/>
      </w:r>
    </w:p>
    <w:p w14:paraId="1E0B166E" w14:textId="77777777" w:rsidR="003E080E" w:rsidRDefault="003E080E" w:rsidP="00BC0245">
      <w:pPr>
        <w:pStyle w:val="Heading1"/>
        <w:numPr>
          <w:ilvl w:val="0"/>
          <w:numId w:val="43"/>
        </w:numPr>
      </w:pPr>
      <w:bookmarkStart w:id="120" w:name="_Toc413314850"/>
      <w:bookmarkStart w:id="121" w:name="_Toc438046554"/>
      <w:r>
        <w:t>Definitions</w:t>
      </w:r>
      <w:bookmarkEnd w:id="120"/>
      <w:r w:rsidR="002B2DFF">
        <w:t xml:space="preserve"> used in this document</w:t>
      </w:r>
      <w:bookmarkEnd w:id="121"/>
    </w:p>
    <w:p w14:paraId="2A683B73" w14:textId="77777777" w:rsidR="003E080E" w:rsidRDefault="003E080E" w:rsidP="003E080E">
      <w:pPr>
        <w:rPr>
          <w:lang w:eastAsia="en-GB"/>
        </w:rPr>
      </w:pPr>
      <w:r>
        <w:rPr>
          <w:lang w:eastAsia="en-GB"/>
        </w:rPr>
        <w:t>Please note that references to the "Department" throughout these documents mean The Secretary of State of Energy and Climate Change acting through his/her representatives in the Department of Energy and Climate Change.</w:t>
      </w:r>
    </w:p>
    <w:p w14:paraId="7BBD7B2C" w14:textId="77777777" w:rsidR="003E080E" w:rsidRDefault="003E080E" w:rsidP="003E080E">
      <w:pPr>
        <w:rPr>
          <w:lang w:eastAsia="en-GB"/>
        </w:rPr>
      </w:pPr>
      <w:r>
        <w:rPr>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2F2B435E" w14:textId="77777777" w:rsidR="003E080E" w:rsidRDefault="003E080E" w:rsidP="003E080E">
      <w:pPr>
        <w:rPr>
          <w:lang w:eastAsia="en-GB"/>
        </w:rPr>
      </w:pPr>
      <w:r>
        <w:rPr>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29C434B5" w14:textId="77777777" w:rsidR="003E080E" w:rsidRDefault="00812D74" w:rsidP="00BC0245">
      <w:pPr>
        <w:pStyle w:val="Heading1"/>
        <w:numPr>
          <w:ilvl w:val="0"/>
          <w:numId w:val="43"/>
        </w:numPr>
      </w:pPr>
      <w:bookmarkStart w:id="122" w:name="_Toc413314851"/>
      <w:bookmarkStart w:id="123" w:name="_Toc438046555"/>
      <w:r>
        <w:t>Data Security</w:t>
      </w:r>
      <w:bookmarkEnd w:id="122"/>
      <w:bookmarkEnd w:id="123"/>
    </w:p>
    <w:p w14:paraId="6726C923" w14:textId="77777777" w:rsidR="00812D74" w:rsidRDefault="00812D74" w:rsidP="00812D74">
      <w:pPr>
        <w:rPr>
          <w:lang w:eastAsia="en-GB"/>
        </w:rPr>
      </w:pPr>
      <w:r>
        <w:rPr>
          <w:lang w:eastAsia="en-GB"/>
        </w:rPr>
        <w:t xml:space="preserve">The successful tenderer must comply with the Data Protection Act (DPA) 1998 and any information collected, processed and transferred on behalf of DECC, and in particular personal information, must be held and transferred securely. </w:t>
      </w:r>
      <w:r w:rsidRPr="00812D74">
        <w:rPr>
          <w:b/>
          <w:lang w:eastAsia="en-GB"/>
        </w:rPr>
        <w:t>Contractors must provide assurances of compliance with the DPA and set out in their proposals details of the practices and systems they have in place for handling data securely including transmission between the field and head office and then to DECC</w:t>
      </w:r>
      <w:r>
        <w:rPr>
          <w:lang w:eastAsia="en-GB"/>
        </w:rPr>
        <w:t>. Contractors will have responsibility for ensuring that they and any subcontractor who processes or handles information on behalf of DECC is conducted securely. The sorts of issues which must be addressed satisfactorily and described in contractors’ submissions include:</w:t>
      </w:r>
    </w:p>
    <w:p w14:paraId="55FF2532" w14:textId="77777777" w:rsidR="00812D74" w:rsidRDefault="00812D74" w:rsidP="00BC0245">
      <w:pPr>
        <w:pStyle w:val="ListParagraph"/>
        <w:numPr>
          <w:ilvl w:val="0"/>
          <w:numId w:val="14"/>
        </w:numPr>
        <w:rPr>
          <w:lang w:eastAsia="en-GB"/>
        </w:rPr>
      </w:pPr>
      <w:r>
        <w:rPr>
          <w:lang w:eastAsia="en-GB"/>
        </w:rPr>
        <w:t>procedures for storing both physical and system data;</w:t>
      </w:r>
    </w:p>
    <w:p w14:paraId="3842D511" w14:textId="77777777" w:rsidR="00812D74" w:rsidRDefault="00812D74" w:rsidP="00BC0245">
      <w:pPr>
        <w:pStyle w:val="ListParagraph"/>
        <w:numPr>
          <w:ilvl w:val="0"/>
          <w:numId w:val="14"/>
        </w:numPr>
        <w:rPr>
          <w:lang w:eastAsia="en-GB"/>
        </w:rPr>
      </w:pPr>
      <w:r>
        <w:rPr>
          <w:lang w:eastAsia="en-GB"/>
        </w:rPr>
        <w:t>data back-up procedures;</w:t>
      </w:r>
    </w:p>
    <w:p w14:paraId="76F4C836" w14:textId="77777777" w:rsidR="00812D74" w:rsidRDefault="00812D74" w:rsidP="00BC0245">
      <w:pPr>
        <w:pStyle w:val="ListParagraph"/>
        <w:numPr>
          <w:ilvl w:val="0"/>
          <w:numId w:val="14"/>
        </w:numPr>
        <w:rPr>
          <w:lang w:eastAsia="en-GB"/>
        </w:rPr>
      </w:pPr>
      <w:r>
        <w:rPr>
          <w:lang w:eastAsia="en-GB"/>
        </w:rPr>
        <w:t>procedures for the destruction of physical and system data;</w:t>
      </w:r>
    </w:p>
    <w:p w14:paraId="27B1B40F" w14:textId="77777777" w:rsidR="00812D74" w:rsidRDefault="00812D74" w:rsidP="00BC0245">
      <w:pPr>
        <w:pStyle w:val="ListParagraph"/>
        <w:numPr>
          <w:ilvl w:val="0"/>
          <w:numId w:val="14"/>
        </w:numPr>
        <w:rPr>
          <w:lang w:eastAsia="en-GB"/>
        </w:rPr>
      </w:pPr>
      <w:r>
        <w:rPr>
          <w:lang w:eastAsia="en-GB"/>
        </w:rPr>
        <w:t>how data is protected;</w:t>
      </w:r>
    </w:p>
    <w:p w14:paraId="6755616A" w14:textId="77777777" w:rsidR="00812D74" w:rsidRDefault="00812D74" w:rsidP="00BC0245">
      <w:pPr>
        <w:pStyle w:val="ListParagraph"/>
        <w:numPr>
          <w:ilvl w:val="0"/>
          <w:numId w:val="14"/>
        </w:numPr>
        <w:rPr>
          <w:lang w:eastAsia="en-GB"/>
        </w:rPr>
      </w:pPr>
      <w:r>
        <w:rPr>
          <w:lang w:eastAsia="en-GB"/>
        </w:rPr>
        <w:t>data encryption software used;</w:t>
      </w:r>
    </w:p>
    <w:p w14:paraId="518701AA" w14:textId="77777777" w:rsidR="00812D74" w:rsidRDefault="00812D74" w:rsidP="00BC0245">
      <w:pPr>
        <w:pStyle w:val="ListParagraph"/>
        <w:numPr>
          <w:ilvl w:val="0"/>
          <w:numId w:val="14"/>
        </w:numPr>
        <w:rPr>
          <w:lang w:eastAsia="en-GB"/>
        </w:rPr>
      </w:pPr>
      <w:r>
        <w:rPr>
          <w:lang w:eastAsia="en-GB"/>
        </w:rPr>
        <w:t>use of laptops and electronic removable media;</w:t>
      </w:r>
    </w:p>
    <w:p w14:paraId="4357AEA6" w14:textId="77777777" w:rsidR="00812D74" w:rsidRDefault="00812D74" w:rsidP="00BC0245">
      <w:pPr>
        <w:pStyle w:val="ListParagraph"/>
        <w:numPr>
          <w:ilvl w:val="0"/>
          <w:numId w:val="14"/>
        </w:numPr>
        <w:rPr>
          <w:lang w:eastAsia="en-GB"/>
        </w:rPr>
      </w:pPr>
      <w:r>
        <w:rPr>
          <w:lang w:eastAsia="en-GB"/>
        </w:rPr>
        <w:t>details of person/s responsible for data security;</w:t>
      </w:r>
    </w:p>
    <w:p w14:paraId="15D3F29F" w14:textId="77777777" w:rsidR="00812D74" w:rsidRDefault="00812D74" w:rsidP="00BC0245">
      <w:pPr>
        <w:pStyle w:val="ListParagraph"/>
        <w:numPr>
          <w:ilvl w:val="0"/>
          <w:numId w:val="14"/>
        </w:numPr>
        <w:rPr>
          <w:lang w:eastAsia="en-GB"/>
        </w:rPr>
      </w:pPr>
      <w:r>
        <w:rPr>
          <w:lang w:eastAsia="en-GB"/>
        </w:rPr>
        <w:t>policies for unauthorised staff access or misuse of confidential/personal data;</w:t>
      </w:r>
    </w:p>
    <w:p w14:paraId="7F0F68D8" w14:textId="77777777" w:rsidR="00812D74" w:rsidRDefault="00812D74" w:rsidP="00BC0245">
      <w:pPr>
        <w:pStyle w:val="ListParagraph"/>
        <w:numPr>
          <w:ilvl w:val="0"/>
          <w:numId w:val="14"/>
        </w:numPr>
        <w:rPr>
          <w:lang w:eastAsia="en-GB"/>
        </w:rPr>
      </w:pPr>
      <w:r>
        <w:rPr>
          <w:lang w:eastAsia="en-GB"/>
        </w:rPr>
        <w:t>policies for staff awareness and training of DPA;</w:t>
      </w:r>
    </w:p>
    <w:p w14:paraId="0D361152" w14:textId="77777777" w:rsidR="00812D74" w:rsidRDefault="00812D74" w:rsidP="00BC0245">
      <w:pPr>
        <w:pStyle w:val="ListParagraph"/>
        <w:numPr>
          <w:ilvl w:val="0"/>
          <w:numId w:val="14"/>
        </w:numPr>
        <w:rPr>
          <w:lang w:eastAsia="en-GB"/>
        </w:rPr>
      </w:pPr>
      <w:r>
        <w:rPr>
          <w:lang w:eastAsia="en-GB"/>
        </w:rPr>
        <w:t>physical security of premises.</w:t>
      </w:r>
    </w:p>
    <w:p w14:paraId="6E432B29" w14:textId="77777777" w:rsidR="00812D74" w:rsidRPr="00812D74" w:rsidRDefault="00812D74" w:rsidP="00BC0245">
      <w:pPr>
        <w:pStyle w:val="ListParagraph"/>
        <w:numPr>
          <w:ilvl w:val="0"/>
          <w:numId w:val="14"/>
        </w:numPr>
        <w:rPr>
          <w:lang w:eastAsia="en-GB"/>
        </w:rPr>
      </w:pPr>
      <w:r>
        <w:rPr>
          <w:lang w:eastAsia="en-GB"/>
        </w:rPr>
        <w:t>How research respondents will be made aware of all potential uses of their data.</w:t>
      </w:r>
    </w:p>
    <w:p w14:paraId="21DBC2D3" w14:textId="77777777" w:rsidR="003E080E" w:rsidRDefault="00812D74" w:rsidP="00BC0245">
      <w:pPr>
        <w:pStyle w:val="Heading1"/>
        <w:numPr>
          <w:ilvl w:val="0"/>
          <w:numId w:val="43"/>
        </w:numPr>
      </w:pPr>
      <w:bookmarkStart w:id="124" w:name="_Toc413314852"/>
      <w:bookmarkStart w:id="125" w:name="_Toc438046556"/>
      <w:r>
        <w:t>Non-Collusion</w:t>
      </w:r>
      <w:bookmarkEnd w:id="124"/>
      <w:bookmarkEnd w:id="125"/>
    </w:p>
    <w:p w14:paraId="06CDE71B" w14:textId="77777777" w:rsidR="00812D74" w:rsidRDefault="00812D74" w:rsidP="00812D74">
      <w:pPr>
        <w:rPr>
          <w:lang w:eastAsia="en-GB"/>
        </w:rPr>
      </w:pPr>
      <w:r>
        <w:rPr>
          <w:lang w:eastAsia="en-GB"/>
        </w:rPr>
        <w:t>No tender will be considered for acceptance if the contractor has indulged or attempted to indulge in any corrupt practice or canvassed the tender with an officer of DECC. Section 4 contains a "Statement of non-collusion" (declaration 1);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 You must not:</w:t>
      </w:r>
    </w:p>
    <w:p w14:paraId="2427B11B" w14:textId="77777777" w:rsidR="00812D74" w:rsidRDefault="00812D74" w:rsidP="00BC0245">
      <w:pPr>
        <w:pStyle w:val="ListParagraph"/>
        <w:numPr>
          <w:ilvl w:val="0"/>
          <w:numId w:val="15"/>
        </w:numPr>
        <w:rPr>
          <w:lang w:eastAsia="en-GB"/>
        </w:rPr>
      </w:pPr>
      <w:r>
        <w:rPr>
          <w:lang w:eastAsia="en-GB"/>
        </w:rPr>
        <w:t>Tell anyone else what your tender price is or will be, before the time limit for delivery of tenders.</w:t>
      </w:r>
    </w:p>
    <w:p w14:paraId="21C2186D" w14:textId="77777777" w:rsidR="00812D74" w:rsidRDefault="00812D74" w:rsidP="00BC0245">
      <w:pPr>
        <w:pStyle w:val="ListParagraph"/>
        <w:numPr>
          <w:ilvl w:val="0"/>
          <w:numId w:val="15"/>
        </w:numPr>
        <w:rPr>
          <w:lang w:eastAsia="en-GB"/>
        </w:rPr>
      </w:pPr>
      <w:r>
        <w:rPr>
          <w:lang w:eastAsia="en-GB"/>
        </w:rPr>
        <w:t>Try to obtain any information about anyone else's tender or proposed tender before the time limit for delivery of tenders.</w:t>
      </w:r>
    </w:p>
    <w:p w14:paraId="2E2FC93E" w14:textId="77777777" w:rsidR="00812D74" w:rsidRDefault="00812D74" w:rsidP="00BC0245">
      <w:pPr>
        <w:pStyle w:val="ListParagraph"/>
        <w:numPr>
          <w:ilvl w:val="0"/>
          <w:numId w:val="15"/>
        </w:numPr>
        <w:rPr>
          <w:lang w:eastAsia="en-GB"/>
        </w:rPr>
      </w:pPr>
      <w:r>
        <w:rPr>
          <w:lang w:eastAsia="en-GB"/>
        </w:rPr>
        <w:t>Make any arrangements with another organisation about whether or not they should tender, or about their or your tender price.</w:t>
      </w:r>
    </w:p>
    <w:p w14:paraId="7A481979" w14:textId="77777777" w:rsidR="00812D74" w:rsidRPr="00812D74" w:rsidRDefault="00812D74" w:rsidP="00812D74">
      <w:pPr>
        <w:rPr>
          <w:lang w:eastAsia="en-GB"/>
        </w:rPr>
      </w:pPr>
      <w:r>
        <w:rPr>
          <w:lang w:eastAsia="en-GB"/>
        </w:rPr>
        <w:t>Offering an inducement of any kind in relation to obtaining this or any other contract with the Department will disqualify your tender from being considered and may constitute a criminal offence.</w:t>
      </w:r>
    </w:p>
    <w:bookmarkEnd w:id="119"/>
    <w:p w14:paraId="3B0641E0" w14:textId="77777777" w:rsidR="00812D74" w:rsidRDefault="00812D74" w:rsidP="003E080E">
      <w:pPr>
        <w:rPr>
          <w:lang w:eastAsia="en-GB"/>
        </w:rPr>
        <w:sectPr w:rsidR="00812D74" w:rsidSect="00A05825">
          <w:pgSz w:w="11906" w:h="16838"/>
          <w:pgMar w:top="1103" w:right="1440" w:bottom="1440" w:left="1440" w:header="426" w:footer="144" w:gutter="0"/>
          <w:cols w:space="708"/>
          <w:docGrid w:linePitch="360"/>
        </w:sectPr>
      </w:pPr>
    </w:p>
    <w:bookmarkStart w:id="126" w:name="Section4"/>
    <w:p w14:paraId="7A19FF38" w14:textId="77777777" w:rsidR="003E080E" w:rsidRDefault="00AF53E9" w:rsidP="003E080E">
      <w:pPr>
        <w:rPr>
          <w:lang w:eastAsia="en-GB"/>
        </w:rPr>
      </w:pPr>
      <w:r>
        <w:rPr>
          <w:noProof/>
          <w:lang w:eastAsia="en-GB"/>
        </w:rPr>
        <mc:AlternateContent>
          <mc:Choice Requires="wps">
            <w:drawing>
              <wp:inline distT="0" distB="0" distL="0" distR="0" wp14:anchorId="42C4EF69" wp14:editId="182159ED">
                <wp:extent cx="5615940" cy="1403985"/>
                <wp:effectExtent l="0" t="0" r="22860" b="2095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14:paraId="35BE14B7" w14:textId="77777777" w:rsidR="0091774C" w:rsidRDefault="0091774C" w:rsidP="00AF53E9">
                            <w:pPr>
                              <w:pStyle w:val="Title"/>
                              <w:jc w:val="center"/>
                            </w:pPr>
                            <w:r>
                              <w:t>Section 4</w:t>
                            </w:r>
                          </w:p>
                          <w:p w14:paraId="582D872C" w14:textId="77777777" w:rsidR="0091774C" w:rsidRPr="002F3F80" w:rsidRDefault="0091774C" w:rsidP="00AF53E9"/>
                          <w:p w14:paraId="65A782E4" w14:textId="77777777" w:rsidR="0091774C" w:rsidRDefault="0091774C" w:rsidP="00AF53E9">
                            <w:pPr>
                              <w:pStyle w:val="Title"/>
                              <w:jc w:val="center"/>
                            </w:pPr>
                            <w:r>
                              <w:t>Declarations to be submitted by the Tenderer </w:t>
                            </w:r>
                          </w:p>
                          <w:p w14:paraId="665551D9" w14:textId="77777777" w:rsidR="0091774C" w:rsidRDefault="0091774C" w:rsidP="00AF53E9">
                            <w:r>
                              <w:t xml:space="preserve">Invitation to Tender for: </w:t>
                            </w:r>
                            <w:r w:rsidR="00BD187F">
                              <w:fldChar w:fldCharType="begin"/>
                            </w:r>
                            <w:r w:rsidR="00BD187F">
                              <w:instrText xml:space="preserve"> REF txt_title </w:instrText>
                            </w:r>
                            <w:r w:rsidR="00BD187F">
                              <w:fldChar w:fldCharType="separate"/>
                            </w:r>
                            <w:r>
                              <w:rPr>
                                <w:noProof/>
                              </w:rPr>
                              <w:t>Local Views on Fracking</w:t>
                            </w:r>
                            <w:r w:rsidR="00BD187F">
                              <w:rPr>
                                <w:noProof/>
                              </w:rPr>
                              <w:fldChar w:fldCharType="end"/>
                            </w:r>
                          </w:p>
                          <w:p w14:paraId="7231D6AF" w14:textId="77777777" w:rsidR="0091774C" w:rsidRDefault="0091774C" w:rsidP="00AF53E9">
                            <w:r>
                              <w:t>Tender Reference Number:</w:t>
                            </w:r>
                            <w:r w:rsidRPr="002F3F80">
                              <w:t xml:space="preserve"> </w:t>
                            </w:r>
                            <w:r w:rsidR="00BD187F">
                              <w:fldChar w:fldCharType="begin"/>
                            </w:r>
                            <w:r w:rsidR="00BD187F">
                              <w:instrText xml:space="preserve"> REF txt_TRN </w:instrText>
                            </w:r>
                            <w:r w:rsidR="00BD187F">
                              <w:fldChar w:fldCharType="separate"/>
                            </w:r>
                            <w:r>
                              <w:rPr>
                                <w:noProof/>
                                <w:lang w:eastAsia="en-GB"/>
                              </w:rPr>
                              <w:t>1114/12/2015</w:t>
                            </w:r>
                            <w:r w:rsidR="00BD187F">
                              <w:rPr>
                                <w:noProof/>
                                <w:lang w:eastAsia="en-GB"/>
                              </w:rPr>
                              <w:fldChar w:fldCharType="end"/>
                            </w:r>
                          </w:p>
                          <w:p w14:paraId="7D05E424" w14:textId="77777777" w:rsidR="0091774C" w:rsidRDefault="0091774C" w:rsidP="00AF53E9">
                            <w:r>
                              <w:t>Deadlines for Tender Responses:</w:t>
                            </w:r>
                            <w:r w:rsidRPr="002F3F80">
                              <w:t xml:space="preserve"> </w:t>
                            </w:r>
                            <w:r w:rsidR="00BD187F">
                              <w:fldChar w:fldCharType="begin"/>
                            </w:r>
                            <w:r w:rsidR="00BD187F">
                              <w:instrText xml:space="preserve"> REF txt_deadline </w:instrText>
                            </w:r>
                            <w:r w:rsidR="00BD187F">
                              <w:fldChar w:fldCharType="separate"/>
                            </w:r>
                            <w:r>
                              <w:rPr>
                                <w:noProof/>
                              </w:rPr>
                              <w:t>Friday, 22 January 2016 17:00 PM</w:t>
                            </w:r>
                            <w:r w:rsidR="00BD187F">
                              <w:rPr>
                                <w:noProof/>
                              </w:rPr>
                              <w:fldChar w:fldCharType="end"/>
                            </w:r>
                          </w:p>
                        </w:txbxContent>
                      </wps:txbx>
                      <wps:bodyPr rot="0" vert="horz" wrap="square" lIns="91440" tIns="45720" rIns="91440" bIns="45720" anchor="t" anchorCtr="0">
                        <a:spAutoFit/>
                      </wps:bodyPr>
                    </wps:wsp>
                  </a:graphicData>
                </a:graphic>
              </wp:inline>
            </w:drawing>
          </mc:Choice>
          <mc:Fallback>
            <w:pict>
              <v:shape id="_x0000_s1029"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">
                <v:textbox style="mso-fit-shape-to-text:t">
                  <w:txbxContent>
                    <w:p w14:paraId="35BE14B7" w14:textId="77777777" w:rsidR="0091774C" w:rsidRDefault="0091774C" w:rsidP="00AF53E9">
                      <w:pPr>
                        <w:pStyle w:val="Title"/>
                        <w:jc w:val="center"/>
                      </w:pPr>
                      <w:r>
                        <w:t>Section 4</w:t>
                      </w:r>
                    </w:p>
                    <w:p w14:paraId="582D872C" w14:textId="77777777" w:rsidR="0091774C" w:rsidRPr="002F3F80" w:rsidRDefault="0091774C" w:rsidP="00AF53E9"/>
                    <w:p w14:paraId="65A782E4" w14:textId="77777777" w:rsidR="0091774C" w:rsidRDefault="0091774C" w:rsidP="00AF53E9">
                      <w:pPr>
                        <w:pStyle w:val="Title"/>
                        <w:jc w:val="center"/>
                      </w:pPr>
                      <w:r>
                        <w:t>Declarations to be submitted by the Tenderer </w:t>
                      </w:r>
                    </w:p>
                    <w:p w14:paraId="665551D9" w14:textId="77777777" w:rsidR="0091774C" w:rsidRDefault="0091774C" w:rsidP="00AF53E9">
                      <w:r>
                        <w:t xml:space="preserve">Invitation to Tender for: </w:t>
                      </w:r>
                      <w:fldSimple w:instr=" REF txt_title ">
                        <w:r>
                          <w:rPr>
                            <w:noProof/>
                          </w:rPr>
                          <w:t>Local Views on Fracking</w:t>
                        </w:r>
                      </w:fldSimple>
                    </w:p>
                    <w:p w14:paraId="7231D6AF" w14:textId="77777777" w:rsidR="0091774C" w:rsidRDefault="0091774C" w:rsidP="00AF53E9">
                      <w:r>
                        <w:t>Tender Reference Number:</w:t>
                      </w:r>
                      <w:r w:rsidRPr="002F3F80">
                        <w:t xml:space="preserve"> </w:t>
                      </w:r>
                      <w:fldSimple w:instr=" REF txt_TRN ">
                        <w:r>
                          <w:rPr>
                            <w:noProof/>
                            <w:lang w:eastAsia="en-GB"/>
                          </w:rPr>
                          <w:t>1114/12/2015</w:t>
                        </w:r>
                      </w:fldSimple>
                    </w:p>
                    <w:p w14:paraId="7D05E424" w14:textId="77777777" w:rsidR="0091774C" w:rsidRDefault="0091774C" w:rsidP="00AF53E9">
                      <w:r>
                        <w:t>Deadlines for Tender Responses:</w:t>
                      </w:r>
                      <w:r w:rsidRPr="002F3F80">
                        <w:t xml:space="preserve"> </w:t>
                      </w:r>
                      <w:fldSimple w:instr=" REF txt_deadline ">
                        <w:r>
                          <w:rPr>
                            <w:noProof/>
                          </w:rPr>
                          <w:t>Friday, 22 January 2016 17:00 PM</w:t>
                        </w:r>
                      </w:fldSimple>
                    </w:p>
                  </w:txbxContent>
                </v:textbox>
                <w10:anchorlock/>
              </v:shape>
            </w:pict>
          </mc:Fallback>
        </mc:AlternateContent>
      </w:r>
    </w:p>
    <w:p w14:paraId="269CC17E" w14:textId="77777777" w:rsidR="0065728F" w:rsidRDefault="00DA0DBA">
      <w:pPr>
        <w:pStyle w:val="TableofFigures"/>
        <w:tabs>
          <w:tab w:val="left" w:pos="440"/>
          <w:tab w:val="right" w:leader="dot" w:pos="9016"/>
        </w:tabs>
        <w:rPr>
          <w:rFonts w:asciiTheme="minorHAnsi" w:eastAsiaTheme="minorEastAsia" w:hAnsiTheme="minorHAnsi"/>
          <w:noProof/>
          <w:lang w:eastAsia="en-GB"/>
        </w:rPr>
      </w:pPr>
      <w:r>
        <w:rPr>
          <w:lang w:eastAsia="en-GB"/>
        </w:rPr>
        <w:fldChar w:fldCharType="begin"/>
      </w:r>
      <w:r>
        <w:rPr>
          <w:lang w:eastAsia="en-GB"/>
        </w:rPr>
        <w:instrText xml:space="preserve"> TOC \o "1-3" \a \h \z \u \b Section4 \* MERGEFORMAT  \* MERGEFORMAT  \* MERGEFORMAT </w:instrText>
      </w:r>
      <w:r>
        <w:rPr>
          <w:lang w:eastAsia="en-GB"/>
        </w:rPr>
        <w:fldChar w:fldCharType="separate"/>
      </w:r>
      <w:hyperlink w:anchor="_Toc438046557" w:history="1">
        <w:r w:rsidR="0065728F" w:rsidRPr="000869EE">
          <w:rPr>
            <w:rStyle w:val="Hyperlink"/>
            <w:noProof/>
          </w:rPr>
          <w:t>1.</w:t>
        </w:r>
        <w:r w:rsidR="0065728F">
          <w:rPr>
            <w:rFonts w:asciiTheme="minorHAnsi" w:eastAsiaTheme="minorEastAsia" w:hAnsiTheme="minorHAnsi"/>
            <w:noProof/>
            <w:lang w:eastAsia="en-GB"/>
          </w:rPr>
          <w:tab/>
        </w:r>
        <w:r w:rsidR="0065728F" w:rsidRPr="000869EE">
          <w:rPr>
            <w:rStyle w:val="Hyperlink"/>
            <w:noProof/>
          </w:rPr>
          <w:t>Statement of non-collusion</w:t>
        </w:r>
        <w:r w:rsidR="0065728F">
          <w:rPr>
            <w:noProof/>
            <w:webHidden/>
          </w:rPr>
          <w:tab/>
        </w:r>
        <w:r w:rsidR="0065728F">
          <w:rPr>
            <w:noProof/>
            <w:webHidden/>
          </w:rPr>
          <w:fldChar w:fldCharType="begin"/>
        </w:r>
        <w:r w:rsidR="0065728F">
          <w:rPr>
            <w:noProof/>
            <w:webHidden/>
          </w:rPr>
          <w:instrText xml:space="preserve"> PAGEREF _Toc438046557 \h </w:instrText>
        </w:r>
        <w:r w:rsidR="0065728F">
          <w:rPr>
            <w:noProof/>
            <w:webHidden/>
          </w:rPr>
        </w:r>
        <w:r w:rsidR="0065728F">
          <w:rPr>
            <w:noProof/>
            <w:webHidden/>
          </w:rPr>
          <w:fldChar w:fldCharType="separate"/>
        </w:r>
        <w:r w:rsidR="0065728F">
          <w:rPr>
            <w:noProof/>
            <w:webHidden/>
          </w:rPr>
          <w:t>30</w:t>
        </w:r>
        <w:r w:rsidR="0065728F">
          <w:rPr>
            <w:noProof/>
            <w:webHidden/>
          </w:rPr>
          <w:fldChar w:fldCharType="end"/>
        </w:r>
      </w:hyperlink>
    </w:p>
    <w:p w14:paraId="66B7B432"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58" w:history="1">
        <w:r w:rsidR="0065728F" w:rsidRPr="000869EE">
          <w:rPr>
            <w:rStyle w:val="Hyperlink"/>
            <w:noProof/>
          </w:rPr>
          <w:t>2.</w:t>
        </w:r>
        <w:r w:rsidR="0065728F">
          <w:rPr>
            <w:rFonts w:asciiTheme="minorHAnsi" w:eastAsiaTheme="minorEastAsia" w:hAnsiTheme="minorHAnsi"/>
            <w:noProof/>
            <w:lang w:eastAsia="en-GB"/>
          </w:rPr>
          <w:tab/>
        </w:r>
        <w:r w:rsidR="0065728F" w:rsidRPr="000869EE">
          <w:rPr>
            <w:rStyle w:val="Hyperlink"/>
            <w:noProof/>
          </w:rPr>
          <w:t>Form of Tender</w:t>
        </w:r>
        <w:r w:rsidR="0065728F">
          <w:rPr>
            <w:noProof/>
            <w:webHidden/>
          </w:rPr>
          <w:tab/>
        </w:r>
        <w:r w:rsidR="0065728F">
          <w:rPr>
            <w:noProof/>
            <w:webHidden/>
          </w:rPr>
          <w:fldChar w:fldCharType="begin"/>
        </w:r>
        <w:r w:rsidR="0065728F">
          <w:rPr>
            <w:noProof/>
            <w:webHidden/>
          </w:rPr>
          <w:instrText xml:space="preserve"> PAGEREF _Toc438046558 \h </w:instrText>
        </w:r>
        <w:r w:rsidR="0065728F">
          <w:rPr>
            <w:noProof/>
            <w:webHidden/>
          </w:rPr>
        </w:r>
        <w:r w:rsidR="0065728F">
          <w:rPr>
            <w:noProof/>
            <w:webHidden/>
          </w:rPr>
          <w:fldChar w:fldCharType="separate"/>
        </w:r>
        <w:r w:rsidR="0065728F">
          <w:rPr>
            <w:noProof/>
            <w:webHidden/>
          </w:rPr>
          <w:t>31</w:t>
        </w:r>
        <w:r w:rsidR="0065728F">
          <w:rPr>
            <w:noProof/>
            <w:webHidden/>
          </w:rPr>
          <w:fldChar w:fldCharType="end"/>
        </w:r>
      </w:hyperlink>
    </w:p>
    <w:p w14:paraId="3088CF90"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59" w:history="1">
        <w:r w:rsidR="0065728F" w:rsidRPr="000869EE">
          <w:rPr>
            <w:rStyle w:val="Hyperlink"/>
            <w:noProof/>
          </w:rPr>
          <w:t>3.</w:t>
        </w:r>
        <w:r w:rsidR="0065728F">
          <w:rPr>
            <w:rFonts w:asciiTheme="minorHAnsi" w:eastAsiaTheme="minorEastAsia" w:hAnsiTheme="minorHAnsi"/>
            <w:noProof/>
            <w:lang w:eastAsia="en-GB"/>
          </w:rPr>
          <w:tab/>
        </w:r>
        <w:r w:rsidR="0065728F" w:rsidRPr="000869EE">
          <w:rPr>
            <w:rStyle w:val="Hyperlink"/>
            <w:noProof/>
          </w:rPr>
          <w:t>Conflict of Interest</w:t>
        </w:r>
        <w:r w:rsidR="0065728F">
          <w:rPr>
            <w:noProof/>
            <w:webHidden/>
          </w:rPr>
          <w:tab/>
        </w:r>
        <w:r w:rsidR="0065728F">
          <w:rPr>
            <w:noProof/>
            <w:webHidden/>
          </w:rPr>
          <w:fldChar w:fldCharType="begin"/>
        </w:r>
        <w:r w:rsidR="0065728F">
          <w:rPr>
            <w:noProof/>
            <w:webHidden/>
          </w:rPr>
          <w:instrText xml:space="preserve"> PAGEREF _Toc438046559 \h </w:instrText>
        </w:r>
        <w:r w:rsidR="0065728F">
          <w:rPr>
            <w:noProof/>
            <w:webHidden/>
          </w:rPr>
        </w:r>
        <w:r w:rsidR="0065728F">
          <w:rPr>
            <w:noProof/>
            <w:webHidden/>
          </w:rPr>
          <w:fldChar w:fldCharType="separate"/>
        </w:r>
        <w:r w:rsidR="0065728F">
          <w:rPr>
            <w:noProof/>
            <w:webHidden/>
          </w:rPr>
          <w:t>32</w:t>
        </w:r>
        <w:r w:rsidR="0065728F">
          <w:rPr>
            <w:noProof/>
            <w:webHidden/>
          </w:rPr>
          <w:fldChar w:fldCharType="end"/>
        </w:r>
      </w:hyperlink>
    </w:p>
    <w:p w14:paraId="0B8F8249"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60" w:history="1">
        <w:r w:rsidR="0065728F" w:rsidRPr="000869EE">
          <w:rPr>
            <w:rStyle w:val="Hyperlink"/>
            <w:noProof/>
          </w:rPr>
          <w:t>4.</w:t>
        </w:r>
        <w:r w:rsidR="0065728F">
          <w:rPr>
            <w:rFonts w:asciiTheme="minorHAnsi" w:eastAsiaTheme="minorEastAsia" w:hAnsiTheme="minorHAnsi"/>
            <w:noProof/>
            <w:lang w:eastAsia="en-GB"/>
          </w:rPr>
          <w:tab/>
        </w:r>
        <w:r w:rsidR="0065728F" w:rsidRPr="000869EE">
          <w:rPr>
            <w:rStyle w:val="Hyperlink"/>
            <w:noProof/>
          </w:rPr>
          <w:t>Questions for Tenderers</w:t>
        </w:r>
        <w:r w:rsidR="0065728F">
          <w:rPr>
            <w:noProof/>
            <w:webHidden/>
          </w:rPr>
          <w:tab/>
        </w:r>
        <w:r w:rsidR="0065728F">
          <w:rPr>
            <w:noProof/>
            <w:webHidden/>
          </w:rPr>
          <w:fldChar w:fldCharType="begin"/>
        </w:r>
        <w:r w:rsidR="0065728F">
          <w:rPr>
            <w:noProof/>
            <w:webHidden/>
          </w:rPr>
          <w:instrText xml:space="preserve"> PAGEREF _Toc438046560 \h </w:instrText>
        </w:r>
        <w:r w:rsidR="0065728F">
          <w:rPr>
            <w:noProof/>
            <w:webHidden/>
          </w:rPr>
        </w:r>
        <w:r w:rsidR="0065728F">
          <w:rPr>
            <w:noProof/>
            <w:webHidden/>
          </w:rPr>
          <w:fldChar w:fldCharType="separate"/>
        </w:r>
        <w:r w:rsidR="0065728F">
          <w:rPr>
            <w:noProof/>
            <w:webHidden/>
          </w:rPr>
          <w:t>34</w:t>
        </w:r>
        <w:r w:rsidR="0065728F">
          <w:rPr>
            <w:noProof/>
            <w:webHidden/>
          </w:rPr>
          <w:fldChar w:fldCharType="end"/>
        </w:r>
      </w:hyperlink>
    </w:p>
    <w:p w14:paraId="1B85DC20" w14:textId="77777777" w:rsidR="0065728F" w:rsidRDefault="00BD187F">
      <w:pPr>
        <w:pStyle w:val="TableofFigures"/>
        <w:tabs>
          <w:tab w:val="left" w:pos="440"/>
          <w:tab w:val="right" w:leader="dot" w:pos="9016"/>
        </w:tabs>
        <w:rPr>
          <w:rFonts w:asciiTheme="minorHAnsi" w:eastAsiaTheme="minorEastAsia" w:hAnsiTheme="minorHAnsi"/>
          <w:noProof/>
          <w:lang w:eastAsia="en-GB"/>
        </w:rPr>
      </w:pPr>
      <w:hyperlink w:anchor="_Toc438046561" w:history="1">
        <w:r w:rsidR="0065728F" w:rsidRPr="000869EE">
          <w:rPr>
            <w:rStyle w:val="Hyperlink"/>
            <w:noProof/>
          </w:rPr>
          <w:t>5.</w:t>
        </w:r>
        <w:r w:rsidR="0065728F">
          <w:rPr>
            <w:rFonts w:asciiTheme="minorHAnsi" w:eastAsiaTheme="minorEastAsia" w:hAnsiTheme="minorHAnsi"/>
            <w:noProof/>
            <w:lang w:eastAsia="en-GB"/>
          </w:rPr>
          <w:tab/>
        </w:r>
        <w:r w:rsidR="0065728F" w:rsidRPr="000869EE">
          <w:rPr>
            <w:rStyle w:val="Hyperlink"/>
            <w:noProof/>
          </w:rPr>
          <w:t>Code of Practice</w:t>
        </w:r>
        <w:r w:rsidR="0065728F">
          <w:rPr>
            <w:noProof/>
            <w:webHidden/>
          </w:rPr>
          <w:tab/>
        </w:r>
        <w:r w:rsidR="0065728F">
          <w:rPr>
            <w:noProof/>
            <w:webHidden/>
          </w:rPr>
          <w:fldChar w:fldCharType="begin"/>
        </w:r>
        <w:r w:rsidR="0065728F">
          <w:rPr>
            <w:noProof/>
            <w:webHidden/>
          </w:rPr>
          <w:instrText xml:space="preserve"> PAGEREF _Toc438046561 \h </w:instrText>
        </w:r>
        <w:r w:rsidR="0065728F">
          <w:rPr>
            <w:noProof/>
            <w:webHidden/>
          </w:rPr>
        </w:r>
        <w:r w:rsidR="0065728F">
          <w:rPr>
            <w:noProof/>
            <w:webHidden/>
          </w:rPr>
          <w:fldChar w:fldCharType="separate"/>
        </w:r>
        <w:r w:rsidR="0065728F">
          <w:rPr>
            <w:noProof/>
            <w:webHidden/>
          </w:rPr>
          <w:t>36</w:t>
        </w:r>
        <w:r w:rsidR="0065728F">
          <w:rPr>
            <w:noProof/>
            <w:webHidden/>
          </w:rPr>
          <w:fldChar w:fldCharType="end"/>
        </w:r>
      </w:hyperlink>
    </w:p>
    <w:p w14:paraId="0FB1F59B" w14:textId="77777777" w:rsidR="00AF53E9" w:rsidRDefault="00DA0DBA">
      <w:pPr>
        <w:spacing w:line="276" w:lineRule="auto"/>
        <w:jc w:val="left"/>
        <w:rPr>
          <w:lang w:eastAsia="en-GB"/>
        </w:rPr>
      </w:pPr>
      <w:r>
        <w:rPr>
          <w:lang w:eastAsia="en-GB"/>
        </w:rPr>
        <w:fldChar w:fldCharType="end"/>
      </w:r>
      <w:r w:rsidR="00AF53E9">
        <w:rPr>
          <w:lang w:eastAsia="en-GB"/>
        </w:rPr>
        <w:br w:type="page"/>
      </w:r>
    </w:p>
    <w:p w14:paraId="3927EA5D" w14:textId="77777777" w:rsidR="00AF53E9" w:rsidRDefault="00AF53E9" w:rsidP="00BC0245">
      <w:pPr>
        <w:pStyle w:val="Heading1"/>
        <w:numPr>
          <w:ilvl w:val="0"/>
          <w:numId w:val="44"/>
        </w:numPr>
      </w:pPr>
      <w:bookmarkStart w:id="127" w:name="_Toc438046557"/>
      <w:r>
        <w:t>Statement of non-collusion</w:t>
      </w:r>
      <w:bookmarkEnd w:id="127"/>
    </w:p>
    <w:p w14:paraId="4B56CE52" w14:textId="77777777" w:rsidR="00AF53E9" w:rsidRDefault="00AF53E9" w:rsidP="00AF53E9">
      <w:pPr>
        <w:rPr>
          <w:lang w:eastAsia="en-GB"/>
        </w:rPr>
      </w:pPr>
      <w:r>
        <w:rPr>
          <w:lang w:eastAsia="en-GB"/>
        </w:rPr>
        <w:t>To: The Department of Energy and Climate Change</w:t>
      </w:r>
    </w:p>
    <w:p w14:paraId="5C360624" w14:textId="77777777" w:rsidR="00AF53E9" w:rsidRDefault="00AF53E9" w:rsidP="00BC0245">
      <w:pPr>
        <w:pStyle w:val="ListParagraph"/>
        <w:numPr>
          <w:ilvl w:val="0"/>
          <w:numId w:val="16"/>
        </w:numPr>
        <w:ind w:left="360"/>
        <w:rPr>
          <w:lang w:eastAsia="en-GB"/>
        </w:rPr>
      </w:pPr>
      <w:r>
        <w:rPr>
          <w:lang w:eastAsia="en-GB"/>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1F967191" w14:textId="77777777" w:rsidR="00AF53E9" w:rsidRDefault="00AF53E9" w:rsidP="00585C8E">
      <w:pPr>
        <w:pStyle w:val="ListParagraph"/>
        <w:ind w:left="360"/>
        <w:rPr>
          <w:lang w:eastAsia="en-GB"/>
        </w:rPr>
      </w:pPr>
    </w:p>
    <w:p w14:paraId="698F7D06" w14:textId="77777777" w:rsidR="00AF53E9" w:rsidRDefault="00AF53E9" w:rsidP="00BC0245">
      <w:pPr>
        <w:pStyle w:val="ListParagraph"/>
        <w:numPr>
          <w:ilvl w:val="0"/>
          <w:numId w:val="16"/>
        </w:numPr>
        <w:ind w:left="360"/>
        <w:rPr>
          <w:lang w:eastAsia="en-GB"/>
        </w:rPr>
      </w:pPr>
      <w:r>
        <w:rPr>
          <w:lang w:eastAsia="en-GB"/>
        </w:rPr>
        <w:t>We also certify that we have not done and undertake not to do at any time before the hour and date specified for the return of this tender any of the following acts:</w:t>
      </w:r>
    </w:p>
    <w:p w14:paraId="40BC359B" w14:textId="77777777" w:rsidR="00AF53E9" w:rsidRDefault="00AF53E9" w:rsidP="00BC0245">
      <w:pPr>
        <w:pStyle w:val="ListParagraph"/>
        <w:numPr>
          <w:ilvl w:val="1"/>
          <w:numId w:val="16"/>
        </w:numPr>
        <w:ind w:left="1080"/>
        <w:rPr>
          <w:lang w:eastAsia="en-GB"/>
        </w:rPr>
      </w:pPr>
      <w:r>
        <w:rPr>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0F6160C4" w14:textId="77777777" w:rsidR="00AF53E9" w:rsidRDefault="00AF53E9" w:rsidP="00BC0245">
      <w:pPr>
        <w:pStyle w:val="ListParagraph"/>
        <w:numPr>
          <w:ilvl w:val="1"/>
          <w:numId w:val="16"/>
        </w:numPr>
        <w:ind w:left="1080"/>
        <w:rPr>
          <w:lang w:eastAsia="en-GB"/>
        </w:rPr>
      </w:pPr>
      <w:r>
        <w:rPr>
          <w:lang w:eastAsia="en-GB"/>
        </w:rPr>
        <w:t>enter into any agreement or arrangement with any other person that he shall refrain for submitting a tender or as to the amount included in the tender;</w:t>
      </w:r>
    </w:p>
    <w:p w14:paraId="25C9F06F" w14:textId="77777777" w:rsidR="00AF53E9" w:rsidRDefault="00AF53E9" w:rsidP="00BC0245">
      <w:pPr>
        <w:pStyle w:val="ListParagraph"/>
        <w:numPr>
          <w:ilvl w:val="1"/>
          <w:numId w:val="16"/>
        </w:numPr>
        <w:ind w:left="1080"/>
        <w:rPr>
          <w:lang w:eastAsia="en-GB"/>
        </w:rPr>
      </w:pPr>
      <w:r>
        <w:rPr>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4F1992C3" w14:textId="77777777" w:rsidR="00AF53E9" w:rsidRDefault="00AF53E9" w:rsidP="00585C8E">
      <w:pPr>
        <w:pStyle w:val="ListParagraph"/>
        <w:ind w:left="1080"/>
        <w:rPr>
          <w:lang w:eastAsia="en-GB"/>
        </w:rPr>
      </w:pPr>
    </w:p>
    <w:p w14:paraId="232024C6" w14:textId="77777777" w:rsidR="00AF53E9" w:rsidRDefault="00AF53E9" w:rsidP="00BC0245">
      <w:pPr>
        <w:pStyle w:val="ListParagraph"/>
        <w:numPr>
          <w:ilvl w:val="0"/>
          <w:numId w:val="16"/>
        </w:numPr>
        <w:ind w:left="360"/>
        <w:rPr>
          <w:lang w:eastAsia="en-GB"/>
        </w:rPr>
      </w:pPr>
      <w:r>
        <w:rPr>
          <w:lang w:eastAsia="en-GB"/>
        </w:rPr>
        <w:t>In this certificate, the word “person” shall include any person, body or association, corporate or unincorporated; and “any agreement or arrangement” includes any such information, formal or informal, whether legally binding or not.</w:t>
      </w:r>
    </w:p>
    <w:p w14:paraId="232F82EB" w14:textId="77777777" w:rsidR="00AF53E9" w:rsidRDefault="00AF53E9" w:rsidP="00AF53E9">
      <w:pPr>
        <w:rPr>
          <w:lang w:eastAsia="en-GB"/>
        </w:rPr>
      </w:pPr>
    </w:p>
    <w:p w14:paraId="70BE33AE" w14:textId="77777777" w:rsidR="00AF53E9" w:rsidRDefault="00AF53E9" w:rsidP="00AF53E9">
      <w:pPr>
        <w:rPr>
          <w:lang w:eastAsia="en-GB"/>
        </w:rPr>
      </w:pPr>
    </w:p>
    <w:p w14:paraId="4BD190E6" w14:textId="77777777" w:rsidR="00AF53E9" w:rsidRDefault="00AF53E9" w:rsidP="00AF53E9">
      <w:pPr>
        <w:spacing w:after="0"/>
        <w:rPr>
          <w:lang w:eastAsia="en-GB"/>
        </w:rPr>
      </w:pPr>
      <w:r>
        <w:rPr>
          <w:lang w:eastAsia="en-GB"/>
        </w:rPr>
        <w:t>……………………………………………………………………………….….</w:t>
      </w:r>
    </w:p>
    <w:p w14:paraId="41B0969B" w14:textId="77777777" w:rsidR="00AF53E9" w:rsidRDefault="00AF53E9" w:rsidP="00AF53E9">
      <w:pPr>
        <w:rPr>
          <w:lang w:eastAsia="en-GB"/>
        </w:rPr>
      </w:pPr>
      <w:r>
        <w:rPr>
          <w:lang w:eastAsia="en-GB"/>
        </w:rPr>
        <w:t>Signature (duly authorised on behalf of the tenderer)</w:t>
      </w:r>
    </w:p>
    <w:p w14:paraId="2E8E83FD" w14:textId="77777777" w:rsidR="00AF53E9" w:rsidRDefault="00AF53E9" w:rsidP="00AF53E9">
      <w:pPr>
        <w:rPr>
          <w:lang w:eastAsia="en-GB"/>
        </w:rPr>
      </w:pPr>
    </w:p>
    <w:p w14:paraId="2C6A45EC" w14:textId="77777777" w:rsidR="00AF53E9" w:rsidRDefault="00AF53E9" w:rsidP="00AF53E9">
      <w:pPr>
        <w:spacing w:after="0"/>
        <w:rPr>
          <w:lang w:eastAsia="en-GB"/>
        </w:rPr>
      </w:pPr>
      <w:r>
        <w:rPr>
          <w:lang w:eastAsia="en-GB"/>
        </w:rPr>
        <w:t>……….………………………………………………………………………….</w:t>
      </w:r>
    </w:p>
    <w:p w14:paraId="04092D61" w14:textId="77777777" w:rsidR="00AF53E9" w:rsidRDefault="00AF53E9" w:rsidP="00AF53E9">
      <w:pPr>
        <w:rPr>
          <w:lang w:eastAsia="en-GB"/>
        </w:rPr>
      </w:pPr>
      <w:r>
        <w:rPr>
          <w:lang w:eastAsia="en-GB"/>
        </w:rPr>
        <w:t>Print name</w:t>
      </w:r>
    </w:p>
    <w:p w14:paraId="6F1E9004" w14:textId="77777777" w:rsidR="00AF53E9" w:rsidRDefault="00AF53E9" w:rsidP="00AF53E9">
      <w:pPr>
        <w:rPr>
          <w:lang w:eastAsia="en-GB"/>
        </w:rPr>
      </w:pPr>
    </w:p>
    <w:p w14:paraId="0287E8FC" w14:textId="77777777" w:rsidR="00AF53E9" w:rsidRDefault="00AF53E9" w:rsidP="00AF53E9">
      <w:pPr>
        <w:spacing w:after="0"/>
        <w:rPr>
          <w:lang w:eastAsia="en-GB"/>
        </w:rPr>
      </w:pPr>
      <w:r>
        <w:rPr>
          <w:lang w:eastAsia="en-GB"/>
        </w:rPr>
        <w:t>…………………………………………………………….…………………….</w:t>
      </w:r>
    </w:p>
    <w:p w14:paraId="3301C505" w14:textId="77777777" w:rsidR="00AF53E9" w:rsidRDefault="00AF53E9" w:rsidP="00AF53E9">
      <w:pPr>
        <w:rPr>
          <w:lang w:eastAsia="en-GB"/>
        </w:rPr>
      </w:pPr>
      <w:r>
        <w:rPr>
          <w:lang w:eastAsia="en-GB"/>
        </w:rPr>
        <w:t>On behalf of (organisation name)</w:t>
      </w:r>
    </w:p>
    <w:p w14:paraId="65F01081" w14:textId="77777777" w:rsidR="00AF53E9" w:rsidRDefault="00AF53E9" w:rsidP="00AF53E9">
      <w:pPr>
        <w:rPr>
          <w:lang w:eastAsia="en-GB"/>
        </w:rPr>
      </w:pPr>
    </w:p>
    <w:p w14:paraId="45B624D7" w14:textId="77777777" w:rsidR="00AF53E9" w:rsidRDefault="00AF53E9" w:rsidP="00AF53E9">
      <w:pPr>
        <w:spacing w:after="0"/>
        <w:rPr>
          <w:lang w:eastAsia="en-GB"/>
        </w:rPr>
      </w:pPr>
      <w:r>
        <w:rPr>
          <w:lang w:eastAsia="en-GB"/>
        </w:rPr>
        <w:t>…………………………………………………………………….…………….</w:t>
      </w:r>
    </w:p>
    <w:p w14:paraId="77B02F3C" w14:textId="77777777" w:rsidR="00585C8E" w:rsidRDefault="00AF53E9" w:rsidP="00AF53E9">
      <w:pPr>
        <w:rPr>
          <w:lang w:eastAsia="en-GB"/>
        </w:rPr>
      </w:pPr>
      <w:r>
        <w:rPr>
          <w:lang w:eastAsia="en-GB"/>
        </w:rPr>
        <w:t>Date</w:t>
      </w:r>
    </w:p>
    <w:p w14:paraId="3D10F68D" w14:textId="77777777" w:rsidR="00585C8E" w:rsidRDefault="00585C8E" w:rsidP="00585C8E">
      <w:pPr>
        <w:rPr>
          <w:lang w:eastAsia="en-GB"/>
        </w:rPr>
      </w:pPr>
      <w:r>
        <w:rPr>
          <w:lang w:eastAsia="en-GB"/>
        </w:rPr>
        <w:br w:type="page"/>
      </w:r>
    </w:p>
    <w:p w14:paraId="4ECF4C79" w14:textId="77777777" w:rsidR="00AF53E9" w:rsidRDefault="00585C8E" w:rsidP="00BC0245">
      <w:pPr>
        <w:pStyle w:val="Heading1"/>
        <w:numPr>
          <w:ilvl w:val="0"/>
          <w:numId w:val="44"/>
        </w:numPr>
      </w:pPr>
      <w:bookmarkStart w:id="128" w:name="_Toc438046558"/>
      <w:r>
        <w:t>Form of Tender</w:t>
      </w:r>
      <w:bookmarkEnd w:id="128"/>
    </w:p>
    <w:p w14:paraId="01B5A237" w14:textId="77777777" w:rsidR="00585C8E" w:rsidRDefault="00585C8E" w:rsidP="00585C8E">
      <w:pPr>
        <w:rPr>
          <w:lang w:eastAsia="en-GB"/>
        </w:rPr>
      </w:pPr>
      <w:r>
        <w:rPr>
          <w:lang w:eastAsia="en-GB"/>
        </w:rPr>
        <w:t xml:space="preserve">To: The Department of Energy and Climate Change </w:t>
      </w:r>
    </w:p>
    <w:p w14:paraId="301CCCCE" w14:textId="77777777" w:rsidR="00585C8E" w:rsidRDefault="00585C8E" w:rsidP="00BC0245">
      <w:pPr>
        <w:pStyle w:val="ListParagraph"/>
        <w:numPr>
          <w:ilvl w:val="0"/>
          <w:numId w:val="17"/>
        </w:numPr>
        <w:ind w:left="360"/>
        <w:rPr>
          <w:lang w:eastAsia="en-GB"/>
        </w:rPr>
      </w:pPr>
      <w:r>
        <w:rPr>
          <w:lang w:eastAsia="en-GB"/>
        </w:rPr>
        <w:t>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BE9D6D9" w14:textId="77777777" w:rsidR="00585C8E" w:rsidRDefault="00585C8E" w:rsidP="00585C8E">
      <w:pPr>
        <w:pStyle w:val="ListParagraph"/>
        <w:ind w:left="360"/>
        <w:rPr>
          <w:lang w:eastAsia="en-GB"/>
        </w:rPr>
      </w:pPr>
    </w:p>
    <w:p w14:paraId="34E435C6" w14:textId="77777777" w:rsidR="00585C8E" w:rsidRDefault="00585C8E" w:rsidP="00BC0245">
      <w:pPr>
        <w:pStyle w:val="ListParagraph"/>
        <w:numPr>
          <w:ilvl w:val="0"/>
          <w:numId w:val="17"/>
        </w:numPr>
        <w:ind w:left="360"/>
        <w:rPr>
          <w:lang w:eastAsia="en-GB"/>
        </w:rPr>
      </w:pPr>
      <w:r>
        <w:rPr>
          <w:lang w:eastAsia="en-GB"/>
        </w:rPr>
        <w:t>We hereby tender and undertake to provide and complete all the services required to be performed in accordance with the terms and conditions of contract and the Specification for the amount set out in the Pricing Schedule.</w:t>
      </w:r>
    </w:p>
    <w:p w14:paraId="31EFB8D5" w14:textId="77777777" w:rsidR="00585C8E" w:rsidRDefault="00585C8E" w:rsidP="00585C8E">
      <w:pPr>
        <w:pStyle w:val="ListParagraph"/>
        <w:ind w:left="360"/>
        <w:rPr>
          <w:lang w:eastAsia="en-GB"/>
        </w:rPr>
      </w:pPr>
    </w:p>
    <w:p w14:paraId="54929D4B" w14:textId="77777777" w:rsidR="00585C8E" w:rsidRDefault="00585C8E" w:rsidP="00BC0245">
      <w:pPr>
        <w:pStyle w:val="ListParagraph"/>
        <w:numPr>
          <w:ilvl w:val="0"/>
          <w:numId w:val="17"/>
        </w:numPr>
        <w:ind w:left="360"/>
        <w:rPr>
          <w:lang w:eastAsia="en-GB"/>
        </w:rPr>
      </w:pPr>
      <w:r>
        <w:rPr>
          <w:lang w:eastAsia="en-GB"/>
        </w:rPr>
        <w:t>We agree that any insertion by us of any conditions qualifying this tender or any unauthorised alteration to any of the terms and conditions of contract made by us may result in the rejection of this tender.</w:t>
      </w:r>
    </w:p>
    <w:p w14:paraId="17A91EE4" w14:textId="77777777" w:rsidR="00585C8E" w:rsidRDefault="00585C8E" w:rsidP="00585C8E">
      <w:pPr>
        <w:pStyle w:val="ListParagraph"/>
        <w:ind w:left="360"/>
        <w:rPr>
          <w:lang w:eastAsia="en-GB"/>
        </w:rPr>
      </w:pPr>
    </w:p>
    <w:p w14:paraId="4E12BFBC" w14:textId="77777777" w:rsidR="00585C8E" w:rsidRDefault="00585C8E" w:rsidP="00BC0245">
      <w:pPr>
        <w:pStyle w:val="ListParagraph"/>
        <w:numPr>
          <w:ilvl w:val="0"/>
          <w:numId w:val="17"/>
        </w:numPr>
        <w:ind w:left="360"/>
        <w:rPr>
          <w:lang w:eastAsia="en-GB"/>
        </w:rPr>
      </w:pPr>
      <w:r>
        <w:rPr>
          <w:lang w:eastAsia="en-GB"/>
        </w:rPr>
        <w:t>We agree that this tender shall remain open to be accepted by the Department for 8 weeks from the date below.</w:t>
      </w:r>
    </w:p>
    <w:p w14:paraId="40525DE6" w14:textId="77777777" w:rsidR="00585C8E" w:rsidRDefault="00585C8E" w:rsidP="00585C8E">
      <w:pPr>
        <w:pStyle w:val="ListParagraph"/>
        <w:ind w:left="360"/>
        <w:rPr>
          <w:lang w:eastAsia="en-GB"/>
        </w:rPr>
      </w:pPr>
    </w:p>
    <w:p w14:paraId="32E908C9" w14:textId="77777777" w:rsidR="00585C8E" w:rsidRDefault="00585C8E" w:rsidP="00BC0245">
      <w:pPr>
        <w:pStyle w:val="ListParagraph"/>
        <w:numPr>
          <w:ilvl w:val="0"/>
          <w:numId w:val="17"/>
        </w:numPr>
        <w:ind w:left="360"/>
        <w:rPr>
          <w:lang w:eastAsia="en-GB"/>
        </w:rPr>
      </w:pPr>
      <w:r>
        <w:rPr>
          <w:lang w:eastAsia="en-GB"/>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3102E4C2" w14:textId="77777777" w:rsidR="00585C8E" w:rsidRDefault="00585C8E" w:rsidP="00585C8E">
      <w:pPr>
        <w:pStyle w:val="ListParagraph"/>
        <w:ind w:left="360"/>
        <w:rPr>
          <w:lang w:eastAsia="en-GB"/>
        </w:rPr>
      </w:pPr>
    </w:p>
    <w:p w14:paraId="570EA2DE" w14:textId="77777777" w:rsidR="00585C8E" w:rsidRDefault="00585C8E" w:rsidP="00BC0245">
      <w:pPr>
        <w:pStyle w:val="ListParagraph"/>
        <w:numPr>
          <w:ilvl w:val="0"/>
          <w:numId w:val="17"/>
        </w:numPr>
        <w:ind w:left="360"/>
        <w:rPr>
          <w:lang w:eastAsia="en-GB"/>
        </w:rPr>
      </w:pPr>
      <w:r>
        <w:rPr>
          <w:lang w:eastAsia="en-GB"/>
        </w:rPr>
        <w:t>We understand that the Department is not bound to accept the lowest or any tender it may receive.</w:t>
      </w:r>
    </w:p>
    <w:p w14:paraId="678B07EC" w14:textId="77777777" w:rsidR="00585C8E" w:rsidRDefault="00585C8E" w:rsidP="00585C8E">
      <w:pPr>
        <w:pStyle w:val="ListParagraph"/>
        <w:ind w:left="360"/>
        <w:rPr>
          <w:lang w:eastAsia="en-GB"/>
        </w:rPr>
      </w:pPr>
    </w:p>
    <w:p w14:paraId="5BBBCA71" w14:textId="77777777" w:rsidR="00585C8E" w:rsidRDefault="00585C8E" w:rsidP="00BC0245">
      <w:pPr>
        <w:pStyle w:val="ListParagraph"/>
        <w:numPr>
          <w:ilvl w:val="0"/>
          <w:numId w:val="17"/>
        </w:numPr>
        <w:ind w:left="360"/>
        <w:rPr>
          <w:lang w:eastAsia="en-GB"/>
        </w:rPr>
      </w:pPr>
      <w:r>
        <w:rPr>
          <w:lang w:eastAsia="en-GB"/>
        </w:rPr>
        <w:t>We certify that this is a bona fide tender.</w:t>
      </w:r>
    </w:p>
    <w:p w14:paraId="4E52257F" w14:textId="77777777" w:rsidR="00585C8E" w:rsidRDefault="00585C8E" w:rsidP="00585C8E">
      <w:pPr>
        <w:rPr>
          <w:lang w:eastAsia="en-GB"/>
        </w:rPr>
      </w:pPr>
    </w:p>
    <w:p w14:paraId="407547D0" w14:textId="77777777" w:rsidR="00585C8E" w:rsidRDefault="00585C8E" w:rsidP="00585C8E">
      <w:pPr>
        <w:rPr>
          <w:lang w:eastAsia="en-GB"/>
        </w:rPr>
      </w:pPr>
    </w:p>
    <w:p w14:paraId="6E50C5C2" w14:textId="77777777" w:rsidR="00585C8E" w:rsidRDefault="00585C8E" w:rsidP="00585C8E">
      <w:pPr>
        <w:spacing w:after="0"/>
        <w:rPr>
          <w:lang w:eastAsia="en-GB"/>
        </w:rPr>
      </w:pPr>
      <w:r>
        <w:rPr>
          <w:lang w:eastAsia="en-GB"/>
        </w:rPr>
        <w:t>…………………………………………………………………………........</w:t>
      </w:r>
    </w:p>
    <w:p w14:paraId="2BBFA375" w14:textId="77777777" w:rsidR="00585C8E" w:rsidRDefault="00585C8E" w:rsidP="00585C8E">
      <w:pPr>
        <w:rPr>
          <w:lang w:eastAsia="en-GB"/>
        </w:rPr>
      </w:pPr>
      <w:r>
        <w:rPr>
          <w:lang w:eastAsia="en-GB"/>
        </w:rPr>
        <w:t>Signature (duly authorised on behalf of the tenderer)</w:t>
      </w:r>
    </w:p>
    <w:p w14:paraId="71EE7C45" w14:textId="77777777" w:rsidR="00585C8E" w:rsidRDefault="00585C8E" w:rsidP="00585C8E">
      <w:pPr>
        <w:spacing w:after="0"/>
        <w:rPr>
          <w:lang w:eastAsia="en-GB"/>
        </w:rPr>
      </w:pPr>
    </w:p>
    <w:p w14:paraId="652248D1" w14:textId="77777777" w:rsidR="00585C8E" w:rsidRDefault="00585C8E" w:rsidP="00585C8E">
      <w:pPr>
        <w:spacing w:after="0"/>
        <w:rPr>
          <w:lang w:eastAsia="en-GB"/>
        </w:rPr>
      </w:pPr>
      <w:r>
        <w:rPr>
          <w:lang w:eastAsia="en-GB"/>
        </w:rPr>
        <w:t>…………………………………………………………………………………</w:t>
      </w:r>
    </w:p>
    <w:p w14:paraId="6F506D8A" w14:textId="77777777" w:rsidR="00585C8E" w:rsidRDefault="00585C8E" w:rsidP="00585C8E">
      <w:pPr>
        <w:rPr>
          <w:lang w:eastAsia="en-GB"/>
        </w:rPr>
      </w:pPr>
      <w:r>
        <w:rPr>
          <w:lang w:eastAsia="en-GB"/>
        </w:rPr>
        <w:t>Print name</w:t>
      </w:r>
    </w:p>
    <w:p w14:paraId="7B872B62" w14:textId="77777777" w:rsidR="00585C8E" w:rsidRDefault="00585C8E" w:rsidP="00585C8E">
      <w:pPr>
        <w:spacing w:after="0"/>
        <w:rPr>
          <w:lang w:eastAsia="en-GB"/>
        </w:rPr>
      </w:pPr>
    </w:p>
    <w:p w14:paraId="0B98504E" w14:textId="77777777" w:rsidR="00585C8E" w:rsidRDefault="00585C8E" w:rsidP="00585C8E">
      <w:pPr>
        <w:spacing w:after="0"/>
        <w:rPr>
          <w:lang w:eastAsia="en-GB"/>
        </w:rPr>
      </w:pPr>
      <w:r>
        <w:rPr>
          <w:lang w:eastAsia="en-GB"/>
        </w:rPr>
        <w:t>………………………………………………………………………….</w:t>
      </w:r>
    </w:p>
    <w:p w14:paraId="6D4D83FE" w14:textId="77777777" w:rsidR="00585C8E" w:rsidRDefault="00585C8E" w:rsidP="00585C8E">
      <w:pPr>
        <w:rPr>
          <w:lang w:eastAsia="en-GB"/>
        </w:rPr>
      </w:pPr>
      <w:r>
        <w:rPr>
          <w:lang w:eastAsia="en-GB"/>
        </w:rPr>
        <w:t>On behalf of (organisation name)</w:t>
      </w:r>
    </w:p>
    <w:p w14:paraId="51CDA84D" w14:textId="77777777" w:rsidR="00585C8E" w:rsidRDefault="00585C8E" w:rsidP="00585C8E">
      <w:pPr>
        <w:spacing w:after="0"/>
        <w:rPr>
          <w:lang w:eastAsia="en-GB"/>
        </w:rPr>
      </w:pPr>
    </w:p>
    <w:p w14:paraId="59BE63B8" w14:textId="77777777" w:rsidR="00585C8E" w:rsidRDefault="00585C8E" w:rsidP="00585C8E">
      <w:pPr>
        <w:spacing w:after="0"/>
        <w:rPr>
          <w:lang w:eastAsia="en-GB"/>
        </w:rPr>
      </w:pPr>
      <w:r>
        <w:rPr>
          <w:lang w:eastAsia="en-GB"/>
        </w:rPr>
        <w:t>………………………………………………………………………….</w:t>
      </w:r>
    </w:p>
    <w:p w14:paraId="78046A33" w14:textId="77777777" w:rsidR="00F93F39" w:rsidRDefault="00585C8E" w:rsidP="00F93F39">
      <w:pPr>
        <w:rPr>
          <w:lang w:eastAsia="en-GB"/>
        </w:rPr>
      </w:pPr>
      <w:r>
        <w:rPr>
          <w:lang w:eastAsia="en-GB"/>
        </w:rPr>
        <w:t>Date</w:t>
      </w:r>
      <w:r w:rsidR="00F93F39">
        <w:rPr>
          <w:lang w:eastAsia="en-GB"/>
        </w:rPr>
        <w:br w:type="page"/>
      </w:r>
    </w:p>
    <w:p w14:paraId="5C6B16FE" w14:textId="77777777" w:rsidR="00636A61" w:rsidRDefault="00636A61" w:rsidP="00585C8E">
      <w:pPr>
        <w:rPr>
          <w:lang w:eastAsia="en-GB"/>
        </w:rPr>
      </w:pPr>
    </w:p>
    <w:p w14:paraId="135E00D8" w14:textId="77777777" w:rsidR="00585C8E" w:rsidRDefault="00636A61" w:rsidP="00BC0245">
      <w:pPr>
        <w:pStyle w:val="Heading1"/>
        <w:numPr>
          <w:ilvl w:val="0"/>
          <w:numId w:val="44"/>
        </w:numPr>
      </w:pPr>
      <w:bookmarkStart w:id="129" w:name="_Toc438046559"/>
      <w:r>
        <w:t>Conflict of Interest</w:t>
      </w:r>
      <w:bookmarkEnd w:id="129"/>
    </w:p>
    <w:p w14:paraId="18530788" w14:textId="77777777" w:rsidR="00636A61" w:rsidRDefault="00636A61" w:rsidP="00636A61">
      <w:pPr>
        <w:rPr>
          <w:lang w:eastAsia="en-GB"/>
        </w:rPr>
      </w:pPr>
      <w:r>
        <w:rPr>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4454B490" w14:textId="77777777" w:rsidR="00636A61" w:rsidRDefault="00636A61" w:rsidP="00F93F39">
      <w:pPr>
        <w:spacing w:before="240"/>
        <w:rPr>
          <w:lang w:eastAsia="en-GB"/>
        </w:rPr>
      </w:pPr>
      <w:r>
        <w:rPr>
          <w:lang w:eastAsia="en-GB"/>
        </w:rPr>
        <w:t xml:space="preserve">Signed      </w:t>
      </w:r>
      <w:r w:rsidR="00F93F39">
        <w:rPr>
          <w:lang w:eastAsia="en-GB"/>
        </w:rPr>
        <w:tab/>
      </w:r>
      <w:r>
        <w:rPr>
          <w:lang w:eastAsia="en-GB"/>
        </w:rPr>
        <w:t>…………………………………….</w:t>
      </w:r>
    </w:p>
    <w:p w14:paraId="009FCF15" w14:textId="77777777" w:rsidR="00636A61" w:rsidRDefault="00636A61" w:rsidP="00F93F39">
      <w:pPr>
        <w:spacing w:before="240"/>
        <w:rPr>
          <w:lang w:eastAsia="en-GB"/>
        </w:rPr>
      </w:pPr>
      <w:r>
        <w:rPr>
          <w:lang w:eastAsia="en-GB"/>
        </w:rPr>
        <w:t>Name</w:t>
      </w:r>
      <w:r>
        <w:rPr>
          <w:lang w:eastAsia="en-GB"/>
        </w:rPr>
        <w:tab/>
      </w:r>
      <w:r w:rsidR="00F93F39">
        <w:rPr>
          <w:lang w:eastAsia="en-GB"/>
        </w:rPr>
        <w:tab/>
      </w:r>
      <w:r>
        <w:rPr>
          <w:lang w:eastAsia="en-GB"/>
        </w:rPr>
        <w:t>…………………………………….</w:t>
      </w:r>
    </w:p>
    <w:p w14:paraId="0DD81925" w14:textId="77777777" w:rsidR="00636A61" w:rsidRDefault="00636A61" w:rsidP="00F93F39">
      <w:pPr>
        <w:spacing w:before="240"/>
        <w:rPr>
          <w:lang w:eastAsia="en-GB"/>
        </w:rPr>
      </w:pPr>
      <w:r>
        <w:rPr>
          <w:lang w:eastAsia="en-GB"/>
        </w:rPr>
        <w:t xml:space="preserve">Position     </w:t>
      </w:r>
      <w:r w:rsidR="00F93F39">
        <w:rPr>
          <w:lang w:eastAsia="en-GB"/>
        </w:rPr>
        <w:tab/>
      </w:r>
      <w:r>
        <w:rPr>
          <w:lang w:eastAsia="en-GB"/>
        </w:rPr>
        <w:t>…………………………………….</w:t>
      </w:r>
    </w:p>
    <w:p w14:paraId="364962FB" w14:textId="77777777" w:rsidR="00F93F39" w:rsidRDefault="00F93F39" w:rsidP="00636A61">
      <w:pPr>
        <w:rPr>
          <w:lang w:eastAsia="en-GB"/>
        </w:rPr>
      </w:pPr>
    </w:p>
    <w:p w14:paraId="3867018D" w14:textId="77777777" w:rsidR="00636A61" w:rsidRDefault="00636A61" w:rsidP="00636A61">
      <w:pPr>
        <w:rPr>
          <w:lang w:eastAsia="en-GB"/>
        </w:rPr>
      </w:pPr>
      <w:r>
        <w:rPr>
          <w:lang w:eastAsia="en-GB"/>
        </w:rPr>
        <w:t>OR</w:t>
      </w:r>
    </w:p>
    <w:p w14:paraId="62B34F98" w14:textId="77777777" w:rsidR="00F93F39" w:rsidRDefault="00F93F39" w:rsidP="00636A61">
      <w:pPr>
        <w:rPr>
          <w:lang w:eastAsia="en-GB"/>
        </w:rPr>
      </w:pPr>
    </w:p>
    <w:p w14:paraId="14015E1A" w14:textId="77777777" w:rsidR="00636A61" w:rsidRDefault="00636A61" w:rsidP="00636A61">
      <w:pPr>
        <w:rPr>
          <w:lang w:eastAsia="en-GB"/>
        </w:rPr>
      </w:pPr>
      <w:r>
        <w:rPr>
          <w:lang w:eastAsia="en-GB"/>
        </w:rPr>
        <w:t>I wish to declare the following with respect to personal or professional interests related to relevant organisations*;</w:t>
      </w:r>
    </w:p>
    <w:p w14:paraId="1383C3CB" w14:textId="77777777" w:rsidR="00636A61" w:rsidRDefault="00636A61" w:rsidP="00BC0245">
      <w:pPr>
        <w:pStyle w:val="ListParagraph"/>
        <w:numPr>
          <w:ilvl w:val="0"/>
          <w:numId w:val="18"/>
        </w:numPr>
        <w:rPr>
          <w:lang w:eastAsia="en-GB"/>
        </w:rPr>
      </w:pPr>
      <w:r>
        <w:rPr>
          <w:lang w:eastAsia="en-GB"/>
        </w:rPr>
        <w:t>X</w:t>
      </w:r>
      <w:r w:rsidR="00F93F39">
        <w:rPr>
          <w:lang w:eastAsia="en-GB"/>
        </w:rPr>
        <w:t>…</w:t>
      </w:r>
    </w:p>
    <w:p w14:paraId="40FB0D00" w14:textId="77777777" w:rsidR="00F93F39" w:rsidRDefault="00F93F39" w:rsidP="00BC0245">
      <w:pPr>
        <w:pStyle w:val="ListParagraph"/>
        <w:numPr>
          <w:ilvl w:val="0"/>
          <w:numId w:val="18"/>
        </w:numPr>
        <w:rPr>
          <w:lang w:eastAsia="en-GB"/>
        </w:rPr>
      </w:pPr>
      <w:r>
        <w:rPr>
          <w:lang w:eastAsia="en-GB"/>
        </w:rPr>
        <w:t>Y…</w:t>
      </w:r>
    </w:p>
    <w:p w14:paraId="7A2E9310" w14:textId="77777777" w:rsidR="00636A61" w:rsidRDefault="00636A61" w:rsidP="00636A61">
      <w:pPr>
        <w:rPr>
          <w:lang w:eastAsia="en-GB"/>
        </w:rPr>
      </w:pPr>
      <w:r>
        <w:rPr>
          <w:lang w:eastAsia="en-GB"/>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67CCB363" w14:textId="77777777" w:rsidR="00636A61" w:rsidRDefault="00636A61" w:rsidP="00BC0245">
      <w:pPr>
        <w:pStyle w:val="ListParagraph"/>
        <w:numPr>
          <w:ilvl w:val="0"/>
          <w:numId w:val="19"/>
        </w:numPr>
        <w:rPr>
          <w:lang w:eastAsia="en-GB"/>
        </w:rPr>
      </w:pPr>
      <w:r>
        <w:rPr>
          <w:lang w:eastAsia="en-GB"/>
        </w:rPr>
        <w:t>X</w:t>
      </w:r>
      <w:r w:rsidR="00F93F39">
        <w:rPr>
          <w:lang w:eastAsia="en-GB"/>
        </w:rPr>
        <w:t>…</w:t>
      </w:r>
    </w:p>
    <w:p w14:paraId="330AD06E" w14:textId="77777777" w:rsidR="00636A61" w:rsidRDefault="00F93F39" w:rsidP="00BC0245">
      <w:pPr>
        <w:pStyle w:val="ListParagraph"/>
        <w:numPr>
          <w:ilvl w:val="0"/>
          <w:numId w:val="19"/>
        </w:numPr>
        <w:rPr>
          <w:lang w:eastAsia="en-GB"/>
        </w:rPr>
      </w:pPr>
      <w:r>
        <w:rPr>
          <w:lang w:eastAsia="en-GB"/>
        </w:rPr>
        <w:t>Y…</w:t>
      </w:r>
    </w:p>
    <w:p w14:paraId="40EAE247" w14:textId="77777777" w:rsidR="00636A61" w:rsidRDefault="00636A61" w:rsidP="00F93F39">
      <w:pPr>
        <w:rPr>
          <w:lang w:eastAsia="en-GB"/>
        </w:rPr>
      </w:pPr>
      <w:r>
        <w:rPr>
          <w:lang w:eastAsia="en-GB"/>
        </w:rPr>
        <w:t xml:space="preserve">Signed      </w:t>
      </w:r>
      <w:r w:rsidR="00F93F39">
        <w:rPr>
          <w:lang w:eastAsia="en-GB"/>
        </w:rPr>
        <w:tab/>
        <w:t>……………………………………</w:t>
      </w:r>
    </w:p>
    <w:p w14:paraId="0DF7A13A" w14:textId="77777777" w:rsidR="00636A61" w:rsidRDefault="00636A61" w:rsidP="00F93F39">
      <w:pPr>
        <w:rPr>
          <w:lang w:eastAsia="en-GB"/>
        </w:rPr>
      </w:pPr>
      <w:r>
        <w:rPr>
          <w:lang w:eastAsia="en-GB"/>
        </w:rPr>
        <w:t>Name</w:t>
      </w:r>
      <w:r>
        <w:rPr>
          <w:lang w:eastAsia="en-GB"/>
        </w:rPr>
        <w:tab/>
      </w:r>
      <w:r w:rsidR="00F93F39">
        <w:rPr>
          <w:lang w:eastAsia="en-GB"/>
        </w:rPr>
        <w:tab/>
        <w:t>……………………………………</w:t>
      </w:r>
    </w:p>
    <w:p w14:paraId="6FF0E2F8" w14:textId="77777777" w:rsidR="00636A61" w:rsidRDefault="00636A61" w:rsidP="00F93F39">
      <w:pPr>
        <w:rPr>
          <w:lang w:eastAsia="en-GB"/>
        </w:rPr>
      </w:pPr>
      <w:r>
        <w:rPr>
          <w:lang w:eastAsia="en-GB"/>
        </w:rPr>
        <w:t xml:space="preserve">Position   </w:t>
      </w:r>
      <w:r w:rsidR="00F93F39">
        <w:rPr>
          <w:lang w:eastAsia="en-GB"/>
        </w:rPr>
        <w:tab/>
        <w:t>……………………………………</w:t>
      </w:r>
    </w:p>
    <w:p w14:paraId="07402714" w14:textId="77777777" w:rsidR="00636A61" w:rsidRDefault="00636A61" w:rsidP="00636A61">
      <w:pPr>
        <w:rPr>
          <w:lang w:eastAsia="en-GB"/>
        </w:rPr>
      </w:pPr>
    </w:p>
    <w:p w14:paraId="4327DBCB" w14:textId="77777777" w:rsidR="00636A61" w:rsidRDefault="00636A61" w:rsidP="00636A61">
      <w:pPr>
        <w:rPr>
          <w:lang w:eastAsia="en-GB"/>
        </w:rPr>
      </w:pPr>
      <w:r>
        <w:rPr>
          <w:lang w:eastAsia="en-GB"/>
        </w:rPr>
        <w:t xml:space="preserve">Please complete this form and return this with your ITT documentation - Nil returns are </w:t>
      </w:r>
      <w:r w:rsidR="00F93F39">
        <w:rPr>
          <w:lang w:eastAsia="en-GB"/>
        </w:rPr>
        <w:t>required</w:t>
      </w:r>
      <w:r>
        <w:rPr>
          <w:lang w:eastAsia="en-GB"/>
        </w:rPr>
        <w:t>.</w:t>
      </w:r>
    </w:p>
    <w:p w14:paraId="6B27D70E" w14:textId="77777777" w:rsidR="00636A61" w:rsidRDefault="00636A61" w:rsidP="00636A61">
      <w:pPr>
        <w:rPr>
          <w:lang w:eastAsia="en-GB"/>
        </w:rPr>
      </w:pPr>
      <w:r>
        <w:rPr>
          <w:lang w:eastAsia="en-GB"/>
        </w:rPr>
        <w:t>* These may include (but are not restricted to);</w:t>
      </w:r>
    </w:p>
    <w:p w14:paraId="72722BE5" w14:textId="77777777" w:rsidR="00636A61" w:rsidRDefault="00636A61" w:rsidP="00BC0245">
      <w:pPr>
        <w:pStyle w:val="ListParagraph"/>
        <w:numPr>
          <w:ilvl w:val="0"/>
          <w:numId w:val="20"/>
        </w:numPr>
        <w:rPr>
          <w:lang w:eastAsia="en-GB"/>
        </w:rPr>
      </w:pPr>
      <w:r>
        <w:rPr>
          <w:lang w:eastAsia="en-GB"/>
        </w:rPr>
        <w:t xml:space="preserve">A professional or personal interest in the outcome of this research </w:t>
      </w:r>
    </w:p>
    <w:p w14:paraId="210ADB1E" w14:textId="77777777" w:rsidR="00636A61" w:rsidRDefault="00636A61" w:rsidP="00BC0245">
      <w:pPr>
        <w:pStyle w:val="ListParagraph"/>
        <w:numPr>
          <w:ilvl w:val="0"/>
          <w:numId w:val="20"/>
        </w:numPr>
        <w:rPr>
          <w:lang w:eastAsia="en-GB"/>
        </w:rPr>
      </w:pPr>
      <w:r>
        <w:rPr>
          <w:lang w:eastAsia="en-GB"/>
        </w:rPr>
        <w:t>For evaluation projects, a close working, governance, or commercial involvement in the project under evaluation</w:t>
      </w:r>
    </w:p>
    <w:p w14:paraId="3884C92B" w14:textId="77777777" w:rsidR="00636A61" w:rsidRDefault="00636A61" w:rsidP="00BC0245">
      <w:pPr>
        <w:pStyle w:val="ListParagraph"/>
        <w:numPr>
          <w:ilvl w:val="0"/>
          <w:numId w:val="20"/>
        </w:numPr>
        <w:rPr>
          <w:lang w:eastAsia="en-GB"/>
        </w:rPr>
      </w:pPr>
      <w:r>
        <w:rPr>
          <w:lang w:eastAsia="en-GB"/>
        </w:rPr>
        <w:t>Current or past employment with relevant organisations</w:t>
      </w:r>
    </w:p>
    <w:p w14:paraId="59264419" w14:textId="77777777" w:rsidR="00636A61" w:rsidRDefault="00636A61" w:rsidP="00BC0245">
      <w:pPr>
        <w:pStyle w:val="ListParagraph"/>
        <w:numPr>
          <w:ilvl w:val="0"/>
          <w:numId w:val="20"/>
        </w:numPr>
        <w:rPr>
          <w:lang w:eastAsia="en-GB"/>
        </w:rPr>
      </w:pPr>
      <w:r>
        <w:rPr>
          <w:lang w:eastAsia="en-GB"/>
        </w:rPr>
        <w:t>Payment (cash or other) received or likely to be received from relevant organisations for goods or services provided (Including consulting or advisory fees)</w:t>
      </w:r>
    </w:p>
    <w:p w14:paraId="2C0F45E1" w14:textId="77777777" w:rsidR="00636A61" w:rsidRDefault="00636A61" w:rsidP="00BC0245">
      <w:pPr>
        <w:pStyle w:val="ListParagraph"/>
        <w:numPr>
          <w:ilvl w:val="0"/>
          <w:numId w:val="20"/>
        </w:numPr>
        <w:rPr>
          <w:lang w:eastAsia="en-GB"/>
        </w:rPr>
      </w:pPr>
      <w:r>
        <w:rPr>
          <w:lang w:eastAsia="en-GB"/>
        </w:rPr>
        <w:t>Gifts or entertainment received from relevant organisations</w:t>
      </w:r>
    </w:p>
    <w:p w14:paraId="60F89790" w14:textId="77777777" w:rsidR="00636A61" w:rsidRDefault="00636A61" w:rsidP="00BC0245">
      <w:pPr>
        <w:pStyle w:val="ListParagraph"/>
        <w:numPr>
          <w:ilvl w:val="0"/>
          <w:numId w:val="20"/>
        </w:numPr>
        <w:rPr>
          <w:lang w:eastAsia="en-GB"/>
        </w:rPr>
      </w:pPr>
      <w:r>
        <w:rPr>
          <w:lang w:eastAsia="en-GB"/>
        </w:rPr>
        <w:t>Shareholdings (excluding those within unit trusts, pension funds etc) in relevant organisations</w:t>
      </w:r>
    </w:p>
    <w:p w14:paraId="3BDB4C73" w14:textId="77777777" w:rsidR="00636A61" w:rsidRDefault="00636A61" w:rsidP="00BC0245">
      <w:pPr>
        <w:pStyle w:val="ListParagraph"/>
        <w:numPr>
          <w:ilvl w:val="0"/>
          <w:numId w:val="20"/>
        </w:numPr>
        <w:rPr>
          <w:lang w:eastAsia="en-GB"/>
        </w:rPr>
      </w:pPr>
      <w:r>
        <w:rPr>
          <w:lang w:eastAsia="en-GB"/>
        </w:rPr>
        <w:t xml:space="preserve">Close personal relationship or friendships with individuals employed by or otherwise closely associated with relevant organisations </w:t>
      </w:r>
    </w:p>
    <w:p w14:paraId="6710A926" w14:textId="77777777" w:rsidR="00636A61" w:rsidRPr="00F93F39" w:rsidRDefault="00636A61" w:rsidP="00636A61">
      <w:pPr>
        <w:rPr>
          <w:b/>
          <w:lang w:eastAsia="en-GB"/>
        </w:rPr>
      </w:pPr>
      <w:r w:rsidRPr="00F93F39">
        <w:rPr>
          <w:b/>
          <w:lang w:eastAsia="en-GB"/>
        </w:rPr>
        <w:t>All of the above apply both to the individual signing this form and their close family / friends / partners etc.</w:t>
      </w:r>
    </w:p>
    <w:p w14:paraId="0535FAB0" w14:textId="77777777" w:rsidR="00636A61" w:rsidRDefault="00636A61" w:rsidP="00636A61">
      <w:pPr>
        <w:rPr>
          <w:lang w:eastAsia="en-GB"/>
        </w:rPr>
      </w:pPr>
      <w:r>
        <w:rPr>
          <w:lang w:eastAsia="en-GB"/>
        </w:rPr>
        <w:t>If your situation changes during the project in terms of interests or conflicts, you must notify DECC straight away.</w:t>
      </w:r>
    </w:p>
    <w:p w14:paraId="02DEEA4A" w14:textId="77777777" w:rsidR="00F93F39" w:rsidRDefault="00636A61" w:rsidP="00636A61">
      <w:pPr>
        <w:rPr>
          <w:lang w:eastAsia="en-GB"/>
        </w:rPr>
      </w:pPr>
      <w:r>
        <w:rPr>
          <w:lang w:eastAsia="en-GB"/>
        </w:rPr>
        <w:t>A DECLARATION OF INTEREST WILL NOT NECESSARILY MEAN THE INDIVIDUAL OR ORGANISATION CANNOT WORK ON THE PROJECT; BUT IT IS VITAL THAT ANY INTEREST OR CONFLICT IS DECLARED SO IT CAN BE CONSIDERED OPENLY.</w:t>
      </w:r>
    </w:p>
    <w:p w14:paraId="3CCEBCC6" w14:textId="77777777" w:rsidR="00F93F39" w:rsidRDefault="00F93F39" w:rsidP="00F93F39">
      <w:pPr>
        <w:rPr>
          <w:lang w:eastAsia="en-GB"/>
        </w:rPr>
      </w:pPr>
      <w:r>
        <w:rPr>
          <w:lang w:eastAsia="en-GB"/>
        </w:rPr>
        <w:br w:type="page"/>
      </w:r>
    </w:p>
    <w:p w14:paraId="622CD1FE" w14:textId="77777777" w:rsidR="00636A61" w:rsidRDefault="00F93F39" w:rsidP="00BC0245">
      <w:pPr>
        <w:pStyle w:val="Heading1"/>
        <w:numPr>
          <w:ilvl w:val="0"/>
          <w:numId w:val="44"/>
        </w:numPr>
      </w:pPr>
      <w:bookmarkStart w:id="130" w:name="_Toc438046560"/>
      <w:r>
        <w:t xml:space="preserve">Questions for </w:t>
      </w:r>
      <w:r w:rsidR="00C34A31">
        <w:t>Tenderers</w:t>
      </w:r>
      <w:bookmarkEnd w:id="130"/>
    </w:p>
    <w:p w14:paraId="6C80FADA" w14:textId="77777777" w:rsidR="00C34A31" w:rsidRDefault="00C34A31" w:rsidP="00C34A31">
      <w:pPr>
        <w:rPr>
          <w:lang w:eastAsia="en-GB"/>
        </w:rPr>
      </w:pPr>
      <w:r>
        <w:rPr>
          <w:lang w:eastAsia="en-GB"/>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2B246785" w14:textId="77777777" w:rsidR="00C34A31" w:rsidRDefault="00C34A31" w:rsidP="00C34A31">
      <w:pPr>
        <w:rPr>
          <w:lang w:eastAsia="en-GB"/>
        </w:rPr>
      </w:pPr>
      <w:r>
        <w:rPr>
          <w:lang w:eastAsia="en-GB"/>
        </w:rPr>
        <w:t>Please state ‘Yes’ or ‘No’ to each question.</w:t>
      </w:r>
    </w:p>
    <w:p w14:paraId="2EA42991" w14:textId="77777777" w:rsidR="00C34A31" w:rsidRDefault="00C34A31" w:rsidP="00C34A31">
      <w:pPr>
        <w:rPr>
          <w:lang w:eastAsia="en-GB"/>
        </w:rPr>
      </w:pPr>
    </w:p>
    <w:tbl>
      <w:tblPr>
        <w:tblStyle w:val="TableGrid"/>
        <w:tblW w:w="0" w:type="auto"/>
        <w:tblLook w:val="04A0" w:firstRow="1" w:lastRow="0" w:firstColumn="1" w:lastColumn="0" w:noHBand="0" w:noVBand="1"/>
      </w:tblPr>
      <w:tblGrid>
        <w:gridCol w:w="7479"/>
        <w:gridCol w:w="1763"/>
      </w:tblGrid>
      <w:tr w:rsidR="00C34A31" w14:paraId="2D8E5B12" w14:textId="77777777" w:rsidTr="00C34A31">
        <w:tc>
          <w:tcPr>
            <w:tcW w:w="7479" w:type="dxa"/>
          </w:tcPr>
          <w:p w14:paraId="6ADB67C1" w14:textId="77777777" w:rsidR="00C34A31" w:rsidRPr="00C34A31" w:rsidRDefault="00C34A31" w:rsidP="00C34A31">
            <w:pPr>
              <w:rPr>
                <w:b/>
                <w:lang w:eastAsia="en-GB"/>
              </w:rPr>
            </w:pPr>
            <w:r w:rsidRPr="00C34A31">
              <w:rPr>
                <w:b/>
                <w:lang w:eastAsia="en-GB"/>
              </w:rPr>
              <w:t>Has your organisation or any directors or partner or any other person who has powers of representation, decision or control been convicted of any of the following offences?</w:t>
            </w:r>
            <w:r w:rsidRPr="00C34A31">
              <w:rPr>
                <w:b/>
                <w:lang w:eastAsia="en-GB"/>
              </w:rPr>
              <w:tab/>
            </w:r>
          </w:p>
          <w:p w14:paraId="7E284D46" w14:textId="77777777" w:rsidR="00C34A31" w:rsidRPr="00C34A31" w:rsidRDefault="00C34A31" w:rsidP="00C34A31">
            <w:pPr>
              <w:rPr>
                <w:b/>
                <w:lang w:eastAsia="en-GB"/>
              </w:rPr>
            </w:pPr>
          </w:p>
        </w:tc>
        <w:tc>
          <w:tcPr>
            <w:tcW w:w="1763" w:type="dxa"/>
          </w:tcPr>
          <w:p w14:paraId="6B296180" w14:textId="77777777" w:rsidR="00C34A31" w:rsidRPr="00C34A31" w:rsidRDefault="00C34A31" w:rsidP="00C34A31">
            <w:pPr>
              <w:rPr>
                <w:b/>
                <w:lang w:eastAsia="en-GB"/>
              </w:rPr>
            </w:pPr>
            <w:r w:rsidRPr="00C34A31">
              <w:rPr>
                <w:b/>
                <w:lang w:eastAsia="en-GB"/>
              </w:rPr>
              <w:t>Answer</w:t>
            </w:r>
          </w:p>
        </w:tc>
      </w:tr>
      <w:tr w:rsidR="00C34A31" w14:paraId="458ED2FE" w14:textId="77777777" w:rsidTr="00C34A31">
        <w:tc>
          <w:tcPr>
            <w:tcW w:w="7479" w:type="dxa"/>
          </w:tcPr>
          <w:p w14:paraId="494886D9" w14:textId="77777777" w:rsidR="00C34A31" w:rsidRDefault="00C34A31" w:rsidP="00BC0245">
            <w:pPr>
              <w:pStyle w:val="ListParagraph"/>
              <w:numPr>
                <w:ilvl w:val="0"/>
                <w:numId w:val="21"/>
              </w:numPr>
              <w:rPr>
                <w:lang w:eastAsia="en-GB"/>
              </w:rPr>
            </w:pPr>
            <w:r>
              <w:rPr>
                <w:lang w:eastAsia="en-GB"/>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r>
              <w:rPr>
                <w:lang w:eastAsia="en-GB"/>
              </w:rPr>
              <w:tab/>
            </w:r>
          </w:p>
        </w:tc>
        <w:tc>
          <w:tcPr>
            <w:tcW w:w="1763" w:type="dxa"/>
          </w:tcPr>
          <w:p w14:paraId="7E6A0D58" w14:textId="77777777" w:rsidR="00C34A31" w:rsidRDefault="00C34A31" w:rsidP="00C34A31">
            <w:pPr>
              <w:rPr>
                <w:lang w:eastAsia="en-GB"/>
              </w:rPr>
            </w:pPr>
          </w:p>
        </w:tc>
      </w:tr>
      <w:tr w:rsidR="00C34A31" w14:paraId="356FD755" w14:textId="77777777" w:rsidTr="00C34A31">
        <w:tc>
          <w:tcPr>
            <w:tcW w:w="7479" w:type="dxa"/>
          </w:tcPr>
          <w:p w14:paraId="13413504" w14:textId="77777777" w:rsidR="00C34A31" w:rsidRDefault="00C34A31" w:rsidP="00BC0245">
            <w:pPr>
              <w:pStyle w:val="ListParagraph"/>
              <w:numPr>
                <w:ilvl w:val="0"/>
                <w:numId w:val="21"/>
              </w:numPr>
              <w:rPr>
                <w:lang w:eastAsia="en-GB"/>
              </w:rPr>
            </w:pPr>
            <w:r>
              <w:rPr>
                <w:lang w:eastAsia="en-GB"/>
              </w:rPr>
              <w:t>corruption within the meaning of section 1(2) of the Public Bodies Corrupt Practices Act 1889 or section 1 of the Prevention of Corruption Act 1906; where the offence relates to active corruption;</w:t>
            </w:r>
          </w:p>
        </w:tc>
        <w:tc>
          <w:tcPr>
            <w:tcW w:w="1763" w:type="dxa"/>
          </w:tcPr>
          <w:p w14:paraId="479B8CA8" w14:textId="77777777" w:rsidR="00C34A31" w:rsidRDefault="00C34A31" w:rsidP="00C34A31">
            <w:pPr>
              <w:rPr>
                <w:lang w:eastAsia="en-GB"/>
              </w:rPr>
            </w:pPr>
          </w:p>
        </w:tc>
      </w:tr>
      <w:tr w:rsidR="00C34A31" w14:paraId="407FA2BB" w14:textId="77777777" w:rsidTr="00C34A31">
        <w:tc>
          <w:tcPr>
            <w:tcW w:w="7479" w:type="dxa"/>
          </w:tcPr>
          <w:p w14:paraId="1EA4AA9A" w14:textId="77777777" w:rsidR="00C34A31" w:rsidRDefault="00C34A31" w:rsidP="00BC0245">
            <w:pPr>
              <w:pStyle w:val="ListParagraph"/>
              <w:numPr>
                <w:ilvl w:val="0"/>
                <w:numId w:val="21"/>
              </w:numPr>
              <w:rPr>
                <w:lang w:eastAsia="en-GB"/>
              </w:rPr>
            </w:pPr>
            <w:r>
              <w:rPr>
                <w:lang w:eastAsia="en-GB"/>
              </w:rPr>
              <w:t>the offence of bribery, where the offence relates to active corruption;</w:t>
            </w:r>
            <w:r>
              <w:rPr>
                <w:lang w:eastAsia="en-GB"/>
              </w:rPr>
              <w:tab/>
            </w:r>
          </w:p>
        </w:tc>
        <w:tc>
          <w:tcPr>
            <w:tcW w:w="1763" w:type="dxa"/>
          </w:tcPr>
          <w:p w14:paraId="2E319DCE" w14:textId="77777777" w:rsidR="00C34A31" w:rsidRDefault="00C34A31" w:rsidP="00C34A31">
            <w:pPr>
              <w:rPr>
                <w:lang w:eastAsia="en-GB"/>
              </w:rPr>
            </w:pPr>
          </w:p>
        </w:tc>
      </w:tr>
      <w:tr w:rsidR="00C34A31" w14:paraId="5374C83C" w14:textId="77777777" w:rsidTr="00C34A31">
        <w:tc>
          <w:tcPr>
            <w:tcW w:w="7479" w:type="dxa"/>
          </w:tcPr>
          <w:p w14:paraId="7B92B0EE" w14:textId="77777777" w:rsidR="00C34A31" w:rsidRDefault="00C34A31" w:rsidP="00BC0245">
            <w:pPr>
              <w:pStyle w:val="ListParagraph"/>
              <w:numPr>
                <w:ilvl w:val="0"/>
                <w:numId w:val="21"/>
              </w:numPr>
              <w:rPr>
                <w:lang w:eastAsia="en-GB"/>
              </w:rPr>
            </w:pPr>
            <w:r>
              <w:rPr>
                <w:lang w:eastAsia="en-GB"/>
              </w:rPr>
              <w:t>bribery within the meaning of section 1 or 6 of the Bribery Act      2010;</w:t>
            </w:r>
            <w:r>
              <w:rPr>
                <w:lang w:eastAsia="en-GB"/>
              </w:rPr>
              <w:tab/>
            </w:r>
          </w:p>
        </w:tc>
        <w:tc>
          <w:tcPr>
            <w:tcW w:w="1763" w:type="dxa"/>
          </w:tcPr>
          <w:p w14:paraId="459A81DD" w14:textId="77777777" w:rsidR="00C34A31" w:rsidRDefault="00C34A31" w:rsidP="00C34A31">
            <w:pPr>
              <w:rPr>
                <w:lang w:eastAsia="en-GB"/>
              </w:rPr>
            </w:pPr>
          </w:p>
        </w:tc>
      </w:tr>
      <w:tr w:rsidR="00C34A31" w14:paraId="3010825A" w14:textId="77777777" w:rsidTr="00C34A31">
        <w:tc>
          <w:tcPr>
            <w:tcW w:w="7479" w:type="dxa"/>
          </w:tcPr>
          <w:p w14:paraId="4232948B" w14:textId="77777777" w:rsidR="00C34A31" w:rsidRDefault="00C34A31" w:rsidP="00BC0245">
            <w:pPr>
              <w:pStyle w:val="ListParagraph"/>
              <w:numPr>
                <w:ilvl w:val="0"/>
                <w:numId w:val="21"/>
              </w:numPr>
              <w:rPr>
                <w:lang w:eastAsia="en-GB"/>
              </w:rPr>
            </w:pPr>
            <w:r>
              <w:rPr>
                <w:lang w:eastAsia="en-GB"/>
              </w:rPr>
              <w:t>fraud, where the offence relates to fraud affecting the European Communities’ financial interests as defined by Article 1 of the Convention on the protection of the financial interests of the European Communities, within the meaning of:</w:t>
            </w:r>
            <w:r>
              <w:rPr>
                <w:lang w:eastAsia="en-GB"/>
              </w:rPr>
              <w:tab/>
            </w:r>
          </w:p>
        </w:tc>
        <w:tc>
          <w:tcPr>
            <w:tcW w:w="1763" w:type="dxa"/>
          </w:tcPr>
          <w:p w14:paraId="29795DCE" w14:textId="77777777" w:rsidR="00C34A31" w:rsidRDefault="00C34A31" w:rsidP="00C34A31">
            <w:pPr>
              <w:rPr>
                <w:lang w:eastAsia="en-GB"/>
              </w:rPr>
            </w:pPr>
          </w:p>
        </w:tc>
      </w:tr>
      <w:tr w:rsidR="00C34A31" w14:paraId="4714BDCE" w14:textId="77777777" w:rsidTr="00C34A31">
        <w:tc>
          <w:tcPr>
            <w:tcW w:w="7479" w:type="dxa"/>
          </w:tcPr>
          <w:p w14:paraId="04657A5C" w14:textId="77777777" w:rsidR="00C34A31" w:rsidRDefault="00C34A31" w:rsidP="00BC0245">
            <w:pPr>
              <w:pStyle w:val="ListParagraph"/>
              <w:numPr>
                <w:ilvl w:val="1"/>
                <w:numId w:val="21"/>
              </w:numPr>
              <w:rPr>
                <w:lang w:eastAsia="en-GB"/>
              </w:rPr>
            </w:pPr>
            <w:r>
              <w:rPr>
                <w:lang w:eastAsia="en-GB"/>
              </w:rPr>
              <w:t>the offence of cheating the Revenue;</w:t>
            </w:r>
            <w:r>
              <w:rPr>
                <w:lang w:eastAsia="en-GB"/>
              </w:rPr>
              <w:tab/>
            </w:r>
          </w:p>
        </w:tc>
        <w:tc>
          <w:tcPr>
            <w:tcW w:w="1763" w:type="dxa"/>
          </w:tcPr>
          <w:p w14:paraId="4413CFB9" w14:textId="77777777" w:rsidR="00C34A31" w:rsidRDefault="00C34A31" w:rsidP="00C34A31">
            <w:pPr>
              <w:rPr>
                <w:lang w:eastAsia="en-GB"/>
              </w:rPr>
            </w:pPr>
          </w:p>
        </w:tc>
      </w:tr>
      <w:tr w:rsidR="00C34A31" w14:paraId="55680388" w14:textId="77777777" w:rsidTr="00C34A31">
        <w:tc>
          <w:tcPr>
            <w:tcW w:w="7479" w:type="dxa"/>
          </w:tcPr>
          <w:p w14:paraId="01C25A43" w14:textId="77777777" w:rsidR="00C34A31" w:rsidRDefault="00C34A31" w:rsidP="00BC0245">
            <w:pPr>
              <w:pStyle w:val="ListParagraph"/>
              <w:numPr>
                <w:ilvl w:val="1"/>
                <w:numId w:val="21"/>
              </w:numPr>
              <w:rPr>
                <w:lang w:eastAsia="en-GB"/>
              </w:rPr>
            </w:pPr>
            <w:r>
              <w:rPr>
                <w:lang w:eastAsia="en-GB"/>
              </w:rPr>
              <w:t>the offence of conspiracy to defraud;</w:t>
            </w:r>
            <w:r>
              <w:rPr>
                <w:lang w:eastAsia="en-GB"/>
              </w:rPr>
              <w:tab/>
            </w:r>
          </w:p>
        </w:tc>
        <w:tc>
          <w:tcPr>
            <w:tcW w:w="1763" w:type="dxa"/>
          </w:tcPr>
          <w:p w14:paraId="180D6853" w14:textId="77777777" w:rsidR="00C34A31" w:rsidRDefault="00C34A31" w:rsidP="00C34A31">
            <w:pPr>
              <w:rPr>
                <w:lang w:eastAsia="en-GB"/>
              </w:rPr>
            </w:pPr>
          </w:p>
        </w:tc>
      </w:tr>
      <w:tr w:rsidR="00C34A31" w14:paraId="4D868ADC" w14:textId="77777777" w:rsidTr="00C34A31">
        <w:tc>
          <w:tcPr>
            <w:tcW w:w="7479" w:type="dxa"/>
          </w:tcPr>
          <w:p w14:paraId="125C5EE9" w14:textId="77777777" w:rsidR="00C34A31" w:rsidRDefault="00C34A31" w:rsidP="00BC0245">
            <w:pPr>
              <w:pStyle w:val="ListParagraph"/>
              <w:numPr>
                <w:ilvl w:val="1"/>
                <w:numId w:val="21"/>
              </w:numPr>
              <w:rPr>
                <w:lang w:eastAsia="en-GB"/>
              </w:rPr>
            </w:pPr>
            <w:r>
              <w:rPr>
                <w:lang w:eastAsia="en-GB"/>
              </w:rPr>
              <w:t>fraud or theft within the meaning of the Theft Act 1968, the Theft Act (Northern Ireland) 1969, the Theft Act 1978 or the Theft (Northern Ireland) Order 1978;</w:t>
            </w:r>
          </w:p>
        </w:tc>
        <w:tc>
          <w:tcPr>
            <w:tcW w:w="1763" w:type="dxa"/>
          </w:tcPr>
          <w:p w14:paraId="7CB1D6B3" w14:textId="77777777" w:rsidR="00C34A31" w:rsidRDefault="00C34A31" w:rsidP="00C34A31">
            <w:pPr>
              <w:rPr>
                <w:lang w:eastAsia="en-GB"/>
              </w:rPr>
            </w:pPr>
          </w:p>
        </w:tc>
      </w:tr>
      <w:tr w:rsidR="00C34A31" w14:paraId="371B5C4D" w14:textId="77777777" w:rsidTr="00C34A31">
        <w:tc>
          <w:tcPr>
            <w:tcW w:w="7479" w:type="dxa"/>
          </w:tcPr>
          <w:p w14:paraId="3D8A0140" w14:textId="77777777" w:rsidR="00C34A31" w:rsidRPr="003303CD" w:rsidRDefault="00C34A31" w:rsidP="00BC0245">
            <w:pPr>
              <w:pStyle w:val="ListParagraph"/>
              <w:numPr>
                <w:ilvl w:val="1"/>
                <w:numId w:val="21"/>
              </w:numPr>
            </w:pPr>
            <w:r w:rsidRPr="003303CD">
              <w:rPr>
                <w:lang w:eastAsia="en-GB"/>
              </w:rPr>
              <w:t xml:space="preserve">fraudulent trading within the meaning of section 458 of the Companies Act 1985, article 451 of the Companies (Northern Ireland) Order 1986 or section 993 of the Companies Act 2006; </w:t>
            </w:r>
          </w:p>
        </w:tc>
        <w:tc>
          <w:tcPr>
            <w:tcW w:w="1763" w:type="dxa"/>
          </w:tcPr>
          <w:p w14:paraId="725EBA3B" w14:textId="77777777" w:rsidR="00C34A31" w:rsidRDefault="00C34A31" w:rsidP="00C34A31">
            <w:pPr>
              <w:rPr>
                <w:lang w:eastAsia="en-GB"/>
              </w:rPr>
            </w:pPr>
          </w:p>
        </w:tc>
      </w:tr>
      <w:tr w:rsidR="00C34A31" w14:paraId="2CCD4995" w14:textId="77777777" w:rsidTr="00C34A31">
        <w:tc>
          <w:tcPr>
            <w:tcW w:w="7479" w:type="dxa"/>
          </w:tcPr>
          <w:p w14:paraId="2FB0BAFC" w14:textId="77777777" w:rsidR="00C34A31" w:rsidRPr="003303CD" w:rsidRDefault="00C34A31" w:rsidP="00BC0245">
            <w:pPr>
              <w:pStyle w:val="ListParagraph"/>
              <w:numPr>
                <w:ilvl w:val="1"/>
                <w:numId w:val="21"/>
              </w:numPr>
            </w:pPr>
            <w:r w:rsidRPr="003303CD">
              <w:rPr>
                <w:lang w:eastAsia="en-GB"/>
              </w:rPr>
              <w:t>fraudulent evasion within the meaning of section 170 of the Customs and Excise Management Act 1979  or section 72 of the Value Added Tax Act 1994;</w:t>
            </w:r>
          </w:p>
        </w:tc>
        <w:tc>
          <w:tcPr>
            <w:tcW w:w="1763" w:type="dxa"/>
          </w:tcPr>
          <w:p w14:paraId="2A021430" w14:textId="77777777" w:rsidR="00C34A31" w:rsidRDefault="00C34A31" w:rsidP="00C34A31">
            <w:pPr>
              <w:rPr>
                <w:lang w:eastAsia="en-GB"/>
              </w:rPr>
            </w:pPr>
          </w:p>
        </w:tc>
      </w:tr>
      <w:tr w:rsidR="00C34A31" w14:paraId="4CFC7093" w14:textId="77777777" w:rsidTr="00C34A31">
        <w:tc>
          <w:tcPr>
            <w:tcW w:w="7479" w:type="dxa"/>
          </w:tcPr>
          <w:p w14:paraId="5A8CB24B" w14:textId="77777777" w:rsidR="00C34A31" w:rsidRPr="006D0A2D" w:rsidRDefault="00C34A31" w:rsidP="00BC0245">
            <w:pPr>
              <w:pStyle w:val="ListParagraph"/>
              <w:numPr>
                <w:ilvl w:val="1"/>
                <w:numId w:val="21"/>
              </w:numPr>
            </w:pPr>
            <w:r w:rsidRPr="006D0A2D">
              <w:rPr>
                <w:lang w:eastAsia="en-GB"/>
              </w:rPr>
              <w:t xml:space="preserve">an offence in connection with taxation in the European Union within the meaning of section 71 of the Criminal Justice Act 1993; </w:t>
            </w:r>
          </w:p>
        </w:tc>
        <w:tc>
          <w:tcPr>
            <w:tcW w:w="1763" w:type="dxa"/>
          </w:tcPr>
          <w:p w14:paraId="62A0C6ED" w14:textId="77777777" w:rsidR="00C34A31" w:rsidRDefault="00C34A31" w:rsidP="00C34A31">
            <w:pPr>
              <w:rPr>
                <w:lang w:eastAsia="en-GB"/>
              </w:rPr>
            </w:pPr>
          </w:p>
        </w:tc>
      </w:tr>
      <w:tr w:rsidR="00C34A31" w14:paraId="16036A71" w14:textId="77777777" w:rsidTr="00C34A31">
        <w:tc>
          <w:tcPr>
            <w:tcW w:w="7479" w:type="dxa"/>
          </w:tcPr>
          <w:p w14:paraId="0B77A89F" w14:textId="77777777" w:rsidR="00C34A31" w:rsidRPr="006D0A2D" w:rsidRDefault="00C34A31" w:rsidP="00BC0245">
            <w:pPr>
              <w:pStyle w:val="ListParagraph"/>
              <w:numPr>
                <w:ilvl w:val="1"/>
                <w:numId w:val="21"/>
              </w:numPr>
            </w:pPr>
            <w:r w:rsidRPr="006D0A2D">
              <w:rPr>
                <w:lang w:eastAsia="en-GB"/>
              </w:rPr>
              <w:t>destroying, defacing or concealing of documents or procuring the execution of a valuable security within the meaning of section 20 of the Theft Act 1968 or section 19 of the Theft Act (Northern Ireland) 1969;</w:t>
            </w:r>
          </w:p>
        </w:tc>
        <w:tc>
          <w:tcPr>
            <w:tcW w:w="1763" w:type="dxa"/>
          </w:tcPr>
          <w:p w14:paraId="088CA0D9" w14:textId="77777777" w:rsidR="00C34A31" w:rsidRDefault="00C34A31" w:rsidP="00C34A31">
            <w:pPr>
              <w:rPr>
                <w:lang w:eastAsia="en-GB"/>
              </w:rPr>
            </w:pPr>
          </w:p>
        </w:tc>
      </w:tr>
      <w:tr w:rsidR="00C34A31" w14:paraId="7C7C7E36" w14:textId="77777777" w:rsidTr="00C34A31">
        <w:tc>
          <w:tcPr>
            <w:tcW w:w="7479" w:type="dxa"/>
          </w:tcPr>
          <w:p w14:paraId="1C174114" w14:textId="77777777" w:rsidR="00C34A31" w:rsidRPr="006D0A2D" w:rsidRDefault="00C34A31" w:rsidP="00BC0245">
            <w:pPr>
              <w:pStyle w:val="ListParagraph"/>
              <w:numPr>
                <w:ilvl w:val="1"/>
                <w:numId w:val="21"/>
              </w:numPr>
            </w:pPr>
            <w:r w:rsidRPr="006D0A2D">
              <w:rPr>
                <w:lang w:eastAsia="en-GB"/>
              </w:rPr>
              <w:t>fraud within the meaning of section 2, 3 or 4 of the Fraud Act       2006; or</w:t>
            </w:r>
          </w:p>
        </w:tc>
        <w:tc>
          <w:tcPr>
            <w:tcW w:w="1763" w:type="dxa"/>
          </w:tcPr>
          <w:p w14:paraId="43284F71" w14:textId="77777777" w:rsidR="00C34A31" w:rsidRDefault="00C34A31" w:rsidP="00C34A31">
            <w:pPr>
              <w:rPr>
                <w:lang w:eastAsia="en-GB"/>
              </w:rPr>
            </w:pPr>
          </w:p>
        </w:tc>
      </w:tr>
      <w:tr w:rsidR="00C34A31" w14:paraId="38925D36" w14:textId="77777777" w:rsidTr="00C34A31">
        <w:tc>
          <w:tcPr>
            <w:tcW w:w="7479" w:type="dxa"/>
          </w:tcPr>
          <w:p w14:paraId="4F02C77E" w14:textId="77777777" w:rsidR="00C34A31" w:rsidRPr="006D0A2D" w:rsidRDefault="00C34A31" w:rsidP="00BC0245">
            <w:pPr>
              <w:pStyle w:val="ListParagraph"/>
              <w:numPr>
                <w:ilvl w:val="1"/>
                <w:numId w:val="21"/>
              </w:numPr>
            </w:pPr>
            <w:r w:rsidRPr="006D0A2D">
              <w:rPr>
                <w:lang w:eastAsia="en-GB"/>
              </w:rPr>
              <w:t>making, adapting, supplying or offering to supply articles for use in frauds within the meaning of section 7 of the Fraud Act 2006;</w:t>
            </w:r>
          </w:p>
        </w:tc>
        <w:tc>
          <w:tcPr>
            <w:tcW w:w="1763" w:type="dxa"/>
          </w:tcPr>
          <w:p w14:paraId="38ABF993" w14:textId="77777777" w:rsidR="00C34A31" w:rsidRDefault="00C34A31" w:rsidP="00C34A31">
            <w:pPr>
              <w:rPr>
                <w:lang w:eastAsia="en-GB"/>
              </w:rPr>
            </w:pPr>
          </w:p>
        </w:tc>
      </w:tr>
      <w:tr w:rsidR="00C34A31" w14:paraId="743C7DAA" w14:textId="77777777" w:rsidTr="00C34A31">
        <w:tc>
          <w:tcPr>
            <w:tcW w:w="7479" w:type="dxa"/>
          </w:tcPr>
          <w:p w14:paraId="620EAE2B" w14:textId="77777777" w:rsidR="00C34A31" w:rsidRPr="00393484" w:rsidRDefault="00C34A31" w:rsidP="00BC0245">
            <w:pPr>
              <w:pStyle w:val="ListParagraph"/>
              <w:numPr>
                <w:ilvl w:val="0"/>
                <w:numId w:val="21"/>
              </w:numPr>
            </w:pPr>
            <w:r w:rsidRPr="00393484">
              <w:rPr>
                <w:lang w:eastAsia="en-GB"/>
              </w:rPr>
              <w:t>money laundering within the meaning of  section 340(11) of the Proceeds of Crime Act 2002;</w:t>
            </w:r>
          </w:p>
        </w:tc>
        <w:tc>
          <w:tcPr>
            <w:tcW w:w="1763" w:type="dxa"/>
          </w:tcPr>
          <w:p w14:paraId="683C8162" w14:textId="77777777" w:rsidR="00C34A31" w:rsidRDefault="00C34A31" w:rsidP="00C34A31">
            <w:pPr>
              <w:rPr>
                <w:lang w:eastAsia="en-GB"/>
              </w:rPr>
            </w:pPr>
          </w:p>
        </w:tc>
      </w:tr>
      <w:tr w:rsidR="00C34A31" w14:paraId="04EFA2AB" w14:textId="77777777" w:rsidTr="00C34A31">
        <w:tc>
          <w:tcPr>
            <w:tcW w:w="7479" w:type="dxa"/>
          </w:tcPr>
          <w:p w14:paraId="4FADE6A2" w14:textId="77777777" w:rsidR="00C34A31" w:rsidRPr="00393484" w:rsidRDefault="00C34A31" w:rsidP="00BC0245">
            <w:pPr>
              <w:pStyle w:val="ListParagraph"/>
              <w:numPr>
                <w:ilvl w:val="0"/>
                <w:numId w:val="21"/>
              </w:numPr>
            </w:pPr>
            <w:r w:rsidRPr="00393484">
              <w:rPr>
                <w:lang w:eastAsia="en-GB"/>
              </w:rPr>
              <w:t>an offence in connection with the proceeds of criminal conduct within the meaning of section 93A, 93B or 93C of the Criminal Justice Act 1988 or article 45, 46 or 47 of the Proceeds of Crime (Northern Ireland) Order 1996; or</w:t>
            </w:r>
          </w:p>
        </w:tc>
        <w:tc>
          <w:tcPr>
            <w:tcW w:w="1763" w:type="dxa"/>
          </w:tcPr>
          <w:p w14:paraId="5D75A2B3" w14:textId="77777777" w:rsidR="00C34A31" w:rsidRDefault="00C34A31" w:rsidP="00C34A31">
            <w:pPr>
              <w:rPr>
                <w:lang w:eastAsia="en-GB"/>
              </w:rPr>
            </w:pPr>
          </w:p>
        </w:tc>
      </w:tr>
      <w:tr w:rsidR="00C34A31" w14:paraId="68CA8929" w14:textId="77777777" w:rsidTr="00C34A31">
        <w:tc>
          <w:tcPr>
            <w:tcW w:w="7479" w:type="dxa"/>
          </w:tcPr>
          <w:p w14:paraId="78403456" w14:textId="77777777" w:rsidR="00C34A31" w:rsidRPr="00393484" w:rsidRDefault="00C34A31" w:rsidP="00BC0245">
            <w:pPr>
              <w:pStyle w:val="ListParagraph"/>
              <w:numPr>
                <w:ilvl w:val="0"/>
                <w:numId w:val="21"/>
              </w:numPr>
            </w:pPr>
            <w:r w:rsidRPr="00393484">
              <w:rPr>
                <w:lang w:eastAsia="en-GB"/>
              </w:rPr>
              <w:t>an offence in connection with the proceeds of drug trafficking within the meaning of section 49, 50 or 51 of the Drug Trafficking Act 1994; or</w:t>
            </w:r>
          </w:p>
        </w:tc>
        <w:tc>
          <w:tcPr>
            <w:tcW w:w="1763" w:type="dxa"/>
          </w:tcPr>
          <w:p w14:paraId="5224CC9D" w14:textId="77777777" w:rsidR="00C34A31" w:rsidRDefault="00C34A31" w:rsidP="00C34A31">
            <w:pPr>
              <w:rPr>
                <w:lang w:eastAsia="en-GB"/>
              </w:rPr>
            </w:pPr>
          </w:p>
        </w:tc>
      </w:tr>
      <w:tr w:rsidR="00C34A31" w14:paraId="1D340D3B" w14:textId="77777777" w:rsidTr="00C34A31">
        <w:tc>
          <w:tcPr>
            <w:tcW w:w="7479" w:type="dxa"/>
          </w:tcPr>
          <w:p w14:paraId="3CFCD9D7" w14:textId="77777777" w:rsidR="00C34A31" w:rsidRPr="00393484" w:rsidRDefault="00C34A31" w:rsidP="00BC0245">
            <w:pPr>
              <w:pStyle w:val="ListParagraph"/>
              <w:numPr>
                <w:ilvl w:val="0"/>
                <w:numId w:val="21"/>
              </w:numPr>
            </w:pPr>
            <w:r w:rsidRPr="00393484">
              <w:rPr>
                <w:lang w:eastAsia="en-GB"/>
              </w:rPr>
              <w:t>any other offence within the meaning of Article 45(1) of Directive 2004/18/EC as defined by the national law of any relevant State.</w:t>
            </w:r>
          </w:p>
        </w:tc>
        <w:tc>
          <w:tcPr>
            <w:tcW w:w="1763" w:type="dxa"/>
          </w:tcPr>
          <w:p w14:paraId="4B3DCED1" w14:textId="77777777" w:rsidR="00C34A31" w:rsidRDefault="00C34A31" w:rsidP="00C34A31">
            <w:pPr>
              <w:rPr>
                <w:lang w:eastAsia="en-GB"/>
              </w:rPr>
            </w:pPr>
          </w:p>
        </w:tc>
      </w:tr>
    </w:tbl>
    <w:p w14:paraId="70EC5A16" w14:textId="77777777" w:rsidR="00853C4F" w:rsidRDefault="00853C4F" w:rsidP="00C34A31">
      <w:pPr>
        <w:rPr>
          <w:lang w:eastAsia="en-GB"/>
        </w:rPr>
      </w:pPr>
    </w:p>
    <w:p w14:paraId="3648ED09" w14:textId="77777777" w:rsidR="00853C4F" w:rsidRDefault="00853C4F" w:rsidP="00853C4F">
      <w:pPr>
        <w:rPr>
          <w:lang w:eastAsia="en-GB"/>
        </w:rPr>
      </w:pPr>
      <w:r>
        <w:rPr>
          <w:lang w:eastAsia="en-GB"/>
        </w:rPr>
        <w:br w:type="page"/>
      </w:r>
    </w:p>
    <w:p w14:paraId="26BA539A" w14:textId="77777777" w:rsidR="00C34A31" w:rsidRDefault="009D33D5" w:rsidP="00BC0245">
      <w:pPr>
        <w:pStyle w:val="Heading1"/>
        <w:numPr>
          <w:ilvl w:val="0"/>
          <w:numId w:val="44"/>
        </w:numPr>
      </w:pPr>
      <w:bookmarkStart w:id="131" w:name="_Toc438046561"/>
      <w:r>
        <w:t>Code of Practice</w:t>
      </w:r>
      <w:r>
        <w:rPr>
          <w:rStyle w:val="FootnoteReference"/>
        </w:rPr>
        <w:footnoteReference w:id="2"/>
      </w:r>
      <w:bookmarkEnd w:id="131"/>
    </w:p>
    <w:p w14:paraId="552612E9" w14:textId="77777777" w:rsidR="009D33D5" w:rsidRDefault="009D33D5" w:rsidP="009D33D5">
      <w:pPr>
        <w:rPr>
          <w:lang w:eastAsia="en-GB"/>
        </w:rPr>
      </w:pPr>
      <w:r>
        <w:rPr>
          <w:lang w:eastAsia="en-GB"/>
        </w:rPr>
        <w:t>I confirm that I am aware of the requirements of the DECC Code of Practice</w:t>
      </w:r>
      <w:r>
        <w:rPr>
          <w:rStyle w:val="FootnoteReference"/>
          <w:lang w:eastAsia="en-GB"/>
        </w:rPr>
        <w:footnoteReference w:id="3"/>
      </w:r>
      <w:r>
        <w:rPr>
          <w:lang w:eastAsia="en-GB"/>
        </w:rPr>
        <w:t xml:space="preserve"> for Research and, in the proposed project, I will use my best efforts to ensure that the procedures used conform to those requirements under the following headings</w:t>
      </w:r>
      <w:r>
        <w:rPr>
          <w:rStyle w:val="FootnoteReference"/>
          <w:lang w:eastAsia="en-GB"/>
        </w:rPr>
        <w:footnoteReference w:id="4"/>
      </w:r>
      <w:r>
        <w:rPr>
          <w:lang w:eastAsia="en-GB"/>
        </w:rPr>
        <w:t>:</w:t>
      </w:r>
    </w:p>
    <w:p w14:paraId="30B057ED" w14:textId="77777777" w:rsidR="009D33D5" w:rsidRDefault="00A60955" w:rsidP="00C77371">
      <w:pPr>
        <w:ind w:firstLine="720"/>
        <w:rPr>
          <w:lang w:eastAsia="en-GB"/>
        </w:rPr>
      </w:pPr>
      <w:r w:rsidRPr="008937AF">
        <w:rPr>
          <w:rFonts w:ascii="Symbol" w:hAnsi="Symbol" w:cs="Symbol"/>
          <w:sz w:val="24"/>
          <w:szCs w:val="24"/>
        </w:rPr>
        <w:t></w:t>
      </w:r>
      <w:r>
        <w:rPr>
          <w:rFonts w:ascii="Symbol" w:hAnsi="Symbol" w:cs="Symbol"/>
          <w:sz w:val="24"/>
          <w:szCs w:val="24"/>
        </w:rPr>
        <w:t></w:t>
      </w:r>
      <w:r w:rsidR="009D33D5">
        <w:rPr>
          <w:lang w:eastAsia="en-GB"/>
        </w:rPr>
        <w:t>Responsibilities</w:t>
      </w:r>
    </w:p>
    <w:p w14:paraId="7829EC6C" w14:textId="77777777" w:rsidR="009D33D5" w:rsidRDefault="00A60955" w:rsidP="00C77371">
      <w:pPr>
        <w:ind w:left="720"/>
        <w:rPr>
          <w:lang w:eastAsia="en-GB"/>
        </w:rPr>
      </w:pPr>
      <w:r w:rsidRPr="008937AF">
        <w:rPr>
          <w:rFonts w:ascii="Symbol" w:hAnsi="Symbol" w:cs="Symbol"/>
          <w:sz w:val="24"/>
          <w:szCs w:val="24"/>
        </w:rPr>
        <w:t></w:t>
      </w:r>
      <w:r>
        <w:rPr>
          <w:rFonts w:ascii="Symbol" w:hAnsi="Symbol" w:cs="Symbol"/>
          <w:sz w:val="24"/>
          <w:szCs w:val="24"/>
        </w:rPr>
        <w:t></w:t>
      </w:r>
      <w:r w:rsidR="009D33D5">
        <w:rPr>
          <w:lang w:eastAsia="en-GB"/>
        </w:rPr>
        <w:t>Competence</w:t>
      </w:r>
    </w:p>
    <w:p w14:paraId="7B5FD674" w14:textId="77777777" w:rsidR="009D33D5" w:rsidRDefault="00A60955" w:rsidP="00C77371">
      <w:pPr>
        <w:ind w:left="720"/>
        <w:rPr>
          <w:lang w:eastAsia="en-GB"/>
        </w:rPr>
      </w:pPr>
      <w:r w:rsidRPr="008937AF">
        <w:rPr>
          <w:rFonts w:ascii="Symbol" w:hAnsi="Symbol" w:cs="Symbol"/>
          <w:sz w:val="24"/>
          <w:szCs w:val="24"/>
        </w:rPr>
        <w:t></w:t>
      </w:r>
      <w:r>
        <w:rPr>
          <w:rFonts w:ascii="Symbol" w:hAnsi="Symbol" w:cs="Symbol"/>
          <w:sz w:val="24"/>
          <w:szCs w:val="24"/>
        </w:rPr>
        <w:t></w:t>
      </w:r>
      <w:r w:rsidR="009D33D5">
        <w:rPr>
          <w:lang w:eastAsia="en-GB"/>
        </w:rPr>
        <w:t>Project planning</w:t>
      </w:r>
    </w:p>
    <w:p w14:paraId="26B31DA6" w14:textId="77777777" w:rsidR="009D33D5" w:rsidRDefault="00A60955" w:rsidP="00C77371">
      <w:pPr>
        <w:ind w:left="720"/>
        <w:rPr>
          <w:lang w:eastAsia="en-GB"/>
        </w:rPr>
      </w:pPr>
      <w:r w:rsidRPr="008937AF">
        <w:rPr>
          <w:rFonts w:ascii="Symbol" w:hAnsi="Symbol" w:cs="Symbol"/>
          <w:sz w:val="24"/>
          <w:szCs w:val="24"/>
        </w:rPr>
        <w:t></w:t>
      </w:r>
      <w:r>
        <w:rPr>
          <w:rFonts w:ascii="Symbol" w:hAnsi="Symbol" w:cs="Symbol"/>
          <w:sz w:val="24"/>
          <w:szCs w:val="24"/>
        </w:rPr>
        <w:t></w:t>
      </w:r>
      <w:r w:rsidR="009D33D5">
        <w:rPr>
          <w:lang w:eastAsia="en-GB"/>
        </w:rPr>
        <w:t>Quality Control</w:t>
      </w:r>
    </w:p>
    <w:p w14:paraId="4085265F" w14:textId="77777777" w:rsidR="009D33D5" w:rsidRDefault="00A60955" w:rsidP="00C77371">
      <w:pPr>
        <w:ind w:left="720"/>
        <w:rPr>
          <w:lang w:eastAsia="en-GB"/>
        </w:rPr>
      </w:pPr>
      <w:r w:rsidRPr="008937AF">
        <w:rPr>
          <w:rFonts w:ascii="Symbol" w:hAnsi="Symbol" w:cs="Symbol"/>
          <w:sz w:val="24"/>
          <w:szCs w:val="24"/>
        </w:rPr>
        <w:t></w:t>
      </w:r>
      <w:r>
        <w:rPr>
          <w:rFonts w:ascii="Symbol" w:hAnsi="Symbol" w:cs="Symbol"/>
          <w:sz w:val="24"/>
          <w:szCs w:val="24"/>
        </w:rPr>
        <w:t></w:t>
      </w:r>
      <w:r w:rsidR="009D33D5">
        <w:rPr>
          <w:lang w:eastAsia="en-GB"/>
        </w:rPr>
        <w:t>Handling of samples and materials</w:t>
      </w:r>
    </w:p>
    <w:p w14:paraId="4F1DE5C6" w14:textId="77777777" w:rsidR="009D33D5" w:rsidRDefault="00A60955" w:rsidP="00C77371">
      <w:pPr>
        <w:ind w:left="720"/>
        <w:rPr>
          <w:lang w:eastAsia="en-GB"/>
        </w:rPr>
      </w:pPr>
      <w:r w:rsidRPr="008937AF">
        <w:rPr>
          <w:rFonts w:ascii="Symbol" w:hAnsi="Symbol" w:cs="Symbol"/>
          <w:sz w:val="24"/>
          <w:szCs w:val="24"/>
        </w:rPr>
        <w:t></w:t>
      </w:r>
      <w:r>
        <w:rPr>
          <w:rFonts w:ascii="Symbol" w:hAnsi="Symbol" w:cs="Symbol"/>
          <w:sz w:val="24"/>
          <w:szCs w:val="24"/>
        </w:rPr>
        <w:t></w:t>
      </w:r>
      <w:r w:rsidR="009D33D5">
        <w:rPr>
          <w:lang w:eastAsia="en-GB"/>
        </w:rPr>
        <w:t>Facilities and equipment</w:t>
      </w:r>
    </w:p>
    <w:p w14:paraId="4904BFE9" w14:textId="77777777" w:rsidR="009D33D5" w:rsidRDefault="00A60955" w:rsidP="00C77371">
      <w:pPr>
        <w:ind w:left="720"/>
        <w:rPr>
          <w:lang w:eastAsia="en-GB"/>
        </w:rPr>
      </w:pPr>
      <w:r w:rsidRPr="008937AF">
        <w:rPr>
          <w:rFonts w:ascii="Symbol" w:hAnsi="Symbol" w:cs="Symbol"/>
          <w:sz w:val="24"/>
          <w:szCs w:val="24"/>
        </w:rPr>
        <w:t></w:t>
      </w:r>
      <w:r>
        <w:rPr>
          <w:rFonts w:ascii="Symbol" w:hAnsi="Symbol" w:cs="Symbol"/>
          <w:sz w:val="24"/>
          <w:szCs w:val="24"/>
        </w:rPr>
        <w:t></w:t>
      </w:r>
      <w:r w:rsidR="009D33D5">
        <w:rPr>
          <w:lang w:eastAsia="en-GB"/>
        </w:rPr>
        <w:t>Documentation of procedures and methods</w:t>
      </w:r>
    </w:p>
    <w:p w14:paraId="56432576" w14:textId="77777777" w:rsidR="009D33D5" w:rsidRDefault="00A60955" w:rsidP="00C77371">
      <w:pPr>
        <w:ind w:left="720"/>
        <w:rPr>
          <w:lang w:eastAsia="en-GB"/>
        </w:rPr>
      </w:pPr>
      <w:r w:rsidRPr="008937AF">
        <w:rPr>
          <w:rFonts w:ascii="Symbol" w:hAnsi="Symbol" w:cs="Symbol"/>
          <w:sz w:val="24"/>
          <w:szCs w:val="24"/>
        </w:rPr>
        <w:t></w:t>
      </w:r>
      <w:r>
        <w:rPr>
          <w:rFonts w:ascii="Symbol" w:hAnsi="Symbol" w:cs="Symbol"/>
          <w:sz w:val="24"/>
          <w:szCs w:val="24"/>
        </w:rPr>
        <w:t></w:t>
      </w:r>
      <w:r w:rsidR="009D33D5">
        <w:rPr>
          <w:lang w:eastAsia="en-GB"/>
        </w:rPr>
        <w:t>Research/work records</w:t>
      </w:r>
    </w:p>
    <w:p w14:paraId="6900F535" w14:textId="77777777" w:rsidR="009D33D5" w:rsidRDefault="009D33D5" w:rsidP="009D33D5">
      <w:pPr>
        <w:rPr>
          <w:lang w:eastAsia="en-GB"/>
        </w:rPr>
      </w:pPr>
      <w:r>
        <w:rPr>
          <w:lang w:eastAsia="en-GB"/>
        </w:rPr>
        <w:t>I understand that DECC has the right to inspect our procedures and practices against the requirements of the Code of Practice, and that I may be asked to provide documentary evidence of our working practices or provide access and assistance to auditors appointed by DECC.</w:t>
      </w:r>
    </w:p>
    <w:p w14:paraId="64CBEE2F" w14:textId="77777777" w:rsidR="003D3544" w:rsidRDefault="009D33D5" w:rsidP="009D33D5">
      <w:pPr>
        <w:rPr>
          <w:lang w:eastAsia="en-GB"/>
        </w:rPr>
      </w:pPr>
      <w:r>
        <w:rPr>
          <w:lang w:eastAsia="en-GB"/>
        </w:rPr>
        <w:t>(There is some flexibility in the application of the Code of Practice to specific research projects. Contractors are encouraged to discuss with DECC any aspects that cause them concern, in order to reach agreement on the interpretation of each requirement.)</w:t>
      </w:r>
    </w:p>
    <w:p w14:paraId="7E7D6B8B" w14:textId="77777777" w:rsidR="004800CB" w:rsidRDefault="004800CB" w:rsidP="004800CB">
      <w:pPr>
        <w:rPr>
          <w:rFonts w:cs="Arial"/>
          <w:sz w:val="24"/>
          <w:szCs w:val="24"/>
        </w:rPr>
      </w:pPr>
    </w:p>
    <w:p w14:paraId="2C93B7F9" w14:textId="77777777" w:rsidR="004800CB" w:rsidRPr="00C77371" w:rsidRDefault="004800CB" w:rsidP="00C77371">
      <w:pPr>
        <w:spacing w:after="0"/>
        <w:rPr>
          <w:rFonts w:cs="Arial"/>
        </w:rPr>
      </w:pPr>
      <w:r w:rsidRPr="00C77371">
        <w:rPr>
          <w:rFonts w:cs="Arial"/>
        </w:rPr>
        <w:t>……………………………………………………………………………….….</w:t>
      </w:r>
    </w:p>
    <w:p w14:paraId="3A058454" w14:textId="77777777" w:rsidR="004800CB" w:rsidRPr="00C77371" w:rsidRDefault="004800CB" w:rsidP="004800CB">
      <w:pPr>
        <w:rPr>
          <w:rFonts w:cs="Arial"/>
        </w:rPr>
      </w:pPr>
      <w:r w:rsidRPr="00C77371">
        <w:rPr>
          <w:rFonts w:cs="Arial"/>
        </w:rPr>
        <w:t>Signature (duly authorised on behalf of the tenderer)</w:t>
      </w:r>
    </w:p>
    <w:p w14:paraId="00B25F30" w14:textId="77777777" w:rsidR="004800CB" w:rsidRPr="00C77371" w:rsidRDefault="004800CB" w:rsidP="00C77371">
      <w:pPr>
        <w:spacing w:before="240" w:after="0"/>
        <w:rPr>
          <w:rFonts w:cs="Arial"/>
        </w:rPr>
      </w:pPr>
      <w:r w:rsidRPr="00C77371">
        <w:rPr>
          <w:rFonts w:cs="Arial"/>
        </w:rPr>
        <w:t>……….………………………………………………………………………….</w:t>
      </w:r>
    </w:p>
    <w:p w14:paraId="55FA71A7" w14:textId="77777777" w:rsidR="004800CB" w:rsidRPr="00C77371" w:rsidRDefault="004800CB" w:rsidP="004800CB">
      <w:pPr>
        <w:rPr>
          <w:rFonts w:cs="Arial"/>
        </w:rPr>
      </w:pPr>
      <w:r w:rsidRPr="00C77371">
        <w:rPr>
          <w:rFonts w:cs="Arial"/>
        </w:rPr>
        <w:t>Print name</w:t>
      </w:r>
    </w:p>
    <w:p w14:paraId="03E6FCDF" w14:textId="77777777" w:rsidR="004800CB" w:rsidRPr="00C77371" w:rsidRDefault="004800CB" w:rsidP="00C77371">
      <w:pPr>
        <w:spacing w:before="240" w:after="0"/>
        <w:rPr>
          <w:rFonts w:cs="Arial"/>
        </w:rPr>
      </w:pPr>
      <w:r w:rsidRPr="00C77371">
        <w:rPr>
          <w:rFonts w:cs="Arial"/>
        </w:rPr>
        <w:t>…………………………………………………………….…………………….</w:t>
      </w:r>
    </w:p>
    <w:p w14:paraId="4F7FB6DA" w14:textId="77777777" w:rsidR="004800CB" w:rsidRPr="00C77371" w:rsidRDefault="004800CB" w:rsidP="004800CB">
      <w:pPr>
        <w:rPr>
          <w:rFonts w:cs="Arial"/>
        </w:rPr>
      </w:pPr>
      <w:r w:rsidRPr="00C77371">
        <w:rPr>
          <w:rFonts w:cs="Arial"/>
        </w:rPr>
        <w:t>On behalf of (organisation name)</w:t>
      </w:r>
    </w:p>
    <w:p w14:paraId="719699BE" w14:textId="77777777" w:rsidR="004800CB" w:rsidRPr="00C77371" w:rsidRDefault="004800CB" w:rsidP="00C77371">
      <w:pPr>
        <w:spacing w:before="240" w:after="0"/>
        <w:rPr>
          <w:rFonts w:cs="Arial"/>
        </w:rPr>
      </w:pPr>
      <w:r w:rsidRPr="00C77371">
        <w:rPr>
          <w:rFonts w:cs="Arial"/>
        </w:rPr>
        <w:t>…………………………………………………………………….…………….</w:t>
      </w:r>
    </w:p>
    <w:p w14:paraId="3994F1FA" w14:textId="77777777" w:rsidR="004800CB" w:rsidRPr="00C77371" w:rsidRDefault="004800CB" w:rsidP="004800CB">
      <w:pPr>
        <w:rPr>
          <w:rFonts w:cs="Arial"/>
        </w:rPr>
      </w:pPr>
      <w:r w:rsidRPr="00C77371">
        <w:rPr>
          <w:rFonts w:cs="Arial"/>
        </w:rPr>
        <w:t>Date</w:t>
      </w:r>
    </w:p>
    <w:p w14:paraId="2213E9A6" w14:textId="77777777" w:rsidR="004800CB" w:rsidRDefault="004800CB" w:rsidP="009D33D5">
      <w:pPr>
        <w:rPr>
          <w:lang w:eastAsia="en-GB"/>
        </w:rPr>
        <w:sectPr w:rsidR="004800CB" w:rsidSect="00A05825">
          <w:pgSz w:w="11906" w:h="16838"/>
          <w:pgMar w:top="1103" w:right="1440" w:bottom="1440" w:left="1440" w:header="426" w:footer="144" w:gutter="0"/>
          <w:cols w:space="708"/>
          <w:docGrid w:linePitch="360"/>
        </w:sectPr>
      </w:pPr>
    </w:p>
    <w:p w14:paraId="70F7595F" w14:textId="77777777" w:rsidR="009D33D5" w:rsidRDefault="003D3544" w:rsidP="009D33D5">
      <w:pPr>
        <w:rPr>
          <w:lang w:eastAsia="en-GB"/>
        </w:rPr>
      </w:pPr>
      <w:r>
        <w:rPr>
          <w:noProof/>
          <w:lang w:eastAsia="en-GB"/>
        </w:rPr>
        <mc:AlternateContent>
          <mc:Choice Requires="wps">
            <w:drawing>
              <wp:inline distT="0" distB="0" distL="0" distR="0" wp14:anchorId="52839736" wp14:editId="1D4CE2B6">
                <wp:extent cx="5615940" cy="1969477"/>
                <wp:effectExtent l="0" t="0" r="22860" b="1206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969477"/>
                        </a:xfrm>
                        <a:prstGeom prst="rect">
                          <a:avLst/>
                        </a:prstGeom>
                        <a:solidFill>
                          <a:srgbClr val="FFFFFF"/>
                        </a:solidFill>
                        <a:ln w="9525">
                          <a:solidFill>
                            <a:srgbClr val="000000"/>
                          </a:solidFill>
                          <a:miter lim="800000"/>
                          <a:headEnd/>
                          <a:tailEnd/>
                        </a:ln>
                      </wps:spPr>
                      <wps:txbx>
                        <w:txbxContent>
                          <w:p w14:paraId="4BDD83B6" w14:textId="77777777" w:rsidR="0091774C" w:rsidRDefault="0091774C" w:rsidP="003D3544">
                            <w:pPr>
                              <w:pStyle w:val="Title"/>
                              <w:jc w:val="center"/>
                            </w:pPr>
                            <w:r>
                              <w:t>Annex A</w:t>
                            </w:r>
                          </w:p>
                          <w:p w14:paraId="0C12BF20" w14:textId="77777777" w:rsidR="0091774C" w:rsidRDefault="0091774C" w:rsidP="003D3544">
                            <w:pPr>
                              <w:pStyle w:val="Title"/>
                              <w:jc w:val="center"/>
                            </w:pPr>
                            <w:r>
                              <w:t>Pricing Breakdown</w:t>
                            </w:r>
                            <w:r>
                              <w:t> </w:t>
                            </w:r>
                          </w:p>
                          <w:p w14:paraId="463AF894" w14:textId="77777777" w:rsidR="0091774C" w:rsidRDefault="0091774C" w:rsidP="003D3544">
                            <w:r>
                              <w:t xml:space="preserve">Invitation to Tender for: </w:t>
                            </w:r>
                            <w:r w:rsidR="00BD187F">
                              <w:fldChar w:fldCharType="begin"/>
                            </w:r>
                            <w:r w:rsidR="00BD187F">
                              <w:instrText xml:space="preserve"> REF txt_title </w:instrText>
                            </w:r>
                            <w:r w:rsidR="00BD187F">
                              <w:fldChar w:fldCharType="separate"/>
                            </w:r>
                            <w:r>
                              <w:rPr>
                                <w:noProof/>
                              </w:rPr>
                              <w:t>Local Views on Fracking</w:t>
                            </w:r>
                            <w:r w:rsidR="00BD187F">
                              <w:rPr>
                                <w:noProof/>
                              </w:rPr>
                              <w:fldChar w:fldCharType="end"/>
                            </w:r>
                          </w:p>
                          <w:p w14:paraId="5F5F2A51" w14:textId="77777777" w:rsidR="0091774C" w:rsidRDefault="0091774C" w:rsidP="003D3544">
                            <w:r>
                              <w:t>Tender Reference Number:</w:t>
                            </w:r>
                            <w:r w:rsidRPr="002F3F80">
                              <w:t xml:space="preserve"> </w:t>
                            </w:r>
                            <w:r w:rsidR="00BD187F">
                              <w:fldChar w:fldCharType="begin"/>
                            </w:r>
                            <w:r w:rsidR="00BD187F">
                              <w:instrText xml:space="preserve"> REF txt_TRN </w:instrText>
                            </w:r>
                            <w:r w:rsidR="00BD187F">
                              <w:fldChar w:fldCharType="separate"/>
                            </w:r>
                            <w:r>
                              <w:rPr>
                                <w:noProof/>
                                <w:lang w:eastAsia="en-GB"/>
                              </w:rPr>
                              <w:t>1114/12/2015</w:t>
                            </w:r>
                            <w:r w:rsidR="00BD187F">
                              <w:rPr>
                                <w:noProof/>
                                <w:lang w:eastAsia="en-GB"/>
                              </w:rPr>
                              <w:fldChar w:fldCharType="end"/>
                            </w:r>
                          </w:p>
                          <w:p w14:paraId="60E75C7C" w14:textId="77777777" w:rsidR="0091774C" w:rsidRDefault="0091774C" w:rsidP="003D3544">
                            <w:r>
                              <w:t>Deadlines for Tender Responses:</w:t>
                            </w:r>
                            <w:r w:rsidRPr="002F3F80">
                              <w:t xml:space="preserve"> </w:t>
                            </w:r>
                            <w:r w:rsidR="00BD187F">
                              <w:fldChar w:fldCharType="begin"/>
                            </w:r>
                            <w:r w:rsidR="00BD187F">
                              <w:instrText xml:space="preserve"> REF txt_deadline </w:instrText>
                            </w:r>
                            <w:r w:rsidR="00BD187F">
                              <w:fldChar w:fldCharType="separate"/>
                            </w:r>
                            <w:r>
                              <w:rPr>
                                <w:noProof/>
                              </w:rPr>
                              <w:t>Friday, 22 January 2016 17:00 PM</w:t>
                            </w:r>
                            <w:r w:rsidR="00BD187F">
                              <w:rPr>
                                <w:noProof/>
                              </w:rPr>
                              <w:fldChar w:fldCharType="end"/>
                            </w:r>
                          </w:p>
                        </w:txbxContent>
                      </wps:txbx>
                      <wps:bodyPr rot="0" vert="horz" wrap="square" lIns="91440" tIns="45720" rIns="91440" bIns="45720" anchor="t" anchorCtr="0">
                        <a:noAutofit/>
                      </wps:bodyPr>
                    </wps:wsp>
                  </a:graphicData>
                </a:graphic>
              </wp:inline>
            </w:drawing>
          </mc:Choice>
          <mc:Fallback>
            <w:pict>
              <v:shape id="_x0000_s1030" type="#_x0000_t202" style="width:442.2pt;height:15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">
                <v:textbox>
                  <w:txbxContent>
                    <w:p w14:paraId="4BDD83B6" w14:textId="77777777" w:rsidR="0091774C" w:rsidRDefault="0091774C" w:rsidP="003D3544">
                      <w:pPr>
                        <w:pStyle w:val="Title"/>
                        <w:jc w:val="center"/>
                      </w:pPr>
                      <w:r>
                        <w:t>Annex A</w:t>
                      </w:r>
                    </w:p>
                    <w:p w14:paraId="0C12BF20" w14:textId="77777777" w:rsidR="0091774C" w:rsidRDefault="0091774C" w:rsidP="003D3544">
                      <w:pPr>
                        <w:pStyle w:val="Title"/>
                        <w:jc w:val="center"/>
                      </w:pPr>
                      <w:r>
                        <w:t>Pricing Breakdown</w:t>
                      </w:r>
                      <w:r>
                        <w:t> </w:t>
                      </w:r>
                    </w:p>
                    <w:p w14:paraId="463AF894" w14:textId="77777777" w:rsidR="0091774C" w:rsidRDefault="0091774C" w:rsidP="003D3544">
                      <w:r>
                        <w:t xml:space="preserve">Invitation to Tender for: </w:t>
                      </w:r>
                      <w:fldSimple w:instr=" REF txt_title ">
                        <w:r>
                          <w:rPr>
                            <w:noProof/>
                          </w:rPr>
                          <w:t>Local Views on Fracking</w:t>
                        </w:r>
                      </w:fldSimple>
                    </w:p>
                    <w:p w14:paraId="5F5F2A51" w14:textId="77777777" w:rsidR="0091774C" w:rsidRDefault="0091774C" w:rsidP="003D3544">
                      <w:r>
                        <w:t>Tender Reference Number:</w:t>
                      </w:r>
                      <w:r w:rsidRPr="002F3F80">
                        <w:t xml:space="preserve"> </w:t>
                      </w:r>
                      <w:fldSimple w:instr=" REF txt_TRN ">
                        <w:r>
                          <w:rPr>
                            <w:noProof/>
                            <w:lang w:eastAsia="en-GB"/>
                          </w:rPr>
                          <w:t>1114/12/2015</w:t>
                        </w:r>
                      </w:fldSimple>
                    </w:p>
                    <w:p w14:paraId="60E75C7C" w14:textId="77777777" w:rsidR="0091774C" w:rsidRDefault="0091774C" w:rsidP="003D3544">
                      <w:r>
                        <w:t>Deadlines for Tender Responses:</w:t>
                      </w:r>
                      <w:r w:rsidRPr="002F3F80">
                        <w:t xml:space="preserve"> </w:t>
                      </w:r>
                      <w:fldSimple w:instr=" REF txt_deadline ">
                        <w:r>
                          <w:rPr>
                            <w:noProof/>
                          </w:rPr>
                          <w:t>Friday, 22 January 2016 17:00 PM</w:t>
                        </w:r>
                      </w:fldSimple>
                    </w:p>
                  </w:txbxContent>
                </v:textbox>
                <w10:anchorlock/>
              </v:shape>
            </w:pict>
          </mc:Fallback>
        </mc:AlternateContent>
      </w:r>
    </w:p>
    <w:bookmarkEnd w:id="126"/>
    <w:p w14:paraId="5C2C8A12" w14:textId="77777777" w:rsidR="002A4477" w:rsidRPr="00311D09" w:rsidRDefault="002A4477" w:rsidP="002A4477">
      <w:pPr>
        <w:rPr>
          <w:rFonts w:cs="Arial"/>
        </w:rPr>
      </w:pPr>
      <w:r w:rsidRPr="00311D09">
        <w:rPr>
          <w:rFonts w:cs="Arial"/>
        </w:rPr>
        <w:t xml:space="preserve">Please submit a pricing </w:t>
      </w:r>
      <w:r>
        <w:rPr>
          <w:rFonts w:cs="Arial"/>
        </w:rPr>
        <w:t>breakdown</w:t>
      </w:r>
      <w:r w:rsidRPr="00311D09">
        <w:rPr>
          <w:rFonts w:cs="Arial"/>
        </w:rPr>
        <w:t xml:space="preserve"> in your proposal - the suggested tables below show examples of the i</w:t>
      </w:r>
      <w:r>
        <w:rPr>
          <w:rFonts w:cs="Arial"/>
        </w:rPr>
        <w:t>nformation we would like to see. T</w:t>
      </w:r>
      <w:r w:rsidRPr="00311D09">
        <w:rPr>
          <w:rFonts w:cs="Arial"/>
        </w:rPr>
        <w:t xml:space="preserve">his could be amended if you find another format that better conveys the </w:t>
      </w:r>
      <w:r>
        <w:rPr>
          <w:rFonts w:cs="Arial"/>
        </w:rPr>
        <w:t>information relevant to your project</w:t>
      </w:r>
      <w:r w:rsidRPr="00311D09">
        <w:rPr>
          <w:rFonts w:cs="Arial"/>
        </w:rPr>
        <w:t>. Work undertaken by subcontractors should also be broken down by their team members</w:t>
      </w:r>
      <w:r>
        <w:rPr>
          <w:rFonts w:cs="Arial"/>
        </w:rPr>
        <w:t>, rather than submitted as non-labour costs</w:t>
      </w:r>
      <w:r w:rsidRPr="00311D09">
        <w:rPr>
          <w:rFonts w:cs="Arial"/>
        </w:rPr>
        <w:t>.</w:t>
      </w:r>
    </w:p>
    <w:p w14:paraId="33B9B86B" w14:textId="77777777" w:rsidR="002A4477" w:rsidRPr="00311D09" w:rsidRDefault="002A4477" w:rsidP="002A4477">
      <w:pPr>
        <w:rPr>
          <w:rFonts w:cs="Arial"/>
        </w:rPr>
      </w:pPr>
      <w:r w:rsidRPr="00311D09">
        <w:rPr>
          <w:rFonts w:cs="Arial"/>
        </w:rPr>
        <w:t>For non-labour costs,</w:t>
      </w:r>
      <w:r>
        <w:rPr>
          <w:rFonts w:cs="Arial"/>
        </w:rPr>
        <w:t xml:space="preserve"> e.g. expenses,</w:t>
      </w:r>
      <w:r w:rsidRPr="00311D09">
        <w:rPr>
          <w:rFonts w:cs="Arial"/>
        </w:rPr>
        <w:t xml:space="preserve"> we need a breakdown of what these are – either in the expenses column, against the relevant work package, or as separate rows underneath the relevant work package.</w:t>
      </w:r>
      <w:r w:rsidRPr="00311D09">
        <w:rPr>
          <w:rFonts w:cs="Arial"/>
        </w:rPr>
        <w:tab/>
      </w:r>
    </w:p>
    <w:p w14:paraId="76E4BF94" w14:textId="77777777" w:rsidR="002A4477" w:rsidRDefault="002A4477" w:rsidP="002A4477">
      <w:pPr>
        <w:rPr>
          <w:rFonts w:cs="Arial"/>
        </w:rPr>
      </w:pPr>
      <w:r w:rsidRPr="00311D09">
        <w:rPr>
          <w:rFonts w:cs="Arial"/>
        </w:rPr>
        <w:t>Please provide costs exclusive of VAT.</w:t>
      </w:r>
    </w:p>
    <w:p w14:paraId="40968162" w14:textId="77777777" w:rsidR="00725B56" w:rsidRPr="00725B56" w:rsidRDefault="00725B56" w:rsidP="002A4477">
      <w:pPr>
        <w:rPr>
          <w:rFonts w:cs="Arial"/>
          <w:b/>
          <w:u w:val="single"/>
        </w:rPr>
      </w:pPr>
      <w:r w:rsidRPr="00725B56">
        <w:rPr>
          <w:rFonts w:cs="Arial"/>
          <w:b/>
          <w:u w:val="single"/>
        </w:rPr>
        <w:t>Task breakdown</w:t>
      </w:r>
    </w:p>
    <w:tbl>
      <w:tblPr>
        <w:tblStyle w:val="TableGrid"/>
        <w:tblW w:w="0" w:type="auto"/>
        <w:tblLook w:val="04A0" w:firstRow="1" w:lastRow="0" w:firstColumn="1" w:lastColumn="0" w:noHBand="0" w:noVBand="1"/>
      </w:tblPr>
      <w:tblGrid>
        <w:gridCol w:w="1369"/>
        <w:gridCol w:w="1362"/>
        <w:gridCol w:w="1362"/>
        <w:gridCol w:w="1321"/>
        <w:gridCol w:w="1454"/>
        <w:gridCol w:w="1264"/>
        <w:gridCol w:w="1110"/>
      </w:tblGrid>
      <w:tr w:rsidR="002A4477" w:rsidRPr="00311D09" w14:paraId="31B7DAC7" w14:textId="77777777" w:rsidTr="004800CB">
        <w:tc>
          <w:tcPr>
            <w:tcW w:w="1369" w:type="dxa"/>
          </w:tcPr>
          <w:p w14:paraId="68EE66BD" w14:textId="77777777" w:rsidR="002A4477" w:rsidRPr="00311D09" w:rsidRDefault="002A4477" w:rsidP="004800CB">
            <w:pPr>
              <w:rPr>
                <w:rFonts w:cs="Arial"/>
                <w:b/>
              </w:rPr>
            </w:pPr>
            <w:r w:rsidRPr="00311D09">
              <w:rPr>
                <w:rFonts w:cs="Arial"/>
                <w:b/>
              </w:rPr>
              <w:t>Task / work package</w:t>
            </w:r>
          </w:p>
        </w:tc>
        <w:tc>
          <w:tcPr>
            <w:tcW w:w="1362" w:type="dxa"/>
          </w:tcPr>
          <w:p w14:paraId="1CE84E35" w14:textId="77777777" w:rsidR="002A4477" w:rsidRPr="00311D09" w:rsidRDefault="002A4477" w:rsidP="004800CB">
            <w:pPr>
              <w:rPr>
                <w:rFonts w:cs="Arial"/>
                <w:b/>
              </w:rPr>
            </w:pPr>
            <w:r w:rsidRPr="00311D09">
              <w:rPr>
                <w:rFonts w:cs="Arial"/>
                <w:b/>
              </w:rPr>
              <w:t>Team member A  - days</w:t>
            </w:r>
          </w:p>
        </w:tc>
        <w:tc>
          <w:tcPr>
            <w:tcW w:w="1362" w:type="dxa"/>
          </w:tcPr>
          <w:p w14:paraId="170D1029" w14:textId="77777777" w:rsidR="002A4477" w:rsidRPr="00311D09" w:rsidRDefault="002A4477" w:rsidP="004800CB">
            <w:pPr>
              <w:rPr>
                <w:rFonts w:cs="Arial"/>
                <w:b/>
              </w:rPr>
            </w:pPr>
            <w:r w:rsidRPr="00311D09">
              <w:rPr>
                <w:rFonts w:cs="Arial"/>
                <w:b/>
              </w:rPr>
              <w:t>Team member B - days</w:t>
            </w:r>
          </w:p>
          <w:p w14:paraId="6B31C49E" w14:textId="77777777" w:rsidR="002A4477" w:rsidRPr="00311D09" w:rsidRDefault="002A4477" w:rsidP="004800CB">
            <w:pPr>
              <w:rPr>
                <w:rFonts w:cs="Arial"/>
                <w:b/>
              </w:rPr>
            </w:pPr>
          </w:p>
        </w:tc>
        <w:tc>
          <w:tcPr>
            <w:tcW w:w="1321" w:type="dxa"/>
          </w:tcPr>
          <w:p w14:paraId="6F50C56D" w14:textId="77777777" w:rsidR="002A4477" w:rsidRPr="00311D09" w:rsidRDefault="002A4477" w:rsidP="004800CB">
            <w:pPr>
              <w:rPr>
                <w:rFonts w:cs="Arial"/>
                <w:b/>
              </w:rPr>
            </w:pPr>
            <w:r w:rsidRPr="00311D09">
              <w:rPr>
                <w:rFonts w:cs="Arial"/>
                <w:b/>
              </w:rPr>
              <w:t>Team member C - days</w:t>
            </w:r>
          </w:p>
        </w:tc>
        <w:tc>
          <w:tcPr>
            <w:tcW w:w="1454" w:type="dxa"/>
          </w:tcPr>
          <w:p w14:paraId="08B2D353" w14:textId="77777777" w:rsidR="002A4477" w:rsidRPr="00311D09" w:rsidRDefault="002A4477" w:rsidP="004800CB">
            <w:pPr>
              <w:rPr>
                <w:rFonts w:cs="Arial"/>
                <w:b/>
              </w:rPr>
            </w:pPr>
            <w:r w:rsidRPr="00311D09">
              <w:rPr>
                <w:rFonts w:cs="Arial"/>
                <w:b/>
              </w:rPr>
              <w:t xml:space="preserve">Expenses / non-labour costs </w:t>
            </w:r>
          </w:p>
        </w:tc>
        <w:tc>
          <w:tcPr>
            <w:tcW w:w="1264" w:type="dxa"/>
          </w:tcPr>
          <w:p w14:paraId="4F61B9D8" w14:textId="77777777" w:rsidR="002A4477" w:rsidRPr="00FA0B9C" w:rsidRDefault="002A4477" w:rsidP="004800CB">
            <w:pPr>
              <w:rPr>
                <w:rFonts w:cs="Arial"/>
                <w:b/>
              </w:rPr>
            </w:pPr>
            <w:r w:rsidRPr="00FA0B9C">
              <w:rPr>
                <w:rFonts w:cs="Arial"/>
                <w:b/>
              </w:rPr>
              <w:t>Total</w:t>
            </w:r>
          </w:p>
        </w:tc>
        <w:tc>
          <w:tcPr>
            <w:tcW w:w="1110" w:type="dxa"/>
          </w:tcPr>
          <w:p w14:paraId="73237120" w14:textId="77777777" w:rsidR="002A4477" w:rsidRPr="00FA0B9C" w:rsidRDefault="002A4477" w:rsidP="004800CB">
            <w:pPr>
              <w:rPr>
                <w:rFonts w:cs="Arial"/>
                <w:b/>
              </w:rPr>
            </w:pPr>
            <w:r>
              <w:rPr>
                <w:rFonts w:cs="Arial"/>
                <w:b/>
              </w:rPr>
              <w:t>Notes (if needed)</w:t>
            </w:r>
          </w:p>
        </w:tc>
      </w:tr>
      <w:tr w:rsidR="002A4477" w:rsidRPr="00311D09" w14:paraId="23D0056C" w14:textId="77777777" w:rsidTr="004800CB">
        <w:tc>
          <w:tcPr>
            <w:tcW w:w="1369" w:type="dxa"/>
          </w:tcPr>
          <w:p w14:paraId="7550CB66" w14:textId="77777777" w:rsidR="002A4477" w:rsidRPr="00311D09" w:rsidRDefault="002A4477" w:rsidP="004800CB">
            <w:pPr>
              <w:rPr>
                <w:rFonts w:cs="Arial"/>
                <w:b/>
              </w:rPr>
            </w:pPr>
          </w:p>
        </w:tc>
        <w:tc>
          <w:tcPr>
            <w:tcW w:w="1362" w:type="dxa"/>
          </w:tcPr>
          <w:p w14:paraId="3797F05B" w14:textId="77777777" w:rsidR="002A4477" w:rsidRPr="00311D09" w:rsidRDefault="002A4477" w:rsidP="004800CB">
            <w:pPr>
              <w:rPr>
                <w:rFonts w:cs="Arial"/>
                <w:b/>
              </w:rPr>
            </w:pPr>
          </w:p>
        </w:tc>
        <w:tc>
          <w:tcPr>
            <w:tcW w:w="1362" w:type="dxa"/>
          </w:tcPr>
          <w:p w14:paraId="5AECA6E7" w14:textId="77777777" w:rsidR="002A4477" w:rsidRPr="00311D09" w:rsidRDefault="002A4477" w:rsidP="004800CB">
            <w:pPr>
              <w:rPr>
                <w:rFonts w:cs="Arial"/>
                <w:b/>
              </w:rPr>
            </w:pPr>
          </w:p>
        </w:tc>
        <w:tc>
          <w:tcPr>
            <w:tcW w:w="1321" w:type="dxa"/>
          </w:tcPr>
          <w:p w14:paraId="43CBCF93" w14:textId="77777777" w:rsidR="002A4477" w:rsidRPr="00311D09" w:rsidRDefault="002A4477" w:rsidP="004800CB">
            <w:pPr>
              <w:rPr>
                <w:rFonts w:cs="Arial"/>
                <w:b/>
              </w:rPr>
            </w:pPr>
          </w:p>
        </w:tc>
        <w:tc>
          <w:tcPr>
            <w:tcW w:w="1454" w:type="dxa"/>
          </w:tcPr>
          <w:p w14:paraId="7CE70434" w14:textId="77777777" w:rsidR="002A4477" w:rsidRPr="00311D09" w:rsidRDefault="002A4477" w:rsidP="004800CB">
            <w:pPr>
              <w:rPr>
                <w:rFonts w:cs="Arial"/>
                <w:b/>
              </w:rPr>
            </w:pPr>
          </w:p>
        </w:tc>
        <w:tc>
          <w:tcPr>
            <w:tcW w:w="1264" w:type="dxa"/>
          </w:tcPr>
          <w:p w14:paraId="45993BDF" w14:textId="77777777" w:rsidR="002A4477" w:rsidRPr="00311D09" w:rsidRDefault="002A4477" w:rsidP="004800CB">
            <w:pPr>
              <w:rPr>
                <w:rFonts w:cs="Arial"/>
                <w:b/>
                <w:u w:val="single"/>
              </w:rPr>
            </w:pPr>
          </w:p>
        </w:tc>
        <w:tc>
          <w:tcPr>
            <w:tcW w:w="1110" w:type="dxa"/>
          </w:tcPr>
          <w:p w14:paraId="229AB2F4" w14:textId="77777777" w:rsidR="002A4477" w:rsidRPr="00311D09" w:rsidRDefault="002A4477" w:rsidP="004800CB">
            <w:pPr>
              <w:rPr>
                <w:rFonts w:cs="Arial"/>
                <w:b/>
                <w:u w:val="single"/>
              </w:rPr>
            </w:pPr>
          </w:p>
        </w:tc>
      </w:tr>
      <w:tr w:rsidR="002A4477" w:rsidRPr="00311D09" w14:paraId="6802006A" w14:textId="77777777" w:rsidTr="004800CB">
        <w:tc>
          <w:tcPr>
            <w:tcW w:w="1369" w:type="dxa"/>
          </w:tcPr>
          <w:p w14:paraId="7E6CBE59" w14:textId="77777777" w:rsidR="002A4477" w:rsidRPr="00311D09" w:rsidRDefault="002A4477" w:rsidP="004800CB">
            <w:pPr>
              <w:rPr>
                <w:rFonts w:cs="Arial"/>
                <w:b/>
              </w:rPr>
            </w:pPr>
          </w:p>
        </w:tc>
        <w:tc>
          <w:tcPr>
            <w:tcW w:w="1362" w:type="dxa"/>
          </w:tcPr>
          <w:p w14:paraId="2CCF4C6D" w14:textId="77777777" w:rsidR="002A4477" w:rsidRPr="00311D09" w:rsidRDefault="002A4477" w:rsidP="004800CB">
            <w:pPr>
              <w:rPr>
                <w:rFonts w:cs="Arial"/>
                <w:b/>
                <w:u w:val="single"/>
              </w:rPr>
            </w:pPr>
          </w:p>
        </w:tc>
        <w:tc>
          <w:tcPr>
            <w:tcW w:w="1362" w:type="dxa"/>
          </w:tcPr>
          <w:p w14:paraId="27B3C140" w14:textId="77777777" w:rsidR="002A4477" w:rsidRPr="00311D09" w:rsidRDefault="002A4477" w:rsidP="004800CB">
            <w:pPr>
              <w:rPr>
                <w:rFonts w:cs="Arial"/>
                <w:b/>
                <w:u w:val="single"/>
              </w:rPr>
            </w:pPr>
          </w:p>
        </w:tc>
        <w:tc>
          <w:tcPr>
            <w:tcW w:w="1321" w:type="dxa"/>
          </w:tcPr>
          <w:p w14:paraId="36096AF3" w14:textId="77777777" w:rsidR="002A4477" w:rsidRPr="00311D09" w:rsidRDefault="002A4477" w:rsidP="004800CB">
            <w:pPr>
              <w:rPr>
                <w:rFonts w:cs="Arial"/>
                <w:b/>
                <w:u w:val="single"/>
              </w:rPr>
            </w:pPr>
          </w:p>
        </w:tc>
        <w:tc>
          <w:tcPr>
            <w:tcW w:w="1454" w:type="dxa"/>
          </w:tcPr>
          <w:p w14:paraId="2258B6AF" w14:textId="77777777" w:rsidR="002A4477" w:rsidRPr="00311D09" w:rsidRDefault="002A4477" w:rsidP="004800CB">
            <w:pPr>
              <w:rPr>
                <w:rFonts w:cs="Arial"/>
                <w:b/>
                <w:u w:val="single"/>
              </w:rPr>
            </w:pPr>
          </w:p>
        </w:tc>
        <w:tc>
          <w:tcPr>
            <w:tcW w:w="1264" w:type="dxa"/>
          </w:tcPr>
          <w:p w14:paraId="40651936" w14:textId="77777777" w:rsidR="002A4477" w:rsidRPr="00311D09" w:rsidRDefault="002A4477" w:rsidP="004800CB">
            <w:pPr>
              <w:rPr>
                <w:rFonts w:cs="Arial"/>
                <w:b/>
                <w:u w:val="single"/>
              </w:rPr>
            </w:pPr>
          </w:p>
        </w:tc>
        <w:tc>
          <w:tcPr>
            <w:tcW w:w="1110" w:type="dxa"/>
          </w:tcPr>
          <w:p w14:paraId="01850AF5" w14:textId="77777777" w:rsidR="002A4477" w:rsidRPr="00311D09" w:rsidRDefault="002A4477" w:rsidP="004800CB">
            <w:pPr>
              <w:rPr>
                <w:rFonts w:cs="Arial"/>
                <w:b/>
                <w:u w:val="single"/>
              </w:rPr>
            </w:pPr>
          </w:p>
        </w:tc>
      </w:tr>
      <w:tr w:rsidR="002A4477" w:rsidRPr="00311D09" w14:paraId="7C2C720D" w14:textId="77777777" w:rsidTr="004800CB">
        <w:tc>
          <w:tcPr>
            <w:tcW w:w="1369" w:type="dxa"/>
          </w:tcPr>
          <w:p w14:paraId="2FD6D12E" w14:textId="77777777" w:rsidR="002A4477" w:rsidRPr="00311D09" w:rsidRDefault="001920FB" w:rsidP="004800CB">
            <w:pPr>
              <w:rPr>
                <w:rFonts w:cs="Arial"/>
                <w:b/>
              </w:rPr>
            </w:pPr>
            <w:r w:rsidRPr="00A55D1E">
              <w:rPr>
                <w:rFonts w:cs="Arial"/>
                <w:b/>
              </w:rPr>
              <w:t>Additional costs: please specify</w:t>
            </w:r>
          </w:p>
        </w:tc>
        <w:tc>
          <w:tcPr>
            <w:tcW w:w="1362" w:type="dxa"/>
          </w:tcPr>
          <w:p w14:paraId="5F239B84" w14:textId="77777777" w:rsidR="002A4477" w:rsidRPr="00311D09" w:rsidRDefault="002A4477" w:rsidP="004800CB">
            <w:pPr>
              <w:rPr>
                <w:rFonts w:cs="Arial"/>
                <w:b/>
                <w:u w:val="single"/>
              </w:rPr>
            </w:pPr>
          </w:p>
        </w:tc>
        <w:tc>
          <w:tcPr>
            <w:tcW w:w="1362" w:type="dxa"/>
          </w:tcPr>
          <w:p w14:paraId="7411ED91" w14:textId="77777777" w:rsidR="002A4477" w:rsidRPr="00311D09" w:rsidRDefault="002A4477" w:rsidP="004800CB">
            <w:pPr>
              <w:rPr>
                <w:rFonts w:cs="Arial"/>
                <w:b/>
                <w:u w:val="single"/>
              </w:rPr>
            </w:pPr>
          </w:p>
        </w:tc>
        <w:tc>
          <w:tcPr>
            <w:tcW w:w="1321" w:type="dxa"/>
          </w:tcPr>
          <w:p w14:paraId="6ED3D2FA" w14:textId="77777777" w:rsidR="002A4477" w:rsidRPr="00311D09" w:rsidRDefault="002A4477" w:rsidP="004800CB">
            <w:pPr>
              <w:rPr>
                <w:rFonts w:cs="Arial"/>
                <w:b/>
                <w:u w:val="single"/>
              </w:rPr>
            </w:pPr>
          </w:p>
        </w:tc>
        <w:tc>
          <w:tcPr>
            <w:tcW w:w="1454" w:type="dxa"/>
          </w:tcPr>
          <w:p w14:paraId="4F51B209" w14:textId="77777777" w:rsidR="002A4477" w:rsidRPr="00311D09" w:rsidRDefault="002A4477" w:rsidP="004800CB">
            <w:pPr>
              <w:rPr>
                <w:rFonts w:cs="Arial"/>
                <w:b/>
                <w:u w:val="single"/>
              </w:rPr>
            </w:pPr>
          </w:p>
        </w:tc>
        <w:tc>
          <w:tcPr>
            <w:tcW w:w="1264" w:type="dxa"/>
          </w:tcPr>
          <w:p w14:paraId="0C27EECC" w14:textId="77777777" w:rsidR="002A4477" w:rsidRPr="00311D09" w:rsidRDefault="002A4477" w:rsidP="004800CB">
            <w:pPr>
              <w:rPr>
                <w:rFonts w:cs="Arial"/>
                <w:b/>
                <w:u w:val="single"/>
              </w:rPr>
            </w:pPr>
          </w:p>
        </w:tc>
        <w:tc>
          <w:tcPr>
            <w:tcW w:w="1110" w:type="dxa"/>
          </w:tcPr>
          <w:p w14:paraId="7300AE52" w14:textId="77777777" w:rsidR="002A4477" w:rsidRPr="00311D09" w:rsidRDefault="002A4477" w:rsidP="004800CB">
            <w:pPr>
              <w:rPr>
                <w:rFonts w:cs="Arial"/>
                <w:b/>
                <w:u w:val="single"/>
              </w:rPr>
            </w:pPr>
          </w:p>
        </w:tc>
      </w:tr>
      <w:tr w:rsidR="00725B56" w:rsidRPr="00311D09" w14:paraId="694B19CA" w14:textId="77777777" w:rsidTr="004800CB">
        <w:tc>
          <w:tcPr>
            <w:tcW w:w="1369" w:type="dxa"/>
          </w:tcPr>
          <w:p w14:paraId="50205D13" w14:textId="77777777" w:rsidR="00725B56" w:rsidRPr="00311D09" w:rsidRDefault="00725B56" w:rsidP="00725B56">
            <w:pPr>
              <w:rPr>
                <w:rFonts w:cs="Arial"/>
                <w:b/>
              </w:rPr>
            </w:pPr>
            <w:r>
              <w:rPr>
                <w:rFonts w:cs="Arial"/>
                <w:b/>
              </w:rPr>
              <w:t xml:space="preserve">Total: </w:t>
            </w:r>
          </w:p>
        </w:tc>
        <w:tc>
          <w:tcPr>
            <w:tcW w:w="1362" w:type="dxa"/>
          </w:tcPr>
          <w:p w14:paraId="049F8197" w14:textId="77777777" w:rsidR="00725B56" w:rsidRPr="00311D09" w:rsidRDefault="00725B56" w:rsidP="004800CB">
            <w:pPr>
              <w:rPr>
                <w:rFonts w:cs="Arial"/>
                <w:b/>
                <w:u w:val="single"/>
              </w:rPr>
            </w:pPr>
          </w:p>
        </w:tc>
        <w:tc>
          <w:tcPr>
            <w:tcW w:w="1362" w:type="dxa"/>
          </w:tcPr>
          <w:p w14:paraId="763B2F9B" w14:textId="77777777" w:rsidR="00725B56" w:rsidRPr="00311D09" w:rsidRDefault="00725B56" w:rsidP="004800CB">
            <w:pPr>
              <w:rPr>
                <w:rFonts w:cs="Arial"/>
                <w:b/>
                <w:u w:val="single"/>
              </w:rPr>
            </w:pPr>
          </w:p>
        </w:tc>
        <w:tc>
          <w:tcPr>
            <w:tcW w:w="1321" w:type="dxa"/>
          </w:tcPr>
          <w:p w14:paraId="579E3E86" w14:textId="77777777" w:rsidR="00725B56" w:rsidRPr="00311D09" w:rsidRDefault="00725B56" w:rsidP="004800CB">
            <w:pPr>
              <w:rPr>
                <w:rFonts w:cs="Arial"/>
                <w:b/>
                <w:u w:val="single"/>
              </w:rPr>
            </w:pPr>
          </w:p>
        </w:tc>
        <w:tc>
          <w:tcPr>
            <w:tcW w:w="1454" w:type="dxa"/>
          </w:tcPr>
          <w:p w14:paraId="6CD18633" w14:textId="77777777" w:rsidR="00725B56" w:rsidRPr="00311D09" w:rsidRDefault="00725B56" w:rsidP="004800CB">
            <w:pPr>
              <w:rPr>
                <w:rFonts w:cs="Arial"/>
                <w:b/>
                <w:u w:val="single"/>
              </w:rPr>
            </w:pPr>
          </w:p>
        </w:tc>
        <w:tc>
          <w:tcPr>
            <w:tcW w:w="1264" w:type="dxa"/>
          </w:tcPr>
          <w:p w14:paraId="3D164578" w14:textId="77777777" w:rsidR="00725B56" w:rsidRPr="00311D09" w:rsidRDefault="00725B56" w:rsidP="004800CB">
            <w:pPr>
              <w:rPr>
                <w:rFonts w:cs="Arial"/>
                <w:b/>
                <w:u w:val="single"/>
              </w:rPr>
            </w:pPr>
          </w:p>
        </w:tc>
        <w:tc>
          <w:tcPr>
            <w:tcW w:w="1110" w:type="dxa"/>
          </w:tcPr>
          <w:p w14:paraId="1A73D8A6" w14:textId="77777777" w:rsidR="00725B56" w:rsidRPr="00311D09" w:rsidRDefault="00725B56" w:rsidP="004800CB">
            <w:pPr>
              <w:rPr>
                <w:rFonts w:cs="Arial"/>
                <w:b/>
                <w:u w:val="single"/>
              </w:rPr>
            </w:pPr>
          </w:p>
        </w:tc>
      </w:tr>
    </w:tbl>
    <w:p w14:paraId="01295126" w14:textId="77777777" w:rsidR="002A4477" w:rsidRDefault="002A4477" w:rsidP="002A4477">
      <w:pPr>
        <w:rPr>
          <w:rFonts w:cs="Arial"/>
          <w:b/>
          <w:u w:val="single"/>
        </w:rPr>
      </w:pPr>
    </w:p>
    <w:p w14:paraId="291ACE76" w14:textId="77777777" w:rsidR="002A4477" w:rsidRDefault="002A4477" w:rsidP="002A4477">
      <w:pPr>
        <w:rPr>
          <w:rFonts w:cs="Arial"/>
          <w:b/>
          <w:u w:val="single"/>
        </w:rPr>
      </w:pPr>
      <w:r>
        <w:rPr>
          <w:rFonts w:cs="Arial"/>
          <w:b/>
          <w:u w:val="single"/>
        </w:rPr>
        <w:t>Staffing costs table</w:t>
      </w:r>
    </w:p>
    <w:tbl>
      <w:tblPr>
        <w:tblStyle w:val="TableGrid"/>
        <w:tblW w:w="0" w:type="auto"/>
        <w:tblLook w:val="04A0" w:firstRow="1" w:lastRow="0" w:firstColumn="1" w:lastColumn="0" w:noHBand="0" w:noVBand="1"/>
      </w:tblPr>
      <w:tblGrid>
        <w:gridCol w:w="2310"/>
        <w:gridCol w:w="2310"/>
        <w:gridCol w:w="2311"/>
      </w:tblGrid>
      <w:tr w:rsidR="002A4477" w:rsidRPr="00311D09" w14:paraId="740289E9" w14:textId="77777777" w:rsidTr="004800CB">
        <w:tc>
          <w:tcPr>
            <w:tcW w:w="2310" w:type="dxa"/>
          </w:tcPr>
          <w:p w14:paraId="046F4C6E" w14:textId="77777777" w:rsidR="002A4477" w:rsidRPr="00FA0B9C" w:rsidRDefault="002A4477" w:rsidP="004800CB">
            <w:pPr>
              <w:rPr>
                <w:rFonts w:cs="Arial"/>
                <w:b/>
              </w:rPr>
            </w:pPr>
            <w:r w:rsidRPr="00FA0B9C">
              <w:rPr>
                <w:rFonts w:cs="Arial"/>
                <w:b/>
              </w:rPr>
              <w:t>Name</w:t>
            </w:r>
          </w:p>
        </w:tc>
        <w:tc>
          <w:tcPr>
            <w:tcW w:w="2310" w:type="dxa"/>
          </w:tcPr>
          <w:p w14:paraId="3CD3C27C" w14:textId="77777777" w:rsidR="002A4477" w:rsidRPr="00FA0B9C" w:rsidRDefault="002A4477" w:rsidP="004800CB">
            <w:pPr>
              <w:rPr>
                <w:rFonts w:cs="Arial"/>
                <w:b/>
              </w:rPr>
            </w:pPr>
            <w:r w:rsidRPr="00FA0B9C">
              <w:rPr>
                <w:rFonts w:cs="Arial"/>
                <w:b/>
              </w:rPr>
              <w:t>Grade and job description</w:t>
            </w:r>
          </w:p>
        </w:tc>
        <w:tc>
          <w:tcPr>
            <w:tcW w:w="2311" w:type="dxa"/>
          </w:tcPr>
          <w:p w14:paraId="22D8D8D1" w14:textId="77777777" w:rsidR="002A4477" w:rsidRPr="00FA0B9C" w:rsidRDefault="002A4477" w:rsidP="004800CB">
            <w:pPr>
              <w:rPr>
                <w:rFonts w:cs="Arial"/>
                <w:b/>
              </w:rPr>
            </w:pPr>
            <w:r w:rsidRPr="00FA0B9C">
              <w:rPr>
                <w:rFonts w:cs="Arial"/>
                <w:b/>
              </w:rPr>
              <w:t xml:space="preserve">Day rate </w:t>
            </w:r>
          </w:p>
        </w:tc>
      </w:tr>
      <w:tr w:rsidR="002A4477" w:rsidRPr="00311D09" w14:paraId="2064094E" w14:textId="77777777" w:rsidTr="004800CB">
        <w:tc>
          <w:tcPr>
            <w:tcW w:w="2310" w:type="dxa"/>
          </w:tcPr>
          <w:p w14:paraId="2071B47F" w14:textId="77777777" w:rsidR="002A4477" w:rsidRPr="00311D09" w:rsidRDefault="002A4477" w:rsidP="004800CB">
            <w:pPr>
              <w:rPr>
                <w:rFonts w:cs="Arial"/>
                <w:b/>
                <w:u w:val="single"/>
              </w:rPr>
            </w:pPr>
          </w:p>
        </w:tc>
        <w:tc>
          <w:tcPr>
            <w:tcW w:w="2310" w:type="dxa"/>
          </w:tcPr>
          <w:p w14:paraId="45262190" w14:textId="77777777" w:rsidR="002A4477" w:rsidRPr="00311D09" w:rsidRDefault="002A4477" w:rsidP="004800CB">
            <w:pPr>
              <w:rPr>
                <w:rFonts w:cs="Arial"/>
                <w:b/>
                <w:u w:val="single"/>
              </w:rPr>
            </w:pPr>
          </w:p>
        </w:tc>
        <w:tc>
          <w:tcPr>
            <w:tcW w:w="2311" w:type="dxa"/>
          </w:tcPr>
          <w:p w14:paraId="62E25858" w14:textId="77777777" w:rsidR="002A4477" w:rsidRPr="00311D09" w:rsidRDefault="002A4477" w:rsidP="004800CB">
            <w:pPr>
              <w:rPr>
                <w:rFonts w:cs="Arial"/>
                <w:b/>
                <w:u w:val="single"/>
              </w:rPr>
            </w:pPr>
          </w:p>
        </w:tc>
      </w:tr>
      <w:tr w:rsidR="002A4477" w:rsidRPr="00311D09" w14:paraId="6EE83297" w14:textId="77777777" w:rsidTr="004800CB">
        <w:tc>
          <w:tcPr>
            <w:tcW w:w="2310" w:type="dxa"/>
          </w:tcPr>
          <w:p w14:paraId="38C5A6F0" w14:textId="77777777" w:rsidR="002A4477" w:rsidRPr="00311D09" w:rsidRDefault="002A4477" w:rsidP="004800CB">
            <w:pPr>
              <w:rPr>
                <w:rFonts w:cs="Arial"/>
                <w:b/>
                <w:u w:val="single"/>
              </w:rPr>
            </w:pPr>
          </w:p>
        </w:tc>
        <w:tc>
          <w:tcPr>
            <w:tcW w:w="2310" w:type="dxa"/>
          </w:tcPr>
          <w:p w14:paraId="11A22878" w14:textId="77777777" w:rsidR="002A4477" w:rsidRPr="00311D09" w:rsidRDefault="002A4477" w:rsidP="004800CB">
            <w:pPr>
              <w:rPr>
                <w:rFonts w:cs="Arial"/>
                <w:b/>
                <w:u w:val="single"/>
              </w:rPr>
            </w:pPr>
          </w:p>
        </w:tc>
        <w:tc>
          <w:tcPr>
            <w:tcW w:w="2311" w:type="dxa"/>
          </w:tcPr>
          <w:p w14:paraId="14F750EC" w14:textId="77777777" w:rsidR="002A4477" w:rsidRPr="00311D09" w:rsidRDefault="002A4477" w:rsidP="004800CB">
            <w:pPr>
              <w:rPr>
                <w:rFonts w:cs="Arial"/>
                <w:b/>
                <w:u w:val="single"/>
              </w:rPr>
            </w:pPr>
          </w:p>
        </w:tc>
      </w:tr>
    </w:tbl>
    <w:p w14:paraId="5CE9C849" w14:textId="77777777" w:rsidR="002A4477" w:rsidRDefault="002A4477" w:rsidP="002A4477">
      <w:pPr>
        <w:rPr>
          <w:rFonts w:cs="Arial"/>
          <w:u w:val="single"/>
        </w:rPr>
      </w:pPr>
    </w:p>
    <w:p w14:paraId="0FB5750F" w14:textId="77777777" w:rsidR="00B73326" w:rsidRDefault="00B73326" w:rsidP="00B73326">
      <w:pPr>
        <w:rPr>
          <w:lang w:eastAsia="en-GB"/>
        </w:rPr>
      </w:pPr>
      <w:r>
        <w:rPr>
          <w:noProof/>
          <w:lang w:eastAsia="en-GB"/>
        </w:rPr>
        <mc:AlternateContent>
          <mc:Choice Requires="wps">
            <w:drawing>
              <wp:inline distT="0" distB="0" distL="0" distR="0" wp14:anchorId="29A22FC5" wp14:editId="4E0F4F43">
                <wp:extent cx="5615940" cy="1403985"/>
                <wp:effectExtent l="0" t="0" r="22860" b="2095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14:paraId="2C1BBEA0" w14:textId="77777777" w:rsidR="0091774C" w:rsidRDefault="0091774C" w:rsidP="00B73326">
                            <w:pPr>
                              <w:pStyle w:val="Title"/>
                              <w:jc w:val="center"/>
                            </w:pPr>
                            <w:r>
                              <w:t>Annex B</w:t>
                            </w:r>
                          </w:p>
                          <w:p w14:paraId="3F6CC702" w14:textId="77777777" w:rsidR="0091774C" w:rsidRPr="002F3F80" w:rsidRDefault="0091774C" w:rsidP="00B73326"/>
                          <w:p w14:paraId="4B1B6B1F" w14:textId="77777777" w:rsidR="0091774C" w:rsidRDefault="0091774C" w:rsidP="00B73326">
                            <w:pPr>
                              <w:pStyle w:val="Title"/>
                              <w:jc w:val="center"/>
                            </w:pPr>
                            <w:r>
                              <w:t>Code of Practice</w:t>
                            </w:r>
                            <w:r>
                              <w:t> </w:t>
                            </w:r>
                          </w:p>
                          <w:p w14:paraId="75E96477" w14:textId="77777777" w:rsidR="0091774C" w:rsidRDefault="0091774C" w:rsidP="00B73326">
                            <w:r>
                              <w:t xml:space="preserve">Invitation to Tender for: </w:t>
                            </w:r>
                            <w:r w:rsidR="00BD187F">
                              <w:fldChar w:fldCharType="begin"/>
                            </w:r>
                            <w:r w:rsidR="00BD187F">
                              <w:instrText xml:space="preserve"> REF txt_title </w:instrText>
                            </w:r>
                            <w:r w:rsidR="00BD187F">
                              <w:fldChar w:fldCharType="separate"/>
                            </w:r>
                            <w:r>
                              <w:rPr>
                                <w:noProof/>
                              </w:rPr>
                              <w:t>Local Views on Fracking</w:t>
                            </w:r>
                            <w:r w:rsidR="00BD187F">
                              <w:rPr>
                                <w:noProof/>
                              </w:rPr>
                              <w:fldChar w:fldCharType="end"/>
                            </w:r>
                          </w:p>
                          <w:p w14:paraId="15C03221" w14:textId="77777777" w:rsidR="0091774C" w:rsidRDefault="0091774C" w:rsidP="00B73326">
                            <w:r>
                              <w:t>Tender Reference Number:</w:t>
                            </w:r>
                            <w:r w:rsidRPr="002F3F80">
                              <w:t xml:space="preserve"> </w:t>
                            </w:r>
                            <w:r w:rsidR="00BD187F">
                              <w:fldChar w:fldCharType="begin"/>
                            </w:r>
                            <w:r w:rsidR="00BD187F">
                              <w:instrText xml:space="preserve"> REF txt_TRN </w:instrText>
                            </w:r>
                            <w:r w:rsidR="00BD187F">
                              <w:fldChar w:fldCharType="separate"/>
                            </w:r>
                            <w:r>
                              <w:rPr>
                                <w:noProof/>
                                <w:lang w:eastAsia="en-GB"/>
                              </w:rPr>
                              <w:t>1114/12/2015</w:t>
                            </w:r>
                            <w:r w:rsidR="00BD187F">
                              <w:rPr>
                                <w:noProof/>
                                <w:lang w:eastAsia="en-GB"/>
                              </w:rPr>
                              <w:fldChar w:fldCharType="end"/>
                            </w:r>
                          </w:p>
                          <w:p w14:paraId="094FCA13" w14:textId="77777777" w:rsidR="0091774C" w:rsidRDefault="0091774C" w:rsidP="00B73326">
                            <w:r>
                              <w:t>Deadlines for Tender Responses:</w:t>
                            </w:r>
                            <w:r w:rsidRPr="002F3F80">
                              <w:t xml:space="preserve"> </w:t>
                            </w:r>
                            <w:r w:rsidR="00BD187F">
                              <w:fldChar w:fldCharType="begin"/>
                            </w:r>
                            <w:r w:rsidR="00BD187F">
                              <w:instrText xml:space="preserve"> REF txt_deadline </w:instrText>
                            </w:r>
                            <w:r w:rsidR="00BD187F">
                              <w:fldChar w:fldCharType="separate"/>
                            </w:r>
                            <w:r>
                              <w:rPr>
                                <w:noProof/>
                              </w:rPr>
                              <w:t>Friday, 22 January 2016 17:00 PM</w:t>
                            </w:r>
                            <w:r w:rsidR="00BD187F">
                              <w:rPr>
                                <w:noProof/>
                              </w:rPr>
                              <w:fldChar w:fldCharType="end"/>
                            </w:r>
                          </w:p>
                        </w:txbxContent>
                      </wps:txbx>
                      <wps:bodyPr rot="0" vert="horz" wrap="square" lIns="91440" tIns="45720" rIns="91440" bIns="45720" anchor="t" anchorCtr="0">
                        <a:spAutoFit/>
                      </wps:bodyPr>
                    </wps:wsp>
                  </a:graphicData>
                </a:graphic>
              </wp:inline>
            </w:drawing>
          </mc:Choice>
          <mc:Fallback>
            <w:pict>
              <v:shape id="_x0000_s1031"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">
                <v:textbox style="mso-fit-shape-to-text:t">
                  <w:txbxContent>
                    <w:p w14:paraId="2C1BBEA0" w14:textId="77777777" w:rsidR="0091774C" w:rsidRDefault="0091774C" w:rsidP="00B73326">
                      <w:pPr>
                        <w:pStyle w:val="Title"/>
                        <w:jc w:val="center"/>
                      </w:pPr>
                      <w:r>
                        <w:t>Annex B</w:t>
                      </w:r>
                    </w:p>
                    <w:p w14:paraId="3F6CC702" w14:textId="77777777" w:rsidR="0091774C" w:rsidRPr="002F3F80" w:rsidRDefault="0091774C" w:rsidP="00B73326"/>
                    <w:p w14:paraId="4B1B6B1F" w14:textId="77777777" w:rsidR="0091774C" w:rsidRDefault="0091774C" w:rsidP="00B73326">
                      <w:pPr>
                        <w:pStyle w:val="Title"/>
                        <w:jc w:val="center"/>
                      </w:pPr>
                      <w:r>
                        <w:t>Code of Practice</w:t>
                      </w:r>
                      <w:r>
                        <w:t> </w:t>
                      </w:r>
                    </w:p>
                    <w:p w14:paraId="75E96477" w14:textId="77777777" w:rsidR="0091774C" w:rsidRDefault="0091774C" w:rsidP="00B73326">
                      <w:r>
                        <w:t xml:space="preserve">Invitation to Tender for: </w:t>
                      </w:r>
                      <w:fldSimple w:instr=" REF txt_title ">
                        <w:r>
                          <w:rPr>
                            <w:noProof/>
                          </w:rPr>
                          <w:t>Local Views on Fracking</w:t>
                        </w:r>
                      </w:fldSimple>
                    </w:p>
                    <w:p w14:paraId="15C03221" w14:textId="77777777" w:rsidR="0091774C" w:rsidRDefault="0091774C" w:rsidP="00B73326">
                      <w:r>
                        <w:t>Tender Reference Number:</w:t>
                      </w:r>
                      <w:r w:rsidRPr="002F3F80">
                        <w:t xml:space="preserve"> </w:t>
                      </w:r>
                      <w:fldSimple w:instr=" REF txt_TRN ">
                        <w:r>
                          <w:rPr>
                            <w:noProof/>
                            <w:lang w:eastAsia="en-GB"/>
                          </w:rPr>
                          <w:t>1114/12/2015</w:t>
                        </w:r>
                      </w:fldSimple>
                    </w:p>
                    <w:p w14:paraId="094FCA13" w14:textId="77777777" w:rsidR="0091774C" w:rsidRDefault="0091774C" w:rsidP="00B73326">
                      <w:r>
                        <w:t>Deadlines for Tender Responses:</w:t>
                      </w:r>
                      <w:r w:rsidRPr="002F3F80">
                        <w:t xml:space="preserve"> </w:t>
                      </w:r>
                      <w:fldSimple w:instr=" REF txt_deadline ">
                        <w:r>
                          <w:rPr>
                            <w:noProof/>
                          </w:rPr>
                          <w:t>Friday, 22 January 2016 17:00 PM</w:t>
                        </w:r>
                      </w:fldSimple>
                    </w:p>
                  </w:txbxContent>
                </v:textbox>
                <w10:anchorlock/>
              </v:shape>
            </w:pict>
          </mc:Fallback>
        </mc:AlternateContent>
      </w:r>
    </w:p>
    <w:p w14:paraId="3F588070" w14:textId="77777777" w:rsidR="002A4477" w:rsidRDefault="002A4477" w:rsidP="002A4477">
      <w:pPr>
        <w:rPr>
          <w:lang w:eastAsia="en-GB"/>
        </w:rPr>
      </w:pPr>
      <w:r>
        <w:rPr>
          <w:lang w:eastAsia="en-GB"/>
        </w:rPr>
        <w:t xml:space="preserve">DECC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4144272C" w14:textId="77777777" w:rsidR="002A4477" w:rsidRDefault="002A4477" w:rsidP="002A4477">
      <w:pPr>
        <w:rPr>
          <w:lang w:eastAsia="en-GB"/>
        </w:rPr>
      </w:pPr>
      <w:r>
        <w:rPr>
          <w:lang w:eastAsia="en-GB"/>
        </w:rPr>
        <w:t>The Code applies to all research funded by DECC. It is intended to apply to all types of research, but the overriding principle is fitness of purpose and that all research must be conducted diligently by competent researchers and therefore the individual provisions must be interpreted with that in mind.</w:t>
      </w:r>
    </w:p>
    <w:p w14:paraId="6E9F9EB2" w14:textId="77777777" w:rsidR="002A4477" w:rsidRDefault="002A4477" w:rsidP="00BC0245">
      <w:pPr>
        <w:pStyle w:val="Heading1"/>
        <w:numPr>
          <w:ilvl w:val="0"/>
          <w:numId w:val="45"/>
        </w:numPr>
      </w:pPr>
      <w:r>
        <w:t>PRINCIPLES BEHIND THE CODE OF PRACTICE</w:t>
      </w:r>
    </w:p>
    <w:p w14:paraId="7C97F916" w14:textId="77777777" w:rsidR="002A4477" w:rsidRDefault="002A4477" w:rsidP="002A4477">
      <w:pPr>
        <w:rPr>
          <w:lang w:eastAsia="en-GB"/>
        </w:rPr>
      </w:pPr>
      <w:r>
        <w:rPr>
          <w:lang w:eastAsia="en-GB"/>
        </w:rPr>
        <w:t xml:space="preserve">Contractors and consortia funded by DECC are expected to be committed to the quality of the research process in addition to quality of the evidence outputs.  The Code of Practice has been created in order to assist contractors to conduct research of the highest quality and to encourage good conduct in research and help prevent misconduct. Set out over 8 responsibilities the code of practice provides general principles and standards for good practice in research.   Most contractors will already have in place many of the measures set out in the Code and its adoption should not require great effort. </w:t>
      </w:r>
    </w:p>
    <w:p w14:paraId="6D3BCCE2" w14:textId="77777777" w:rsidR="002A4477" w:rsidRDefault="002A4477" w:rsidP="00BC0245">
      <w:pPr>
        <w:pStyle w:val="Heading1"/>
        <w:numPr>
          <w:ilvl w:val="0"/>
          <w:numId w:val="45"/>
        </w:numPr>
      </w:pPr>
      <w:r>
        <w:t>COMPLIANCE WITH THE CODE OF PRACTICE</w:t>
      </w:r>
    </w:p>
    <w:p w14:paraId="2A2FD8BD" w14:textId="77777777" w:rsidR="002A4477" w:rsidRDefault="002A4477" w:rsidP="002A4477">
      <w:pPr>
        <w:rPr>
          <w:lang w:eastAsia="en-GB"/>
        </w:rPr>
      </w:pPr>
      <w:r>
        <w:rPr>
          <w:lang w:eastAsia="en-GB"/>
        </w:rPr>
        <w:t xml:space="preserve">All organisations contracting to DECC (including those sub-contracting as part of a consortium) will be expected to commit to upholding these responsibilities and will be expected to indicate acceptance of the Code when submitting proposals to the Department. </w:t>
      </w:r>
    </w:p>
    <w:p w14:paraId="089A8E06" w14:textId="77777777" w:rsidR="002A4477" w:rsidRDefault="002A4477" w:rsidP="002A4477">
      <w:pPr>
        <w:rPr>
          <w:lang w:eastAsia="en-GB"/>
        </w:rPr>
      </w:pPr>
      <w:r>
        <w:rPr>
          <w:lang w:eastAsia="en-GB"/>
        </w:rPr>
        <w:t>Contractors are encouraged to discuss with DECC any clauses in the Code that they consider inappropriate or unnecessary in the context of the proposed research project. The Code, and records of the discussions if held, will become part of the Terms and Conditions under which the research is funded.</w:t>
      </w:r>
    </w:p>
    <w:p w14:paraId="2C473AF9" w14:textId="77777777" w:rsidR="002A4477" w:rsidRDefault="002A4477" w:rsidP="002A4477">
      <w:pPr>
        <w:rPr>
          <w:lang w:eastAsia="en-GB"/>
        </w:rPr>
      </w:pPr>
    </w:p>
    <w:p w14:paraId="43AE1E2D" w14:textId="77777777" w:rsidR="002A4477" w:rsidRDefault="002A4477" w:rsidP="002A4477">
      <w:pPr>
        <w:rPr>
          <w:lang w:eastAsia="en-GB"/>
        </w:rPr>
      </w:pPr>
      <w:r>
        <w:rPr>
          <w:lang w:eastAsia="en-GB"/>
        </w:rPr>
        <w:t>Additionally, DECC may conduct (or request from the Contractor as appropriate) a formal risk assessment on the project to identify where additional controls may be needed.</w:t>
      </w:r>
    </w:p>
    <w:p w14:paraId="09C87546" w14:textId="77777777" w:rsidR="002A4477" w:rsidRDefault="002A4477" w:rsidP="00BC0245">
      <w:pPr>
        <w:pStyle w:val="Heading1"/>
        <w:numPr>
          <w:ilvl w:val="0"/>
          <w:numId w:val="45"/>
        </w:numPr>
      </w:pPr>
      <w:r>
        <w:t>MONITORING OF COMPLIANCE WITH THE CODE OF PRACTICE</w:t>
      </w:r>
    </w:p>
    <w:p w14:paraId="6A47B87F" w14:textId="77777777" w:rsidR="002A4477" w:rsidRDefault="002A4477" w:rsidP="002A4477">
      <w:pPr>
        <w:rPr>
          <w:lang w:eastAsia="en-GB"/>
        </w:rPr>
      </w:pPr>
      <w:r>
        <w:rPr>
          <w:lang w:eastAsia="en-GB"/>
        </w:rPr>
        <w:t>Monitoring of compliance with the Code is necessary to ensure:</w:t>
      </w:r>
    </w:p>
    <w:p w14:paraId="5C7DD792" w14:textId="77777777" w:rsidR="002A4477" w:rsidRDefault="002A4477" w:rsidP="00BC0245">
      <w:pPr>
        <w:pStyle w:val="ListParagraph"/>
        <w:numPr>
          <w:ilvl w:val="0"/>
          <w:numId w:val="38"/>
        </w:numPr>
        <w:rPr>
          <w:lang w:eastAsia="en-GB"/>
        </w:rPr>
      </w:pPr>
      <w:r>
        <w:rPr>
          <w:lang w:eastAsia="en-GB"/>
        </w:rPr>
        <w:t>Policies and managed processes exist to support compliance with the Code</w:t>
      </w:r>
    </w:p>
    <w:p w14:paraId="62C3EA68" w14:textId="77777777" w:rsidR="002A4477" w:rsidRDefault="002A4477" w:rsidP="00BC0245">
      <w:pPr>
        <w:pStyle w:val="ListParagraph"/>
        <w:numPr>
          <w:ilvl w:val="0"/>
          <w:numId w:val="38"/>
        </w:numPr>
        <w:rPr>
          <w:lang w:eastAsia="en-GB"/>
        </w:rPr>
      </w:pPr>
      <w:r>
        <w:rPr>
          <w:lang w:eastAsia="en-GB"/>
        </w:rPr>
        <w:t>That these are being applied in practice.</w:t>
      </w:r>
    </w:p>
    <w:p w14:paraId="110486FA" w14:textId="77777777" w:rsidR="002A4477" w:rsidRDefault="002A4477" w:rsidP="002A4477">
      <w:pPr>
        <w:rPr>
          <w:lang w:eastAsia="en-GB"/>
        </w:rPr>
      </w:pPr>
      <w:r>
        <w:rPr>
          <w:lang w:eastAsia="en-GB"/>
        </w:rPr>
        <w:t>In the short term, DECC can require contractors to conduct planned internal audits although DECC reserve the right to obtain evidence that a funded project is carried out to the required standard. DECC may also conduct an audit of a Contractor’s research system if deemed necessary.</w:t>
      </w:r>
    </w:p>
    <w:p w14:paraId="75BAED93" w14:textId="77777777" w:rsidR="002A4477" w:rsidRDefault="002A4477" w:rsidP="002A4477">
      <w:pPr>
        <w:rPr>
          <w:lang w:eastAsia="en-GB"/>
        </w:rPr>
      </w:pPr>
      <w:r>
        <w:rPr>
          <w:lang w:eastAsia="en-GB"/>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1F39088E" w14:textId="77777777" w:rsidR="002A4477" w:rsidRDefault="002A4477" w:rsidP="002A4477">
      <w:pPr>
        <w:rPr>
          <w:lang w:eastAsia="en-GB"/>
        </w:rPr>
      </w:pPr>
      <w:r>
        <w:rPr>
          <w:lang w:eastAsia="en-GB"/>
        </w:rPr>
        <w:t xml:space="preserve">A recommended checklist for researchers can be found on the UK Research Integrity Office (UKRIO) website at </w:t>
      </w:r>
      <w:hyperlink r:id="rId26" w:history="1">
        <w:r w:rsidRPr="00E409E0">
          <w:rPr>
            <w:rStyle w:val="Hyperlink"/>
            <w:lang w:eastAsia="en-GB"/>
          </w:rPr>
          <w:t>http://www.ukrio.org/what-we-do/code-of-practice-for-research</w:t>
        </w:r>
      </w:hyperlink>
    </w:p>
    <w:p w14:paraId="6A09F5A4" w14:textId="77777777" w:rsidR="002A4477" w:rsidRDefault="002A4477" w:rsidP="00BC0245">
      <w:pPr>
        <w:pStyle w:val="Heading1"/>
        <w:numPr>
          <w:ilvl w:val="0"/>
          <w:numId w:val="45"/>
        </w:numPr>
      </w:pPr>
      <w:r>
        <w:t>SPECIFIC REQUIREMENTS IN THE CODE OF PRACTICE</w:t>
      </w:r>
    </w:p>
    <w:p w14:paraId="1B218E6A" w14:textId="77777777" w:rsidR="002A4477" w:rsidRDefault="002A4477" w:rsidP="00BC0245">
      <w:pPr>
        <w:pStyle w:val="Heading2"/>
        <w:numPr>
          <w:ilvl w:val="1"/>
          <w:numId w:val="45"/>
        </w:numPr>
      </w:pPr>
      <w:r>
        <w:t>Responsibilities</w:t>
      </w:r>
    </w:p>
    <w:p w14:paraId="71613951" w14:textId="77777777" w:rsidR="002A4477" w:rsidRDefault="002A4477" w:rsidP="002A4477">
      <w:pPr>
        <w:rPr>
          <w:lang w:eastAsia="en-GB"/>
        </w:rPr>
      </w:pPr>
      <w:r>
        <w:rPr>
          <w:lang w:eastAsia="en-GB"/>
        </w:rPr>
        <w:t>All organisations contracting to DECC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39E0DD33" w14:textId="77777777" w:rsidR="002A4477" w:rsidRDefault="002A4477" w:rsidP="002A4477">
      <w:pPr>
        <w:rPr>
          <w:lang w:eastAsia="en-GB"/>
        </w:rPr>
      </w:pPr>
      <w:r>
        <w:rPr>
          <w:lang w:eastAsia="en-GB"/>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0292C246" w14:textId="77777777" w:rsidR="002A4477" w:rsidRDefault="002A4477" w:rsidP="00BC0245">
      <w:pPr>
        <w:pStyle w:val="Heading2"/>
        <w:numPr>
          <w:ilvl w:val="1"/>
          <w:numId w:val="45"/>
        </w:numPr>
      </w:pPr>
      <w:r>
        <w:t>Competence</w:t>
      </w:r>
    </w:p>
    <w:p w14:paraId="5333BB9D" w14:textId="77777777" w:rsidR="002A4477" w:rsidRDefault="002A4477" w:rsidP="002A4477">
      <w:pPr>
        <w:rPr>
          <w:lang w:eastAsia="en-GB"/>
        </w:rPr>
      </w:pPr>
      <w:r>
        <w:rPr>
          <w:lang w:eastAsia="en-GB"/>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02B15B1F" w14:textId="77777777" w:rsidR="002A4477" w:rsidRDefault="002A4477" w:rsidP="00BC0245">
      <w:pPr>
        <w:pStyle w:val="Heading2"/>
        <w:numPr>
          <w:ilvl w:val="1"/>
          <w:numId w:val="45"/>
        </w:numPr>
      </w:pPr>
      <w:r>
        <w:t>Project planning</w:t>
      </w:r>
    </w:p>
    <w:p w14:paraId="690159A6" w14:textId="77777777" w:rsidR="002A4477" w:rsidRDefault="002A4477" w:rsidP="002A4477">
      <w:pPr>
        <w:rPr>
          <w:lang w:eastAsia="en-GB"/>
        </w:rPr>
      </w:pPr>
      <w:r>
        <w:rPr>
          <w:lang w:eastAsia="en-GB"/>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DECC, taking account of the requirements of ethical committees</w:t>
      </w:r>
      <w:r>
        <w:rPr>
          <w:rStyle w:val="FootnoteReference"/>
          <w:lang w:eastAsia="en-GB"/>
        </w:rPr>
        <w:footnoteReference w:id="5"/>
      </w:r>
      <w:r>
        <w:rPr>
          <w:lang w:eastAsia="en-GB"/>
        </w:rPr>
        <w:t xml:space="preserve"> or the terms of project licences, if relevant. </w:t>
      </w:r>
    </w:p>
    <w:p w14:paraId="73D927A5" w14:textId="77777777" w:rsidR="002A4477" w:rsidRDefault="002A4477" w:rsidP="002A4477">
      <w:pPr>
        <w:rPr>
          <w:lang w:eastAsia="en-GB"/>
        </w:rPr>
      </w:pPr>
      <w:r>
        <w:rPr>
          <w:lang w:eastAsia="en-GB"/>
        </w:rPr>
        <w:t>Significant amendments to the plan or milestones must be recorded and approved by DECC if applicable.</w:t>
      </w:r>
    </w:p>
    <w:p w14:paraId="6CD2DCD3" w14:textId="77777777" w:rsidR="002A4477" w:rsidRDefault="002A4477" w:rsidP="00BC0245">
      <w:pPr>
        <w:pStyle w:val="Heading2"/>
        <w:numPr>
          <w:ilvl w:val="1"/>
          <w:numId w:val="45"/>
        </w:numPr>
      </w:pPr>
      <w:r>
        <w:t>Quality Control</w:t>
      </w:r>
    </w:p>
    <w:p w14:paraId="706E7C77" w14:textId="77777777" w:rsidR="002A4477" w:rsidRDefault="002A4477" w:rsidP="002A4477">
      <w:pPr>
        <w:rPr>
          <w:lang w:eastAsia="en-GB"/>
        </w:rPr>
      </w:pPr>
      <w:r>
        <w:rPr>
          <w:lang w:eastAsia="en-GB"/>
        </w:rPr>
        <w:t xml:space="preserve">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 </w:t>
      </w:r>
    </w:p>
    <w:p w14:paraId="59A9DE22" w14:textId="77777777" w:rsidR="002A4477" w:rsidRDefault="002A4477" w:rsidP="002A4477">
      <w:pPr>
        <w:rPr>
          <w:lang w:eastAsia="en-GB"/>
        </w:rPr>
      </w:pPr>
      <w:r>
        <w:rPr>
          <w:lang w:eastAsia="en-GB"/>
        </w:rPr>
        <w:t>The authorisation of outputs and publications shall be as agreed by DECC, and subject to senior approval in DECC, where appropriate. Errors identified after publication must be notified to DECC and agreed corrective action initiated.</w:t>
      </w:r>
    </w:p>
    <w:p w14:paraId="64BBB6C2" w14:textId="77777777" w:rsidR="002A4477" w:rsidRDefault="002A4477" w:rsidP="00BC0245">
      <w:pPr>
        <w:pStyle w:val="Heading2"/>
        <w:numPr>
          <w:ilvl w:val="1"/>
          <w:numId w:val="45"/>
        </w:numPr>
      </w:pPr>
      <w:r>
        <w:t>Handling of samples and materials</w:t>
      </w:r>
    </w:p>
    <w:p w14:paraId="105F2CB6" w14:textId="77777777" w:rsidR="002A4477" w:rsidRDefault="002A4477" w:rsidP="002A4477">
      <w:pPr>
        <w:rPr>
          <w:lang w:eastAsia="en-GB"/>
        </w:rPr>
      </w:pPr>
      <w:r>
        <w:rPr>
          <w:lang w:eastAsia="en-GB"/>
        </w:rPr>
        <w:t xml:space="preserve">All samples and other experimental materials must be labelled (clearly, accurately, uniquely and durably), and retained for a period to be agreed by DECC. The storage and handling of the samples, materials and data must be as specified in the project plan (or proposal), and must be appropriate to their nature. If the storage conditions are critical, they must be monitored and recorded. </w:t>
      </w:r>
    </w:p>
    <w:p w14:paraId="2E42FBBD" w14:textId="77777777" w:rsidR="002A4477" w:rsidRDefault="002A4477" w:rsidP="00BC0245">
      <w:pPr>
        <w:pStyle w:val="Heading2"/>
        <w:numPr>
          <w:ilvl w:val="1"/>
          <w:numId w:val="45"/>
        </w:numPr>
      </w:pPr>
      <w:r>
        <w:t>Documentation of procedures and methods</w:t>
      </w:r>
    </w:p>
    <w:p w14:paraId="5AC04F49" w14:textId="77777777" w:rsidR="002A4477" w:rsidRDefault="002A4477" w:rsidP="002A4477">
      <w:pPr>
        <w:rPr>
          <w:lang w:eastAsia="en-GB"/>
        </w:rPr>
      </w:pPr>
      <w:r>
        <w:rPr>
          <w:lang w:eastAsia="en-GB"/>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EAE8441" w14:textId="77777777" w:rsidR="002A4477" w:rsidRDefault="002A4477" w:rsidP="002A4477">
      <w:pPr>
        <w:rPr>
          <w:lang w:eastAsia="en-GB"/>
        </w:rPr>
      </w:pPr>
      <w:r>
        <w:rPr>
          <w:lang w:eastAsia="en-GB"/>
        </w:rPr>
        <w:t>There must be a procedure for validation of research methods as fit for purpose, and modifications must be trackable through each stage of development of the method.</w:t>
      </w:r>
    </w:p>
    <w:p w14:paraId="28147833" w14:textId="77777777" w:rsidR="002A4477" w:rsidRDefault="002A4477" w:rsidP="00BC0245">
      <w:pPr>
        <w:pStyle w:val="Heading2"/>
        <w:numPr>
          <w:ilvl w:val="1"/>
          <w:numId w:val="45"/>
        </w:numPr>
      </w:pPr>
      <w:r>
        <w:t>Res</w:t>
      </w:r>
      <w:r w:rsidRPr="00E409E0">
        <w:rPr>
          <w:rFonts w:eastAsiaTheme="minorHAnsi"/>
        </w:rPr>
        <w:t>e</w:t>
      </w:r>
      <w:r>
        <w:t>arch/work records</w:t>
      </w:r>
    </w:p>
    <w:p w14:paraId="3453F40D" w14:textId="77777777" w:rsidR="002A4477" w:rsidRDefault="002A4477" w:rsidP="002A4477">
      <w:pPr>
        <w:rPr>
          <w:lang w:eastAsia="en-GB"/>
        </w:rPr>
      </w:pPr>
      <w:r>
        <w:rPr>
          <w:lang w:eastAsia="en-GB"/>
        </w:rPr>
        <w:t>All records must be of sufficient quality to present a complete picture of the work performed, enabling it to be repeated if necessary.</w:t>
      </w:r>
    </w:p>
    <w:p w14:paraId="13C6610E" w14:textId="77777777" w:rsidR="002A4477" w:rsidRDefault="002A4477" w:rsidP="002A4477">
      <w:pPr>
        <w:rPr>
          <w:lang w:eastAsia="en-GB"/>
        </w:rPr>
      </w:pPr>
      <w:r>
        <w:rPr>
          <w:lang w:eastAsia="en-GB"/>
        </w:rPr>
        <w:t>The project leader is accountable for the validity of the wok and responsible for ensuring that regular reviews of the records of each researcher are conducted</w:t>
      </w:r>
      <w:r>
        <w:rPr>
          <w:rStyle w:val="FootnoteReference"/>
          <w:lang w:eastAsia="en-GB"/>
        </w:rPr>
        <w:footnoteReference w:id="6"/>
      </w:r>
      <w:r>
        <w:rPr>
          <w:lang w:eastAsia="en-GB"/>
        </w:rPr>
        <w:t>.</w:t>
      </w:r>
    </w:p>
    <w:p w14:paraId="3C8610C1" w14:textId="77777777" w:rsidR="002A4477" w:rsidRDefault="002A4477" w:rsidP="002A4477">
      <w:pPr>
        <w:rPr>
          <w:lang w:eastAsia="en-GB"/>
        </w:rPr>
      </w:pPr>
      <w:r>
        <w:rPr>
          <w:lang w:eastAsia="en-GB"/>
        </w:rPr>
        <w:t>The location of all project records, including critical data, must be recorded. They must be retained in a form that ensures their integrity and security, and prevents unauthorised modification, for a period to be agreed by DECC.</w:t>
      </w:r>
    </w:p>
    <w:p w14:paraId="7E3D9E91" w14:textId="77777777" w:rsidR="009C7E8B" w:rsidRDefault="002A4477" w:rsidP="002A4477">
      <w:pPr>
        <w:rPr>
          <w:lang w:eastAsia="en-GB"/>
        </w:rPr>
      </w:pPr>
      <w:r>
        <w:rPr>
          <w:lang w:eastAsia="en-GB"/>
        </w:rPr>
        <w:t xml:space="preserve">A recommended checklist for researchers can be found on the UK Research Integrity Office (UKRIO) website at http://www.ukrio.org/what-we-do/code-of-practice-for-research. </w:t>
      </w:r>
    </w:p>
    <w:p w14:paraId="1CF91471" w14:textId="77777777" w:rsidR="009C7E8B" w:rsidRDefault="009C7E8B">
      <w:pPr>
        <w:spacing w:line="276" w:lineRule="auto"/>
        <w:jc w:val="left"/>
        <w:rPr>
          <w:lang w:eastAsia="en-GB"/>
        </w:rPr>
      </w:pPr>
      <w:r>
        <w:rPr>
          <w:lang w:eastAsia="en-GB"/>
        </w:rPr>
        <w:br w:type="page"/>
      </w:r>
    </w:p>
    <w:p w14:paraId="1A91FEF5" w14:textId="77777777" w:rsidR="002A4477" w:rsidRDefault="002A4477" w:rsidP="002A4477">
      <w:pPr>
        <w:rPr>
          <w:lang w:eastAsia="en-GB"/>
        </w:rPr>
      </w:pPr>
    </w:p>
    <w:p w14:paraId="6DEEB08D" w14:textId="77777777" w:rsidR="009C7E8B" w:rsidRDefault="009C7E8B" w:rsidP="009C7E8B">
      <w:pPr>
        <w:spacing w:line="276" w:lineRule="auto"/>
        <w:jc w:val="left"/>
        <w:rPr>
          <w:lang w:eastAsia="en-GB"/>
        </w:rPr>
      </w:pPr>
      <w:r>
        <w:rPr>
          <w:noProof/>
          <w:lang w:eastAsia="en-GB"/>
        </w:rPr>
        <mc:AlternateContent>
          <mc:Choice Requires="wps">
            <w:drawing>
              <wp:inline distT="0" distB="0" distL="0" distR="0" wp14:anchorId="65CF445E" wp14:editId="65CF445F">
                <wp:extent cx="5615940" cy="1403985"/>
                <wp:effectExtent l="0" t="0" r="22860" b="2286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14:paraId="2AA4842E" w14:textId="77777777" w:rsidR="0091774C" w:rsidRDefault="0091774C" w:rsidP="009C7E8B">
                            <w:pPr>
                              <w:pStyle w:val="Title"/>
                              <w:jc w:val="center"/>
                            </w:pPr>
                            <w:r>
                              <w:t>Annex C</w:t>
                            </w:r>
                          </w:p>
                          <w:p w14:paraId="046FB254" w14:textId="77777777" w:rsidR="0091774C" w:rsidRPr="002F3F80" w:rsidRDefault="0091774C" w:rsidP="009C7E8B"/>
                          <w:p w14:paraId="4C18FD48" w14:textId="77777777" w:rsidR="0091774C" w:rsidRDefault="0091774C" w:rsidP="009C7E8B">
                            <w:pPr>
                              <w:pStyle w:val="Title"/>
                              <w:jc w:val="center"/>
                            </w:pPr>
                            <w:r>
                              <w:t>Terms and Conditions for Contract</w:t>
                            </w:r>
                            <w:r>
                              <w:t> </w:t>
                            </w:r>
                          </w:p>
                          <w:p w14:paraId="75B998E8" w14:textId="77777777" w:rsidR="0091774C" w:rsidRDefault="0091774C" w:rsidP="009C7E8B">
                            <w:r>
                              <w:t xml:space="preserve">Invitation to Tender for: </w:t>
                            </w:r>
                            <w:r w:rsidR="00BD187F">
                              <w:fldChar w:fldCharType="begin"/>
                            </w:r>
                            <w:r w:rsidR="00BD187F">
                              <w:instrText xml:space="preserve"> REF txt_title </w:instrText>
                            </w:r>
                            <w:r w:rsidR="00BD187F">
                              <w:fldChar w:fldCharType="separate"/>
                            </w:r>
                            <w:r>
                              <w:rPr>
                                <w:noProof/>
                              </w:rPr>
                              <w:t>Local Views on Fracking</w:t>
                            </w:r>
                            <w:r w:rsidR="00BD187F">
                              <w:rPr>
                                <w:noProof/>
                              </w:rPr>
                              <w:fldChar w:fldCharType="end"/>
                            </w:r>
                          </w:p>
                          <w:p w14:paraId="6C2BEFBE" w14:textId="77777777" w:rsidR="0091774C" w:rsidRDefault="0091774C" w:rsidP="009C7E8B">
                            <w:r>
                              <w:t>Tender Reference Number:</w:t>
                            </w:r>
                            <w:r w:rsidRPr="002F3F80">
                              <w:t xml:space="preserve"> </w:t>
                            </w:r>
                            <w:r w:rsidR="00BD187F">
                              <w:fldChar w:fldCharType="begin"/>
                            </w:r>
                            <w:r w:rsidR="00BD187F">
                              <w:instrText xml:space="preserve"> REF txt_TRN </w:instrText>
                            </w:r>
                            <w:r w:rsidR="00BD187F">
                              <w:fldChar w:fldCharType="separate"/>
                            </w:r>
                            <w:r>
                              <w:rPr>
                                <w:noProof/>
                                <w:lang w:eastAsia="en-GB"/>
                              </w:rPr>
                              <w:t>1114/12/2015</w:t>
                            </w:r>
                            <w:r w:rsidR="00BD187F">
                              <w:rPr>
                                <w:noProof/>
                                <w:lang w:eastAsia="en-GB"/>
                              </w:rPr>
                              <w:fldChar w:fldCharType="end"/>
                            </w:r>
                          </w:p>
                          <w:p w14:paraId="6C9948C7" w14:textId="77777777" w:rsidR="0091774C" w:rsidRDefault="0091774C" w:rsidP="009C7E8B">
                            <w:r>
                              <w:t>Deadlines for Tender Responses:</w:t>
                            </w:r>
                            <w:r w:rsidRPr="002F3F80">
                              <w:t xml:space="preserve"> </w:t>
                            </w:r>
                            <w:r w:rsidR="00BD187F">
                              <w:fldChar w:fldCharType="begin"/>
                            </w:r>
                            <w:r w:rsidR="00BD187F">
                              <w:instrText xml:space="preserve"> REF txt_deadline </w:instrText>
                            </w:r>
                            <w:r w:rsidR="00BD187F">
                              <w:fldChar w:fldCharType="separate"/>
                            </w:r>
                            <w:r>
                              <w:rPr>
                                <w:noProof/>
                              </w:rPr>
                              <w:t>Friday, 22 January 2016 17:00 PM</w:t>
                            </w:r>
                            <w:r w:rsidR="00BD187F">
                              <w:rPr>
                                <w:noProof/>
                              </w:rPr>
                              <w:fldChar w:fldCharType="end"/>
                            </w:r>
                          </w:p>
                        </w:txbxContent>
                      </wps:txbx>
                      <wps:bodyPr rot="0" vert="horz" wrap="square" lIns="91440" tIns="45720" rIns="91440" bIns="45720" anchor="t" anchorCtr="0">
                        <a:spAutoFit/>
                      </wps:bodyPr>
                    </wps:wsp>
                  </a:graphicData>
                </a:graphic>
              </wp:inline>
            </w:drawing>
          </mc:Choice>
          <mc:Fallback>
            <w:pict>
              <v:shape id="_x0000_s1032"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">
                <v:textbox style="mso-fit-shape-to-text:t">
                  <w:txbxContent>
                    <w:p w14:paraId="2AA4842E" w14:textId="77777777" w:rsidR="0091774C" w:rsidRDefault="0091774C" w:rsidP="009C7E8B">
                      <w:pPr>
                        <w:pStyle w:val="Title"/>
                        <w:jc w:val="center"/>
                      </w:pPr>
                      <w:r>
                        <w:t>Annex C</w:t>
                      </w:r>
                    </w:p>
                    <w:p w14:paraId="046FB254" w14:textId="77777777" w:rsidR="0091774C" w:rsidRPr="002F3F80" w:rsidRDefault="0091774C" w:rsidP="009C7E8B"/>
                    <w:p w14:paraId="4C18FD48" w14:textId="77777777" w:rsidR="0091774C" w:rsidRDefault="0091774C" w:rsidP="009C7E8B">
                      <w:pPr>
                        <w:pStyle w:val="Title"/>
                        <w:jc w:val="center"/>
                      </w:pPr>
                      <w:r>
                        <w:t>Terms and Conditions for Contract</w:t>
                      </w:r>
                      <w:r>
                        <w:t> </w:t>
                      </w:r>
                    </w:p>
                    <w:p w14:paraId="75B998E8" w14:textId="77777777" w:rsidR="0091774C" w:rsidRDefault="0091774C" w:rsidP="009C7E8B">
                      <w:r>
                        <w:t xml:space="preserve">Invitation to Tender for: </w:t>
                      </w:r>
                      <w:fldSimple w:instr=" REF txt_title ">
                        <w:r>
                          <w:rPr>
                            <w:noProof/>
                          </w:rPr>
                          <w:t>Local Views on Fracking</w:t>
                        </w:r>
                      </w:fldSimple>
                    </w:p>
                    <w:p w14:paraId="6C2BEFBE" w14:textId="77777777" w:rsidR="0091774C" w:rsidRDefault="0091774C" w:rsidP="009C7E8B">
                      <w:r>
                        <w:t>Tender Reference Number:</w:t>
                      </w:r>
                      <w:r w:rsidRPr="002F3F80">
                        <w:t xml:space="preserve"> </w:t>
                      </w:r>
                      <w:fldSimple w:instr=" REF txt_TRN ">
                        <w:r>
                          <w:rPr>
                            <w:noProof/>
                            <w:lang w:eastAsia="en-GB"/>
                          </w:rPr>
                          <w:t>1114/12/2015</w:t>
                        </w:r>
                      </w:fldSimple>
                    </w:p>
                    <w:p w14:paraId="6C9948C7" w14:textId="77777777" w:rsidR="0091774C" w:rsidRDefault="0091774C" w:rsidP="009C7E8B">
                      <w:r>
                        <w:t>Deadlines for Tender Responses:</w:t>
                      </w:r>
                      <w:r w:rsidRPr="002F3F80">
                        <w:t xml:space="preserve"> </w:t>
                      </w:r>
                      <w:fldSimple w:instr=" REF txt_deadline ">
                        <w:r>
                          <w:rPr>
                            <w:noProof/>
                          </w:rPr>
                          <w:t>Friday, 22 January 2016 17:00 PM</w:t>
                        </w:r>
                      </w:fldSimple>
                    </w:p>
                  </w:txbxContent>
                </v:textbox>
                <w10:anchorlock/>
              </v:shape>
            </w:pict>
          </mc:Fallback>
        </mc:AlternateContent>
      </w:r>
    </w:p>
    <w:p w14:paraId="78F81039" w14:textId="77777777" w:rsidR="009C7E8B" w:rsidRDefault="009C7E8B" w:rsidP="009C7E8B">
      <w:pPr>
        <w:spacing w:line="276" w:lineRule="auto"/>
        <w:jc w:val="left"/>
        <w:rPr>
          <w:lang w:eastAsia="en-GB"/>
        </w:rPr>
      </w:pPr>
    </w:p>
    <w:p w14:paraId="5F935669" w14:textId="77777777" w:rsidR="003C0766" w:rsidRPr="00F44471" w:rsidRDefault="003C0766" w:rsidP="003C0766">
      <w:pPr>
        <w:spacing w:after="120" w:line="240" w:lineRule="atLeast"/>
        <w:jc w:val="center"/>
        <w:rPr>
          <w:rFonts w:cs="Arial"/>
          <w:b/>
        </w:rPr>
      </w:pPr>
      <w:r w:rsidRPr="00F44471">
        <w:rPr>
          <w:rFonts w:cs="Arial"/>
          <w:b/>
        </w:rPr>
        <w:t>Annex 1</w:t>
      </w:r>
    </w:p>
    <w:p w14:paraId="3266F627" w14:textId="77777777" w:rsidR="003C0766" w:rsidRPr="00F44471" w:rsidRDefault="003C0766" w:rsidP="003C0766">
      <w:pPr>
        <w:pStyle w:val="Background1"/>
        <w:numPr>
          <w:ilvl w:val="0"/>
          <w:numId w:val="0"/>
        </w:numPr>
        <w:spacing w:after="120" w:line="240" w:lineRule="atLeast"/>
        <w:jc w:val="center"/>
        <w:rPr>
          <w:rFonts w:cs="Arial"/>
          <w:b/>
          <w:sz w:val="22"/>
          <w:szCs w:val="22"/>
        </w:rPr>
        <w:sectPr w:rsidR="003C0766" w:rsidRPr="00F44471" w:rsidSect="003C0766">
          <w:headerReference w:type="even" r:id="rId27"/>
          <w:headerReference w:type="default" r:id="rId28"/>
          <w:footerReference w:type="even" r:id="rId29"/>
          <w:footerReference w:type="default" r:id="rId30"/>
          <w:headerReference w:type="first" r:id="rId31"/>
          <w:footerReference w:type="first" r:id="rId32"/>
          <w:pgSz w:w="11906" w:h="16838"/>
          <w:pgMar w:top="1440" w:right="1080" w:bottom="1440" w:left="1080" w:header="708" w:footer="708" w:gutter="0"/>
          <w:cols w:space="708"/>
          <w:docGrid w:linePitch="360"/>
        </w:sectPr>
      </w:pPr>
      <w:r w:rsidRPr="00F44471">
        <w:rPr>
          <w:rFonts w:cs="Arial"/>
          <w:b/>
          <w:sz w:val="22"/>
          <w:szCs w:val="22"/>
        </w:rPr>
        <w:t>Terms and Cond</w:t>
      </w:r>
      <w:r>
        <w:rPr>
          <w:rFonts w:cs="Arial"/>
          <w:b/>
          <w:sz w:val="22"/>
          <w:szCs w:val="22"/>
        </w:rPr>
        <w:t>itions of Contract for Services</w:t>
      </w:r>
    </w:p>
    <w:p w14:paraId="32FE013F"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5582A7E0"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In these terms and conditions:</w:t>
      </w:r>
    </w:p>
    <w:tbl>
      <w:tblPr>
        <w:tblW w:w="0" w:type="auto"/>
        <w:tblInd w:w="108" w:type="dxa"/>
        <w:tblLook w:val="01E0" w:firstRow="1" w:lastRow="1" w:firstColumn="1" w:lastColumn="1" w:noHBand="0" w:noVBand="0"/>
      </w:tblPr>
      <w:tblGrid>
        <w:gridCol w:w="1802"/>
        <w:gridCol w:w="7332"/>
      </w:tblGrid>
      <w:tr w:rsidR="003C0766" w:rsidRPr="00F44471" w14:paraId="11AA72A4" w14:textId="77777777" w:rsidTr="003C0766">
        <w:tc>
          <w:tcPr>
            <w:tcW w:w="1827" w:type="dxa"/>
          </w:tcPr>
          <w:p w14:paraId="106F1BFD" w14:textId="77777777" w:rsidR="003C0766" w:rsidRPr="00F44471" w:rsidRDefault="003C0766" w:rsidP="003C0766">
            <w:pPr>
              <w:widowControl w:val="0"/>
              <w:spacing w:after="120" w:line="240" w:lineRule="atLeast"/>
              <w:rPr>
                <w:rFonts w:cs="Arial"/>
              </w:rPr>
            </w:pPr>
            <w:r w:rsidRPr="00F44471">
              <w:rPr>
                <w:rFonts w:cs="Arial"/>
              </w:rPr>
              <w:t xml:space="preserve">“Agreement” </w:t>
            </w:r>
          </w:p>
        </w:tc>
        <w:tc>
          <w:tcPr>
            <w:tcW w:w="8033" w:type="dxa"/>
          </w:tcPr>
          <w:p w14:paraId="119163B3" w14:textId="77777777" w:rsidR="003C0766" w:rsidRPr="00F44471" w:rsidRDefault="003C0766" w:rsidP="003C0766">
            <w:pPr>
              <w:widowControl w:val="0"/>
              <w:spacing w:after="120" w:line="240" w:lineRule="atLeast"/>
              <w:rPr>
                <w:rFonts w:cs="Arial"/>
              </w:rPr>
            </w:pPr>
            <w:r w:rsidRPr="00F44471">
              <w:rPr>
                <w:rFonts w:cs="Arial"/>
              </w:rPr>
              <w:t xml:space="preserve">means the contract between </w:t>
            </w:r>
            <w:r>
              <w:rPr>
                <w:rFonts w:cs="Arial"/>
              </w:rPr>
              <w:t xml:space="preserve">(i) </w:t>
            </w:r>
            <w:r w:rsidRPr="00F44471">
              <w:rPr>
                <w:rFonts w:cs="Arial"/>
              </w:rPr>
              <w:t xml:space="preserve">the </w:t>
            </w:r>
            <w:r w:rsidRPr="004513F8">
              <w:rPr>
                <w:rFonts w:cs="Arial"/>
              </w:rPr>
              <w:t>Customer</w:t>
            </w:r>
            <w:r w:rsidRPr="00F44471">
              <w:rPr>
                <w:rFonts w:cs="Arial"/>
              </w:rPr>
              <w:t xml:space="preserve"> </w:t>
            </w:r>
            <w:r w:rsidRPr="004513F8">
              <w:rPr>
                <w:rFonts w:cs="Arial"/>
              </w:rPr>
              <w:t>acting as part of the Crown</w:t>
            </w:r>
            <w:r w:rsidRPr="00F44471">
              <w:rPr>
                <w:rFonts w:cs="Arial"/>
              </w:rPr>
              <w:t xml:space="preserve"> and </w:t>
            </w:r>
            <w:r>
              <w:rPr>
                <w:rFonts w:cs="Arial"/>
              </w:rPr>
              <w:t xml:space="preserve">(ii) </w:t>
            </w:r>
            <w:r w:rsidRPr="00F44471">
              <w:rPr>
                <w:rFonts w:cs="Arial"/>
              </w:rPr>
              <w:t>the Supplier constituted by the Supplier’s countersignature of the Award Letter;</w:t>
            </w:r>
          </w:p>
        </w:tc>
      </w:tr>
      <w:tr w:rsidR="003C0766" w:rsidRPr="00F44471" w14:paraId="7FA809B7" w14:textId="77777777" w:rsidTr="003C0766">
        <w:tc>
          <w:tcPr>
            <w:tcW w:w="1827" w:type="dxa"/>
          </w:tcPr>
          <w:p w14:paraId="52FCC249" w14:textId="77777777" w:rsidR="003C0766" w:rsidRPr="00F44471" w:rsidRDefault="003C0766" w:rsidP="003C0766">
            <w:pPr>
              <w:widowControl w:val="0"/>
              <w:spacing w:after="120" w:line="240" w:lineRule="atLeast"/>
              <w:rPr>
                <w:rFonts w:cs="Arial"/>
              </w:rPr>
            </w:pPr>
            <w:r w:rsidRPr="00F44471">
              <w:rPr>
                <w:rFonts w:cs="Arial"/>
              </w:rPr>
              <w:t>“Award Letter”</w:t>
            </w:r>
          </w:p>
        </w:tc>
        <w:tc>
          <w:tcPr>
            <w:tcW w:w="8033" w:type="dxa"/>
          </w:tcPr>
          <w:p w14:paraId="45B65A03" w14:textId="77777777" w:rsidR="003C0766" w:rsidRPr="00F44471" w:rsidRDefault="003C0766" w:rsidP="003C0766">
            <w:pPr>
              <w:widowControl w:val="0"/>
              <w:spacing w:after="120" w:line="240" w:lineRule="atLeast"/>
              <w:rPr>
                <w:rFonts w:cs="Arial"/>
              </w:rPr>
            </w:pPr>
            <w:r w:rsidRPr="00F44471">
              <w:rPr>
                <w:rFonts w:cs="Arial"/>
              </w:rPr>
              <w:t>means the letter from the Customer to the Supplier printed above these terms and conditions;</w:t>
            </w:r>
          </w:p>
        </w:tc>
      </w:tr>
      <w:tr w:rsidR="003C0766" w:rsidRPr="00F44471" w14:paraId="12EE7B3E" w14:textId="77777777" w:rsidTr="003C0766">
        <w:tc>
          <w:tcPr>
            <w:tcW w:w="1827" w:type="dxa"/>
          </w:tcPr>
          <w:p w14:paraId="6C89AF82" w14:textId="77777777" w:rsidR="003C0766" w:rsidRPr="00F44471" w:rsidRDefault="003C0766" w:rsidP="003C0766">
            <w:pPr>
              <w:widowControl w:val="0"/>
              <w:spacing w:after="120" w:line="240" w:lineRule="atLeast"/>
              <w:rPr>
                <w:rFonts w:cs="Arial"/>
              </w:rPr>
            </w:pPr>
            <w:r>
              <w:rPr>
                <w:rFonts w:cs="Arial"/>
              </w:rPr>
              <w:t>“Central Government Body”</w:t>
            </w:r>
          </w:p>
        </w:tc>
        <w:tc>
          <w:tcPr>
            <w:tcW w:w="8033" w:type="dxa"/>
          </w:tcPr>
          <w:p w14:paraId="791EFC25" w14:textId="77777777" w:rsidR="003C0766" w:rsidRPr="006F734D" w:rsidRDefault="003C0766" w:rsidP="003C0766">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34BC0344" w14:textId="77777777" w:rsidR="003C0766" w:rsidRPr="006F734D" w:rsidRDefault="003C0766" w:rsidP="00BC0245">
            <w:pPr>
              <w:pStyle w:val="BodyText"/>
              <w:keepNext/>
              <w:numPr>
                <w:ilvl w:val="0"/>
                <w:numId w:val="50"/>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2BD609DE" w14:textId="77777777" w:rsidR="003C0766" w:rsidRPr="006F734D" w:rsidRDefault="003C0766" w:rsidP="00BC0245">
            <w:pPr>
              <w:pStyle w:val="BodyText"/>
              <w:keepNext/>
              <w:numPr>
                <w:ilvl w:val="0"/>
                <w:numId w:val="50"/>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D454C09" w14:textId="77777777" w:rsidR="003C0766" w:rsidRPr="006F734D" w:rsidRDefault="003C0766" w:rsidP="00BC0245">
            <w:pPr>
              <w:pStyle w:val="BodyText"/>
              <w:keepNext/>
              <w:numPr>
                <w:ilvl w:val="0"/>
                <w:numId w:val="50"/>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7682CC8F" w14:textId="77777777" w:rsidR="003C0766" w:rsidRPr="00F44471" w:rsidRDefault="003C0766" w:rsidP="00BC0245">
            <w:pPr>
              <w:pStyle w:val="BodyText"/>
              <w:keepNext/>
              <w:numPr>
                <w:ilvl w:val="0"/>
                <w:numId w:val="50"/>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3C0766" w:rsidRPr="00F44471" w14:paraId="32970E03" w14:textId="77777777" w:rsidTr="003C0766">
        <w:tc>
          <w:tcPr>
            <w:tcW w:w="1827" w:type="dxa"/>
          </w:tcPr>
          <w:p w14:paraId="61FAC593" w14:textId="77777777" w:rsidR="003C0766" w:rsidRPr="00F44471" w:rsidRDefault="003C0766" w:rsidP="003C0766">
            <w:pPr>
              <w:widowControl w:val="0"/>
              <w:spacing w:after="120" w:line="240" w:lineRule="atLeast"/>
              <w:rPr>
                <w:rFonts w:cs="Arial"/>
              </w:rPr>
            </w:pPr>
            <w:r w:rsidRPr="00F44471">
              <w:rPr>
                <w:rFonts w:cs="Arial"/>
              </w:rPr>
              <w:t>“Charges”</w:t>
            </w:r>
          </w:p>
        </w:tc>
        <w:tc>
          <w:tcPr>
            <w:tcW w:w="8033" w:type="dxa"/>
          </w:tcPr>
          <w:p w14:paraId="6C7A8040" w14:textId="77777777" w:rsidR="003C0766" w:rsidRPr="00F44471" w:rsidRDefault="003C0766" w:rsidP="003C0766">
            <w:pPr>
              <w:widowControl w:val="0"/>
              <w:spacing w:after="120" w:line="240" w:lineRule="atLeast"/>
              <w:ind w:left="34" w:hanging="34"/>
              <w:rPr>
                <w:rFonts w:cs="Arial"/>
              </w:rPr>
            </w:pPr>
            <w:r w:rsidRPr="00F44471">
              <w:rPr>
                <w:rFonts w:cs="Arial"/>
              </w:rPr>
              <w:t xml:space="preserve">means the charges for the Services as specified in the Award Letter; </w:t>
            </w:r>
          </w:p>
        </w:tc>
      </w:tr>
      <w:tr w:rsidR="003C0766" w:rsidRPr="00F44471" w14:paraId="70C64135" w14:textId="77777777" w:rsidTr="003C0766">
        <w:tc>
          <w:tcPr>
            <w:tcW w:w="1827" w:type="dxa"/>
          </w:tcPr>
          <w:p w14:paraId="68015F2E" w14:textId="77777777" w:rsidR="003C0766" w:rsidRPr="00F44471" w:rsidRDefault="003C0766" w:rsidP="003C0766">
            <w:pPr>
              <w:widowControl w:val="0"/>
              <w:spacing w:after="120" w:line="240" w:lineRule="atLeast"/>
              <w:rPr>
                <w:rFonts w:cs="Arial"/>
              </w:rPr>
            </w:pPr>
            <w:r w:rsidRPr="00F44471">
              <w:rPr>
                <w:rFonts w:cs="Arial"/>
              </w:rPr>
              <w:t>“Confidential Information”</w:t>
            </w:r>
          </w:p>
        </w:tc>
        <w:tc>
          <w:tcPr>
            <w:tcW w:w="8033" w:type="dxa"/>
          </w:tcPr>
          <w:p w14:paraId="17AD5C9A" w14:textId="77777777" w:rsidR="003C0766" w:rsidRPr="00F44471" w:rsidRDefault="003C0766" w:rsidP="003C0766">
            <w:pPr>
              <w:widowControl w:val="0"/>
              <w:spacing w:after="120" w:line="240" w:lineRule="atLeast"/>
              <w:ind w:left="34" w:hanging="34"/>
              <w:rPr>
                <w:rFonts w:cs="Arial"/>
              </w:rPr>
            </w:pPr>
            <w:r w:rsidRPr="00F44471">
              <w:rPr>
                <w:rFonts w:cs="Arial"/>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3C0766" w:rsidRPr="00F44471" w14:paraId="331C01C3" w14:textId="77777777" w:rsidTr="003C0766">
        <w:tc>
          <w:tcPr>
            <w:tcW w:w="1827" w:type="dxa"/>
          </w:tcPr>
          <w:p w14:paraId="00C0701D" w14:textId="77777777" w:rsidR="003C0766" w:rsidRPr="00F44471" w:rsidRDefault="003C0766" w:rsidP="003C0766">
            <w:pPr>
              <w:widowControl w:val="0"/>
              <w:spacing w:after="120" w:line="240" w:lineRule="atLeast"/>
              <w:rPr>
                <w:rFonts w:cs="Arial"/>
              </w:rPr>
            </w:pPr>
            <w:r w:rsidRPr="00F44471">
              <w:rPr>
                <w:rFonts w:cs="Arial"/>
              </w:rPr>
              <w:t>“Customer”</w:t>
            </w:r>
          </w:p>
        </w:tc>
        <w:tc>
          <w:tcPr>
            <w:tcW w:w="8033" w:type="dxa"/>
          </w:tcPr>
          <w:p w14:paraId="7199C4B3" w14:textId="77777777" w:rsidR="003C0766" w:rsidRPr="00F44471" w:rsidRDefault="003C0766" w:rsidP="003C0766">
            <w:pPr>
              <w:widowControl w:val="0"/>
              <w:spacing w:after="120" w:line="240" w:lineRule="atLeast"/>
              <w:rPr>
                <w:rFonts w:cs="Arial"/>
              </w:rPr>
            </w:pPr>
            <w:r w:rsidRPr="00F44471">
              <w:rPr>
                <w:rFonts w:cs="Arial"/>
              </w:rPr>
              <w:t xml:space="preserve">means the person </w:t>
            </w:r>
            <w:r>
              <w:rPr>
                <w:rFonts w:cs="Arial"/>
              </w:rPr>
              <w:t>named as Customer in</w:t>
            </w:r>
            <w:r w:rsidRPr="00F44471">
              <w:rPr>
                <w:rFonts w:cs="Arial"/>
              </w:rPr>
              <w:t xml:space="preserve"> the Award Letter;</w:t>
            </w:r>
          </w:p>
        </w:tc>
      </w:tr>
      <w:tr w:rsidR="003C0766" w:rsidRPr="00F44471" w14:paraId="5A994C1D" w14:textId="77777777" w:rsidTr="003C0766">
        <w:tc>
          <w:tcPr>
            <w:tcW w:w="1827" w:type="dxa"/>
          </w:tcPr>
          <w:p w14:paraId="547C6916" w14:textId="77777777" w:rsidR="003C0766" w:rsidRPr="00F44471" w:rsidRDefault="003C0766" w:rsidP="003C0766">
            <w:pPr>
              <w:widowControl w:val="0"/>
              <w:spacing w:after="120" w:line="240" w:lineRule="atLeast"/>
              <w:rPr>
                <w:rFonts w:cs="Arial"/>
              </w:rPr>
            </w:pPr>
            <w:r w:rsidRPr="00F44471">
              <w:rPr>
                <w:rFonts w:cs="Arial"/>
              </w:rPr>
              <w:t>“DPA”</w:t>
            </w:r>
          </w:p>
        </w:tc>
        <w:tc>
          <w:tcPr>
            <w:tcW w:w="8033" w:type="dxa"/>
          </w:tcPr>
          <w:p w14:paraId="43D84343" w14:textId="77777777" w:rsidR="003C0766" w:rsidRPr="00F44471" w:rsidRDefault="003C0766" w:rsidP="003C0766">
            <w:pPr>
              <w:widowControl w:val="0"/>
              <w:spacing w:after="120" w:line="240" w:lineRule="atLeast"/>
              <w:rPr>
                <w:rFonts w:cs="Arial"/>
              </w:rPr>
            </w:pPr>
            <w:r w:rsidRPr="00F44471">
              <w:rPr>
                <w:rFonts w:cs="Arial"/>
              </w:rPr>
              <w:t xml:space="preserve">means the Data Protection Act 1998; </w:t>
            </w:r>
          </w:p>
        </w:tc>
      </w:tr>
      <w:tr w:rsidR="003C0766" w:rsidRPr="00F44471" w14:paraId="29B02153" w14:textId="77777777" w:rsidTr="003C0766">
        <w:tc>
          <w:tcPr>
            <w:tcW w:w="1827" w:type="dxa"/>
          </w:tcPr>
          <w:p w14:paraId="4609C828" w14:textId="77777777" w:rsidR="003C0766" w:rsidRPr="00F44471" w:rsidRDefault="003C0766" w:rsidP="003C0766">
            <w:pPr>
              <w:widowControl w:val="0"/>
              <w:spacing w:after="120" w:line="240" w:lineRule="atLeast"/>
              <w:rPr>
                <w:rFonts w:cs="Arial"/>
              </w:rPr>
            </w:pPr>
            <w:r w:rsidRPr="00F44471">
              <w:rPr>
                <w:rFonts w:cs="Arial"/>
              </w:rPr>
              <w:t>“Expiry Date”</w:t>
            </w:r>
          </w:p>
        </w:tc>
        <w:tc>
          <w:tcPr>
            <w:tcW w:w="8033" w:type="dxa"/>
          </w:tcPr>
          <w:p w14:paraId="00507549" w14:textId="77777777" w:rsidR="003C0766" w:rsidRPr="00F44471" w:rsidRDefault="003C0766" w:rsidP="003C0766">
            <w:pPr>
              <w:widowControl w:val="0"/>
              <w:spacing w:after="120" w:line="240" w:lineRule="atLeast"/>
              <w:rPr>
                <w:rFonts w:cs="Arial"/>
              </w:rPr>
            </w:pPr>
            <w:r w:rsidRPr="00F44471">
              <w:rPr>
                <w:rFonts w:cs="Arial"/>
              </w:rPr>
              <w:t xml:space="preserve">means the date for expiry of the Agreement as set out in the Award Letter;  </w:t>
            </w:r>
          </w:p>
        </w:tc>
      </w:tr>
      <w:tr w:rsidR="003C0766" w:rsidRPr="00F44471" w14:paraId="163EB9D1" w14:textId="77777777" w:rsidTr="003C0766">
        <w:tc>
          <w:tcPr>
            <w:tcW w:w="1827" w:type="dxa"/>
          </w:tcPr>
          <w:p w14:paraId="64FB42A5" w14:textId="77777777" w:rsidR="003C0766" w:rsidRPr="00F44471" w:rsidRDefault="003C0766" w:rsidP="003C0766">
            <w:pPr>
              <w:widowControl w:val="0"/>
              <w:spacing w:after="120" w:line="240" w:lineRule="atLeast"/>
              <w:rPr>
                <w:rFonts w:cs="Arial"/>
              </w:rPr>
            </w:pPr>
            <w:r w:rsidRPr="00F44471">
              <w:rPr>
                <w:rFonts w:cs="Arial"/>
              </w:rPr>
              <w:t>“FOIA”</w:t>
            </w:r>
          </w:p>
        </w:tc>
        <w:tc>
          <w:tcPr>
            <w:tcW w:w="8033" w:type="dxa"/>
          </w:tcPr>
          <w:p w14:paraId="1638A5D6" w14:textId="77777777" w:rsidR="003C0766" w:rsidRPr="00F44471" w:rsidRDefault="003C0766" w:rsidP="003C0766">
            <w:pPr>
              <w:widowControl w:val="0"/>
              <w:spacing w:after="120" w:line="240" w:lineRule="atLeast"/>
              <w:rPr>
                <w:rFonts w:cs="Arial"/>
              </w:rPr>
            </w:pPr>
            <w:r w:rsidRPr="00F44471">
              <w:rPr>
                <w:rFonts w:cs="Arial"/>
              </w:rPr>
              <w:t>means the Freedom of Information Act 2000;</w:t>
            </w:r>
          </w:p>
        </w:tc>
      </w:tr>
      <w:tr w:rsidR="003C0766" w:rsidRPr="00F44471" w14:paraId="32399481" w14:textId="77777777" w:rsidTr="003C0766">
        <w:tc>
          <w:tcPr>
            <w:tcW w:w="1827" w:type="dxa"/>
          </w:tcPr>
          <w:p w14:paraId="7F6B4DCE" w14:textId="77777777" w:rsidR="003C0766" w:rsidRPr="00F44471" w:rsidRDefault="003C0766" w:rsidP="003C0766">
            <w:pPr>
              <w:widowControl w:val="0"/>
              <w:spacing w:after="120" w:line="240" w:lineRule="atLeast"/>
              <w:rPr>
                <w:rFonts w:cs="Arial"/>
              </w:rPr>
            </w:pPr>
            <w:r w:rsidRPr="00F44471">
              <w:rPr>
                <w:rFonts w:cs="Arial"/>
              </w:rPr>
              <w:t>“Information”</w:t>
            </w:r>
          </w:p>
        </w:tc>
        <w:tc>
          <w:tcPr>
            <w:tcW w:w="8033" w:type="dxa"/>
          </w:tcPr>
          <w:p w14:paraId="5294D198" w14:textId="77777777" w:rsidR="003C0766" w:rsidRPr="00F44471" w:rsidRDefault="003C0766" w:rsidP="003C0766">
            <w:pPr>
              <w:widowControl w:val="0"/>
              <w:spacing w:after="120" w:line="240" w:lineRule="atLeast"/>
              <w:rPr>
                <w:rFonts w:cs="Arial"/>
              </w:rPr>
            </w:pPr>
            <w:r w:rsidRPr="00F44471">
              <w:rPr>
                <w:rFonts w:cs="Arial"/>
              </w:rPr>
              <w:t xml:space="preserve">has the meaning given under section 84 of the FOIA; </w:t>
            </w:r>
          </w:p>
        </w:tc>
      </w:tr>
      <w:tr w:rsidR="003C0766" w:rsidRPr="00F44471" w14:paraId="2E48AB55" w14:textId="77777777" w:rsidTr="003C0766">
        <w:tc>
          <w:tcPr>
            <w:tcW w:w="1827" w:type="dxa"/>
          </w:tcPr>
          <w:p w14:paraId="6602DBFF" w14:textId="77777777" w:rsidR="003C0766" w:rsidRPr="00F44471" w:rsidRDefault="003C0766" w:rsidP="003C0766">
            <w:pPr>
              <w:widowControl w:val="0"/>
              <w:spacing w:after="120" w:line="240" w:lineRule="atLeast"/>
              <w:rPr>
                <w:rFonts w:cs="Arial"/>
              </w:rPr>
            </w:pPr>
            <w:r w:rsidRPr="00F44471">
              <w:rPr>
                <w:rFonts w:cs="Arial"/>
              </w:rPr>
              <w:t xml:space="preserve">“Key Personnel” </w:t>
            </w:r>
          </w:p>
        </w:tc>
        <w:tc>
          <w:tcPr>
            <w:tcW w:w="8033" w:type="dxa"/>
          </w:tcPr>
          <w:p w14:paraId="16BEBC40" w14:textId="77777777" w:rsidR="003C0766" w:rsidRPr="00F44471" w:rsidRDefault="003C0766" w:rsidP="003C0766">
            <w:pPr>
              <w:widowControl w:val="0"/>
              <w:spacing w:after="120" w:line="240" w:lineRule="atLeast"/>
              <w:rPr>
                <w:rFonts w:cs="Arial"/>
              </w:rPr>
            </w:pPr>
            <w:r w:rsidRPr="00F44471">
              <w:rPr>
                <w:rFonts w:cs="Arial"/>
              </w:rPr>
              <w:t xml:space="preserve">means any persons specified as such in the Award Letter or otherwise notified as such by the Customer to the Supplier in writing;  </w:t>
            </w:r>
          </w:p>
        </w:tc>
      </w:tr>
      <w:tr w:rsidR="003C0766" w:rsidRPr="00F44471" w14:paraId="71A1A4FE" w14:textId="77777777" w:rsidTr="003C0766">
        <w:tc>
          <w:tcPr>
            <w:tcW w:w="1827" w:type="dxa"/>
          </w:tcPr>
          <w:p w14:paraId="34E1ABAE" w14:textId="77777777" w:rsidR="003C0766" w:rsidRPr="00F44471" w:rsidRDefault="003C0766" w:rsidP="003C0766">
            <w:pPr>
              <w:widowControl w:val="0"/>
              <w:spacing w:after="120" w:line="240" w:lineRule="atLeast"/>
              <w:rPr>
                <w:rFonts w:cs="Arial"/>
              </w:rPr>
            </w:pPr>
            <w:r w:rsidRPr="00F44471">
              <w:rPr>
                <w:rFonts w:cs="Arial"/>
              </w:rPr>
              <w:t>“Party”</w:t>
            </w:r>
          </w:p>
        </w:tc>
        <w:tc>
          <w:tcPr>
            <w:tcW w:w="8033" w:type="dxa"/>
          </w:tcPr>
          <w:p w14:paraId="5083F6D8" w14:textId="77777777" w:rsidR="003C0766" w:rsidRPr="00F44471" w:rsidRDefault="003C0766" w:rsidP="003C0766">
            <w:pPr>
              <w:widowControl w:val="0"/>
              <w:spacing w:after="120" w:line="240" w:lineRule="atLeast"/>
              <w:rPr>
                <w:rFonts w:cs="Arial"/>
              </w:rPr>
            </w:pPr>
            <w:r w:rsidRPr="00F44471">
              <w:rPr>
                <w:rFonts w:cs="Arial"/>
              </w:rPr>
              <w:t xml:space="preserve">means the Supplier or the Customer (as appropriate) and “Parties” shall mean both of them; </w:t>
            </w:r>
          </w:p>
        </w:tc>
      </w:tr>
      <w:tr w:rsidR="003C0766" w:rsidRPr="00016533" w14:paraId="69530AA0" w14:textId="77777777" w:rsidTr="003C0766">
        <w:tc>
          <w:tcPr>
            <w:tcW w:w="1827" w:type="dxa"/>
          </w:tcPr>
          <w:p w14:paraId="61438D06" w14:textId="77777777" w:rsidR="003C0766" w:rsidRPr="00F44471" w:rsidRDefault="003C0766" w:rsidP="003C0766">
            <w:pPr>
              <w:widowControl w:val="0"/>
              <w:spacing w:after="120" w:line="240" w:lineRule="atLeast"/>
              <w:rPr>
                <w:rFonts w:cs="Arial"/>
              </w:rPr>
            </w:pPr>
            <w:r>
              <w:rPr>
                <w:rFonts w:cs="Arial"/>
              </w:rPr>
              <w:t>“</w:t>
            </w:r>
            <w:r w:rsidRPr="00016533">
              <w:rPr>
                <w:rFonts w:cs="Arial"/>
              </w:rPr>
              <w:t>Personal Data</w:t>
            </w:r>
            <w:r>
              <w:rPr>
                <w:rFonts w:cs="Arial"/>
              </w:rPr>
              <w:t>”</w:t>
            </w:r>
          </w:p>
        </w:tc>
        <w:tc>
          <w:tcPr>
            <w:tcW w:w="8033" w:type="dxa"/>
          </w:tcPr>
          <w:p w14:paraId="7785F69E" w14:textId="77777777" w:rsidR="003C0766" w:rsidRPr="00F44471" w:rsidRDefault="003C0766" w:rsidP="003C0766">
            <w:pPr>
              <w:widowControl w:val="0"/>
              <w:spacing w:after="120" w:line="240" w:lineRule="atLeast"/>
              <w:rPr>
                <w:rFonts w:cs="Arial"/>
              </w:rPr>
            </w:pPr>
            <w:r>
              <w:rPr>
                <w:rFonts w:cs="Arial"/>
              </w:rPr>
              <w:t xml:space="preserve">means </w:t>
            </w:r>
            <w:r w:rsidRPr="00016533">
              <w:rPr>
                <w:rFonts w:cs="Arial"/>
              </w:rPr>
              <w:t xml:space="preserve">personal data (as defined in the DPA) which is </w:t>
            </w:r>
            <w:r>
              <w:rPr>
                <w:rFonts w:cs="Arial"/>
              </w:rPr>
              <w:t>p</w:t>
            </w:r>
            <w:r w:rsidRPr="00016533">
              <w:rPr>
                <w:rFonts w:cs="Arial"/>
              </w:rPr>
              <w:t xml:space="preserve">rocessed by the Supplier or any </w:t>
            </w:r>
            <w:r>
              <w:rPr>
                <w:rFonts w:cs="Arial"/>
              </w:rPr>
              <w:t>Staff</w:t>
            </w:r>
            <w:r w:rsidRPr="00016533">
              <w:rPr>
                <w:rFonts w:cs="Arial"/>
              </w:rPr>
              <w:t xml:space="preserve"> on behalf of the </w:t>
            </w:r>
            <w:r>
              <w:rPr>
                <w:rFonts w:cs="Arial"/>
              </w:rPr>
              <w:t>Customer</w:t>
            </w:r>
            <w:r w:rsidRPr="00016533">
              <w:rPr>
                <w:rFonts w:cs="Arial"/>
              </w:rPr>
              <w:t xml:space="preserve"> pursuant to or in connection with this Agreement;</w:t>
            </w:r>
          </w:p>
        </w:tc>
      </w:tr>
      <w:tr w:rsidR="003C0766" w:rsidRPr="00F44471" w14:paraId="3F7786C1" w14:textId="77777777" w:rsidTr="003C0766">
        <w:tc>
          <w:tcPr>
            <w:tcW w:w="1827" w:type="dxa"/>
          </w:tcPr>
          <w:p w14:paraId="31CB8673" w14:textId="77777777" w:rsidR="003C0766" w:rsidRPr="00F44471" w:rsidRDefault="003C0766" w:rsidP="003C0766">
            <w:pPr>
              <w:widowControl w:val="0"/>
              <w:spacing w:after="120" w:line="240" w:lineRule="atLeast"/>
              <w:rPr>
                <w:rFonts w:cs="Arial"/>
              </w:rPr>
            </w:pPr>
            <w:r w:rsidRPr="00F44471">
              <w:rPr>
                <w:rFonts w:cs="Arial"/>
              </w:rPr>
              <w:t>“Purchase Order</w:t>
            </w:r>
            <w:r>
              <w:rPr>
                <w:rFonts w:cs="Arial"/>
              </w:rPr>
              <w:t xml:space="preserve"> Number</w:t>
            </w:r>
            <w:r w:rsidRPr="00F44471">
              <w:rPr>
                <w:rFonts w:cs="Arial"/>
              </w:rPr>
              <w:t>”</w:t>
            </w:r>
          </w:p>
        </w:tc>
        <w:tc>
          <w:tcPr>
            <w:tcW w:w="8033" w:type="dxa"/>
          </w:tcPr>
          <w:p w14:paraId="67F1B9F3" w14:textId="77777777" w:rsidR="003C0766" w:rsidRPr="00F44471" w:rsidRDefault="003C0766" w:rsidP="003C0766">
            <w:pPr>
              <w:widowControl w:val="0"/>
              <w:spacing w:after="120" w:line="240" w:lineRule="atLeast"/>
              <w:rPr>
                <w:rFonts w:cs="Arial"/>
              </w:rPr>
            </w:pPr>
            <w:r w:rsidRPr="00F44471">
              <w:rPr>
                <w:rFonts w:cs="Arial"/>
              </w:rPr>
              <w:t>means the Customer’s unique number</w:t>
            </w:r>
            <w:r>
              <w:rPr>
                <w:rFonts w:cs="Arial"/>
              </w:rPr>
              <w:t xml:space="preserve"> relating to the supply of the</w:t>
            </w:r>
            <w:r w:rsidRPr="00F44471">
              <w:rPr>
                <w:rFonts w:cs="Arial"/>
              </w:rPr>
              <w:t xml:space="preserve"> Services; </w:t>
            </w:r>
          </w:p>
        </w:tc>
      </w:tr>
      <w:tr w:rsidR="003C0766" w:rsidRPr="00F44471" w14:paraId="7E1D0E16" w14:textId="77777777" w:rsidTr="003C0766">
        <w:tc>
          <w:tcPr>
            <w:tcW w:w="1827" w:type="dxa"/>
          </w:tcPr>
          <w:p w14:paraId="67796E08" w14:textId="77777777" w:rsidR="003C0766" w:rsidRPr="00F44471" w:rsidRDefault="003C0766" w:rsidP="003C0766">
            <w:pPr>
              <w:widowControl w:val="0"/>
              <w:spacing w:after="120" w:line="240" w:lineRule="atLeast"/>
              <w:rPr>
                <w:rFonts w:cs="Arial"/>
              </w:rPr>
            </w:pPr>
            <w:r w:rsidRPr="00F44471">
              <w:rPr>
                <w:rFonts w:cs="Arial"/>
              </w:rPr>
              <w:t>“Request for Information”</w:t>
            </w:r>
          </w:p>
        </w:tc>
        <w:tc>
          <w:tcPr>
            <w:tcW w:w="8033" w:type="dxa"/>
          </w:tcPr>
          <w:p w14:paraId="387F1388" w14:textId="77777777" w:rsidR="003C0766" w:rsidRPr="00F44471" w:rsidRDefault="003C0766" w:rsidP="003C0766">
            <w:pPr>
              <w:widowControl w:val="0"/>
              <w:spacing w:after="120" w:line="240" w:lineRule="atLeast"/>
              <w:rPr>
                <w:rFonts w:cs="Arial"/>
              </w:rPr>
            </w:pPr>
            <w:r w:rsidRPr="00F44471">
              <w:rPr>
                <w:rFonts w:cs="Arial"/>
              </w:rPr>
              <w:t>ha</w:t>
            </w:r>
            <w:r>
              <w:rPr>
                <w:rFonts w:cs="Arial"/>
              </w:rPr>
              <w:t>s</w:t>
            </w:r>
            <w:r w:rsidRPr="00F44471">
              <w:rPr>
                <w:rFonts w:cs="Arial"/>
              </w:rPr>
              <w:t xml:space="preserve"> the meaning set out in the FOIA or the Environmental Information Regulations 2004 as relevant (where the meaning set out for the term “request” </w:t>
            </w:r>
            <w:r>
              <w:rPr>
                <w:rFonts w:cs="Arial"/>
              </w:rPr>
              <w:t>shall</w:t>
            </w:r>
            <w:r w:rsidRPr="00F44471">
              <w:rPr>
                <w:rFonts w:cs="Arial"/>
              </w:rPr>
              <w:t xml:space="preserve"> apply); </w:t>
            </w:r>
          </w:p>
        </w:tc>
      </w:tr>
      <w:tr w:rsidR="003C0766" w:rsidRPr="00F44471" w14:paraId="463FB828" w14:textId="77777777" w:rsidTr="003C0766">
        <w:tc>
          <w:tcPr>
            <w:tcW w:w="1827" w:type="dxa"/>
          </w:tcPr>
          <w:p w14:paraId="3BB25F59" w14:textId="77777777" w:rsidR="003C0766" w:rsidRPr="00F44471" w:rsidRDefault="003C0766" w:rsidP="003C0766">
            <w:pPr>
              <w:widowControl w:val="0"/>
              <w:spacing w:after="120" w:line="240" w:lineRule="atLeast"/>
              <w:rPr>
                <w:rFonts w:cs="Arial"/>
              </w:rPr>
            </w:pPr>
            <w:r w:rsidRPr="00F44471">
              <w:rPr>
                <w:rFonts w:cs="Arial"/>
              </w:rPr>
              <w:t>“Services”</w:t>
            </w:r>
          </w:p>
        </w:tc>
        <w:tc>
          <w:tcPr>
            <w:tcW w:w="8033" w:type="dxa"/>
          </w:tcPr>
          <w:p w14:paraId="4500AED3" w14:textId="77777777" w:rsidR="003C0766" w:rsidRPr="00F44471" w:rsidRDefault="003C0766" w:rsidP="003C0766">
            <w:pPr>
              <w:widowControl w:val="0"/>
              <w:spacing w:after="120" w:line="240" w:lineRule="atLeast"/>
              <w:rPr>
                <w:rFonts w:cs="Arial"/>
              </w:rPr>
            </w:pPr>
            <w:r w:rsidRPr="00F44471">
              <w:rPr>
                <w:rFonts w:cs="Arial"/>
              </w:rPr>
              <w:t xml:space="preserve">means the services to be </w:t>
            </w:r>
            <w:r>
              <w:rPr>
                <w:rFonts w:cs="Arial"/>
              </w:rPr>
              <w:t>supplied</w:t>
            </w:r>
            <w:r w:rsidRPr="00F44471">
              <w:rPr>
                <w:rFonts w:cs="Arial"/>
              </w:rPr>
              <w:t xml:space="preserve"> by the Supplier to the Customer under the Agreement;  </w:t>
            </w:r>
          </w:p>
        </w:tc>
      </w:tr>
      <w:tr w:rsidR="003C0766" w:rsidRPr="00F44471" w14:paraId="590C7E37" w14:textId="77777777" w:rsidTr="003C0766">
        <w:tc>
          <w:tcPr>
            <w:tcW w:w="1827" w:type="dxa"/>
          </w:tcPr>
          <w:p w14:paraId="1588B8C4" w14:textId="77777777" w:rsidR="003C0766" w:rsidRPr="00F44471" w:rsidRDefault="003C0766" w:rsidP="003C0766">
            <w:pPr>
              <w:widowControl w:val="0"/>
              <w:spacing w:after="120" w:line="240" w:lineRule="atLeast"/>
              <w:rPr>
                <w:rFonts w:cs="Arial"/>
              </w:rPr>
            </w:pPr>
            <w:r w:rsidRPr="00F44471">
              <w:rPr>
                <w:rFonts w:cs="Arial"/>
              </w:rPr>
              <w:t>“Specification”</w:t>
            </w:r>
          </w:p>
        </w:tc>
        <w:tc>
          <w:tcPr>
            <w:tcW w:w="8033" w:type="dxa"/>
          </w:tcPr>
          <w:p w14:paraId="3924EFB3" w14:textId="77777777" w:rsidR="003C0766" w:rsidRPr="00F44471" w:rsidRDefault="003C0766" w:rsidP="003C0766">
            <w:pPr>
              <w:widowControl w:val="0"/>
              <w:spacing w:after="120" w:line="240" w:lineRule="atLeast"/>
              <w:rPr>
                <w:rFonts w:cs="Arial"/>
              </w:rPr>
            </w:pPr>
            <w:r w:rsidRPr="004513F8">
              <w:rPr>
                <w:rFonts w:cs="Arial"/>
              </w:rPr>
              <w:t xml:space="preserve">means the specification for the Services (including as to quantity, description and quality) as </w:t>
            </w:r>
            <w:r>
              <w:rPr>
                <w:rFonts w:cs="Arial"/>
              </w:rPr>
              <w:t>specified</w:t>
            </w:r>
            <w:r w:rsidRPr="004513F8">
              <w:rPr>
                <w:rFonts w:cs="Arial"/>
              </w:rPr>
              <w:t xml:space="preserve"> in the Award Letter;</w:t>
            </w:r>
            <w:r w:rsidRPr="00F44471">
              <w:rPr>
                <w:rFonts w:cs="Arial"/>
              </w:rPr>
              <w:t xml:space="preserve"> </w:t>
            </w:r>
          </w:p>
        </w:tc>
      </w:tr>
      <w:tr w:rsidR="003C0766" w:rsidRPr="00F44471" w14:paraId="5ABC4679" w14:textId="77777777" w:rsidTr="003C0766">
        <w:tc>
          <w:tcPr>
            <w:tcW w:w="1827" w:type="dxa"/>
          </w:tcPr>
          <w:p w14:paraId="4F52FC2A" w14:textId="77777777" w:rsidR="003C0766" w:rsidRPr="00F44471" w:rsidRDefault="003C0766" w:rsidP="003C0766">
            <w:pPr>
              <w:widowControl w:val="0"/>
              <w:spacing w:after="120" w:line="240" w:lineRule="atLeast"/>
              <w:rPr>
                <w:rFonts w:cs="Arial"/>
              </w:rPr>
            </w:pPr>
            <w:r w:rsidRPr="00F44471">
              <w:rPr>
                <w:rFonts w:cs="Arial"/>
              </w:rPr>
              <w:t>“Staff”</w:t>
            </w:r>
          </w:p>
        </w:tc>
        <w:tc>
          <w:tcPr>
            <w:tcW w:w="8033" w:type="dxa"/>
          </w:tcPr>
          <w:p w14:paraId="3DA0BE96" w14:textId="77777777" w:rsidR="003C0766" w:rsidRPr="00F44471" w:rsidRDefault="003C0766" w:rsidP="003C0766">
            <w:pPr>
              <w:widowControl w:val="0"/>
              <w:spacing w:after="120" w:line="240" w:lineRule="atLeast"/>
              <w:rPr>
                <w:rFonts w:cs="Arial"/>
              </w:rPr>
            </w:pPr>
            <w:r w:rsidRPr="00F44471">
              <w:rPr>
                <w:rFonts w:cs="Arial"/>
              </w:rPr>
              <w:t xml:space="preserve">means all directors, officers, employees, agents, consultants and contractors of the Supplier and/or of any sub-contractor of the Supplier engaged in the performance of the Supplier’s obligations under the Agreement; </w:t>
            </w:r>
          </w:p>
        </w:tc>
      </w:tr>
      <w:tr w:rsidR="003C0766" w:rsidRPr="00F44471" w14:paraId="487D6187" w14:textId="77777777" w:rsidTr="003C0766">
        <w:tc>
          <w:tcPr>
            <w:tcW w:w="1827" w:type="dxa"/>
          </w:tcPr>
          <w:p w14:paraId="03E882D3" w14:textId="77777777" w:rsidR="003C0766" w:rsidRPr="00F44471" w:rsidRDefault="003C0766" w:rsidP="003C0766">
            <w:pPr>
              <w:widowControl w:val="0"/>
              <w:spacing w:after="120" w:line="240" w:lineRule="atLeast"/>
              <w:rPr>
                <w:rFonts w:cs="Arial"/>
              </w:rPr>
            </w:pPr>
            <w:r w:rsidRPr="00F44471">
              <w:rPr>
                <w:rFonts w:cs="Arial"/>
              </w:rPr>
              <w:t>“Staff Vetting Procedures”</w:t>
            </w:r>
          </w:p>
        </w:tc>
        <w:tc>
          <w:tcPr>
            <w:tcW w:w="8033" w:type="dxa"/>
          </w:tcPr>
          <w:p w14:paraId="09EF9D97" w14:textId="77777777" w:rsidR="003C0766" w:rsidRPr="00F44471" w:rsidRDefault="003C0766" w:rsidP="003C0766">
            <w:pPr>
              <w:widowControl w:val="0"/>
              <w:spacing w:after="120" w:line="240" w:lineRule="atLeast"/>
              <w:rPr>
                <w:rFonts w:cs="Arial"/>
              </w:rPr>
            </w:pPr>
            <w:r w:rsidRPr="00F44471">
              <w:rPr>
                <w:rFonts w:cs="Arial"/>
              </w:rPr>
              <w:t xml:space="preserve">means vetting procedures that accord with good industry practice or, where </w:t>
            </w:r>
            <w:r>
              <w:rPr>
                <w:rFonts w:cs="Arial"/>
              </w:rPr>
              <w:t>requested by the Customer</w:t>
            </w:r>
            <w:r w:rsidRPr="00F44471">
              <w:rPr>
                <w:rFonts w:cs="Arial"/>
              </w:rPr>
              <w:t xml:space="preserve">, the Customer’s procedures for the vetting of personnel as </w:t>
            </w:r>
            <w:r>
              <w:rPr>
                <w:rFonts w:cs="Arial"/>
              </w:rPr>
              <w:t>provided to the Supplier from time to time</w:t>
            </w:r>
            <w:r w:rsidRPr="00F44471">
              <w:rPr>
                <w:rFonts w:cs="Arial"/>
              </w:rPr>
              <w:t xml:space="preserve">;  </w:t>
            </w:r>
          </w:p>
        </w:tc>
      </w:tr>
      <w:tr w:rsidR="003C0766" w:rsidRPr="00F44471" w14:paraId="534B019D" w14:textId="77777777" w:rsidTr="003C0766">
        <w:tc>
          <w:tcPr>
            <w:tcW w:w="1827" w:type="dxa"/>
          </w:tcPr>
          <w:p w14:paraId="0D135050" w14:textId="77777777" w:rsidR="003C0766" w:rsidRPr="00F44471" w:rsidRDefault="003C0766" w:rsidP="003C0766">
            <w:pPr>
              <w:widowControl w:val="0"/>
              <w:spacing w:after="120" w:line="240" w:lineRule="atLeast"/>
              <w:rPr>
                <w:rFonts w:cs="Arial"/>
              </w:rPr>
            </w:pPr>
            <w:r w:rsidRPr="00F44471">
              <w:rPr>
                <w:rFonts w:cs="Arial"/>
              </w:rPr>
              <w:t>“Supplier”</w:t>
            </w:r>
          </w:p>
        </w:tc>
        <w:tc>
          <w:tcPr>
            <w:tcW w:w="8033" w:type="dxa"/>
          </w:tcPr>
          <w:p w14:paraId="38FCBF7D" w14:textId="77777777" w:rsidR="003C0766" w:rsidRPr="00F44471" w:rsidRDefault="003C0766" w:rsidP="003C0766">
            <w:pPr>
              <w:widowControl w:val="0"/>
              <w:spacing w:after="120" w:line="240" w:lineRule="atLeast"/>
              <w:rPr>
                <w:rFonts w:cs="Arial"/>
              </w:rPr>
            </w:pPr>
            <w:r w:rsidRPr="00F44471">
              <w:rPr>
                <w:rFonts w:cs="Arial"/>
              </w:rPr>
              <w:t xml:space="preserve">means the person </w:t>
            </w:r>
            <w:r>
              <w:rPr>
                <w:rFonts w:cs="Arial"/>
              </w:rPr>
              <w:t xml:space="preserve">named as Supplier in </w:t>
            </w:r>
            <w:r w:rsidRPr="00F44471">
              <w:rPr>
                <w:rFonts w:cs="Arial"/>
              </w:rPr>
              <w:t>the Award Letter;</w:t>
            </w:r>
          </w:p>
        </w:tc>
      </w:tr>
      <w:tr w:rsidR="003C0766" w:rsidRPr="00F44471" w14:paraId="41993E59" w14:textId="77777777" w:rsidTr="003C0766">
        <w:tc>
          <w:tcPr>
            <w:tcW w:w="1827" w:type="dxa"/>
          </w:tcPr>
          <w:p w14:paraId="7F89D0C1" w14:textId="77777777" w:rsidR="003C0766" w:rsidRPr="00F44471" w:rsidRDefault="003C0766" w:rsidP="003C0766">
            <w:pPr>
              <w:widowControl w:val="0"/>
              <w:spacing w:after="120" w:line="240" w:lineRule="atLeast"/>
              <w:rPr>
                <w:rFonts w:cs="Arial"/>
              </w:rPr>
            </w:pPr>
            <w:r w:rsidRPr="00F44471">
              <w:rPr>
                <w:rFonts w:cs="Arial"/>
              </w:rPr>
              <w:t>“Term”</w:t>
            </w:r>
          </w:p>
        </w:tc>
        <w:tc>
          <w:tcPr>
            <w:tcW w:w="8033" w:type="dxa"/>
          </w:tcPr>
          <w:p w14:paraId="651A6B74" w14:textId="77777777" w:rsidR="003C0766" w:rsidRPr="00F44471" w:rsidRDefault="003C0766" w:rsidP="003C0766">
            <w:pPr>
              <w:widowControl w:val="0"/>
              <w:spacing w:after="120" w:line="240" w:lineRule="atLeast"/>
              <w:rPr>
                <w:rFonts w:cs="Arial"/>
              </w:rPr>
            </w:pPr>
            <w:r w:rsidRPr="00F44471">
              <w:rPr>
                <w:rFonts w:cs="Arial"/>
              </w:rPr>
              <w:t xml:space="preserve">means the </w:t>
            </w:r>
            <w:r>
              <w:rPr>
                <w:rFonts w:cs="Arial"/>
              </w:rPr>
              <w:t>period from the start date</w:t>
            </w:r>
            <w:r w:rsidRPr="00F44471">
              <w:rPr>
                <w:rFonts w:cs="Arial"/>
              </w:rPr>
              <w:t xml:space="preserve"> of the Agreement set out in the Award Letter </w:t>
            </w:r>
            <w:r>
              <w:rPr>
                <w:rFonts w:cs="Arial"/>
              </w:rPr>
              <w:t>to the Expiry Date as such period may be extended in accordance with clause </w:t>
            </w:r>
            <w:r>
              <w:rPr>
                <w:rFonts w:cs="Arial"/>
              </w:rPr>
              <w:fldChar w:fldCharType="begin"/>
            </w:r>
            <w:r>
              <w:rPr>
                <w:rFonts w:cs="Arial"/>
              </w:rPr>
              <w:instrText xml:space="preserve"> REF _Ref359607345 \r \h </w:instrText>
            </w:r>
            <w:r>
              <w:rPr>
                <w:rFonts w:cs="Arial"/>
              </w:rPr>
            </w:r>
            <w:r>
              <w:rPr>
                <w:rFonts w:cs="Arial"/>
              </w:rPr>
              <w:fldChar w:fldCharType="separate"/>
            </w:r>
            <w:r w:rsidR="0065728F">
              <w:rPr>
                <w:rFonts w:cs="Arial"/>
              </w:rPr>
              <w:t>4.2</w:t>
            </w:r>
            <w:r>
              <w:rPr>
                <w:rFonts w:cs="Arial"/>
              </w:rPr>
              <w:fldChar w:fldCharType="end"/>
            </w:r>
            <w:r>
              <w:rPr>
                <w:rFonts w:cs="Arial"/>
              </w:rPr>
              <w:t xml:space="preserve"> </w:t>
            </w:r>
            <w:r w:rsidRPr="00EB5FCB">
              <w:rPr>
                <w:rFonts w:cs="Arial"/>
              </w:rPr>
              <w:t>or terminated in accordance with the terms and conditions of the Agreement</w:t>
            </w:r>
            <w:r w:rsidRPr="00F44471">
              <w:rPr>
                <w:rFonts w:cs="Arial"/>
              </w:rPr>
              <w:t xml:space="preserve">; </w:t>
            </w:r>
          </w:p>
        </w:tc>
      </w:tr>
      <w:tr w:rsidR="003C0766" w:rsidRPr="00F44471" w14:paraId="50D3BA35" w14:textId="77777777" w:rsidTr="003C0766">
        <w:tc>
          <w:tcPr>
            <w:tcW w:w="1827" w:type="dxa"/>
          </w:tcPr>
          <w:p w14:paraId="2EF9A3D1" w14:textId="77777777" w:rsidR="003C0766" w:rsidRPr="00F44471" w:rsidRDefault="003C0766" w:rsidP="003C0766">
            <w:pPr>
              <w:widowControl w:val="0"/>
              <w:spacing w:after="120" w:line="240" w:lineRule="atLeast"/>
              <w:rPr>
                <w:rFonts w:cs="Arial"/>
              </w:rPr>
            </w:pPr>
            <w:r w:rsidRPr="00F44471">
              <w:rPr>
                <w:rFonts w:cs="Arial"/>
              </w:rPr>
              <w:t>“VAT”</w:t>
            </w:r>
          </w:p>
        </w:tc>
        <w:tc>
          <w:tcPr>
            <w:tcW w:w="8033" w:type="dxa"/>
          </w:tcPr>
          <w:p w14:paraId="3A0E4757" w14:textId="77777777" w:rsidR="003C0766" w:rsidRPr="00F44471" w:rsidRDefault="003C0766" w:rsidP="003C0766">
            <w:pPr>
              <w:widowControl w:val="0"/>
              <w:spacing w:after="120" w:line="240" w:lineRule="atLeast"/>
              <w:rPr>
                <w:rFonts w:cs="Arial"/>
              </w:rPr>
            </w:pPr>
            <w:r w:rsidRPr="00F44471">
              <w:rPr>
                <w:rFonts w:cs="Arial"/>
              </w:rPr>
              <w:t>means value added tax in accordance with the provisions of the Value Added Tax Act 1994; and</w:t>
            </w:r>
          </w:p>
        </w:tc>
      </w:tr>
      <w:tr w:rsidR="003C0766" w:rsidRPr="00F44471" w14:paraId="705BE3A9" w14:textId="77777777" w:rsidTr="003C0766">
        <w:tc>
          <w:tcPr>
            <w:tcW w:w="1827" w:type="dxa"/>
          </w:tcPr>
          <w:p w14:paraId="659B68C8" w14:textId="77777777" w:rsidR="003C0766" w:rsidRPr="00F44471" w:rsidRDefault="003C0766" w:rsidP="003C0766">
            <w:pPr>
              <w:widowControl w:val="0"/>
              <w:spacing w:after="120" w:line="240" w:lineRule="atLeast"/>
              <w:rPr>
                <w:rFonts w:cs="Arial"/>
              </w:rPr>
            </w:pPr>
            <w:r w:rsidRPr="00F44471">
              <w:rPr>
                <w:rFonts w:cs="Arial"/>
              </w:rPr>
              <w:t>“Working Day”</w:t>
            </w:r>
          </w:p>
        </w:tc>
        <w:tc>
          <w:tcPr>
            <w:tcW w:w="8033" w:type="dxa"/>
          </w:tcPr>
          <w:p w14:paraId="160F9F38" w14:textId="77777777" w:rsidR="003C0766" w:rsidRPr="00F44471" w:rsidRDefault="003C0766" w:rsidP="003C0766">
            <w:pPr>
              <w:widowControl w:val="0"/>
              <w:spacing w:after="120" w:line="240" w:lineRule="atLeast"/>
              <w:rPr>
                <w:rFonts w:cs="Arial"/>
              </w:rPr>
            </w:pPr>
            <w:r w:rsidRPr="00F44471">
              <w:rPr>
                <w:rFonts w:cs="Arial"/>
              </w:rPr>
              <w:t>means a day (other than a Saturday or Sunday) on which banks are open for business in the City of London.</w:t>
            </w:r>
          </w:p>
        </w:tc>
      </w:tr>
    </w:tbl>
    <w:p w14:paraId="1039ACB4" w14:textId="77777777" w:rsidR="003C0766"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Pr>
          <w:rFonts w:cs="Arial"/>
          <w:b w:val="0"/>
          <w:sz w:val="22"/>
          <w:szCs w:val="22"/>
        </w:rPr>
        <w:t>these terms and conditions</w:t>
      </w:r>
      <w:r w:rsidRPr="00F44471">
        <w:rPr>
          <w:rFonts w:cs="Arial"/>
          <w:b w:val="0"/>
          <w:sz w:val="22"/>
          <w:szCs w:val="22"/>
        </w:rPr>
        <w:t>, unless the context otherwise requires:</w:t>
      </w:r>
    </w:p>
    <w:p w14:paraId="0FA334DC"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032F89A2"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51BFB7AF"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42F69862"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0940AFFC" w14:textId="77777777" w:rsidR="003C0766" w:rsidRPr="0075262B" w:rsidRDefault="003C0766" w:rsidP="003C0766">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11AC1BDC"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bookmarkStart w:id="132" w:name="_Ref377050430"/>
      <w:r w:rsidRPr="00F44471">
        <w:rPr>
          <w:rFonts w:cs="Arial"/>
          <w:szCs w:val="22"/>
        </w:rPr>
        <w:t>Basis of Agreement</w:t>
      </w:r>
      <w:bookmarkEnd w:id="132"/>
    </w:p>
    <w:p w14:paraId="12B57B13"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73F4B90" w14:textId="77777777" w:rsidR="003C0766" w:rsidRPr="00F44471" w:rsidRDefault="003C0766" w:rsidP="003C076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Pr>
          <w:rFonts w:cs="Arial"/>
          <w:b w:val="0"/>
          <w:sz w:val="22"/>
          <w:szCs w:val="22"/>
        </w:rPr>
        <w:t xml:space="preserve"> </w:t>
      </w:r>
      <w:r w:rsidRPr="006A64CF">
        <w:rPr>
          <w:rFonts w:cs="Arial"/>
          <w:b w:val="0"/>
          <w:sz w:val="22"/>
          <w:szCs w:val="22"/>
        </w:rPr>
        <w:t>within [</w:t>
      </w:r>
      <w:r w:rsidRPr="006A64CF">
        <w:rPr>
          <w:rFonts w:cs="Arial"/>
          <w:sz w:val="22"/>
          <w:szCs w:val="22"/>
        </w:rPr>
        <w:t>7</w:t>
      </w:r>
      <w:r w:rsidRPr="006A64CF">
        <w:rPr>
          <w:rFonts w:cs="Arial"/>
          <w:b w:val="0"/>
          <w:sz w:val="22"/>
          <w:szCs w:val="22"/>
        </w:rPr>
        <w:t>] days of the date of the Award Letter.</w:t>
      </w:r>
    </w:p>
    <w:p w14:paraId="3242ADFA"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4319216B"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Customer’s agreement to pay the Charges, the Supplier shall </w:t>
      </w:r>
      <w:r>
        <w:rPr>
          <w:rFonts w:cs="Arial"/>
          <w:b w:val="0"/>
          <w:sz w:val="22"/>
          <w:szCs w:val="22"/>
        </w:rPr>
        <w:t>supply</w:t>
      </w:r>
      <w:r w:rsidRPr="00F44471">
        <w:rPr>
          <w:rFonts w:cs="Arial"/>
          <w:b w:val="0"/>
          <w:sz w:val="22"/>
          <w:szCs w:val="22"/>
        </w:rPr>
        <w:t xml:space="preserve"> the Services to the Customer for the Term subject to and in accordance with the terms and conditions of the Agreement. </w:t>
      </w:r>
    </w:p>
    <w:p w14:paraId="3623D84B"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3" w:name="_Ref377050437"/>
      <w:r w:rsidRPr="00F44471">
        <w:rPr>
          <w:rFonts w:cs="Arial"/>
          <w:b w:val="0"/>
          <w:sz w:val="22"/>
          <w:szCs w:val="22"/>
        </w:rPr>
        <w:t xml:space="preserve">In </w:t>
      </w:r>
      <w:r>
        <w:rPr>
          <w:rFonts w:cs="Arial"/>
          <w:b w:val="0"/>
          <w:sz w:val="22"/>
          <w:szCs w:val="22"/>
        </w:rPr>
        <w:t>supplying</w:t>
      </w:r>
      <w:r w:rsidRPr="00F44471">
        <w:rPr>
          <w:rFonts w:cs="Arial"/>
          <w:b w:val="0"/>
          <w:sz w:val="22"/>
          <w:szCs w:val="22"/>
        </w:rPr>
        <w:t xml:space="preserve"> the Services, the Supplier shall:</w:t>
      </w:r>
      <w:bookmarkEnd w:id="133"/>
    </w:p>
    <w:p w14:paraId="182D8798"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25B79D99"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1025C616"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Pr>
          <w:rFonts w:cs="Arial"/>
          <w:sz w:val="22"/>
          <w:szCs w:val="22"/>
        </w:rPr>
        <w:t>Staff</w:t>
      </w:r>
      <w:r w:rsidRPr="00F44471">
        <w:rPr>
          <w:rFonts w:cs="Arial"/>
          <w:sz w:val="22"/>
          <w:szCs w:val="22"/>
        </w:rPr>
        <w:t xml:space="preserve"> who are suitably skilled and experienced to perform tasks assigned to them, and in sufficient number to ensure that the Supplier’s obligations are fulfilled in accordance with the Agreement</w:t>
      </w:r>
      <w:r>
        <w:rPr>
          <w:rFonts w:cs="Arial"/>
          <w:sz w:val="22"/>
          <w:szCs w:val="22"/>
        </w:rPr>
        <w:t>;</w:t>
      </w:r>
    </w:p>
    <w:p w14:paraId="142CE2C2"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14:paraId="1903D8C3"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9F71BA"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34" w:name="_Ref360039773"/>
      <w:r w:rsidRPr="00F44471">
        <w:rPr>
          <w:rFonts w:cs="Arial"/>
          <w:sz w:val="22"/>
          <w:szCs w:val="22"/>
        </w:rPr>
        <w:t>provide all equipment, tools and vehicles and other items as are required to provide the Services.</w:t>
      </w:r>
      <w:bookmarkEnd w:id="134"/>
    </w:p>
    <w:p w14:paraId="56DAD1F2" w14:textId="77777777" w:rsidR="003C0766" w:rsidRPr="00F44471" w:rsidRDefault="003C0766" w:rsidP="003C0766">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23B527E7"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77C88D79"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Pr>
          <w:rFonts w:cs="Arial"/>
          <w:b w:val="0"/>
          <w:sz w:val="22"/>
          <w:szCs w:val="22"/>
        </w:rPr>
        <w:t>clause </w:t>
      </w:r>
      <w:r>
        <w:rPr>
          <w:rFonts w:cs="Arial"/>
          <w:sz w:val="22"/>
          <w:szCs w:val="22"/>
        </w:rPr>
        <w:fldChar w:fldCharType="begin"/>
      </w:r>
      <w:r>
        <w:rPr>
          <w:rFonts w:cs="Arial"/>
          <w:b w:val="0"/>
          <w:sz w:val="22"/>
          <w:szCs w:val="22"/>
        </w:rPr>
        <w:instrText xml:space="preserve"> REF _Ref359607345 \r \h </w:instrText>
      </w:r>
      <w:r>
        <w:rPr>
          <w:rFonts w:cs="Arial"/>
          <w:sz w:val="22"/>
          <w:szCs w:val="22"/>
        </w:rPr>
      </w:r>
      <w:r>
        <w:rPr>
          <w:rFonts w:cs="Arial"/>
          <w:sz w:val="22"/>
          <w:szCs w:val="22"/>
        </w:rPr>
        <w:fldChar w:fldCharType="separate"/>
      </w:r>
      <w:r w:rsidR="0065728F">
        <w:rPr>
          <w:rFonts w:cs="Arial"/>
          <w:b w:val="0"/>
          <w:sz w:val="22"/>
          <w:szCs w:val="22"/>
        </w:rPr>
        <w:t>4.2</w:t>
      </w:r>
      <w:r>
        <w:rPr>
          <w:rFonts w:cs="Arial"/>
          <w:sz w:val="22"/>
          <w:szCs w:val="22"/>
        </w:rPr>
        <w:fldChar w:fldCharType="end"/>
      </w:r>
      <w:r w:rsidRPr="00F44471">
        <w:rPr>
          <w:rFonts w:cs="Arial"/>
          <w:b w:val="0"/>
          <w:sz w:val="22"/>
          <w:szCs w:val="22"/>
        </w:rPr>
        <w:t xml:space="preserve"> or terminated in accordance with the terms and conditions of the Agreement.  </w:t>
      </w:r>
    </w:p>
    <w:p w14:paraId="63E862E0" w14:textId="77777777" w:rsidR="003C0766" w:rsidRPr="00F44471" w:rsidRDefault="003C0766" w:rsidP="003C0766">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35" w:name="_Ref266710570"/>
      <w:bookmarkStart w:id="136" w:name="_Ref359607345"/>
      <w:r w:rsidRPr="00F44471">
        <w:rPr>
          <w:rFonts w:cs="Arial"/>
          <w:b w:val="0"/>
          <w:sz w:val="22"/>
          <w:szCs w:val="22"/>
        </w:rPr>
        <w:t xml:space="preserve">The Customer may extend the Agreement for a period of up to </w:t>
      </w:r>
      <w:r>
        <w:rPr>
          <w:rFonts w:cs="Arial"/>
          <w:b w:val="0"/>
          <w:sz w:val="22"/>
          <w:szCs w:val="22"/>
        </w:rPr>
        <w:t>6</w:t>
      </w:r>
      <w:r w:rsidRPr="00F44471">
        <w:rPr>
          <w:rFonts w:cs="Arial"/>
          <w:b w:val="0"/>
          <w:sz w:val="22"/>
          <w:szCs w:val="22"/>
        </w:rPr>
        <w:t xml:space="preserve"> months by giving </w:t>
      </w:r>
      <w:r>
        <w:rPr>
          <w:rFonts w:cs="Arial"/>
          <w:b w:val="0"/>
          <w:sz w:val="22"/>
          <w:szCs w:val="22"/>
        </w:rPr>
        <w:t>not less than 10 Working Days’</w:t>
      </w:r>
      <w:r w:rsidRPr="00F44471">
        <w:rPr>
          <w:rFonts w:cs="Arial"/>
          <w:b w:val="0"/>
          <w:sz w:val="22"/>
          <w:szCs w:val="22"/>
        </w:rPr>
        <w:t xml:space="preserve"> notice in writing to the Supplier prior to the Expiry Date.  The </w:t>
      </w:r>
      <w:r>
        <w:rPr>
          <w:rFonts w:cs="Arial"/>
          <w:b w:val="0"/>
          <w:sz w:val="22"/>
          <w:szCs w:val="22"/>
        </w:rPr>
        <w:t>terms and conditions</w:t>
      </w:r>
      <w:r w:rsidRPr="00F44471">
        <w:rPr>
          <w:rFonts w:cs="Arial"/>
          <w:b w:val="0"/>
          <w:sz w:val="22"/>
          <w:szCs w:val="22"/>
        </w:rPr>
        <w:t xml:space="preserve"> of the Agreement shall apply throughout any such exten</w:t>
      </w:r>
      <w:bookmarkEnd w:id="135"/>
      <w:r w:rsidRPr="00F44471">
        <w:rPr>
          <w:rFonts w:cs="Arial"/>
          <w:b w:val="0"/>
          <w:sz w:val="22"/>
          <w:szCs w:val="22"/>
        </w:rPr>
        <w:t>ded period.</w:t>
      </w:r>
      <w:bookmarkEnd w:id="136"/>
      <w:r w:rsidRPr="00F44471">
        <w:rPr>
          <w:rFonts w:cs="Arial"/>
          <w:b w:val="0"/>
          <w:sz w:val="22"/>
          <w:szCs w:val="22"/>
        </w:rPr>
        <w:t xml:space="preserve"> </w:t>
      </w:r>
    </w:p>
    <w:p w14:paraId="65261865"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r w:rsidRPr="00F44471">
        <w:rPr>
          <w:rFonts w:cs="Arial"/>
          <w:szCs w:val="22"/>
        </w:rPr>
        <w:t>Charges, Payment and Recovery of Sums Due</w:t>
      </w:r>
    </w:p>
    <w:p w14:paraId="0182BF8D"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shall be as set out in the Award Letter and shall be the full and exclusive remuneration of the Supplier in respect of the </w:t>
      </w:r>
      <w:r>
        <w:rPr>
          <w:rFonts w:cs="Arial"/>
          <w:b w:val="0"/>
          <w:sz w:val="22"/>
          <w:szCs w:val="22"/>
        </w:rPr>
        <w:t>supply</w:t>
      </w:r>
      <w:r w:rsidRPr="00F44471">
        <w:rPr>
          <w:rFonts w:cs="Arial"/>
          <w:b w:val="0"/>
          <w:sz w:val="22"/>
          <w:szCs w:val="22"/>
        </w:rPr>
        <w:t xml:space="preserve"> of the Services.  Unless otherwise agreed in writing by the Customer, the Charges shall include every cost and expense of the Supplier directly or indirectly incurred in connection with the performance of the Services. </w:t>
      </w:r>
    </w:p>
    <w:p w14:paraId="0FFB2412"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invoice the Customer as specified in the Agreement.  Each invoice shall include such supporting information required by the Customer to verify the accuracy of the invoice, including the relevant Purchase Order </w:t>
      </w:r>
      <w:r>
        <w:rPr>
          <w:rFonts w:cs="Arial"/>
          <w:b w:val="0"/>
          <w:sz w:val="22"/>
          <w:szCs w:val="22"/>
        </w:rPr>
        <w:t>N</w:t>
      </w:r>
      <w:r w:rsidRPr="00F44471">
        <w:rPr>
          <w:rFonts w:cs="Arial"/>
          <w:b w:val="0"/>
          <w:sz w:val="22"/>
          <w:szCs w:val="22"/>
        </w:rPr>
        <w:t xml:space="preserve">umber and a breakdown of the Services supplied in the invoice period.  </w:t>
      </w:r>
    </w:p>
    <w:p w14:paraId="30A38196"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shall pay the Supplier the invoiced amounts no later than 30 days after receipt of a valid invoice which includes a valid Purchase Order </w:t>
      </w:r>
      <w:r>
        <w:rPr>
          <w:rFonts w:cs="Arial"/>
          <w:b w:val="0"/>
          <w:sz w:val="22"/>
          <w:szCs w:val="22"/>
        </w:rPr>
        <w:t>N</w:t>
      </w:r>
      <w:r w:rsidRPr="00F44471">
        <w:rPr>
          <w:rFonts w:cs="Arial"/>
          <w:b w:val="0"/>
          <w:sz w:val="22"/>
          <w:szCs w:val="22"/>
        </w:rPr>
        <w:t xml:space="preserve">umber.  </w:t>
      </w:r>
      <w:r>
        <w:rPr>
          <w:rFonts w:cs="Arial"/>
          <w:b w:val="0"/>
          <w:sz w:val="22"/>
          <w:szCs w:val="22"/>
        </w:rPr>
        <w:t>The Customer may, w</w:t>
      </w:r>
      <w:r w:rsidRPr="00F44471">
        <w:rPr>
          <w:rFonts w:cs="Arial"/>
          <w:b w:val="0"/>
          <w:sz w:val="22"/>
          <w:szCs w:val="22"/>
        </w:rPr>
        <w:t xml:space="preserve">ithout prejudice to </w:t>
      </w:r>
      <w:r>
        <w:rPr>
          <w:rFonts w:cs="Arial"/>
          <w:b w:val="0"/>
          <w:sz w:val="22"/>
          <w:szCs w:val="22"/>
        </w:rPr>
        <w:t xml:space="preserve">any </w:t>
      </w:r>
      <w:r w:rsidRPr="00F44471">
        <w:rPr>
          <w:rFonts w:cs="Arial"/>
          <w:b w:val="0"/>
          <w:sz w:val="22"/>
          <w:szCs w:val="22"/>
        </w:rPr>
        <w:t>other rights and remedies under the Agreement</w:t>
      </w:r>
      <w:r>
        <w:rPr>
          <w:rFonts w:cs="Arial"/>
          <w:b w:val="0"/>
          <w:sz w:val="22"/>
          <w:szCs w:val="22"/>
        </w:rPr>
        <w:t>, withhold or reduce p</w:t>
      </w:r>
      <w:r w:rsidRPr="00F44471">
        <w:rPr>
          <w:rFonts w:cs="Arial"/>
          <w:b w:val="0"/>
          <w:sz w:val="22"/>
          <w:szCs w:val="22"/>
        </w:rPr>
        <w:t>ayments in the event of unsatisfactory performance.</w:t>
      </w:r>
    </w:p>
    <w:p w14:paraId="0BAF1B91"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57C1511E"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w:t>
      </w:r>
      <w:r>
        <w:rPr>
          <w:rFonts w:cs="Arial"/>
          <w:b w:val="0"/>
          <w:sz w:val="22"/>
          <w:szCs w:val="22"/>
        </w:rPr>
        <w:t xml:space="preserve">clause </w:t>
      </w:r>
      <w:r>
        <w:rPr>
          <w:rFonts w:cs="Arial"/>
          <w:b w:val="0"/>
          <w:sz w:val="22"/>
          <w:szCs w:val="22"/>
        </w:rPr>
        <w:fldChar w:fldCharType="begin"/>
      </w:r>
      <w:r>
        <w:rPr>
          <w:rFonts w:cs="Arial"/>
          <w:b w:val="0"/>
          <w:sz w:val="22"/>
          <w:szCs w:val="22"/>
        </w:rPr>
        <w:instrText xml:space="preserve"> REF _Ref377110965 \r \h </w:instrText>
      </w:r>
      <w:r>
        <w:rPr>
          <w:rFonts w:cs="Arial"/>
          <w:b w:val="0"/>
          <w:sz w:val="22"/>
          <w:szCs w:val="22"/>
        </w:rPr>
      </w:r>
      <w:r>
        <w:rPr>
          <w:rFonts w:cs="Arial"/>
          <w:b w:val="0"/>
          <w:sz w:val="22"/>
          <w:szCs w:val="22"/>
        </w:rPr>
        <w:fldChar w:fldCharType="separate"/>
      </w:r>
      <w:r w:rsidR="0065728F">
        <w:rPr>
          <w:rFonts w:cs="Arial"/>
          <w:b w:val="0"/>
          <w:sz w:val="22"/>
          <w:szCs w:val="22"/>
        </w:rPr>
        <w:t>16.4</w:t>
      </w:r>
      <w:r>
        <w:rPr>
          <w:rFonts w:cs="Arial"/>
          <w:b w:val="0"/>
          <w:sz w:val="22"/>
          <w:szCs w:val="22"/>
        </w:rPr>
        <w:fldChar w:fldCharType="end"/>
      </w:r>
      <w:r w:rsidRPr="00820649">
        <w:rPr>
          <w:rFonts w:cs="Arial"/>
          <w:b w:val="0"/>
          <w:sz w:val="22"/>
          <w:szCs w:val="22"/>
        </w:rPr>
        <w:t>.</w:t>
      </w:r>
      <w:r w:rsidRPr="00F44471">
        <w:rPr>
          <w:rFonts w:cs="Arial"/>
          <w:b w:val="0"/>
          <w:sz w:val="22"/>
          <w:szCs w:val="22"/>
        </w:rPr>
        <w:t xml:space="preserve">  Any disputed amounts </w:t>
      </w:r>
      <w:r>
        <w:rPr>
          <w:rFonts w:cs="Arial"/>
          <w:b w:val="0"/>
          <w:sz w:val="22"/>
          <w:szCs w:val="22"/>
        </w:rPr>
        <w:t>shall</w:t>
      </w:r>
      <w:r w:rsidRPr="00F44471">
        <w:rPr>
          <w:rFonts w:cs="Arial"/>
          <w:b w:val="0"/>
          <w:sz w:val="22"/>
          <w:szCs w:val="22"/>
        </w:rPr>
        <w:t xml:space="preserve"> be resolved through the dispute resolution procedure detailed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_Ref359607573 \r \h </w:instrText>
      </w:r>
      <w:r>
        <w:rPr>
          <w:rFonts w:cs="Arial"/>
          <w:b w:val="0"/>
          <w:sz w:val="22"/>
          <w:szCs w:val="22"/>
        </w:rPr>
      </w:r>
      <w:r>
        <w:rPr>
          <w:rFonts w:cs="Arial"/>
          <w:b w:val="0"/>
          <w:sz w:val="22"/>
          <w:szCs w:val="22"/>
        </w:rPr>
        <w:fldChar w:fldCharType="separate"/>
      </w:r>
      <w:r w:rsidR="0065728F">
        <w:rPr>
          <w:rFonts w:cs="Arial"/>
          <w:b w:val="0"/>
          <w:sz w:val="22"/>
          <w:szCs w:val="22"/>
        </w:rPr>
        <w:t>19</w:t>
      </w:r>
      <w:r>
        <w:rPr>
          <w:rFonts w:cs="Arial"/>
          <w:b w:val="0"/>
          <w:sz w:val="22"/>
          <w:szCs w:val="22"/>
        </w:rPr>
        <w:fldChar w:fldCharType="end"/>
      </w:r>
      <w:r w:rsidRPr="00F44471">
        <w:rPr>
          <w:rFonts w:cs="Arial"/>
          <w:b w:val="0"/>
          <w:sz w:val="22"/>
          <w:szCs w:val="22"/>
        </w:rPr>
        <w:t xml:space="preserve">. </w:t>
      </w:r>
    </w:p>
    <w:p w14:paraId="2E51E060"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Customer by the due date, then the Customer shall pay the Supplier interest at the interest rate specified in the Late Payment of Commercial Debts (Interest) Act 1998.  </w:t>
      </w:r>
    </w:p>
    <w:p w14:paraId="16199766"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6ED1D355"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r w:rsidRPr="00F44471">
        <w:rPr>
          <w:rFonts w:cs="Arial"/>
          <w:szCs w:val="22"/>
        </w:rPr>
        <w:t>Premises and equipment</w:t>
      </w:r>
    </w:p>
    <w:p w14:paraId="02A55553"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7" w:name="_Ref377050453"/>
      <w:r w:rsidRPr="00F44471">
        <w:rPr>
          <w:rFonts w:cs="Arial"/>
          <w:b w:val="0"/>
          <w:sz w:val="22"/>
          <w:szCs w:val="22"/>
        </w:rPr>
        <w:t xml:space="preserve">If necessary, the Customer shall provide the Supplier with reasonable access at reasonable times to its premises for the purpose of </w:t>
      </w:r>
      <w:r>
        <w:rPr>
          <w:rFonts w:cs="Arial"/>
          <w:b w:val="0"/>
          <w:sz w:val="22"/>
          <w:szCs w:val="22"/>
        </w:rPr>
        <w:t>supplying</w:t>
      </w:r>
      <w:r w:rsidRPr="00F44471">
        <w:rPr>
          <w:rFonts w:cs="Arial"/>
          <w:b w:val="0"/>
          <w:sz w:val="22"/>
          <w:szCs w:val="22"/>
        </w:rPr>
        <w:t xml:space="preserve"> the Services.  All equipment, tools and vehicles brought onto the Customer’s premises by the Supplier or the Staff shall be at the Supplier’s risk.</w:t>
      </w:r>
      <w:bookmarkEnd w:id="137"/>
      <w:r w:rsidRPr="00F44471">
        <w:rPr>
          <w:rFonts w:cs="Arial"/>
          <w:b w:val="0"/>
          <w:sz w:val="22"/>
          <w:szCs w:val="22"/>
        </w:rPr>
        <w:t xml:space="preserve">  </w:t>
      </w:r>
    </w:p>
    <w:p w14:paraId="1BC704EE"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8" w:name="_Ref377050463"/>
      <w:r w:rsidRPr="00F44471">
        <w:rPr>
          <w:rFonts w:cs="Arial"/>
          <w:b w:val="0"/>
          <w:sz w:val="22"/>
          <w:szCs w:val="22"/>
        </w:rPr>
        <w:t xml:space="preserve">If the Supplier </w:t>
      </w:r>
      <w:r>
        <w:rPr>
          <w:rFonts w:cs="Arial"/>
          <w:b w:val="0"/>
          <w:sz w:val="22"/>
          <w:szCs w:val="22"/>
        </w:rPr>
        <w:t>supplies all or any of the</w:t>
      </w:r>
      <w:r w:rsidRPr="00F44471">
        <w:rPr>
          <w:rFonts w:cs="Arial"/>
          <w:b w:val="0"/>
          <w:sz w:val="22"/>
          <w:szCs w:val="22"/>
        </w:rPr>
        <w:t xml:space="preserv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8"/>
      <w:r w:rsidRPr="00F44471">
        <w:rPr>
          <w:rFonts w:cs="Arial"/>
          <w:b w:val="0"/>
          <w:sz w:val="22"/>
          <w:szCs w:val="22"/>
        </w:rPr>
        <w:t xml:space="preserve">   </w:t>
      </w:r>
    </w:p>
    <w:p w14:paraId="3D14E5A5"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Pr>
          <w:rFonts w:cs="Arial"/>
          <w:b w:val="0"/>
          <w:sz w:val="22"/>
          <w:szCs w:val="22"/>
        </w:rPr>
        <w:t>supplies all or any of the</w:t>
      </w:r>
      <w:r w:rsidRPr="00F44471" w:rsidDel="00A40749">
        <w:rPr>
          <w:rFonts w:cs="Arial"/>
          <w:b w:val="0"/>
          <w:sz w:val="22"/>
          <w:szCs w:val="22"/>
        </w:rPr>
        <w:t xml:space="preserve"> </w:t>
      </w:r>
      <w:r w:rsidRPr="00F44471">
        <w:rPr>
          <w:rFonts w:cs="Arial"/>
          <w:b w:val="0"/>
          <w:sz w:val="22"/>
          <w:szCs w:val="22"/>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65BACAD9"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4A04D3DA"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Pr>
          <w:rFonts w:cs="Arial"/>
          <w:b w:val="0"/>
          <w:sz w:val="22"/>
          <w:szCs w:val="22"/>
        </w:rPr>
        <w:t xml:space="preserve">all or any of </w:t>
      </w:r>
      <w:r w:rsidRPr="00F44471">
        <w:rPr>
          <w:rFonts w:cs="Arial"/>
          <w:b w:val="0"/>
          <w:sz w:val="22"/>
          <w:szCs w:val="22"/>
        </w:rPr>
        <w:t xml:space="preserve">the Services are </w:t>
      </w:r>
      <w:r>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40370D"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9" w:name="_Ref377050472"/>
      <w:r>
        <w:rPr>
          <w:rFonts w:cs="Arial"/>
          <w:b w:val="0"/>
          <w:sz w:val="22"/>
          <w:szCs w:val="22"/>
        </w:rPr>
        <w:t>Without prejudice to clause </w:t>
      </w:r>
      <w:r>
        <w:rPr>
          <w:rFonts w:cs="Arial"/>
          <w:b w:val="0"/>
          <w:sz w:val="22"/>
          <w:szCs w:val="22"/>
        </w:rPr>
        <w:fldChar w:fldCharType="begin"/>
      </w:r>
      <w:r>
        <w:rPr>
          <w:rFonts w:cs="Arial"/>
          <w:b w:val="0"/>
          <w:sz w:val="22"/>
          <w:szCs w:val="22"/>
        </w:rPr>
        <w:instrText xml:space="preserve"> REF _Ref360039773 \r \h </w:instrText>
      </w:r>
      <w:r>
        <w:rPr>
          <w:rFonts w:cs="Arial"/>
          <w:b w:val="0"/>
          <w:sz w:val="22"/>
          <w:szCs w:val="22"/>
        </w:rPr>
      </w:r>
      <w:r>
        <w:rPr>
          <w:rFonts w:cs="Arial"/>
          <w:b w:val="0"/>
          <w:sz w:val="22"/>
          <w:szCs w:val="22"/>
        </w:rPr>
        <w:fldChar w:fldCharType="separate"/>
      </w:r>
      <w:r w:rsidR="0065728F">
        <w:rPr>
          <w:rFonts w:cs="Arial"/>
          <w:b w:val="0"/>
          <w:sz w:val="22"/>
          <w:szCs w:val="22"/>
        </w:rPr>
        <w:t>3.2.6</w:t>
      </w:r>
      <w:r>
        <w:rPr>
          <w:rFonts w:cs="Arial"/>
          <w:b w:val="0"/>
          <w:sz w:val="22"/>
          <w:szCs w:val="22"/>
        </w:rPr>
        <w:fldChar w:fldCharType="end"/>
      </w:r>
      <w:r>
        <w:rPr>
          <w:rFonts w:cs="Arial"/>
          <w:b w:val="0"/>
          <w:sz w:val="22"/>
          <w:szCs w:val="22"/>
        </w:rPr>
        <w:t>, a</w:t>
      </w:r>
      <w:r w:rsidRPr="00F44471">
        <w:rPr>
          <w:rFonts w:cs="Arial"/>
          <w:b w:val="0"/>
          <w:sz w:val="22"/>
          <w:szCs w:val="22"/>
        </w:rPr>
        <w:t>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39"/>
      <w:r w:rsidRPr="00F44471">
        <w:rPr>
          <w:rFonts w:cs="Arial"/>
          <w:b w:val="0"/>
          <w:sz w:val="22"/>
          <w:szCs w:val="22"/>
        </w:rPr>
        <w:t xml:space="preserve">  </w:t>
      </w:r>
    </w:p>
    <w:p w14:paraId="588CB3EE"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0" w:name="_Ref377050478"/>
      <w:r w:rsidRPr="00F44471">
        <w:rPr>
          <w:rFonts w:cs="Arial"/>
          <w:b w:val="0"/>
          <w:sz w:val="22"/>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w:t>
      </w:r>
      <w:r>
        <w:rPr>
          <w:rFonts w:cs="Arial"/>
          <w:b w:val="0"/>
          <w:sz w:val="22"/>
          <w:szCs w:val="22"/>
        </w:rPr>
        <w:t>5 Working</w:t>
      </w:r>
      <w:r w:rsidRPr="00F44471">
        <w:rPr>
          <w:rFonts w:cs="Arial"/>
          <w:b w:val="0"/>
          <w:sz w:val="22"/>
          <w:szCs w:val="22"/>
        </w:rPr>
        <w:t xml:space="preserve"> </w:t>
      </w:r>
      <w:r>
        <w:rPr>
          <w:rFonts w:cs="Arial"/>
          <w:b w:val="0"/>
          <w:sz w:val="22"/>
          <w:szCs w:val="22"/>
        </w:rPr>
        <w:t>D</w:t>
      </w:r>
      <w:r w:rsidRPr="00F44471">
        <w:rPr>
          <w:rFonts w:cs="Arial"/>
          <w:b w:val="0"/>
          <w:sz w:val="22"/>
          <w:szCs w:val="22"/>
        </w:rPr>
        <w:t>ays.</w:t>
      </w:r>
      <w:bookmarkEnd w:id="140"/>
      <w:r w:rsidRPr="00F44471">
        <w:rPr>
          <w:rFonts w:cs="Arial"/>
          <w:b w:val="0"/>
          <w:sz w:val="22"/>
          <w:szCs w:val="22"/>
        </w:rPr>
        <w:t xml:space="preserve">  </w:t>
      </w:r>
    </w:p>
    <w:p w14:paraId="28DF92DF" w14:textId="77777777" w:rsidR="003C0766" w:rsidRPr="00F44471" w:rsidRDefault="003C0766" w:rsidP="003C0766">
      <w:pPr>
        <w:pStyle w:val="Level1Heading"/>
        <w:keepNext w:val="0"/>
        <w:widowControl w:val="0"/>
        <w:tabs>
          <w:tab w:val="clear" w:pos="851"/>
          <w:tab w:val="num" w:pos="540"/>
        </w:tabs>
        <w:spacing w:before="0" w:after="120" w:line="240" w:lineRule="atLeast"/>
        <w:jc w:val="both"/>
        <w:rPr>
          <w:rFonts w:cs="Arial"/>
          <w:bCs/>
          <w:szCs w:val="22"/>
        </w:rPr>
      </w:pPr>
      <w:bookmarkStart w:id="141" w:name="_Ref377050486"/>
      <w:r w:rsidRPr="00F44471">
        <w:rPr>
          <w:rFonts w:cs="Arial"/>
          <w:szCs w:val="22"/>
        </w:rPr>
        <w:t>Staff and Key Personnel</w:t>
      </w:r>
      <w:bookmarkEnd w:id="141"/>
    </w:p>
    <w:p w14:paraId="24122D96"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Pr="00F44471">
        <w:rPr>
          <w:rFonts w:cs="Arial"/>
          <w:b w:val="0"/>
          <w:sz w:val="22"/>
          <w:szCs w:val="22"/>
        </w:rPr>
        <w:t>, by giving written notice to the Supplier:</w:t>
      </w:r>
    </w:p>
    <w:p w14:paraId="686B8C49"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Pr>
          <w:rFonts w:cs="Arial"/>
          <w:sz w:val="22"/>
          <w:szCs w:val="22"/>
        </w:rPr>
        <w:t>Customer’s</w:t>
      </w:r>
      <w:r w:rsidRPr="00F44471">
        <w:rPr>
          <w:rFonts w:cs="Arial"/>
          <w:sz w:val="22"/>
          <w:szCs w:val="22"/>
        </w:rPr>
        <w:t xml:space="preserve"> </w:t>
      </w:r>
      <w:r>
        <w:rPr>
          <w:rFonts w:cs="Arial"/>
          <w:sz w:val="22"/>
          <w:szCs w:val="22"/>
        </w:rPr>
        <w:t>p</w:t>
      </w:r>
      <w:r w:rsidRPr="00F44471">
        <w:rPr>
          <w:rFonts w:cs="Arial"/>
          <w:sz w:val="22"/>
          <w:szCs w:val="22"/>
        </w:rPr>
        <w:t xml:space="preserve">remises; </w:t>
      </w:r>
    </w:p>
    <w:p w14:paraId="00F1C096"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575FBD4"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Pr>
          <w:rFonts w:cs="Arial"/>
          <w:sz w:val="22"/>
          <w:szCs w:val="22"/>
        </w:rPr>
        <w:t>clause </w:t>
      </w:r>
      <w:r w:rsidRPr="00F44471">
        <w:rPr>
          <w:rFonts w:cs="Arial"/>
          <w:sz w:val="22"/>
          <w:szCs w:val="22"/>
        </w:rPr>
        <w:t>with another suitably qualified person and procure that any security pass issued by the Customer to the person removed is surrendered,</w:t>
      </w:r>
    </w:p>
    <w:p w14:paraId="2A4ADCD8" w14:textId="77777777" w:rsidR="003C0766" w:rsidRPr="00F44471" w:rsidRDefault="003C0766" w:rsidP="003C0766">
      <w:pPr>
        <w:pStyle w:val="Level2Heading"/>
        <w:keepNext w:val="0"/>
        <w:widowControl w:val="0"/>
        <w:numPr>
          <w:ilvl w:val="0"/>
          <w:numId w:val="0"/>
        </w:numPr>
        <w:spacing w:before="0" w:after="120" w:line="240" w:lineRule="atLeast"/>
        <w:ind w:left="540"/>
        <w:jc w:val="both"/>
        <w:rPr>
          <w:rFonts w:cs="Arial"/>
          <w:b w:val="0"/>
          <w:sz w:val="22"/>
          <w:szCs w:val="22"/>
        </w:rPr>
      </w:pPr>
      <w:bookmarkStart w:id="142" w:name="_Ref260825729"/>
      <w:r w:rsidRPr="00F44471">
        <w:rPr>
          <w:rFonts w:cs="Arial"/>
          <w:b w:val="0"/>
          <w:sz w:val="22"/>
          <w:szCs w:val="22"/>
        </w:rPr>
        <w:t xml:space="preserve">and the Supplier </w:t>
      </w:r>
      <w:r>
        <w:rPr>
          <w:rFonts w:cs="Arial"/>
          <w:b w:val="0"/>
          <w:sz w:val="22"/>
          <w:szCs w:val="22"/>
        </w:rPr>
        <w:t>shall</w:t>
      </w:r>
      <w:r w:rsidRPr="00F44471">
        <w:rPr>
          <w:rFonts w:cs="Arial"/>
          <w:b w:val="0"/>
          <w:sz w:val="22"/>
          <w:szCs w:val="22"/>
        </w:rPr>
        <w:t xml:space="preserve"> comply with any such notice. </w:t>
      </w:r>
    </w:p>
    <w:p w14:paraId="15070DD5"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3" w:name="_Ref377050375"/>
      <w:bookmarkEnd w:id="142"/>
      <w:r w:rsidRPr="00F44471">
        <w:rPr>
          <w:rFonts w:cs="Arial"/>
          <w:b w:val="0"/>
          <w:sz w:val="22"/>
          <w:szCs w:val="22"/>
        </w:rPr>
        <w:t>The Supplier shall:</w:t>
      </w:r>
      <w:bookmarkEnd w:id="143"/>
      <w:r w:rsidRPr="00F44471">
        <w:rPr>
          <w:rFonts w:cs="Arial"/>
          <w:b w:val="0"/>
          <w:sz w:val="22"/>
          <w:szCs w:val="22"/>
        </w:rPr>
        <w:t xml:space="preserve"> </w:t>
      </w:r>
    </w:p>
    <w:p w14:paraId="4AAA632B"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 Staff Vetting Procedures;</w:t>
      </w:r>
    </w:p>
    <w:p w14:paraId="05AB4AB5"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75DAC51"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7FA8597E"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shall not be released from supplying the Services without the agreement of the Customer, except by reason of long-term sickness, maternity leave, paternity leave, termination of employment or other extenuating circumstances.  </w:t>
      </w:r>
    </w:p>
    <w:p w14:paraId="787E2E35"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1BBF95C7"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1FE1A3C6"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2E54AA6A"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011A62ED" w14:textId="77777777" w:rsidR="003C0766" w:rsidRPr="002D0B50"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Customer has consented to the placing of sub-contracts, the Supplier shall, at the request of the Customer, send copies of each sub-contract, to the Customer as soon as is reasonably practicable.  </w:t>
      </w:r>
    </w:p>
    <w:p w14:paraId="6C51DD56"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Pr>
          <w:rFonts w:cs="Arial"/>
          <w:b w:val="0"/>
          <w:sz w:val="22"/>
          <w:szCs w:val="22"/>
        </w:rPr>
        <w:t>shall</w:t>
      </w:r>
      <w:r w:rsidRPr="00F44471">
        <w:rPr>
          <w:rFonts w:cs="Arial"/>
          <w:b w:val="0"/>
          <w:sz w:val="22"/>
          <w:szCs w:val="22"/>
        </w:rPr>
        <w:t xml:space="preserve"> not increase the burden of the Supplier’s obligations under the Agreement. </w:t>
      </w:r>
    </w:p>
    <w:p w14:paraId="1BA511C6"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bookmarkStart w:id="144" w:name="_Ref377050494"/>
      <w:r w:rsidRPr="00F44471">
        <w:rPr>
          <w:rFonts w:cs="Arial"/>
          <w:szCs w:val="22"/>
        </w:rPr>
        <w:t>Intellectual Property Rights</w:t>
      </w:r>
      <w:bookmarkEnd w:id="144"/>
      <w:r w:rsidRPr="00F44471">
        <w:rPr>
          <w:rFonts w:cs="Arial"/>
          <w:szCs w:val="22"/>
        </w:rPr>
        <w:t xml:space="preserve"> </w:t>
      </w:r>
    </w:p>
    <w:p w14:paraId="26A79CBE"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0734E744" w14:textId="77777777" w:rsidR="003C0766" w:rsidRPr="00F44471" w:rsidRDefault="003C0766" w:rsidP="003C0766">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398BEB3"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5" w:name="_Ref335833704"/>
      <w:r w:rsidRPr="00F44471">
        <w:rPr>
          <w:rFonts w:cs="Arial"/>
          <w:b w:val="0"/>
          <w:sz w:val="22"/>
          <w:szCs w:val="22"/>
        </w:rPr>
        <w:t>The Supplier hereby grants the Customer:</w:t>
      </w:r>
    </w:p>
    <w:p w14:paraId="65D885D5"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(with a right to sub-license) to use all intellectual property rights in the </w:t>
      </w:r>
      <w:r>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5"/>
      <w:r w:rsidRPr="00F44471">
        <w:rPr>
          <w:rFonts w:cs="Arial"/>
          <w:sz w:val="22"/>
          <w:szCs w:val="22"/>
        </w:rPr>
        <w:t>; and</w:t>
      </w:r>
    </w:p>
    <w:p w14:paraId="3E932E0C"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Pr="00F44471">
        <w:rPr>
          <w:rFonts w:cs="Arial"/>
          <w:sz w:val="22"/>
          <w:szCs w:val="22"/>
        </w:rPr>
        <w:t>royalty-free, irrevocable and non-exclusive licence (with a right to sub-license) to use:</w:t>
      </w:r>
    </w:p>
    <w:p w14:paraId="2F5A4AE4" w14:textId="77777777" w:rsidR="003C0766" w:rsidRPr="00F44471" w:rsidRDefault="003C0766" w:rsidP="003C0766">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 and</w:t>
      </w:r>
    </w:p>
    <w:p w14:paraId="35F7E013" w14:textId="77777777" w:rsidR="003C0766" w:rsidRPr="00F44471" w:rsidRDefault="003C0766" w:rsidP="003C0766">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p>
    <w:p w14:paraId="015C0B2E" w14:textId="77777777" w:rsidR="003C0766" w:rsidRPr="00F44471" w:rsidRDefault="003C0766" w:rsidP="003C0766">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including any modifications to or derivative versions of any such intellectual property rights</w:t>
      </w:r>
      <w:r>
        <w:rPr>
          <w:rFonts w:cs="Arial"/>
          <w:sz w:val="22"/>
          <w:szCs w:val="22"/>
        </w:rPr>
        <w:t>,</w:t>
      </w:r>
      <w:r w:rsidRPr="00F44471">
        <w:rPr>
          <w:rFonts w:cs="Arial"/>
          <w:sz w:val="22"/>
          <w:szCs w:val="22"/>
        </w:rPr>
        <w:t xml:space="preserve"> which the Customer reasonably requires in order to exercise its rights and take the benefit of the Agreement including the Services provided.</w:t>
      </w:r>
    </w:p>
    <w:p w14:paraId="432581C2"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6"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46"/>
      <w:r w:rsidRPr="00F44471">
        <w:rPr>
          <w:rFonts w:cs="Arial"/>
          <w:b w:val="0"/>
          <w:sz w:val="22"/>
          <w:szCs w:val="22"/>
        </w:rPr>
        <w:t xml:space="preserve"> </w:t>
      </w:r>
    </w:p>
    <w:p w14:paraId="10EFC31A" w14:textId="77777777" w:rsidR="003C0766" w:rsidRPr="00F44471" w:rsidRDefault="003C0766" w:rsidP="003C0766">
      <w:pPr>
        <w:pStyle w:val="Level1Heading"/>
        <w:tabs>
          <w:tab w:val="clear" w:pos="851"/>
          <w:tab w:val="num" w:pos="567"/>
        </w:tabs>
        <w:spacing w:before="0" w:after="120" w:line="240" w:lineRule="atLeast"/>
        <w:jc w:val="both"/>
        <w:rPr>
          <w:rFonts w:cs="Arial"/>
          <w:szCs w:val="22"/>
        </w:rPr>
      </w:pPr>
      <w:bookmarkStart w:id="147" w:name="_Ref243716101"/>
      <w:r>
        <w:rPr>
          <w:rFonts w:cs="Arial"/>
          <w:szCs w:val="22"/>
        </w:rPr>
        <w:t xml:space="preserve">Governance and </w:t>
      </w:r>
      <w:r w:rsidRPr="00F44471">
        <w:rPr>
          <w:rFonts w:cs="Arial"/>
          <w:szCs w:val="22"/>
        </w:rPr>
        <w:t>Records</w:t>
      </w:r>
    </w:p>
    <w:p w14:paraId="591C704B" w14:textId="77777777" w:rsidR="003C0766"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30CE1C3" w14:textId="77777777" w:rsidR="003C0766" w:rsidRPr="008538C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103DBAA1" w14:textId="77777777" w:rsidR="003C0766" w:rsidRPr="008538C1" w:rsidRDefault="003C0766" w:rsidP="003C0766">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submit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148" w:name="_DV_M163"/>
      <w:bookmarkStart w:id="149" w:name="_DV_M164"/>
      <w:bookmarkStart w:id="150" w:name="_DV_M974"/>
      <w:bookmarkEnd w:id="148"/>
      <w:bookmarkEnd w:id="149"/>
      <w:bookmarkEnd w:id="150"/>
    </w:p>
    <w:p w14:paraId="2B2D5C3A" w14:textId="77777777" w:rsidR="003C0766" w:rsidRPr="00F44471" w:rsidRDefault="003C0766" w:rsidP="003C0766">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51"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51"/>
    </w:p>
    <w:p w14:paraId="0637D738" w14:textId="77777777" w:rsidR="003C0766" w:rsidRPr="00F44471" w:rsidRDefault="003C0766" w:rsidP="003C0766">
      <w:pPr>
        <w:pStyle w:val="Level1Heading"/>
        <w:tabs>
          <w:tab w:val="clear" w:pos="851"/>
          <w:tab w:val="num" w:pos="567"/>
        </w:tabs>
        <w:spacing w:before="0" w:after="120" w:line="240" w:lineRule="atLeast"/>
        <w:jc w:val="both"/>
        <w:rPr>
          <w:rFonts w:cs="Arial"/>
          <w:szCs w:val="22"/>
        </w:rPr>
      </w:pPr>
      <w:bookmarkStart w:id="152" w:name="_Ref377050387"/>
      <w:r w:rsidRPr="00F44471">
        <w:rPr>
          <w:rFonts w:cs="Arial"/>
          <w:szCs w:val="22"/>
        </w:rPr>
        <w:t>Confidentiality</w:t>
      </w:r>
      <w:bookmarkEnd w:id="147"/>
      <w:r w:rsidRPr="00F44471">
        <w:rPr>
          <w:rFonts w:cs="Arial"/>
          <w:szCs w:val="22"/>
        </w:rPr>
        <w:t>, Transparency and Publicity</w:t>
      </w:r>
      <w:bookmarkEnd w:id="152"/>
    </w:p>
    <w:p w14:paraId="27483106" w14:textId="77777777" w:rsidR="003C0766" w:rsidRPr="00F44471" w:rsidRDefault="003C0766" w:rsidP="003C0766">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53" w:name="_Ref359607666"/>
      <w:r w:rsidRPr="00F44471">
        <w:rPr>
          <w:rFonts w:cs="Arial"/>
          <w:b w:val="0"/>
          <w:sz w:val="22"/>
          <w:szCs w:val="22"/>
        </w:rPr>
        <w:t xml:space="preserve">Subject to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_Ref359607640 \r \h </w:instrText>
      </w:r>
      <w:r>
        <w:rPr>
          <w:rFonts w:cs="Arial"/>
          <w:b w:val="0"/>
          <w:sz w:val="22"/>
          <w:szCs w:val="22"/>
        </w:rPr>
      </w:r>
      <w:r>
        <w:rPr>
          <w:rFonts w:cs="Arial"/>
          <w:b w:val="0"/>
          <w:sz w:val="22"/>
          <w:szCs w:val="22"/>
        </w:rPr>
        <w:fldChar w:fldCharType="separate"/>
      </w:r>
      <w:r w:rsidR="0065728F">
        <w:rPr>
          <w:rFonts w:cs="Arial"/>
          <w:b w:val="0"/>
          <w:sz w:val="22"/>
          <w:szCs w:val="22"/>
        </w:rPr>
        <w:t>11.2</w:t>
      </w:r>
      <w:r>
        <w:rPr>
          <w:rFonts w:cs="Arial"/>
          <w:b w:val="0"/>
          <w:sz w:val="22"/>
          <w:szCs w:val="22"/>
        </w:rPr>
        <w:fldChar w:fldCharType="end"/>
      </w:r>
      <w:r w:rsidRPr="00F44471">
        <w:rPr>
          <w:rFonts w:cs="Arial"/>
          <w:b w:val="0"/>
          <w:sz w:val="22"/>
          <w:szCs w:val="22"/>
        </w:rPr>
        <w:t>, each Party shall:</w:t>
      </w:r>
      <w:bookmarkEnd w:id="153"/>
    </w:p>
    <w:p w14:paraId="178D7711"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291D9062"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6E38C4D5"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4" w:name="_Ref359607640"/>
      <w:r w:rsidRPr="00F44471">
        <w:rPr>
          <w:rFonts w:cs="Arial"/>
          <w:b w:val="0"/>
          <w:sz w:val="22"/>
          <w:szCs w:val="22"/>
        </w:rPr>
        <w:t xml:space="preserve">Notwithstanding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_Ref359607666 \r \h </w:instrText>
      </w:r>
      <w:r>
        <w:rPr>
          <w:rFonts w:cs="Arial"/>
          <w:b w:val="0"/>
          <w:sz w:val="22"/>
          <w:szCs w:val="22"/>
        </w:rPr>
      </w:r>
      <w:r>
        <w:rPr>
          <w:rFonts w:cs="Arial"/>
          <w:b w:val="0"/>
          <w:sz w:val="22"/>
          <w:szCs w:val="22"/>
        </w:rPr>
        <w:fldChar w:fldCharType="separate"/>
      </w:r>
      <w:r w:rsidR="0065728F">
        <w:rPr>
          <w:rFonts w:cs="Arial"/>
          <w:b w:val="0"/>
          <w:sz w:val="22"/>
          <w:szCs w:val="22"/>
        </w:rPr>
        <w:t>11.1</w:t>
      </w:r>
      <w:r>
        <w:rPr>
          <w:rFonts w:cs="Arial"/>
          <w:b w:val="0"/>
          <w:sz w:val="22"/>
          <w:szCs w:val="22"/>
        </w:rPr>
        <w:fldChar w:fldCharType="end"/>
      </w:r>
      <w:r w:rsidRPr="00F44471">
        <w:rPr>
          <w:rFonts w:cs="Arial"/>
          <w:b w:val="0"/>
          <w:sz w:val="22"/>
          <w:szCs w:val="22"/>
        </w:rPr>
        <w:t>, a Party may disclose Confidential Information which it receives from the other Party:</w:t>
      </w:r>
      <w:bookmarkEnd w:id="154"/>
    </w:p>
    <w:p w14:paraId="12E4194A"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53AAF3BD"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60557AEA"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4A595A5E" w14:textId="77777777" w:rsidR="003C0766" w:rsidRPr="00B51C9D"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60ECAF8C"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55"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Pr>
          <w:rFonts w:cs="Arial"/>
          <w:sz w:val="22"/>
          <w:szCs w:val="22"/>
        </w:rPr>
        <w:fldChar w:fldCharType="begin"/>
      </w:r>
      <w:r>
        <w:rPr>
          <w:rFonts w:cs="Arial"/>
          <w:sz w:val="22"/>
          <w:szCs w:val="22"/>
        </w:rPr>
        <w:instrText xml:space="preserve"> REF _Ref377110989 \r \h </w:instrText>
      </w:r>
      <w:r>
        <w:rPr>
          <w:rFonts w:cs="Arial"/>
          <w:sz w:val="22"/>
          <w:szCs w:val="22"/>
        </w:rPr>
      </w:r>
      <w:r>
        <w:rPr>
          <w:rFonts w:cs="Arial"/>
          <w:sz w:val="22"/>
          <w:szCs w:val="22"/>
        </w:rPr>
        <w:fldChar w:fldCharType="separate"/>
      </w:r>
      <w:r w:rsidR="0065728F">
        <w:rPr>
          <w:rFonts w:cs="Arial"/>
          <w:sz w:val="22"/>
          <w:szCs w:val="22"/>
        </w:rPr>
        <w:t>11.2.5</w:t>
      </w:r>
      <w:r>
        <w:rPr>
          <w:rFonts w:cs="Arial"/>
          <w:sz w:val="22"/>
          <w:szCs w:val="22"/>
        </w:rPr>
        <w:fldChar w:fldCharType="end"/>
      </w:r>
      <w:r>
        <w:rPr>
          <w:rFonts w:cs="Arial"/>
          <w:sz w:val="22"/>
          <w:szCs w:val="22"/>
        </w:rPr>
        <w:t xml:space="preserve"> shall observe the Supplier’s confidentiality obligations under the Agreement; and</w:t>
      </w:r>
      <w:bookmarkEnd w:id="155"/>
    </w:p>
    <w:p w14:paraId="7317812C"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67C363BA" w14:textId="77777777" w:rsidR="003C0766" w:rsidRDefault="003C0766" w:rsidP="003C0766">
      <w:pPr>
        <w:pStyle w:val="Level5Number"/>
        <w:tabs>
          <w:tab w:val="clear" w:pos="1418"/>
          <w:tab w:val="num" w:pos="1985"/>
        </w:tabs>
        <w:spacing w:after="120" w:line="240" w:lineRule="atLeast"/>
        <w:ind w:left="1985"/>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Pr>
          <w:rFonts w:cs="Arial"/>
          <w:sz w:val="22"/>
          <w:szCs w:val="22"/>
        </w:rPr>
        <w:t>Customer;</w:t>
      </w:r>
    </w:p>
    <w:p w14:paraId="4DD5C264" w14:textId="77777777" w:rsidR="003C0766" w:rsidRDefault="003C0766" w:rsidP="003C0766">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Pr>
          <w:rFonts w:cs="Arial"/>
          <w:sz w:val="22"/>
          <w:szCs w:val="22"/>
        </w:rPr>
        <w:t>Central Government Body, any successor body to a Central Government Body</w:t>
      </w:r>
      <w:r w:rsidRPr="00F44471">
        <w:rPr>
          <w:rFonts w:cs="Arial"/>
          <w:sz w:val="22"/>
          <w:szCs w:val="22"/>
        </w:rPr>
        <w:t xml:space="preserve"> or any company to which </w:t>
      </w:r>
      <w:r>
        <w:rPr>
          <w:rFonts w:cs="Arial"/>
          <w:sz w:val="22"/>
          <w:szCs w:val="22"/>
        </w:rPr>
        <w:t>the Customer</w:t>
      </w:r>
      <w:r w:rsidRPr="00F44471">
        <w:rPr>
          <w:rFonts w:cs="Arial"/>
          <w:sz w:val="22"/>
          <w:szCs w:val="22"/>
        </w:rPr>
        <w:t xml:space="preserve"> transfers or proposes to transfer a</w:t>
      </w:r>
      <w:r>
        <w:rPr>
          <w:rFonts w:cs="Arial"/>
          <w:sz w:val="22"/>
          <w:szCs w:val="22"/>
        </w:rPr>
        <w:t>ll or any part of its business;</w:t>
      </w:r>
    </w:p>
    <w:p w14:paraId="1C8F5EC8" w14:textId="77777777" w:rsidR="003C0766" w:rsidRPr="00B51C9D" w:rsidRDefault="003C0766" w:rsidP="003C0766">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Pr>
          <w:rFonts w:cs="Arial"/>
          <w:sz w:val="22"/>
          <w:szCs w:val="22"/>
        </w:rPr>
        <w:t xml:space="preserve">Customer </w:t>
      </w:r>
      <w:r w:rsidRPr="00B51C9D">
        <w:rPr>
          <w:rFonts w:cs="Arial"/>
          <w:sz w:val="22"/>
          <w:szCs w:val="22"/>
        </w:rPr>
        <w:t>(acting reasonably) deems disclosure necessary or appropriate in the course of carrying out its public functions; or</w:t>
      </w:r>
    </w:p>
    <w:p w14:paraId="4333DA13" w14:textId="77777777" w:rsidR="003C0766" w:rsidRDefault="003C0766" w:rsidP="003C0766">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Pr="00016533">
        <w:rPr>
          <w:rFonts w:cs="Arial"/>
          <w:sz w:val="22"/>
          <w:szCs w:val="22"/>
        </w:rPr>
        <w:t>clause </w:t>
      </w:r>
      <w:r>
        <w:fldChar w:fldCharType="begin"/>
      </w:r>
      <w:r>
        <w:instrText xml:space="preserve"> REF _Ref261004389 \r \h  \* MERGEFORMAT </w:instrText>
      </w:r>
      <w:r>
        <w:fldChar w:fldCharType="separate"/>
      </w:r>
      <w:r w:rsidR="0065728F" w:rsidRPr="0065728F">
        <w:rPr>
          <w:rFonts w:cs="Arial"/>
          <w:sz w:val="22"/>
          <w:szCs w:val="22"/>
        </w:rPr>
        <w:t>12</w:t>
      </w:r>
      <w:r>
        <w:fldChar w:fldCharType="end"/>
      </w:r>
      <w:r w:rsidRPr="00016533">
        <w:rPr>
          <w:rFonts w:cs="Arial"/>
          <w:sz w:val="22"/>
          <w:szCs w:val="22"/>
        </w:rPr>
        <w:t xml:space="preserve">.  </w:t>
      </w:r>
    </w:p>
    <w:p w14:paraId="3741E651" w14:textId="77777777" w:rsidR="003C0766" w:rsidRPr="007C0048" w:rsidRDefault="003C0766" w:rsidP="003C0766">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Pr>
          <w:b w:val="0"/>
        </w:rPr>
        <w:t>c</w:t>
      </w:r>
      <w:r w:rsidRPr="007C0048">
        <w:rPr>
          <w:b w:val="0"/>
        </w:rPr>
        <w:t>lause 1</w:t>
      </w:r>
      <w:r>
        <w:rPr>
          <w:b w:val="0"/>
        </w:rPr>
        <w:t>1</w:t>
      </w:r>
      <w:r w:rsidRPr="007C0048">
        <w:rPr>
          <w:b w:val="0"/>
        </w:rPr>
        <w:t>.</w:t>
      </w:r>
    </w:p>
    <w:p w14:paraId="762D7BFA" w14:textId="77777777" w:rsidR="003C0766" w:rsidRPr="00016533" w:rsidRDefault="003C0766" w:rsidP="003C0766">
      <w:pPr>
        <w:pStyle w:val="Level5Number"/>
        <w:numPr>
          <w:ilvl w:val="0"/>
          <w:numId w:val="0"/>
        </w:numPr>
        <w:spacing w:after="120" w:line="240" w:lineRule="atLeast"/>
        <w:ind w:left="1418"/>
        <w:rPr>
          <w:rFonts w:cs="Arial"/>
          <w:sz w:val="22"/>
          <w:szCs w:val="22"/>
        </w:rPr>
      </w:pPr>
    </w:p>
    <w:p w14:paraId="49FA1BC2"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6"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Pr="00F44471">
        <w:rPr>
          <w:rFonts w:cs="Arial"/>
          <w:b w:val="0"/>
          <w:sz w:val="22"/>
          <w:szCs w:val="22"/>
        </w:rPr>
        <w:t>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156"/>
      <w:r w:rsidRPr="00F44471">
        <w:rPr>
          <w:rFonts w:cs="Arial"/>
          <w:b w:val="0"/>
          <w:sz w:val="22"/>
          <w:szCs w:val="22"/>
        </w:rPr>
        <w:t xml:space="preserve">  </w:t>
      </w:r>
    </w:p>
    <w:p w14:paraId="1B07B7B9"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7" w:name="_Ref260825584"/>
      <w:r>
        <w:rPr>
          <w:rFonts w:cs="Arial"/>
          <w:b w:val="0"/>
          <w:sz w:val="22"/>
          <w:szCs w:val="22"/>
        </w:rPr>
        <w:t>The Supplier</w:t>
      </w:r>
      <w:r w:rsidRPr="00F44471">
        <w:rPr>
          <w:rFonts w:cs="Arial"/>
          <w:b w:val="0"/>
          <w:sz w:val="22"/>
          <w:szCs w:val="22"/>
        </w:rPr>
        <w:t xml:space="preserve"> shall </w:t>
      </w:r>
      <w:r>
        <w:rPr>
          <w:rFonts w:cs="Arial"/>
          <w:b w:val="0"/>
          <w:sz w:val="22"/>
          <w:szCs w:val="22"/>
        </w:rPr>
        <w:t xml:space="preserve">not, and shall take reasonable steps to ensure that the Staff shall not, </w:t>
      </w:r>
      <w:r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Pr="00F44471">
        <w:rPr>
          <w:rFonts w:cs="Arial"/>
          <w:b w:val="0"/>
          <w:sz w:val="22"/>
          <w:szCs w:val="22"/>
        </w:rPr>
        <w:t>.</w:t>
      </w:r>
      <w:bookmarkEnd w:id="157"/>
      <w:r w:rsidRPr="00F44471">
        <w:rPr>
          <w:rFonts w:cs="Arial"/>
          <w:b w:val="0"/>
          <w:sz w:val="22"/>
          <w:szCs w:val="22"/>
        </w:rPr>
        <w:t xml:space="preserve">  </w:t>
      </w:r>
    </w:p>
    <w:p w14:paraId="121FEA4F" w14:textId="77777777" w:rsidR="003C0766" w:rsidRPr="00F44471" w:rsidRDefault="003C0766" w:rsidP="003C0766">
      <w:pPr>
        <w:pStyle w:val="Level1Heading"/>
        <w:tabs>
          <w:tab w:val="clear" w:pos="851"/>
          <w:tab w:val="num" w:pos="567"/>
        </w:tabs>
        <w:spacing w:before="0" w:after="120" w:line="240" w:lineRule="atLeast"/>
        <w:jc w:val="both"/>
        <w:rPr>
          <w:rFonts w:cs="Arial"/>
          <w:szCs w:val="22"/>
        </w:rPr>
      </w:pPr>
      <w:bookmarkStart w:id="158" w:name="_Ref261004389"/>
      <w:r w:rsidRPr="00F44471">
        <w:rPr>
          <w:rFonts w:cs="Arial"/>
          <w:szCs w:val="22"/>
        </w:rPr>
        <w:t>Freedom of Information</w:t>
      </w:r>
      <w:bookmarkEnd w:id="158"/>
      <w:r w:rsidRPr="00F44471">
        <w:rPr>
          <w:rFonts w:cs="Arial"/>
          <w:szCs w:val="22"/>
        </w:rPr>
        <w:t xml:space="preserve"> </w:t>
      </w:r>
    </w:p>
    <w:p w14:paraId="6D6C91B8"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Pr>
          <w:rFonts w:cs="Arial"/>
          <w:b w:val="0"/>
          <w:sz w:val="22"/>
          <w:szCs w:val="22"/>
        </w:rPr>
        <w:t xml:space="preserve"> </w:t>
      </w:r>
      <w:r w:rsidRPr="00F44471">
        <w:rPr>
          <w:rFonts w:cs="Arial"/>
          <w:b w:val="0"/>
          <w:sz w:val="22"/>
          <w:szCs w:val="22"/>
        </w:rPr>
        <w:t>and shall:</w:t>
      </w:r>
    </w:p>
    <w:p w14:paraId="791F2272"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Pr>
          <w:rFonts w:cs="Arial"/>
          <w:sz w:val="22"/>
          <w:szCs w:val="22"/>
        </w:rPr>
        <w:t>Customer</w:t>
      </w:r>
      <w:r w:rsidRPr="00F44471">
        <w:rPr>
          <w:rFonts w:cs="Arial"/>
          <w:sz w:val="22"/>
          <w:szCs w:val="22"/>
        </w:rPr>
        <w:t xml:space="preserve"> to enable the </w:t>
      </w:r>
      <w:r>
        <w:rPr>
          <w:rFonts w:cs="Arial"/>
          <w:sz w:val="22"/>
          <w:szCs w:val="22"/>
        </w:rPr>
        <w:t>Customer</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14:paraId="3A79711E"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5FF54F8F"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Pr>
          <w:rFonts w:cs="Arial"/>
          <w:sz w:val="22"/>
          <w:szCs w:val="22"/>
        </w:rPr>
        <w:t>Customer</w:t>
      </w:r>
      <w:r w:rsidRPr="00F44471">
        <w:rPr>
          <w:rFonts w:cs="Arial"/>
          <w:sz w:val="22"/>
          <w:szCs w:val="22"/>
        </w:rPr>
        <w:t xml:space="preserve"> with a copy of all Information belonging to the </w:t>
      </w:r>
      <w:r>
        <w:rPr>
          <w:rFonts w:cs="Arial"/>
          <w:sz w:val="22"/>
          <w:szCs w:val="22"/>
        </w:rPr>
        <w:t>Customer</w:t>
      </w:r>
      <w:r w:rsidRPr="00F44471">
        <w:rPr>
          <w:rFonts w:cs="Arial"/>
          <w:sz w:val="22"/>
          <w:szCs w:val="22"/>
        </w:rPr>
        <w:t xml:space="preserve"> requested in the Request for Information which is in its possession  or control in the form that the </w:t>
      </w:r>
      <w:r>
        <w:rPr>
          <w:rFonts w:cs="Arial"/>
          <w:sz w:val="22"/>
          <w:szCs w:val="22"/>
        </w:rPr>
        <w:t>Customer</w:t>
      </w:r>
      <w:r w:rsidRPr="00F44471">
        <w:rPr>
          <w:rFonts w:cs="Arial"/>
          <w:sz w:val="22"/>
          <w:szCs w:val="22"/>
        </w:rPr>
        <w:t xml:space="preserve"> requires within 5 Working Days (or such other period as the </w:t>
      </w:r>
      <w:r>
        <w:rPr>
          <w:rFonts w:cs="Arial"/>
          <w:sz w:val="22"/>
          <w:szCs w:val="22"/>
        </w:rPr>
        <w:t>Customer</w:t>
      </w:r>
      <w:r w:rsidRPr="00F44471">
        <w:rPr>
          <w:rFonts w:cs="Arial"/>
          <w:sz w:val="22"/>
          <w:szCs w:val="22"/>
        </w:rPr>
        <w:t xml:space="preserve"> may reasonably specify) of the </w:t>
      </w:r>
      <w:r>
        <w:rPr>
          <w:rFonts w:cs="Arial"/>
          <w:sz w:val="22"/>
          <w:szCs w:val="22"/>
        </w:rPr>
        <w:t>Customer</w:t>
      </w:r>
      <w:r w:rsidRPr="00F44471">
        <w:rPr>
          <w:rFonts w:cs="Arial"/>
          <w:sz w:val="22"/>
          <w:szCs w:val="22"/>
        </w:rPr>
        <w:t>'s request for such Information; and</w:t>
      </w:r>
    </w:p>
    <w:p w14:paraId="60F9FB9C"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Pr>
          <w:rFonts w:cs="Arial"/>
          <w:sz w:val="22"/>
          <w:szCs w:val="22"/>
        </w:rPr>
        <w:t>Customer</w:t>
      </w:r>
      <w:r w:rsidRPr="00F44471">
        <w:rPr>
          <w:rFonts w:cs="Arial"/>
          <w:sz w:val="22"/>
          <w:szCs w:val="22"/>
        </w:rPr>
        <w:t>.</w:t>
      </w:r>
    </w:p>
    <w:p w14:paraId="713687A1"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3FE2446"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Pr>
          <w:rFonts w:cs="Arial"/>
          <w:b w:val="0"/>
          <w:sz w:val="22"/>
          <w:szCs w:val="22"/>
        </w:rPr>
        <w:t>Customer</w:t>
      </w:r>
      <w:r w:rsidRPr="00F44471">
        <w:rPr>
          <w:rFonts w:cs="Arial"/>
          <w:b w:val="0"/>
          <w:sz w:val="22"/>
          <w:szCs w:val="22"/>
        </w:rPr>
        <w:t xml:space="preserve"> shall be responsible for determining in its absolute discretion whether any </w:t>
      </w:r>
      <w:r>
        <w:rPr>
          <w:rFonts w:cs="Arial"/>
          <w:b w:val="0"/>
          <w:sz w:val="22"/>
          <w:szCs w:val="22"/>
        </w:rPr>
        <w:t>I</w:t>
      </w:r>
      <w:r w:rsidRPr="00F44471">
        <w:rPr>
          <w:rFonts w:cs="Arial"/>
          <w:b w:val="0"/>
          <w:sz w:val="22"/>
          <w:szCs w:val="22"/>
        </w:rPr>
        <w:t>nformation relating to the Supplier or t</w:t>
      </w:r>
      <w:r>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57C263C6"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bookmarkStart w:id="159" w:name="_Ref377050406"/>
      <w:bookmarkStart w:id="160" w:name="_Ref260838253"/>
      <w:r w:rsidRPr="00F44471">
        <w:rPr>
          <w:rFonts w:cs="Arial"/>
          <w:szCs w:val="22"/>
        </w:rPr>
        <w:t>Protection of Personal Data</w:t>
      </w:r>
      <w:r>
        <w:rPr>
          <w:rFonts w:cs="Arial"/>
          <w:szCs w:val="22"/>
        </w:rPr>
        <w:t xml:space="preserve"> and Security of Data</w:t>
      </w:r>
      <w:bookmarkEnd w:id="159"/>
    </w:p>
    <w:p w14:paraId="577A94AB"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1"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160"/>
      <w:bookmarkEnd w:id="161"/>
      <w:r w:rsidRPr="00F44471">
        <w:rPr>
          <w:rFonts w:cs="Arial"/>
          <w:b w:val="0"/>
          <w:sz w:val="22"/>
          <w:szCs w:val="22"/>
        </w:rPr>
        <w:t xml:space="preserve"> </w:t>
      </w:r>
    </w:p>
    <w:p w14:paraId="14A659FC" w14:textId="77777777" w:rsidR="003C0766"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_Ref378336429 \r \h </w:instrText>
      </w:r>
      <w:r>
        <w:rPr>
          <w:rFonts w:cs="Arial"/>
          <w:b w:val="0"/>
          <w:sz w:val="22"/>
          <w:szCs w:val="22"/>
        </w:rPr>
      </w:r>
      <w:r>
        <w:rPr>
          <w:rFonts w:cs="Arial"/>
          <w:b w:val="0"/>
          <w:sz w:val="22"/>
          <w:szCs w:val="22"/>
        </w:rPr>
        <w:fldChar w:fldCharType="separate"/>
      </w:r>
      <w:r w:rsidR="0065728F">
        <w:rPr>
          <w:rFonts w:cs="Arial"/>
          <w:b w:val="0"/>
          <w:sz w:val="22"/>
          <w:szCs w:val="22"/>
        </w:rPr>
        <w:t>13.1</w:t>
      </w:r>
      <w:r>
        <w:rPr>
          <w:rFonts w:cs="Arial"/>
          <w:b w:val="0"/>
          <w:sz w:val="22"/>
          <w:szCs w:val="22"/>
        </w:rPr>
        <w:fldChar w:fldCharType="end"/>
      </w:r>
      <w:r w:rsidRPr="00F44471">
        <w:rPr>
          <w:rFonts w:cs="Arial"/>
          <w:b w:val="0"/>
          <w:sz w:val="22"/>
          <w:szCs w:val="22"/>
        </w:rPr>
        <w:t xml:space="preserve">, where the Supplier is processing </w:t>
      </w:r>
      <w:r>
        <w:rPr>
          <w:rFonts w:cs="Arial"/>
          <w:b w:val="0"/>
          <w:sz w:val="22"/>
          <w:szCs w:val="22"/>
        </w:rPr>
        <w:t>Personal D</w:t>
      </w:r>
      <w:r w:rsidRPr="00F44471">
        <w:rPr>
          <w:rFonts w:cs="Arial"/>
          <w:b w:val="0"/>
          <w:sz w:val="22"/>
          <w:szCs w:val="22"/>
        </w:rPr>
        <w:t xml:space="preserve">ata for the Customer </w:t>
      </w:r>
      <w:r>
        <w:rPr>
          <w:rFonts w:cs="Arial"/>
          <w:b w:val="0"/>
          <w:sz w:val="22"/>
          <w:szCs w:val="22"/>
        </w:rPr>
        <w:t>as a data p</w:t>
      </w:r>
      <w:r w:rsidRPr="00F44471">
        <w:rPr>
          <w:rFonts w:cs="Arial"/>
          <w:b w:val="0"/>
          <w:sz w:val="22"/>
          <w:szCs w:val="22"/>
        </w:rPr>
        <w:t>rocessor (as defined by the DPA) the Supplier shall:</w:t>
      </w:r>
    </w:p>
    <w:p w14:paraId="4CD6E7AC"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6B828421"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0913CD3E" w14:textId="77777777" w:rsidR="003C0766" w:rsidRPr="00046907" w:rsidRDefault="003C0766" w:rsidP="003C0766">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57B582B0" w14:textId="77777777" w:rsidR="003C0766" w:rsidRDefault="003C0766" w:rsidP="003C0766">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fldChar w:fldCharType="begin"/>
      </w:r>
      <w:r>
        <w:instrText xml:space="preserve"> REF _Ref360040777 \r \h  \* MERGEFORMAT </w:instrText>
      </w:r>
      <w:r>
        <w:fldChar w:fldCharType="separate"/>
      </w:r>
      <w:r w:rsidR="0065728F" w:rsidRPr="0065728F">
        <w:rPr>
          <w:rFonts w:cs="Arial"/>
          <w:sz w:val="22"/>
          <w:szCs w:val="22"/>
        </w:rPr>
        <w:t>13.3</w:t>
      </w:r>
      <w:r>
        <w:fldChar w:fldCharType="end"/>
      </w:r>
      <w:r w:rsidRPr="005E346B">
        <w:rPr>
          <w:rFonts w:cs="Arial"/>
          <w:sz w:val="22"/>
          <w:szCs w:val="22"/>
        </w:rPr>
        <w:t>; and</w:t>
      </w:r>
    </w:p>
    <w:p w14:paraId="6963787F" w14:textId="77777777" w:rsidR="003C0766" w:rsidRPr="005E346B" w:rsidRDefault="003C0766" w:rsidP="003C0766">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81282D2" w14:textId="77777777" w:rsidR="003C0766"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69316E3B" w14:textId="77777777" w:rsidR="003C0766" w:rsidRPr="004513F8" w:rsidRDefault="003C0766" w:rsidP="003C0766">
      <w:pPr>
        <w:pStyle w:val="Level2Heading"/>
        <w:tabs>
          <w:tab w:val="clear" w:pos="1031"/>
          <w:tab w:val="num" w:pos="567"/>
        </w:tabs>
        <w:spacing w:before="0" w:after="120" w:line="240" w:lineRule="atLeast"/>
        <w:ind w:left="567" w:hanging="567"/>
        <w:jc w:val="both"/>
        <w:rPr>
          <w:rFonts w:cs="Arial"/>
          <w:b w:val="0"/>
          <w:sz w:val="22"/>
          <w:szCs w:val="22"/>
        </w:rPr>
      </w:pPr>
      <w:bookmarkStart w:id="162" w:name="_Ref360040777"/>
      <w:r w:rsidRPr="00CE4C3D">
        <w:rPr>
          <w:rFonts w:cs="Arial"/>
          <w:b w:val="0"/>
          <w:sz w:val="22"/>
          <w:szCs w:val="22"/>
        </w:rPr>
        <w:t>When handling Customer data (whether or not Personal Data), the Supplier shall ensure the security of the data is maintained in line with the security requirements of the Customer as notified to the Supplier from time to time</w:t>
      </w:r>
      <w:r w:rsidRPr="004513F8">
        <w:rPr>
          <w:rFonts w:cs="Arial"/>
          <w:b w:val="0"/>
          <w:sz w:val="22"/>
          <w:szCs w:val="22"/>
        </w:rPr>
        <w:t>.</w:t>
      </w:r>
      <w:bookmarkEnd w:id="162"/>
      <w:r w:rsidRPr="004513F8">
        <w:rPr>
          <w:rFonts w:cs="Arial"/>
          <w:b w:val="0"/>
          <w:sz w:val="22"/>
          <w:szCs w:val="22"/>
        </w:rPr>
        <w:t xml:space="preserve"> </w:t>
      </w:r>
    </w:p>
    <w:p w14:paraId="285EB343" w14:textId="77777777" w:rsidR="003C0766" w:rsidRPr="00660839" w:rsidRDefault="003C0766" w:rsidP="003C0766">
      <w:pPr>
        <w:pStyle w:val="Level1Heading"/>
        <w:tabs>
          <w:tab w:val="clear" w:pos="851"/>
          <w:tab w:val="num" w:pos="540"/>
        </w:tabs>
        <w:spacing w:before="0" w:after="120" w:line="240" w:lineRule="atLeast"/>
        <w:jc w:val="both"/>
        <w:rPr>
          <w:rFonts w:cs="Arial"/>
          <w:szCs w:val="22"/>
        </w:rPr>
      </w:pPr>
      <w:bookmarkStart w:id="163" w:name="_Ref377050536"/>
      <w:r w:rsidRPr="00F44471">
        <w:rPr>
          <w:rFonts w:cs="Arial"/>
          <w:szCs w:val="22"/>
        </w:rPr>
        <w:t>Liability</w:t>
      </w:r>
      <w:bookmarkEnd w:id="163"/>
      <w:r w:rsidRPr="00F44471">
        <w:rPr>
          <w:rFonts w:cs="Arial"/>
          <w:szCs w:val="22"/>
        </w:rPr>
        <w:t xml:space="preserve"> </w:t>
      </w:r>
    </w:p>
    <w:p w14:paraId="540FE569" w14:textId="77777777" w:rsidR="003C0766" w:rsidRPr="00F44471" w:rsidRDefault="003C0766" w:rsidP="003C0766">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0E0BF58"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4" w:name="_Ref370389250"/>
      <w:r w:rsidRPr="00F44471">
        <w:rPr>
          <w:rFonts w:cs="Arial"/>
          <w:b w:val="0"/>
          <w:sz w:val="22"/>
          <w:szCs w:val="22"/>
        </w:rPr>
        <w:t>Subject always to clause</w:t>
      </w:r>
      <w:r>
        <w:rPr>
          <w:rFonts w:cs="Arial"/>
          <w:b w:val="0"/>
          <w:sz w:val="22"/>
          <w:szCs w:val="22"/>
        </w:rPr>
        <w:t>s </w:t>
      </w:r>
      <w:r>
        <w:rPr>
          <w:rFonts w:cs="Arial"/>
          <w:b w:val="0"/>
          <w:sz w:val="22"/>
          <w:szCs w:val="22"/>
        </w:rPr>
        <w:fldChar w:fldCharType="begin"/>
      </w:r>
      <w:r>
        <w:rPr>
          <w:rFonts w:cs="Arial"/>
          <w:b w:val="0"/>
          <w:sz w:val="22"/>
          <w:szCs w:val="22"/>
        </w:rPr>
        <w:instrText xml:space="preserve"> REF _Ref359607720 \r \h </w:instrText>
      </w:r>
      <w:r>
        <w:rPr>
          <w:rFonts w:cs="Arial"/>
          <w:b w:val="0"/>
          <w:sz w:val="22"/>
          <w:szCs w:val="22"/>
        </w:rPr>
      </w:r>
      <w:r>
        <w:rPr>
          <w:rFonts w:cs="Arial"/>
          <w:b w:val="0"/>
          <w:sz w:val="22"/>
          <w:szCs w:val="22"/>
        </w:rPr>
        <w:fldChar w:fldCharType="separate"/>
      </w:r>
      <w:r w:rsidR="0065728F">
        <w:rPr>
          <w:rFonts w:cs="Arial"/>
          <w:b w:val="0"/>
          <w:sz w:val="22"/>
          <w:szCs w:val="22"/>
        </w:rPr>
        <w:t>14.3</w:t>
      </w:r>
      <w:r>
        <w:rPr>
          <w:rFonts w:cs="Arial"/>
          <w:b w:val="0"/>
          <w:sz w:val="22"/>
          <w:szCs w:val="22"/>
        </w:rPr>
        <w:fldChar w:fldCharType="end"/>
      </w:r>
      <w:r>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_Ref359607729 \r \h </w:instrText>
      </w:r>
      <w:r>
        <w:rPr>
          <w:rFonts w:cs="Arial"/>
          <w:b w:val="0"/>
          <w:sz w:val="22"/>
          <w:szCs w:val="22"/>
        </w:rPr>
      </w:r>
      <w:r>
        <w:rPr>
          <w:rFonts w:cs="Arial"/>
          <w:b w:val="0"/>
          <w:sz w:val="22"/>
          <w:szCs w:val="22"/>
        </w:rPr>
        <w:fldChar w:fldCharType="separate"/>
      </w:r>
      <w:r w:rsidR="0065728F">
        <w:rPr>
          <w:rFonts w:cs="Arial"/>
          <w:b w:val="0"/>
          <w:sz w:val="22"/>
          <w:szCs w:val="22"/>
        </w:rPr>
        <w:t>14.4</w:t>
      </w:r>
      <w:r>
        <w:rPr>
          <w:rFonts w:cs="Arial"/>
          <w:b w:val="0"/>
          <w:sz w:val="22"/>
          <w:szCs w:val="22"/>
        </w:rPr>
        <w:fldChar w:fldCharType="end"/>
      </w:r>
      <w:r w:rsidRPr="00F44471">
        <w:rPr>
          <w:rFonts w:cs="Arial"/>
          <w:b w:val="0"/>
          <w:sz w:val="22"/>
          <w:szCs w:val="22"/>
        </w:rPr>
        <w:t>:</w:t>
      </w:r>
      <w:bookmarkEnd w:id="164"/>
    </w:p>
    <w:p w14:paraId="49195069"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65"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w:t>
      </w:r>
      <w:r>
        <w:rPr>
          <w:rFonts w:cs="Arial"/>
          <w:sz w:val="22"/>
          <w:szCs w:val="22"/>
        </w:rPr>
        <w:t>2</w:t>
      </w:r>
      <w:r w:rsidRPr="00F44471">
        <w:rPr>
          <w:rFonts w:cs="Arial"/>
          <w:sz w:val="22"/>
          <w:szCs w:val="22"/>
        </w:rPr>
        <w:t>5% of the Charges paid or payable to the Supplier; and</w:t>
      </w:r>
      <w:bookmarkEnd w:id="165"/>
    </w:p>
    <w:p w14:paraId="6B2EA3E2"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clauses </w:t>
      </w:r>
      <w:r>
        <w:rPr>
          <w:rFonts w:cs="Arial"/>
          <w:sz w:val="22"/>
          <w:szCs w:val="22"/>
        </w:rPr>
        <w:fldChar w:fldCharType="begin"/>
      </w:r>
      <w:r>
        <w:rPr>
          <w:rFonts w:cs="Arial"/>
          <w:sz w:val="22"/>
          <w:szCs w:val="22"/>
        </w:rPr>
        <w:instrText xml:space="preserve"> REF _Ref359607763 \r \h </w:instrText>
      </w:r>
      <w:r>
        <w:rPr>
          <w:rFonts w:cs="Arial"/>
          <w:sz w:val="22"/>
          <w:szCs w:val="22"/>
        </w:rPr>
      </w:r>
      <w:r>
        <w:rPr>
          <w:rFonts w:cs="Arial"/>
          <w:sz w:val="22"/>
          <w:szCs w:val="22"/>
        </w:rPr>
        <w:fldChar w:fldCharType="separate"/>
      </w:r>
      <w:r w:rsidR="0065728F">
        <w:rPr>
          <w:rFonts w:cs="Arial"/>
          <w:sz w:val="22"/>
          <w:szCs w:val="22"/>
        </w:rPr>
        <w:t>9.4</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_Ref370389344 \r \h </w:instrText>
      </w:r>
      <w:r>
        <w:rPr>
          <w:rFonts w:cs="Arial"/>
          <w:sz w:val="22"/>
          <w:szCs w:val="22"/>
        </w:rPr>
      </w:r>
      <w:r>
        <w:rPr>
          <w:rFonts w:cs="Arial"/>
          <w:sz w:val="22"/>
          <w:szCs w:val="22"/>
        </w:rPr>
        <w:fldChar w:fldCharType="separate"/>
      </w:r>
      <w:r w:rsidR="0065728F">
        <w:rPr>
          <w:rFonts w:cs="Arial"/>
          <w:sz w:val="22"/>
          <w:szCs w:val="22"/>
        </w:rPr>
        <w:t>18.3</w:t>
      </w:r>
      <w:r>
        <w:rPr>
          <w:rFonts w:cs="Arial"/>
          <w:sz w:val="22"/>
          <w:szCs w:val="22"/>
        </w:rPr>
        <w:fldChar w:fldCharType="end"/>
      </w:r>
      <w:r>
        <w:rPr>
          <w:rFonts w:cs="Arial"/>
          <w:sz w:val="22"/>
          <w:szCs w:val="22"/>
        </w:rPr>
        <w:t xml:space="preserve">, </w:t>
      </w:r>
      <w:r w:rsidRPr="00F44471">
        <w:rPr>
          <w:rFonts w:cs="Arial"/>
          <w:sz w:val="22"/>
          <w:szCs w:val="22"/>
        </w:rPr>
        <w:t xml:space="preserve">in no event shall the Supplier be liable to the Customer for any: </w:t>
      </w:r>
    </w:p>
    <w:p w14:paraId="7752154D" w14:textId="77777777" w:rsidR="003C0766" w:rsidRPr="00F44471" w:rsidRDefault="003C0766" w:rsidP="003C076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23082316" w14:textId="77777777" w:rsidR="003C0766" w:rsidRPr="00F44471" w:rsidRDefault="003C0766" w:rsidP="003C076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0A36BD11" w14:textId="77777777" w:rsidR="003C0766" w:rsidRPr="00F44471" w:rsidRDefault="003C0766" w:rsidP="003C076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0FFDFE2" w14:textId="77777777" w:rsidR="003C0766" w:rsidRPr="00F44471" w:rsidRDefault="003C0766" w:rsidP="003C076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233CCF79" w14:textId="77777777" w:rsidR="003C0766" w:rsidRPr="00F44471" w:rsidRDefault="003C0766" w:rsidP="003C076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6EF01DDC" w14:textId="77777777" w:rsidR="003C0766" w:rsidRPr="00F44471" w:rsidRDefault="003C0766" w:rsidP="003C076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0CB67703"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6" w:name="_Ref359607720"/>
      <w:r w:rsidRPr="00F44471">
        <w:rPr>
          <w:rFonts w:cs="Arial"/>
          <w:b w:val="0"/>
          <w:sz w:val="22"/>
          <w:szCs w:val="22"/>
        </w:rPr>
        <w:t>Nothing in the Agreement shall be construed to limit or exclude either Party's liability for:</w:t>
      </w:r>
      <w:bookmarkEnd w:id="166"/>
    </w:p>
    <w:p w14:paraId="4F006BC1"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5E32B7C2"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5AC075DA"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24760703" w14:textId="77777777" w:rsidR="003C0766" w:rsidRPr="005D5533"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7" w:name="_Ref359607729"/>
      <w:r w:rsidRPr="00F44471">
        <w:rPr>
          <w:rFonts w:cs="Arial"/>
          <w:b w:val="0"/>
          <w:sz w:val="22"/>
          <w:szCs w:val="22"/>
        </w:rPr>
        <w:t xml:space="preserve">The Supplier’s liability under the indemnity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_Ref359607763 \r \h </w:instrText>
      </w:r>
      <w:r>
        <w:rPr>
          <w:rFonts w:cs="Arial"/>
          <w:b w:val="0"/>
          <w:sz w:val="22"/>
          <w:szCs w:val="22"/>
        </w:rPr>
      </w:r>
      <w:r>
        <w:rPr>
          <w:rFonts w:cs="Arial"/>
          <w:b w:val="0"/>
          <w:sz w:val="22"/>
          <w:szCs w:val="22"/>
        </w:rPr>
        <w:fldChar w:fldCharType="separate"/>
      </w:r>
      <w:r w:rsidR="0065728F">
        <w:rPr>
          <w:rFonts w:cs="Arial"/>
          <w:b w:val="0"/>
          <w:sz w:val="22"/>
          <w:szCs w:val="22"/>
        </w:rPr>
        <w:t>9.4</w:t>
      </w:r>
      <w:r>
        <w:rPr>
          <w:rFonts w:cs="Arial"/>
          <w:b w:val="0"/>
          <w:sz w:val="22"/>
          <w:szCs w:val="22"/>
        </w:rPr>
        <w:fldChar w:fldCharType="end"/>
      </w:r>
      <w:r w:rsidRPr="00F44471">
        <w:rPr>
          <w:rFonts w:cs="Arial"/>
          <w:b w:val="0"/>
          <w:sz w:val="22"/>
          <w:szCs w:val="22"/>
        </w:rPr>
        <w:t xml:space="preserve"> </w:t>
      </w:r>
      <w:r>
        <w:rPr>
          <w:rFonts w:cs="Arial"/>
          <w:b w:val="0"/>
          <w:sz w:val="22"/>
          <w:szCs w:val="22"/>
        </w:rPr>
        <w:t xml:space="preserve">and </w:t>
      </w:r>
      <w:r>
        <w:rPr>
          <w:rFonts w:cs="Arial"/>
          <w:b w:val="0"/>
          <w:sz w:val="22"/>
          <w:szCs w:val="22"/>
        </w:rPr>
        <w:fldChar w:fldCharType="begin"/>
      </w:r>
      <w:r>
        <w:rPr>
          <w:rFonts w:cs="Arial"/>
          <w:b w:val="0"/>
          <w:sz w:val="22"/>
          <w:szCs w:val="22"/>
        </w:rPr>
        <w:instrText xml:space="preserve"> REF _Ref370389344 \r \h </w:instrText>
      </w:r>
      <w:r>
        <w:rPr>
          <w:rFonts w:cs="Arial"/>
          <w:b w:val="0"/>
          <w:sz w:val="22"/>
          <w:szCs w:val="22"/>
        </w:rPr>
      </w:r>
      <w:r>
        <w:rPr>
          <w:rFonts w:cs="Arial"/>
          <w:b w:val="0"/>
          <w:sz w:val="22"/>
          <w:szCs w:val="22"/>
        </w:rPr>
        <w:fldChar w:fldCharType="separate"/>
      </w:r>
      <w:r w:rsidR="0065728F">
        <w:rPr>
          <w:rFonts w:cs="Arial"/>
          <w:b w:val="0"/>
          <w:sz w:val="22"/>
          <w:szCs w:val="22"/>
        </w:rPr>
        <w:t>18.3</w:t>
      </w:r>
      <w:r>
        <w:rPr>
          <w:rFonts w:cs="Arial"/>
          <w:b w:val="0"/>
          <w:sz w:val="22"/>
          <w:szCs w:val="22"/>
        </w:rPr>
        <w:fldChar w:fldCharType="end"/>
      </w:r>
      <w:r>
        <w:rPr>
          <w:rFonts w:cs="Arial"/>
          <w:b w:val="0"/>
          <w:sz w:val="22"/>
          <w:szCs w:val="22"/>
        </w:rPr>
        <w:t xml:space="preserve"> </w:t>
      </w:r>
      <w:r w:rsidRPr="00F44471">
        <w:rPr>
          <w:rFonts w:cs="Arial"/>
          <w:b w:val="0"/>
          <w:sz w:val="22"/>
          <w:szCs w:val="22"/>
        </w:rPr>
        <w:t>shall be unlimited.</w:t>
      </w:r>
      <w:r>
        <w:rPr>
          <w:rFonts w:cs="Arial"/>
          <w:b w:val="0"/>
          <w:sz w:val="22"/>
          <w:szCs w:val="22"/>
        </w:rPr>
        <w:t xml:space="preserve"> </w:t>
      </w:r>
      <w:bookmarkEnd w:id="167"/>
    </w:p>
    <w:p w14:paraId="5EF7B742" w14:textId="77777777" w:rsidR="003C0766" w:rsidRPr="00F44471" w:rsidRDefault="003C0766" w:rsidP="003C0766">
      <w:pPr>
        <w:pStyle w:val="Level1Heading"/>
        <w:tabs>
          <w:tab w:val="clear" w:pos="851"/>
          <w:tab w:val="num" w:pos="567"/>
        </w:tabs>
        <w:spacing w:before="0" w:after="120" w:line="240" w:lineRule="atLeast"/>
        <w:jc w:val="both"/>
        <w:rPr>
          <w:rFonts w:cs="Arial"/>
          <w:szCs w:val="22"/>
        </w:rPr>
      </w:pPr>
      <w:bookmarkStart w:id="168" w:name="_Ref360044784"/>
      <w:r w:rsidRPr="00F44471">
        <w:rPr>
          <w:rFonts w:cs="Arial"/>
          <w:szCs w:val="22"/>
        </w:rPr>
        <w:t>Force Majeure</w:t>
      </w:r>
      <w:bookmarkEnd w:id="168"/>
    </w:p>
    <w:p w14:paraId="603E4F84" w14:textId="77777777" w:rsidR="003C0766" w:rsidRPr="00F44471" w:rsidRDefault="003C0766" w:rsidP="003C0766">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Pr>
          <w:rFonts w:cs="Arial"/>
          <w:b w:val="0"/>
          <w:sz w:val="22"/>
          <w:szCs w:val="22"/>
        </w:rPr>
        <w:t>Party affected</w:t>
      </w:r>
      <w:r w:rsidRPr="00F44471">
        <w:rPr>
          <w:rFonts w:cs="Arial"/>
          <w:b w:val="0"/>
          <w:sz w:val="22"/>
          <w:szCs w:val="22"/>
        </w:rPr>
        <w:t xml:space="preserve">. </w:t>
      </w:r>
      <w:r>
        <w:rPr>
          <w:rFonts w:cs="Arial"/>
          <w:b w:val="0"/>
          <w:sz w:val="22"/>
          <w:szCs w:val="22"/>
        </w:rPr>
        <w:t>Each Party</w:t>
      </w:r>
      <w:r w:rsidRPr="00F44471">
        <w:rPr>
          <w:rFonts w:cs="Arial"/>
          <w:b w:val="0"/>
          <w:sz w:val="22"/>
          <w:szCs w:val="22"/>
        </w:rPr>
        <w:t xml:space="preserve"> shall promptly notify the </w:t>
      </w:r>
      <w:r>
        <w:rPr>
          <w:rFonts w:cs="Arial"/>
          <w:b w:val="0"/>
          <w:sz w:val="22"/>
          <w:szCs w:val="22"/>
        </w:rPr>
        <w:t>other Party</w:t>
      </w:r>
      <w:r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Pr>
          <w:rFonts w:cs="Arial"/>
          <w:b w:val="0"/>
          <w:sz w:val="22"/>
          <w:szCs w:val="22"/>
        </w:rPr>
        <w:t>wo</w:t>
      </w:r>
      <w:r w:rsidRPr="00F44471">
        <w:rPr>
          <w:rFonts w:cs="Arial"/>
          <w:b w:val="0"/>
          <w:sz w:val="22"/>
          <w:szCs w:val="22"/>
        </w:rPr>
        <w:t xml:space="preserve"> months, </w:t>
      </w:r>
      <w:r>
        <w:rPr>
          <w:rFonts w:cs="Arial"/>
          <w:b w:val="0"/>
          <w:sz w:val="22"/>
          <w:szCs w:val="22"/>
        </w:rPr>
        <w:t>either Party</w:t>
      </w:r>
      <w:r w:rsidRPr="00F44471">
        <w:rPr>
          <w:rFonts w:cs="Arial"/>
          <w:b w:val="0"/>
          <w:sz w:val="22"/>
          <w:szCs w:val="22"/>
        </w:rPr>
        <w:t xml:space="preserve"> may terminate the Agreement by written notice to the </w:t>
      </w:r>
      <w:r>
        <w:rPr>
          <w:rFonts w:cs="Arial"/>
          <w:b w:val="0"/>
          <w:sz w:val="22"/>
          <w:szCs w:val="22"/>
        </w:rPr>
        <w:t>other Party</w:t>
      </w:r>
      <w:r w:rsidRPr="00F44471">
        <w:rPr>
          <w:rFonts w:cs="Arial"/>
          <w:b w:val="0"/>
          <w:sz w:val="22"/>
          <w:szCs w:val="22"/>
        </w:rPr>
        <w:t>.</w:t>
      </w:r>
    </w:p>
    <w:p w14:paraId="517D7469"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bookmarkStart w:id="169" w:name="_Ref359655944"/>
      <w:bookmarkStart w:id="170" w:name="_Ref245529290"/>
      <w:r w:rsidRPr="00F44471">
        <w:rPr>
          <w:rFonts w:cs="Arial"/>
          <w:szCs w:val="22"/>
        </w:rPr>
        <w:t>Termination</w:t>
      </w:r>
      <w:bookmarkEnd w:id="169"/>
    </w:p>
    <w:bookmarkEnd w:id="170"/>
    <w:p w14:paraId="54E7CAD7"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Pr>
          <w:rFonts w:cs="Arial"/>
          <w:b w:val="0"/>
          <w:sz w:val="22"/>
          <w:szCs w:val="22"/>
        </w:rPr>
        <w:t>10 Working Days</w:t>
      </w:r>
      <w:r w:rsidRPr="00F44471">
        <w:rPr>
          <w:rFonts w:cs="Arial"/>
          <w:b w:val="0"/>
          <w:sz w:val="22"/>
          <w:szCs w:val="22"/>
        </w:rPr>
        <w:t>) later than the date of service of the relevant notice.</w:t>
      </w:r>
    </w:p>
    <w:p w14:paraId="5B5D8D1E"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2EFBB122"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Pr>
          <w:rFonts w:cs="Arial"/>
          <w:sz w:val="22"/>
          <w:szCs w:val="22"/>
        </w:rPr>
        <w:t>clause </w:t>
      </w:r>
      <w:r>
        <w:rPr>
          <w:rFonts w:cs="Arial"/>
          <w:sz w:val="22"/>
          <w:szCs w:val="22"/>
        </w:rPr>
        <w:fldChar w:fldCharType="begin"/>
      </w:r>
      <w:r>
        <w:rPr>
          <w:rFonts w:cs="Arial"/>
          <w:sz w:val="22"/>
          <w:szCs w:val="22"/>
        </w:rPr>
        <w:instrText xml:space="preserve"> REF _Ref359607792 \r \h </w:instrText>
      </w:r>
      <w:r>
        <w:rPr>
          <w:rFonts w:cs="Arial"/>
          <w:sz w:val="22"/>
          <w:szCs w:val="22"/>
        </w:rPr>
      </w:r>
      <w:r>
        <w:rPr>
          <w:rFonts w:cs="Arial"/>
          <w:sz w:val="22"/>
          <w:szCs w:val="22"/>
        </w:rPr>
        <w:fldChar w:fldCharType="separate"/>
      </w:r>
      <w:r w:rsidR="0065728F">
        <w:rPr>
          <w:rFonts w:cs="Arial"/>
          <w:sz w:val="22"/>
          <w:szCs w:val="22"/>
        </w:rPr>
        <w:t>16.2.5</w:t>
      </w:r>
      <w:r>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08C73B26"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Pr>
          <w:rFonts w:cs="Arial"/>
          <w:sz w:val="22"/>
          <w:szCs w:val="22"/>
        </w:rPr>
        <w:t>and conditions</w:t>
      </w:r>
      <w:r w:rsidRPr="00F44471">
        <w:rPr>
          <w:rFonts w:cs="Arial"/>
          <w:sz w:val="22"/>
          <w:szCs w:val="22"/>
        </w:rPr>
        <w:t xml:space="preserve"> of the Agreement; </w:t>
      </w:r>
    </w:p>
    <w:p w14:paraId="5E34D374"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171"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2BA10141"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172" w:name="_Ref359859809"/>
      <w:r>
        <w:rPr>
          <w:rFonts w:cs="Arial"/>
          <w:sz w:val="22"/>
          <w:szCs w:val="22"/>
        </w:rPr>
        <w:t>undergoes a change of control</w:t>
      </w:r>
      <w:r w:rsidRPr="00F44471">
        <w:rPr>
          <w:rFonts w:cs="Arial"/>
          <w:sz w:val="22"/>
          <w:szCs w:val="22"/>
        </w:rPr>
        <w:t xml:space="preserve"> within the meaning of section 416 of the Income and Corporation Taxes Act 1988;</w:t>
      </w:r>
      <w:bookmarkEnd w:id="172"/>
      <w:r w:rsidRPr="00F44471">
        <w:rPr>
          <w:rFonts w:cs="Arial"/>
          <w:sz w:val="22"/>
          <w:szCs w:val="22"/>
        </w:rPr>
        <w:t xml:space="preserve"> </w:t>
      </w:r>
    </w:p>
    <w:p w14:paraId="5AB9D49B"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173" w:name="_Ref359607792"/>
      <w:r w:rsidRPr="005C51C1">
        <w:rPr>
          <w:rFonts w:cs="Arial"/>
          <w:sz w:val="22"/>
          <w:szCs w:val="22"/>
        </w:rPr>
        <w:t xml:space="preserve">breaches </w:t>
      </w:r>
      <w:r>
        <w:rPr>
          <w:rFonts w:cs="Arial"/>
          <w:sz w:val="22"/>
          <w:szCs w:val="22"/>
        </w:rPr>
        <w:t xml:space="preserve">any of </w:t>
      </w:r>
      <w:r w:rsidRPr="005C51C1">
        <w:rPr>
          <w:rFonts w:cs="Arial"/>
          <w:sz w:val="22"/>
          <w:szCs w:val="22"/>
        </w:rPr>
        <w:t>the provisions of clauses</w:t>
      </w:r>
      <w:r>
        <w:rPr>
          <w:rFonts w:cs="Arial"/>
          <w:sz w:val="22"/>
          <w:szCs w:val="22"/>
        </w:rPr>
        <w:t xml:space="preserve"> </w:t>
      </w:r>
      <w:r>
        <w:rPr>
          <w:rFonts w:cs="Arial"/>
          <w:sz w:val="22"/>
          <w:szCs w:val="22"/>
        </w:rPr>
        <w:fldChar w:fldCharType="begin"/>
      </w:r>
      <w:r>
        <w:rPr>
          <w:rFonts w:cs="Arial"/>
          <w:sz w:val="22"/>
          <w:szCs w:val="22"/>
        </w:rPr>
        <w:instrText xml:space="preserve"> REF _Ref377050375 \r \h </w:instrText>
      </w:r>
      <w:r>
        <w:rPr>
          <w:rFonts w:cs="Arial"/>
          <w:sz w:val="22"/>
          <w:szCs w:val="22"/>
        </w:rPr>
      </w:r>
      <w:r>
        <w:rPr>
          <w:rFonts w:cs="Arial"/>
          <w:sz w:val="22"/>
          <w:szCs w:val="22"/>
        </w:rPr>
        <w:fldChar w:fldCharType="separate"/>
      </w:r>
      <w:r w:rsidR="0065728F">
        <w:rPr>
          <w:rFonts w:cs="Arial"/>
          <w:sz w:val="22"/>
          <w:szCs w:val="22"/>
        </w:rPr>
        <w:t>7.2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_Ref377050387 \r \h </w:instrText>
      </w:r>
      <w:r>
        <w:rPr>
          <w:rFonts w:cs="Arial"/>
          <w:sz w:val="22"/>
          <w:szCs w:val="22"/>
        </w:rPr>
      </w:r>
      <w:r>
        <w:rPr>
          <w:rFonts w:cs="Arial"/>
          <w:sz w:val="22"/>
          <w:szCs w:val="22"/>
        </w:rPr>
        <w:fldChar w:fldCharType="separate"/>
      </w:r>
      <w:r w:rsidR="0065728F">
        <w:rPr>
          <w:rFonts w:cs="Arial"/>
          <w:sz w:val="22"/>
          <w:szCs w:val="22"/>
        </w:rPr>
        <w:t>11</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_Ref261004389 \r \h </w:instrText>
      </w:r>
      <w:r>
        <w:rPr>
          <w:rFonts w:cs="Arial"/>
          <w:sz w:val="22"/>
          <w:szCs w:val="22"/>
        </w:rPr>
      </w:r>
      <w:r>
        <w:rPr>
          <w:rFonts w:cs="Arial"/>
          <w:sz w:val="22"/>
          <w:szCs w:val="22"/>
        </w:rPr>
        <w:fldChar w:fldCharType="separate"/>
      </w:r>
      <w:r w:rsidR="0065728F">
        <w:rPr>
          <w:rFonts w:cs="Arial"/>
          <w:sz w:val="22"/>
          <w:szCs w:val="22"/>
        </w:rPr>
        <w:t>12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_Ref377050406 \r \h </w:instrText>
      </w:r>
      <w:r>
        <w:rPr>
          <w:rFonts w:cs="Arial"/>
          <w:sz w:val="22"/>
          <w:szCs w:val="22"/>
        </w:rPr>
      </w:r>
      <w:r>
        <w:rPr>
          <w:rFonts w:cs="Arial"/>
          <w:sz w:val="22"/>
          <w:szCs w:val="22"/>
        </w:rPr>
        <w:fldChar w:fldCharType="separate"/>
      </w:r>
      <w:r w:rsidR="0065728F">
        <w:rPr>
          <w:rFonts w:cs="Arial"/>
          <w:sz w:val="22"/>
          <w:szCs w:val="22"/>
        </w:rPr>
        <w:t>13</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_Ref377050416 \r \h </w:instrText>
      </w:r>
      <w:r>
        <w:rPr>
          <w:rFonts w:cs="Arial"/>
          <w:sz w:val="22"/>
          <w:szCs w:val="22"/>
        </w:rPr>
      </w:r>
      <w:r>
        <w:rPr>
          <w:rFonts w:cs="Arial"/>
          <w:sz w:val="22"/>
          <w:szCs w:val="22"/>
        </w:rPr>
        <w:fldChar w:fldCharType="separate"/>
      </w:r>
      <w:r w:rsidR="0065728F">
        <w:rPr>
          <w:rFonts w:cs="Arial"/>
          <w:sz w:val="22"/>
          <w:szCs w:val="22"/>
        </w:rPr>
        <w:t>17</w:t>
      </w:r>
      <w:r>
        <w:rPr>
          <w:rFonts w:cs="Arial"/>
          <w:sz w:val="22"/>
          <w:szCs w:val="22"/>
        </w:rPr>
        <w:fldChar w:fldCharType="end"/>
      </w:r>
      <w:r w:rsidRPr="00F44471">
        <w:rPr>
          <w:rFonts w:cs="Arial"/>
          <w:sz w:val="22"/>
          <w:szCs w:val="22"/>
        </w:rPr>
        <w:t>; or</w:t>
      </w:r>
      <w:bookmarkEnd w:id="171"/>
      <w:bookmarkEnd w:id="173"/>
    </w:p>
    <w:p w14:paraId="261E2EC7"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174"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Pr>
          <w:rFonts w:cs="Arial"/>
          <w:sz w:val="22"/>
          <w:szCs w:val="22"/>
        </w:rPr>
        <w:t>clause </w:t>
      </w:r>
      <w:r>
        <w:fldChar w:fldCharType="begin"/>
      </w:r>
      <w:r>
        <w:instrText xml:space="preserve"> REF _Ref260924394 \r \h  \* MERGEFORMAT </w:instrText>
      </w:r>
      <w:r>
        <w:fldChar w:fldCharType="separate"/>
      </w:r>
      <w:r w:rsidR="0065728F" w:rsidRPr="0065728F">
        <w:rPr>
          <w:rFonts w:cs="Arial"/>
          <w:sz w:val="22"/>
          <w:szCs w:val="22"/>
        </w:rPr>
        <w:t>16.2.6</w:t>
      </w:r>
      <w:r>
        <w:fldChar w:fldCharType="end"/>
      </w:r>
      <w:r w:rsidRPr="00F44471">
        <w:rPr>
          <w:rFonts w:cs="Arial"/>
          <w:sz w:val="22"/>
          <w:szCs w:val="22"/>
        </w:rPr>
        <w:t>) in consequence of debt in any jurisdiction.</w:t>
      </w:r>
      <w:bookmarkEnd w:id="174"/>
    </w:p>
    <w:p w14:paraId="6EF5546B" w14:textId="77777777" w:rsidR="003C0766"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5" w:name="_Ref264467643"/>
      <w:r>
        <w:rPr>
          <w:rFonts w:cs="Arial"/>
          <w:b w:val="0"/>
          <w:sz w:val="22"/>
          <w:szCs w:val="22"/>
        </w:rPr>
        <w:t>The Supplier shall notify the Customer as soon as practicable of any change of control as referred to in clause </w:t>
      </w:r>
      <w:r>
        <w:rPr>
          <w:rFonts w:cs="Arial"/>
          <w:b w:val="0"/>
          <w:sz w:val="22"/>
          <w:szCs w:val="22"/>
        </w:rPr>
        <w:fldChar w:fldCharType="begin"/>
      </w:r>
      <w:r>
        <w:rPr>
          <w:rFonts w:cs="Arial"/>
          <w:b w:val="0"/>
          <w:sz w:val="22"/>
          <w:szCs w:val="22"/>
        </w:rPr>
        <w:instrText xml:space="preserve"> REF _Ref359859809 \r \h </w:instrText>
      </w:r>
      <w:r>
        <w:rPr>
          <w:rFonts w:cs="Arial"/>
          <w:b w:val="0"/>
          <w:sz w:val="22"/>
          <w:szCs w:val="22"/>
        </w:rPr>
      </w:r>
      <w:r>
        <w:rPr>
          <w:rFonts w:cs="Arial"/>
          <w:b w:val="0"/>
          <w:sz w:val="22"/>
          <w:szCs w:val="22"/>
        </w:rPr>
        <w:fldChar w:fldCharType="separate"/>
      </w:r>
      <w:r w:rsidR="0065728F">
        <w:rPr>
          <w:rFonts w:cs="Arial"/>
          <w:b w:val="0"/>
          <w:sz w:val="22"/>
          <w:szCs w:val="22"/>
        </w:rPr>
        <w:t>16.2.4</w:t>
      </w:r>
      <w:r>
        <w:rPr>
          <w:rFonts w:cs="Arial"/>
          <w:b w:val="0"/>
          <w:sz w:val="22"/>
          <w:szCs w:val="22"/>
        </w:rPr>
        <w:fldChar w:fldCharType="end"/>
      </w:r>
      <w:r>
        <w:rPr>
          <w:rFonts w:cs="Arial"/>
          <w:b w:val="0"/>
          <w:sz w:val="22"/>
          <w:szCs w:val="22"/>
        </w:rPr>
        <w:t xml:space="preserve"> or any potential such change of control.</w:t>
      </w:r>
    </w:p>
    <w:p w14:paraId="54B47BB0"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6"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175"/>
      <w:bookmarkEnd w:id="176"/>
      <w:r w:rsidRPr="00F44471">
        <w:rPr>
          <w:rFonts w:cs="Arial"/>
          <w:b w:val="0"/>
          <w:sz w:val="22"/>
          <w:szCs w:val="22"/>
        </w:rPr>
        <w:t xml:space="preserve">  </w:t>
      </w:r>
    </w:p>
    <w:p w14:paraId="2AFA01A8"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Pr>
          <w:rFonts w:cs="Arial"/>
          <w:b w:val="0"/>
          <w:sz w:val="22"/>
          <w:szCs w:val="22"/>
        </w:rPr>
        <w:t xml:space="preserve">be without prejudice to the rights of either Party accrued prior to termination or expiry and shall </w:t>
      </w:r>
      <w:r w:rsidRPr="00F44471">
        <w:rPr>
          <w:rFonts w:cs="Arial"/>
          <w:b w:val="0"/>
          <w:sz w:val="22"/>
          <w:szCs w:val="22"/>
        </w:rPr>
        <w:t xml:space="preserve">not affect the continuing rights </w:t>
      </w:r>
      <w:r>
        <w:rPr>
          <w:rFonts w:cs="Arial"/>
          <w:b w:val="0"/>
          <w:sz w:val="22"/>
          <w:szCs w:val="22"/>
        </w:rPr>
        <w:t xml:space="preserve">of the Parties </w:t>
      </w:r>
      <w:r w:rsidRPr="00F44471">
        <w:rPr>
          <w:rFonts w:cs="Arial"/>
          <w:b w:val="0"/>
          <w:sz w:val="22"/>
          <w:szCs w:val="22"/>
        </w:rPr>
        <w:t xml:space="preserve">under </w:t>
      </w:r>
      <w:r>
        <w:rPr>
          <w:rFonts w:cs="Arial"/>
          <w:b w:val="0"/>
          <w:sz w:val="22"/>
          <w:szCs w:val="22"/>
        </w:rPr>
        <w:t xml:space="preserve">this clause and </w:t>
      </w:r>
      <w:r w:rsidRPr="00F44471">
        <w:rPr>
          <w:rFonts w:cs="Arial"/>
          <w:b w:val="0"/>
          <w:sz w:val="22"/>
          <w:szCs w:val="22"/>
        </w:rPr>
        <w:t xml:space="preserve">clauses </w:t>
      </w:r>
      <w:r>
        <w:rPr>
          <w:rFonts w:cs="Arial"/>
          <w:b w:val="0"/>
          <w:sz w:val="22"/>
          <w:szCs w:val="22"/>
        </w:rPr>
        <w:fldChar w:fldCharType="begin"/>
      </w:r>
      <w:r>
        <w:rPr>
          <w:rFonts w:cs="Arial"/>
          <w:b w:val="0"/>
          <w:sz w:val="22"/>
          <w:szCs w:val="22"/>
        </w:rPr>
        <w:instrText xml:space="preserve"> REF _Ref377050430 \r \h </w:instrText>
      </w:r>
      <w:r>
        <w:rPr>
          <w:rFonts w:cs="Arial"/>
          <w:b w:val="0"/>
          <w:sz w:val="22"/>
          <w:szCs w:val="22"/>
        </w:rPr>
      </w:r>
      <w:r>
        <w:rPr>
          <w:rFonts w:cs="Arial"/>
          <w:b w:val="0"/>
          <w:sz w:val="22"/>
          <w:szCs w:val="22"/>
        </w:rPr>
        <w:fldChar w:fldCharType="separate"/>
      </w:r>
      <w:r w:rsidR="0065728F">
        <w:rPr>
          <w:rFonts w:cs="Arial"/>
          <w:b w:val="0"/>
          <w:sz w:val="22"/>
          <w:szCs w:val="22"/>
        </w:rPr>
        <w:t>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_Ref377050437 \r \h </w:instrText>
      </w:r>
      <w:r>
        <w:rPr>
          <w:rFonts w:cs="Arial"/>
          <w:b w:val="0"/>
          <w:sz w:val="22"/>
          <w:szCs w:val="22"/>
        </w:rPr>
      </w:r>
      <w:r>
        <w:rPr>
          <w:rFonts w:cs="Arial"/>
          <w:b w:val="0"/>
          <w:sz w:val="22"/>
          <w:szCs w:val="22"/>
        </w:rPr>
        <w:fldChar w:fldCharType="separate"/>
      </w:r>
      <w:r w:rsidR="0065728F">
        <w:rPr>
          <w:rFonts w:cs="Arial"/>
          <w:b w:val="0"/>
          <w:sz w:val="22"/>
          <w:szCs w:val="22"/>
        </w:rPr>
        <w:t>3.2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_Ref377050453 \r \h </w:instrText>
      </w:r>
      <w:r>
        <w:rPr>
          <w:rFonts w:cs="Arial"/>
          <w:b w:val="0"/>
          <w:sz w:val="22"/>
          <w:szCs w:val="22"/>
        </w:rPr>
      </w:r>
      <w:r>
        <w:rPr>
          <w:rFonts w:cs="Arial"/>
          <w:b w:val="0"/>
          <w:sz w:val="22"/>
          <w:szCs w:val="22"/>
        </w:rPr>
        <w:fldChar w:fldCharType="separate"/>
      </w:r>
      <w:r w:rsidR="0065728F">
        <w:rPr>
          <w:rFonts w:cs="Arial"/>
          <w:b w:val="0"/>
          <w:sz w:val="22"/>
          <w:szCs w:val="22"/>
        </w:rPr>
        <w:t>6.1</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_Ref377050463 \r \h </w:instrText>
      </w:r>
      <w:r>
        <w:rPr>
          <w:rFonts w:cs="Arial"/>
          <w:b w:val="0"/>
          <w:sz w:val="22"/>
          <w:szCs w:val="22"/>
        </w:rPr>
      </w:r>
      <w:r>
        <w:rPr>
          <w:rFonts w:cs="Arial"/>
          <w:b w:val="0"/>
          <w:sz w:val="22"/>
          <w:szCs w:val="22"/>
        </w:rPr>
        <w:fldChar w:fldCharType="separate"/>
      </w:r>
      <w:r w:rsidR="0065728F">
        <w:rPr>
          <w:rFonts w:cs="Arial"/>
          <w:b w:val="0"/>
          <w:sz w:val="22"/>
          <w:szCs w:val="22"/>
        </w:rPr>
        <w:t>6.2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_Ref377050472 \r \h </w:instrText>
      </w:r>
      <w:r>
        <w:rPr>
          <w:rFonts w:cs="Arial"/>
          <w:b w:val="0"/>
          <w:sz w:val="22"/>
          <w:szCs w:val="22"/>
        </w:rPr>
      </w:r>
      <w:r>
        <w:rPr>
          <w:rFonts w:cs="Arial"/>
          <w:b w:val="0"/>
          <w:sz w:val="22"/>
          <w:szCs w:val="22"/>
        </w:rPr>
        <w:fldChar w:fldCharType="separate"/>
      </w:r>
      <w:r w:rsidR="0065728F">
        <w:rPr>
          <w:rFonts w:cs="Arial"/>
          <w:b w:val="0"/>
          <w:sz w:val="22"/>
          <w:szCs w:val="22"/>
        </w:rPr>
        <w:t>6.6</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_Ref377050478 \r \h </w:instrText>
      </w:r>
      <w:r>
        <w:rPr>
          <w:rFonts w:cs="Arial"/>
          <w:b w:val="0"/>
          <w:sz w:val="22"/>
          <w:szCs w:val="22"/>
        </w:rPr>
      </w:r>
      <w:r>
        <w:rPr>
          <w:rFonts w:cs="Arial"/>
          <w:b w:val="0"/>
          <w:sz w:val="22"/>
          <w:szCs w:val="22"/>
        </w:rPr>
        <w:fldChar w:fldCharType="separate"/>
      </w:r>
      <w:r w:rsidR="0065728F">
        <w:rPr>
          <w:rFonts w:cs="Arial"/>
          <w:b w:val="0"/>
          <w:sz w:val="22"/>
          <w:szCs w:val="22"/>
        </w:rPr>
        <w:t>6.7</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_Ref377050486 \r \h </w:instrText>
      </w:r>
      <w:r>
        <w:rPr>
          <w:rFonts w:cs="Arial"/>
          <w:b w:val="0"/>
          <w:sz w:val="22"/>
          <w:szCs w:val="22"/>
        </w:rPr>
      </w:r>
      <w:r>
        <w:rPr>
          <w:rFonts w:cs="Arial"/>
          <w:b w:val="0"/>
          <w:sz w:val="22"/>
          <w:szCs w:val="22"/>
        </w:rPr>
        <w:fldChar w:fldCharType="separate"/>
      </w:r>
      <w:r w:rsidR="0065728F">
        <w:rPr>
          <w:rFonts w:cs="Arial"/>
          <w:b w:val="0"/>
          <w:sz w:val="22"/>
          <w:szCs w:val="22"/>
        </w:rPr>
        <w:t>7</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_Ref377050494 \r \h </w:instrText>
      </w:r>
      <w:r>
        <w:rPr>
          <w:rFonts w:cs="Arial"/>
          <w:b w:val="0"/>
          <w:sz w:val="22"/>
          <w:szCs w:val="22"/>
        </w:rPr>
      </w:r>
      <w:r>
        <w:rPr>
          <w:rFonts w:cs="Arial"/>
          <w:b w:val="0"/>
          <w:sz w:val="22"/>
          <w:szCs w:val="22"/>
        </w:rPr>
        <w:fldChar w:fldCharType="separate"/>
      </w:r>
      <w:r w:rsidR="0065728F">
        <w:rPr>
          <w:rFonts w:cs="Arial"/>
          <w:b w:val="0"/>
          <w:sz w:val="22"/>
          <w:szCs w:val="22"/>
        </w:rPr>
        <w:t>9</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_Ref377050504 \r \h </w:instrText>
      </w:r>
      <w:r>
        <w:rPr>
          <w:rFonts w:cs="Arial"/>
          <w:b w:val="0"/>
          <w:sz w:val="22"/>
          <w:szCs w:val="22"/>
        </w:rPr>
      </w:r>
      <w:r>
        <w:rPr>
          <w:rFonts w:cs="Arial"/>
          <w:b w:val="0"/>
          <w:sz w:val="22"/>
          <w:szCs w:val="22"/>
        </w:rPr>
        <w:fldChar w:fldCharType="separate"/>
      </w:r>
      <w:r w:rsidR="0065728F">
        <w:rPr>
          <w:rFonts w:cs="Arial"/>
          <w:b w:val="0"/>
          <w:sz w:val="22"/>
          <w:szCs w:val="22"/>
        </w:rPr>
        <w:t>10.2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_Ref377050387 \r \h </w:instrText>
      </w:r>
      <w:r>
        <w:rPr>
          <w:rFonts w:cs="Arial"/>
          <w:b w:val="0"/>
          <w:sz w:val="22"/>
          <w:szCs w:val="22"/>
        </w:rPr>
      </w:r>
      <w:r>
        <w:rPr>
          <w:rFonts w:cs="Arial"/>
          <w:b w:val="0"/>
          <w:sz w:val="22"/>
          <w:szCs w:val="22"/>
        </w:rPr>
        <w:fldChar w:fldCharType="separate"/>
      </w:r>
      <w:r w:rsidR="0065728F">
        <w:rPr>
          <w:rFonts w:cs="Arial"/>
          <w:b w:val="0"/>
          <w:sz w:val="22"/>
          <w:szCs w:val="22"/>
        </w:rPr>
        <w:t>11</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_Ref261004389 \r \h </w:instrText>
      </w:r>
      <w:r>
        <w:rPr>
          <w:rFonts w:cs="Arial"/>
          <w:b w:val="0"/>
          <w:sz w:val="22"/>
          <w:szCs w:val="22"/>
        </w:rPr>
      </w:r>
      <w:r>
        <w:rPr>
          <w:rFonts w:cs="Arial"/>
          <w:b w:val="0"/>
          <w:sz w:val="22"/>
          <w:szCs w:val="22"/>
        </w:rPr>
        <w:fldChar w:fldCharType="separate"/>
      </w:r>
      <w:r w:rsidR="0065728F">
        <w:rPr>
          <w:rFonts w:cs="Arial"/>
          <w:b w:val="0"/>
          <w:sz w:val="22"/>
          <w:szCs w:val="22"/>
        </w:rPr>
        <w:t>12</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_Ref377050406 \r \h </w:instrText>
      </w:r>
      <w:r>
        <w:rPr>
          <w:rFonts w:cs="Arial"/>
          <w:b w:val="0"/>
          <w:sz w:val="22"/>
          <w:szCs w:val="22"/>
        </w:rPr>
      </w:r>
      <w:r>
        <w:rPr>
          <w:rFonts w:cs="Arial"/>
          <w:b w:val="0"/>
          <w:sz w:val="22"/>
          <w:szCs w:val="22"/>
        </w:rPr>
        <w:fldChar w:fldCharType="separate"/>
      </w:r>
      <w:r w:rsidR="0065728F">
        <w:rPr>
          <w:rFonts w:cs="Arial"/>
          <w:b w:val="0"/>
          <w:sz w:val="22"/>
          <w:szCs w:val="22"/>
        </w:rPr>
        <w:t>13</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_Ref377050536 \r \h </w:instrText>
      </w:r>
      <w:r>
        <w:rPr>
          <w:rFonts w:cs="Arial"/>
          <w:b w:val="0"/>
          <w:sz w:val="22"/>
          <w:szCs w:val="22"/>
        </w:rPr>
      </w:r>
      <w:r>
        <w:rPr>
          <w:rFonts w:cs="Arial"/>
          <w:b w:val="0"/>
          <w:sz w:val="22"/>
          <w:szCs w:val="22"/>
        </w:rPr>
        <w:fldChar w:fldCharType="separate"/>
      </w:r>
      <w:r w:rsidR="0065728F">
        <w:rPr>
          <w:rFonts w:cs="Arial"/>
          <w:b w:val="0"/>
          <w:sz w:val="22"/>
          <w:szCs w:val="22"/>
        </w:rPr>
        <w:t>14</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_Ref377050546 \r \h </w:instrText>
      </w:r>
      <w:r>
        <w:rPr>
          <w:rFonts w:cs="Arial"/>
          <w:b w:val="0"/>
          <w:sz w:val="22"/>
          <w:szCs w:val="22"/>
        </w:rPr>
      </w:r>
      <w:r>
        <w:rPr>
          <w:rFonts w:cs="Arial"/>
          <w:b w:val="0"/>
          <w:sz w:val="22"/>
          <w:szCs w:val="22"/>
        </w:rPr>
        <w:fldChar w:fldCharType="separate"/>
      </w:r>
      <w:r w:rsidR="0065728F">
        <w:rPr>
          <w:rFonts w:cs="Arial"/>
          <w:b w:val="0"/>
          <w:sz w:val="22"/>
          <w:szCs w:val="22"/>
        </w:rPr>
        <w:t>16.6</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_Ref377050556 \r \h </w:instrText>
      </w:r>
      <w:r>
        <w:rPr>
          <w:rFonts w:cs="Arial"/>
          <w:b w:val="0"/>
          <w:sz w:val="22"/>
          <w:szCs w:val="22"/>
        </w:rPr>
      </w:r>
      <w:r>
        <w:rPr>
          <w:rFonts w:cs="Arial"/>
          <w:b w:val="0"/>
          <w:sz w:val="22"/>
          <w:szCs w:val="22"/>
        </w:rPr>
        <w:fldChar w:fldCharType="separate"/>
      </w:r>
      <w:r w:rsidR="0065728F">
        <w:rPr>
          <w:rFonts w:cs="Arial"/>
          <w:b w:val="0"/>
          <w:sz w:val="22"/>
          <w:szCs w:val="22"/>
        </w:rPr>
        <w:t>17.4</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_Ref370389344 \r \h </w:instrText>
      </w:r>
      <w:r>
        <w:rPr>
          <w:rFonts w:cs="Arial"/>
          <w:b w:val="0"/>
          <w:sz w:val="22"/>
          <w:szCs w:val="22"/>
        </w:rPr>
      </w:r>
      <w:r>
        <w:rPr>
          <w:rFonts w:cs="Arial"/>
          <w:b w:val="0"/>
          <w:sz w:val="22"/>
          <w:szCs w:val="22"/>
        </w:rPr>
        <w:fldChar w:fldCharType="separate"/>
      </w:r>
      <w:r w:rsidR="0065728F">
        <w:rPr>
          <w:rFonts w:cs="Arial"/>
          <w:b w:val="0"/>
          <w:sz w:val="22"/>
          <w:szCs w:val="22"/>
        </w:rPr>
        <w:t>18.3</w:t>
      </w:r>
      <w:r>
        <w:rPr>
          <w:rFonts w:cs="Arial"/>
          <w:b w:val="0"/>
          <w:sz w:val="22"/>
          <w:szCs w:val="22"/>
        </w:rPr>
        <w:fldChar w:fldCharType="end"/>
      </w:r>
      <w:r w:rsidRPr="005C51C1">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_Ref359607573 \r \h </w:instrText>
      </w:r>
      <w:r>
        <w:rPr>
          <w:rFonts w:cs="Arial"/>
          <w:b w:val="0"/>
          <w:sz w:val="22"/>
          <w:szCs w:val="22"/>
        </w:rPr>
      </w:r>
      <w:r>
        <w:rPr>
          <w:rFonts w:cs="Arial"/>
          <w:b w:val="0"/>
          <w:sz w:val="22"/>
          <w:szCs w:val="22"/>
        </w:rPr>
        <w:fldChar w:fldCharType="separate"/>
      </w:r>
      <w:r w:rsidR="0065728F">
        <w:rPr>
          <w:rFonts w:cs="Arial"/>
          <w:b w:val="0"/>
          <w:sz w:val="22"/>
          <w:szCs w:val="22"/>
        </w:rPr>
        <w:t>19</w:t>
      </w:r>
      <w:r>
        <w:rPr>
          <w:rFonts w:cs="Arial"/>
          <w:b w:val="0"/>
          <w:sz w:val="22"/>
          <w:szCs w:val="22"/>
        </w:rPr>
        <w:fldChar w:fldCharType="end"/>
      </w:r>
      <w:r w:rsidRPr="005C51C1">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_Ref377050579 \r \h </w:instrText>
      </w:r>
      <w:r>
        <w:rPr>
          <w:rFonts w:cs="Arial"/>
          <w:b w:val="0"/>
          <w:sz w:val="22"/>
          <w:szCs w:val="22"/>
        </w:rPr>
      </w:r>
      <w:r>
        <w:rPr>
          <w:rFonts w:cs="Arial"/>
          <w:b w:val="0"/>
          <w:sz w:val="22"/>
          <w:szCs w:val="22"/>
        </w:rPr>
        <w:fldChar w:fldCharType="separate"/>
      </w:r>
      <w:r w:rsidR="0065728F">
        <w:rPr>
          <w:rFonts w:cs="Arial"/>
          <w:b w:val="0"/>
          <w:sz w:val="22"/>
          <w:szCs w:val="22"/>
        </w:rPr>
        <w:t>20.7</w:t>
      </w:r>
      <w:r>
        <w:rPr>
          <w:rFonts w:cs="Arial"/>
          <w:b w:val="0"/>
          <w:sz w:val="22"/>
          <w:szCs w:val="22"/>
        </w:rPr>
        <w:fldChar w:fldCharType="end"/>
      </w:r>
      <w:r>
        <w:rPr>
          <w:rFonts w:cs="Arial"/>
          <w:b w:val="0"/>
          <w:sz w:val="22"/>
          <w:szCs w:val="22"/>
        </w:rPr>
        <w:t xml:space="preserve"> or any other provision of the Agreement that either expressly or by implication has effect after termination</w:t>
      </w:r>
      <w:r w:rsidRPr="00F44471">
        <w:rPr>
          <w:rFonts w:cs="Arial"/>
          <w:b w:val="0"/>
          <w:sz w:val="22"/>
          <w:szCs w:val="22"/>
        </w:rPr>
        <w:t>.</w:t>
      </w:r>
    </w:p>
    <w:p w14:paraId="541E4107"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7" w:name="_Ref377050546"/>
      <w:r w:rsidRPr="00F44471">
        <w:rPr>
          <w:rFonts w:cs="Arial"/>
          <w:b w:val="0"/>
          <w:sz w:val="22"/>
          <w:szCs w:val="22"/>
        </w:rPr>
        <w:t>Upon termination or expiry of the Agreement, the Supplier shall:</w:t>
      </w:r>
      <w:bookmarkEnd w:id="177"/>
    </w:p>
    <w:p w14:paraId="27B18FD2"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61E742CE"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7FFAB8AA"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bookmarkStart w:id="178" w:name="_Ref377050416"/>
      <w:r w:rsidRPr="00F44471">
        <w:rPr>
          <w:rFonts w:cs="Arial"/>
          <w:szCs w:val="22"/>
        </w:rPr>
        <w:t>Compliance</w:t>
      </w:r>
      <w:bookmarkEnd w:id="178"/>
    </w:p>
    <w:p w14:paraId="508B5E2C"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Pr>
          <w:rFonts w:cs="Arial"/>
          <w:b w:val="0"/>
          <w:sz w:val="22"/>
          <w:szCs w:val="22"/>
        </w:rPr>
        <w:t>shall</w:t>
      </w:r>
      <w:r w:rsidRPr="00F44471">
        <w:rPr>
          <w:rFonts w:cs="Arial"/>
          <w:b w:val="0"/>
          <w:sz w:val="22"/>
          <w:szCs w:val="22"/>
        </w:rPr>
        <w:t xml:space="preserve"> promptly notify the Supplier of any health and safety hazards which may exist or arise at the</w:t>
      </w:r>
      <w:r>
        <w:rPr>
          <w:rFonts w:cs="Arial"/>
          <w:b w:val="0"/>
          <w:sz w:val="22"/>
          <w:szCs w:val="22"/>
        </w:rPr>
        <w:t xml:space="preserve"> Customer’s</w:t>
      </w:r>
      <w:r w:rsidRPr="00F44471">
        <w:rPr>
          <w:rFonts w:cs="Arial"/>
          <w:b w:val="0"/>
          <w:sz w:val="22"/>
          <w:szCs w:val="22"/>
        </w:rPr>
        <w:t xml:space="preserve"> </w:t>
      </w:r>
      <w:r>
        <w:rPr>
          <w:rFonts w:cs="Arial"/>
          <w:b w:val="0"/>
          <w:sz w:val="22"/>
          <w:szCs w:val="22"/>
        </w:rPr>
        <w:t>p</w:t>
      </w:r>
      <w:r w:rsidRPr="00F44471">
        <w:rPr>
          <w:rFonts w:cs="Arial"/>
          <w:b w:val="0"/>
          <w:sz w:val="22"/>
          <w:szCs w:val="22"/>
        </w:rPr>
        <w:t>remises and which may affect the Supplier in the performance of its obligations under the Agreement.</w:t>
      </w:r>
    </w:p>
    <w:p w14:paraId="0DA8A71D" w14:textId="77777777" w:rsidR="003C0766" w:rsidRPr="00F44471" w:rsidRDefault="003C0766" w:rsidP="003C0766">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A1FB0F2"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4CD3EA3D"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8CDF415" w14:textId="77777777" w:rsidR="003C0766" w:rsidRPr="00F44471" w:rsidRDefault="003C0766" w:rsidP="003C0766">
      <w:pPr>
        <w:pStyle w:val="Level2Heading"/>
        <w:tabs>
          <w:tab w:val="clear" w:pos="1031"/>
          <w:tab w:val="num" w:pos="0"/>
        </w:tabs>
        <w:spacing w:before="0" w:after="120" w:line="240" w:lineRule="atLeast"/>
        <w:ind w:left="539" w:hanging="539"/>
        <w:jc w:val="both"/>
        <w:rPr>
          <w:rFonts w:cs="Arial"/>
          <w:b w:val="0"/>
          <w:sz w:val="22"/>
          <w:szCs w:val="22"/>
        </w:rPr>
      </w:pPr>
      <w:bookmarkStart w:id="179" w:name="_Ref261013166"/>
      <w:r w:rsidRPr="00F44471">
        <w:rPr>
          <w:rFonts w:cs="Arial"/>
          <w:b w:val="0"/>
          <w:sz w:val="22"/>
          <w:szCs w:val="22"/>
        </w:rPr>
        <w:t xml:space="preserve">The Supplier </w:t>
      </w:r>
      <w:bookmarkEnd w:id="179"/>
      <w:r w:rsidRPr="00F44471">
        <w:rPr>
          <w:rFonts w:cs="Arial"/>
          <w:b w:val="0"/>
          <w:sz w:val="22"/>
          <w:szCs w:val="22"/>
        </w:rPr>
        <w:t>shall:</w:t>
      </w:r>
    </w:p>
    <w:p w14:paraId="1019C63D"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180" w:name="_Ref359656204"/>
      <w:r w:rsidRPr="00F44471">
        <w:rPr>
          <w:rFonts w:cs="Arial"/>
          <w:sz w:val="22"/>
          <w:szCs w:val="22"/>
        </w:rPr>
        <w:t xml:space="preserve">perform its obligations under the Agreement in accordance with all applicable equality Law and the </w:t>
      </w:r>
      <w:r>
        <w:rPr>
          <w:rFonts w:cs="Arial"/>
          <w:sz w:val="22"/>
          <w:szCs w:val="22"/>
        </w:rPr>
        <w:t>Customer</w:t>
      </w:r>
      <w:r w:rsidRPr="00F44471">
        <w:rPr>
          <w:rFonts w:cs="Arial"/>
          <w:sz w:val="22"/>
          <w:szCs w:val="22"/>
        </w:rPr>
        <w:t>’s equality and diversity policy as provided to the Supplier from time to time;</w:t>
      </w:r>
      <w:bookmarkEnd w:id="180"/>
      <w:r>
        <w:rPr>
          <w:rFonts w:cs="Arial"/>
          <w:sz w:val="22"/>
          <w:szCs w:val="22"/>
        </w:rPr>
        <w:t xml:space="preserve"> and</w:t>
      </w:r>
    </w:p>
    <w:p w14:paraId="47D6C855" w14:textId="77777777" w:rsidR="003C0766" w:rsidRPr="00385B11" w:rsidRDefault="003C0766" w:rsidP="003C0766">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of clause </w:t>
      </w:r>
      <w:r>
        <w:fldChar w:fldCharType="begin"/>
      </w:r>
      <w:r>
        <w:instrText xml:space="preserve"> REF _Ref359656204 \r \h  \* MERGEFORMAT </w:instrText>
      </w:r>
      <w:r>
        <w:fldChar w:fldCharType="separate"/>
      </w:r>
      <w:r w:rsidR="0065728F" w:rsidRPr="0065728F">
        <w:rPr>
          <w:rFonts w:cs="Arial"/>
          <w:sz w:val="22"/>
          <w:szCs w:val="22"/>
        </w:rPr>
        <w:t>17.3.1</w:t>
      </w:r>
      <w:r>
        <w:fldChar w:fldCharType="end"/>
      </w:r>
      <w:r w:rsidRPr="009343F1">
        <w:rPr>
          <w:rFonts w:cs="Arial"/>
          <w:sz w:val="22"/>
          <w:szCs w:val="22"/>
        </w:rPr>
        <w:t xml:space="preserve"> by</w:t>
      </w:r>
      <w:r>
        <w:rPr>
          <w:rFonts w:cs="Arial"/>
          <w:sz w:val="22"/>
          <w:szCs w:val="22"/>
        </w:rPr>
        <w:t xml:space="preserve"> all Staff.</w:t>
      </w:r>
    </w:p>
    <w:p w14:paraId="15D04B3C" w14:textId="77777777" w:rsidR="003C0766" w:rsidRPr="00F44471" w:rsidRDefault="003C0766" w:rsidP="003C0766">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81" w:name="_Ref377050556"/>
      <w:r w:rsidRPr="00F44471">
        <w:rPr>
          <w:rFonts w:cs="Arial"/>
          <w:b w:val="0"/>
          <w:sz w:val="22"/>
          <w:szCs w:val="22"/>
        </w:rPr>
        <w:t xml:space="preserve">The Supplier shall </w:t>
      </w:r>
      <w:r>
        <w:rPr>
          <w:rFonts w:cs="Arial"/>
          <w:b w:val="0"/>
          <w:sz w:val="22"/>
          <w:szCs w:val="22"/>
        </w:rPr>
        <w:t>supply</w:t>
      </w:r>
      <w:r w:rsidRPr="00F44471">
        <w:rPr>
          <w:rFonts w:cs="Arial"/>
          <w:b w:val="0"/>
          <w:sz w:val="22"/>
          <w:szCs w:val="22"/>
        </w:rPr>
        <w:t xml:space="preserve"> the Services in accordance with the Customer’s environmental policy as provided </w:t>
      </w:r>
      <w:r>
        <w:rPr>
          <w:rFonts w:cs="Arial"/>
          <w:b w:val="0"/>
          <w:sz w:val="22"/>
          <w:szCs w:val="22"/>
        </w:rPr>
        <w:t xml:space="preserve">to the Supplier </w:t>
      </w:r>
      <w:r w:rsidRPr="00F44471">
        <w:rPr>
          <w:rFonts w:cs="Arial"/>
          <w:b w:val="0"/>
          <w:sz w:val="22"/>
          <w:szCs w:val="22"/>
        </w:rPr>
        <w:t>from time to time.</w:t>
      </w:r>
      <w:bookmarkEnd w:id="181"/>
      <w:r w:rsidRPr="00F44471">
        <w:rPr>
          <w:rFonts w:cs="Arial"/>
          <w:b w:val="0"/>
          <w:sz w:val="22"/>
          <w:szCs w:val="22"/>
        </w:rPr>
        <w:t xml:space="preserve"> </w:t>
      </w:r>
    </w:p>
    <w:p w14:paraId="72E2F4EA" w14:textId="77777777" w:rsidR="003C0766" w:rsidRPr="00F44471" w:rsidRDefault="003C0766" w:rsidP="003C0766">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Pr>
          <w:rFonts w:cs="Arial"/>
          <w:b w:val="0"/>
          <w:sz w:val="22"/>
          <w:szCs w:val="22"/>
        </w:rPr>
        <w:t>shall</w:t>
      </w:r>
      <w:r w:rsidRPr="00F44471">
        <w:rPr>
          <w:rFonts w:cs="Arial"/>
          <w:b w:val="0"/>
          <w:sz w:val="22"/>
          <w:szCs w:val="22"/>
        </w:rPr>
        <w:t xml:space="preserve"> ensure that its Staff </w:t>
      </w:r>
      <w:r>
        <w:rPr>
          <w:rFonts w:cs="Arial"/>
          <w:b w:val="0"/>
          <w:sz w:val="22"/>
          <w:szCs w:val="22"/>
        </w:rPr>
        <w:t xml:space="preserve">shall </w:t>
      </w:r>
      <w:r w:rsidRPr="00F44471">
        <w:rPr>
          <w:rFonts w:cs="Arial"/>
          <w:b w:val="0"/>
          <w:sz w:val="22"/>
          <w:szCs w:val="22"/>
        </w:rPr>
        <w:t>comply with, the provisions of:</w:t>
      </w:r>
    </w:p>
    <w:p w14:paraId="07DAB716"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6CAE870E" w14:textId="77777777" w:rsidR="003C0766" w:rsidRPr="00F44471" w:rsidRDefault="003C0766" w:rsidP="003C076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7E800989"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10FACAE1" w14:textId="77777777" w:rsidR="003C0766" w:rsidRPr="00F44471" w:rsidRDefault="003C0766" w:rsidP="003C0766">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82" w:name="_Ref359607864"/>
      <w:bookmarkStart w:id="183"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82"/>
    </w:p>
    <w:bookmarkEnd w:id="183"/>
    <w:p w14:paraId="0045C1D4"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0F299C50"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4" w:name="_Ref370389344"/>
      <w:r w:rsidRPr="00F44471">
        <w:rPr>
          <w:rFonts w:cs="Arial"/>
          <w:b w:val="0"/>
          <w:sz w:val="22"/>
          <w:szCs w:val="22"/>
        </w:rPr>
        <w:t xml:space="preserve">If the Supplier or </w:t>
      </w:r>
      <w:r>
        <w:rPr>
          <w:rFonts w:cs="Arial"/>
          <w:b w:val="0"/>
          <w:sz w:val="22"/>
          <w:szCs w:val="22"/>
        </w:rPr>
        <w:t>the</w:t>
      </w:r>
      <w:r w:rsidRPr="00F44471">
        <w:rPr>
          <w:rFonts w:cs="Arial"/>
          <w:b w:val="0"/>
          <w:sz w:val="22"/>
          <w:szCs w:val="22"/>
        </w:rPr>
        <w:t xml:space="preserve"> Staff engages in conduct prohibited by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_Ref359607864 \r \h </w:instrText>
      </w:r>
      <w:r>
        <w:rPr>
          <w:rFonts w:cs="Arial"/>
          <w:b w:val="0"/>
          <w:sz w:val="22"/>
          <w:szCs w:val="22"/>
        </w:rPr>
      </w:r>
      <w:r>
        <w:rPr>
          <w:rFonts w:cs="Arial"/>
          <w:b w:val="0"/>
          <w:sz w:val="22"/>
          <w:szCs w:val="22"/>
        </w:rPr>
        <w:fldChar w:fldCharType="separate"/>
      </w:r>
      <w:r w:rsidR="0065728F">
        <w:rPr>
          <w:rFonts w:cs="Arial"/>
          <w:b w:val="0"/>
          <w:sz w:val="22"/>
          <w:szCs w:val="22"/>
        </w:rPr>
        <w:t>18.1</w:t>
      </w:r>
      <w:r>
        <w:rPr>
          <w:rFonts w:cs="Arial"/>
          <w:b w:val="0"/>
          <w:sz w:val="22"/>
          <w:szCs w:val="22"/>
        </w:rPr>
        <w:fldChar w:fldCharType="end"/>
      </w:r>
      <w:r w:rsidRPr="00F44471">
        <w:rPr>
          <w:rFonts w:cs="Arial"/>
          <w:b w:val="0"/>
          <w:sz w:val="22"/>
          <w:szCs w:val="22"/>
        </w:rPr>
        <w:t xml:space="preserve"> or commits fraud in relation to </w:t>
      </w:r>
      <w:r>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184"/>
    </w:p>
    <w:p w14:paraId="4A5E68AE"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22E2A539" w14:textId="77777777" w:rsidR="003C0766" w:rsidRPr="00F44471" w:rsidRDefault="003C0766" w:rsidP="003C0766">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6BE948BB"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bookmarkStart w:id="185" w:name="a324896"/>
      <w:bookmarkStart w:id="186" w:name="a754740"/>
      <w:bookmarkStart w:id="187" w:name="a771580"/>
      <w:bookmarkStart w:id="188" w:name="d4695e134"/>
      <w:bookmarkStart w:id="189" w:name="a688721"/>
      <w:bookmarkStart w:id="190" w:name="a797188"/>
      <w:bookmarkStart w:id="191" w:name="a424610"/>
      <w:bookmarkStart w:id="192" w:name="a247073"/>
      <w:bookmarkStart w:id="193" w:name="a57863"/>
      <w:bookmarkStart w:id="194" w:name="d4695e160"/>
      <w:bookmarkStart w:id="195" w:name="a836145"/>
      <w:bookmarkStart w:id="196" w:name="a1017728"/>
      <w:bookmarkStart w:id="197" w:name="d4695e202"/>
      <w:bookmarkStart w:id="198" w:name="a555840"/>
      <w:bookmarkStart w:id="199" w:name="d4695e232"/>
      <w:bookmarkStart w:id="200" w:name="a825464"/>
      <w:bookmarkStart w:id="201" w:name="a1049772"/>
      <w:bookmarkStart w:id="202" w:name="a111270"/>
      <w:bookmarkStart w:id="203" w:name="a395620"/>
      <w:bookmarkStart w:id="204" w:name="a107224"/>
      <w:bookmarkStart w:id="205" w:name="a673334"/>
      <w:bookmarkStart w:id="206" w:name="a975002"/>
      <w:bookmarkStart w:id="207" w:name="a207401"/>
      <w:bookmarkStart w:id="208" w:name="_Ref359607573"/>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F44471">
        <w:rPr>
          <w:rFonts w:cs="Arial"/>
          <w:szCs w:val="22"/>
        </w:rPr>
        <w:t>Dispute Resolution</w:t>
      </w:r>
      <w:bookmarkEnd w:id="208"/>
    </w:p>
    <w:p w14:paraId="6F9823A5"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9"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209"/>
    </w:p>
    <w:p w14:paraId="3A9C5891"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_Ref359607911 \r \h </w:instrText>
      </w:r>
      <w:r>
        <w:rPr>
          <w:rFonts w:cs="Arial"/>
          <w:b w:val="0"/>
          <w:sz w:val="22"/>
          <w:szCs w:val="22"/>
        </w:rPr>
      </w:r>
      <w:r>
        <w:rPr>
          <w:rFonts w:cs="Arial"/>
          <w:b w:val="0"/>
          <w:sz w:val="22"/>
          <w:szCs w:val="22"/>
        </w:rPr>
        <w:fldChar w:fldCharType="separate"/>
      </w:r>
      <w:r w:rsidR="0065728F">
        <w:rPr>
          <w:rFonts w:cs="Arial"/>
          <w:b w:val="0"/>
          <w:sz w:val="22"/>
          <w:szCs w:val="22"/>
        </w:rPr>
        <w:t>19.1</w:t>
      </w:r>
      <w:r>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1AFE949C"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Pr>
          <w:rFonts w:cs="Arial"/>
          <w:b w:val="0"/>
          <w:sz w:val="22"/>
          <w:szCs w:val="22"/>
        </w:rPr>
        <w:t>dy it has under applicable law.</w:t>
      </w:r>
      <w:r w:rsidRPr="00F44471">
        <w:rPr>
          <w:rFonts w:cs="Arial"/>
          <w:b w:val="0"/>
          <w:sz w:val="22"/>
          <w:szCs w:val="22"/>
        </w:rPr>
        <w:t xml:space="preserve"> </w:t>
      </w:r>
    </w:p>
    <w:p w14:paraId="3397E7A9"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659F00B4"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1FEAF014"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1308FE51"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B11351A"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Pr>
          <w:rFonts w:cs="Arial"/>
          <w:b w:val="0"/>
          <w:sz w:val="22"/>
          <w:szCs w:val="22"/>
        </w:rPr>
        <w:t>clause </w:t>
      </w:r>
      <w:r w:rsidRPr="00F44471">
        <w:rPr>
          <w:rFonts w:cs="Arial"/>
          <w:b w:val="0"/>
          <w:sz w:val="22"/>
          <w:szCs w:val="22"/>
        </w:rPr>
        <w:t>shall exclude liability for fraud or fraudulent misrepresentation.</w:t>
      </w:r>
    </w:p>
    <w:p w14:paraId="3E2F11D1"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ECB63EE"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4BC5759B"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0"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Pr>
          <w:rFonts w:cs="Arial"/>
          <w:b w:val="0"/>
          <w:sz w:val="22"/>
          <w:szCs w:val="22"/>
        </w:rPr>
        <w:t>shall</w:t>
      </w:r>
      <w:r w:rsidRPr="00F44471">
        <w:rPr>
          <w:rFonts w:cs="Arial"/>
          <w:b w:val="0"/>
          <w:sz w:val="22"/>
          <w:szCs w:val="22"/>
        </w:rPr>
        <w:t xml:space="preserve"> not be deemed an election of such remedy to the exclusion of other remedies.</w:t>
      </w:r>
      <w:bookmarkEnd w:id="210"/>
      <w:r w:rsidRPr="00F44471">
        <w:rPr>
          <w:rFonts w:cs="Arial"/>
          <w:b w:val="0"/>
          <w:sz w:val="22"/>
          <w:szCs w:val="22"/>
        </w:rPr>
        <w:t xml:space="preserve"> </w:t>
      </w:r>
    </w:p>
    <w:p w14:paraId="713D9478" w14:textId="77777777" w:rsidR="003C0766" w:rsidRPr="00F44471"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275C5A4" w14:textId="77777777" w:rsidR="003C0766" w:rsidRPr="00F44471" w:rsidRDefault="003C0766" w:rsidP="003C076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5B2BFCC4" w14:textId="77777777" w:rsidR="003C0766" w:rsidRDefault="003C0766" w:rsidP="003C076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1" w:name="_Ref360044665"/>
      <w:r w:rsidRPr="001B7BD6">
        <w:rPr>
          <w:rFonts w:cs="Arial"/>
          <w:b w:val="0"/>
          <w:sz w:val="22"/>
          <w:szCs w:val="22"/>
        </w:rPr>
        <w:t xml:space="preserve">Any notice to be given under the Agreement shall be in writing and may be served by personal delivery, first class </w:t>
      </w:r>
      <w:r>
        <w:rPr>
          <w:rFonts w:cs="Arial"/>
          <w:b w:val="0"/>
          <w:sz w:val="22"/>
          <w:szCs w:val="22"/>
        </w:rPr>
        <w:t>recorded</w:t>
      </w:r>
      <w:r w:rsidRPr="001B7BD6">
        <w:rPr>
          <w:rFonts w:cs="Arial"/>
          <w:b w:val="0"/>
          <w:sz w:val="22"/>
          <w:szCs w:val="22"/>
        </w:rPr>
        <w:t xml:space="preserve"> or, subject to clause </w:t>
      </w:r>
      <w:r>
        <w:fldChar w:fldCharType="begin"/>
      </w:r>
      <w:r>
        <w:instrText xml:space="preserve"> REF _Ref360044325 \r \h  \* MERGEFORMAT </w:instrText>
      </w:r>
      <w:r>
        <w:fldChar w:fldCharType="separate"/>
      </w:r>
      <w:r w:rsidR="0065728F" w:rsidRPr="0065728F">
        <w:rPr>
          <w:rFonts w:cs="Arial"/>
          <w:b w:val="0"/>
          <w:sz w:val="22"/>
          <w:szCs w:val="22"/>
        </w:rPr>
        <w:t>21.3</w:t>
      </w:r>
      <w:r>
        <w:fldChar w:fldCharType="end"/>
      </w:r>
      <w:r w:rsidRPr="001B7BD6">
        <w:rPr>
          <w:rFonts w:cs="Arial"/>
          <w:b w:val="0"/>
          <w:sz w:val="22"/>
          <w:szCs w:val="22"/>
        </w:rPr>
        <w:t>, e-mail to the address of the relevant Party set out in the Award Letter, or such other address as that Party may from time to time notify to the other Party in accordance with this clause</w:t>
      </w:r>
      <w:r>
        <w:rPr>
          <w:rFonts w:cs="Arial"/>
          <w:b w:val="0"/>
          <w:sz w:val="22"/>
          <w:szCs w:val="22"/>
        </w:rPr>
        <w:t>:</w:t>
      </w:r>
      <w:bookmarkEnd w:id="211"/>
    </w:p>
    <w:p w14:paraId="418CE363" w14:textId="77777777" w:rsidR="003C0766" w:rsidRPr="000E4335" w:rsidRDefault="003C0766" w:rsidP="003C076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212" w:name="_Ref360044643"/>
      <w:r w:rsidRPr="001B7BD6">
        <w:rPr>
          <w:rFonts w:cs="Arial"/>
          <w:b w:val="0"/>
          <w:sz w:val="22"/>
          <w:szCs w:val="22"/>
        </w:rPr>
        <w:t xml:space="preserve">Notices served as above shall be deemed </w:t>
      </w:r>
      <w:r>
        <w:rPr>
          <w:rFonts w:cs="Arial"/>
          <w:b w:val="0"/>
          <w:sz w:val="22"/>
          <w:szCs w:val="22"/>
        </w:rPr>
        <w:t>served</w:t>
      </w:r>
      <w:r w:rsidRPr="001B7BD6">
        <w:rPr>
          <w:rFonts w:cs="Arial"/>
          <w:b w:val="0"/>
          <w:sz w:val="22"/>
          <w:szCs w:val="22"/>
        </w:rPr>
        <w:t xml:space="preserve"> on the Working Day </w:t>
      </w:r>
      <w:r>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212"/>
      <w:r w:rsidRPr="000E4335">
        <w:rPr>
          <w:rFonts w:cs="Arial"/>
          <w:b w:val="0"/>
          <w:sz w:val="22"/>
          <w:szCs w:val="22"/>
        </w:rPr>
        <w:t xml:space="preserve"> </w:t>
      </w:r>
      <w:r>
        <w:rPr>
          <w:rFonts w:cs="Arial"/>
          <w:b w:val="0"/>
          <w:sz w:val="22"/>
          <w:szCs w:val="22"/>
        </w:rPr>
        <w:t>An email shall be deemed delivered when sent unless an error message is received.</w:t>
      </w:r>
    </w:p>
    <w:p w14:paraId="54FC344A" w14:textId="77777777" w:rsidR="003C0766" w:rsidRPr="000E4335" w:rsidRDefault="003C0766" w:rsidP="003C076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213" w:name="_Ref360044325"/>
      <w:r w:rsidRPr="00F737F4">
        <w:rPr>
          <w:rFonts w:cs="Arial"/>
          <w:b w:val="0"/>
          <w:sz w:val="22"/>
          <w:szCs w:val="22"/>
        </w:rPr>
        <w:t>Notices under clauses </w:t>
      </w:r>
      <w:r>
        <w:fldChar w:fldCharType="begin"/>
      </w:r>
      <w:r>
        <w:instrText xml:space="preserve"> REF _Ref360044784 \r \h  \* MERGEFORMAT </w:instrText>
      </w:r>
      <w:r>
        <w:fldChar w:fldCharType="separate"/>
      </w:r>
      <w:r w:rsidR="0065728F" w:rsidRPr="0065728F">
        <w:rPr>
          <w:rFonts w:cs="Arial"/>
          <w:b w:val="0"/>
          <w:sz w:val="22"/>
          <w:szCs w:val="22"/>
        </w:rPr>
        <w:t>15</w:t>
      </w:r>
      <w:r>
        <w:fldChar w:fldCharType="end"/>
      </w:r>
      <w:r w:rsidRPr="00F737F4">
        <w:rPr>
          <w:rFonts w:cs="Arial"/>
          <w:b w:val="0"/>
          <w:sz w:val="22"/>
          <w:szCs w:val="22"/>
        </w:rPr>
        <w:t xml:space="preserve"> (Force Majeure) and </w:t>
      </w:r>
      <w:r>
        <w:fldChar w:fldCharType="begin"/>
      </w:r>
      <w:r>
        <w:instrText xml:space="preserve"> REF _Ref359655944 \r \h  \* MERGEFORMAT </w:instrText>
      </w:r>
      <w:r>
        <w:fldChar w:fldCharType="separate"/>
      </w:r>
      <w:r w:rsidR="0065728F" w:rsidRPr="0065728F">
        <w:rPr>
          <w:rFonts w:cs="Arial"/>
          <w:b w:val="0"/>
          <w:sz w:val="22"/>
          <w:szCs w:val="22"/>
        </w:rPr>
        <w:t>16</w:t>
      </w:r>
      <w:r>
        <w:fldChar w:fldCharType="end"/>
      </w:r>
      <w:r w:rsidRPr="00F737F4">
        <w:rPr>
          <w:rFonts w:cs="Arial"/>
          <w:b w:val="0"/>
          <w:sz w:val="22"/>
          <w:szCs w:val="22"/>
        </w:rPr>
        <w:t xml:space="preserve"> (Termination) may be served </w:t>
      </w:r>
      <w:r>
        <w:rPr>
          <w:rFonts w:cs="Arial"/>
          <w:b w:val="0"/>
          <w:sz w:val="22"/>
          <w:szCs w:val="22"/>
        </w:rPr>
        <w:t>by</w:t>
      </w:r>
      <w:r w:rsidRPr="00F737F4">
        <w:rPr>
          <w:rFonts w:cs="Arial"/>
          <w:b w:val="0"/>
          <w:sz w:val="22"/>
          <w:szCs w:val="22"/>
        </w:rPr>
        <w:t xml:space="preserve"> email only if the original notice is then sent to the recipient by personal delivery or recorded delivery in the manner set out in </w:t>
      </w:r>
      <w:r>
        <w:rPr>
          <w:rFonts w:cs="Arial"/>
          <w:b w:val="0"/>
          <w:sz w:val="22"/>
          <w:szCs w:val="22"/>
        </w:rPr>
        <w:t>c</w:t>
      </w:r>
      <w:r w:rsidRPr="00F737F4">
        <w:rPr>
          <w:rFonts w:cs="Arial"/>
          <w:b w:val="0"/>
          <w:sz w:val="22"/>
          <w:szCs w:val="22"/>
        </w:rPr>
        <w:t>lause </w:t>
      </w:r>
      <w:r>
        <w:fldChar w:fldCharType="begin"/>
      </w:r>
      <w:r>
        <w:instrText xml:space="preserve"> REF _Ref360044665 \r \h  \* MERGEFORMAT </w:instrText>
      </w:r>
      <w:r>
        <w:fldChar w:fldCharType="separate"/>
      </w:r>
      <w:r w:rsidR="0065728F" w:rsidRPr="0065728F">
        <w:rPr>
          <w:rFonts w:cs="Arial"/>
          <w:b w:val="0"/>
          <w:sz w:val="22"/>
          <w:szCs w:val="22"/>
        </w:rPr>
        <w:t>21.1</w:t>
      </w:r>
      <w:r>
        <w:fldChar w:fldCharType="end"/>
      </w:r>
      <w:bookmarkEnd w:id="213"/>
      <w:r w:rsidRPr="00F737F4">
        <w:rPr>
          <w:rFonts w:cs="Arial"/>
          <w:b w:val="0"/>
          <w:sz w:val="22"/>
          <w:szCs w:val="22"/>
        </w:rPr>
        <w:t>.</w:t>
      </w:r>
    </w:p>
    <w:p w14:paraId="6A6EE73A" w14:textId="77777777" w:rsidR="003C0766" w:rsidRPr="001B7BD6" w:rsidRDefault="003C0766" w:rsidP="003C0766">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3BA98EF0" w14:textId="77777777" w:rsidR="003C0766" w:rsidRPr="00F44471" w:rsidRDefault="003C0766" w:rsidP="003C0766">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14:paraId="72DD521E" w14:textId="77777777" w:rsidR="009C7E8B" w:rsidRDefault="009C7E8B" w:rsidP="009C7E8B">
      <w:pPr>
        <w:spacing w:line="276" w:lineRule="auto"/>
        <w:jc w:val="left"/>
        <w:rPr>
          <w:lang w:eastAsia="en-GB"/>
        </w:rPr>
      </w:pPr>
    </w:p>
    <w:p w14:paraId="2FA44D4C" w14:textId="77777777" w:rsidR="009C7E8B" w:rsidRDefault="009C7E8B" w:rsidP="009C7E8B">
      <w:pPr>
        <w:spacing w:line="276" w:lineRule="auto"/>
        <w:jc w:val="left"/>
        <w:rPr>
          <w:lang w:eastAsia="en-GB"/>
        </w:rPr>
      </w:pPr>
    </w:p>
    <w:p w14:paraId="4D3634F3" w14:textId="77777777" w:rsidR="00B73326" w:rsidRDefault="00B73326" w:rsidP="00B73326">
      <w:pPr>
        <w:rPr>
          <w:lang w:eastAsia="en-GB"/>
        </w:rPr>
      </w:pPr>
      <w:r>
        <w:rPr>
          <w:lang w:eastAsia="en-GB"/>
        </w:rPr>
        <w:br w:type="page"/>
      </w:r>
    </w:p>
    <w:p w14:paraId="339A2E09" w14:textId="77777777" w:rsidR="009D33D5" w:rsidRDefault="00B73326" w:rsidP="00B73326">
      <w:pPr>
        <w:rPr>
          <w:lang w:eastAsia="en-GB"/>
        </w:rPr>
      </w:pPr>
      <w:r>
        <w:rPr>
          <w:noProof/>
          <w:lang w:eastAsia="en-GB"/>
        </w:rPr>
        <mc:AlternateContent>
          <mc:Choice Requires="wps">
            <w:drawing>
              <wp:inline distT="0" distB="0" distL="0" distR="0" wp14:anchorId="44774F43" wp14:editId="302885CC">
                <wp:extent cx="5615940" cy="1403985"/>
                <wp:effectExtent l="0" t="0" r="22860" b="2095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14:paraId="781A1163" w14:textId="77777777" w:rsidR="0091774C" w:rsidRDefault="0091774C" w:rsidP="00B73326">
                            <w:pPr>
                              <w:pStyle w:val="Title"/>
                              <w:jc w:val="center"/>
                            </w:pPr>
                            <w:r>
                              <w:t>Annex D</w:t>
                            </w:r>
                          </w:p>
                          <w:p w14:paraId="1B19E92B" w14:textId="77777777" w:rsidR="0091774C" w:rsidRPr="002F3F80" w:rsidRDefault="0091774C" w:rsidP="00B73326"/>
                          <w:p w14:paraId="4C12E72B" w14:textId="77777777" w:rsidR="0091774C" w:rsidRDefault="0091774C" w:rsidP="00B73326">
                            <w:pPr>
                              <w:pStyle w:val="Title"/>
                              <w:jc w:val="center"/>
                            </w:pPr>
                            <w:r>
                              <w:t>DECC Social Research Report Writing Guidelines</w:t>
                            </w:r>
                            <w:r>
                              <w:t> </w:t>
                            </w:r>
                          </w:p>
                          <w:p w14:paraId="0C3B4094" w14:textId="77777777" w:rsidR="0091774C" w:rsidRDefault="0091774C" w:rsidP="00B73326">
                            <w:r>
                              <w:t xml:space="preserve">Invitation to Tender for: </w:t>
                            </w:r>
                            <w:r w:rsidR="00BD187F">
                              <w:fldChar w:fldCharType="begin"/>
                            </w:r>
                            <w:r w:rsidR="00BD187F">
                              <w:instrText xml:space="preserve"> REF txt_title </w:instrText>
                            </w:r>
                            <w:r w:rsidR="00BD187F">
                              <w:fldChar w:fldCharType="separate"/>
                            </w:r>
                            <w:r>
                              <w:rPr>
                                <w:noProof/>
                              </w:rPr>
                              <w:t>Local Views on Fracking</w:t>
                            </w:r>
                            <w:r w:rsidR="00BD187F">
                              <w:rPr>
                                <w:noProof/>
                              </w:rPr>
                              <w:fldChar w:fldCharType="end"/>
                            </w:r>
                          </w:p>
                          <w:p w14:paraId="58292D14" w14:textId="77777777" w:rsidR="0091774C" w:rsidRDefault="0091774C" w:rsidP="00B73326">
                            <w:r>
                              <w:t>Tender Reference Number:</w:t>
                            </w:r>
                            <w:r w:rsidRPr="002F3F80">
                              <w:t xml:space="preserve"> </w:t>
                            </w:r>
                            <w:r w:rsidR="00BD187F">
                              <w:fldChar w:fldCharType="begin"/>
                            </w:r>
                            <w:r w:rsidR="00BD187F">
                              <w:instrText xml:space="preserve"> REF txt_TRN </w:instrText>
                            </w:r>
                            <w:r w:rsidR="00BD187F">
                              <w:fldChar w:fldCharType="separate"/>
                            </w:r>
                            <w:r>
                              <w:rPr>
                                <w:noProof/>
                                <w:lang w:eastAsia="en-GB"/>
                              </w:rPr>
                              <w:t>1114/12/2015</w:t>
                            </w:r>
                            <w:r w:rsidR="00BD187F">
                              <w:rPr>
                                <w:noProof/>
                                <w:lang w:eastAsia="en-GB"/>
                              </w:rPr>
                              <w:fldChar w:fldCharType="end"/>
                            </w:r>
                          </w:p>
                          <w:p w14:paraId="3EB344C3" w14:textId="77777777" w:rsidR="0091774C" w:rsidRDefault="0091774C" w:rsidP="00B73326">
                            <w:r>
                              <w:t>Deadlines for Tender Responses:</w:t>
                            </w:r>
                            <w:r w:rsidRPr="002F3F80">
                              <w:t xml:space="preserve"> </w:t>
                            </w:r>
                            <w:r w:rsidR="00BD187F">
                              <w:fldChar w:fldCharType="begin"/>
                            </w:r>
                            <w:r w:rsidR="00BD187F">
                              <w:instrText xml:space="preserve"> REF txt_deadline </w:instrText>
                            </w:r>
                            <w:r w:rsidR="00BD187F">
                              <w:fldChar w:fldCharType="separate"/>
                            </w:r>
                            <w:r>
                              <w:rPr>
                                <w:noProof/>
                              </w:rPr>
                              <w:t>Friday, 22 January 2016 17:00 PM</w:t>
                            </w:r>
                            <w:r w:rsidR="00BD187F">
                              <w:rPr>
                                <w:noProof/>
                              </w:rPr>
                              <w:fldChar w:fldCharType="end"/>
                            </w:r>
                          </w:p>
                        </w:txbxContent>
                      </wps:txbx>
                      <wps:bodyPr rot="0" vert="horz" wrap="square" lIns="91440" tIns="45720" rIns="91440" bIns="45720" anchor="t" anchorCtr="0">
                        <a:spAutoFit/>
                      </wps:bodyPr>
                    </wps:wsp>
                  </a:graphicData>
                </a:graphic>
              </wp:inline>
            </w:drawing>
          </mc:Choice>
          <mc:Fallback>
            <w:pict>
              <v:shape id="_x0000_s1033"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">
                <v:textbox style="mso-fit-shape-to-text:t">
                  <w:txbxContent>
                    <w:p w14:paraId="781A1163" w14:textId="77777777" w:rsidR="0091774C" w:rsidRDefault="0091774C" w:rsidP="00B73326">
                      <w:pPr>
                        <w:pStyle w:val="Title"/>
                        <w:jc w:val="center"/>
                      </w:pPr>
                      <w:r>
                        <w:t>Annex D</w:t>
                      </w:r>
                    </w:p>
                    <w:p w14:paraId="1B19E92B" w14:textId="77777777" w:rsidR="0091774C" w:rsidRPr="002F3F80" w:rsidRDefault="0091774C" w:rsidP="00B73326"/>
                    <w:p w14:paraId="4C12E72B" w14:textId="77777777" w:rsidR="0091774C" w:rsidRDefault="0091774C" w:rsidP="00B73326">
                      <w:pPr>
                        <w:pStyle w:val="Title"/>
                        <w:jc w:val="center"/>
                      </w:pPr>
                      <w:r>
                        <w:t>DECC Social Research Report Writing Guidelines</w:t>
                      </w:r>
                      <w:r>
                        <w:t> </w:t>
                      </w:r>
                    </w:p>
                    <w:p w14:paraId="0C3B4094" w14:textId="77777777" w:rsidR="0091774C" w:rsidRDefault="0091774C" w:rsidP="00B73326">
                      <w:r>
                        <w:t xml:space="preserve">Invitation to Tender for: </w:t>
                      </w:r>
                      <w:fldSimple w:instr=" REF txt_title ">
                        <w:r>
                          <w:rPr>
                            <w:noProof/>
                          </w:rPr>
                          <w:t>Local Views on Fracking</w:t>
                        </w:r>
                      </w:fldSimple>
                    </w:p>
                    <w:p w14:paraId="58292D14" w14:textId="77777777" w:rsidR="0091774C" w:rsidRDefault="0091774C" w:rsidP="00B73326">
                      <w:r>
                        <w:t>Tender Reference Number:</w:t>
                      </w:r>
                      <w:r w:rsidRPr="002F3F80">
                        <w:t xml:space="preserve"> </w:t>
                      </w:r>
                      <w:fldSimple w:instr=" REF txt_TRN ">
                        <w:r>
                          <w:rPr>
                            <w:noProof/>
                            <w:lang w:eastAsia="en-GB"/>
                          </w:rPr>
                          <w:t>1114/12/2015</w:t>
                        </w:r>
                      </w:fldSimple>
                    </w:p>
                    <w:p w14:paraId="3EB344C3" w14:textId="77777777" w:rsidR="0091774C" w:rsidRDefault="0091774C" w:rsidP="00B73326">
                      <w:r>
                        <w:t>Deadlines for Tender Responses:</w:t>
                      </w:r>
                      <w:r w:rsidRPr="002F3F80">
                        <w:t xml:space="preserve"> </w:t>
                      </w:r>
                      <w:fldSimple w:instr=" REF txt_deadline ">
                        <w:r>
                          <w:rPr>
                            <w:noProof/>
                          </w:rPr>
                          <w:t>Friday, 22 January 2016 17:00 PM</w:t>
                        </w:r>
                      </w:fldSimple>
                    </w:p>
                  </w:txbxContent>
                </v:textbox>
                <w10:anchorlock/>
              </v:shape>
            </w:pict>
          </mc:Fallback>
        </mc:AlternateContent>
      </w:r>
    </w:p>
    <w:p w14:paraId="3CE4EE5B" w14:textId="77777777" w:rsidR="002A4477" w:rsidRDefault="002A4477" w:rsidP="00BC0245">
      <w:pPr>
        <w:pStyle w:val="Heading1"/>
        <w:numPr>
          <w:ilvl w:val="0"/>
          <w:numId w:val="22"/>
        </w:numPr>
      </w:pPr>
      <w:r>
        <w:t>Introd</w:t>
      </w:r>
      <w:r w:rsidRPr="003D3544">
        <w:rPr>
          <w:rFonts w:eastAsiaTheme="minorHAnsi"/>
        </w:rPr>
        <w:t>u</w:t>
      </w:r>
      <w:r>
        <w:t>ction</w:t>
      </w:r>
    </w:p>
    <w:p w14:paraId="3598DFCB" w14:textId="77777777" w:rsidR="002A4477" w:rsidRDefault="002A4477" w:rsidP="002A4477">
      <w:pPr>
        <w:rPr>
          <w:lang w:eastAsia="en-GB"/>
        </w:rPr>
      </w:pPr>
      <w:r>
        <w:rPr>
          <w:lang w:eastAsia="en-GB"/>
        </w:rPr>
        <w:t xml:space="preserve">This guide describes the conventions and standards that we expect in the production of written reports and summaries of all social research, customer insight and evaluation commissioned by DECC, whether intended for internal use and/or publication.  </w:t>
      </w:r>
    </w:p>
    <w:p w14:paraId="44CE3434" w14:textId="77777777" w:rsidR="002A4477" w:rsidRDefault="002A4477" w:rsidP="002A4477">
      <w:pPr>
        <w:rPr>
          <w:lang w:eastAsia="en-GB"/>
        </w:rPr>
      </w:pPr>
      <w:r>
        <w:rPr>
          <w:lang w:eastAsia="en-GB"/>
        </w:rPr>
        <w:t xml:space="preserve">The aim of this guide is to help authors produce clearly and concisely presented reports, which reflect the needs of DECC and will be accessible and engaging to their intended audience.  These guidelines should help to: streamline the reporting process; reduce the need for extensive comment and redrafting; and maximise the impact of the final report.  </w:t>
      </w:r>
    </w:p>
    <w:p w14:paraId="35B59757" w14:textId="77777777" w:rsidR="002A4477" w:rsidRDefault="002A4477" w:rsidP="002A4477">
      <w:pPr>
        <w:rPr>
          <w:lang w:eastAsia="en-GB"/>
        </w:rPr>
      </w:pPr>
      <w:r>
        <w:rPr>
          <w:lang w:eastAsia="en-GB"/>
        </w:rPr>
        <w:t>These guidelines are the basis for good reporting practice and may not cover all eventualities (in particular, they are not intended to be a guide for conducting social research). Full discussion with the DECC project manager about the report structure, format and function will be expected in all cases, to ensure the final report is of high quality and meets individual project requirements.</w:t>
      </w:r>
    </w:p>
    <w:p w14:paraId="127BC664" w14:textId="77777777" w:rsidR="002A4477" w:rsidRDefault="002A4477" w:rsidP="00BC0245">
      <w:pPr>
        <w:pStyle w:val="Heading1"/>
        <w:numPr>
          <w:ilvl w:val="0"/>
          <w:numId w:val="44"/>
        </w:numPr>
      </w:pPr>
      <w:r>
        <w:t xml:space="preserve">General </w:t>
      </w:r>
      <w:r w:rsidRPr="003D3544">
        <w:rPr>
          <w:rFonts w:eastAsiaTheme="minorHAnsi"/>
        </w:rPr>
        <w:t>G</w:t>
      </w:r>
      <w:r>
        <w:t>uidelines</w:t>
      </w:r>
    </w:p>
    <w:p w14:paraId="31769F61" w14:textId="77777777" w:rsidR="002A4477" w:rsidRDefault="002A4477" w:rsidP="002A4477">
      <w:pPr>
        <w:rPr>
          <w:lang w:eastAsia="en-GB"/>
        </w:rPr>
      </w:pPr>
      <w:r>
        <w:rPr>
          <w:lang w:eastAsia="en-GB"/>
        </w:rPr>
        <w:t>Basic principles to be observed:</w:t>
      </w:r>
    </w:p>
    <w:p w14:paraId="2ECD16CB" w14:textId="77777777" w:rsidR="002A4477" w:rsidRDefault="002A4477" w:rsidP="00BC0245">
      <w:pPr>
        <w:pStyle w:val="ListParagraph"/>
        <w:numPr>
          <w:ilvl w:val="0"/>
          <w:numId w:val="23"/>
        </w:numPr>
        <w:rPr>
          <w:lang w:eastAsia="en-GB"/>
        </w:rPr>
      </w:pPr>
      <w:r>
        <w:rPr>
          <w:lang w:eastAsia="en-GB"/>
        </w:rPr>
        <w:t>Aim for Plain English; keep sentences short, prefer active verbs, and use words that are appropriate for the reader</w:t>
      </w:r>
      <w:r>
        <w:rPr>
          <w:rStyle w:val="FootnoteReference"/>
          <w:lang w:eastAsia="en-GB"/>
        </w:rPr>
        <w:footnoteReference w:id="7"/>
      </w:r>
      <w:r>
        <w:rPr>
          <w:lang w:eastAsia="en-GB"/>
        </w:rPr>
        <w:t xml:space="preserve">.  </w:t>
      </w:r>
    </w:p>
    <w:p w14:paraId="0CF03953" w14:textId="77777777" w:rsidR="002A4477" w:rsidRDefault="002A4477" w:rsidP="00BC0245">
      <w:pPr>
        <w:pStyle w:val="ListParagraph"/>
        <w:numPr>
          <w:ilvl w:val="0"/>
          <w:numId w:val="23"/>
        </w:numPr>
        <w:rPr>
          <w:lang w:eastAsia="en-GB"/>
        </w:rPr>
      </w:pPr>
      <w:r>
        <w:rPr>
          <w:lang w:eastAsia="en-GB"/>
        </w:rPr>
        <w:t>Assume the audience for the main report and summary to be interested, but non-technical / specialist, readers.</w:t>
      </w:r>
    </w:p>
    <w:p w14:paraId="76D3D4E1" w14:textId="77777777" w:rsidR="002A4477" w:rsidRDefault="002A4477" w:rsidP="00BC0245">
      <w:pPr>
        <w:pStyle w:val="ListParagraph"/>
        <w:numPr>
          <w:ilvl w:val="0"/>
          <w:numId w:val="23"/>
        </w:numPr>
        <w:rPr>
          <w:lang w:eastAsia="en-GB"/>
        </w:rPr>
      </w:pPr>
      <w:r>
        <w:rPr>
          <w:lang w:eastAsia="en-GB"/>
        </w:rPr>
        <w:t xml:space="preserve">Reports should provide a </w:t>
      </w:r>
      <w:r w:rsidRPr="008830F4">
        <w:rPr>
          <w:b/>
          <w:lang w:eastAsia="en-GB"/>
        </w:rPr>
        <w:t>concise but clearly evidence-based</w:t>
      </w:r>
      <w:r>
        <w:rPr>
          <w:lang w:eastAsia="en-GB"/>
        </w:rPr>
        <w:t xml:space="preserve"> presentation of findings, with a separate conclusions section.</w:t>
      </w:r>
    </w:p>
    <w:p w14:paraId="379AB0A1" w14:textId="77777777" w:rsidR="002A4477" w:rsidRDefault="002A4477" w:rsidP="00BC0245">
      <w:pPr>
        <w:pStyle w:val="ListParagraph"/>
        <w:numPr>
          <w:ilvl w:val="0"/>
          <w:numId w:val="23"/>
        </w:numPr>
        <w:rPr>
          <w:lang w:eastAsia="en-GB"/>
        </w:rPr>
      </w:pPr>
      <w:r>
        <w:rPr>
          <w:lang w:eastAsia="en-GB"/>
        </w:rPr>
        <w:t xml:space="preserve">The </w:t>
      </w:r>
      <w:r w:rsidRPr="008830F4">
        <w:rPr>
          <w:b/>
          <w:lang w:eastAsia="en-GB"/>
        </w:rPr>
        <w:t>main report should be around 25-30 pages long</w:t>
      </w:r>
      <w:r>
        <w:rPr>
          <w:lang w:eastAsia="en-GB"/>
        </w:rPr>
        <w:t xml:space="preserve">, with a standalone </w:t>
      </w:r>
      <w:r w:rsidRPr="008830F4">
        <w:rPr>
          <w:b/>
          <w:lang w:eastAsia="en-GB"/>
        </w:rPr>
        <w:t>3-4 page summary</w:t>
      </w:r>
      <w:r>
        <w:rPr>
          <w:lang w:eastAsia="en-GB"/>
        </w:rPr>
        <w:t xml:space="preserve">. Annexes should be used as appropriate to include further information and detail. Any exception to this will need to be agreed with the DECC project manager at the start of the project.  </w:t>
      </w:r>
    </w:p>
    <w:p w14:paraId="4476D1C0" w14:textId="77777777" w:rsidR="002A4477" w:rsidRDefault="002A4477" w:rsidP="00BC0245">
      <w:pPr>
        <w:pStyle w:val="ListParagraph"/>
        <w:numPr>
          <w:ilvl w:val="0"/>
          <w:numId w:val="23"/>
        </w:numPr>
        <w:rPr>
          <w:lang w:eastAsia="en-GB"/>
        </w:rPr>
      </w:pPr>
      <w:r w:rsidRPr="008830F4">
        <w:rPr>
          <w:b/>
          <w:lang w:eastAsia="en-GB"/>
        </w:rPr>
        <w:t>Draft reports</w:t>
      </w:r>
      <w:r>
        <w:rPr>
          <w:lang w:eastAsia="en-GB"/>
        </w:rPr>
        <w:t xml:space="preserve"> should be as </w:t>
      </w:r>
      <w:r w:rsidRPr="008830F4">
        <w:rPr>
          <w:b/>
          <w:lang w:eastAsia="en-GB"/>
        </w:rPr>
        <w:t>close as possible to the final version of the report and comply with all standards set out in this document</w:t>
      </w:r>
      <w:r>
        <w:rPr>
          <w:lang w:eastAsia="en-GB"/>
        </w:rPr>
        <w:t>, unless otherwise agreed with the DECC research project manager.</w:t>
      </w:r>
    </w:p>
    <w:p w14:paraId="1D59949C" w14:textId="77777777" w:rsidR="002A4477" w:rsidRDefault="002A4477" w:rsidP="002A4477">
      <w:pPr>
        <w:rPr>
          <w:lang w:eastAsia="en-GB"/>
        </w:rPr>
      </w:pPr>
    </w:p>
    <w:p w14:paraId="10A6E0B1" w14:textId="77777777" w:rsidR="002A4477" w:rsidRDefault="002A4477" w:rsidP="002A4477">
      <w:pPr>
        <w:rPr>
          <w:lang w:eastAsia="en-GB"/>
        </w:rPr>
      </w:pPr>
      <w:r>
        <w:rPr>
          <w:lang w:eastAsia="en-GB"/>
        </w:rPr>
        <w:t>The remainder of this guide is arranged as follows:</w:t>
      </w:r>
    </w:p>
    <w:p w14:paraId="6D06ACBB" w14:textId="77777777" w:rsidR="002A4477" w:rsidRDefault="002A4477" w:rsidP="00BC0245">
      <w:pPr>
        <w:pStyle w:val="ListParagraph"/>
        <w:numPr>
          <w:ilvl w:val="0"/>
          <w:numId w:val="24"/>
        </w:numPr>
      </w:pPr>
      <w:r>
        <w:t>Report structure and style</w:t>
      </w:r>
    </w:p>
    <w:p w14:paraId="341D783F" w14:textId="77777777" w:rsidR="002A4477" w:rsidRDefault="002A4477" w:rsidP="00BC0245">
      <w:pPr>
        <w:pStyle w:val="ListParagraph"/>
        <w:numPr>
          <w:ilvl w:val="0"/>
          <w:numId w:val="24"/>
        </w:numPr>
      </w:pPr>
      <w:r>
        <w:t>Presenting methods, analysis and findings</w:t>
      </w:r>
    </w:p>
    <w:p w14:paraId="699ADB88" w14:textId="77777777" w:rsidR="002A4477" w:rsidRDefault="002A4477" w:rsidP="002A4477">
      <w:pPr>
        <w:rPr>
          <w:lang w:eastAsia="en-GB"/>
        </w:rPr>
      </w:pPr>
    </w:p>
    <w:p w14:paraId="74E4D7A8" w14:textId="77777777" w:rsidR="002A4477" w:rsidRDefault="002A4477" w:rsidP="00BC0245">
      <w:pPr>
        <w:pStyle w:val="Heading1"/>
        <w:numPr>
          <w:ilvl w:val="0"/>
          <w:numId w:val="44"/>
        </w:numPr>
      </w:pPr>
      <w:r>
        <w:t>Report structure and style</w:t>
      </w:r>
    </w:p>
    <w:p w14:paraId="0A322D6A" w14:textId="77777777" w:rsidR="002A4477" w:rsidRDefault="002A4477" w:rsidP="00BC0245">
      <w:pPr>
        <w:pStyle w:val="Heading2"/>
        <w:numPr>
          <w:ilvl w:val="1"/>
          <w:numId w:val="44"/>
        </w:numPr>
      </w:pPr>
      <w:r>
        <w:t>Report structure</w:t>
      </w:r>
    </w:p>
    <w:p w14:paraId="4204E5D8" w14:textId="77777777" w:rsidR="002A4477" w:rsidRDefault="002A4477" w:rsidP="00BC0245">
      <w:pPr>
        <w:pStyle w:val="ListParagraph"/>
        <w:numPr>
          <w:ilvl w:val="0"/>
          <w:numId w:val="25"/>
        </w:numPr>
        <w:rPr>
          <w:lang w:eastAsia="en-GB"/>
        </w:rPr>
      </w:pPr>
      <w:r>
        <w:rPr>
          <w:lang w:eastAsia="en-GB"/>
        </w:rPr>
        <w:t>The report should contain a standalone executive summary , with a short summary of the objectives, methodology, key findings and conclusions, and normally be no longer than 4 pages.</w:t>
      </w:r>
    </w:p>
    <w:p w14:paraId="50F25AFF" w14:textId="77777777" w:rsidR="002A4477" w:rsidRDefault="002A4477" w:rsidP="00BC0245">
      <w:pPr>
        <w:pStyle w:val="ListParagraph"/>
        <w:numPr>
          <w:ilvl w:val="0"/>
          <w:numId w:val="25"/>
        </w:numPr>
        <w:rPr>
          <w:lang w:eastAsia="en-GB"/>
        </w:rPr>
      </w:pPr>
      <w:r>
        <w:rPr>
          <w:lang w:eastAsia="en-GB"/>
        </w:rPr>
        <w:t xml:space="preserve">The main report should be no longer than 30 pages, unless this has been agreed with the project manager at the start of the project. </w:t>
      </w:r>
    </w:p>
    <w:p w14:paraId="7C99C612" w14:textId="77777777" w:rsidR="002A4477" w:rsidRDefault="002A4477" w:rsidP="00BC0245">
      <w:pPr>
        <w:pStyle w:val="ListParagraph"/>
        <w:numPr>
          <w:ilvl w:val="0"/>
          <w:numId w:val="25"/>
        </w:numPr>
        <w:rPr>
          <w:lang w:eastAsia="en-GB"/>
        </w:rPr>
      </w:pPr>
      <w:r>
        <w:rPr>
          <w:lang w:eastAsia="en-GB"/>
        </w:rPr>
        <w:t xml:space="preserve">The report should contain an introduction setting out the aims and objectives of the project and the context of the research. </w:t>
      </w:r>
    </w:p>
    <w:p w14:paraId="32508DC9" w14:textId="77777777" w:rsidR="002A4477" w:rsidRDefault="002A4477" w:rsidP="00BC0245">
      <w:pPr>
        <w:pStyle w:val="ListParagraph"/>
        <w:numPr>
          <w:ilvl w:val="0"/>
          <w:numId w:val="25"/>
        </w:numPr>
        <w:rPr>
          <w:lang w:eastAsia="en-GB"/>
        </w:rPr>
      </w:pPr>
      <w:r>
        <w:rPr>
          <w:lang w:eastAsia="en-GB"/>
        </w:rPr>
        <w:t xml:space="preserve">A short methodology section should also be included and provide sufficient information about  the research design, sample and timing, and any limitations for the reader to understand how the findings were generated and interpret the conclusions. </w:t>
      </w:r>
    </w:p>
    <w:p w14:paraId="575C2B90" w14:textId="77777777" w:rsidR="002A4477" w:rsidRDefault="002A4477" w:rsidP="00BC0245">
      <w:pPr>
        <w:pStyle w:val="ListParagraph"/>
        <w:numPr>
          <w:ilvl w:val="0"/>
          <w:numId w:val="25"/>
        </w:numPr>
        <w:rPr>
          <w:lang w:eastAsia="en-GB"/>
        </w:rPr>
      </w:pPr>
      <w:r>
        <w:rPr>
          <w:lang w:eastAsia="en-GB"/>
        </w:rPr>
        <w:t>The findings, which are clearly related to each of the research objectives, should make up the main body of the report.</w:t>
      </w:r>
    </w:p>
    <w:p w14:paraId="06002176" w14:textId="77777777" w:rsidR="002A4477" w:rsidRDefault="002A4477" w:rsidP="00BC0245">
      <w:pPr>
        <w:pStyle w:val="ListParagraph"/>
        <w:numPr>
          <w:ilvl w:val="0"/>
          <w:numId w:val="25"/>
        </w:numPr>
        <w:rPr>
          <w:lang w:eastAsia="en-GB"/>
        </w:rPr>
      </w:pPr>
      <w:r>
        <w:rPr>
          <w:lang w:eastAsia="en-GB"/>
        </w:rPr>
        <w:t>Conclusions should be presented in a separate section (N.B. ensure the conclusions are not simply a repeat of the exec summary or vice versa).</w:t>
      </w:r>
    </w:p>
    <w:p w14:paraId="4E105FCB" w14:textId="77777777" w:rsidR="002A4477" w:rsidRDefault="002A4477" w:rsidP="00BC0245">
      <w:pPr>
        <w:pStyle w:val="ListParagraph"/>
        <w:numPr>
          <w:ilvl w:val="0"/>
          <w:numId w:val="25"/>
        </w:numPr>
        <w:rPr>
          <w:lang w:eastAsia="en-GB"/>
        </w:rPr>
      </w:pPr>
      <w:r>
        <w:rPr>
          <w:lang w:eastAsia="en-GB"/>
        </w:rPr>
        <w:t>Further relevant information, including detailed methodology, evidence sources, research tools etc, should be included in the annexes.</w:t>
      </w:r>
    </w:p>
    <w:p w14:paraId="6537C3DD" w14:textId="77777777" w:rsidR="002A4477" w:rsidRDefault="002A4477" w:rsidP="00BC0245">
      <w:pPr>
        <w:pStyle w:val="Heading2"/>
        <w:numPr>
          <w:ilvl w:val="1"/>
          <w:numId w:val="44"/>
        </w:numPr>
      </w:pPr>
      <w:r>
        <w:t>Report layout</w:t>
      </w:r>
    </w:p>
    <w:p w14:paraId="2761DC50" w14:textId="77777777" w:rsidR="002A4477" w:rsidRDefault="002A4477" w:rsidP="00BC0245">
      <w:pPr>
        <w:pStyle w:val="ListParagraph"/>
        <w:numPr>
          <w:ilvl w:val="0"/>
          <w:numId w:val="26"/>
        </w:numPr>
        <w:rPr>
          <w:lang w:eastAsia="en-GB"/>
        </w:rPr>
      </w:pPr>
      <w:r>
        <w:rPr>
          <w:lang w:eastAsia="en-GB"/>
        </w:rPr>
        <w:t>The report should be standardised to the format of the DECC Report Template (to be supplied by the DECC project manager), including chapter numbering, heading styles, font size, typeface and line-spacing.</w:t>
      </w:r>
    </w:p>
    <w:p w14:paraId="704DB988" w14:textId="77777777" w:rsidR="002A4477" w:rsidRDefault="002A4477" w:rsidP="00BC0245">
      <w:pPr>
        <w:pStyle w:val="ListParagraph"/>
        <w:numPr>
          <w:ilvl w:val="0"/>
          <w:numId w:val="26"/>
        </w:numPr>
        <w:rPr>
          <w:lang w:eastAsia="en-GB"/>
        </w:rPr>
      </w:pPr>
      <w:r>
        <w:rPr>
          <w:lang w:eastAsia="en-GB"/>
        </w:rPr>
        <w:t>Be consistent with punctuation, capitalisation and the use of acronyms and abbreviations.</w:t>
      </w:r>
    </w:p>
    <w:p w14:paraId="70D399C1" w14:textId="77777777" w:rsidR="002A4477" w:rsidRDefault="002A4477" w:rsidP="00BC0245">
      <w:pPr>
        <w:pStyle w:val="ListParagraph"/>
        <w:numPr>
          <w:ilvl w:val="0"/>
          <w:numId w:val="26"/>
        </w:numPr>
        <w:rPr>
          <w:lang w:eastAsia="en-GB"/>
        </w:rPr>
      </w:pPr>
      <w:r>
        <w:rPr>
          <w:lang w:eastAsia="en-GB"/>
        </w:rPr>
        <w:t>Use informative chapter and section headings to guide the reader.</w:t>
      </w:r>
    </w:p>
    <w:p w14:paraId="00BE6AFE" w14:textId="77777777" w:rsidR="002A4477" w:rsidRDefault="002A4477" w:rsidP="00BC0245">
      <w:pPr>
        <w:pStyle w:val="ListParagraph"/>
        <w:numPr>
          <w:ilvl w:val="0"/>
          <w:numId w:val="26"/>
        </w:numPr>
        <w:rPr>
          <w:lang w:eastAsia="en-GB"/>
        </w:rPr>
      </w:pPr>
      <w:r>
        <w:rPr>
          <w:lang w:eastAsia="en-GB"/>
        </w:rPr>
        <w:t xml:space="preserve">Use bullet lists where appropriate. </w:t>
      </w:r>
    </w:p>
    <w:p w14:paraId="241B38B7" w14:textId="77777777" w:rsidR="002A4477" w:rsidRDefault="002A4477" w:rsidP="00BC0245">
      <w:pPr>
        <w:pStyle w:val="ListParagraph"/>
        <w:numPr>
          <w:ilvl w:val="0"/>
          <w:numId w:val="26"/>
        </w:numPr>
        <w:rPr>
          <w:lang w:eastAsia="en-GB"/>
        </w:rPr>
      </w:pPr>
      <w:r>
        <w:rPr>
          <w:lang w:eastAsia="en-GB"/>
        </w:rPr>
        <w:t>Be consistent with the format, position and labelling of tables, charts and figures throughout the report, following those included in the report template where possible.</w:t>
      </w:r>
    </w:p>
    <w:p w14:paraId="435B7EED" w14:textId="77777777" w:rsidR="002A4477" w:rsidRDefault="002A4477" w:rsidP="00BC0245">
      <w:pPr>
        <w:pStyle w:val="ListParagraph"/>
        <w:numPr>
          <w:ilvl w:val="0"/>
          <w:numId w:val="26"/>
        </w:numPr>
        <w:rPr>
          <w:lang w:eastAsia="en-GB"/>
        </w:rPr>
      </w:pPr>
      <w:r>
        <w:rPr>
          <w:lang w:eastAsia="en-GB"/>
        </w:rPr>
        <w:t>Use chapter, page and paragraph cross-references where necessary.</w:t>
      </w:r>
    </w:p>
    <w:p w14:paraId="28212327" w14:textId="77777777" w:rsidR="002A4477" w:rsidRDefault="002A4477" w:rsidP="00BC0245">
      <w:pPr>
        <w:pStyle w:val="ListParagraph"/>
        <w:numPr>
          <w:ilvl w:val="0"/>
          <w:numId w:val="26"/>
        </w:numPr>
        <w:rPr>
          <w:lang w:eastAsia="en-GB"/>
        </w:rPr>
      </w:pPr>
      <w:r>
        <w:rPr>
          <w:lang w:eastAsia="en-GB"/>
        </w:rPr>
        <w:t>Reports should be page-numbered.</w:t>
      </w:r>
    </w:p>
    <w:p w14:paraId="1A4E5142" w14:textId="77777777" w:rsidR="002A4477" w:rsidRDefault="002A4477" w:rsidP="00BC0245">
      <w:pPr>
        <w:pStyle w:val="Heading2"/>
        <w:numPr>
          <w:ilvl w:val="1"/>
          <w:numId w:val="44"/>
        </w:numPr>
      </w:pPr>
      <w:r>
        <w:t>Report style</w:t>
      </w:r>
    </w:p>
    <w:p w14:paraId="49900C65" w14:textId="77777777" w:rsidR="002A4477" w:rsidRDefault="002A4477" w:rsidP="00BC0245">
      <w:pPr>
        <w:pStyle w:val="ListParagraph"/>
        <w:numPr>
          <w:ilvl w:val="0"/>
          <w:numId w:val="27"/>
        </w:numPr>
        <w:rPr>
          <w:lang w:eastAsia="en-GB"/>
        </w:rPr>
      </w:pPr>
      <w:r>
        <w:rPr>
          <w:lang w:eastAsia="en-GB"/>
        </w:rPr>
        <w:t xml:space="preserve">Be consistent in the use of tense. Any research findings should generally be in the past tense - 'the research found... / 20% of respondents reported... etc'. </w:t>
      </w:r>
    </w:p>
    <w:p w14:paraId="36385A1B" w14:textId="77777777" w:rsidR="002A4477" w:rsidRDefault="002A4477" w:rsidP="00BC0245">
      <w:pPr>
        <w:pStyle w:val="ListParagraph"/>
        <w:numPr>
          <w:ilvl w:val="0"/>
          <w:numId w:val="27"/>
        </w:numPr>
        <w:rPr>
          <w:lang w:eastAsia="en-GB"/>
        </w:rPr>
      </w:pPr>
      <w:r>
        <w:rPr>
          <w:lang w:eastAsia="en-GB"/>
        </w:rPr>
        <w:t>Be consistent in the use of terminology - e.g householders / residents; energy companies / energy suppliers; consumers / customers etc.</w:t>
      </w:r>
    </w:p>
    <w:p w14:paraId="2AE5885D" w14:textId="77777777" w:rsidR="002A4477" w:rsidRDefault="002A4477" w:rsidP="00BC0245">
      <w:pPr>
        <w:pStyle w:val="ListParagraph"/>
        <w:numPr>
          <w:ilvl w:val="0"/>
          <w:numId w:val="27"/>
        </w:numPr>
        <w:rPr>
          <w:lang w:eastAsia="en-GB"/>
        </w:rPr>
      </w:pPr>
      <w:r>
        <w:rPr>
          <w:lang w:eastAsia="en-GB"/>
        </w:rPr>
        <w:t xml:space="preserve">For abbreviations and acronyms, unless in common English usage, put the name in full when first used followed by the abbreviation or acronym in brackets, and then use the abbreviation. </w:t>
      </w:r>
    </w:p>
    <w:p w14:paraId="42AD275C" w14:textId="77777777" w:rsidR="002A4477" w:rsidRDefault="002A4477" w:rsidP="00BC0245">
      <w:pPr>
        <w:pStyle w:val="ListParagraph"/>
        <w:numPr>
          <w:ilvl w:val="0"/>
          <w:numId w:val="27"/>
        </w:numPr>
        <w:rPr>
          <w:lang w:eastAsia="en-GB"/>
        </w:rPr>
      </w:pPr>
      <w:r>
        <w:rPr>
          <w:lang w:eastAsia="en-GB"/>
        </w:rPr>
        <w:t>In addition, it may be appropriate to also include a glossary.</w:t>
      </w:r>
    </w:p>
    <w:p w14:paraId="07CBCA85" w14:textId="77777777" w:rsidR="002A4477" w:rsidRDefault="002A4477" w:rsidP="00BC0245">
      <w:pPr>
        <w:pStyle w:val="ListParagraph"/>
        <w:numPr>
          <w:ilvl w:val="0"/>
          <w:numId w:val="27"/>
        </w:numPr>
        <w:rPr>
          <w:lang w:eastAsia="en-GB"/>
        </w:rPr>
      </w:pPr>
      <w:r>
        <w:rPr>
          <w:lang w:eastAsia="en-GB"/>
        </w:rPr>
        <w:t>Avoid unnecessary jargon. Unavoidable jargon terms should be explained the first time they are used.</w:t>
      </w:r>
    </w:p>
    <w:p w14:paraId="3024F87B" w14:textId="77777777" w:rsidR="002A4477" w:rsidRDefault="002A4477" w:rsidP="00BC0245">
      <w:pPr>
        <w:pStyle w:val="Heading2"/>
        <w:numPr>
          <w:ilvl w:val="1"/>
          <w:numId w:val="44"/>
        </w:numPr>
      </w:pPr>
      <w:r>
        <w:t>Bibliography and References</w:t>
      </w:r>
    </w:p>
    <w:p w14:paraId="155D47F3" w14:textId="77777777" w:rsidR="002A4477" w:rsidRDefault="002A4477" w:rsidP="00BC0245">
      <w:pPr>
        <w:pStyle w:val="ListParagraph"/>
        <w:numPr>
          <w:ilvl w:val="0"/>
          <w:numId w:val="28"/>
        </w:numPr>
        <w:rPr>
          <w:lang w:eastAsia="en-GB"/>
        </w:rPr>
      </w:pPr>
      <w:r>
        <w:rPr>
          <w:lang w:eastAsia="en-GB"/>
        </w:rPr>
        <w:t xml:space="preserve">Number references to published work consecutively throughout the report preferably using Arabic numerals as superscript.  References should follow standard citation procedures – for example:  </w:t>
      </w:r>
    </w:p>
    <w:p w14:paraId="369DF0C5" w14:textId="77777777" w:rsidR="002A4477" w:rsidRDefault="002A4477" w:rsidP="00BC0245">
      <w:pPr>
        <w:pStyle w:val="ListParagraph"/>
        <w:numPr>
          <w:ilvl w:val="1"/>
          <w:numId w:val="28"/>
        </w:numPr>
        <w:rPr>
          <w:lang w:eastAsia="en-GB"/>
        </w:rPr>
      </w:pPr>
      <w:r>
        <w:rPr>
          <w:lang w:eastAsia="en-GB"/>
        </w:rPr>
        <w:t xml:space="preserve">Author, A., Author, B.  Year.   Title of paper. Title of Journal, volume no, pages; </w:t>
      </w:r>
    </w:p>
    <w:p w14:paraId="642A97F2" w14:textId="77777777" w:rsidR="002A4477" w:rsidRDefault="002A4477" w:rsidP="00BC0245">
      <w:pPr>
        <w:pStyle w:val="ListParagraph"/>
        <w:numPr>
          <w:ilvl w:val="1"/>
          <w:numId w:val="28"/>
        </w:numPr>
        <w:rPr>
          <w:lang w:eastAsia="en-GB"/>
        </w:rPr>
      </w:pPr>
      <w:r>
        <w:rPr>
          <w:lang w:eastAsia="en-GB"/>
        </w:rPr>
        <w:t xml:space="preserve">Author, A., Author, B.  Year.  Title of book/chapter, (Editors Title of book) publisher; </w:t>
      </w:r>
    </w:p>
    <w:p w14:paraId="51140BB6" w14:textId="77777777" w:rsidR="002A4477" w:rsidRDefault="002A4477" w:rsidP="00BC0245">
      <w:pPr>
        <w:pStyle w:val="ListParagraph"/>
        <w:numPr>
          <w:ilvl w:val="1"/>
          <w:numId w:val="28"/>
        </w:numPr>
        <w:rPr>
          <w:lang w:eastAsia="en-GB"/>
        </w:rPr>
      </w:pPr>
      <w:r>
        <w:rPr>
          <w:lang w:eastAsia="en-GB"/>
        </w:rPr>
        <w:t>Author, A., Author, B.  Year.  Title of report. Available at XXX-weblink. (access date)</w:t>
      </w:r>
    </w:p>
    <w:p w14:paraId="09121512" w14:textId="77777777" w:rsidR="002A4477" w:rsidRDefault="002A4477" w:rsidP="00BC0245">
      <w:pPr>
        <w:pStyle w:val="Heading2"/>
        <w:numPr>
          <w:ilvl w:val="1"/>
          <w:numId w:val="44"/>
        </w:numPr>
      </w:pPr>
      <w:r>
        <w:t>Disclaimer</w:t>
      </w:r>
    </w:p>
    <w:p w14:paraId="15BEFFC0" w14:textId="77777777" w:rsidR="002A4477" w:rsidRDefault="002A4477" w:rsidP="00BC0245">
      <w:pPr>
        <w:pStyle w:val="ListParagraph"/>
        <w:numPr>
          <w:ilvl w:val="0"/>
          <w:numId w:val="28"/>
        </w:numPr>
        <w:rPr>
          <w:lang w:eastAsia="en-GB"/>
        </w:rPr>
      </w:pPr>
      <w:r>
        <w:rPr>
          <w:lang w:eastAsia="en-GB"/>
        </w:rPr>
        <w:t>A disclaimer should be inserted on the first inside page of the report, as follows: “The views expressed in this report are those of the authors, not necessarily those of the Department of Energy and Climate Change (nor do they reflect Government policy).”</w:t>
      </w:r>
    </w:p>
    <w:p w14:paraId="5B6622AB" w14:textId="77777777" w:rsidR="002A4477" w:rsidRDefault="002A4477" w:rsidP="00BC0245">
      <w:pPr>
        <w:pStyle w:val="Heading2"/>
        <w:numPr>
          <w:ilvl w:val="1"/>
          <w:numId w:val="44"/>
        </w:numPr>
      </w:pPr>
      <w:r>
        <w:t>Logos</w:t>
      </w:r>
    </w:p>
    <w:p w14:paraId="784CE39E" w14:textId="77777777" w:rsidR="002A4477" w:rsidRDefault="002A4477" w:rsidP="00BC0245">
      <w:pPr>
        <w:pStyle w:val="ListParagraph"/>
        <w:numPr>
          <w:ilvl w:val="0"/>
          <w:numId w:val="28"/>
        </w:numPr>
        <w:rPr>
          <w:lang w:eastAsia="en-GB"/>
        </w:rPr>
      </w:pPr>
      <w:r>
        <w:rPr>
          <w:lang w:eastAsia="en-GB"/>
        </w:rPr>
        <w:t>The DECC logo is provided on the Report Template. Other logos of the contractor / other parties involved may be placed on the inside front cover.</w:t>
      </w:r>
    </w:p>
    <w:p w14:paraId="38C51B03" w14:textId="77777777" w:rsidR="002A4477" w:rsidRDefault="002A4477" w:rsidP="002A4477">
      <w:pPr>
        <w:spacing w:line="276" w:lineRule="auto"/>
        <w:jc w:val="left"/>
        <w:rPr>
          <w:rFonts w:eastAsia="Times New Roman" w:cs="Arial"/>
          <w:b/>
          <w:bCs/>
          <w:color w:val="00AEEF"/>
          <w:kern w:val="32"/>
          <w:sz w:val="32"/>
          <w:szCs w:val="32"/>
          <w:lang w:eastAsia="en-GB"/>
        </w:rPr>
      </w:pPr>
      <w:r>
        <w:br w:type="page"/>
      </w:r>
    </w:p>
    <w:p w14:paraId="7CAA0A3E" w14:textId="77777777" w:rsidR="002A4477" w:rsidRDefault="002A4477" w:rsidP="00BC0245">
      <w:pPr>
        <w:pStyle w:val="Heading1"/>
        <w:numPr>
          <w:ilvl w:val="0"/>
          <w:numId w:val="44"/>
        </w:numPr>
      </w:pPr>
      <w:r>
        <w:t>Presenting methods, analysis and findings</w:t>
      </w:r>
    </w:p>
    <w:p w14:paraId="2257E9A8" w14:textId="77777777" w:rsidR="002A4477" w:rsidRDefault="002A4477" w:rsidP="00BC0245">
      <w:pPr>
        <w:pStyle w:val="Heading2"/>
        <w:numPr>
          <w:ilvl w:val="1"/>
          <w:numId w:val="44"/>
        </w:numPr>
      </w:pPr>
      <w:r>
        <w:t xml:space="preserve">Key points about presenting evidence </w:t>
      </w:r>
    </w:p>
    <w:p w14:paraId="21AB92B2" w14:textId="77777777" w:rsidR="002A4477" w:rsidRDefault="002A4477" w:rsidP="00BC0245">
      <w:pPr>
        <w:pStyle w:val="ListParagraph"/>
        <w:numPr>
          <w:ilvl w:val="0"/>
          <w:numId w:val="28"/>
        </w:numPr>
        <w:rPr>
          <w:lang w:eastAsia="en-GB"/>
        </w:rPr>
      </w:pPr>
      <w:r>
        <w:rPr>
          <w:lang w:eastAsia="en-GB"/>
        </w:rPr>
        <w:t>The report should clearly and fully reflect the agreed aims of the research, be impartial, and clearly indicate when the research took place.</w:t>
      </w:r>
    </w:p>
    <w:p w14:paraId="4E278723" w14:textId="77777777" w:rsidR="002A4477" w:rsidRDefault="002A4477" w:rsidP="00BC0245">
      <w:pPr>
        <w:pStyle w:val="ListParagraph"/>
        <w:numPr>
          <w:ilvl w:val="0"/>
          <w:numId w:val="28"/>
        </w:numPr>
        <w:rPr>
          <w:lang w:eastAsia="en-GB"/>
        </w:rPr>
      </w:pPr>
      <w:r>
        <w:rPr>
          <w:lang w:eastAsia="en-GB"/>
        </w:rPr>
        <w:t xml:space="preserve">Findings and conclusions should be clearly related to the objectives and research questions for the study. </w:t>
      </w:r>
    </w:p>
    <w:p w14:paraId="5D7826B3" w14:textId="77777777" w:rsidR="002A4477" w:rsidRDefault="002A4477" w:rsidP="00BC0245">
      <w:pPr>
        <w:pStyle w:val="ListParagraph"/>
        <w:numPr>
          <w:ilvl w:val="0"/>
          <w:numId w:val="28"/>
        </w:numPr>
        <w:rPr>
          <w:lang w:eastAsia="en-GB"/>
        </w:rPr>
      </w:pPr>
      <w:r>
        <w:rPr>
          <w:lang w:eastAsia="en-GB"/>
        </w:rPr>
        <w:t>All findings must be clearly substantiated by the evidence, and it should be clear to the reader how conclusions have been drawn and what they are based upon.</w:t>
      </w:r>
    </w:p>
    <w:p w14:paraId="65718AD3" w14:textId="77777777" w:rsidR="002A4477" w:rsidRDefault="002A4477" w:rsidP="00BC0245">
      <w:pPr>
        <w:pStyle w:val="ListParagraph"/>
        <w:numPr>
          <w:ilvl w:val="0"/>
          <w:numId w:val="28"/>
        </w:numPr>
        <w:rPr>
          <w:lang w:eastAsia="en-GB"/>
        </w:rPr>
      </w:pPr>
      <w:r>
        <w:rPr>
          <w:lang w:eastAsia="en-GB"/>
        </w:rPr>
        <w:t>Any recommendations, where requested, should clearly stem from the interpretation of the evidence, where possible being linked back to specific key findings.</w:t>
      </w:r>
    </w:p>
    <w:p w14:paraId="4FE7ACC6" w14:textId="77777777" w:rsidR="002A4477" w:rsidRDefault="002A4477" w:rsidP="00BC0245">
      <w:pPr>
        <w:pStyle w:val="Heading2"/>
        <w:numPr>
          <w:ilvl w:val="1"/>
          <w:numId w:val="44"/>
        </w:numPr>
      </w:pPr>
      <w:r>
        <w:t>Presenting the methodology and research tools</w:t>
      </w:r>
    </w:p>
    <w:p w14:paraId="05DC05E5" w14:textId="77777777" w:rsidR="002A4477" w:rsidRDefault="002A4477" w:rsidP="00BC0245">
      <w:pPr>
        <w:pStyle w:val="ListParagraph"/>
        <w:numPr>
          <w:ilvl w:val="0"/>
          <w:numId w:val="29"/>
        </w:numPr>
        <w:rPr>
          <w:lang w:eastAsia="en-GB"/>
        </w:rPr>
      </w:pPr>
      <w:r>
        <w:rPr>
          <w:lang w:eastAsia="en-GB"/>
        </w:rPr>
        <w:t>The methodology section in the main report should include enough information for the reader to understand exactly how the findings were generated, including a brief description of the research design; sampling approach, size and response rate; timing and location of fieldwork; and any limitations of the approach (including implications for robustness of data and findings).</w:t>
      </w:r>
    </w:p>
    <w:p w14:paraId="64DACD20" w14:textId="77777777" w:rsidR="002A4477" w:rsidRDefault="002A4477" w:rsidP="00BC0245">
      <w:pPr>
        <w:pStyle w:val="ListParagraph"/>
        <w:numPr>
          <w:ilvl w:val="0"/>
          <w:numId w:val="29"/>
        </w:numPr>
        <w:rPr>
          <w:lang w:eastAsia="en-GB"/>
        </w:rPr>
      </w:pPr>
      <w:r>
        <w:rPr>
          <w:lang w:eastAsia="en-GB"/>
        </w:rPr>
        <w:t>Detailed methodology should be included in an annex, along with research tools, case study details etc.</w:t>
      </w:r>
    </w:p>
    <w:p w14:paraId="38FC2189" w14:textId="77777777" w:rsidR="002A4477" w:rsidRDefault="002A4477" w:rsidP="00BC0245">
      <w:pPr>
        <w:pStyle w:val="ListParagraph"/>
        <w:numPr>
          <w:ilvl w:val="0"/>
          <w:numId w:val="29"/>
        </w:numPr>
        <w:rPr>
          <w:lang w:eastAsia="en-GB"/>
        </w:rPr>
      </w:pPr>
      <w:r>
        <w:rPr>
          <w:lang w:eastAsia="en-GB"/>
        </w:rPr>
        <w:t>For evidence reviews, the approach and criteria for identification, inclusion and weighting of evidence should be clearly explained in the report.</w:t>
      </w:r>
    </w:p>
    <w:p w14:paraId="3B9F679A" w14:textId="77777777" w:rsidR="002A4477" w:rsidRDefault="002A4477" w:rsidP="00BC0245">
      <w:pPr>
        <w:pStyle w:val="Heading2"/>
        <w:numPr>
          <w:ilvl w:val="1"/>
          <w:numId w:val="44"/>
        </w:numPr>
      </w:pPr>
      <w:r>
        <w:t>Reporting findings</w:t>
      </w:r>
    </w:p>
    <w:p w14:paraId="6D5648D2" w14:textId="77777777" w:rsidR="002A4477" w:rsidRDefault="002A4477" w:rsidP="00BC0245">
      <w:pPr>
        <w:pStyle w:val="ListParagraph"/>
        <w:numPr>
          <w:ilvl w:val="0"/>
          <w:numId w:val="30"/>
        </w:numPr>
        <w:rPr>
          <w:lang w:eastAsia="en-GB"/>
        </w:rPr>
      </w:pPr>
      <w:r>
        <w:rPr>
          <w:lang w:eastAsia="en-GB"/>
        </w:rPr>
        <w:t>Any limitations of the evidence should be clearly set out (for example restricted access to participants, gaps in sample coverage, time restraints) and implications for errors / bias in findings.</w:t>
      </w:r>
    </w:p>
    <w:p w14:paraId="2234A43D" w14:textId="77777777" w:rsidR="002A4477" w:rsidRDefault="002A4477" w:rsidP="00BC0245">
      <w:pPr>
        <w:pStyle w:val="ListParagraph"/>
        <w:numPr>
          <w:ilvl w:val="0"/>
          <w:numId w:val="30"/>
        </w:numPr>
        <w:rPr>
          <w:lang w:eastAsia="en-GB"/>
        </w:rPr>
      </w:pPr>
      <w:r>
        <w:rPr>
          <w:lang w:eastAsia="en-GB"/>
        </w:rPr>
        <w:t>In any research study which has included both qualitative and quantitative research, these findings should always be linked and interpreted together in the report.</w:t>
      </w:r>
    </w:p>
    <w:p w14:paraId="588D8D0E" w14:textId="77777777" w:rsidR="002A4477" w:rsidRDefault="002A4477" w:rsidP="00BC0245">
      <w:pPr>
        <w:pStyle w:val="Heading2"/>
        <w:numPr>
          <w:ilvl w:val="1"/>
          <w:numId w:val="44"/>
        </w:numPr>
      </w:pPr>
      <w:r>
        <w:t>Presenting quantitative research:</w:t>
      </w:r>
    </w:p>
    <w:p w14:paraId="49692435" w14:textId="77777777" w:rsidR="002A4477" w:rsidRDefault="002A4477" w:rsidP="00BC0245">
      <w:pPr>
        <w:pStyle w:val="ListParagraph"/>
        <w:numPr>
          <w:ilvl w:val="0"/>
          <w:numId w:val="31"/>
        </w:numPr>
        <w:rPr>
          <w:lang w:eastAsia="en-GB"/>
        </w:rPr>
      </w:pPr>
      <w:r>
        <w:rPr>
          <w:lang w:eastAsia="en-GB"/>
        </w:rPr>
        <w:t xml:space="preserve">Research findings should normally refer to the respondents in the research rather than the general population (i.e. 20% of respondents thought X rather than 20% of householders / people / consumers) unless the research methodology allows such generalisation - i.e. a random sampling approach. In such cases statistical significance should be referred to. </w:t>
      </w:r>
    </w:p>
    <w:p w14:paraId="619EE217" w14:textId="77777777" w:rsidR="002A4477" w:rsidRDefault="002A4477" w:rsidP="00BC0245">
      <w:pPr>
        <w:pStyle w:val="ListParagraph"/>
        <w:numPr>
          <w:ilvl w:val="0"/>
          <w:numId w:val="31"/>
        </w:numPr>
        <w:rPr>
          <w:lang w:eastAsia="en-GB"/>
        </w:rPr>
      </w:pPr>
      <w:r>
        <w:rPr>
          <w:lang w:eastAsia="en-GB"/>
        </w:rPr>
        <w:t xml:space="preserve">However, it is not normally appropriate to use significance testing with non-random samples (e.g. quota samples). </w:t>
      </w:r>
    </w:p>
    <w:p w14:paraId="27546838" w14:textId="77777777" w:rsidR="002A4477" w:rsidRDefault="002A4477" w:rsidP="00BC0245">
      <w:pPr>
        <w:pStyle w:val="ListParagraph"/>
        <w:numPr>
          <w:ilvl w:val="0"/>
          <w:numId w:val="31"/>
        </w:numPr>
        <w:rPr>
          <w:lang w:eastAsia="en-GB"/>
        </w:rPr>
      </w:pPr>
      <w:r>
        <w:rPr>
          <w:lang w:eastAsia="en-GB"/>
        </w:rPr>
        <w:t xml:space="preserve">Any reporting of percentages should make clear the base/total number of respondents on which percentages are being calculated. Percentages should be not normally be presented on bases less than 100. </w:t>
      </w:r>
    </w:p>
    <w:p w14:paraId="6C2EFA57" w14:textId="77777777" w:rsidR="002A4477" w:rsidRDefault="002A4477" w:rsidP="00BC0245">
      <w:pPr>
        <w:pStyle w:val="ListParagraph"/>
        <w:numPr>
          <w:ilvl w:val="0"/>
          <w:numId w:val="31"/>
        </w:numPr>
        <w:rPr>
          <w:lang w:eastAsia="en-GB"/>
        </w:rPr>
      </w:pPr>
      <w:r>
        <w:rPr>
          <w:lang w:eastAsia="en-GB"/>
        </w:rPr>
        <w:t>Sub-group analysis should respect minimum sample sizes for quantification and/or significance testing of differences between groups, related to expected size of change or difference between groups.</w:t>
      </w:r>
    </w:p>
    <w:p w14:paraId="6146DF2E" w14:textId="77777777" w:rsidR="002A4477" w:rsidRDefault="002A4477" w:rsidP="00BC0245">
      <w:pPr>
        <w:pStyle w:val="ListParagraph"/>
        <w:numPr>
          <w:ilvl w:val="0"/>
          <w:numId w:val="31"/>
        </w:numPr>
        <w:rPr>
          <w:lang w:eastAsia="en-GB"/>
        </w:rPr>
      </w:pPr>
      <w:r>
        <w:rPr>
          <w:lang w:eastAsia="en-GB"/>
        </w:rPr>
        <w:t>Generalisations from samples should only be made where the sample is sufficiently large and representative to warrant this.</w:t>
      </w:r>
    </w:p>
    <w:p w14:paraId="76ECC00C" w14:textId="77777777" w:rsidR="002A4477" w:rsidRDefault="002A4477" w:rsidP="00BC0245">
      <w:pPr>
        <w:pStyle w:val="ListParagraph"/>
        <w:numPr>
          <w:ilvl w:val="0"/>
          <w:numId w:val="31"/>
        </w:numPr>
        <w:rPr>
          <w:lang w:eastAsia="en-GB"/>
        </w:rPr>
      </w:pPr>
      <w:r>
        <w:rPr>
          <w:lang w:eastAsia="en-GB"/>
        </w:rPr>
        <w:t>Where precise figures are not available or not appropriate use the greatest degree of precision possible - e.g. ‘around three quarters’ or ‘the majority’.</w:t>
      </w:r>
    </w:p>
    <w:p w14:paraId="7390927A" w14:textId="77777777" w:rsidR="002A4477" w:rsidRDefault="002A4477" w:rsidP="00BC0245">
      <w:pPr>
        <w:pStyle w:val="Heading2"/>
        <w:numPr>
          <w:ilvl w:val="1"/>
          <w:numId w:val="44"/>
        </w:numPr>
      </w:pPr>
      <w:r>
        <w:t>Presenting qualitative research:</w:t>
      </w:r>
    </w:p>
    <w:p w14:paraId="0C5057EC" w14:textId="77777777" w:rsidR="002A4477" w:rsidRDefault="002A4477" w:rsidP="00BC0245">
      <w:pPr>
        <w:pStyle w:val="ListParagraph"/>
        <w:numPr>
          <w:ilvl w:val="0"/>
          <w:numId w:val="32"/>
        </w:numPr>
        <w:rPr>
          <w:lang w:eastAsia="en-GB"/>
        </w:rPr>
      </w:pPr>
      <w:r>
        <w:rPr>
          <w:lang w:eastAsia="en-GB"/>
        </w:rPr>
        <w:t xml:space="preserve">As part of good qualitative research, corroborating evidence should be used to support and triangulate any findings (including  other sources of evidence / data generated or identified by the research). However, there should also be discussion of where there was limited evidence which prevented this. </w:t>
      </w:r>
    </w:p>
    <w:p w14:paraId="0149A71F" w14:textId="77777777" w:rsidR="002A4477" w:rsidRDefault="002A4477" w:rsidP="00BC0245">
      <w:pPr>
        <w:pStyle w:val="ListParagraph"/>
        <w:numPr>
          <w:ilvl w:val="0"/>
          <w:numId w:val="32"/>
        </w:numPr>
        <w:rPr>
          <w:lang w:eastAsia="en-GB"/>
        </w:rPr>
      </w:pPr>
      <w:r>
        <w:rPr>
          <w:lang w:eastAsia="en-GB"/>
        </w:rPr>
        <w:t>Similarly, discussion of any conflicting or rival theories should be presented, e.g. contradictory evidence; absence of evidence.</w:t>
      </w:r>
    </w:p>
    <w:p w14:paraId="019CEE16" w14:textId="77777777" w:rsidR="002A4477" w:rsidRDefault="002A4477" w:rsidP="00BC0245">
      <w:pPr>
        <w:pStyle w:val="ListParagraph"/>
        <w:numPr>
          <w:ilvl w:val="0"/>
          <w:numId w:val="32"/>
        </w:numPr>
        <w:rPr>
          <w:lang w:eastAsia="en-GB"/>
        </w:rPr>
      </w:pPr>
      <w:r>
        <w:rPr>
          <w:lang w:eastAsia="en-GB"/>
        </w:rPr>
        <w:t xml:space="preserve">It should be made clear that findings relate to the research respondents and are not generalisable to e.g. the whole population, although may be considered representative of the range of views held by the target group for the research. </w:t>
      </w:r>
    </w:p>
    <w:p w14:paraId="7C6680B4" w14:textId="77777777" w:rsidR="002A4477" w:rsidRDefault="002A4477" w:rsidP="00BC0245">
      <w:pPr>
        <w:pStyle w:val="ListParagraph"/>
        <w:numPr>
          <w:ilvl w:val="0"/>
          <w:numId w:val="32"/>
        </w:numPr>
        <w:rPr>
          <w:lang w:eastAsia="en-GB"/>
        </w:rPr>
      </w:pPr>
      <w:r>
        <w:rPr>
          <w:lang w:eastAsia="en-GB"/>
        </w:rPr>
        <w:t xml:space="preserve">Reporting should make clear the extent to which findings reflect the views of most or few respondents, and/or specific subgroups. </w:t>
      </w:r>
    </w:p>
    <w:p w14:paraId="0364865F" w14:textId="77777777" w:rsidR="002A4477" w:rsidRDefault="002A4477" w:rsidP="00BC0245">
      <w:pPr>
        <w:pStyle w:val="ListParagraph"/>
        <w:numPr>
          <w:ilvl w:val="0"/>
          <w:numId w:val="32"/>
        </w:numPr>
        <w:rPr>
          <w:lang w:eastAsia="en-GB"/>
        </w:rPr>
      </w:pPr>
      <w:r>
        <w:rPr>
          <w:lang w:eastAsia="en-GB"/>
        </w:rPr>
        <w:t>Very general terms for groups of respondents such as 'stakeholders' should be avoided, rather descriptive terms should be used, as appropriate – e.g. 'local authority representatives' etc.</w:t>
      </w:r>
    </w:p>
    <w:p w14:paraId="428390F3" w14:textId="77777777" w:rsidR="002A4477" w:rsidRDefault="002A4477" w:rsidP="00BC0245">
      <w:pPr>
        <w:pStyle w:val="ListParagraph"/>
        <w:numPr>
          <w:ilvl w:val="0"/>
          <w:numId w:val="32"/>
        </w:numPr>
        <w:rPr>
          <w:lang w:eastAsia="en-GB"/>
        </w:rPr>
      </w:pPr>
      <w:r>
        <w:rPr>
          <w:lang w:eastAsia="en-GB"/>
        </w:rPr>
        <w:t>Verbatim quotes should be used to illustrate and reinforce a point made in the text, but not as a substitute for presenting a finding. All key points should be illustrated with at least one quote.</w:t>
      </w:r>
    </w:p>
    <w:p w14:paraId="4C5C9B16" w14:textId="77777777" w:rsidR="002A4477" w:rsidRDefault="002A4477" w:rsidP="00BC0245">
      <w:pPr>
        <w:pStyle w:val="ListParagraph"/>
        <w:numPr>
          <w:ilvl w:val="0"/>
          <w:numId w:val="32"/>
        </w:numPr>
        <w:rPr>
          <w:lang w:eastAsia="en-GB"/>
        </w:rPr>
      </w:pPr>
      <w:r>
        <w:rPr>
          <w:lang w:eastAsia="en-GB"/>
        </w:rPr>
        <w:t xml:space="preserve">All quotations should be anonymous but give a clear indication of how the respondent fits into the sampling scheme - the details to be included should be agreed with the DECC project manager before the report is drafted and used consistently throughout (e.g. 'respondent 17, female, homeowner' etc). </w:t>
      </w:r>
    </w:p>
    <w:p w14:paraId="17B6688C" w14:textId="77777777" w:rsidR="002A4477" w:rsidRDefault="002A4477" w:rsidP="00BC0245">
      <w:pPr>
        <w:pStyle w:val="Heading2"/>
        <w:numPr>
          <w:ilvl w:val="1"/>
          <w:numId w:val="44"/>
        </w:numPr>
      </w:pPr>
      <w:r>
        <w:t>Presenting tables, charts, diagrams and statistics</w:t>
      </w:r>
    </w:p>
    <w:p w14:paraId="4BD57643" w14:textId="77777777" w:rsidR="002A4477" w:rsidRDefault="002A4477" w:rsidP="00BC0245">
      <w:pPr>
        <w:pStyle w:val="ListParagraph"/>
        <w:numPr>
          <w:ilvl w:val="0"/>
          <w:numId w:val="33"/>
        </w:numPr>
        <w:rPr>
          <w:lang w:eastAsia="en-GB"/>
        </w:rPr>
      </w:pPr>
      <w:r>
        <w:rPr>
          <w:lang w:eastAsia="en-GB"/>
        </w:rPr>
        <w:t>Charts and diagrams should be used, where appropriate, to illustrate noteworthy findings and to break up the text.</w:t>
      </w:r>
    </w:p>
    <w:p w14:paraId="5726B30B" w14:textId="77777777" w:rsidR="002A4477" w:rsidRDefault="002A4477" w:rsidP="00BC0245">
      <w:pPr>
        <w:pStyle w:val="ListParagraph"/>
        <w:numPr>
          <w:ilvl w:val="0"/>
          <w:numId w:val="33"/>
        </w:numPr>
        <w:rPr>
          <w:lang w:eastAsia="en-GB"/>
        </w:rPr>
      </w:pPr>
      <w:r>
        <w:rPr>
          <w:lang w:eastAsia="en-GB"/>
        </w:rPr>
        <w:t>Supporting narrative should always be included to highlight, explain, qualify or expand on the message of a table or chart.</w:t>
      </w:r>
    </w:p>
    <w:p w14:paraId="02AF8A83" w14:textId="77777777" w:rsidR="002A4477" w:rsidRDefault="002A4477" w:rsidP="00BC0245">
      <w:pPr>
        <w:pStyle w:val="ListParagraph"/>
        <w:numPr>
          <w:ilvl w:val="0"/>
          <w:numId w:val="33"/>
        </w:numPr>
        <w:rPr>
          <w:lang w:eastAsia="en-GB"/>
        </w:rPr>
      </w:pPr>
      <w:r>
        <w:rPr>
          <w:lang w:eastAsia="en-GB"/>
        </w:rPr>
        <w:t>Tables and figures should be headed, numbered and sourced. They should always be clearly and accurately referenced in the text.</w:t>
      </w:r>
    </w:p>
    <w:p w14:paraId="23616B14" w14:textId="77777777" w:rsidR="002A4477" w:rsidRDefault="002A4477" w:rsidP="00BC0245">
      <w:pPr>
        <w:pStyle w:val="ListParagraph"/>
        <w:numPr>
          <w:ilvl w:val="0"/>
          <w:numId w:val="33"/>
        </w:numPr>
        <w:rPr>
          <w:lang w:eastAsia="en-GB"/>
        </w:rPr>
      </w:pPr>
      <w:r>
        <w:rPr>
          <w:lang w:eastAsia="en-GB"/>
        </w:rPr>
        <w:t xml:space="preserve">Tables of data should normally be presented with row and column totals. </w:t>
      </w:r>
    </w:p>
    <w:p w14:paraId="6B55AD8A" w14:textId="77777777" w:rsidR="002A4477" w:rsidRDefault="002A4477" w:rsidP="00BC0245">
      <w:pPr>
        <w:pStyle w:val="ListParagraph"/>
        <w:numPr>
          <w:ilvl w:val="0"/>
          <w:numId w:val="33"/>
        </w:numPr>
        <w:rPr>
          <w:lang w:eastAsia="en-GB"/>
        </w:rPr>
      </w:pPr>
      <w:r>
        <w:rPr>
          <w:lang w:eastAsia="en-GB"/>
        </w:rPr>
        <w:t>Base totals should be presented with every table or chart presenting survey data.</w:t>
      </w:r>
    </w:p>
    <w:p w14:paraId="50EF7EB8" w14:textId="77777777" w:rsidR="002A4477" w:rsidRDefault="002A4477" w:rsidP="00BC0245">
      <w:pPr>
        <w:pStyle w:val="ListParagraph"/>
        <w:numPr>
          <w:ilvl w:val="0"/>
          <w:numId w:val="33"/>
        </w:numPr>
        <w:rPr>
          <w:lang w:eastAsia="en-GB"/>
        </w:rPr>
      </w:pPr>
      <w:r>
        <w:rPr>
          <w:lang w:eastAsia="en-GB"/>
        </w:rPr>
        <w:t xml:space="preserve">A definition should be given of the base sample, e.g. all respondents (n) or all respondents [within a subset] (n). </w:t>
      </w:r>
    </w:p>
    <w:p w14:paraId="0EDD2ECA" w14:textId="77777777" w:rsidR="002A4477" w:rsidRDefault="002A4477" w:rsidP="00BC0245">
      <w:pPr>
        <w:pStyle w:val="ListParagraph"/>
        <w:numPr>
          <w:ilvl w:val="0"/>
          <w:numId w:val="33"/>
        </w:numPr>
        <w:rPr>
          <w:lang w:eastAsia="en-GB"/>
        </w:rPr>
      </w:pPr>
      <w:r>
        <w:rPr>
          <w:lang w:eastAsia="en-GB"/>
        </w:rPr>
        <w:t xml:space="preserve">It should be clear whether any percentages are weighted or unweighted, and where weighting is used both weighted and unweighted bases should be provided for charts and tables. </w:t>
      </w:r>
    </w:p>
    <w:p w14:paraId="5658BBF8" w14:textId="77777777" w:rsidR="002A4477" w:rsidRDefault="002A4477" w:rsidP="00BC0245">
      <w:pPr>
        <w:pStyle w:val="ListParagraph"/>
        <w:numPr>
          <w:ilvl w:val="0"/>
          <w:numId w:val="33"/>
        </w:numPr>
        <w:rPr>
          <w:lang w:eastAsia="en-GB"/>
        </w:rPr>
      </w:pPr>
      <w:r>
        <w:rPr>
          <w:lang w:eastAsia="en-GB"/>
        </w:rPr>
        <w:t>Any weighting used should be explained to the reader, in a way which is understandable to a non-specialist audience.</w:t>
      </w:r>
    </w:p>
    <w:p w14:paraId="253008F7" w14:textId="77777777" w:rsidR="002A4477" w:rsidRDefault="002A4477" w:rsidP="00BC0245">
      <w:pPr>
        <w:pStyle w:val="ListParagraph"/>
        <w:numPr>
          <w:ilvl w:val="0"/>
          <w:numId w:val="33"/>
        </w:numPr>
        <w:rPr>
          <w:lang w:eastAsia="en-GB"/>
        </w:rPr>
      </w:pPr>
      <w:r>
        <w:rPr>
          <w:lang w:eastAsia="en-GB"/>
        </w:rPr>
        <w:t>Chart axes should be clearly and unambiguously labelled, and use consistent scales, to avoid false comparison between charts.</w:t>
      </w:r>
    </w:p>
    <w:p w14:paraId="3ED4A67A" w14:textId="77777777" w:rsidR="002A4477" w:rsidRDefault="002A4477" w:rsidP="00BC0245">
      <w:pPr>
        <w:pStyle w:val="Heading2"/>
        <w:numPr>
          <w:ilvl w:val="1"/>
          <w:numId w:val="44"/>
        </w:numPr>
      </w:pPr>
      <w:r>
        <w:t>Anonymity</w:t>
      </w:r>
    </w:p>
    <w:p w14:paraId="7F035961" w14:textId="77777777" w:rsidR="002A4477" w:rsidRDefault="002A4477" w:rsidP="00BC0245">
      <w:pPr>
        <w:pStyle w:val="ListParagraph"/>
        <w:numPr>
          <w:ilvl w:val="0"/>
          <w:numId w:val="34"/>
        </w:numPr>
        <w:rPr>
          <w:lang w:eastAsia="en-GB"/>
        </w:rPr>
      </w:pPr>
      <w:r>
        <w:rPr>
          <w:lang w:eastAsia="en-GB"/>
        </w:rPr>
        <w:t>To preserve confidentiality and anonymity, no identifying details of individual participants in the research or of particular organisations should be included in any report to the Department, unless this has been specifically cleared in advance with the individual or organisation concerned.</w:t>
      </w:r>
    </w:p>
    <w:p w14:paraId="3E88CDE2" w14:textId="77777777" w:rsidR="002A4477" w:rsidRDefault="002A4477" w:rsidP="00BC0245">
      <w:pPr>
        <w:pStyle w:val="Heading2"/>
        <w:numPr>
          <w:ilvl w:val="1"/>
          <w:numId w:val="44"/>
        </w:numPr>
      </w:pPr>
      <w:r>
        <w:t>Previous literature</w:t>
      </w:r>
    </w:p>
    <w:p w14:paraId="214F2375" w14:textId="77777777" w:rsidR="002A4477" w:rsidRDefault="002A4477" w:rsidP="00BC0245">
      <w:pPr>
        <w:pStyle w:val="ListParagraph"/>
        <w:numPr>
          <w:ilvl w:val="0"/>
          <w:numId w:val="34"/>
        </w:numPr>
        <w:rPr>
          <w:lang w:eastAsia="en-GB"/>
        </w:rPr>
      </w:pPr>
      <w:r>
        <w:rPr>
          <w:lang w:eastAsia="en-GB"/>
        </w:rPr>
        <w:t>Any review of previous literature included in a report of primary research should clearly relate to the aims and objectives of the research.  As far as possible, it should also indicate the status of the literature reviewed, whether it has been subject to any rigorous quality control criteria, and how robust any cited findings are.</w:t>
      </w:r>
    </w:p>
    <w:p w14:paraId="740FF680" w14:textId="77777777" w:rsidR="002A4477" w:rsidRDefault="002A4477" w:rsidP="00BC0245">
      <w:pPr>
        <w:pStyle w:val="ListParagraph"/>
        <w:numPr>
          <w:ilvl w:val="0"/>
          <w:numId w:val="34"/>
        </w:numPr>
        <w:rPr>
          <w:lang w:eastAsia="en-GB"/>
        </w:rPr>
      </w:pPr>
      <w:r>
        <w:rPr>
          <w:lang w:eastAsia="en-GB"/>
        </w:rPr>
        <w:t>Findings or conclusions from previous literature should be clearly differentiated from findings of primary research.</w:t>
      </w:r>
    </w:p>
    <w:p w14:paraId="237072C7" w14:textId="77777777" w:rsidR="002A4477" w:rsidRDefault="002A4477" w:rsidP="00BC0245">
      <w:pPr>
        <w:pStyle w:val="ListParagraph"/>
        <w:numPr>
          <w:ilvl w:val="0"/>
          <w:numId w:val="34"/>
        </w:numPr>
        <w:rPr>
          <w:lang w:eastAsia="en-GB"/>
        </w:rPr>
      </w:pPr>
      <w:r>
        <w:rPr>
          <w:lang w:eastAsia="en-GB"/>
        </w:rPr>
        <w:t>All sources of evidence should be clearly referenced.</w:t>
      </w:r>
    </w:p>
    <w:p w14:paraId="2BF013E3" w14:textId="77777777" w:rsidR="002A4477" w:rsidRDefault="002A4477" w:rsidP="00BC0245">
      <w:pPr>
        <w:pStyle w:val="Heading1"/>
        <w:numPr>
          <w:ilvl w:val="0"/>
          <w:numId w:val="44"/>
        </w:numPr>
      </w:pPr>
      <w:r>
        <w:t xml:space="preserve">Submitting reports </w:t>
      </w:r>
    </w:p>
    <w:p w14:paraId="3437ABE7" w14:textId="77777777" w:rsidR="002A4477" w:rsidRDefault="002A4477" w:rsidP="00BC0245">
      <w:pPr>
        <w:pStyle w:val="Heading2"/>
        <w:numPr>
          <w:ilvl w:val="1"/>
          <w:numId w:val="44"/>
        </w:numPr>
      </w:pPr>
      <w:r>
        <w:t>Report outline</w:t>
      </w:r>
    </w:p>
    <w:p w14:paraId="56CA9ED9" w14:textId="77777777" w:rsidR="002A4477" w:rsidRDefault="002A4477" w:rsidP="00BC0245">
      <w:pPr>
        <w:pStyle w:val="ListParagraph"/>
        <w:numPr>
          <w:ilvl w:val="0"/>
          <w:numId w:val="35"/>
        </w:numPr>
        <w:rPr>
          <w:lang w:eastAsia="en-GB"/>
        </w:rPr>
      </w:pPr>
      <w:r>
        <w:rPr>
          <w:lang w:eastAsia="en-GB"/>
        </w:rPr>
        <w:t>A report outline, setting out chapter and section headings, and bullets of what will be covered within each chapter/section, should be agreed with the Project Manager well in advance of the draft report. This should show clearly how each of the research questions have been answered.</w:t>
      </w:r>
    </w:p>
    <w:p w14:paraId="363CD42F" w14:textId="77777777" w:rsidR="002A4477" w:rsidRDefault="002A4477" w:rsidP="00BC0245">
      <w:pPr>
        <w:pStyle w:val="Heading2"/>
        <w:numPr>
          <w:ilvl w:val="1"/>
          <w:numId w:val="44"/>
        </w:numPr>
      </w:pPr>
      <w:r>
        <w:t>Draft Reports</w:t>
      </w:r>
    </w:p>
    <w:p w14:paraId="56A4D162" w14:textId="77777777" w:rsidR="002A4477" w:rsidRDefault="002A4477" w:rsidP="00BC0245">
      <w:pPr>
        <w:pStyle w:val="ListParagraph"/>
        <w:numPr>
          <w:ilvl w:val="0"/>
          <w:numId w:val="35"/>
        </w:numPr>
        <w:rPr>
          <w:lang w:eastAsia="en-GB"/>
        </w:rPr>
      </w:pPr>
      <w:r>
        <w:rPr>
          <w:lang w:eastAsia="en-GB"/>
        </w:rPr>
        <w:t>All draft reports should be thoroughly proof read by someone other than the author before submission to DECC, to minimise spelling and grammar errors and gaps and inconsistencies in information and logic.</w:t>
      </w:r>
    </w:p>
    <w:p w14:paraId="0C01934B" w14:textId="77777777" w:rsidR="002A4477" w:rsidRDefault="002A4477" w:rsidP="00BC0245">
      <w:pPr>
        <w:pStyle w:val="ListParagraph"/>
        <w:numPr>
          <w:ilvl w:val="0"/>
          <w:numId w:val="35"/>
        </w:numPr>
        <w:rPr>
          <w:lang w:eastAsia="en-GB"/>
        </w:rPr>
      </w:pPr>
      <w:r>
        <w:rPr>
          <w:lang w:eastAsia="en-GB"/>
        </w:rPr>
        <w:t>If several authors have contributed separate sections to the report a thorough editorial review is needed prior to submission, to ensure consistent style and avoid unnecessary repetition.</w:t>
      </w:r>
      <w:r>
        <w:rPr>
          <w:lang w:eastAsia="en-GB"/>
        </w:rPr>
        <w:tab/>
      </w:r>
    </w:p>
    <w:p w14:paraId="337C4CEF" w14:textId="77777777" w:rsidR="002A4477" w:rsidRDefault="002A4477" w:rsidP="00BC0245">
      <w:pPr>
        <w:pStyle w:val="ListParagraph"/>
        <w:numPr>
          <w:ilvl w:val="0"/>
          <w:numId w:val="35"/>
        </w:numPr>
        <w:rPr>
          <w:lang w:eastAsia="en-GB"/>
        </w:rPr>
      </w:pPr>
      <w:r>
        <w:rPr>
          <w:lang w:eastAsia="en-GB"/>
        </w:rPr>
        <w:t>The date and status of the report should be clear (e.g. Draft 1, June 2011).</w:t>
      </w:r>
    </w:p>
    <w:p w14:paraId="42A03881" w14:textId="77777777" w:rsidR="002A4477" w:rsidRDefault="002A4477" w:rsidP="00BC0245">
      <w:pPr>
        <w:pStyle w:val="ListParagraph"/>
        <w:numPr>
          <w:ilvl w:val="0"/>
          <w:numId w:val="35"/>
        </w:numPr>
        <w:rPr>
          <w:lang w:eastAsia="en-GB"/>
        </w:rPr>
      </w:pPr>
      <w:r>
        <w:rPr>
          <w:lang w:eastAsia="en-GB"/>
        </w:rPr>
        <w:t>The electronic version of the draft final report should be in Microsoft Word. Other formats should only be used with prior agreement from the DECC project manager.</w:t>
      </w:r>
    </w:p>
    <w:p w14:paraId="17A471E0" w14:textId="77777777" w:rsidR="002A4477" w:rsidRDefault="002A4477" w:rsidP="00BC0245">
      <w:pPr>
        <w:pStyle w:val="Heading2"/>
        <w:numPr>
          <w:ilvl w:val="1"/>
          <w:numId w:val="44"/>
        </w:numPr>
      </w:pPr>
      <w:r>
        <w:t>Interim reports</w:t>
      </w:r>
    </w:p>
    <w:p w14:paraId="1AB15D05" w14:textId="77777777" w:rsidR="002A4477" w:rsidRDefault="002A4477" w:rsidP="00BC0245">
      <w:pPr>
        <w:pStyle w:val="ListParagraph"/>
        <w:numPr>
          <w:ilvl w:val="0"/>
          <w:numId w:val="36"/>
        </w:numPr>
        <w:rPr>
          <w:lang w:eastAsia="en-GB"/>
        </w:rPr>
      </w:pPr>
      <w:r>
        <w:rPr>
          <w:lang w:eastAsia="en-GB"/>
        </w:rPr>
        <w:t xml:space="preserve">If there have been previously disseminated or published interim reports, the final report should show clear links between the emerging findings in the interim report and the findings in the final report.  </w:t>
      </w:r>
    </w:p>
    <w:p w14:paraId="214A369A" w14:textId="77777777" w:rsidR="002A4477" w:rsidRDefault="002A4477" w:rsidP="00BC0245">
      <w:pPr>
        <w:pStyle w:val="ListParagraph"/>
        <w:numPr>
          <w:ilvl w:val="0"/>
          <w:numId w:val="36"/>
        </w:numPr>
        <w:rPr>
          <w:lang w:eastAsia="en-GB"/>
        </w:rPr>
      </w:pPr>
      <w:r>
        <w:rPr>
          <w:lang w:eastAsia="en-GB"/>
        </w:rPr>
        <w:t>Any other work mentioned in the text, including earlier or interim reports, should be fully referenced.</w:t>
      </w:r>
    </w:p>
    <w:p w14:paraId="371D64BF" w14:textId="77777777" w:rsidR="002A4477" w:rsidRDefault="002A4477" w:rsidP="00BC0245">
      <w:pPr>
        <w:pStyle w:val="Heading2"/>
        <w:numPr>
          <w:ilvl w:val="1"/>
          <w:numId w:val="44"/>
        </w:numPr>
      </w:pPr>
      <w:r>
        <w:t>Final draft report</w:t>
      </w:r>
    </w:p>
    <w:p w14:paraId="7DAED311" w14:textId="77777777" w:rsidR="002A4477" w:rsidRDefault="002A4477" w:rsidP="00BC0245">
      <w:pPr>
        <w:pStyle w:val="ListParagraph"/>
        <w:numPr>
          <w:ilvl w:val="0"/>
          <w:numId w:val="37"/>
        </w:numPr>
        <w:rPr>
          <w:lang w:eastAsia="en-GB"/>
        </w:rPr>
      </w:pPr>
      <w:r>
        <w:rPr>
          <w:lang w:eastAsia="en-GB"/>
        </w:rPr>
        <w:t>The final draft report should have a further proof-read before submission, following comments and sign-off from the DECC project manger.</w:t>
      </w:r>
    </w:p>
    <w:p w14:paraId="36E431A8" w14:textId="77777777" w:rsidR="002A4477" w:rsidRDefault="002A4477" w:rsidP="00BC0245">
      <w:pPr>
        <w:pStyle w:val="Heading2"/>
        <w:numPr>
          <w:ilvl w:val="1"/>
          <w:numId w:val="44"/>
        </w:numPr>
      </w:pPr>
      <w:r>
        <w:t>Supplying data</w:t>
      </w:r>
    </w:p>
    <w:p w14:paraId="6B51C4E2" w14:textId="77777777" w:rsidR="002A4477" w:rsidRDefault="002A4477" w:rsidP="00BC0245">
      <w:pPr>
        <w:pStyle w:val="ListParagraph"/>
        <w:numPr>
          <w:ilvl w:val="0"/>
          <w:numId w:val="37"/>
        </w:numPr>
        <w:rPr>
          <w:lang w:eastAsia="en-GB"/>
        </w:rPr>
      </w:pPr>
      <w:r>
        <w:rPr>
          <w:lang w:eastAsia="en-GB"/>
        </w:rPr>
        <w:t>For quantitative research you will be expected to provide copies of cleaned data with documentation at the same time as the final agreed report – this should be presented as excel/CSV or SPSS files. There should be a full and detailed explanation of all labels and variables of the dataset, to allow easy use by researchers within DECC.</w:t>
      </w:r>
    </w:p>
    <w:p w14:paraId="3AFAFD8D" w14:textId="77777777" w:rsidR="002A4477" w:rsidRDefault="002A4477" w:rsidP="00BC0245">
      <w:pPr>
        <w:pStyle w:val="ListParagraph"/>
        <w:numPr>
          <w:ilvl w:val="0"/>
          <w:numId w:val="37"/>
        </w:numPr>
        <w:rPr>
          <w:lang w:eastAsia="en-GB"/>
        </w:rPr>
      </w:pPr>
      <w:r>
        <w:rPr>
          <w:lang w:eastAsia="en-GB"/>
        </w:rPr>
        <w:t>For qualitative research you will generally be expected to provide transcripts or other notes collated as qualitative data. The data should have clear labels and sufficient explanation to allow further analysis where necessary (e.g. gender, age, geographical location).</w:t>
      </w:r>
    </w:p>
    <w:p w14:paraId="49DDCFFB" w14:textId="77777777" w:rsidR="002A4477" w:rsidRDefault="002A4477" w:rsidP="00BC0245">
      <w:pPr>
        <w:pStyle w:val="ListParagraph"/>
        <w:numPr>
          <w:ilvl w:val="0"/>
          <w:numId w:val="37"/>
        </w:numPr>
        <w:rPr>
          <w:lang w:eastAsia="en-GB"/>
        </w:rPr>
      </w:pPr>
      <w:r>
        <w:rPr>
          <w:lang w:eastAsia="en-GB"/>
        </w:rPr>
        <w:t>For secondary research / evidence reviews etc you will be expected to provide summaries and full references of all sources reviewed, e.g. using a proforma developed as part of the research.</w:t>
      </w:r>
    </w:p>
    <w:p w14:paraId="5D80AE24" w14:textId="77777777" w:rsidR="001866EB" w:rsidRDefault="001866EB" w:rsidP="009C7E8B">
      <w:pPr>
        <w:spacing w:line="276" w:lineRule="auto"/>
        <w:jc w:val="left"/>
        <w:rPr>
          <w:lang w:eastAsia="en-GB"/>
        </w:rPr>
      </w:pPr>
      <w:r>
        <w:rPr>
          <w:lang w:eastAsia="en-GB"/>
        </w:rPr>
        <w:br w:type="page"/>
      </w:r>
    </w:p>
    <w:p w14:paraId="2CA592BD" w14:textId="77777777" w:rsidR="001866EB" w:rsidRDefault="001866EB" w:rsidP="001866EB">
      <w:pPr>
        <w:spacing w:line="276" w:lineRule="auto"/>
        <w:jc w:val="left"/>
        <w:rPr>
          <w:lang w:eastAsia="en-GB"/>
        </w:rPr>
        <w:sectPr w:rsidR="001866EB" w:rsidSect="00A05825">
          <w:pgSz w:w="11906" w:h="16838"/>
          <w:pgMar w:top="1103" w:right="1440" w:bottom="1440" w:left="1440" w:header="426" w:footer="144" w:gutter="0"/>
          <w:cols w:space="708"/>
          <w:docGrid w:linePitch="360"/>
        </w:sectPr>
      </w:pPr>
    </w:p>
    <w:p w14:paraId="66FB3992" w14:textId="77777777" w:rsidR="00B73326" w:rsidRDefault="00B73326" w:rsidP="00B73326">
      <w:pPr>
        <w:rPr>
          <w:lang w:eastAsia="en-GB"/>
        </w:rPr>
      </w:pPr>
      <w:r>
        <w:rPr>
          <w:lang w:eastAsia="en-GB"/>
        </w:rPr>
        <w:t> </w:t>
      </w:r>
      <w:r w:rsidR="004C3481">
        <w:rPr>
          <w:noProof/>
          <w:lang w:eastAsia="en-GB"/>
        </w:rPr>
        <mc:AlternateContent>
          <mc:Choice Requires="wps">
            <w:drawing>
              <wp:inline distT="0" distB="0" distL="0" distR="0" wp14:anchorId="65CF4464" wp14:editId="65CF4465">
                <wp:extent cx="5615940" cy="1403985"/>
                <wp:effectExtent l="0" t="0" r="22860" b="2095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14:paraId="0826D1DA" w14:textId="77777777" w:rsidR="0091774C" w:rsidRDefault="0091774C" w:rsidP="004C3481">
                            <w:pPr>
                              <w:pStyle w:val="Title"/>
                              <w:jc w:val="center"/>
                            </w:pPr>
                            <w:r>
                              <w:t>Annex E</w:t>
                            </w:r>
                          </w:p>
                          <w:p w14:paraId="544D50C4" w14:textId="77777777" w:rsidR="0091774C" w:rsidRPr="002F3F80" w:rsidRDefault="0091774C" w:rsidP="004C3481"/>
                          <w:p w14:paraId="35204E5D" w14:textId="77777777" w:rsidR="0091774C" w:rsidRDefault="0091774C" w:rsidP="004C3481">
                            <w:pPr>
                              <w:pStyle w:val="Title"/>
                              <w:jc w:val="center"/>
                            </w:pPr>
                            <w:r>
                              <w:t>Model Specification Proforma</w:t>
                            </w:r>
                            <w:r>
                              <w:t> </w:t>
                            </w:r>
                          </w:p>
                          <w:p w14:paraId="336B137D" w14:textId="77777777" w:rsidR="0091774C" w:rsidRDefault="0091774C" w:rsidP="004C3481">
                            <w:r>
                              <w:t xml:space="preserve">Invitation to Tender for: </w:t>
                            </w:r>
                            <w:r w:rsidR="00BD187F">
                              <w:fldChar w:fldCharType="begin"/>
                            </w:r>
                            <w:r w:rsidR="00BD187F">
                              <w:instrText xml:space="preserve"> REF txt_title </w:instrText>
                            </w:r>
                            <w:r w:rsidR="00BD187F">
                              <w:fldChar w:fldCharType="separate"/>
                            </w:r>
                            <w:r>
                              <w:rPr>
                                <w:noProof/>
                              </w:rPr>
                              <w:t>Local Views on Fracking</w:t>
                            </w:r>
                            <w:r w:rsidR="00BD187F">
                              <w:rPr>
                                <w:noProof/>
                              </w:rPr>
                              <w:fldChar w:fldCharType="end"/>
                            </w:r>
                          </w:p>
                          <w:p w14:paraId="2DD763C0" w14:textId="77777777" w:rsidR="0091774C" w:rsidRDefault="0091774C" w:rsidP="004C3481">
                            <w:r>
                              <w:t>Tender Reference Number:</w:t>
                            </w:r>
                            <w:r w:rsidRPr="002F3F80">
                              <w:t xml:space="preserve"> </w:t>
                            </w:r>
                            <w:r w:rsidR="00BD187F">
                              <w:fldChar w:fldCharType="begin"/>
                            </w:r>
                            <w:r w:rsidR="00BD187F">
                              <w:instrText xml:space="preserve"> REF txt_TRN </w:instrText>
                            </w:r>
                            <w:r w:rsidR="00BD187F">
                              <w:fldChar w:fldCharType="separate"/>
                            </w:r>
                            <w:r>
                              <w:rPr>
                                <w:noProof/>
                                <w:lang w:eastAsia="en-GB"/>
                              </w:rPr>
                              <w:t>1114/12/2015</w:t>
                            </w:r>
                            <w:r w:rsidR="00BD187F">
                              <w:rPr>
                                <w:noProof/>
                                <w:lang w:eastAsia="en-GB"/>
                              </w:rPr>
                              <w:fldChar w:fldCharType="end"/>
                            </w:r>
                          </w:p>
                          <w:p w14:paraId="3B1A7F36" w14:textId="77777777" w:rsidR="0091774C" w:rsidRDefault="0091774C" w:rsidP="004C3481">
                            <w:r>
                              <w:t>Deadlines for Tender Responses:</w:t>
                            </w:r>
                            <w:r w:rsidRPr="002F3F80">
                              <w:t xml:space="preserve"> </w:t>
                            </w:r>
                            <w:r w:rsidR="00BD187F">
                              <w:fldChar w:fldCharType="begin"/>
                            </w:r>
                            <w:r w:rsidR="00BD187F">
                              <w:instrText xml:space="preserve"> REF txt_deadline </w:instrText>
                            </w:r>
                            <w:r w:rsidR="00BD187F">
                              <w:fldChar w:fldCharType="separate"/>
                            </w:r>
                            <w:r>
                              <w:rPr>
                                <w:noProof/>
                              </w:rPr>
                              <w:t>Friday, 22 January 2016 17:00 PM</w:t>
                            </w:r>
                            <w:r w:rsidR="00BD187F">
                              <w:rPr>
                                <w:noProof/>
                              </w:rPr>
                              <w:fldChar w:fldCharType="end"/>
                            </w:r>
                          </w:p>
                        </w:txbxContent>
                      </wps:txbx>
                      <wps:bodyPr rot="0" vert="horz" wrap="square" lIns="91440" tIns="45720" rIns="91440" bIns="45720" anchor="t" anchorCtr="0">
                        <a:spAutoFit/>
                      </wps:bodyPr>
                    </wps:wsp>
                  </a:graphicData>
                </a:graphic>
              </wp:inline>
            </w:drawing>
          </mc:Choice>
          <mc:Fallback>
            <w:pict>
              <v:shape id="_x0000_s1034"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">
                <v:textbox style="mso-fit-shape-to-text:t">
                  <w:txbxContent>
                    <w:p w14:paraId="0826D1DA" w14:textId="77777777" w:rsidR="0091774C" w:rsidRDefault="0091774C" w:rsidP="004C3481">
                      <w:pPr>
                        <w:pStyle w:val="Title"/>
                        <w:jc w:val="center"/>
                      </w:pPr>
                      <w:r>
                        <w:t>Annex E</w:t>
                      </w:r>
                    </w:p>
                    <w:p w14:paraId="544D50C4" w14:textId="77777777" w:rsidR="0091774C" w:rsidRPr="002F3F80" w:rsidRDefault="0091774C" w:rsidP="004C3481"/>
                    <w:p w14:paraId="35204E5D" w14:textId="77777777" w:rsidR="0091774C" w:rsidRDefault="0091774C" w:rsidP="004C3481">
                      <w:pPr>
                        <w:pStyle w:val="Title"/>
                        <w:jc w:val="center"/>
                      </w:pPr>
                      <w:r>
                        <w:t>Model Specification Proforma</w:t>
                      </w:r>
                      <w:r>
                        <w:t> </w:t>
                      </w:r>
                    </w:p>
                    <w:p w14:paraId="336B137D" w14:textId="77777777" w:rsidR="0091774C" w:rsidRDefault="0091774C" w:rsidP="004C3481">
                      <w:r>
                        <w:t xml:space="preserve">Invitation to Tender for: </w:t>
                      </w:r>
                      <w:fldSimple w:instr=" REF txt_title ">
                        <w:r>
                          <w:rPr>
                            <w:noProof/>
                          </w:rPr>
                          <w:t>Local Views on Fracking</w:t>
                        </w:r>
                      </w:fldSimple>
                    </w:p>
                    <w:p w14:paraId="2DD763C0" w14:textId="77777777" w:rsidR="0091774C" w:rsidRDefault="0091774C" w:rsidP="004C3481">
                      <w:r>
                        <w:t>Tender Reference Number:</w:t>
                      </w:r>
                      <w:r w:rsidRPr="002F3F80">
                        <w:t xml:space="preserve"> </w:t>
                      </w:r>
                      <w:fldSimple w:instr=" REF txt_TRN ">
                        <w:r>
                          <w:rPr>
                            <w:noProof/>
                            <w:lang w:eastAsia="en-GB"/>
                          </w:rPr>
                          <w:t>1114/12/2015</w:t>
                        </w:r>
                      </w:fldSimple>
                    </w:p>
                    <w:p w14:paraId="3B1A7F36" w14:textId="77777777" w:rsidR="0091774C" w:rsidRDefault="0091774C" w:rsidP="004C3481">
                      <w:r>
                        <w:t>Deadlines for Tender Responses:</w:t>
                      </w:r>
                      <w:r w:rsidRPr="002F3F80">
                        <w:t xml:space="preserve"> </w:t>
                      </w:r>
                      <w:fldSimple w:instr=" REF txt_deadline ">
                        <w:r>
                          <w:rPr>
                            <w:noProof/>
                          </w:rPr>
                          <w:t>Friday, 22 January 2016 17:00 PM</w:t>
                        </w:r>
                      </w:fldSimple>
                    </w:p>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7238"/>
      </w:tblGrid>
      <w:tr w:rsidR="00A73714" w:rsidRPr="00181738" w14:paraId="7B15CCE3" w14:textId="77777777" w:rsidTr="00F81A16">
        <w:trPr>
          <w:trHeight w:val="280"/>
        </w:trPr>
        <w:tc>
          <w:tcPr>
            <w:tcW w:w="9242" w:type="dxa"/>
            <w:gridSpan w:val="2"/>
            <w:shd w:val="clear" w:color="auto" w:fill="auto"/>
            <w:hideMark/>
          </w:tcPr>
          <w:p w14:paraId="4EDC78DE" w14:textId="77777777" w:rsidR="00A73714" w:rsidRPr="00C44615" w:rsidRDefault="00A73714" w:rsidP="00F81A16">
            <w:pPr>
              <w:spacing w:before="120" w:after="120"/>
              <w:rPr>
                <w:rFonts w:ascii="Gill Sans MT" w:hAnsi="Gill Sans MT"/>
                <w:b/>
              </w:rPr>
            </w:pPr>
            <w:r w:rsidRPr="00C44615">
              <w:rPr>
                <w:rFonts w:ascii="Gill Sans MT" w:hAnsi="Gill Sans MT"/>
                <w:b/>
              </w:rPr>
              <w:t>Project Details</w:t>
            </w:r>
          </w:p>
        </w:tc>
      </w:tr>
      <w:tr w:rsidR="00A73714" w:rsidRPr="00181738" w14:paraId="1B2C27F5" w14:textId="77777777" w:rsidTr="00F81A16">
        <w:trPr>
          <w:trHeight w:val="165"/>
        </w:trPr>
        <w:tc>
          <w:tcPr>
            <w:tcW w:w="2004" w:type="dxa"/>
            <w:shd w:val="clear" w:color="auto" w:fill="auto"/>
          </w:tcPr>
          <w:p w14:paraId="0E62246B" w14:textId="77777777" w:rsidR="00A73714" w:rsidRPr="00C44615" w:rsidRDefault="00A73714" w:rsidP="00F81A16">
            <w:pPr>
              <w:pStyle w:val="Paragraph01"/>
              <w:rPr>
                <w:rFonts w:ascii="Gill Sans MT" w:hAnsi="Gill Sans MT"/>
                <w:bCs/>
              </w:rPr>
            </w:pPr>
            <w:r w:rsidRPr="00C44615">
              <w:rPr>
                <w:rFonts w:ascii="Gill Sans MT" w:hAnsi="Gill Sans MT"/>
                <w:bCs/>
              </w:rPr>
              <w:t xml:space="preserve">(if relevant in this specification) </w:t>
            </w:r>
          </w:p>
          <w:p w14:paraId="661BCB66" w14:textId="77777777" w:rsidR="00A73714" w:rsidRPr="00C44615" w:rsidRDefault="00A73714" w:rsidP="00F81A16">
            <w:pPr>
              <w:pStyle w:val="Paragraph01"/>
              <w:rPr>
                <w:rFonts w:ascii="Gill Sans MT" w:hAnsi="Gill Sans MT"/>
              </w:rPr>
            </w:pPr>
            <w:r w:rsidRPr="00C44615">
              <w:rPr>
                <w:rFonts w:ascii="Gill Sans MT" w:hAnsi="Gill Sans MT"/>
                <w:bCs/>
              </w:rPr>
              <w:t>Who are the customers? (Main customer and day to day working contact)</w:t>
            </w:r>
          </w:p>
        </w:tc>
        <w:tc>
          <w:tcPr>
            <w:tcW w:w="7238" w:type="dxa"/>
            <w:shd w:val="clear" w:color="auto" w:fill="auto"/>
          </w:tcPr>
          <w:p w14:paraId="5357008A" w14:textId="77777777" w:rsidR="00A73714" w:rsidRPr="00C44615" w:rsidRDefault="00A73714" w:rsidP="00F81A16">
            <w:pPr>
              <w:spacing w:before="40" w:after="40"/>
              <w:rPr>
                <w:rFonts w:ascii="Gill Sans MT" w:hAnsi="Gill Sans MT"/>
                <w:i/>
              </w:rPr>
            </w:pPr>
            <w:r w:rsidRPr="00C44615">
              <w:rPr>
                <w:rFonts w:ascii="Gill Sans MT" w:hAnsi="Gill Sans MT"/>
                <w:i/>
              </w:rPr>
              <w:t>Please provide a brief description of the main customer(s) and also of any contact who will be available on a day to day basis (if different from main customer).</w:t>
            </w:r>
          </w:p>
          <w:p w14:paraId="4BBC8AF8" w14:textId="77777777" w:rsidR="00A73714" w:rsidRPr="00C44615" w:rsidRDefault="00A73714" w:rsidP="00F81A16">
            <w:pPr>
              <w:pStyle w:val="Paragraph01"/>
              <w:jc w:val="both"/>
              <w:rPr>
                <w:rFonts w:ascii="Gill Sans MT" w:hAnsi="Gill Sans MT"/>
              </w:rPr>
            </w:pPr>
          </w:p>
        </w:tc>
      </w:tr>
      <w:tr w:rsidR="00A73714" w:rsidRPr="00181738" w14:paraId="3CE65336" w14:textId="77777777" w:rsidTr="00F81A16">
        <w:tc>
          <w:tcPr>
            <w:tcW w:w="2004" w:type="dxa"/>
            <w:shd w:val="clear" w:color="auto" w:fill="auto"/>
          </w:tcPr>
          <w:p w14:paraId="0805B002" w14:textId="77777777" w:rsidR="00A73714" w:rsidRPr="00C44615" w:rsidRDefault="00A73714" w:rsidP="00F81A16">
            <w:pPr>
              <w:pStyle w:val="Paragraph01"/>
              <w:rPr>
                <w:rFonts w:ascii="Gill Sans MT" w:hAnsi="Gill Sans MT"/>
              </w:rPr>
            </w:pPr>
            <w:r w:rsidRPr="00C44615">
              <w:rPr>
                <w:rFonts w:ascii="Gill Sans MT" w:hAnsi="Gill Sans MT"/>
              </w:rPr>
              <w:t>Purpose</w:t>
            </w:r>
          </w:p>
          <w:p w14:paraId="5D3DF393" w14:textId="77777777" w:rsidR="00A73714" w:rsidRPr="00C44615" w:rsidRDefault="00A73714" w:rsidP="00F81A16">
            <w:pPr>
              <w:pStyle w:val="Paragraph01"/>
              <w:rPr>
                <w:rFonts w:ascii="Gill Sans MT" w:hAnsi="Gill Sans MT"/>
                <w:highlight w:val="yellow"/>
              </w:rPr>
            </w:pPr>
          </w:p>
        </w:tc>
        <w:tc>
          <w:tcPr>
            <w:tcW w:w="7238" w:type="dxa"/>
            <w:shd w:val="clear" w:color="auto" w:fill="auto"/>
            <w:hideMark/>
          </w:tcPr>
          <w:p w14:paraId="2CB626BF" w14:textId="77777777" w:rsidR="00A73714" w:rsidRPr="00C44615" w:rsidRDefault="00A73714" w:rsidP="00F81A16">
            <w:pPr>
              <w:pStyle w:val="Paragraph01"/>
              <w:jc w:val="both"/>
              <w:rPr>
                <w:rFonts w:ascii="Gill Sans MT" w:hAnsi="Gill Sans MT"/>
                <w:i/>
              </w:rPr>
            </w:pPr>
            <w:r w:rsidRPr="00C44615">
              <w:rPr>
                <w:rFonts w:ascii="Gill Sans MT" w:hAnsi="Gill Sans MT"/>
                <w:i/>
              </w:rPr>
              <w:t>description of what the project aims to achieve, or the problem it aims to solve;</w:t>
            </w:r>
          </w:p>
          <w:p w14:paraId="62F926C8" w14:textId="77777777" w:rsidR="00A73714" w:rsidRPr="00C44615" w:rsidRDefault="00A73714" w:rsidP="00F81A16">
            <w:pPr>
              <w:pStyle w:val="Paragraph01"/>
              <w:jc w:val="both"/>
              <w:rPr>
                <w:rFonts w:ascii="Gill Sans MT" w:hAnsi="Gill Sans MT"/>
                <w:i/>
              </w:rPr>
            </w:pPr>
            <w:r w:rsidRPr="00C44615">
              <w:rPr>
                <w:rFonts w:ascii="Gill Sans MT" w:hAnsi="Gill Sans MT"/>
                <w:i/>
              </w:rPr>
              <w:t xml:space="preserve">rationale for the development of the model and how this will meet the project aims </w:t>
            </w:r>
          </w:p>
          <w:p w14:paraId="0B51A5BE" w14:textId="77777777" w:rsidR="00A73714" w:rsidRPr="00C44615" w:rsidRDefault="00A73714" w:rsidP="00BC0245">
            <w:pPr>
              <w:pStyle w:val="Paragraph01"/>
              <w:numPr>
                <w:ilvl w:val="0"/>
                <w:numId w:val="40"/>
              </w:numPr>
              <w:jc w:val="both"/>
              <w:rPr>
                <w:rFonts w:ascii="Gill Sans MT" w:hAnsi="Gill Sans MT"/>
                <w:i/>
              </w:rPr>
            </w:pPr>
            <w:r w:rsidRPr="00C44615">
              <w:rPr>
                <w:rFonts w:ascii="Gill Sans MT" w:hAnsi="Gill Sans MT"/>
                <w:i/>
              </w:rPr>
              <w:t>include context with in-use models and clarifying why the requirement is not met by existing models</w:t>
            </w:r>
            <w:r w:rsidRPr="00C44615">
              <w:rPr>
                <w:rStyle w:val="FootnoteReference"/>
                <w:rFonts w:ascii="Gill Sans MT" w:hAnsi="Gill Sans MT"/>
                <w:i/>
              </w:rPr>
              <w:footnoteReference w:id="8"/>
            </w:r>
          </w:p>
          <w:p w14:paraId="565030C1" w14:textId="77777777" w:rsidR="00A73714" w:rsidRPr="00C44615" w:rsidRDefault="00A73714" w:rsidP="00BC0245">
            <w:pPr>
              <w:pStyle w:val="Paragraph01"/>
              <w:numPr>
                <w:ilvl w:val="0"/>
                <w:numId w:val="40"/>
              </w:numPr>
              <w:jc w:val="both"/>
              <w:rPr>
                <w:rFonts w:ascii="Gill Sans MT" w:hAnsi="Gill Sans MT"/>
                <w:i/>
              </w:rPr>
            </w:pPr>
            <w:r w:rsidRPr="00C44615">
              <w:rPr>
                <w:rFonts w:ascii="Gill Sans MT" w:hAnsi="Gill Sans MT"/>
                <w:i/>
              </w:rPr>
              <w:t>provide a brief outline of any projects past or live which are related to this one and for which lessons, outputs and details might be useful in this project;</w:t>
            </w:r>
          </w:p>
          <w:p w14:paraId="5D6B47EF" w14:textId="77777777" w:rsidR="00A73714" w:rsidRPr="00C44615" w:rsidRDefault="00A73714" w:rsidP="00F81A16">
            <w:pPr>
              <w:pStyle w:val="Paragraph01"/>
              <w:jc w:val="both"/>
              <w:rPr>
                <w:rFonts w:ascii="Gill Sans MT" w:hAnsi="Gill Sans MT"/>
                <w:i/>
              </w:rPr>
            </w:pPr>
            <w:r w:rsidRPr="00C44615">
              <w:rPr>
                <w:rFonts w:ascii="Gill Sans MT" w:hAnsi="Gill Sans MT"/>
                <w:i/>
              </w:rPr>
              <w:t>key decisions that the model outputs will be used to support;</w:t>
            </w:r>
          </w:p>
          <w:p w14:paraId="77B38445" w14:textId="77777777" w:rsidR="00A73714" w:rsidRPr="00C44615" w:rsidRDefault="00A73714" w:rsidP="00F81A16">
            <w:pPr>
              <w:pStyle w:val="Paragraph01"/>
              <w:jc w:val="both"/>
              <w:rPr>
                <w:rFonts w:ascii="Gill Sans MT" w:hAnsi="Gill Sans MT"/>
              </w:rPr>
            </w:pPr>
            <w:r w:rsidRPr="00C44615">
              <w:rPr>
                <w:rFonts w:ascii="Gill Sans MT" w:hAnsi="Gill Sans MT"/>
                <w:i/>
              </w:rPr>
              <w:t>any other details necessary to give context to the requirement for the model development should also be stated.</w:t>
            </w:r>
          </w:p>
        </w:tc>
      </w:tr>
      <w:tr w:rsidR="00A73714" w:rsidRPr="00181738" w14:paraId="56DD4F54" w14:textId="77777777" w:rsidTr="00F81A16">
        <w:tc>
          <w:tcPr>
            <w:tcW w:w="9242" w:type="dxa"/>
            <w:gridSpan w:val="2"/>
            <w:shd w:val="clear" w:color="auto" w:fill="auto"/>
            <w:hideMark/>
          </w:tcPr>
          <w:p w14:paraId="6B131A1A" w14:textId="77777777" w:rsidR="00A73714" w:rsidRPr="00C44615" w:rsidRDefault="00A73714" w:rsidP="00F81A16">
            <w:pPr>
              <w:spacing w:before="120" w:after="120"/>
              <w:rPr>
                <w:rFonts w:ascii="Gill Sans MT" w:hAnsi="Gill Sans MT"/>
                <w:b/>
              </w:rPr>
            </w:pPr>
            <w:r w:rsidRPr="00C44615">
              <w:rPr>
                <w:rFonts w:ascii="Gill Sans MT" w:hAnsi="Gill Sans MT"/>
                <w:b/>
              </w:rPr>
              <w:t>Model Input Requirements</w:t>
            </w:r>
          </w:p>
        </w:tc>
      </w:tr>
      <w:tr w:rsidR="00A73714" w:rsidRPr="00181738" w14:paraId="305722BF" w14:textId="77777777" w:rsidTr="00F81A16">
        <w:tc>
          <w:tcPr>
            <w:tcW w:w="2004" w:type="dxa"/>
            <w:shd w:val="clear" w:color="auto" w:fill="auto"/>
            <w:hideMark/>
          </w:tcPr>
          <w:p w14:paraId="03393B56" w14:textId="77777777" w:rsidR="00A73714" w:rsidRPr="00C44615" w:rsidRDefault="00A73714" w:rsidP="00F81A16">
            <w:pPr>
              <w:pStyle w:val="Paragraph01"/>
              <w:rPr>
                <w:rFonts w:ascii="Gill Sans MT" w:hAnsi="Gill Sans MT"/>
              </w:rPr>
            </w:pPr>
            <w:r w:rsidRPr="00C44615">
              <w:rPr>
                <w:rFonts w:ascii="Gill Sans MT" w:hAnsi="Gill Sans MT"/>
              </w:rPr>
              <w:t>Source Data</w:t>
            </w:r>
          </w:p>
        </w:tc>
        <w:tc>
          <w:tcPr>
            <w:tcW w:w="7238" w:type="dxa"/>
            <w:shd w:val="clear" w:color="auto" w:fill="auto"/>
            <w:hideMark/>
          </w:tcPr>
          <w:p w14:paraId="45A60259" w14:textId="77777777" w:rsidR="00A73714" w:rsidRPr="00C44615" w:rsidRDefault="00A73714" w:rsidP="00F81A16">
            <w:pPr>
              <w:pStyle w:val="Paragraph01"/>
              <w:jc w:val="both"/>
              <w:rPr>
                <w:rFonts w:ascii="Gill Sans MT" w:hAnsi="Gill Sans MT"/>
                <w:i/>
              </w:rPr>
            </w:pPr>
            <w:r w:rsidRPr="00C44615">
              <w:rPr>
                <w:rFonts w:ascii="Gill Sans MT" w:hAnsi="Gill Sans MT"/>
                <w:i/>
              </w:rPr>
              <w:t xml:space="preserve">Information about quantitative model input data (e.g. macro economic data, energy prices, technology prices) including who is providing it and how it has been produced. Also: </w:t>
            </w:r>
          </w:p>
          <w:p w14:paraId="0CB4DB57" w14:textId="77777777" w:rsidR="00A73714" w:rsidRPr="00C44615" w:rsidRDefault="00A73714" w:rsidP="00BC0245">
            <w:pPr>
              <w:pStyle w:val="Paragraph01"/>
              <w:numPr>
                <w:ilvl w:val="0"/>
                <w:numId w:val="40"/>
              </w:numPr>
              <w:spacing w:after="60"/>
              <w:jc w:val="both"/>
              <w:rPr>
                <w:rFonts w:ascii="Gill Sans MT" w:hAnsi="Gill Sans MT"/>
                <w:i/>
              </w:rPr>
            </w:pPr>
            <w:r w:rsidRPr="00C44615">
              <w:rPr>
                <w:rFonts w:ascii="Gill Sans MT" w:hAnsi="Gill Sans MT"/>
                <w:i/>
              </w:rPr>
              <w:t>Who will sign off the data choices?</w:t>
            </w:r>
          </w:p>
          <w:p w14:paraId="114F5C45" w14:textId="77777777" w:rsidR="00A73714" w:rsidRPr="00C44615" w:rsidRDefault="00A73714" w:rsidP="00BC0245">
            <w:pPr>
              <w:pStyle w:val="Paragraph01"/>
              <w:numPr>
                <w:ilvl w:val="0"/>
                <w:numId w:val="40"/>
              </w:numPr>
              <w:spacing w:after="60"/>
              <w:jc w:val="both"/>
              <w:rPr>
                <w:rFonts w:ascii="Gill Sans MT" w:hAnsi="Gill Sans MT"/>
                <w:i/>
              </w:rPr>
            </w:pPr>
            <w:r w:rsidRPr="00C44615">
              <w:rPr>
                <w:rFonts w:ascii="Gill Sans MT" w:hAnsi="Gill Sans MT"/>
                <w:i/>
              </w:rPr>
              <w:t xml:space="preserve"> Where the data is to be stored and in what format? </w:t>
            </w:r>
          </w:p>
          <w:p w14:paraId="2C93775E" w14:textId="77777777" w:rsidR="00A73714" w:rsidRPr="00C44615" w:rsidRDefault="00A73714" w:rsidP="00BC0245">
            <w:pPr>
              <w:pStyle w:val="Paragraph01"/>
              <w:numPr>
                <w:ilvl w:val="0"/>
                <w:numId w:val="40"/>
              </w:numPr>
              <w:spacing w:after="60"/>
              <w:jc w:val="both"/>
              <w:rPr>
                <w:rFonts w:ascii="Gill Sans MT" w:hAnsi="Gill Sans MT"/>
                <w:i/>
              </w:rPr>
            </w:pPr>
            <w:r w:rsidRPr="00C44615">
              <w:rPr>
                <w:rFonts w:ascii="Gill Sans MT" w:hAnsi="Gill Sans MT"/>
                <w:i/>
              </w:rPr>
              <w:t>Plans to communicate any risks around poor quality data</w:t>
            </w:r>
          </w:p>
        </w:tc>
      </w:tr>
      <w:tr w:rsidR="00A73714" w:rsidRPr="00181738" w14:paraId="66CDA7A8" w14:textId="77777777" w:rsidTr="00F81A16">
        <w:trPr>
          <w:trHeight w:val="1050"/>
        </w:trPr>
        <w:tc>
          <w:tcPr>
            <w:tcW w:w="2004" w:type="dxa"/>
            <w:shd w:val="clear" w:color="auto" w:fill="auto"/>
          </w:tcPr>
          <w:p w14:paraId="19DCCBCF" w14:textId="77777777" w:rsidR="00A73714" w:rsidRPr="00C44615" w:rsidRDefault="00A73714" w:rsidP="00F81A16">
            <w:pPr>
              <w:pStyle w:val="Paragraph01"/>
              <w:rPr>
                <w:rFonts w:ascii="Gill Sans MT" w:hAnsi="Gill Sans MT"/>
              </w:rPr>
            </w:pPr>
            <w:r w:rsidRPr="00C44615">
              <w:rPr>
                <w:rFonts w:ascii="Gill Sans MT" w:hAnsi="Gill Sans MT"/>
              </w:rPr>
              <w:t>Options to be considered</w:t>
            </w:r>
          </w:p>
          <w:p w14:paraId="4683968C" w14:textId="77777777" w:rsidR="00A73714" w:rsidRPr="00C44615" w:rsidRDefault="00A73714" w:rsidP="00F81A16">
            <w:pPr>
              <w:pStyle w:val="Paragraph01"/>
              <w:rPr>
                <w:rFonts w:ascii="Gill Sans MT" w:hAnsi="Gill Sans MT"/>
              </w:rPr>
            </w:pPr>
          </w:p>
        </w:tc>
        <w:tc>
          <w:tcPr>
            <w:tcW w:w="7238" w:type="dxa"/>
            <w:shd w:val="clear" w:color="auto" w:fill="auto"/>
            <w:hideMark/>
          </w:tcPr>
          <w:p w14:paraId="4133443D" w14:textId="77777777" w:rsidR="00A73714" w:rsidRPr="00C44615" w:rsidRDefault="00A73714" w:rsidP="00F81A16">
            <w:pPr>
              <w:pStyle w:val="Paragraph01"/>
              <w:jc w:val="both"/>
              <w:rPr>
                <w:rFonts w:ascii="Gill Sans MT" w:hAnsi="Gill Sans MT"/>
                <w:i/>
              </w:rPr>
            </w:pPr>
            <w:r w:rsidRPr="00C44615">
              <w:rPr>
                <w:rFonts w:ascii="Gill Sans MT" w:hAnsi="Gill Sans MT"/>
                <w:i/>
              </w:rPr>
              <w:t>Will there be alternate sources of data to be analysed and compared (e.g. top down and bottom up estimates)?</w:t>
            </w:r>
          </w:p>
        </w:tc>
      </w:tr>
      <w:tr w:rsidR="00A73714" w:rsidRPr="00181738" w14:paraId="45CA39F6" w14:textId="77777777" w:rsidTr="00F81A16">
        <w:tc>
          <w:tcPr>
            <w:tcW w:w="9242" w:type="dxa"/>
            <w:gridSpan w:val="2"/>
            <w:shd w:val="clear" w:color="auto" w:fill="auto"/>
            <w:hideMark/>
          </w:tcPr>
          <w:p w14:paraId="7AA5CD84" w14:textId="77777777" w:rsidR="00A73714" w:rsidRPr="00C44615" w:rsidRDefault="00A73714" w:rsidP="00F81A16">
            <w:pPr>
              <w:spacing w:before="120" w:after="120"/>
              <w:rPr>
                <w:rFonts w:ascii="Gill Sans MT" w:hAnsi="Gill Sans MT"/>
                <w:b/>
              </w:rPr>
            </w:pPr>
            <w:r w:rsidRPr="00C44615">
              <w:rPr>
                <w:rFonts w:ascii="Gill Sans MT" w:hAnsi="Gill Sans MT"/>
                <w:b/>
              </w:rPr>
              <w:t>Functionality</w:t>
            </w:r>
            <w:r w:rsidRPr="00C44615">
              <w:rPr>
                <w:rStyle w:val="FootnoteReference"/>
                <w:rFonts w:ascii="Gill Sans MT" w:hAnsi="Gill Sans MT"/>
              </w:rPr>
              <w:footnoteReference w:id="9"/>
            </w:r>
          </w:p>
        </w:tc>
      </w:tr>
      <w:tr w:rsidR="00A73714" w:rsidRPr="00181738" w14:paraId="4E022EF2" w14:textId="77777777" w:rsidTr="00F81A16">
        <w:tc>
          <w:tcPr>
            <w:tcW w:w="2004" w:type="dxa"/>
            <w:shd w:val="clear" w:color="auto" w:fill="auto"/>
            <w:hideMark/>
          </w:tcPr>
          <w:p w14:paraId="7A1E79B1" w14:textId="77777777" w:rsidR="00A73714" w:rsidRPr="00C44615" w:rsidRDefault="00A73714" w:rsidP="00F81A16">
            <w:pPr>
              <w:pStyle w:val="Paragraph01"/>
              <w:rPr>
                <w:rFonts w:ascii="Gill Sans MT" w:hAnsi="Gill Sans MT"/>
              </w:rPr>
            </w:pPr>
            <w:r w:rsidRPr="00C44615">
              <w:rPr>
                <w:rFonts w:ascii="Gill Sans MT" w:hAnsi="Gill Sans MT"/>
              </w:rPr>
              <w:t>Calculations</w:t>
            </w:r>
          </w:p>
        </w:tc>
        <w:tc>
          <w:tcPr>
            <w:tcW w:w="7238" w:type="dxa"/>
            <w:shd w:val="clear" w:color="auto" w:fill="auto"/>
          </w:tcPr>
          <w:p w14:paraId="7E2F67A5" w14:textId="77777777" w:rsidR="00A73714" w:rsidRPr="00C44615" w:rsidRDefault="00A73714" w:rsidP="00F81A16">
            <w:pPr>
              <w:pStyle w:val="Paragraph01"/>
              <w:jc w:val="both"/>
              <w:rPr>
                <w:rFonts w:ascii="Gill Sans MT" w:hAnsi="Gill Sans MT"/>
                <w:i/>
              </w:rPr>
            </w:pPr>
            <w:r w:rsidRPr="00C44615">
              <w:rPr>
                <w:rFonts w:ascii="Gill Sans MT" w:hAnsi="Gill Sans MT"/>
                <w:i/>
              </w:rPr>
              <w:t>Key design requirements should also be noted such as:</w:t>
            </w:r>
          </w:p>
          <w:p w14:paraId="7BA817F4" w14:textId="77777777" w:rsidR="00A73714" w:rsidRPr="00C44615" w:rsidRDefault="00A73714" w:rsidP="00BC0245">
            <w:pPr>
              <w:pStyle w:val="ListParagraph"/>
              <w:numPr>
                <w:ilvl w:val="0"/>
                <w:numId w:val="39"/>
              </w:numPr>
              <w:spacing w:after="0" w:line="240" w:lineRule="auto"/>
              <w:rPr>
                <w:rFonts w:ascii="Gill Sans MT" w:hAnsi="Gill Sans MT" w:cs="Arial"/>
                <w:i/>
                <w:kern w:val="22"/>
                <w:sz w:val="20"/>
                <w:szCs w:val="20"/>
              </w:rPr>
            </w:pPr>
            <w:r w:rsidRPr="00C44615">
              <w:rPr>
                <w:rFonts w:ascii="Gill Sans MT" w:hAnsi="Gill Sans MT" w:cs="Arial"/>
                <w:i/>
                <w:kern w:val="22"/>
                <w:sz w:val="20"/>
                <w:szCs w:val="20"/>
              </w:rPr>
              <w:t>The time periods to be used for calculations (monthly, yearly multiple)</w:t>
            </w:r>
          </w:p>
          <w:p w14:paraId="7AABE4F2" w14:textId="77777777" w:rsidR="00A73714" w:rsidRPr="00C44615" w:rsidRDefault="00A73714" w:rsidP="00BC0245">
            <w:pPr>
              <w:pStyle w:val="ListParagraph"/>
              <w:numPr>
                <w:ilvl w:val="0"/>
                <w:numId w:val="39"/>
              </w:numPr>
              <w:spacing w:after="0" w:line="240" w:lineRule="auto"/>
              <w:rPr>
                <w:rFonts w:ascii="Gill Sans MT" w:hAnsi="Gill Sans MT" w:cs="Arial"/>
                <w:i/>
                <w:kern w:val="22"/>
                <w:sz w:val="20"/>
                <w:szCs w:val="20"/>
              </w:rPr>
            </w:pPr>
            <w:r w:rsidRPr="00C44615">
              <w:rPr>
                <w:rFonts w:ascii="Gill Sans MT" w:hAnsi="Gill Sans MT" w:cs="Arial"/>
                <w:i/>
                <w:kern w:val="22"/>
                <w:sz w:val="20"/>
                <w:szCs w:val="20"/>
              </w:rPr>
              <w:t>Whether scenario analysis will be required</w:t>
            </w:r>
          </w:p>
          <w:p w14:paraId="2F7B1B1D" w14:textId="77777777" w:rsidR="00A73714" w:rsidRPr="00C44615" w:rsidRDefault="00A73714" w:rsidP="00BC0245">
            <w:pPr>
              <w:pStyle w:val="ListParagraph"/>
              <w:numPr>
                <w:ilvl w:val="0"/>
                <w:numId w:val="39"/>
              </w:numPr>
              <w:spacing w:after="0" w:line="240" w:lineRule="auto"/>
              <w:rPr>
                <w:rFonts w:ascii="Gill Sans MT" w:hAnsi="Gill Sans MT" w:cs="Arial"/>
                <w:i/>
                <w:kern w:val="22"/>
                <w:sz w:val="20"/>
                <w:szCs w:val="20"/>
              </w:rPr>
            </w:pPr>
            <w:r w:rsidRPr="00C44615">
              <w:rPr>
                <w:rFonts w:ascii="Gill Sans MT" w:hAnsi="Gill Sans MT" w:cs="Arial"/>
                <w:i/>
                <w:kern w:val="22"/>
                <w:sz w:val="20"/>
                <w:szCs w:val="20"/>
              </w:rPr>
              <w:t>How data transformations will occur / algorithms will be applied</w:t>
            </w:r>
          </w:p>
          <w:p w14:paraId="20CC0379" w14:textId="77777777" w:rsidR="00A73714" w:rsidRPr="00C44615" w:rsidRDefault="00A73714" w:rsidP="00F81A16">
            <w:pPr>
              <w:pStyle w:val="ListParagraph"/>
              <w:spacing w:after="0" w:line="240" w:lineRule="auto"/>
              <w:rPr>
                <w:rFonts w:ascii="Gill Sans MT" w:hAnsi="Gill Sans MT" w:cs="Arial"/>
                <w:i/>
                <w:kern w:val="22"/>
                <w:sz w:val="20"/>
                <w:szCs w:val="20"/>
              </w:rPr>
            </w:pPr>
          </w:p>
          <w:p w14:paraId="4DAE0DED" w14:textId="77777777" w:rsidR="00A73714" w:rsidRPr="00C44615" w:rsidRDefault="00A73714" w:rsidP="00F81A16">
            <w:pPr>
              <w:pStyle w:val="Paragraph01"/>
              <w:jc w:val="both"/>
              <w:rPr>
                <w:rFonts w:ascii="Gill Sans MT" w:hAnsi="Gill Sans MT"/>
                <w:i/>
              </w:rPr>
            </w:pPr>
            <w:r w:rsidRPr="00C44615">
              <w:rPr>
                <w:rFonts w:ascii="Gill Sans MT" w:hAnsi="Gill Sans MT"/>
                <w:i/>
              </w:rPr>
              <w:t>Key outputs to be performed  e.g.</w:t>
            </w:r>
          </w:p>
          <w:p w14:paraId="29591630" w14:textId="77777777" w:rsidR="00A73714" w:rsidRPr="00C44615" w:rsidRDefault="00A73714" w:rsidP="00BC0245">
            <w:pPr>
              <w:pStyle w:val="ListParagraph"/>
              <w:numPr>
                <w:ilvl w:val="0"/>
                <w:numId w:val="39"/>
              </w:numPr>
              <w:spacing w:after="0" w:line="240" w:lineRule="auto"/>
              <w:rPr>
                <w:rFonts w:ascii="Gill Sans MT" w:hAnsi="Gill Sans MT" w:cs="Arial"/>
                <w:i/>
                <w:kern w:val="22"/>
                <w:sz w:val="20"/>
                <w:szCs w:val="20"/>
              </w:rPr>
            </w:pPr>
            <w:r w:rsidRPr="00C44615">
              <w:rPr>
                <w:rFonts w:ascii="Gill Sans MT" w:hAnsi="Gill Sans MT" w:cs="Arial"/>
                <w:i/>
                <w:kern w:val="22"/>
                <w:sz w:val="20"/>
                <w:szCs w:val="20"/>
              </w:rPr>
              <w:t>Generation of quarterly cash flows</w:t>
            </w:r>
          </w:p>
          <w:p w14:paraId="59B50827" w14:textId="77777777" w:rsidR="00A73714" w:rsidRPr="00C44615" w:rsidRDefault="00A73714" w:rsidP="00BC0245">
            <w:pPr>
              <w:pStyle w:val="ListParagraph"/>
              <w:numPr>
                <w:ilvl w:val="0"/>
                <w:numId w:val="39"/>
              </w:numPr>
              <w:spacing w:after="0" w:line="240" w:lineRule="auto"/>
              <w:rPr>
                <w:rFonts w:ascii="Gill Sans MT" w:hAnsi="Gill Sans MT" w:cs="Arial"/>
                <w:i/>
                <w:kern w:val="22"/>
                <w:sz w:val="20"/>
                <w:szCs w:val="20"/>
              </w:rPr>
            </w:pPr>
            <w:r w:rsidRPr="00C44615">
              <w:rPr>
                <w:rFonts w:ascii="Gill Sans MT" w:hAnsi="Gill Sans MT" w:cs="Arial"/>
                <w:i/>
                <w:kern w:val="22"/>
                <w:sz w:val="20"/>
                <w:szCs w:val="20"/>
              </w:rPr>
              <w:t>Generation of NPV estimates</w:t>
            </w:r>
          </w:p>
          <w:p w14:paraId="11069C68" w14:textId="77777777" w:rsidR="00A73714" w:rsidRPr="00C44615" w:rsidRDefault="00A73714" w:rsidP="00BC0245">
            <w:pPr>
              <w:pStyle w:val="ListParagraph"/>
              <w:numPr>
                <w:ilvl w:val="0"/>
                <w:numId w:val="39"/>
              </w:numPr>
              <w:spacing w:after="0" w:line="240" w:lineRule="auto"/>
              <w:rPr>
                <w:rFonts w:ascii="Gill Sans MT" w:hAnsi="Gill Sans MT" w:cs="Arial"/>
                <w:i/>
                <w:kern w:val="22"/>
                <w:sz w:val="20"/>
                <w:szCs w:val="20"/>
              </w:rPr>
            </w:pPr>
            <w:r w:rsidRPr="00C44615">
              <w:rPr>
                <w:rFonts w:ascii="Gill Sans MT" w:hAnsi="Gill Sans MT" w:cs="Arial"/>
                <w:i/>
                <w:kern w:val="22"/>
                <w:sz w:val="20"/>
                <w:szCs w:val="20"/>
              </w:rPr>
              <w:t>Probabilistic forecasts for 2030 energy use through Monte Carlo analysis</w:t>
            </w:r>
          </w:p>
          <w:p w14:paraId="45AB0C43" w14:textId="77777777" w:rsidR="00A73714" w:rsidRPr="00C44615" w:rsidRDefault="00A73714" w:rsidP="00F81A16">
            <w:pPr>
              <w:contextualSpacing/>
              <w:rPr>
                <w:rFonts w:ascii="Gill Sans MT" w:hAnsi="Gill Sans MT"/>
                <w:kern w:val="22"/>
                <w:sz w:val="20"/>
                <w:szCs w:val="20"/>
              </w:rPr>
            </w:pPr>
          </w:p>
        </w:tc>
      </w:tr>
      <w:tr w:rsidR="00A73714" w:rsidRPr="00181738" w14:paraId="7DFCCAD9" w14:textId="77777777" w:rsidTr="00F81A16">
        <w:tc>
          <w:tcPr>
            <w:tcW w:w="2004" w:type="dxa"/>
            <w:shd w:val="clear" w:color="auto" w:fill="auto"/>
            <w:hideMark/>
          </w:tcPr>
          <w:p w14:paraId="44CFD421" w14:textId="77777777" w:rsidR="00A73714" w:rsidRPr="00C44615" w:rsidRDefault="00A73714" w:rsidP="00F81A16">
            <w:pPr>
              <w:pStyle w:val="Paragraph01"/>
              <w:rPr>
                <w:rFonts w:ascii="Gill Sans MT" w:hAnsi="Gill Sans MT"/>
              </w:rPr>
            </w:pPr>
            <w:r w:rsidRPr="00C44615">
              <w:rPr>
                <w:rFonts w:ascii="Gill Sans MT" w:hAnsi="Gill Sans MT"/>
              </w:rPr>
              <w:t>Sensitivities and scenarios</w:t>
            </w:r>
          </w:p>
        </w:tc>
        <w:tc>
          <w:tcPr>
            <w:tcW w:w="7238" w:type="dxa"/>
            <w:shd w:val="clear" w:color="auto" w:fill="auto"/>
            <w:hideMark/>
          </w:tcPr>
          <w:p w14:paraId="7409C423" w14:textId="77777777" w:rsidR="00A73714" w:rsidRPr="00C44615" w:rsidRDefault="00A73714" w:rsidP="00F81A16">
            <w:pPr>
              <w:pStyle w:val="Paragraph01"/>
              <w:jc w:val="both"/>
              <w:rPr>
                <w:rFonts w:ascii="Gill Sans MT" w:hAnsi="Gill Sans MT"/>
                <w:i/>
              </w:rPr>
            </w:pPr>
            <w:r w:rsidRPr="00C44615">
              <w:rPr>
                <w:rFonts w:ascii="Gill Sans MT" w:hAnsi="Gill Sans MT"/>
                <w:i/>
              </w:rPr>
              <w:t>Key sensitivities to be analysed and scenarios to be run</w:t>
            </w:r>
          </w:p>
          <w:p w14:paraId="35B65DDD" w14:textId="77777777" w:rsidR="00A73714" w:rsidRPr="00C44615" w:rsidRDefault="00A73714" w:rsidP="00BC0245">
            <w:pPr>
              <w:pStyle w:val="Paragraph01"/>
              <w:numPr>
                <w:ilvl w:val="0"/>
                <w:numId w:val="40"/>
              </w:numPr>
              <w:spacing w:after="60"/>
              <w:jc w:val="both"/>
              <w:rPr>
                <w:rFonts w:ascii="Gill Sans MT" w:hAnsi="Gill Sans MT"/>
                <w:i/>
              </w:rPr>
            </w:pPr>
            <w:r w:rsidRPr="00C44615">
              <w:rPr>
                <w:rFonts w:ascii="Gill Sans MT" w:hAnsi="Gill Sans MT"/>
                <w:i/>
              </w:rPr>
              <w:t>How will the model cope with new scenarios being requested?</w:t>
            </w:r>
          </w:p>
          <w:p w14:paraId="303BB789" w14:textId="77777777" w:rsidR="00A73714" w:rsidRPr="00C44615" w:rsidRDefault="00A73714" w:rsidP="00BC0245">
            <w:pPr>
              <w:pStyle w:val="Paragraph01"/>
              <w:numPr>
                <w:ilvl w:val="0"/>
                <w:numId w:val="40"/>
              </w:numPr>
              <w:spacing w:after="60"/>
              <w:jc w:val="both"/>
              <w:rPr>
                <w:rFonts w:ascii="Gill Sans MT" w:hAnsi="Gill Sans MT"/>
                <w:i/>
              </w:rPr>
            </w:pPr>
            <w:r w:rsidRPr="00C44615">
              <w:rPr>
                <w:rFonts w:ascii="Gill Sans MT" w:hAnsi="Gill Sans MT"/>
                <w:i/>
              </w:rPr>
              <w:t>How and where will assumptions be listed and their impact determined?</w:t>
            </w:r>
          </w:p>
        </w:tc>
      </w:tr>
      <w:tr w:rsidR="00A73714" w:rsidRPr="00181738" w14:paraId="6F680A76" w14:textId="77777777" w:rsidTr="00F81A16">
        <w:tc>
          <w:tcPr>
            <w:tcW w:w="2004" w:type="dxa"/>
            <w:shd w:val="clear" w:color="auto" w:fill="auto"/>
            <w:hideMark/>
          </w:tcPr>
          <w:p w14:paraId="65FEDCFE" w14:textId="77777777" w:rsidR="00A73714" w:rsidRPr="00C44615" w:rsidRDefault="00A73714" w:rsidP="00F81A16">
            <w:pPr>
              <w:pStyle w:val="Paragraph01"/>
              <w:rPr>
                <w:rFonts w:ascii="Gill Sans MT" w:hAnsi="Gill Sans MT"/>
              </w:rPr>
            </w:pPr>
            <w:r w:rsidRPr="00C44615">
              <w:rPr>
                <w:rFonts w:ascii="Gill Sans MT" w:hAnsi="Gill Sans MT"/>
              </w:rPr>
              <w:t>Software</w:t>
            </w:r>
            <w:r w:rsidRPr="00C44615">
              <w:rPr>
                <w:rStyle w:val="FootnoteReference"/>
                <w:rFonts w:ascii="Gill Sans MT" w:hAnsi="Gill Sans MT"/>
              </w:rPr>
              <w:footnoteReference w:id="10"/>
            </w:r>
          </w:p>
        </w:tc>
        <w:tc>
          <w:tcPr>
            <w:tcW w:w="7238" w:type="dxa"/>
            <w:shd w:val="clear" w:color="auto" w:fill="auto"/>
            <w:hideMark/>
          </w:tcPr>
          <w:p w14:paraId="7D70E758" w14:textId="77777777" w:rsidR="00A73714" w:rsidRPr="00C44615" w:rsidRDefault="00A73714" w:rsidP="00F81A16">
            <w:pPr>
              <w:pStyle w:val="Paragraph01"/>
              <w:jc w:val="both"/>
              <w:rPr>
                <w:rFonts w:ascii="Gill Sans MT" w:hAnsi="Gill Sans MT"/>
                <w:i/>
              </w:rPr>
            </w:pPr>
            <w:r w:rsidRPr="00C44615">
              <w:rPr>
                <w:rFonts w:ascii="Gill Sans MT" w:hAnsi="Gill Sans MT"/>
                <w:i/>
              </w:rPr>
              <w:t>Includes information about any specialist software required in addition to Excel.</w:t>
            </w:r>
          </w:p>
        </w:tc>
      </w:tr>
      <w:tr w:rsidR="00A73714" w:rsidRPr="00181738" w14:paraId="3D1F20E1" w14:textId="77777777" w:rsidTr="00F81A16">
        <w:tc>
          <w:tcPr>
            <w:tcW w:w="9242" w:type="dxa"/>
            <w:gridSpan w:val="2"/>
            <w:shd w:val="clear" w:color="auto" w:fill="auto"/>
            <w:hideMark/>
          </w:tcPr>
          <w:p w14:paraId="05663580" w14:textId="77777777" w:rsidR="00A73714" w:rsidRPr="00C44615" w:rsidRDefault="00A73714" w:rsidP="00F81A16">
            <w:pPr>
              <w:spacing w:before="120" w:after="120"/>
              <w:rPr>
                <w:rFonts w:ascii="Gill Sans MT" w:hAnsi="Gill Sans MT"/>
                <w:b/>
              </w:rPr>
            </w:pPr>
            <w:r w:rsidRPr="00C44615">
              <w:rPr>
                <w:rFonts w:ascii="Gill Sans MT" w:hAnsi="Gill Sans MT"/>
                <w:b/>
              </w:rPr>
              <w:t>Output Requirements</w:t>
            </w:r>
          </w:p>
        </w:tc>
      </w:tr>
      <w:tr w:rsidR="00A73714" w:rsidRPr="00181738" w14:paraId="3A456C7E" w14:textId="77777777" w:rsidTr="00F81A16">
        <w:tc>
          <w:tcPr>
            <w:tcW w:w="2004" w:type="dxa"/>
            <w:shd w:val="clear" w:color="auto" w:fill="auto"/>
            <w:hideMark/>
          </w:tcPr>
          <w:p w14:paraId="6E3D261C" w14:textId="77777777" w:rsidR="00A73714" w:rsidRPr="00C44615" w:rsidRDefault="00A73714" w:rsidP="00F81A16">
            <w:pPr>
              <w:pStyle w:val="Paragraph01"/>
              <w:rPr>
                <w:rFonts w:ascii="Gill Sans MT" w:hAnsi="Gill Sans MT"/>
              </w:rPr>
            </w:pPr>
            <w:r w:rsidRPr="00C44615">
              <w:rPr>
                <w:rFonts w:ascii="Gill Sans MT" w:hAnsi="Gill Sans MT"/>
              </w:rPr>
              <w:t>Deliverables</w:t>
            </w:r>
          </w:p>
        </w:tc>
        <w:tc>
          <w:tcPr>
            <w:tcW w:w="7238" w:type="dxa"/>
            <w:shd w:val="clear" w:color="auto" w:fill="auto"/>
            <w:hideMark/>
          </w:tcPr>
          <w:p w14:paraId="3AEC003A" w14:textId="77777777" w:rsidR="00A73714" w:rsidRPr="00C44615" w:rsidRDefault="00A73714" w:rsidP="00F81A16">
            <w:pPr>
              <w:pStyle w:val="Paragraph01"/>
              <w:spacing w:after="0"/>
              <w:jc w:val="both"/>
              <w:rPr>
                <w:rFonts w:ascii="Gill Sans MT" w:hAnsi="Gill Sans MT"/>
                <w:i/>
              </w:rPr>
            </w:pPr>
            <w:r w:rsidRPr="00C44615">
              <w:rPr>
                <w:rFonts w:ascii="Gill Sans MT" w:hAnsi="Gill Sans MT"/>
                <w:i/>
              </w:rPr>
              <w:t>Key reports or outputs</w:t>
            </w:r>
            <w:r w:rsidRPr="00C44615">
              <w:rPr>
                <w:rStyle w:val="FootnoteReference"/>
                <w:rFonts w:ascii="Gill Sans MT" w:hAnsi="Gill Sans MT"/>
                <w:i/>
              </w:rPr>
              <w:footnoteReference w:id="11"/>
            </w:r>
            <w:r w:rsidRPr="00C44615">
              <w:rPr>
                <w:rFonts w:ascii="Gill Sans MT" w:hAnsi="Gill Sans MT"/>
                <w:i/>
              </w:rPr>
              <w:t xml:space="preserve"> required, including level of accuracy e.g.:</w:t>
            </w:r>
          </w:p>
          <w:p w14:paraId="0AD174E2" w14:textId="77777777" w:rsidR="00A73714" w:rsidRPr="00C44615" w:rsidRDefault="00A73714" w:rsidP="00BC0245">
            <w:pPr>
              <w:pStyle w:val="ListParagraph"/>
              <w:numPr>
                <w:ilvl w:val="0"/>
                <w:numId w:val="39"/>
              </w:numPr>
              <w:spacing w:after="0" w:line="240" w:lineRule="auto"/>
              <w:rPr>
                <w:rFonts w:ascii="Gill Sans MT" w:hAnsi="Gill Sans MT" w:cs="Arial"/>
                <w:i/>
                <w:kern w:val="22"/>
              </w:rPr>
            </w:pPr>
            <w:r w:rsidRPr="00C44615">
              <w:rPr>
                <w:rFonts w:ascii="Gill Sans MT" w:hAnsi="Gill Sans MT" w:cs="Arial"/>
                <w:i/>
                <w:kern w:val="22"/>
              </w:rPr>
              <w:t>Pilot study</w:t>
            </w:r>
          </w:p>
          <w:p w14:paraId="207DC457" w14:textId="77777777" w:rsidR="00A73714" w:rsidRPr="00C44615" w:rsidRDefault="00A73714" w:rsidP="00BC0245">
            <w:pPr>
              <w:pStyle w:val="ListParagraph"/>
              <w:numPr>
                <w:ilvl w:val="0"/>
                <w:numId w:val="39"/>
              </w:numPr>
              <w:spacing w:after="0" w:line="240" w:lineRule="auto"/>
              <w:rPr>
                <w:rFonts w:ascii="Gill Sans MT" w:hAnsi="Gill Sans MT" w:cs="Arial"/>
                <w:i/>
                <w:kern w:val="22"/>
              </w:rPr>
            </w:pPr>
            <w:r w:rsidRPr="00C44615">
              <w:rPr>
                <w:rFonts w:ascii="Gill Sans MT" w:hAnsi="Gill Sans MT" w:cs="Arial"/>
                <w:i/>
                <w:kern w:val="22"/>
              </w:rPr>
              <w:t>Mock up of initial model / outputs</w:t>
            </w:r>
          </w:p>
          <w:p w14:paraId="13E206F7" w14:textId="77777777" w:rsidR="00A73714" w:rsidRPr="00C44615" w:rsidRDefault="00A73714" w:rsidP="00BC0245">
            <w:pPr>
              <w:pStyle w:val="ListParagraph"/>
              <w:numPr>
                <w:ilvl w:val="0"/>
                <w:numId w:val="39"/>
              </w:numPr>
              <w:spacing w:after="0" w:line="240" w:lineRule="auto"/>
              <w:rPr>
                <w:rFonts w:ascii="Gill Sans MT" w:hAnsi="Gill Sans MT" w:cs="Arial"/>
                <w:i/>
                <w:kern w:val="22"/>
              </w:rPr>
            </w:pPr>
            <w:r w:rsidRPr="00C44615">
              <w:rPr>
                <w:rFonts w:ascii="Gill Sans MT" w:hAnsi="Gill Sans MT" w:cs="Arial"/>
                <w:i/>
                <w:kern w:val="22"/>
              </w:rPr>
              <w:t>Analysis (e.g. graphs/tables) to support submissions, IAs, reports etc;</w:t>
            </w:r>
          </w:p>
          <w:p w14:paraId="6131DE89" w14:textId="77777777" w:rsidR="00A73714" w:rsidRPr="00C44615" w:rsidRDefault="00A73714" w:rsidP="00BC0245">
            <w:pPr>
              <w:pStyle w:val="ListParagraph"/>
              <w:numPr>
                <w:ilvl w:val="0"/>
                <w:numId w:val="39"/>
              </w:numPr>
              <w:spacing w:after="0" w:line="240" w:lineRule="auto"/>
              <w:rPr>
                <w:rFonts w:ascii="Gill Sans MT" w:hAnsi="Gill Sans MT" w:cs="Arial"/>
                <w:i/>
                <w:kern w:val="22"/>
              </w:rPr>
            </w:pPr>
            <w:r w:rsidRPr="00C44615">
              <w:rPr>
                <w:rFonts w:ascii="Gill Sans MT" w:hAnsi="Gill Sans MT" w:cs="Arial"/>
                <w:i/>
                <w:kern w:val="22"/>
              </w:rPr>
              <w:t>Training in how to use model</w:t>
            </w:r>
          </w:p>
          <w:p w14:paraId="51331F6F" w14:textId="77777777" w:rsidR="00A73714" w:rsidRPr="00C44615" w:rsidRDefault="00A73714" w:rsidP="00BC0245">
            <w:pPr>
              <w:pStyle w:val="ListParagraph"/>
              <w:numPr>
                <w:ilvl w:val="0"/>
                <w:numId w:val="39"/>
              </w:numPr>
              <w:spacing w:after="0" w:line="240" w:lineRule="auto"/>
              <w:rPr>
                <w:rFonts w:ascii="Gill Sans MT" w:hAnsi="Gill Sans MT" w:cs="Arial"/>
                <w:i/>
                <w:kern w:val="22"/>
              </w:rPr>
            </w:pPr>
            <w:r w:rsidRPr="00C44615">
              <w:rPr>
                <w:rFonts w:ascii="Gill Sans MT" w:hAnsi="Gill Sans MT" w:cs="Arial"/>
                <w:i/>
                <w:kern w:val="22"/>
              </w:rPr>
              <w:t xml:space="preserve">Final model </w:t>
            </w:r>
          </w:p>
          <w:p w14:paraId="3149D438" w14:textId="77777777" w:rsidR="00A73714" w:rsidRPr="00C44615" w:rsidRDefault="00A73714" w:rsidP="00BC0245">
            <w:pPr>
              <w:pStyle w:val="ListParagraph"/>
              <w:numPr>
                <w:ilvl w:val="0"/>
                <w:numId w:val="39"/>
              </w:numPr>
              <w:spacing w:after="0" w:line="240" w:lineRule="auto"/>
              <w:rPr>
                <w:rFonts w:ascii="Gill Sans MT" w:hAnsi="Gill Sans MT" w:cs="Arial"/>
                <w:i/>
                <w:kern w:val="22"/>
              </w:rPr>
            </w:pPr>
            <w:r w:rsidRPr="00C44615">
              <w:rPr>
                <w:rFonts w:ascii="Gill Sans MT" w:hAnsi="Gill Sans MT" w:cs="Arial"/>
                <w:i/>
                <w:kern w:val="22"/>
              </w:rPr>
              <w:t>Analytical tool to be used by policy colleagues;</w:t>
            </w:r>
          </w:p>
          <w:p w14:paraId="785F3B96" w14:textId="77777777" w:rsidR="00A73714" w:rsidRPr="00C44615" w:rsidRDefault="00A73714" w:rsidP="00BC0245">
            <w:pPr>
              <w:pStyle w:val="ListParagraph"/>
              <w:numPr>
                <w:ilvl w:val="0"/>
                <w:numId w:val="39"/>
              </w:numPr>
              <w:spacing w:after="0" w:line="240" w:lineRule="auto"/>
              <w:rPr>
                <w:rFonts w:ascii="Gill Sans MT" w:hAnsi="Gill Sans MT" w:cs="Arial"/>
                <w:i/>
                <w:kern w:val="22"/>
              </w:rPr>
            </w:pPr>
            <w:r w:rsidRPr="00C44615">
              <w:rPr>
                <w:rFonts w:ascii="Gill Sans MT" w:hAnsi="Gill Sans MT" w:cs="Arial"/>
                <w:i/>
                <w:kern w:val="22"/>
              </w:rPr>
              <w:t>QA Log</w:t>
            </w:r>
          </w:p>
          <w:p w14:paraId="787DE220" w14:textId="77777777" w:rsidR="00A73714" w:rsidRPr="00C44615" w:rsidRDefault="00A73714" w:rsidP="00BC0245">
            <w:pPr>
              <w:pStyle w:val="ListParagraph"/>
              <w:numPr>
                <w:ilvl w:val="0"/>
                <w:numId w:val="39"/>
              </w:numPr>
              <w:spacing w:after="0" w:line="240" w:lineRule="auto"/>
              <w:rPr>
                <w:rFonts w:ascii="Gill Sans MT" w:hAnsi="Gill Sans MT" w:cs="Arial"/>
                <w:i/>
                <w:kern w:val="22"/>
              </w:rPr>
            </w:pPr>
            <w:r w:rsidRPr="00C44615">
              <w:rPr>
                <w:rFonts w:ascii="Gill Sans MT" w:hAnsi="Gill Sans MT" w:cs="Arial"/>
                <w:i/>
                <w:kern w:val="22"/>
              </w:rPr>
              <w:t>Presentation to approving body / project boards.</w:t>
            </w:r>
          </w:p>
          <w:p w14:paraId="1058D08D" w14:textId="77777777" w:rsidR="00A73714" w:rsidRPr="00C44615" w:rsidRDefault="00A73714" w:rsidP="00BC0245">
            <w:pPr>
              <w:pStyle w:val="ListParagraph"/>
              <w:numPr>
                <w:ilvl w:val="0"/>
                <w:numId w:val="39"/>
              </w:numPr>
              <w:spacing w:after="0" w:line="240" w:lineRule="auto"/>
              <w:rPr>
                <w:rFonts w:ascii="Gill Sans MT" w:hAnsi="Gill Sans MT" w:cs="Arial"/>
                <w:i/>
                <w:kern w:val="22"/>
              </w:rPr>
            </w:pPr>
            <w:r w:rsidRPr="00C44615">
              <w:rPr>
                <w:rFonts w:ascii="Gill Sans MT" w:hAnsi="Gill Sans MT" w:cs="Arial"/>
                <w:i/>
                <w:kern w:val="22"/>
              </w:rPr>
              <w:t>Knowledge Management  e.g. DECCipedia Entry</w:t>
            </w:r>
          </w:p>
        </w:tc>
      </w:tr>
      <w:tr w:rsidR="00A73714" w:rsidRPr="00181738" w14:paraId="3ED0C90C" w14:textId="77777777" w:rsidTr="00F81A16">
        <w:trPr>
          <w:trHeight w:val="369"/>
        </w:trPr>
        <w:tc>
          <w:tcPr>
            <w:tcW w:w="9242" w:type="dxa"/>
            <w:gridSpan w:val="2"/>
            <w:shd w:val="clear" w:color="auto" w:fill="auto"/>
            <w:hideMark/>
          </w:tcPr>
          <w:p w14:paraId="145FEB41" w14:textId="77777777" w:rsidR="00A73714" w:rsidRPr="00C44615" w:rsidRDefault="00A73714" w:rsidP="00F81A16">
            <w:pPr>
              <w:spacing w:before="120" w:after="120"/>
              <w:rPr>
                <w:rFonts w:ascii="Gill Sans MT" w:hAnsi="Gill Sans MT"/>
                <w:b/>
              </w:rPr>
            </w:pPr>
            <w:r w:rsidRPr="00C44615">
              <w:rPr>
                <w:rFonts w:ascii="Gill Sans MT" w:hAnsi="Gill Sans MT"/>
                <w:b/>
              </w:rPr>
              <w:t>Overview of Model Structure</w:t>
            </w:r>
          </w:p>
        </w:tc>
      </w:tr>
      <w:tr w:rsidR="00A73714" w:rsidRPr="00181738" w14:paraId="13C2D0FE" w14:textId="77777777" w:rsidTr="00F81A16">
        <w:tc>
          <w:tcPr>
            <w:tcW w:w="2004" w:type="dxa"/>
            <w:shd w:val="clear" w:color="auto" w:fill="auto"/>
            <w:hideMark/>
          </w:tcPr>
          <w:p w14:paraId="6ABDA02F" w14:textId="77777777" w:rsidR="00A73714" w:rsidRPr="00C44615" w:rsidRDefault="00A73714" w:rsidP="00F81A16">
            <w:pPr>
              <w:pStyle w:val="Paragraph01"/>
              <w:rPr>
                <w:rFonts w:ascii="Gill Sans MT" w:hAnsi="Gill Sans MT"/>
              </w:rPr>
            </w:pPr>
            <w:r w:rsidRPr="00C44615">
              <w:rPr>
                <w:rFonts w:ascii="Gill Sans MT" w:hAnsi="Gill Sans MT"/>
              </w:rPr>
              <w:t>Model map</w:t>
            </w:r>
          </w:p>
        </w:tc>
        <w:tc>
          <w:tcPr>
            <w:tcW w:w="7238" w:type="dxa"/>
            <w:shd w:val="clear" w:color="auto" w:fill="auto"/>
            <w:hideMark/>
          </w:tcPr>
          <w:p w14:paraId="07B70837" w14:textId="77777777" w:rsidR="00A73714" w:rsidRPr="00C44615" w:rsidRDefault="00A73714" w:rsidP="00F81A16">
            <w:pPr>
              <w:pStyle w:val="Paragraph01"/>
              <w:jc w:val="both"/>
              <w:rPr>
                <w:rFonts w:ascii="Gill Sans MT" w:hAnsi="Gill Sans MT"/>
                <w:i/>
              </w:rPr>
            </w:pPr>
            <w:r w:rsidRPr="00C44615">
              <w:rPr>
                <w:rFonts w:ascii="Gill Sans MT" w:hAnsi="Gill Sans MT"/>
                <w:i/>
              </w:rPr>
              <w:t>A high-level model map/design which acts as a precursor to a more detailed design</w:t>
            </w:r>
          </w:p>
        </w:tc>
      </w:tr>
      <w:tr w:rsidR="00A73714" w:rsidRPr="00181738" w14:paraId="359E7BF9" w14:textId="77777777" w:rsidTr="00F81A16">
        <w:tc>
          <w:tcPr>
            <w:tcW w:w="2004" w:type="dxa"/>
            <w:shd w:val="clear" w:color="auto" w:fill="auto"/>
            <w:hideMark/>
          </w:tcPr>
          <w:p w14:paraId="33D85DCA" w14:textId="77777777" w:rsidR="00A73714" w:rsidRPr="00C44615" w:rsidRDefault="00A73714" w:rsidP="00F81A16">
            <w:pPr>
              <w:pStyle w:val="Paragraph01"/>
              <w:rPr>
                <w:rFonts w:ascii="Gill Sans MT" w:hAnsi="Gill Sans MT"/>
              </w:rPr>
            </w:pPr>
            <w:r w:rsidRPr="00C44615">
              <w:rPr>
                <w:rFonts w:ascii="Gill Sans MT" w:hAnsi="Gill Sans MT"/>
              </w:rPr>
              <w:t>Logic diagram(s)</w:t>
            </w:r>
          </w:p>
        </w:tc>
        <w:tc>
          <w:tcPr>
            <w:tcW w:w="7238" w:type="dxa"/>
            <w:shd w:val="clear" w:color="auto" w:fill="auto"/>
            <w:hideMark/>
          </w:tcPr>
          <w:p w14:paraId="0E92ED18" w14:textId="77777777" w:rsidR="00A73714" w:rsidRPr="00C44615" w:rsidRDefault="00A73714" w:rsidP="00F81A16">
            <w:pPr>
              <w:pStyle w:val="Paragraph01"/>
              <w:jc w:val="both"/>
              <w:rPr>
                <w:rFonts w:ascii="Gill Sans MT" w:hAnsi="Gill Sans MT"/>
                <w:i/>
              </w:rPr>
            </w:pPr>
            <w:r w:rsidRPr="00C44615">
              <w:rPr>
                <w:rFonts w:ascii="Gill Sans MT" w:hAnsi="Gill Sans MT"/>
                <w:i/>
              </w:rPr>
              <w:t>Which identify the logic and components of calculations and provides a structured approach to ensuring various elements (inputs, assumptions, etc) are identified</w:t>
            </w:r>
          </w:p>
        </w:tc>
      </w:tr>
    </w:tbl>
    <w:p w14:paraId="1C06D986" w14:textId="77777777" w:rsidR="004C3481" w:rsidRPr="000C3BBE" w:rsidRDefault="004C3481" w:rsidP="004C3481"/>
    <w:p w14:paraId="4DD3A9E5" w14:textId="77777777" w:rsidR="004C3481" w:rsidRPr="00477171" w:rsidRDefault="004C3481" w:rsidP="004C3481">
      <w:pPr>
        <w:spacing w:line="360" w:lineRule="atLeast"/>
        <w:rPr>
          <w:rFonts w:ascii="Calibri" w:hAnsi="Calibri" w:cs="Calibri"/>
        </w:rPr>
      </w:pPr>
    </w:p>
    <w:p w14:paraId="4C298338" w14:textId="77777777" w:rsidR="004C3481" w:rsidRPr="00B73326" w:rsidRDefault="004C3481" w:rsidP="00B73326">
      <w:pPr>
        <w:rPr>
          <w:lang w:eastAsia="en-GB"/>
        </w:rPr>
      </w:pPr>
    </w:p>
    <w:p w14:paraId="6F9BCAB1" w14:textId="77777777" w:rsidR="00AF0917" w:rsidRPr="00B73326" w:rsidRDefault="00AF0917">
      <w:pPr>
        <w:rPr>
          <w:lang w:eastAsia="en-GB"/>
        </w:rPr>
      </w:pPr>
    </w:p>
    <w:sectPr w:rsidR="00AF0917" w:rsidRPr="00B73326" w:rsidSect="00A05825">
      <w:pgSz w:w="11906" w:h="16838"/>
      <w:pgMar w:top="1103" w:right="1440" w:bottom="1440" w:left="1440" w:header="426"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E3C62" w14:textId="77777777" w:rsidR="0091774C" w:rsidRDefault="0091774C" w:rsidP="00E90FD2">
      <w:pPr>
        <w:spacing w:after="0" w:line="240" w:lineRule="auto"/>
      </w:pPr>
      <w:r>
        <w:separator/>
      </w:r>
    </w:p>
  </w:endnote>
  <w:endnote w:type="continuationSeparator" w:id="0">
    <w:p w14:paraId="55CAB58C" w14:textId="77777777" w:rsidR="0091774C" w:rsidRDefault="0091774C" w:rsidP="00E90FD2">
      <w:pPr>
        <w:spacing w:after="0" w:line="240" w:lineRule="auto"/>
      </w:pPr>
      <w:r>
        <w:continuationSeparator/>
      </w:r>
    </w:p>
  </w:endnote>
  <w:endnote w:type="continuationNotice" w:id="1">
    <w:p w14:paraId="7DBD9072" w14:textId="77777777" w:rsidR="0091774C" w:rsidRDefault="00917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9A37F" w14:textId="2F26B457" w:rsidR="0091774C" w:rsidRDefault="0091774C" w:rsidP="00901AC5">
    <w:pPr>
      <w:pStyle w:val="Footer"/>
      <w:jc w:val="left"/>
      <w:rPr>
        <w:noProof/>
      </w:rPr>
    </w:pPr>
    <w:r>
      <w:rPr>
        <w:noProof/>
      </w:rPr>
      <w:tab/>
    </w:r>
    <w:r>
      <w:rPr>
        <w:noProof/>
      </w:rPr>
      <w:tab/>
      <w:t xml:space="preserve">Page </w:t>
    </w:r>
    <w:r>
      <w:rPr>
        <w:noProof/>
      </w:rPr>
      <w:fldChar w:fldCharType="begin"/>
    </w:r>
    <w:r>
      <w:rPr>
        <w:noProof/>
      </w:rPr>
      <w:instrText xml:space="preserve"> PAGE   \* MERGEFORMAT </w:instrText>
    </w:r>
    <w:r>
      <w:rPr>
        <w:noProof/>
      </w:rPr>
      <w:fldChar w:fldCharType="separate"/>
    </w:r>
    <w:r w:rsidR="00BD187F">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BD187F">
      <w:rPr>
        <w:noProof/>
      </w:rPr>
      <w:t>40</w:t>
    </w:r>
    <w:r>
      <w:rPr>
        <w:noProof/>
      </w:rPr>
      <w:fldChar w:fldCharType="end"/>
    </w:r>
  </w:p>
  <w:p w14:paraId="6A2238D1" w14:textId="77777777" w:rsidR="0091774C" w:rsidRDefault="0091774C" w:rsidP="00623AE0">
    <w:pPr>
      <w:pStyle w:val="Footer"/>
      <w:tabs>
        <w:tab w:val="clear" w:pos="4513"/>
      </w:tabs>
    </w:pPr>
  </w:p>
  <w:p w14:paraId="3DEAA987" w14:textId="77777777" w:rsidR="0091774C" w:rsidRDefault="0091774C">
    <w:pPr>
      <w:pStyle w:val="Footer"/>
    </w:pPr>
  </w:p>
  <w:p w14:paraId="6E7686B1" w14:textId="77777777" w:rsidR="0091774C" w:rsidRDefault="00917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85B24" w14:textId="77777777" w:rsidR="0091774C" w:rsidRDefault="0091774C" w:rsidP="003C076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2D6D4A3F" w14:textId="77777777" w:rsidR="0091774C" w:rsidRDefault="0091774C" w:rsidP="003C076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4C62861" w14:textId="77777777" w:rsidR="0091774C" w:rsidRDefault="0091774C" w:rsidP="003C076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4FF41" w14:textId="77777777" w:rsidR="0091774C" w:rsidRPr="004A64FD" w:rsidRDefault="0091774C" w:rsidP="003C0766">
    <w:pPr>
      <w:pStyle w:val="Footer"/>
      <w:jc w:val="center"/>
      <w:rPr>
        <w:rFonts w:cs="Arial"/>
        <w:sz w:val="20"/>
        <w:szCs w:val="20"/>
      </w:rPr>
    </w:pPr>
    <w:r w:rsidRPr="004A64FD">
      <w:rPr>
        <w:rFonts w:cs="Arial"/>
        <w:sz w:val="20"/>
        <w:szCs w:val="20"/>
      </w:rPr>
      <w:fldChar w:fldCharType="begin"/>
    </w:r>
    <w:r w:rsidRPr="004A64FD">
      <w:rPr>
        <w:rFonts w:cs="Arial"/>
        <w:sz w:val="20"/>
        <w:szCs w:val="20"/>
      </w:rPr>
      <w:instrText xml:space="preserve"> PAGE   \* MERGEFORMAT </w:instrText>
    </w:r>
    <w:r w:rsidRPr="004A64FD">
      <w:rPr>
        <w:rFonts w:cs="Arial"/>
        <w:sz w:val="20"/>
        <w:szCs w:val="20"/>
      </w:rPr>
      <w:fldChar w:fldCharType="separate"/>
    </w:r>
    <w:r w:rsidR="00BD187F">
      <w:rPr>
        <w:rFonts w:cs="Arial"/>
        <w:noProof/>
        <w:sz w:val="20"/>
        <w:szCs w:val="20"/>
      </w:rPr>
      <w:t>39</w:t>
    </w:r>
    <w:r w:rsidRPr="004A64FD">
      <w:rPr>
        <w:rFonts w:cs="Arial"/>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2FD74" w14:textId="77777777" w:rsidR="0091774C" w:rsidRDefault="0091774C">
    <w:pPr>
      <w:pStyle w:val="Footer"/>
    </w:pPr>
    <w:r>
      <w:fldChar w:fldCharType="begin"/>
    </w:r>
    <w:r>
      <w:instrText xml:space="preserve"> PAGE   \* MERGEFORMAT </w:instrText>
    </w:r>
    <w:r>
      <w:fldChar w:fldCharType="separate"/>
    </w:r>
    <w:r>
      <w:rPr>
        <w:noProof/>
      </w:rPr>
      <w:t>1</w:t>
    </w:r>
    <w:r>
      <w:rPr>
        <w:noProof/>
      </w:rPr>
      <w:fldChar w:fldCharType="end"/>
    </w:r>
  </w:p>
  <w:p w14:paraId="1B721120" w14:textId="77777777" w:rsidR="0091774C" w:rsidRDefault="0091774C" w:rsidP="003C076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5F04C" w14:textId="77777777" w:rsidR="0091774C" w:rsidRDefault="0091774C" w:rsidP="00E90FD2">
      <w:pPr>
        <w:spacing w:after="0" w:line="240" w:lineRule="auto"/>
      </w:pPr>
      <w:r>
        <w:separator/>
      </w:r>
    </w:p>
  </w:footnote>
  <w:footnote w:type="continuationSeparator" w:id="0">
    <w:p w14:paraId="34D6EC12" w14:textId="77777777" w:rsidR="0091774C" w:rsidRDefault="0091774C" w:rsidP="00E90FD2">
      <w:pPr>
        <w:spacing w:after="0" w:line="240" w:lineRule="auto"/>
      </w:pPr>
      <w:r>
        <w:continuationSeparator/>
      </w:r>
    </w:p>
  </w:footnote>
  <w:footnote w:type="continuationNotice" w:id="1">
    <w:p w14:paraId="4BD74B82" w14:textId="77777777" w:rsidR="0091774C" w:rsidRDefault="0091774C">
      <w:pPr>
        <w:spacing w:after="0" w:line="240" w:lineRule="auto"/>
      </w:pPr>
    </w:p>
  </w:footnote>
  <w:footnote w:id="2">
    <w:p w14:paraId="0C9E5399" w14:textId="77777777" w:rsidR="0091774C" w:rsidRDefault="0091774C">
      <w:pPr>
        <w:pStyle w:val="FootnoteText"/>
      </w:pPr>
      <w:r>
        <w:rPr>
          <w:rStyle w:val="FootnoteReference"/>
        </w:rPr>
        <w:footnoteRef/>
      </w:r>
      <w:r>
        <w:t xml:space="preserve"> Please note that this declaration applies to individuals, single organisations and consoria</w:t>
      </w:r>
    </w:p>
  </w:footnote>
  <w:footnote w:id="3">
    <w:p w14:paraId="30F9DBEA" w14:textId="77777777" w:rsidR="0091774C" w:rsidRDefault="0091774C">
      <w:pPr>
        <w:pStyle w:val="FootnoteText"/>
      </w:pPr>
      <w:r>
        <w:rPr>
          <w:rStyle w:val="FootnoteReference"/>
        </w:rPr>
        <w:footnoteRef/>
      </w:r>
      <w:r>
        <w:t xml:space="preserve"> The Code of Practice is attached to this ITT</w:t>
      </w:r>
    </w:p>
  </w:footnote>
  <w:footnote w:id="4">
    <w:p w14:paraId="7C7676D9" w14:textId="77777777" w:rsidR="0091774C" w:rsidRDefault="0091774C">
      <w:pPr>
        <w:pStyle w:val="FootnoteText"/>
      </w:pPr>
      <w:r>
        <w:rPr>
          <w:rStyle w:val="FootnoteReference"/>
        </w:rPr>
        <w:footnoteRef/>
      </w:r>
      <w:r>
        <w:t xml:space="preserve"> Please delete as appropriate</w:t>
      </w:r>
    </w:p>
  </w:footnote>
  <w:footnote w:id="5">
    <w:p w14:paraId="67BA50AD" w14:textId="77777777" w:rsidR="0091774C" w:rsidRDefault="0091774C" w:rsidP="002A4477">
      <w:pPr>
        <w:pStyle w:val="FootnoteText"/>
      </w:pPr>
      <w:r>
        <w:rPr>
          <w:rStyle w:val="FootnoteReference"/>
        </w:rPr>
        <w:footnoteRef/>
      </w:r>
      <w:r>
        <w:t xml:space="preserve"> Please note ethical approval does not remove the responsibility of the individual for ethical behaviour</w:t>
      </w:r>
    </w:p>
  </w:footnote>
  <w:footnote w:id="6">
    <w:p w14:paraId="71B5E1C6" w14:textId="77777777" w:rsidR="0091774C" w:rsidRDefault="0091774C" w:rsidP="002A4477">
      <w:pPr>
        <w:pStyle w:val="FootnoteText"/>
      </w:pPr>
      <w:r>
        <w:rPr>
          <w:rStyle w:val="FootnoteReference"/>
        </w:rPr>
        <w:footnoteRef/>
      </w:r>
      <w:r>
        <w:t xml:space="preserve"> Please note that this also applied to projects being undertaken by consortia</w:t>
      </w:r>
    </w:p>
  </w:footnote>
  <w:footnote w:id="7">
    <w:p w14:paraId="69A35C78" w14:textId="77777777" w:rsidR="0091774C" w:rsidRDefault="0091774C" w:rsidP="002A4477">
      <w:pPr>
        <w:pStyle w:val="FootnoteText"/>
      </w:pPr>
      <w:r>
        <w:rPr>
          <w:rStyle w:val="FootnoteReference"/>
        </w:rPr>
        <w:footnoteRef/>
      </w:r>
      <w:r>
        <w:t xml:space="preserve"> </w:t>
      </w:r>
      <w:r w:rsidRPr="004D3448">
        <w:rPr>
          <w:rFonts w:ascii="Arial" w:hAnsi="Arial" w:cs="Arial"/>
        </w:rPr>
        <w:t xml:space="preserve">See for example Plain English Campaign - </w:t>
      </w:r>
      <w:hyperlink r:id="rId1" w:history="1">
        <w:r w:rsidRPr="004D3448">
          <w:rPr>
            <w:rStyle w:val="Hyperlink"/>
            <w:rFonts w:cs="Arial"/>
          </w:rPr>
          <w:t>http://www.plainenglish.co.uk/crystal-mark/about-the-crystal-mark/the-crystal-mark-standard.html</w:t>
        </w:r>
      </w:hyperlink>
      <w:r w:rsidRPr="004D3448">
        <w:rPr>
          <w:rFonts w:ascii="Arial" w:hAnsi="Arial" w:cs="Arial"/>
        </w:rPr>
        <w:t xml:space="preserve"> or Center for Plain Language - </w:t>
      </w:r>
      <w:hyperlink r:id="rId2" w:history="1">
        <w:r w:rsidRPr="004D3448">
          <w:rPr>
            <w:rStyle w:val="Hyperlink"/>
            <w:rFonts w:cs="Arial"/>
          </w:rPr>
          <w:t>http://centerforplainlanguage.org/about-plain-language/checklist/</w:t>
        </w:r>
      </w:hyperlink>
    </w:p>
  </w:footnote>
  <w:footnote w:id="8">
    <w:p w14:paraId="3B1F4508" w14:textId="77777777" w:rsidR="0091774C" w:rsidRPr="00392A3E" w:rsidRDefault="0091774C" w:rsidP="00A73714">
      <w:pPr>
        <w:pStyle w:val="FootnoteText"/>
        <w:rPr>
          <w:rFonts w:cs="Calibri"/>
          <w:color w:val="000000"/>
          <w:sz w:val="18"/>
          <w:szCs w:val="18"/>
        </w:rPr>
      </w:pPr>
      <w:r w:rsidRPr="00392A3E">
        <w:rPr>
          <w:rStyle w:val="FootnoteReference"/>
          <w:rFonts w:cs="Calibri"/>
          <w:sz w:val="18"/>
          <w:szCs w:val="18"/>
        </w:rPr>
        <w:footnoteRef/>
      </w:r>
      <w:r w:rsidRPr="00392A3E">
        <w:rPr>
          <w:rFonts w:cs="Calibri"/>
          <w:sz w:val="18"/>
          <w:szCs w:val="18"/>
        </w:rPr>
        <w:t xml:space="preserve"> </w:t>
      </w:r>
      <w:r w:rsidRPr="00392A3E">
        <w:rPr>
          <w:rFonts w:cs="Calibri"/>
          <w:color w:val="000000"/>
          <w:sz w:val="18"/>
          <w:szCs w:val="18"/>
        </w:rPr>
        <w:t>Consult colleagues and contacts with relevant knowledge and expertise of these models</w:t>
      </w:r>
    </w:p>
  </w:footnote>
  <w:footnote w:id="9">
    <w:p w14:paraId="39A80ACA" w14:textId="77777777" w:rsidR="0091774C" w:rsidRPr="00532BED" w:rsidRDefault="0091774C" w:rsidP="00A73714">
      <w:pPr>
        <w:pStyle w:val="NoSpacing"/>
        <w:rPr>
          <w:rFonts w:ascii="Gill Sans MT" w:hAnsi="Gill Sans MT" w:cs="Arial"/>
          <w:kern w:val="22"/>
          <w:sz w:val="16"/>
          <w:szCs w:val="16"/>
        </w:rPr>
      </w:pPr>
      <w:r w:rsidRPr="00532BED">
        <w:rPr>
          <w:rFonts w:ascii="Gill Sans MT" w:hAnsi="Gill Sans MT" w:cs="Arial"/>
          <w:kern w:val="22"/>
          <w:sz w:val="16"/>
          <w:szCs w:val="16"/>
        </w:rPr>
        <w:footnoteRef/>
      </w:r>
      <w:r w:rsidRPr="00532BED">
        <w:rPr>
          <w:rFonts w:ascii="Gill Sans MT" w:hAnsi="Gill Sans MT" w:cs="Arial"/>
          <w:kern w:val="22"/>
          <w:sz w:val="16"/>
          <w:szCs w:val="16"/>
        </w:rPr>
        <w:t xml:space="preserve"> It is generally not necessary or desirable to state specific calculations as part of the specification. Explicit functionality exclusions such as “Does not estimate options and sensitivity cases” or “Does not incorporate stochastic functions” should also be detailed where appropriate.</w:t>
      </w:r>
    </w:p>
  </w:footnote>
  <w:footnote w:id="10">
    <w:p w14:paraId="7EB2BAC6" w14:textId="77777777" w:rsidR="0091774C" w:rsidRPr="00532BED" w:rsidRDefault="0091774C" w:rsidP="00A73714">
      <w:pPr>
        <w:pStyle w:val="Paragraph01"/>
        <w:jc w:val="both"/>
        <w:rPr>
          <w:rFonts w:ascii="Gill Sans MT" w:hAnsi="Gill Sans MT"/>
          <w:sz w:val="16"/>
          <w:szCs w:val="16"/>
        </w:rPr>
      </w:pPr>
      <w:r w:rsidRPr="00532BED">
        <w:rPr>
          <w:rFonts w:ascii="Gill Sans MT" w:hAnsi="Gill Sans MT"/>
          <w:sz w:val="16"/>
          <w:szCs w:val="16"/>
        </w:rPr>
        <w:footnoteRef/>
      </w:r>
      <w:r w:rsidRPr="00532BED">
        <w:rPr>
          <w:rFonts w:ascii="Gill Sans MT" w:hAnsi="Gill Sans MT"/>
          <w:sz w:val="16"/>
          <w:szCs w:val="16"/>
        </w:rPr>
        <w:t xml:space="preserve"> If the model is to be delivered to the customer or shared with suppliers then make sure that it is compatible with their software too. </w:t>
      </w:r>
    </w:p>
  </w:footnote>
  <w:footnote w:id="11">
    <w:p w14:paraId="29B44481" w14:textId="77777777" w:rsidR="0091774C" w:rsidRPr="000B7E9E" w:rsidRDefault="0091774C" w:rsidP="00A73714">
      <w:pPr>
        <w:pStyle w:val="Paragraph01"/>
        <w:jc w:val="both"/>
        <w:rPr>
          <w:rFonts w:ascii="Gill Sans MT" w:hAnsi="Gill Sans MT"/>
          <w:sz w:val="18"/>
          <w:szCs w:val="18"/>
        </w:rPr>
      </w:pPr>
      <w:r w:rsidRPr="00532BED">
        <w:rPr>
          <w:rFonts w:ascii="Gill Sans MT" w:hAnsi="Gill Sans MT"/>
          <w:sz w:val="16"/>
          <w:szCs w:val="16"/>
        </w:rPr>
        <w:footnoteRef/>
      </w:r>
      <w:r w:rsidRPr="00532BED">
        <w:rPr>
          <w:rFonts w:ascii="Gill Sans MT" w:hAnsi="Gill Sans MT"/>
          <w:sz w:val="16"/>
          <w:szCs w:val="16"/>
        </w:rPr>
        <w:t xml:space="preserve"> Avoid use of non-DECC IP to ensure the model can be published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4C509" w14:textId="77777777" w:rsidR="0091774C" w:rsidRDefault="0091774C" w:rsidP="006A22CC">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D4B3" w14:textId="77777777" w:rsidR="0091774C" w:rsidRDefault="0091774C" w:rsidP="00184E09">
    <w:pPr>
      <w:pStyle w:val="Header"/>
      <w:tabs>
        <w:tab w:val="clear" w:pos="4513"/>
      </w:tabs>
    </w:pPr>
    <w:bookmarkStart w:id="3" w:name="Help_with_calc"/>
    <w:bookmarkEnd w:id="3"/>
    <w:r>
      <w:rPr>
        <w:rFonts w:cs="Arial"/>
        <w:noProof/>
        <w:sz w:val="28"/>
        <w:szCs w:val="28"/>
        <w:lang w:eastAsia="en-GB"/>
      </w:rPr>
      <w:drawing>
        <wp:inline distT="0" distB="0" distL="0" distR="0" wp14:anchorId="5CCAC5F6" wp14:editId="6A1958B0">
          <wp:extent cx="2226945" cy="1379855"/>
          <wp:effectExtent l="0" t="0" r="1905" b="0"/>
          <wp:docPr id="14" name="Picture 14" descr="http://deccintranet/services/communications/branding/PublishingImages/DECC_CYAN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ccintranet/services/communications/branding/PublishingImages/DECC_CYAN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1379855"/>
                  </a:xfrm>
                  <a:prstGeom prst="rect">
                    <a:avLst/>
                  </a:prstGeom>
                  <a:noFill/>
                  <a:ln>
                    <a:noFill/>
                  </a:ln>
                </pic:spPr>
              </pic:pic>
            </a:graphicData>
          </a:graphic>
        </wp:inline>
      </w:drawing>
    </w:r>
    <w:r>
      <w:tab/>
    </w:r>
    <w:r>
      <w:rPr>
        <w:b/>
        <w:sz w:val="28"/>
        <w:szCs w:val="28"/>
      </w:rPr>
      <w:t>www.gov.uk</w:t>
    </w:r>
    <w:r w:rsidRPr="00D95762">
      <w:rPr>
        <w:b/>
        <w:sz w:val="28"/>
        <w:szCs w:val="28"/>
      </w:rPr>
      <w:t>/decc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E0432" w14:textId="77777777" w:rsidR="0091774C" w:rsidRDefault="0091774C" w:rsidP="003C0766">
    <w:pPr>
      <w:pStyle w:val="Header"/>
      <w:jc w:val="center"/>
    </w:pPr>
    <w:r>
      <w:fldChar w:fldCharType="begin"/>
    </w:r>
    <w:r w:rsidRPr="00911F01">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C118" w14:textId="77777777" w:rsidR="0091774C" w:rsidRPr="0080513F" w:rsidRDefault="0091774C">
    <w:pPr>
      <w:pStyle w:val="Header"/>
      <w:rPr>
        <w:rFonts w:cs="Arial"/>
        <w:sz w:val="20"/>
        <w:szCs w:val="20"/>
      </w:rPr>
    </w:pPr>
    <w:r w:rsidRPr="0080513F">
      <w:rPr>
        <w:rFonts w:cs="Arial"/>
        <w:sz w:val="20"/>
        <w:szCs w:val="20"/>
      </w:rPr>
      <w:t>DPF33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CDD25" w14:textId="77777777" w:rsidR="0091774C" w:rsidRPr="00517E40" w:rsidRDefault="0091774C" w:rsidP="003C0766">
    <w:pPr>
      <w:pStyle w:val="Header"/>
      <w:rPr>
        <w:rFonts w:cs="Arial"/>
        <w:sz w:val="20"/>
        <w:szCs w:val="20"/>
      </w:rPr>
    </w:pPr>
    <w:r w:rsidRPr="00517E40">
      <w:rPr>
        <w:rFonts w:cs="Arial"/>
        <w:sz w:val="20"/>
        <w:szCs w:val="20"/>
      </w:rPr>
      <w:t>DPF33</w:t>
    </w:r>
    <w:r>
      <w:rPr>
        <w:rFonts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675"/>
    <w:multiLevelType w:val="hybridMultilevel"/>
    <w:tmpl w:val="BE02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EF4C48"/>
    <w:multiLevelType w:val="hybridMultilevel"/>
    <w:tmpl w:val="6BBC6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F97A7D"/>
    <w:multiLevelType w:val="hybridMultilevel"/>
    <w:tmpl w:val="D1D20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B3B35"/>
    <w:multiLevelType w:val="hybridMultilevel"/>
    <w:tmpl w:val="2E6E8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FF8472F"/>
    <w:multiLevelType w:val="hybridMultilevel"/>
    <w:tmpl w:val="33EE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7E524B"/>
    <w:multiLevelType w:val="hybridMultilevel"/>
    <w:tmpl w:val="8424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104949"/>
    <w:multiLevelType w:val="hybridMultilevel"/>
    <w:tmpl w:val="6BBEC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01515F"/>
    <w:multiLevelType w:val="hybridMultilevel"/>
    <w:tmpl w:val="0310F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46779C"/>
    <w:multiLevelType w:val="hybridMultilevel"/>
    <w:tmpl w:val="F0D00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DB4C12"/>
    <w:multiLevelType w:val="hybridMultilevel"/>
    <w:tmpl w:val="0D5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F63ED6"/>
    <w:multiLevelType w:val="hybridMultilevel"/>
    <w:tmpl w:val="C792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1C4A5D"/>
    <w:multiLevelType w:val="hybridMultilevel"/>
    <w:tmpl w:val="153CF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712479"/>
    <w:multiLevelType w:val="hybridMultilevel"/>
    <w:tmpl w:val="C322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956A57"/>
    <w:multiLevelType w:val="hybridMultilevel"/>
    <w:tmpl w:val="5486F53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E154FB3"/>
    <w:multiLevelType w:val="hybridMultilevel"/>
    <w:tmpl w:val="B0B6D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23C1F4F"/>
    <w:multiLevelType w:val="hybridMultilevel"/>
    <w:tmpl w:val="9F6A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8F703D"/>
    <w:multiLevelType w:val="hybridMultilevel"/>
    <w:tmpl w:val="D3029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61350E1"/>
    <w:multiLevelType w:val="hybridMultilevel"/>
    <w:tmpl w:val="F0D83C58"/>
    <w:lvl w:ilvl="0" w:tplc="B0F2D2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2D338C"/>
    <w:multiLevelType w:val="hybridMultilevel"/>
    <w:tmpl w:val="91B205F4"/>
    <w:lvl w:ilvl="0" w:tplc="E22EBA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232B51"/>
    <w:multiLevelType w:val="hybridMultilevel"/>
    <w:tmpl w:val="DA58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B4636C"/>
    <w:multiLevelType w:val="hybridMultilevel"/>
    <w:tmpl w:val="CEFE7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FC60802"/>
    <w:multiLevelType w:val="hybridMultilevel"/>
    <w:tmpl w:val="F2C4E13A"/>
    <w:lvl w:ilvl="0" w:tplc="5148AB60">
      <w:start w:val="1"/>
      <w:numFmt w:val="decimal"/>
      <w:lvlText w:val="%1."/>
      <w:lvlJc w:val="left"/>
      <w:pPr>
        <w:ind w:left="501" w:hanging="360"/>
      </w:pPr>
      <w:rPr>
        <w:rFonts w:hint="default"/>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3">
    <w:nsid w:val="32B34D48"/>
    <w:multiLevelType w:val="hybridMultilevel"/>
    <w:tmpl w:val="FE7213A4"/>
    <w:lvl w:ilvl="0" w:tplc="3F9CB98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CF367D"/>
    <w:multiLevelType w:val="hybridMultilevel"/>
    <w:tmpl w:val="864EF346"/>
    <w:lvl w:ilvl="0" w:tplc="AB2C453C">
      <w:start w:val="1"/>
      <w:numFmt w:val="lowerLetter"/>
      <w:lvlText w:val="%1."/>
      <w:lvlJc w:val="left"/>
      <w:pPr>
        <w:ind w:left="1221" w:hanging="360"/>
      </w:pPr>
      <w:rPr>
        <w:rFonts w:hint="default"/>
      </w:rPr>
    </w:lvl>
    <w:lvl w:ilvl="1" w:tplc="08090019">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5">
    <w:nsid w:val="381244DC"/>
    <w:multiLevelType w:val="hybridMultilevel"/>
    <w:tmpl w:val="E3CEE0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7">
    <w:nsid w:val="3CE155E8"/>
    <w:multiLevelType w:val="hybridMultilevel"/>
    <w:tmpl w:val="BAECA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6D39B2"/>
    <w:multiLevelType w:val="hybridMultilevel"/>
    <w:tmpl w:val="3B02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EC95FA7"/>
    <w:multiLevelType w:val="hybridMultilevel"/>
    <w:tmpl w:val="84D09C5C"/>
    <w:lvl w:ilvl="0" w:tplc="E22EBA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EF57483"/>
    <w:multiLevelType w:val="hybridMultilevel"/>
    <w:tmpl w:val="E916B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1300559"/>
    <w:multiLevelType w:val="hybridMultilevel"/>
    <w:tmpl w:val="9D122982"/>
    <w:lvl w:ilvl="0" w:tplc="07D2651E">
      <w:start w:val="2"/>
      <w:numFmt w:val="decimal"/>
      <w:lvlText w:val="%1"/>
      <w:lvlJc w:val="left"/>
      <w:pPr>
        <w:ind w:left="718" w:hanging="576"/>
      </w:pPr>
      <w:rPr>
        <w:rFonts w:hint="default"/>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2">
    <w:nsid w:val="42C40C82"/>
    <w:multiLevelType w:val="hybridMultilevel"/>
    <w:tmpl w:val="FC54C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7792D5B"/>
    <w:multiLevelType w:val="hybridMultilevel"/>
    <w:tmpl w:val="5FE2C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AC7DBF"/>
    <w:multiLevelType w:val="hybridMultilevel"/>
    <w:tmpl w:val="836C59F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ADB751E"/>
    <w:multiLevelType w:val="hybridMultilevel"/>
    <w:tmpl w:val="BC1A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896A94"/>
    <w:multiLevelType w:val="hybridMultilevel"/>
    <w:tmpl w:val="D5E68FE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571B7371"/>
    <w:multiLevelType w:val="hybridMultilevel"/>
    <w:tmpl w:val="AFE8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9">
    <w:nsid w:val="5B8D6724"/>
    <w:multiLevelType w:val="hybridMultilevel"/>
    <w:tmpl w:val="515C86D6"/>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40">
    <w:nsid w:val="5BC903CA"/>
    <w:multiLevelType w:val="multilevel"/>
    <w:tmpl w:val="08090025"/>
    <w:lvl w:ilvl="0">
      <w:start w:val="1"/>
      <w:numFmt w:val="decimal"/>
      <w:pStyle w:val="Heading1"/>
      <w:lvlText w:val="%1"/>
      <w:lvlJc w:val="left"/>
      <w:pPr>
        <w:ind w:left="573" w:hanging="432"/>
      </w:pPr>
    </w:lvl>
    <w:lvl w:ilvl="1">
      <w:start w:val="1"/>
      <w:numFmt w:val="decimal"/>
      <w:pStyle w:val="Heading2"/>
      <w:lvlText w:val="%1.%2"/>
      <w:lvlJc w:val="left"/>
      <w:pPr>
        <w:ind w:left="717" w:hanging="576"/>
      </w:pPr>
    </w:lvl>
    <w:lvl w:ilvl="2">
      <w:start w:val="1"/>
      <w:numFmt w:val="decimal"/>
      <w:pStyle w:val="Heading3"/>
      <w:lvlText w:val="%1.%2.%3"/>
      <w:lvlJc w:val="left"/>
      <w:pPr>
        <w:ind w:left="861" w:hanging="720"/>
      </w:pPr>
    </w:lvl>
    <w:lvl w:ilvl="3">
      <w:start w:val="1"/>
      <w:numFmt w:val="decimal"/>
      <w:pStyle w:val="Heading4"/>
      <w:lvlText w:val="%1.%2.%3.%4"/>
      <w:lvlJc w:val="left"/>
      <w:pPr>
        <w:ind w:left="1005" w:hanging="864"/>
      </w:pPr>
    </w:lvl>
    <w:lvl w:ilvl="4">
      <w:start w:val="1"/>
      <w:numFmt w:val="decimal"/>
      <w:pStyle w:val="Heading5"/>
      <w:lvlText w:val="%1.%2.%3.%4.%5"/>
      <w:lvlJc w:val="left"/>
      <w:pPr>
        <w:ind w:left="1149" w:hanging="1008"/>
      </w:pPr>
    </w:lvl>
    <w:lvl w:ilvl="5">
      <w:start w:val="1"/>
      <w:numFmt w:val="decimal"/>
      <w:pStyle w:val="Heading6"/>
      <w:lvlText w:val="%1.%2.%3.%4.%5.%6"/>
      <w:lvlJc w:val="left"/>
      <w:pPr>
        <w:ind w:left="1293" w:hanging="1152"/>
      </w:pPr>
    </w:lvl>
    <w:lvl w:ilvl="6">
      <w:start w:val="1"/>
      <w:numFmt w:val="decimal"/>
      <w:pStyle w:val="Heading7"/>
      <w:lvlText w:val="%1.%2.%3.%4.%5.%6.%7"/>
      <w:lvlJc w:val="left"/>
      <w:pPr>
        <w:ind w:left="1437" w:hanging="1296"/>
      </w:pPr>
    </w:lvl>
    <w:lvl w:ilvl="7">
      <w:start w:val="1"/>
      <w:numFmt w:val="decimal"/>
      <w:pStyle w:val="Heading8"/>
      <w:lvlText w:val="%1.%2.%3.%4.%5.%6.%7.%8"/>
      <w:lvlJc w:val="left"/>
      <w:pPr>
        <w:ind w:left="1581" w:hanging="1440"/>
      </w:pPr>
    </w:lvl>
    <w:lvl w:ilvl="8">
      <w:start w:val="1"/>
      <w:numFmt w:val="decimal"/>
      <w:pStyle w:val="Heading9"/>
      <w:lvlText w:val="%1.%2.%3.%4.%5.%6.%7.%8.%9"/>
      <w:lvlJc w:val="left"/>
      <w:pPr>
        <w:ind w:left="1725" w:hanging="1584"/>
      </w:pPr>
    </w:lvl>
  </w:abstractNum>
  <w:abstractNum w:abstractNumId="41">
    <w:nsid w:val="5D4F65C8"/>
    <w:multiLevelType w:val="hybridMultilevel"/>
    <w:tmpl w:val="77FC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DCC1EE8"/>
    <w:multiLevelType w:val="hybridMultilevel"/>
    <w:tmpl w:val="E99CB8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E5E058B"/>
    <w:multiLevelType w:val="hybridMultilevel"/>
    <w:tmpl w:val="CAF8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0B959B3"/>
    <w:multiLevelType w:val="hybridMultilevel"/>
    <w:tmpl w:val="E612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4705C2D"/>
    <w:multiLevelType w:val="hybridMultilevel"/>
    <w:tmpl w:val="F464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4BB323F"/>
    <w:multiLevelType w:val="hybridMultilevel"/>
    <w:tmpl w:val="9CB2F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67B31198"/>
    <w:multiLevelType w:val="hybridMultilevel"/>
    <w:tmpl w:val="3CBC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8386B94"/>
    <w:multiLevelType w:val="hybridMultilevel"/>
    <w:tmpl w:val="A242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8AF54D6"/>
    <w:multiLevelType w:val="hybridMultilevel"/>
    <w:tmpl w:val="A826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9082820"/>
    <w:multiLevelType w:val="hybridMultilevel"/>
    <w:tmpl w:val="3E52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AB729E0"/>
    <w:multiLevelType w:val="hybridMultilevel"/>
    <w:tmpl w:val="3A44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54">
    <w:nsid w:val="6E003B32"/>
    <w:multiLevelType w:val="hybridMultilevel"/>
    <w:tmpl w:val="548C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7E31097"/>
    <w:multiLevelType w:val="multilevel"/>
    <w:tmpl w:val="D2D844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nsid w:val="79C303F9"/>
    <w:multiLevelType w:val="hybridMultilevel"/>
    <w:tmpl w:val="023C0610"/>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A2E15B8"/>
    <w:multiLevelType w:val="hybridMultilevel"/>
    <w:tmpl w:val="B5E8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A345DCF"/>
    <w:multiLevelType w:val="hybridMultilevel"/>
    <w:tmpl w:val="1CCE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EC065C9"/>
    <w:multiLevelType w:val="hybridMultilevel"/>
    <w:tmpl w:val="DE88867C"/>
    <w:lvl w:ilvl="0" w:tplc="C18A4174">
      <w:start w:val="7"/>
      <w:numFmt w:val="decimal"/>
      <w:lvlText w:val="%1."/>
      <w:lvlJc w:val="left"/>
      <w:pPr>
        <w:ind w:left="1080" w:hanging="360"/>
      </w:pPr>
      <w:rPr>
        <w:rFonts w:hint="default"/>
        <w:sz w:val="32"/>
        <w:szCs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0"/>
  </w:num>
  <w:num w:numId="2">
    <w:abstractNumId w:val="33"/>
  </w:num>
  <w:num w:numId="3">
    <w:abstractNumId w:val="6"/>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9"/>
  </w:num>
  <w:num w:numId="8">
    <w:abstractNumId w:val="2"/>
  </w:num>
  <w:num w:numId="9">
    <w:abstractNumId w:val="46"/>
  </w:num>
  <w:num w:numId="10">
    <w:abstractNumId w:val="19"/>
  </w:num>
  <w:num w:numId="11">
    <w:abstractNumId w:val="11"/>
  </w:num>
  <w:num w:numId="12">
    <w:abstractNumId w:val="28"/>
  </w:num>
  <w:num w:numId="13">
    <w:abstractNumId w:val="23"/>
  </w:num>
  <w:num w:numId="14">
    <w:abstractNumId w:val="35"/>
  </w:num>
  <w:num w:numId="15">
    <w:abstractNumId w:val="12"/>
  </w:num>
  <w:num w:numId="16">
    <w:abstractNumId w:val="14"/>
  </w:num>
  <w:num w:numId="17">
    <w:abstractNumId w:val="7"/>
  </w:num>
  <w:num w:numId="18">
    <w:abstractNumId w:val="51"/>
  </w:num>
  <w:num w:numId="19">
    <w:abstractNumId w:val="10"/>
  </w:num>
  <w:num w:numId="20">
    <w:abstractNumId w:val="54"/>
  </w:num>
  <w:num w:numId="21">
    <w:abstractNumId w:val="34"/>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num>
  <w:num w:numId="24">
    <w:abstractNumId w:val="55"/>
  </w:num>
  <w:num w:numId="25">
    <w:abstractNumId w:val="50"/>
  </w:num>
  <w:num w:numId="26">
    <w:abstractNumId w:val="20"/>
  </w:num>
  <w:num w:numId="27">
    <w:abstractNumId w:val="4"/>
  </w:num>
  <w:num w:numId="28">
    <w:abstractNumId w:val="17"/>
  </w:num>
  <w:num w:numId="29">
    <w:abstractNumId w:val="43"/>
  </w:num>
  <w:num w:numId="30">
    <w:abstractNumId w:val="48"/>
  </w:num>
  <w:num w:numId="31">
    <w:abstractNumId w:val="0"/>
  </w:num>
  <w:num w:numId="32">
    <w:abstractNumId w:val="21"/>
  </w:num>
  <w:num w:numId="33">
    <w:abstractNumId w:val="5"/>
  </w:num>
  <w:num w:numId="34">
    <w:abstractNumId w:val="52"/>
  </w:num>
  <w:num w:numId="35">
    <w:abstractNumId w:val="16"/>
  </w:num>
  <w:num w:numId="36">
    <w:abstractNumId w:val="58"/>
  </w:num>
  <w:num w:numId="37">
    <w:abstractNumId w:val="41"/>
  </w:num>
  <w:num w:numId="38">
    <w:abstractNumId w:val="9"/>
  </w:num>
  <w:num w:numId="39">
    <w:abstractNumId w:val="47"/>
  </w:num>
  <w:num w:numId="40">
    <w:abstractNumId w:val="15"/>
  </w:num>
  <w:num w:numId="41">
    <w:abstractNumId w:val="31"/>
  </w:num>
  <w:num w:numId="42">
    <w:abstractNumId w:val="59"/>
  </w:num>
  <w:num w:numId="43">
    <w:abstractNumId w:val="30"/>
  </w:num>
  <w:num w:numId="44">
    <w:abstractNumId w:val="22"/>
  </w:num>
  <w:num w:numId="45">
    <w:abstractNumId w:val="25"/>
  </w:num>
  <w:num w:numId="46">
    <w:abstractNumId w:val="18"/>
  </w:num>
  <w:num w:numId="47">
    <w:abstractNumId w:val="32"/>
  </w:num>
  <w:num w:numId="48">
    <w:abstractNumId w:val="53"/>
  </w:num>
  <w:num w:numId="49">
    <w:abstractNumId w:val="38"/>
  </w:num>
  <w:num w:numId="50">
    <w:abstractNumId w:val="26"/>
  </w:num>
  <w:num w:numId="51">
    <w:abstractNumId w:val="24"/>
  </w:num>
  <w:num w:numId="52">
    <w:abstractNumId w:val="36"/>
  </w:num>
  <w:num w:numId="53">
    <w:abstractNumId w:val="44"/>
  </w:num>
  <w:num w:numId="54">
    <w:abstractNumId w:val="56"/>
  </w:num>
  <w:num w:numId="55">
    <w:abstractNumId w:val="42"/>
  </w:num>
  <w:num w:numId="56">
    <w:abstractNumId w:val="13"/>
  </w:num>
  <w:num w:numId="57">
    <w:abstractNumId w:val="45"/>
  </w:num>
  <w:num w:numId="58">
    <w:abstractNumId w:val="39"/>
  </w:num>
  <w:num w:numId="59">
    <w:abstractNumId w:val="37"/>
  </w:num>
  <w:num w:numId="60">
    <w:abstractNumId w:val="49"/>
  </w:num>
  <w:num w:numId="61">
    <w:abstractNumId w:val="27"/>
  </w:num>
  <w:num w:numId="62">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E0"/>
    <w:rsid w:val="00000D23"/>
    <w:rsid w:val="00000D47"/>
    <w:rsid w:val="00003415"/>
    <w:rsid w:val="00010981"/>
    <w:rsid w:val="00013199"/>
    <w:rsid w:val="00015C45"/>
    <w:rsid w:val="00016073"/>
    <w:rsid w:val="00022D76"/>
    <w:rsid w:val="00026B4D"/>
    <w:rsid w:val="0003176C"/>
    <w:rsid w:val="0003196A"/>
    <w:rsid w:val="00041759"/>
    <w:rsid w:val="0004271B"/>
    <w:rsid w:val="00044049"/>
    <w:rsid w:val="000517E4"/>
    <w:rsid w:val="000526FA"/>
    <w:rsid w:val="00054759"/>
    <w:rsid w:val="00057826"/>
    <w:rsid w:val="0007291D"/>
    <w:rsid w:val="00084C48"/>
    <w:rsid w:val="00084D8D"/>
    <w:rsid w:val="00086002"/>
    <w:rsid w:val="00090841"/>
    <w:rsid w:val="00091D55"/>
    <w:rsid w:val="000971F0"/>
    <w:rsid w:val="000B5F5D"/>
    <w:rsid w:val="000B645A"/>
    <w:rsid w:val="000C01AF"/>
    <w:rsid w:val="000C518A"/>
    <w:rsid w:val="000D10A3"/>
    <w:rsid w:val="000D1D4E"/>
    <w:rsid w:val="000D26B7"/>
    <w:rsid w:val="000E1702"/>
    <w:rsid w:val="000F1E81"/>
    <w:rsid w:val="000F1F57"/>
    <w:rsid w:val="000F3BC3"/>
    <w:rsid w:val="000F78C9"/>
    <w:rsid w:val="00122C2F"/>
    <w:rsid w:val="00124F39"/>
    <w:rsid w:val="00126AD0"/>
    <w:rsid w:val="001311C5"/>
    <w:rsid w:val="00141FEE"/>
    <w:rsid w:val="0014513C"/>
    <w:rsid w:val="0014701B"/>
    <w:rsid w:val="00150038"/>
    <w:rsid w:val="00155791"/>
    <w:rsid w:val="0016165F"/>
    <w:rsid w:val="00162FD4"/>
    <w:rsid w:val="00164F74"/>
    <w:rsid w:val="0016692B"/>
    <w:rsid w:val="00180924"/>
    <w:rsid w:val="00184E09"/>
    <w:rsid w:val="001866B6"/>
    <w:rsid w:val="001866EB"/>
    <w:rsid w:val="001920FB"/>
    <w:rsid w:val="001945D3"/>
    <w:rsid w:val="001B2778"/>
    <w:rsid w:val="001B2A87"/>
    <w:rsid w:val="001B5EB9"/>
    <w:rsid w:val="001C1288"/>
    <w:rsid w:val="001C15F5"/>
    <w:rsid w:val="001C169B"/>
    <w:rsid w:val="001C19FE"/>
    <w:rsid w:val="001C2572"/>
    <w:rsid w:val="001C4A9C"/>
    <w:rsid w:val="001C5499"/>
    <w:rsid w:val="001C6196"/>
    <w:rsid w:val="001D01C1"/>
    <w:rsid w:val="001D411A"/>
    <w:rsid w:val="001E317C"/>
    <w:rsid w:val="001F08C5"/>
    <w:rsid w:val="001F1C34"/>
    <w:rsid w:val="001F668F"/>
    <w:rsid w:val="002048C0"/>
    <w:rsid w:val="002132EC"/>
    <w:rsid w:val="00215D90"/>
    <w:rsid w:val="002214B3"/>
    <w:rsid w:val="00221E8E"/>
    <w:rsid w:val="002242B1"/>
    <w:rsid w:val="00230009"/>
    <w:rsid w:val="002313C5"/>
    <w:rsid w:val="00236120"/>
    <w:rsid w:val="002408F4"/>
    <w:rsid w:val="00252435"/>
    <w:rsid w:val="00252538"/>
    <w:rsid w:val="00262479"/>
    <w:rsid w:val="002632F6"/>
    <w:rsid w:val="00267965"/>
    <w:rsid w:val="00267D88"/>
    <w:rsid w:val="0027024A"/>
    <w:rsid w:val="00275772"/>
    <w:rsid w:val="002777F9"/>
    <w:rsid w:val="00283F24"/>
    <w:rsid w:val="00284056"/>
    <w:rsid w:val="00284740"/>
    <w:rsid w:val="00287746"/>
    <w:rsid w:val="0029572B"/>
    <w:rsid w:val="002A3396"/>
    <w:rsid w:val="002A4477"/>
    <w:rsid w:val="002B2577"/>
    <w:rsid w:val="002B2DFF"/>
    <w:rsid w:val="002B3C60"/>
    <w:rsid w:val="002B6ECE"/>
    <w:rsid w:val="002B6FA9"/>
    <w:rsid w:val="002C2D12"/>
    <w:rsid w:val="002C3232"/>
    <w:rsid w:val="002C3290"/>
    <w:rsid w:val="002D1478"/>
    <w:rsid w:val="002D26A1"/>
    <w:rsid w:val="002D4688"/>
    <w:rsid w:val="002E115D"/>
    <w:rsid w:val="002E125A"/>
    <w:rsid w:val="002E2D23"/>
    <w:rsid w:val="002F0CF6"/>
    <w:rsid w:val="002F11F7"/>
    <w:rsid w:val="002F1CF4"/>
    <w:rsid w:val="002F3F80"/>
    <w:rsid w:val="002F5380"/>
    <w:rsid w:val="002F5A78"/>
    <w:rsid w:val="0030303D"/>
    <w:rsid w:val="00304356"/>
    <w:rsid w:val="00320917"/>
    <w:rsid w:val="00323CB3"/>
    <w:rsid w:val="00356FF2"/>
    <w:rsid w:val="0036259C"/>
    <w:rsid w:val="00376DB6"/>
    <w:rsid w:val="00383C8A"/>
    <w:rsid w:val="0038523C"/>
    <w:rsid w:val="00385C1C"/>
    <w:rsid w:val="00386248"/>
    <w:rsid w:val="003922E2"/>
    <w:rsid w:val="003938CF"/>
    <w:rsid w:val="00394BD7"/>
    <w:rsid w:val="00397A8F"/>
    <w:rsid w:val="003A33D9"/>
    <w:rsid w:val="003A5170"/>
    <w:rsid w:val="003B1CA9"/>
    <w:rsid w:val="003B3AD9"/>
    <w:rsid w:val="003C0766"/>
    <w:rsid w:val="003C0C63"/>
    <w:rsid w:val="003C306C"/>
    <w:rsid w:val="003C5459"/>
    <w:rsid w:val="003D3544"/>
    <w:rsid w:val="003D6922"/>
    <w:rsid w:val="003E080E"/>
    <w:rsid w:val="003E2C2C"/>
    <w:rsid w:val="003E3D59"/>
    <w:rsid w:val="003E6F50"/>
    <w:rsid w:val="003E7306"/>
    <w:rsid w:val="003F0BFD"/>
    <w:rsid w:val="003F225C"/>
    <w:rsid w:val="004015A2"/>
    <w:rsid w:val="00401DE7"/>
    <w:rsid w:val="00414EC3"/>
    <w:rsid w:val="00422998"/>
    <w:rsid w:val="00425FC1"/>
    <w:rsid w:val="0042637C"/>
    <w:rsid w:val="00427C0E"/>
    <w:rsid w:val="004313E3"/>
    <w:rsid w:val="00432C32"/>
    <w:rsid w:val="00434AFB"/>
    <w:rsid w:val="0044364B"/>
    <w:rsid w:val="00444FDD"/>
    <w:rsid w:val="00447449"/>
    <w:rsid w:val="0045727F"/>
    <w:rsid w:val="004575B2"/>
    <w:rsid w:val="004618BE"/>
    <w:rsid w:val="00464560"/>
    <w:rsid w:val="0046563A"/>
    <w:rsid w:val="00472D34"/>
    <w:rsid w:val="004765DC"/>
    <w:rsid w:val="00476C7C"/>
    <w:rsid w:val="004800CB"/>
    <w:rsid w:val="004845F5"/>
    <w:rsid w:val="0048675F"/>
    <w:rsid w:val="004927CD"/>
    <w:rsid w:val="004B0A46"/>
    <w:rsid w:val="004C07D2"/>
    <w:rsid w:val="004C3481"/>
    <w:rsid w:val="004C4CB5"/>
    <w:rsid w:val="004C54E1"/>
    <w:rsid w:val="004D34F8"/>
    <w:rsid w:val="004D4EFB"/>
    <w:rsid w:val="004D637E"/>
    <w:rsid w:val="004D6E23"/>
    <w:rsid w:val="004D76C3"/>
    <w:rsid w:val="004E2906"/>
    <w:rsid w:val="004E29C3"/>
    <w:rsid w:val="004F24AE"/>
    <w:rsid w:val="00502444"/>
    <w:rsid w:val="00502AF3"/>
    <w:rsid w:val="00504172"/>
    <w:rsid w:val="005058DF"/>
    <w:rsid w:val="005077DE"/>
    <w:rsid w:val="00510775"/>
    <w:rsid w:val="00532BED"/>
    <w:rsid w:val="00533E01"/>
    <w:rsid w:val="00537C0C"/>
    <w:rsid w:val="00537DC3"/>
    <w:rsid w:val="00546EBE"/>
    <w:rsid w:val="00552CB2"/>
    <w:rsid w:val="00555659"/>
    <w:rsid w:val="00555D7C"/>
    <w:rsid w:val="00562E02"/>
    <w:rsid w:val="00566289"/>
    <w:rsid w:val="0056735B"/>
    <w:rsid w:val="00572CBE"/>
    <w:rsid w:val="00577D22"/>
    <w:rsid w:val="00585C8E"/>
    <w:rsid w:val="00593892"/>
    <w:rsid w:val="00595A15"/>
    <w:rsid w:val="005A566C"/>
    <w:rsid w:val="005B0468"/>
    <w:rsid w:val="005B0F99"/>
    <w:rsid w:val="005B7E3D"/>
    <w:rsid w:val="005D34FB"/>
    <w:rsid w:val="005D6732"/>
    <w:rsid w:val="005E1362"/>
    <w:rsid w:val="005E4D3D"/>
    <w:rsid w:val="005E7BEA"/>
    <w:rsid w:val="005F14DE"/>
    <w:rsid w:val="005F1D50"/>
    <w:rsid w:val="005F3733"/>
    <w:rsid w:val="005F3C21"/>
    <w:rsid w:val="00606111"/>
    <w:rsid w:val="00606C58"/>
    <w:rsid w:val="00614580"/>
    <w:rsid w:val="00614727"/>
    <w:rsid w:val="006219D9"/>
    <w:rsid w:val="00623AE0"/>
    <w:rsid w:val="00624F2A"/>
    <w:rsid w:val="0062592E"/>
    <w:rsid w:val="006354E5"/>
    <w:rsid w:val="00635B37"/>
    <w:rsid w:val="00636A61"/>
    <w:rsid w:val="00640388"/>
    <w:rsid w:val="00641662"/>
    <w:rsid w:val="0065728F"/>
    <w:rsid w:val="00663F9D"/>
    <w:rsid w:val="00665307"/>
    <w:rsid w:val="00675553"/>
    <w:rsid w:val="00675B32"/>
    <w:rsid w:val="006805EC"/>
    <w:rsid w:val="00681970"/>
    <w:rsid w:val="00691D3D"/>
    <w:rsid w:val="006A22CC"/>
    <w:rsid w:val="006A38EA"/>
    <w:rsid w:val="006A4879"/>
    <w:rsid w:val="006A4A02"/>
    <w:rsid w:val="006A61BE"/>
    <w:rsid w:val="006A7FB3"/>
    <w:rsid w:val="006B781A"/>
    <w:rsid w:val="006C05D9"/>
    <w:rsid w:val="006E0CB8"/>
    <w:rsid w:val="006E135A"/>
    <w:rsid w:val="006E3985"/>
    <w:rsid w:val="006E5215"/>
    <w:rsid w:val="006F140D"/>
    <w:rsid w:val="007063C3"/>
    <w:rsid w:val="00706AA7"/>
    <w:rsid w:val="00712EB4"/>
    <w:rsid w:val="00713FAD"/>
    <w:rsid w:val="007143BB"/>
    <w:rsid w:val="00714E1C"/>
    <w:rsid w:val="00716C7A"/>
    <w:rsid w:val="00717A6E"/>
    <w:rsid w:val="00723B25"/>
    <w:rsid w:val="00723D29"/>
    <w:rsid w:val="00725B56"/>
    <w:rsid w:val="007306AA"/>
    <w:rsid w:val="00731F61"/>
    <w:rsid w:val="007334F8"/>
    <w:rsid w:val="00734BAB"/>
    <w:rsid w:val="007401F1"/>
    <w:rsid w:val="00740E48"/>
    <w:rsid w:val="007427FB"/>
    <w:rsid w:val="007548B1"/>
    <w:rsid w:val="00755F5F"/>
    <w:rsid w:val="00756E4B"/>
    <w:rsid w:val="007618E2"/>
    <w:rsid w:val="00767C5E"/>
    <w:rsid w:val="00773ACD"/>
    <w:rsid w:val="007763ED"/>
    <w:rsid w:val="00782BE5"/>
    <w:rsid w:val="007A7DEC"/>
    <w:rsid w:val="007B6355"/>
    <w:rsid w:val="007B7B45"/>
    <w:rsid w:val="007C5B19"/>
    <w:rsid w:val="007D1B5A"/>
    <w:rsid w:val="007D1F8E"/>
    <w:rsid w:val="007D4FB6"/>
    <w:rsid w:val="007E42E5"/>
    <w:rsid w:val="007E4835"/>
    <w:rsid w:val="007E4B24"/>
    <w:rsid w:val="007E7AFE"/>
    <w:rsid w:val="007F3B30"/>
    <w:rsid w:val="007F47A1"/>
    <w:rsid w:val="00806B06"/>
    <w:rsid w:val="00812D74"/>
    <w:rsid w:val="0082563B"/>
    <w:rsid w:val="008329B2"/>
    <w:rsid w:val="00836576"/>
    <w:rsid w:val="0084018C"/>
    <w:rsid w:val="008411E1"/>
    <w:rsid w:val="00841C4C"/>
    <w:rsid w:val="008451D6"/>
    <w:rsid w:val="00850C10"/>
    <w:rsid w:val="00853C4F"/>
    <w:rsid w:val="0087064B"/>
    <w:rsid w:val="00872C7A"/>
    <w:rsid w:val="00874850"/>
    <w:rsid w:val="008830F4"/>
    <w:rsid w:val="0088745A"/>
    <w:rsid w:val="0089094B"/>
    <w:rsid w:val="00894AA7"/>
    <w:rsid w:val="00894E6A"/>
    <w:rsid w:val="008A216B"/>
    <w:rsid w:val="008A5808"/>
    <w:rsid w:val="008A7003"/>
    <w:rsid w:val="008B0601"/>
    <w:rsid w:val="008B4C8B"/>
    <w:rsid w:val="008C23CB"/>
    <w:rsid w:val="008C5FC2"/>
    <w:rsid w:val="008D0999"/>
    <w:rsid w:val="008D6405"/>
    <w:rsid w:val="008D6638"/>
    <w:rsid w:val="008E4E4E"/>
    <w:rsid w:val="008E56CC"/>
    <w:rsid w:val="008F7E88"/>
    <w:rsid w:val="00901AC5"/>
    <w:rsid w:val="009123C9"/>
    <w:rsid w:val="0091774C"/>
    <w:rsid w:val="009211A8"/>
    <w:rsid w:val="00925947"/>
    <w:rsid w:val="00932754"/>
    <w:rsid w:val="00933D65"/>
    <w:rsid w:val="00937FE0"/>
    <w:rsid w:val="009410F0"/>
    <w:rsid w:val="009415F3"/>
    <w:rsid w:val="00947802"/>
    <w:rsid w:val="00950481"/>
    <w:rsid w:val="00953B95"/>
    <w:rsid w:val="00955A26"/>
    <w:rsid w:val="009619C3"/>
    <w:rsid w:val="00964C1C"/>
    <w:rsid w:val="009777AB"/>
    <w:rsid w:val="00984262"/>
    <w:rsid w:val="00985FE3"/>
    <w:rsid w:val="009861C8"/>
    <w:rsid w:val="00986B90"/>
    <w:rsid w:val="009929D2"/>
    <w:rsid w:val="00997EED"/>
    <w:rsid w:val="009A3DE9"/>
    <w:rsid w:val="009A4FF8"/>
    <w:rsid w:val="009B6B5C"/>
    <w:rsid w:val="009C335E"/>
    <w:rsid w:val="009C647C"/>
    <w:rsid w:val="009C7E8B"/>
    <w:rsid w:val="009D33D5"/>
    <w:rsid w:val="009F0202"/>
    <w:rsid w:val="009F56D1"/>
    <w:rsid w:val="00A051E3"/>
    <w:rsid w:val="00A05825"/>
    <w:rsid w:val="00A12847"/>
    <w:rsid w:val="00A1329D"/>
    <w:rsid w:val="00A17EB8"/>
    <w:rsid w:val="00A30870"/>
    <w:rsid w:val="00A31BFB"/>
    <w:rsid w:val="00A43E9A"/>
    <w:rsid w:val="00A468C4"/>
    <w:rsid w:val="00A53376"/>
    <w:rsid w:val="00A55D1E"/>
    <w:rsid w:val="00A57F14"/>
    <w:rsid w:val="00A60214"/>
    <w:rsid w:val="00A605BE"/>
    <w:rsid w:val="00A60955"/>
    <w:rsid w:val="00A6563D"/>
    <w:rsid w:val="00A67EF0"/>
    <w:rsid w:val="00A73714"/>
    <w:rsid w:val="00A740C8"/>
    <w:rsid w:val="00A805B5"/>
    <w:rsid w:val="00A80F4E"/>
    <w:rsid w:val="00AB019C"/>
    <w:rsid w:val="00AC3C91"/>
    <w:rsid w:val="00AC4C31"/>
    <w:rsid w:val="00AD24E1"/>
    <w:rsid w:val="00AD3588"/>
    <w:rsid w:val="00AD4F58"/>
    <w:rsid w:val="00AD641D"/>
    <w:rsid w:val="00AE3924"/>
    <w:rsid w:val="00AE430B"/>
    <w:rsid w:val="00AE7CA6"/>
    <w:rsid w:val="00AF0917"/>
    <w:rsid w:val="00AF1A75"/>
    <w:rsid w:val="00AF53E9"/>
    <w:rsid w:val="00AF612B"/>
    <w:rsid w:val="00B00D1E"/>
    <w:rsid w:val="00B039F8"/>
    <w:rsid w:val="00B06868"/>
    <w:rsid w:val="00B07E27"/>
    <w:rsid w:val="00B10D19"/>
    <w:rsid w:val="00B11EEB"/>
    <w:rsid w:val="00B31113"/>
    <w:rsid w:val="00B31A26"/>
    <w:rsid w:val="00B36BAB"/>
    <w:rsid w:val="00B36ED5"/>
    <w:rsid w:val="00B36F57"/>
    <w:rsid w:val="00B419DA"/>
    <w:rsid w:val="00B461E0"/>
    <w:rsid w:val="00B53553"/>
    <w:rsid w:val="00B63BF4"/>
    <w:rsid w:val="00B73326"/>
    <w:rsid w:val="00B8282D"/>
    <w:rsid w:val="00B847C7"/>
    <w:rsid w:val="00B94258"/>
    <w:rsid w:val="00BA51C5"/>
    <w:rsid w:val="00BA7E76"/>
    <w:rsid w:val="00BB1848"/>
    <w:rsid w:val="00BC0245"/>
    <w:rsid w:val="00BC51AA"/>
    <w:rsid w:val="00BD1493"/>
    <w:rsid w:val="00BD187F"/>
    <w:rsid w:val="00BD244C"/>
    <w:rsid w:val="00BD24B9"/>
    <w:rsid w:val="00BD5446"/>
    <w:rsid w:val="00BD5EB4"/>
    <w:rsid w:val="00BE1BA0"/>
    <w:rsid w:val="00BE21BF"/>
    <w:rsid w:val="00BF3A68"/>
    <w:rsid w:val="00BF3D4F"/>
    <w:rsid w:val="00C0092F"/>
    <w:rsid w:val="00C02416"/>
    <w:rsid w:val="00C1024E"/>
    <w:rsid w:val="00C152EF"/>
    <w:rsid w:val="00C156CD"/>
    <w:rsid w:val="00C171F7"/>
    <w:rsid w:val="00C21DF8"/>
    <w:rsid w:val="00C27B19"/>
    <w:rsid w:val="00C32856"/>
    <w:rsid w:val="00C32B2B"/>
    <w:rsid w:val="00C34A31"/>
    <w:rsid w:val="00C47686"/>
    <w:rsid w:val="00C51651"/>
    <w:rsid w:val="00C6593C"/>
    <w:rsid w:val="00C65F2B"/>
    <w:rsid w:val="00C671C6"/>
    <w:rsid w:val="00C67FFE"/>
    <w:rsid w:val="00C74635"/>
    <w:rsid w:val="00C76C5C"/>
    <w:rsid w:val="00C76FDA"/>
    <w:rsid w:val="00C77371"/>
    <w:rsid w:val="00C807B0"/>
    <w:rsid w:val="00C859AF"/>
    <w:rsid w:val="00C87391"/>
    <w:rsid w:val="00C94884"/>
    <w:rsid w:val="00C9556D"/>
    <w:rsid w:val="00C978DA"/>
    <w:rsid w:val="00CA16B9"/>
    <w:rsid w:val="00CA4577"/>
    <w:rsid w:val="00CA639A"/>
    <w:rsid w:val="00CB0EF2"/>
    <w:rsid w:val="00CB4BCC"/>
    <w:rsid w:val="00CB786C"/>
    <w:rsid w:val="00CC2AC0"/>
    <w:rsid w:val="00CC57A3"/>
    <w:rsid w:val="00CC5EBF"/>
    <w:rsid w:val="00CD5D28"/>
    <w:rsid w:val="00CD614B"/>
    <w:rsid w:val="00CE3E2C"/>
    <w:rsid w:val="00CE6680"/>
    <w:rsid w:val="00CF304F"/>
    <w:rsid w:val="00CF3940"/>
    <w:rsid w:val="00CF50B0"/>
    <w:rsid w:val="00D00FF1"/>
    <w:rsid w:val="00D0168E"/>
    <w:rsid w:val="00D022AC"/>
    <w:rsid w:val="00D0230D"/>
    <w:rsid w:val="00D0409E"/>
    <w:rsid w:val="00D05889"/>
    <w:rsid w:val="00D05EED"/>
    <w:rsid w:val="00D15230"/>
    <w:rsid w:val="00D152CE"/>
    <w:rsid w:val="00D25440"/>
    <w:rsid w:val="00D256F5"/>
    <w:rsid w:val="00D2778B"/>
    <w:rsid w:val="00D30CCE"/>
    <w:rsid w:val="00D321CF"/>
    <w:rsid w:val="00D3510E"/>
    <w:rsid w:val="00D36C7C"/>
    <w:rsid w:val="00D37422"/>
    <w:rsid w:val="00D47A12"/>
    <w:rsid w:val="00D547E8"/>
    <w:rsid w:val="00D6022B"/>
    <w:rsid w:val="00D60768"/>
    <w:rsid w:val="00D60C6A"/>
    <w:rsid w:val="00D619A5"/>
    <w:rsid w:val="00D6375B"/>
    <w:rsid w:val="00D84E41"/>
    <w:rsid w:val="00D857EA"/>
    <w:rsid w:val="00D9346F"/>
    <w:rsid w:val="00D95754"/>
    <w:rsid w:val="00DA0DBA"/>
    <w:rsid w:val="00DA463C"/>
    <w:rsid w:val="00DA766F"/>
    <w:rsid w:val="00DB1179"/>
    <w:rsid w:val="00DB2504"/>
    <w:rsid w:val="00DC041D"/>
    <w:rsid w:val="00DD342F"/>
    <w:rsid w:val="00DE3806"/>
    <w:rsid w:val="00DE61F8"/>
    <w:rsid w:val="00DF4A2E"/>
    <w:rsid w:val="00DF58F8"/>
    <w:rsid w:val="00E0243A"/>
    <w:rsid w:val="00E140C8"/>
    <w:rsid w:val="00E230B8"/>
    <w:rsid w:val="00E24354"/>
    <w:rsid w:val="00E24B35"/>
    <w:rsid w:val="00E25357"/>
    <w:rsid w:val="00E3073F"/>
    <w:rsid w:val="00E32A0D"/>
    <w:rsid w:val="00E3576F"/>
    <w:rsid w:val="00E409E0"/>
    <w:rsid w:val="00E42A3C"/>
    <w:rsid w:val="00E43204"/>
    <w:rsid w:val="00E458B2"/>
    <w:rsid w:val="00E4687A"/>
    <w:rsid w:val="00E52D32"/>
    <w:rsid w:val="00E54DD9"/>
    <w:rsid w:val="00E57C59"/>
    <w:rsid w:val="00E61882"/>
    <w:rsid w:val="00E62B2F"/>
    <w:rsid w:val="00E62E60"/>
    <w:rsid w:val="00E834ED"/>
    <w:rsid w:val="00E8447B"/>
    <w:rsid w:val="00E90FD2"/>
    <w:rsid w:val="00E97A85"/>
    <w:rsid w:val="00EA7A19"/>
    <w:rsid w:val="00EB77FF"/>
    <w:rsid w:val="00EC368D"/>
    <w:rsid w:val="00ED36B4"/>
    <w:rsid w:val="00ED5C3A"/>
    <w:rsid w:val="00EE48A1"/>
    <w:rsid w:val="00EF3BA7"/>
    <w:rsid w:val="00EF752C"/>
    <w:rsid w:val="00F1263E"/>
    <w:rsid w:val="00F13BBC"/>
    <w:rsid w:val="00F14A70"/>
    <w:rsid w:val="00F24554"/>
    <w:rsid w:val="00F30870"/>
    <w:rsid w:val="00F35AAE"/>
    <w:rsid w:val="00F42368"/>
    <w:rsid w:val="00F46987"/>
    <w:rsid w:val="00F50567"/>
    <w:rsid w:val="00F50DAF"/>
    <w:rsid w:val="00F535B3"/>
    <w:rsid w:val="00F62A62"/>
    <w:rsid w:val="00F62D69"/>
    <w:rsid w:val="00F64191"/>
    <w:rsid w:val="00F7266E"/>
    <w:rsid w:val="00F81A16"/>
    <w:rsid w:val="00F90E8A"/>
    <w:rsid w:val="00F93177"/>
    <w:rsid w:val="00F93F39"/>
    <w:rsid w:val="00FA03EB"/>
    <w:rsid w:val="00FA50B7"/>
    <w:rsid w:val="00FC0197"/>
    <w:rsid w:val="00FC23E8"/>
    <w:rsid w:val="00FD2272"/>
    <w:rsid w:val="00FD2467"/>
    <w:rsid w:val="00FD5F21"/>
    <w:rsid w:val="00FE6420"/>
    <w:rsid w:val="00FF0978"/>
    <w:rsid w:val="00FF1377"/>
    <w:rsid w:val="00FF2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7827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02"/>
    <w:pPr>
      <w:spacing w:line="288" w:lineRule="auto"/>
      <w:jc w:val="both"/>
    </w:pPr>
    <w:rPr>
      <w:rFonts w:ascii="Arial" w:hAnsi="Arial"/>
    </w:rPr>
  </w:style>
  <w:style w:type="paragraph" w:styleId="Heading1">
    <w:name w:val="heading 1"/>
    <w:next w:val="Normal"/>
    <w:link w:val="Heading1Char"/>
    <w:qFormat/>
    <w:rsid w:val="007D1F8E"/>
    <w:pPr>
      <w:keepNext/>
      <w:numPr>
        <w:numId w:val="1"/>
      </w:numPr>
      <w:spacing w:before="240" w:after="240" w:line="240" w:lineRule="auto"/>
      <w:outlineLvl w:val="0"/>
    </w:pPr>
    <w:rPr>
      <w:rFonts w:ascii="Arial" w:eastAsia="Times New Roman" w:hAnsi="Arial" w:cs="Arial"/>
      <w:b/>
      <w:bCs/>
      <w:color w:val="00AEEF"/>
      <w:kern w:val="32"/>
      <w:sz w:val="32"/>
      <w:szCs w:val="32"/>
      <w:lang w:eastAsia="en-GB"/>
    </w:rPr>
  </w:style>
  <w:style w:type="paragraph" w:styleId="Heading2">
    <w:name w:val="heading 2"/>
    <w:basedOn w:val="Heading1"/>
    <w:next w:val="Normal"/>
    <w:link w:val="Heading2Char"/>
    <w:qFormat/>
    <w:rsid w:val="007D1F8E"/>
    <w:pPr>
      <w:numPr>
        <w:ilvl w:val="1"/>
      </w:numPr>
      <w:outlineLvl w:val="1"/>
    </w:pPr>
    <w:rPr>
      <w:b w:val="0"/>
      <w:bCs w:val="0"/>
      <w:iCs/>
      <w:sz w:val="28"/>
      <w:szCs w:val="28"/>
    </w:rPr>
  </w:style>
  <w:style w:type="paragraph" w:styleId="Heading3">
    <w:name w:val="heading 3"/>
    <w:next w:val="Normal"/>
    <w:link w:val="Heading3Char"/>
    <w:qFormat/>
    <w:rsid w:val="007D1F8E"/>
    <w:pPr>
      <w:numPr>
        <w:ilvl w:val="2"/>
        <w:numId w:val="1"/>
      </w:numPr>
      <w:spacing w:after="120" w:line="240" w:lineRule="auto"/>
      <w:outlineLvl w:val="2"/>
    </w:pPr>
    <w:rPr>
      <w:rFonts w:ascii="Arial" w:eastAsia="Times New Roman" w:hAnsi="Arial" w:cs="Arial"/>
      <w:bCs/>
      <w:iCs/>
      <w:color w:val="00AEEF"/>
      <w:kern w:val="32"/>
      <w:sz w:val="24"/>
      <w:szCs w:val="26"/>
      <w:lang w:eastAsia="en-GB"/>
    </w:rPr>
  </w:style>
  <w:style w:type="paragraph" w:styleId="Heading4">
    <w:name w:val="heading 4"/>
    <w:basedOn w:val="Normal"/>
    <w:next w:val="Normal"/>
    <w:link w:val="Heading4Char"/>
    <w:uiPriority w:val="9"/>
    <w:semiHidden/>
    <w:unhideWhenUsed/>
    <w:qFormat/>
    <w:rsid w:val="007D1F8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1F8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1F8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1F8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1F8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1F8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link w:val="NoSpacingChar"/>
    <w:uiPriority w:val="1"/>
    <w:qFormat/>
    <w:rsid w:val="007D1F8E"/>
    <w:pPr>
      <w:spacing w:after="0"/>
    </w:pPr>
  </w:style>
  <w:style w:type="paragraph" w:styleId="Header">
    <w:name w:val="header"/>
    <w:basedOn w:val="Normal"/>
    <w:link w:val="HeaderChar"/>
    <w:uiPriority w:val="99"/>
    <w:unhideWhenUsed/>
    <w:rsid w:val="00E90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FD2"/>
  </w:style>
  <w:style w:type="paragraph" w:styleId="Footer">
    <w:name w:val="footer"/>
    <w:basedOn w:val="Normal"/>
    <w:link w:val="FooterChar"/>
    <w:uiPriority w:val="99"/>
    <w:unhideWhenUsed/>
    <w:rsid w:val="00E90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FD2"/>
  </w:style>
  <w:style w:type="paragraph" w:styleId="BalloonText">
    <w:name w:val="Balloon Text"/>
    <w:basedOn w:val="Normal"/>
    <w:link w:val="BalloonTextChar"/>
    <w:uiPriority w:val="99"/>
    <w:unhideWhenUsed/>
    <w:rsid w:val="00E90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0FD2"/>
    <w:rPr>
      <w:rFonts w:ascii="Tahoma" w:hAnsi="Tahoma" w:cs="Tahoma"/>
      <w:sz w:val="16"/>
      <w:szCs w:val="16"/>
    </w:rPr>
  </w:style>
  <w:style w:type="character" w:customStyle="1" w:styleId="Heading1Char">
    <w:name w:val="Heading 1 Char"/>
    <w:basedOn w:val="DefaultParagraphFont"/>
    <w:link w:val="Heading1"/>
    <w:rsid w:val="007D1F8E"/>
    <w:rPr>
      <w:rFonts w:ascii="Arial" w:eastAsia="Times New Roman" w:hAnsi="Arial" w:cs="Arial"/>
      <w:b/>
      <w:bCs/>
      <w:color w:val="00AEEF"/>
      <w:kern w:val="32"/>
      <w:sz w:val="32"/>
      <w:szCs w:val="32"/>
      <w:lang w:eastAsia="en-GB"/>
    </w:rPr>
  </w:style>
  <w:style w:type="character" w:customStyle="1" w:styleId="Heading2Char">
    <w:name w:val="Heading 2 Char"/>
    <w:basedOn w:val="DefaultParagraphFont"/>
    <w:link w:val="Heading2"/>
    <w:rsid w:val="007D1F8E"/>
    <w:rPr>
      <w:rFonts w:ascii="Arial" w:eastAsia="Times New Roman" w:hAnsi="Arial" w:cs="Arial"/>
      <w:iCs/>
      <w:color w:val="00AEEF"/>
      <w:kern w:val="32"/>
      <w:sz w:val="28"/>
      <w:szCs w:val="28"/>
      <w:lang w:eastAsia="en-GB"/>
    </w:rPr>
  </w:style>
  <w:style w:type="character" w:customStyle="1" w:styleId="Heading3Char">
    <w:name w:val="Heading 3 Char"/>
    <w:basedOn w:val="DefaultParagraphFont"/>
    <w:link w:val="Heading3"/>
    <w:rsid w:val="007D1F8E"/>
    <w:rPr>
      <w:rFonts w:ascii="Arial" w:eastAsia="Times New Roman" w:hAnsi="Arial" w:cs="Arial"/>
      <w:bCs/>
      <w:iCs/>
      <w:color w:val="00AEEF"/>
      <w:kern w:val="32"/>
      <w:sz w:val="24"/>
      <w:szCs w:val="26"/>
      <w:lang w:eastAsia="en-GB"/>
    </w:rPr>
  </w:style>
  <w:style w:type="character" w:customStyle="1" w:styleId="Heading4Char">
    <w:name w:val="Heading 4 Char"/>
    <w:basedOn w:val="DefaultParagraphFont"/>
    <w:link w:val="Heading4"/>
    <w:uiPriority w:val="9"/>
    <w:semiHidden/>
    <w:rsid w:val="007D1F8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1F8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1F8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1F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1F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1F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7D1F8E"/>
    <w:pPr>
      <w:widowControl w:val="0"/>
      <w:adjustRightInd w:val="0"/>
      <w:spacing w:after="0" w:line="360" w:lineRule="atLeast"/>
      <w:textAlignment w:val="baseline"/>
    </w:pPr>
    <w:rPr>
      <w:rFonts w:eastAsia="Times New Roman" w:cs="Times New Roman"/>
      <w:b/>
      <w:bCs/>
      <w:color w:val="00AEEF"/>
      <w:sz w:val="20"/>
      <w:szCs w:val="20"/>
      <w:lang w:eastAsia="en-GB"/>
    </w:rPr>
  </w:style>
  <w:style w:type="paragraph" w:styleId="Title">
    <w:name w:val="Title"/>
    <w:basedOn w:val="Normal"/>
    <w:next w:val="Normal"/>
    <w:link w:val="TitleChar"/>
    <w:uiPriority w:val="10"/>
    <w:qFormat/>
    <w:rsid w:val="007D1F8E"/>
    <w:pPr>
      <w:spacing w:after="300" w:line="240" w:lineRule="auto"/>
      <w:contextualSpacing/>
    </w:pPr>
    <w:rPr>
      <w:rFonts w:eastAsiaTheme="majorEastAsia" w:cstheme="majorBidi"/>
      <w:color w:val="00AEEF"/>
      <w:spacing w:val="5"/>
      <w:kern w:val="28"/>
      <w:sz w:val="56"/>
      <w:szCs w:val="56"/>
    </w:rPr>
  </w:style>
  <w:style w:type="character" w:customStyle="1" w:styleId="TitleChar">
    <w:name w:val="Title Char"/>
    <w:basedOn w:val="DefaultParagraphFont"/>
    <w:link w:val="Title"/>
    <w:uiPriority w:val="10"/>
    <w:rsid w:val="007D1F8E"/>
    <w:rPr>
      <w:rFonts w:ascii="Arial" w:eastAsiaTheme="majorEastAsia" w:hAnsi="Arial" w:cstheme="majorBidi"/>
      <w:color w:val="00AEEF"/>
      <w:spacing w:val="5"/>
      <w:kern w:val="28"/>
      <w:sz w:val="56"/>
      <w:szCs w:val="5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A4A02"/>
    <w:pPr>
      <w:spacing w:after="120"/>
      <w:ind w:left="720"/>
      <w:contextualSpacing/>
    </w:pPr>
  </w:style>
  <w:style w:type="character" w:styleId="SubtleEmphasis">
    <w:name w:val="Subtle Emphasis"/>
    <w:basedOn w:val="DefaultParagraphFont"/>
    <w:uiPriority w:val="19"/>
    <w:qFormat/>
    <w:rsid w:val="007D1F8E"/>
    <w:rPr>
      <w:i/>
      <w:iCs/>
      <w:color w:val="808080" w:themeColor="text1" w:themeTint="7F"/>
    </w:rPr>
  </w:style>
  <w:style w:type="paragraph" w:styleId="TOCHeading">
    <w:name w:val="TOC Heading"/>
    <w:basedOn w:val="Heading1"/>
    <w:next w:val="Normal"/>
    <w:uiPriority w:val="39"/>
    <w:unhideWhenUsed/>
    <w:qFormat/>
    <w:rsid w:val="007D1F8E"/>
    <w:pPr>
      <w:keepLines/>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PlaceholderText">
    <w:name w:val="Placeholder Text"/>
    <w:basedOn w:val="DefaultParagraphFont"/>
    <w:uiPriority w:val="99"/>
    <w:semiHidden/>
    <w:rsid w:val="00E24354"/>
    <w:rPr>
      <w:color w:val="808080"/>
    </w:rPr>
  </w:style>
  <w:style w:type="character" w:styleId="Hyperlink">
    <w:name w:val="Hyperlink"/>
    <w:uiPriority w:val="99"/>
    <w:rsid w:val="001C5499"/>
    <w:rPr>
      <w:color w:val="0000FF"/>
      <w:u w:val="single"/>
    </w:rPr>
  </w:style>
  <w:style w:type="character" w:styleId="CommentReference">
    <w:name w:val="annotation reference"/>
    <w:basedOn w:val="DefaultParagraphFont"/>
    <w:uiPriority w:val="99"/>
    <w:semiHidden/>
    <w:unhideWhenUsed/>
    <w:rsid w:val="00663F9D"/>
    <w:rPr>
      <w:sz w:val="16"/>
      <w:szCs w:val="16"/>
    </w:rPr>
  </w:style>
  <w:style w:type="paragraph" w:styleId="CommentText">
    <w:name w:val="annotation text"/>
    <w:basedOn w:val="Normal"/>
    <w:link w:val="CommentTextChar"/>
    <w:uiPriority w:val="99"/>
    <w:unhideWhenUsed/>
    <w:rsid w:val="00663F9D"/>
    <w:pPr>
      <w:spacing w:line="240" w:lineRule="auto"/>
    </w:pPr>
    <w:rPr>
      <w:sz w:val="20"/>
      <w:szCs w:val="20"/>
    </w:rPr>
  </w:style>
  <w:style w:type="character" w:customStyle="1" w:styleId="CommentTextChar">
    <w:name w:val="Comment Text Char"/>
    <w:basedOn w:val="DefaultParagraphFont"/>
    <w:link w:val="CommentText"/>
    <w:uiPriority w:val="99"/>
    <w:rsid w:val="00663F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63F9D"/>
    <w:rPr>
      <w:b/>
      <w:bCs/>
    </w:rPr>
  </w:style>
  <w:style w:type="character" w:customStyle="1" w:styleId="CommentSubjectChar">
    <w:name w:val="Comment Subject Char"/>
    <w:basedOn w:val="CommentTextChar"/>
    <w:link w:val="CommentSubject"/>
    <w:uiPriority w:val="99"/>
    <w:semiHidden/>
    <w:rsid w:val="00663F9D"/>
    <w:rPr>
      <w:rFonts w:ascii="Arial" w:hAnsi="Arial"/>
      <w:b/>
      <w:bCs/>
      <w:sz w:val="20"/>
      <w:szCs w:val="20"/>
    </w:rPr>
  </w:style>
  <w:style w:type="paragraph" w:styleId="TOC1">
    <w:name w:val="toc 1"/>
    <w:basedOn w:val="Normal"/>
    <w:next w:val="Normal"/>
    <w:autoRedefine/>
    <w:uiPriority w:val="39"/>
    <w:unhideWhenUsed/>
    <w:qFormat/>
    <w:rsid w:val="000C518A"/>
    <w:pPr>
      <w:spacing w:after="100"/>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A4A02"/>
    <w:rPr>
      <w:rFonts w:ascii="Arial" w:hAnsi="Arial"/>
    </w:rPr>
  </w:style>
  <w:style w:type="paragraph" w:styleId="TOC2">
    <w:name w:val="toc 2"/>
    <w:basedOn w:val="Normal"/>
    <w:next w:val="Normal"/>
    <w:autoRedefine/>
    <w:uiPriority w:val="39"/>
    <w:semiHidden/>
    <w:unhideWhenUsed/>
    <w:qFormat/>
    <w:rsid w:val="002132EC"/>
    <w:pPr>
      <w:spacing w:after="100"/>
      <w:ind w:left="220"/>
      <w:jc w:val="left"/>
    </w:pPr>
    <w:rPr>
      <w:rFonts w:asciiTheme="minorHAnsi" w:eastAsiaTheme="minorEastAsia" w:hAnsiTheme="minorHAnsi"/>
      <w:lang w:val="en-US" w:eastAsia="ja-JP"/>
    </w:rPr>
  </w:style>
  <w:style w:type="paragraph" w:styleId="TOC3">
    <w:name w:val="toc 3"/>
    <w:basedOn w:val="Normal"/>
    <w:next w:val="Normal"/>
    <w:autoRedefine/>
    <w:uiPriority w:val="39"/>
    <w:semiHidden/>
    <w:unhideWhenUsed/>
    <w:qFormat/>
    <w:rsid w:val="002132EC"/>
    <w:pPr>
      <w:spacing w:after="100"/>
      <w:ind w:left="440"/>
      <w:jc w:val="left"/>
    </w:pPr>
    <w:rPr>
      <w:rFonts w:asciiTheme="minorHAnsi" w:eastAsiaTheme="minorEastAsia" w:hAnsiTheme="minorHAnsi"/>
      <w:lang w:val="en-US" w:eastAsia="ja-JP"/>
    </w:rPr>
  </w:style>
  <w:style w:type="paragraph" w:styleId="TableofFigures">
    <w:name w:val="table of figures"/>
    <w:basedOn w:val="Normal"/>
    <w:next w:val="Normal"/>
    <w:uiPriority w:val="99"/>
    <w:unhideWhenUsed/>
    <w:rsid w:val="00A05825"/>
    <w:pPr>
      <w:spacing w:after="0"/>
    </w:pPr>
  </w:style>
  <w:style w:type="paragraph" w:customStyle="1" w:styleId="PTablebodyCharCharChar">
    <w:name w:val="P Table body Char Char Char"/>
    <w:basedOn w:val="Normal"/>
    <w:rsid w:val="006A4A02"/>
    <w:pPr>
      <w:tabs>
        <w:tab w:val="right" w:pos="7823"/>
      </w:tabs>
      <w:spacing w:after="20" w:line="240" w:lineRule="auto"/>
      <w:ind w:left="176"/>
    </w:pPr>
    <w:rPr>
      <w:rFonts w:ascii="Gill Sans MT" w:eastAsia="Times New Roman" w:hAnsi="Gill Sans MT" w:cs="Times New Roman"/>
      <w:sz w:val="24"/>
      <w:szCs w:val="24"/>
    </w:rPr>
  </w:style>
  <w:style w:type="paragraph" w:styleId="FootnoteText">
    <w:name w:val="footnote text"/>
    <w:basedOn w:val="Normal"/>
    <w:link w:val="FootnoteTextChar"/>
    <w:uiPriority w:val="99"/>
    <w:rsid w:val="00DA766F"/>
    <w:pPr>
      <w:spacing w:after="0" w:line="240" w:lineRule="auto"/>
      <w:jc w:val="left"/>
    </w:pPr>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DA766F"/>
    <w:rPr>
      <w:rFonts w:ascii="Calibri" w:eastAsia="MS Mincho" w:hAnsi="Calibri" w:cs="Times New Roman"/>
      <w:sz w:val="20"/>
      <w:szCs w:val="20"/>
    </w:rPr>
  </w:style>
  <w:style w:type="character" w:styleId="FootnoteReference">
    <w:name w:val="footnote reference"/>
    <w:uiPriority w:val="99"/>
    <w:semiHidden/>
    <w:unhideWhenUsed/>
    <w:rsid w:val="00DA766F"/>
    <w:rPr>
      <w:vertAlign w:val="superscript"/>
    </w:rPr>
  </w:style>
  <w:style w:type="character" w:customStyle="1" w:styleId="NoSpacingChar">
    <w:name w:val="No Spacing Char"/>
    <w:link w:val="NoSpacing"/>
    <w:uiPriority w:val="1"/>
    <w:locked/>
    <w:rsid w:val="00BF3D4F"/>
    <w:rPr>
      <w:rFonts w:ascii="Arial" w:hAnsi="Arial"/>
    </w:rPr>
  </w:style>
  <w:style w:type="table" w:styleId="TableGrid">
    <w:name w:val="Table Grid"/>
    <w:basedOn w:val="TableNormal"/>
    <w:uiPriority w:val="59"/>
    <w:rsid w:val="00C3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01Char">
    <w:name w:val="Paragraph 01 Char"/>
    <w:link w:val="Paragraph01"/>
    <w:locked/>
    <w:rsid w:val="004C3481"/>
    <w:rPr>
      <w:rFonts w:ascii="Arial" w:hAnsi="Arial" w:cs="Arial"/>
      <w:kern w:val="22"/>
    </w:rPr>
  </w:style>
  <w:style w:type="paragraph" w:customStyle="1" w:styleId="Paragraph01">
    <w:name w:val="Paragraph 01"/>
    <w:basedOn w:val="Normal"/>
    <w:link w:val="Paragraph01Char"/>
    <w:rsid w:val="004C3481"/>
    <w:pPr>
      <w:overflowPunct w:val="0"/>
      <w:autoSpaceDE w:val="0"/>
      <w:autoSpaceDN w:val="0"/>
      <w:adjustRightInd w:val="0"/>
      <w:spacing w:after="120" w:line="240" w:lineRule="auto"/>
      <w:jc w:val="left"/>
    </w:pPr>
    <w:rPr>
      <w:rFonts w:cs="Arial"/>
      <w:kern w:val="22"/>
    </w:rPr>
  </w:style>
  <w:style w:type="paragraph" w:styleId="NormalWeb">
    <w:name w:val="Normal (Web)"/>
    <w:basedOn w:val="Normal"/>
    <w:uiPriority w:val="99"/>
    <w:unhideWhenUsed/>
    <w:rsid w:val="00E6188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C0766"/>
    <w:rPr>
      <w:color w:val="800080" w:themeColor="followedHyperlink"/>
      <w:u w:val="single"/>
    </w:rPr>
  </w:style>
  <w:style w:type="paragraph" w:customStyle="1" w:styleId="Background1">
    <w:name w:val="Background 1"/>
    <w:basedOn w:val="BodyText"/>
    <w:rsid w:val="003C0766"/>
    <w:pPr>
      <w:numPr>
        <w:ilvl w:val="2"/>
        <w:numId w:val="48"/>
      </w:numPr>
      <w:spacing w:after="240" w:line="360" w:lineRule="auto"/>
    </w:pPr>
    <w:rPr>
      <w:rFonts w:ascii="Arial" w:hAnsi="Arial"/>
      <w:sz w:val="20"/>
      <w:szCs w:val="20"/>
      <w:lang w:eastAsia="en-US"/>
    </w:rPr>
  </w:style>
  <w:style w:type="paragraph" w:customStyle="1" w:styleId="Background2">
    <w:name w:val="Background 2"/>
    <w:basedOn w:val="BodyText"/>
    <w:rsid w:val="003C0766"/>
    <w:pPr>
      <w:numPr>
        <w:ilvl w:val="3"/>
        <w:numId w:val="48"/>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3C0766"/>
    <w:pPr>
      <w:keepNext/>
      <w:numPr>
        <w:numId w:val="48"/>
      </w:numPr>
      <w:spacing w:after="240" w:line="360" w:lineRule="auto"/>
    </w:pPr>
    <w:rPr>
      <w:rFonts w:ascii="Arial" w:hAnsi="Arial"/>
      <w:b/>
      <w:sz w:val="20"/>
      <w:szCs w:val="20"/>
      <w:lang w:eastAsia="en-US"/>
    </w:rPr>
  </w:style>
  <w:style w:type="paragraph" w:customStyle="1" w:styleId="Parties1">
    <w:name w:val="Parties 1"/>
    <w:basedOn w:val="BodyText"/>
    <w:rsid w:val="003C0766"/>
    <w:pPr>
      <w:numPr>
        <w:ilvl w:val="1"/>
        <w:numId w:val="48"/>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3C0766"/>
    <w:pPr>
      <w:keepNext/>
      <w:numPr>
        <w:numId w:val="49"/>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3C0766"/>
    <w:pPr>
      <w:keepNext/>
      <w:numPr>
        <w:ilvl w:val="1"/>
        <w:numId w:val="49"/>
      </w:numPr>
      <w:spacing w:before="360" w:after="200" w:line="360" w:lineRule="auto"/>
      <w:outlineLvl w:val="1"/>
    </w:pPr>
    <w:rPr>
      <w:rFonts w:ascii="Arial" w:hAnsi="Arial"/>
      <w:b/>
      <w:sz w:val="20"/>
      <w:szCs w:val="20"/>
    </w:rPr>
  </w:style>
  <w:style w:type="paragraph" w:customStyle="1" w:styleId="Level3Number">
    <w:name w:val="Level 3 Number"/>
    <w:basedOn w:val="BodyText"/>
    <w:rsid w:val="003C0766"/>
    <w:pPr>
      <w:numPr>
        <w:ilvl w:val="2"/>
        <w:numId w:val="49"/>
      </w:numPr>
      <w:spacing w:before="360" w:after="200" w:line="360" w:lineRule="auto"/>
    </w:pPr>
    <w:rPr>
      <w:rFonts w:ascii="Arial" w:hAnsi="Arial"/>
      <w:sz w:val="20"/>
      <w:szCs w:val="20"/>
      <w:lang w:eastAsia="en-US"/>
    </w:rPr>
  </w:style>
  <w:style w:type="paragraph" w:customStyle="1" w:styleId="Level4Number">
    <w:name w:val="Level 4 Number"/>
    <w:basedOn w:val="BodyText"/>
    <w:rsid w:val="003C0766"/>
    <w:pPr>
      <w:numPr>
        <w:ilvl w:val="3"/>
        <w:numId w:val="49"/>
      </w:numPr>
      <w:spacing w:before="360" w:after="200" w:line="360" w:lineRule="auto"/>
    </w:pPr>
    <w:rPr>
      <w:rFonts w:ascii="Arial" w:hAnsi="Arial"/>
      <w:sz w:val="20"/>
      <w:szCs w:val="20"/>
      <w:lang w:eastAsia="en-US"/>
    </w:rPr>
  </w:style>
  <w:style w:type="paragraph" w:customStyle="1" w:styleId="Level5Number">
    <w:name w:val="Level 5 Number"/>
    <w:basedOn w:val="BodyText"/>
    <w:rsid w:val="003C0766"/>
    <w:pPr>
      <w:numPr>
        <w:ilvl w:val="4"/>
        <w:numId w:val="49"/>
      </w:numPr>
      <w:spacing w:after="240" w:line="360" w:lineRule="auto"/>
    </w:pPr>
    <w:rPr>
      <w:rFonts w:ascii="Arial" w:hAnsi="Arial"/>
      <w:sz w:val="20"/>
      <w:szCs w:val="20"/>
      <w:lang w:eastAsia="en-US"/>
    </w:rPr>
  </w:style>
  <w:style w:type="paragraph" w:customStyle="1" w:styleId="Level6Number">
    <w:name w:val="Level 6 Number"/>
    <w:basedOn w:val="BodyText"/>
    <w:rsid w:val="003C0766"/>
    <w:pPr>
      <w:numPr>
        <w:ilvl w:val="5"/>
        <w:numId w:val="49"/>
      </w:numPr>
      <w:spacing w:after="240" w:line="360" w:lineRule="auto"/>
    </w:pPr>
    <w:rPr>
      <w:rFonts w:ascii="Arial" w:hAnsi="Arial"/>
      <w:sz w:val="20"/>
      <w:szCs w:val="20"/>
      <w:lang w:eastAsia="en-US"/>
    </w:rPr>
  </w:style>
  <w:style w:type="paragraph" w:customStyle="1" w:styleId="Level7Number">
    <w:name w:val="Level 7 Number"/>
    <w:basedOn w:val="BodyText"/>
    <w:rsid w:val="003C0766"/>
    <w:pPr>
      <w:numPr>
        <w:ilvl w:val="6"/>
        <w:numId w:val="49"/>
      </w:numPr>
      <w:spacing w:after="240" w:line="360" w:lineRule="auto"/>
    </w:pPr>
    <w:rPr>
      <w:rFonts w:ascii="Arial" w:hAnsi="Arial"/>
      <w:sz w:val="20"/>
      <w:szCs w:val="20"/>
      <w:lang w:eastAsia="en-US"/>
    </w:rPr>
  </w:style>
  <w:style w:type="paragraph" w:customStyle="1" w:styleId="Level8Number">
    <w:name w:val="Level 8 Number"/>
    <w:basedOn w:val="BodyText"/>
    <w:rsid w:val="003C0766"/>
    <w:pPr>
      <w:numPr>
        <w:ilvl w:val="7"/>
        <w:numId w:val="49"/>
      </w:numPr>
      <w:spacing w:after="240" w:line="360" w:lineRule="auto"/>
    </w:pPr>
    <w:rPr>
      <w:rFonts w:ascii="Arial" w:hAnsi="Arial"/>
      <w:sz w:val="20"/>
      <w:szCs w:val="20"/>
      <w:lang w:eastAsia="en-US"/>
    </w:rPr>
  </w:style>
  <w:style w:type="paragraph" w:styleId="BodyText">
    <w:name w:val="Body Text"/>
    <w:basedOn w:val="Normal"/>
    <w:link w:val="BodyTextChar"/>
    <w:semiHidden/>
    <w:rsid w:val="003C0766"/>
    <w:pPr>
      <w:spacing w:after="120" w:line="240" w:lineRule="auto"/>
      <w:jc w:val="left"/>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3C0766"/>
    <w:rPr>
      <w:rFonts w:ascii="Times New Roman" w:eastAsia="Times New Roman" w:hAnsi="Times New Roman" w:cs="Times New Roman"/>
      <w:sz w:val="24"/>
      <w:szCs w:val="24"/>
      <w:lang w:eastAsia="en-GB"/>
    </w:rPr>
  </w:style>
  <w:style w:type="character" w:styleId="PageNumber">
    <w:name w:val="page number"/>
    <w:basedOn w:val="DefaultParagraphFont"/>
    <w:semiHidden/>
    <w:rsid w:val="003C0766"/>
  </w:style>
  <w:style w:type="paragraph" w:styleId="BodyText2">
    <w:name w:val="Body Text 2"/>
    <w:basedOn w:val="Normal"/>
    <w:link w:val="BodyText2Char"/>
    <w:uiPriority w:val="99"/>
    <w:semiHidden/>
    <w:unhideWhenUsed/>
    <w:rsid w:val="003C0766"/>
    <w:pPr>
      <w:spacing w:after="120" w:line="480" w:lineRule="auto"/>
    </w:pPr>
  </w:style>
  <w:style w:type="character" w:customStyle="1" w:styleId="BodyText2Char">
    <w:name w:val="Body Text 2 Char"/>
    <w:basedOn w:val="DefaultParagraphFont"/>
    <w:link w:val="BodyText2"/>
    <w:uiPriority w:val="99"/>
    <w:semiHidden/>
    <w:rsid w:val="003C0766"/>
    <w:rPr>
      <w:rFonts w:ascii="Arial" w:hAnsi="Arial"/>
    </w:rPr>
  </w:style>
  <w:style w:type="paragraph" w:customStyle="1" w:styleId="Default">
    <w:name w:val="Default"/>
    <w:rsid w:val="007E42E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02"/>
    <w:pPr>
      <w:spacing w:line="288" w:lineRule="auto"/>
      <w:jc w:val="both"/>
    </w:pPr>
    <w:rPr>
      <w:rFonts w:ascii="Arial" w:hAnsi="Arial"/>
    </w:rPr>
  </w:style>
  <w:style w:type="paragraph" w:styleId="Heading1">
    <w:name w:val="heading 1"/>
    <w:next w:val="Normal"/>
    <w:link w:val="Heading1Char"/>
    <w:qFormat/>
    <w:rsid w:val="007D1F8E"/>
    <w:pPr>
      <w:keepNext/>
      <w:numPr>
        <w:numId w:val="1"/>
      </w:numPr>
      <w:spacing w:before="240" w:after="240" w:line="240" w:lineRule="auto"/>
      <w:outlineLvl w:val="0"/>
    </w:pPr>
    <w:rPr>
      <w:rFonts w:ascii="Arial" w:eastAsia="Times New Roman" w:hAnsi="Arial" w:cs="Arial"/>
      <w:b/>
      <w:bCs/>
      <w:color w:val="00AEEF"/>
      <w:kern w:val="32"/>
      <w:sz w:val="32"/>
      <w:szCs w:val="32"/>
      <w:lang w:eastAsia="en-GB"/>
    </w:rPr>
  </w:style>
  <w:style w:type="paragraph" w:styleId="Heading2">
    <w:name w:val="heading 2"/>
    <w:basedOn w:val="Heading1"/>
    <w:next w:val="Normal"/>
    <w:link w:val="Heading2Char"/>
    <w:qFormat/>
    <w:rsid w:val="007D1F8E"/>
    <w:pPr>
      <w:numPr>
        <w:ilvl w:val="1"/>
      </w:numPr>
      <w:outlineLvl w:val="1"/>
    </w:pPr>
    <w:rPr>
      <w:b w:val="0"/>
      <w:bCs w:val="0"/>
      <w:iCs/>
      <w:sz w:val="28"/>
      <w:szCs w:val="28"/>
    </w:rPr>
  </w:style>
  <w:style w:type="paragraph" w:styleId="Heading3">
    <w:name w:val="heading 3"/>
    <w:next w:val="Normal"/>
    <w:link w:val="Heading3Char"/>
    <w:qFormat/>
    <w:rsid w:val="007D1F8E"/>
    <w:pPr>
      <w:numPr>
        <w:ilvl w:val="2"/>
        <w:numId w:val="1"/>
      </w:numPr>
      <w:spacing w:after="120" w:line="240" w:lineRule="auto"/>
      <w:outlineLvl w:val="2"/>
    </w:pPr>
    <w:rPr>
      <w:rFonts w:ascii="Arial" w:eastAsia="Times New Roman" w:hAnsi="Arial" w:cs="Arial"/>
      <w:bCs/>
      <w:iCs/>
      <w:color w:val="00AEEF"/>
      <w:kern w:val="32"/>
      <w:sz w:val="24"/>
      <w:szCs w:val="26"/>
      <w:lang w:eastAsia="en-GB"/>
    </w:rPr>
  </w:style>
  <w:style w:type="paragraph" w:styleId="Heading4">
    <w:name w:val="heading 4"/>
    <w:basedOn w:val="Normal"/>
    <w:next w:val="Normal"/>
    <w:link w:val="Heading4Char"/>
    <w:uiPriority w:val="9"/>
    <w:semiHidden/>
    <w:unhideWhenUsed/>
    <w:qFormat/>
    <w:rsid w:val="007D1F8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1F8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1F8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1F8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1F8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1F8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link w:val="NoSpacingChar"/>
    <w:uiPriority w:val="1"/>
    <w:qFormat/>
    <w:rsid w:val="007D1F8E"/>
    <w:pPr>
      <w:spacing w:after="0"/>
    </w:pPr>
  </w:style>
  <w:style w:type="paragraph" w:styleId="Header">
    <w:name w:val="header"/>
    <w:basedOn w:val="Normal"/>
    <w:link w:val="HeaderChar"/>
    <w:uiPriority w:val="99"/>
    <w:unhideWhenUsed/>
    <w:rsid w:val="00E90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FD2"/>
  </w:style>
  <w:style w:type="paragraph" w:styleId="Footer">
    <w:name w:val="footer"/>
    <w:basedOn w:val="Normal"/>
    <w:link w:val="FooterChar"/>
    <w:uiPriority w:val="99"/>
    <w:unhideWhenUsed/>
    <w:rsid w:val="00E90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FD2"/>
  </w:style>
  <w:style w:type="paragraph" w:styleId="BalloonText">
    <w:name w:val="Balloon Text"/>
    <w:basedOn w:val="Normal"/>
    <w:link w:val="BalloonTextChar"/>
    <w:uiPriority w:val="99"/>
    <w:unhideWhenUsed/>
    <w:rsid w:val="00E90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0FD2"/>
    <w:rPr>
      <w:rFonts w:ascii="Tahoma" w:hAnsi="Tahoma" w:cs="Tahoma"/>
      <w:sz w:val="16"/>
      <w:szCs w:val="16"/>
    </w:rPr>
  </w:style>
  <w:style w:type="character" w:customStyle="1" w:styleId="Heading1Char">
    <w:name w:val="Heading 1 Char"/>
    <w:basedOn w:val="DefaultParagraphFont"/>
    <w:link w:val="Heading1"/>
    <w:rsid w:val="007D1F8E"/>
    <w:rPr>
      <w:rFonts w:ascii="Arial" w:eastAsia="Times New Roman" w:hAnsi="Arial" w:cs="Arial"/>
      <w:b/>
      <w:bCs/>
      <w:color w:val="00AEEF"/>
      <w:kern w:val="32"/>
      <w:sz w:val="32"/>
      <w:szCs w:val="32"/>
      <w:lang w:eastAsia="en-GB"/>
    </w:rPr>
  </w:style>
  <w:style w:type="character" w:customStyle="1" w:styleId="Heading2Char">
    <w:name w:val="Heading 2 Char"/>
    <w:basedOn w:val="DefaultParagraphFont"/>
    <w:link w:val="Heading2"/>
    <w:rsid w:val="007D1F8E"/>
    <w:rPr>
      <w:rFonts w:ascii="Arial" w:eastAsia="Times New Roman" w:hAnsi="Arial" w:cs="Arial"/>
      <w:iCs/>
      <w:color w:val="00AEEF"/>
      <w:kern w:val="32"/>
      <w:sz w:val="28"/>
      <w:szCs w:val="28"/>
      <w:lang w:eastAsia="en-GB"/>
    </w:rPr>
  </w:style>
  <w:style w:type="character" w:customStyle="1" w:styleId="Heading3Char">
    <w:name w:val="Heading 3 Char"/>
    <w:basedOn w:val="DefaultParagraphFont"/>
    <w:link w:val="Heading3"/>
    <w:rsid w:val="007D1F8E"/>
    <w:rPr>
      <w:rFonts w:ascii="Arial" w:eastAsia="Times New Roman" w:hAnsi="Arial" w:cs="Arial"/>
      <w:bCs/>
      <w:iCs/>
      <w:color w:val="00AEEF"/>
      <w:kern w:val="32"/>
      <w:sz w:val="24"/>
      <w:szCs w:val="26"/>
      <w:lang w:eastAsia="en-GB"/>
    </w:rPr>
  </w:style>
  <w:style w:type="character" w:customStyle="1" w:styleId="Heading4Char">
    <w:name w:val="Heading 4 Char"/>
    <w:basedOn w:val="DefaultParagraphFont"/>
    <w:link w:val="Heading4"/>
    <w:uiPriority w:val="9"/>
    <w:semiHidden/>
    <w:rsid w:val="007D1F8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1F8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1F8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1F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1F8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1F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7D1F8E"/>
    <w:pPr>
      <w:widowControl w:val="0"/>
      <w:adjustRightInd w:val="0"/>
      <w:spacing w:after="0" w:line="360" w:lineRule="atLeast"/>
      <w:textAlignment w:val="baseline"/>
    </w:pPr>
    <w:rPr>
      <w:rFonts w:eastAsia="Times New Roman" w:cs="Times New Roman"/>
      <w:b/>
      <w:bCs/>
      <w:color w:val="00AEEF"/>
      <w:sz w:val="20"/>
      <w:szCs w:val="20"/>
      <w:lang w:eastAsia="en-GB"/>
    </w:rPr>
  </w:style>
  <w:style w:type="paragraph" w:styleId="Title">
    <w:name w:val="Title"/>
    <w:basedOn w:val="Normal"/>
    <w:next w:val="Normal"/>
    <w:link w:val="TitleChar"/>
    <w:uiPriority w:val="10"/>
    <w:qFormat/>
    <w:rsid w:val="007D1F8E"/>
    <w:pPr>
      <w:spacing w:after="300" w:line="240" w:lineRule="auto"/>
      <w:contextualSpacing/>
    </w:pPr>
    <w:rPr>
      <w:rFonts w:eastAsiaTheme="majorEastAsia" w:cstheme="majorBidi"/>
      <w:color w:val="00AEEF"/>
      <w:spacing w:val="5"/>
      <w:kern w:val="28"/>
      <w:sz w:val="56"/>
      <w:szCs w:val="56"/>
    </w:rPr>
  </w:style>
  <w:style w:type="character" w:customStyle="1" w:styleId="TitleChar">
    <w:name w:val="Title Char"/>
    <w:basedOn w:val="DefaultParagraphFont"/>
    <w:link w:val="Title"/>
    <w:uiPriority w:val="10"/>
    <w:rsid w:val="007D1F8E"/>
    <w:rPr>
      <w:rFonts w:ascii="Arial" w:eastAsiaTheme="majorEastAsia" w:hAnsi="Arial" w:cstheme="majorBidi"/>
      <w:color w:val="00AEEF"/>
      <w:spacing w:val="5"/>
      <w:kern w:val="28"/>
      <w:sz w:val="56"/>
      <w:szCs w:val="5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A4A02"/>
    <w:pPr>
      <w:spacing w:after="120"/>
      <w:ind w:left="720"/>
      <w:contextualSpacing/>
    </w:pPr>
  </w:style>
  <w:style w:type="character" w:styleId="SubtleEmphasis">
    <w:name w:val="Subtle Emphasis"/>
    <w:basedOn w:val="DefaultParagraphFont"/>
    <w:uiPriority w:val="19"/>
    <w:qFormat/>
    <w:rsid w:val="007D1F8E"/>
    <w:rPr>
      <w:i/>
      <w:iCs/>
      <w:color w:val="808080" w:themeColor="text1" w:themeTint="7F"/>
    </w:rPr>
  </w:style>
  <w:style w:type="paragraph" w:styleId="TOCHeading">
    <w:name w:val="TOC Heading"/>
    <w:basedOn w:val="Heading1"/>
    <w:next w:val="Normal"/>
    <w:uiPriority w:val="39"/>
    <w:unhideWhenUsed/>
    <w:qFormat/>
    <w:rsid w:val="007D1F8E"/>
    <w:pPr>
      <w:keepLines/>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PlaceholderText">
    <w:name w:val="Placeholder Text"/>
    <w:basedOn w:val="DefaultParagraphFont"/>
    <w:uiPriority w:val="99"/>
    <w:semiHidden/>
    <w:rsid w:val="00E24354"/>
    <w:rPr>
      <w:color w:val="808080"/>
    </w:rPr>
  </w:style>
  <w:style w:type="character" w:styleId="Hyperlink">
    <w:name w:val="Hyperlink"/>
    <w:uiPriority w:val="99"/>
    <w:rsid w:val="001C5499"/>
    <w:rPr>
      <w:color w:val="0000FF"/>
      <w:u w:val="single"/>
    </w:rPr>
  </w:style>
  <w:style w:type="character" w:styleId="CommentReference">
    <w:name w:val="annotation reference"/>
    <w:basedOn w:val="DefaultParagraphFont"/>
    <w:uiPriority w:val="99"/>
    <w:semiHidden/>
    <w:unhideWhenUsed/>
    <w:rsid w:val="00663F9D"/>
    <w:rPr>
      <w:sz w:val="16"/>
      <w:szCs w:val="16"/>
    </w:rPr>
  </w:style>
  <w:style w:type="paragraph" w:styleId="CommentText">
    <w:name w:val="annotation text"/>
    <w:basedOn w:val="Normal"/>
    <w:link w:val="CommentTextChar"/>
    <w:uiPriority w:val="99"/>
    <w:unhideWhenUsed/>
    <w:rsid w:val="00663F9D"/>
    <w:pPr>
      <w:spacing w:line="240" w:lineRule="auto"/>
    </w:pPr>
    <w:rPr>
      <w:sz w:val="20"/>
      <w:szCs w:val="20"/>
    </w:rPr>
  </w:style>
  <w:style w:type="character" w:customStyle="1" w:styleId="CommentTextChar">
    <w:name w:val="Comment Text Char"/>
    <w:basedOn w:val="DefaultParagraphFont"/>
    <w:link w:val="CommentText"/>
    <w:uiPriority w:val="99"/>
    <w:rsid w:val="00663F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63F9D"/>
    <w:rPr>
      <w:b/>
      <w:bCs/>
    </w:rPr>
  </w:style>
  <w:style w:type="character" w:customStyle="1" w:styleId="CommentSubjectChar">
    <w:name w:val="Comment Subject Char"/>
    <w:basedOn w:val="CommentTextChar"/>
    <w:link w:val="CommentSubject"/>
    <w:uiPriority w:val="99"/>
    <w:semiHidden/>
    <w:rsid w:val="00663F9D"/>
    <w:rPr>
      <w:rFonts w:ascii="Arial" w:hAnsi="Arial"/>
      <w:b/>
      <w:bCs/>
      <w:sz w:val="20"/>
      <w:szCs w:val="20"/>
    </w:rPr>
  </w:style>
  <w:style w:type="paragraph" w:styleId="TOC1">
    <w:name w:val="toc 1"/>
    <w:basedOn w:val="Normal"/>
    <w:next w:val="Normal"/>
    <w:autoRedefine/>
    <w:uiPriority w:val="39"/>
    <w:unhideWhenUsed/>
    <w:qFormat/>
    <w:rsid w:val="000C518A"/>
    <w:pPr>
      <w:spacing w:after="100"/>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A4A02"/>
    <w:rPr>
      <w:rFonts w:ascii="Arial" w:hAnsi="Arial"/>
    </w:rPr>
  </w:style>
  <w:style w:type="paragraph" w:styleId="TOC2">
    <w:name w:val="toc 2"/>
    <w:basedOn w:val="Normal"/>
    <w:next w:val="Normal"/>
    <w:autoRedefine/>
    <w:uiPriority w:val="39"/>
    <w:semiHidden/>
    <w:unhideWhenUsed/>
    <w:qFormat/>
    <w:rsid w:val="002132EC"/>
    <w:pPr>
      <w:spacing w:after="100"/>
      <w:ind w:left="220"/>
      <w:jc w:val="left"/>
    </w:pPr>
    <w:rPr>
      <w:rFonts w:asciiTheme="minorHAnsi" w:eastAsiaTheme="minorEastAsia" w:hAnsiTheme="minorHAnsi"/>
      <w:lang w:val="en-US" w:eastAsia="ja-JP"/>
    </w:rPr>
  </w:style>
  <w:style w:type="paragraph" w:styleId="TOC3">
    <w:name w:val="toc 3"/>
    <w:basedOn w:val="Normal"/>
    <w:next w:val="Normal"/>
    <w:autoRedefine/>
    <w:uiPriority w:val="39"/>
    <w:semiHidden/>
    <w:unhideWhenUsed/>
    <w:qFormat/>
    <w:rsid w:val="002132EC"/>
    <w:pPr>
      <w:spacing w:after="100"/>
      <w:ind w:left="440"/>
      <w:jc w:val="left"/>
    </w:pPr>
    <w:rPr>
      <w:rFonts w:asciiTheme="minorHAnsi" w:eastAsiaTheme="minorEastAsia" w:hAnsiTheme="minorHAnsi"/>
      <w:lang w:val="en-US" w:eastAsia="ja-JP"/>
    </w:rPr>
  </w:style>
  <w:style w:type="paragraph" w:styleId="TableofFigures">
    <w:name w:val="table of figures"/>
    <w:basedOn w:val="Normal"/>
    <w:next w:val="Normal"/>
    <w:uiPriority w:val="99"/>
    <w:unhideWhenUsed/>
    <w:rsid w:val="00A05825"/>
    <w:pPr>
      <w:spacing w:after="0"/>
    </w:pPr>
  </w:style>
  <w:style w:type="paragraph" w:customStyle="1" w:styleId="PTablebodyCharCharChar">
    <w:name w:val="P Table body Char Char Char"/>
    <w:basedOn w:val="Normal"/>
    <w:rsid w:val="006A4A02"/>
    <w:pPr>
      <w:tabs>
        <w:tab w:val="right" w:pos="7823"/>
      </w:tabs>
      <w:spacing w:after="20" w:line="240" w:lineRule="auto"/>
      <w:ind w:left="176"/>
    </w:pPr>
    <w:rPr>
      <w:rFonts w:ascii="Gill Sans MT" w:eastAsia="Times New Roman" w:hAnsi="Gill Sans MT" w:cs="Times New Roman"/>
      <w:sz w:val="24"/>
      <w:szCs w:val="24"/>
    </w:rPr>
  </w:style>
  <w:style w:type="paragraph" w:styleId="FootnoteText">
    <w:name w:val="footnote text"/>
    <w:basedOn w:val="Normal"/>
    <w:link w:val="FootnoteTextChar"/>
    <w:uiPriority w:val="99"/>
    <w:rsid w:val="00DA766F"/>
    <w:pPr>
      <w:spacing w:after="0" w:line="240" w:lineRule="auto"/>
      <w:jc w:val="left"/>
    </w:pPr>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DA766F"/>
    <w:rPr>
      <w:rFonts w:ascii="Calibri" w:eastAsia="MS Mincho" w:hAnsi="Calibri" w:cs="Times New Roman"/>
      <w:sz w:val="20"/>
      <w:szCs w:val="20"/>
    </w:rPr>
  </w:style>
  <w:style w:type="character" w:styleId="FootnoteReference">
    <w:name w:val="footnote reference"/>
    <w:uiPriority w:val="99"/>
    <w:semiHidden/>
    <w:unhideWhenUsed/>
    <w:rsid w:val="00DA766F"/>
    <w:rPr>
      <w:vertAlign w:val="superscript"/>
    </w:rPr>
  </w:style>
  <w:style w:type="character" w:customStyle="1" w:styleId="NoSpacingChar">
    <w:name w:val="No Spacing Char"/>
    <w:link w:val="NoSpacing"/>
    <w:uiPriority w:val="1"/>
    <w:locked/>
    <w:rsid w:val="00BF3D4F"/>
    <w:rPr>
      <w:rFonts w:ascii="Arial" w:hAnsi="Arial"/>
    </w:rPr>
  </w:style>
  <w:style w:type="table" w:styleId="TableGrid">
    <w:name w:val="Table Grid"/>
    <w:basedOn w:val="TableNormal"/>
    <w:uiPriority w:val="59"/>
    <w:rsid w:val="00C3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01Char">
    <w:name w:val="Paragraph 01 Char"/>
    <w:link w:val="Paragraph01"/>
    <w:locked/>
    <w:rsid w:val="004C3481"/>
    <w:rPr>
      <w:rFonts w:ascii="Arial" w:hAnsi="Arial" w:cs="Arial"/>
      <w:kern w:val="22"/>
    </w:rPr>
  </w:style>
  <w:style w:type="paragraph" w:customStyle="1" w:styleId="Paragraph01">
    <w:name w:val="Paragraph 01"/>
    <w:basedOn w:val="Normal"/>
    <w:link w:val="Paragraph01Char"/>
    <w:rsid w:val="004C3481"/>
    <w:pPr>
      <w:overflowPunct w:val="0"/>
      <w:autoSpaceDE w:val="0"/>
      <w:autoSpaceDN w:val="0"/>
      <w:adjustRightInd w:val="0"/>
      <w:spacing w:after="120" w:line="240" w:lineRule="auto"/>
      <w:jc w:val="left"/>
    </w:pPr>
    <w:rPr>
      <w:rFonts w:cs="Arial"/>
      <w:kern w:val="22"/>
    </w:rPr>
  </w:style>
  <w:style w:type="paragraph" w:styleId="NormalWeb">
    <w:name w:val="Normal (Web)"/>
    <w:basedOn w:val="Normal"/>
    <w:uiPriority w:val="99"/>
    <w:unhideWhenUsed/>
    <w:rsid w:val="00E6188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C0766"/>
    <w:rPr>
      <w:color w:val="800080" w:themeColor="followedHyperlink"/>
      <w:u w:val="single"/>
    </w:rPr>
  </w:style>
  <w:style w:type="paragraph" w:customStyle="1" w:styleId="Background1">
    <w:name w:val="Background 1"/>
    <w:basedOn w:val="BodyText"/>
    <w:rsid w:val="003C0766"/>
    <w:pPr>
      <w:numPr>
        <w:ilvl w:val="2"/>
        <w:numId w:val="48"/>
      </w:numPr>
      <w:spacing w:after="240" w:line="360" w:lineRule="auto"/>
    </w:pPr>
    <w:rPr>
      <w:rFonts w:ascii="Arial" w:hAnsi="Arial"/>
      <w:sz w:val="20"/>
      <w:szCs w:val="20"/>
      <w:lang w:eastAsia="en-US"/>
    </w:rPr>
  </w:style>
  <w:style w:type="paragraph" w:customStyle="1" w:styleId="Background2">
    <w:name w:val="Background 2"/>
    <w:basedOn w:val="BodyText"/>
    <w:rsid w:val="003C0766"/>
    <w:pPr>
      <w:numPr>
        <w:ilvl w:val="3"/>
        <w:numId w:val="48"/>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3C0766"/>
    <w:pPr>
      <w:keepNext/>
      <w:numPr>
        <w:numId w:val="48"/>
      </w:numPr>
      <w:spacing w:after="240" w:line="360" w:lineRule="auto"/>
    </w:pPr>
    <w:rPr>
      <w:rFonts w:ascii="Arial" w:hAnsi="Arial"/>
      <w:b/>
      <w:sz w:val="20"/>
      <w:szCs w:val="20"/>
      <w:lang w:eastAsia="en-US"/>
    </w:rPr>
  </w:style>
  <w:style w:type="paragraph" w:customStyle="1" w:styleId="Parties1">
    <w:name w:val="Parties 1"/>
    <w:basedOn w:val="BodyText"/>
    <w:rsid w:val="003C0766"/>
    <w:pPr>
      <w:numPr>
        <w:ilvl w:val="1"/>
        <w:numId w:val="48"/>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3C0766"/>
    <w:pPr>
      <w:keepNext/>
      <w:numPr>
        <w:numId w:val="49"/>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3C0766"/>
    <w:pPr>
      <w:keepNext/>
      <w:numPr>
        <w:ilvl w:val="1"/>
        <w:numId w:val="49"/>
      </w:numPr>
      <w:spacing w:before="360" w:after="200" w:line="360" w:lineRule="auto"/>
      <w:outlineLvl w:val="1"/>
    </w:pPr>
    <w:rPr>
      <w:rFonts w:ascii="Arial" w:hAnsi="Arial"/>
      <w:b/>
      <w:sz w:val="20"/>
      <w:szCs w:val="20"/>
    </w:rPr>
  </w:style>
  <w:style w:type="paragraph" w:customStyle="1" w:styleId="Level3Number">
    <w:name w:val="Level 3 Number"/>
    <w:basedOn w:val="BodyText"/>
    <w:rsid w:val="003C0766"/>
    <w:pPr>
      <w:numPr>
        <w:ilvl w:val="2"/>
        <w:numId w:val="49"/>
      </w:numPr>
      <w:spacing w:before="360" w:after="200" w:line="360" w:lineRule="auto"/>
    </w:pPr>
    <w:rPr>
      <w:rFonts w:ascii="Arial" w:hAnsi="Arial"/>
      <w:sz w:val="20"/>
      <w:szCs w:val="20"/>
      <w:lang w:eastAsia="en-US"/>
    </w:rPr>
  </w:style>
  <w:style w:type="paragraph" w:customStyle="1" w:styleId="Level4Number">
    <w:name w:val="Level 4 Number"/>
    <w:basedOn w:val="BodyText"/>
    <w:rsid w:val="003C0766"/>
    <w:pPr>
      <w:numPr>
        <w:ilvl w:val="3"/>
        <w:numId w:val="49"/>
      </w:numPr>
      <w:spacing w:before="360" w:after="200" w:line="360" w:lineRule="auto"/>
    </w:pPr>
    <w:rPr>
      <w:rFonts w:ascii="Arial" w:hAnsi="Arial"/>
      <w:sz w:val="20"/>
      <w:szCs w:val="20"/>
      <w:lang w:eastAsia="en-US"/>
    </w:rPr>
  </w:style>
  <w:style w:type="paragraph" w:customStyle="1" w:styleId="Level5Number">
    <w:name w:val="Level 5 Number"/>
    <w:basedOn w:val="BodyText"/>
    <w:rsid w:val="003C0766"/>
    <w:pPr>
      <w:numPr>
        <w:ilvl w:val="4"/>
        <w:numId w:val="49"/>
      </w:numPr>
      <w:spacing w:after="240" w:line="360" w:lineRule="auto"/>
    </w:pPr>
    <w:rPr>
      <w:rFonts w:ascii="Arial" w:hAnsi="Arial"/>
      <w:sz w:val="20"/>
      <w:szCs w:val="20"/>
      <w:lang w:eastAsia="en-US"/>
    </w:rPr>
  </w:style>
  <w:style w:type="paragraph" w:customStyle="1" w:styleId="Level6Number">
    <w:name w:val="Level 6 Number"/>
    <w:basedOn w:val="BodyText"/>
    <w:rsid w:val="003C0766"/>
    <w:pPr>
      <w:numPr>
        <w:ilvl w:val="5"/>
        <w:numId w:val="49"/>
      </w:numPr>
      <w:spacing w:after="240" w:line="360" w:lineRule="auto"/>
    </w:pPr>
    <w:rPr>
      <w:rFonts w:ascii="Arial" w:hAnsi="Arial"/>
      <w:sz w:val="20"/>
      <w:szCs w:val="20"/>
      <w:lang w:eastAsia="en-US"/>
    </w:rPr>
  </w:style>
  <w:style w:type="paragraph" w:customStyle="1" w:styleId="Level7Number">
    <w:name w:val="Level 7 Number"/>
    <w:basedOn w:val="BodyText"/>
    <w:rsid w:val="003C0766"/>
    <w:pPr>
      <w:numPr>
        <w:ilvl w:val="6"/>
        <w:numId w:val="49"/>
      </w:numPr>
      <w:spacing w:after="240" w:line="360" w:lineRule="auto"/>
    </w:pPr>
    <w:rPr>
      <w:rFonts w:ascii="Arial" w:hAnsi="Arial"/>
      <w:sz w:val="20"/>
      <w:szCs w:val="20"/>
      <w:lang w:eastAsia="en-US"/>
    </w:rPr>
  </w:style>
  <w:style w:type="paragraph" w:customStyle="1" w:styleId="Level8Number">
    <w:name w:val="Level 8 Number"/>
    <w:basedOn w:val="BodyText"/>
    <w:rsid w:val="003C0766"/>
    <w:pPr>
      <w:numPr>
        <w:ilvl w:val="7"/>
        <w:numId w:val="49"/>
      </w:numPr>
      <w:spacing w:after="240" w:line="360" w:lineRule="auto"/>
    </w:pPr>
    <w:rPr>
      <w:rFonts w:ascii="Arial" w:hAnsi="Arial"/>
      <w:sz w:val="20"/>
      <w:szCs w:val="20"/>
      <w:lang w:eastAsia="en-US"/>
    </w:rPr>
  </w:style>
  <w:style w:type="paragraph" w:styleId="BodyText">
    <w:name w:val="Body Text"/>
    <w:basedOn w:val="Normal"/>
    <w:link w:val="BodyTextChar"/>
    <w:semiHidden/>
    <w:rsid w:val="003C0766"/>
    <w:pPr>
      <w:spacing w:after="120" w:line="240" w:lineRule="auto"/>
      <w:jc w:val="left"/>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3C0766"/>
    <w:rPr>
      <w:rFonts w:ascii="Times New Roman" w:eastAsia="Times New Roman" w:hAnsi="Times New Roman" w:cs="Times New Roman"/>
      <w:sz w:val="24"/>
      <w:szCs w:val="24"/>
      <w:lang w:eastAsia="en-GB"/>
    </w:rPr>
  </w:style>
  <w:style w:type="character" w:styleId="PageNumber">
    <w:name w:val="page number"/>
    <w:basedOn w:val="DefaultParagraphFont"/>
    <w:semiHidden/>
    <w:rsid w:val="003C0766"/>
  </w:style>
  <w:style w:type="paragraph" w:styleId="BodyText2">
    <w:name w:val="Body Text 2"/>
    <w:basedOn w:val="Normal"/>
    <w:link w:val="BodyText2Char"/>
    <w:uiPriority w:val="99"/>
    <w:semiHidden/>
    <w:unhideWhenUsed/>
    <w:rsid w:val="003C0766"/>
    <w:pPr>
      <w:spacing w:after="120" w:line="480" w:lineRule="auto"/>
    </w:pPr>
  </w:style>
  <w:style w:type="character" w:customStyle="1" w:styleId="BodyText2Char">
    <w:name w:val="Body Text 2 Char"/>
    <w:basedOn w:val="DefaultParagraphFont"/>
    <w:link w:val="BodyText2"/>
    <w:uiPriority w:val="99"/>
    <w:semiHidden/>
    <w:rsid w:val="003C0766"/>
    <w:rPr>
      <w:rFonts w:ascii="Arial" w:hAnsi="Arial"/>
    </w:rPr>
  </w:style>
  <w:style w:type="paragraph" w:customStyle="1" w:styleId="Default">
    <w:name w:val="Default"/>
    <w:rsid w:val="007E42E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13">
      <w:bodyDiv w:val="1"/>
      <w:marLeft w:val="0"/>
      <w:marRight w:val="0"/>
      <w:marTop w:val="0"/>
      <w:marBottom w:val="0"/>
      <w:divBdr>
        <w:top w:val="none" w:sz="0" w:space="0" w:color="auto"/>
        <w:left w:val="none" w:sz="0" w:space="0" w:color="auto"/>
        <w:bottom w:val="none" w:sz="0" w:space="0" w:color="auto"/>
        <w:right w:val="none" w:sz="0" w:space="0" w:color="auto"/>
      </w:divBdr>
    </w:div>
    <w:div w:id="30426034">
      <w:bodyDiv w:val="1"/>
      <w:marLeft w:val="0"/>
      <w:marRight w:val="0"/>
      <w:marTop w:val="0"/>
      <w:marBottom w:val="0"/>
      <w:divBdr>
        <w:top w:val="none" w:sz="0" w:space="0" w:color="auto"/>
        <w:left w:val="none" w:sz="0" w:space="0" w:color="auto"/>
        <w:bottom w:val="none" w:sz="0" w:space="0" w:color="auto"/>
        <w:right w:val="none" w:sz="0" w:space="0" w:color="auto"/>
      </w:divBdr>
    </w:div>
    <w:div w:id="31197364">
      <w:bodyDiv w:val="1"/>
      <w:marLeft w:val="0"/>
      <w:marRight w:val="0"/>
      <w:marTop w:val="0"/>
      <w:marBottom w:val="0"/>
      <w:divBdr>
        <w:top w:val="none" w:sz="0" w:space="0" w:color="auto"/>
        <w:left w:val="none" w:sz="0" w:space="0" w:color="auto"/>
        <w:bottom w:val="none" w:sz="0" w:space="0" w:color="auto"/>
        <w:right w:val="none" w:sz="0" w:space="0" w:color="auto"/>
      </w:divBdr>
    </w:div>
    <w:div w:id="75791085">
      <w:bodyDiv w:val="1"/>
      <w:marLeft w:val="0"/>
      <w:marRight w:val="0"/>
      <w:marTop w:val="0"/>
      <w:marBottom w:val="0"/>
      <w:divBdr>
        <w:top w:val="none" w:sz="0" w:space="0" w:color="auto"/>
        <w:left w:val="none" w:sz="0" w:space="0" w:color="auto"/>
        <w:bottom w:val="none" w:sz="0" w:space="0" w:color="auto"/>
        <w:right w:val="none" w:sz="0" w:space="0" w:color="auto"/>
      </w:divBdr>
    </w:div>
    <w:div w:id="95448885">
      <w:bodyDiv w:val="1"/>
      <w:marLeft w:val="0"/>
      <w:marRight w:val="0"/>
      <w:marTop w:val="0"/>
      <w:marBottom w:val="0"/>
      <w:divBdr>
        <w:top w:val="none" w:sz="0" w:space="0" w:color="auto"/>
        <w:left w:val="none" w:sz="0" w:space="0" w:color="auto"/>
        <w:bottom w:val="none" w:sz="0" w:space="0" w:color="auto"/>
        <w:right w:val="none" w:sz="0" w:space="0" w:color="auto"/>
      </w:divBdr>
    </w:div>
    <w:div w:id="162745504">
      <w:bodyDiv w:val="1"/>
      <w:marLeft w:val="0"/>
      <w:marRight w:val="0"/>
      <w:marTop w:val="0"/>
      <w:marBottom w:val="0"/>
      <w:divBdr>
        <w:top w:val="none" w:sz="0" w:space="0" w:color="auto"/>
        <w:left w:val="none" w:sz="0" w:space="0" w:color="auto"/>
        <w:bottom w:val="none" w:sz="0" w:space="0" w:color="auto"/>
        <w:right w:val="none" w:sz="0" w:space="0" w:color="auto"/>
      </w:divBdr>
    </w:div>
    <w:div w:id="234706876">
      <w:bodyDiv w:val="1"/>
      <w:marLeft w:val="0"/>
      <w:marRight w:val="0"/>
      <w:marTop w:val="0"/>
      <w:marBottom w:val="0"/>
      <w:divBdr>
        <w:top w:val="none" w:sz="0" w:space="0" w:color="auto"/>
        <w:left w:val="none" w:sz="0" w:space="0" w:color="auto"/>
        <w:bottom w:val="none" w:sz="0" w:space="0" w:color="auto"/>
        <w:right w:val="none" w:sz="0" w:space="0" w:color="auto"/>
      </w:divBdr>
    </w:div>
    <w:div w:id="283314524">
      <w:bodyDiv w:val="1"/>
      <w:marLeft w:val="0"/>
      <w:marRight w:val="0"/>
      <w:marTop w:val="0"/>
      <w:marBottom w:val="0"/>
      <w:divBdr>
        <w:top w:val="none" w:sz="0" w:space="0" w:color="auto"/>
        <w:left w:val="none" w:sz="0" w:space="0" w:color="auto"/>
        <w:bottom w:val="none" w:sz="0" w:space="0" w:color="auto"/>
        <w:right w:val="none" w:sz="0" w:space="0" w:color="auto"/>
      </w:divBdr>
    </w:div>
    <w:div w:id="336158079">
      <w:bodyDiv w:val="1"/>
      <w:marLeft w:val="0"/>
      <w:marRight w:val="0"/>
      <w:marTop w:val="0"/>
      <w:marBottom w:val="0"/>
      <w:divBdr>
        <w:top w:val="none" w:sz="0" w:space="0" w:color="auto"/>
        <w:left w:val="none" w:sz="0" w:space="0" w:color="auto"/>
        <w:bottom w:val="none" w:sz="0" w:space="0" w:color="auto"/>
        <w:right w:val="none" w:sz="0" w:space="0" w:color="auto"/>
      </w:divBdr>
    </w:div>
    <w:div w:id="799541307">
      <w:bodyDiv w:val="1"/>
      <w:marLeft w:val="0"/>
      <w:marRight w:val="0"/>
      <w:marTop w:val="0"/>
      <w:marBottom w:val="0"/>
      <w:divBdr>
        <w:top w:val="none" w:sz="0" w:space="0" w:color="auto"/>
        <w:left w:val="none" w:sz="0" w:space="0" w:color="auto"/>
        <w:bottom w:val="none" w:sz="0" w:space="0" w:color="auto"/>
        <w:right w:val="none" w:sz="0" w:space="0" w:color="auto"/>
      </w:divBdr>
    </w:div>
    <w:div w:id="909585388">
      <w:bodyDiv w:val="1"/>
      <w:marLeft w:val="0"/>
      <w:marRight w:val="0"/>
      <w:marTop w:val="0"/>
      <w:marBottom w:val="0"/>
      <w:divBdr>
        <w:top w:val="none" w:sz="0" w:space="0" w:color="auto"/>
        <w:left w:val="none" w:sz="0" w:space="0" w:color="auto"/>
        <w:bottom w:val="none" w:sz="0" w:space="0" w:color="auto"/>
        <w:right w:val="none" w:sz="0" w:space="0" w:color="auto"/>
      </w:divBdr>
    </w:div>
    <w:div w:id="1042291004">
      <w:bodyDiv w:val="1"/>
      <w:marLeft w:val="0"/>
      <w:marRight w:val="0"/>
      <w:marTop w:val="0"/>
      <w:marBottom w:val="0"/>
      <w:divBdr>
        <w:top w:val="none" w:sz="0" w:space="0" w:color="auto"/>
        <w:left w:val="none" w:sz="0" w:space="0" w:color="auto"/>
        <w:bottom w:val="none" w:sz="0" w:space="0" w:color="auto"/>
        <w:right w:val="none" w:sz="0" w:space="0" w:color="auto"/>
      </w:divBdr>
    </w:div>
    <w:div w:id="1064839557">
      <w:bodyDiv w:val="1"/>
      <w:marLeft w:val="0"/>
      <w:marRight w:val="0"/>
      <w:marTop w:val="0"/>
      <w:marBottom w:val="0"/>
      <w:divBdr>
        <w:top w:val="none" w:sz="0" w:space="0" w:color="auto"/>
        <w:left w:val="none" w:sz="0" w:space="0" w:color="auto"/>
        <w:bottom w:val="none" w:sz="0" w:space="0" w:color="auto"/>
        <w:right w:val="none" w:sz="0" w:space="0" w:color="auto"/>
      </w:divBdr>
    </w:div>
    <w:div w:id="1098259268">
      <w:bodyDiv w:val="1"/>
      <w:marLeft w:val="0"/>
      <w:marRight w:val="0"/>
      <w:marTop w:val="0"/>
      <w:marBottom w:val="0"/>
      <w:divBdr>
        <w:top w:val="none" w:sz="0" w:space="0" w:color="auto"/>
        <w:left w:val="none" w:sz="0" w:space="0" w:color="auto"/>
        <w:bottom w:val="none" w:sz="0" w:space="0" w:color="auto"/>
        <w:right w:val="none" w:sz="0" w:space="0" w:color="auto"/>
      </w:divBdr>
    </w:div>
    <w:div w:id="1131240472">
      <w:bodyDiv w:val="1"/>
      <w:marLeft w:val="0"/>
      <w:marRight w:val="0"/>
      <w:marTop w:val="0"/>
      <w:marBottom w:val="0"/>
      <w:divBdr>
        <w:top w:val="none" w:sz="0" w:space="0" w:color="auto"/>
        <w:left w:val="none" w:sz="0" w:space="0" w:color="auto"/>
        <w:bottom w:val="none" w:sz="0" w:space="0" w:color="auto"/>
        <w:right w:val="none" w:sz="0" w:space="0" w:color="auto"/>
      </w:divBdr>
    </w:div>
    <w:div w:id="1186407042">
      <w:bodyDiv w:val="1"/>
      <w:marLeft w:val="0"/>
      <w:marRight w:val="0"/>
      <w:marTop w:val="0"/>
      <w:marBottom w:val="0"/>
      <w:divBdr>
        <w:top w:val="none" w:sz="0" w:space="0" w:color="auto"/>
        <w:left w:val="none" w:sz="0" w:space="0" w:color="auto"/>
        <w:bottom w:val="none" w:sz="0" w:space="0" w:color="auto"/>
        <w:right w:val="none" w:sz="0" w:space="0" w:color="auto"/>
      </w:divBdr>
    </w:div>
    <w:div w:id="1226069832">
      <w:bodyDiv w:val="1"/>
      <w:marLeft w:val="0"/>
      <w:marRight w:val="0"/>
      <w:marTop w:val="0"/>
      <w:marBottom w:val="0"/>
      <w:divBdr>
        <w:top w:val="none" w:sz="0" w:space="0" w:color="auto"/>
        <w:left w:val="none" w:sz="0" w:space="0" w:color="auto"/>
        <w:bottom w:val="none" w:sz="0" w:space="0" w:color="auto"/>
        <w:right w:val="none" w:sz="0" w:space="0" w:color="auto"/>
      </w:divBdr>
    </w:div>
    <w:div w:id="1262373882">
      <w:bodyDiv w:val="1"/>
      <w:marLeft w:val="0"/>
      <w:marRight w:val="0"/>
      <w:marTop w:val="0"/>
      <w:marBottom w:val="0"/>
      <w:divBdr>
        <w:top w:val="none" w:sz="0" w:space="0" w:color="auto"/>
        <w:left w:val="none" w:sz="0" w:space="0" w:color="auto"/>
        <w:bottom w:val="none" w:sz="0" w:space="0" w:color="auto"/>
        <w:right w:val="none" w:sz="0" w:space="0" w:color="auto"/>
      </w:divBdr>
    </w:div>
    <w:div w:id="1384401468">
      <w:bodyDiv w:val="1"/>
      <w:marLeft w:val="0"/>
      <w:marRight w:val="0"/>
      <w:marTop w:val="0"/>
      <w:marBottom w:val="0"/>
      <w:divBdr>
        <w:top w:val="none" w:sz="0" w:space="0" w:color="auto"/>
        <w:left w:val="none" w:sz="0" w:space="0" w:color="auto"/>
        <w:bottom w:val="none" w:sz="0" w:space="0" w:color="auto"/>
        <w:right w:val="none" w:sz="0" w:space="0" w:color="auto"/>
      </w:divBdr>
    </w:div>
    <w:div w:id="1445071710">
      <w:bodyDiv w:val="1"/>
      <w:marLeft w:val="0"/>
      <w:marRight w:val="0"/>
      <w:marTop w:val="0"/>
      <w:marBottom w:val="0"/>
      <w:divBdr>
        <w:top w:val="none" w:sz="0" w:space="0" w:color="auto"/>
        <w:left w:val="none" w:sz="0" w:space="0" w:color="auto"/>
        <w:bottom w:val="none" w:sz="0" w:space="0" w:color="auto"/>
        <w:right w:val="none" w:sz="0" w:space="0" w:color="auto"/>
      </w:divBdr>
    </w:div>
    <w:div w:id="1639652223">
      <w:bodyDiv w:val="1"/>
      <w:marLeft w:val="0"/>
      <w:marRight w:val="0"/>
      <w:marTop w:val="0"/>
      <w:marBottom w:val="0"/>
      <w:divBdr>
        <w:top w:val="none" w:sz="0" w:space="0" w:color="auto"/>
        <w:left w:val="none" w:sz="0" w:space="0" w:color="auto"/>
        <w:bottom w:val="none" w:sz="0" w:space="0" w:color="auto"/>
        <w:right w:val="none" w:sz="0" w:space="0" w:color="auto"/>
      </w:divBdr>
    </w:div>
    <w:div w:id="1675496482">
      <w:bodyDiv w:val="1"/>
      <w:marLeft w:val="0"/>
      <w:marRight w:val="0"/>
      <w:marTop w:val="0"/>
      <w:marBottom w:val="0"/>
      <w:divBdr>
        <w:top w:val="none" w:sz="0" w:space="0" w:color="auto"/>
        <w:left w:val="none" w:sz="0" w:space="0" w:color="auto"/>
        <w:bottom w:val="none" w:sz="0" w:space="0" w:color="auto"/>
        <w:right w:val="none" w:sz="0" w:space="0" w:color="auto"/>
      </w:divBdr>
    </w:div>
    <w:div w:id="1757822938">
      <w:bodyDiv w:val="1"/>
      <w:marLeft w:val="0"/>
      <w:marRight w:val="0"/>
      <w:marTop w:val="0"/>
      <w:marBottom w:val="0"/>
      <w:divBdr>
        <w:top w:val="none" w:sz="0" w:space="0" w:color="auto"/>
        <w:left w:val="none" w:sz="0" w:space="0" w:color="auto"/>
        <w:bottom w:val="none" w:sz="0" w:space="0" w:color="auto"/>
        <w:right w:val="none" w:sz="0" w:space="0" w:color="auto"/>
      </w:divBdr>
    </w:div>
    <w:div w:id="1896502655">
      <w:bodyDiv w:val="1"/>
      <w:marLeft w:val="0"/>
      <w:marRight w:val="0"/>
      <w:marTop w:val="0"/>
      <w:marBottom w:val="0"/>
      <w:divBdr>
        <w:top w:val="none" w:sz="0" w:space="0" w:color="auto"/>
        <w:left w:val="none" w:sz="0" w:space="0" w:color="auto"/>
        <w:bottom w:val="none" w:sz="0" w:space="0" w:color="auto"/>
        <w:right w:val="none" w:sz="0" w:space="0" w:color="auto"/>
      </w:divBdr>
    </w:div>
    <w:div w:id="1905216527">
      <w:bodyDiv w:val="1"/>
      <w:marLeft w:val="0"/>
      <w:marRight w:val="0"/>
      <w:marTop w:val="0"/>
      <w:marBottom w:val="0"/>
      <w:divBdr>
        <w:top w:val="none" w:sz="0" w:space="0" w:color="auto"/>
        <w:left w:val="none" w:sz="0" w:space="0" w:color="auto"/>
        <w:bottom w:val="none" w:sz="0" w:space="0" w:color="auto"/>
        <w:right w:val="none" w:sz="0" w:space="0" w:color="auto"/>
      </w:divBdr>
    </w:div>
    <w:div w:id="2027436149">
      <w:bodyDiv w:val="1"/>
      <w:marLeft w:val="0"/>
      <w:marRight w:val="0"/>
      <w:marTop w:val="0"/>
      <w:marBottom w:val="0"/>
      <w:divBdr>
        <w:top w:val="none" w:sz="0" w:space="0" w:color="auto"/>
        <w:left w:val="none" w:sz="0" w:space="0" w:color="auto"/>
        <w:bottom w:val="none" w:sz="0" w:space="0" w:color="auto"/>
        <w:right w:val="none" w:sz="0" w:space="0" w:color="auto"/>
      </w:divBdr>
    </w:div>
    <w:div w:id="212522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sciencedirect.com/science/article/pii/S0306261915010727" TargetMode="External"/><Relationship Id="rId26" Type="http://schemas.openxmlformats.org/officeDocument/2006/relationships/hyperlink" Target="http://www.ukrio.org/what-we-do/code-of-practice-for-research" TargetMode="External"/><Relationship Id="rId3" Type="http://schemas.openxmlformats.org/officeDocument/2006/relationships/customXml" Target="../customXml/item3.xml"/><Relationship Id="rId21" Type="http://schemas.openxmlformats.org/officeDocument/2006/relationships/hyperlink" Target="http://www.civilservice.gov.uk/networks/gsr/gsr-code"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statistics/public-attitudes-tracking-survey-wave-15" TargetMode="External"/><Relationship Id="rId25" Type="http://schemas.openxmlformats.org/officeDocument/2006/relationships/hyperlink" Target="http://www.civilservice.gov.uk/wp-content/uploads/2011/09/ethics_guidance_tcm6-5782.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uk/government/uploads/system/uploads/attachment_data/file/285287/Public_workshop_-_final_report.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civilservice.gov.uk/networks/gsr/resources-and-guidance/rapid-evidence-assessment/what-is"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hm-treasury.gov.uk/data_magentabook_index.htm"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scribd.com/doc/131787519/public-perceptions-of-shale-gas-in-the-UK-September-2015-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s://www.gov.uk/government/publications/the-green-book-appraisal-and-evaluation-in-central-governent" TargetMode="External"/><Relationship Id="rId27" Type="http://schemas.openxmlformats.org/officeDocument/2006/relationships/header" Target="header3.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centerforplainlanguage.org/about-plain-language/checklist/" TargetMode="External"/><Relationship Id="rId1" Type="http://schemas.openxmlformats.org/officeDocument/2006/relationships/hyperlink" Target="http://www.plainenglish.co.uk/crystal-mark/about-the-crystal-mark/the-crystal-mark-standard.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CC Presentation" ma:contentTypeID="0x01010020B27A3BB4AD4E469BDEA344273B4F22030028B6C539BABC21489A51CAB016A86DE3" ma:contentTypeVersion="59" ma:contentTypeDescription="DECC Microsoft PowerPoint Presentation Content Type" ma:contentTypeScope="" ma:versionID="184939ae51397c958bfb5acc926e1ac6">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6c4996a218496bb82950a372cd081b37"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description="."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DECCFCSE-181-3097</_dlc_DocId>
    <_dlc_DocIdUrl xmlns="f7e53c2a-c5c2-4bbb-ab47-6d506cb60401">
      <Url>https://edrms.decc.gsi.gov.uk/FCS/ise/CQG/_layouts/15/DocIdRedir.aspx?ID=DECCFCSE-181-3097</Url>
      <Description>DECCFCSE-181-3097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c6981cf-ca77-4d25-a722-9ba9d442762a" ContentTypeId="0x01010020B27A3BB4AD4E469BDEA344273B4F2203"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41B4A-3D23-4169-905A-C4F55B2B5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04DDC-8A73-448A-B16A-955C0D63FF42}">
  <ds:schemaRefs>
    <ds:schemaRef ds:uri="http://schemas.microsoft.com/sharepoint/v3/contenttype/forms"/>
  </ds:schemaRefs>
</ds:datastoreItem>
</file>

<file path=customXml/itemProps3.xml><?xml version="1.0" encoding="utf-8"?>
<ds:datastoreItem xmlns:ds="http://schemas.openxmlformats.org/officeDocument/2006/customXml" ds:itemID="{EAAA46CC-BDF7-4EFC-993C-FDC2A84A1398}">
  <ds:schemaRef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sharepoint/v3"/>
    <ds:schemaRef ds:uri="http://purl.org/dc/terms/"/>
    <ds:schemaRef ds:uri="http://schemas.microsoft.com/office/infopath/2007/PartnerControls"/>
    <ds:schemaRef ds:uri="http://schemas.openxmlformats.org/package/2006/metadata/core-properties"/>
    <ds:schemaRef ds:uri="f7e53c2a-c5c2-4bbb-ab47-6d506cb60401"/>
  </ds:schemaRefs>
</ds:datastoreItem>
</file>

<file path=customXml/itemProps4.xml><?xml version="1.0" encoding="utf-8"?>
<ds:datastoreItem xmlns:ds="http://schemas.openxmlformats.org/officeDocument/2006/customXml" ds:itemID="{C967C449-99FE-4392-B2ED-B03A5A2C911B}">
  <ds:schemaRefs>
    <ds:schemaRef ds:uri="http://schemas.microsoft.com/sharepoint/events"/>
  </ds:schemaRefs>
</ds:datastoreItem>
</file>

<file path=customXml/itemProps5.xml><?xml version="1.0" encoding="utf-8"?>
<ds:datastoreItem xmlns:ds="http://schemas.openxmlformats.org/officeDocument/2006/customXml" ds:itemID="{D7AFDCBB-CDD1-47D4-BC47-2ADDE27F7314}">
  <ds:schemaRefs>
    <ds:schemaRef ds:uri="Microsoft.SharePoint.Taxonomy.ContentTypeSync"/>
  </ds:schemaRefs>
</ds:datastoreItem>
</file>

<file path=customXml/itemProps6.xml><?xml version="1.0" encoding="utf-8"?>
<ds:datastoreItem xmlns:ds="http://schemas.openxmlformats.org/officeDocument/2006/customXml" ds:itemID="{3D5FD803-1303-4475-A45B-6641C7D1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20016</Words>
  <Characters>114093</Characters>
  <Application>Microsoft Office Word</Application>
  <DocSecurity>4</DocSecurity>
  <Lines>950</Lines>
  <Paragraphs>267</Paragraphs>
  <ScaleCrop>false</ScaleCrop>
  <HeadingPairs>
    <vt:vector size="2" baseType="variant">
      <vt:variant>
        <vt:lpstr>Title</vt:lpstr>
      </vt:variant>
      <vt:variant>
        <vt:i4>1</vt:i4>
      </vt:variant>
    </vt:vector>
  </HeadingPairs>
  <TitlesOfParts>
    <vt:vector size="1" baseType="lpstr">
      <vt:lpstr>20151218 FINAL Local Views on Fracking ITT</vt:lpstr>
    </vt:vector>
  </TitlesOfParts>
  <Company>DECC</Company>
  <LinksUpToDate>false</LinksUpToDate>
  <CharactersWithSpaces>133842</CharactersWithSpaces>
  <SharedDoc>false</SharedDoc>
  <HLinks>
    <vt:vector size="318" baseType="variant">
      <vt:variant>
        <vt:i4>1835103</vt:i4>
      </vt:variant>
      <vt:variant>
        <vt:i4>321</vt:i4>
      </vt:variant>
      <vt:variant>
        <vt:i4>0</vt:i4>
      </vt:variant>
      <vt:variant>
        <vt:i4>5</vt:i4>
      </vt:variant>
      <vt:variant>
        <vt:lpwstr>http://www.ukrio.org/what-we-do/code-of-practice-for-research</vt:lpwstr>
      </vt:variant>
      <vt:variant>
        <vt:lpwstr/>
      </vt:variant>
      <vt:variant>
        <vt:i4>1114162</vt:i4>
      </vt:variant>
      <vt:variant>
        <vt:i4>314</vt:i4>
      </vt:variant>
      <vt:variant>
        <vt:i4>0</vt:i4>
      </vt:variant>
      <vt:variant>
        <vt:i4>5</vt:i4>
      </vt:variant>
      <vt:variant>
        <vt:lpwstr/>
      </vt:variant>
      <vt:variant>
        <vt:lpwstr>_Toc436731331</vt:lpwstr>
      </vt:variant>
      <vt:variant>
        <vt:i4>1114162</vt:i4>
      </vt:variant>
      <vt:variant>
        <vt:i4>308</vt:i4>
      </vt:variant>
      <vt:variant>
        <vt:i4>0</vt:i4>
      </vt:variant>
      <vt:variant>
        <vt:i4>5</vt:i4>
      </vt:variant>
      <vt:variant>
        <vt:lpwstr/>
      </vt:variant>
      <vt:variant>
        <vt:lpwstr>_Toc436731330</vt:lpwstr>
      </vt:variant>
      <vt:variant>
        <vt:i4>1048626</vt:i4>
      </vt:variant>
      <vt:variant>
        <vt:i4>302</vt:i4>
      </vt:variant>
      <vt:variant>
        <vt:i4>0</vt:i4>
      </vt:variant>
      <vt:variant>
        <vt:i4>5</vt:i4>
      </vt:variant>
      <vt:variant>
        <vt:lpwstr/>
      </vt:variant>
      <vt:variant>
        <vt:lpwstr>_Toc436731329</vt:lpwstr>
      </vt:variant>
      <vt:variant>
        <vt:i4>1048626</vt:i4>
      </vt:variant>
      <vt:variant>
        <vt:i4>296</vt:i4>
      </vt:variant>
      <vt:variant>
        <vt:i4>0</vt:i4>
      </vt:variant>
      <vt:variant>
        <vt:i4>5</vt:i4>
      </vt:variant>
      <vt:variant>
        <vt:lpwstr/>
      </vt:variant>
      <vt:variant>
        <vt:lpwstr>_Toc436731328</vt:lpwstr>
      </vt:variant>
      <vt:variant>
        <vt:i4>1048626</vt:i4>
      </vt:variant>
      <vt:variant>
        <vt:i4>290</vt:i4>
      </vt:variant>
      <vt:variant>
        <vt:i4>0</vt:i4>
      </vt:variant>
      <vt:variant>
        <vt:i4>5</vt:i4>
      </vt:variant>
      <vt:variant>
        <vt:lpwstr/>
      </vt:variant>
      <vt:variant>
        <vt:lpwstr>_Toc436731327</vt:lpwstr>
      </vt:variant>
      <vt:variant>
        <vt:i4>1048626</vt:i4>
      </vt:variant>
      <vt:variant>
        <vt:i4>281</vt:i4>
      </vt:variant>
      <vt:variant>
        <vt:i4>0</vt:i4>
      </vt:variant>
      <vt:variant>
        <vt:i4>5</vt:i4>
      </vt:variant>
      <vt:variant>
        <vt:lpwstr/>
      </vt:variant>
      <vt:variant>
        <vt:lpwstr>_Toc436731326</vt:lpwstr>
      </vt:variant>
      <vt:variant>
        <vt:i4>1048626</vt:i4>
      </vt:variant>
      <vt:variant>
        <vt:i4>275</vt:i4>
      </vt:variant>
      <vt:variant>
        <vt:i4>0</vt:i4>
      </vt:variant>
      <vt:variant>
        <vt:i4>5</vt:i4>
      </vt:variant>
      <vt:variant>
        <vt:lpwstr/>
      </vt:variant>
      <vt:variant>
        <vt:lpwstr>_Toc436731325</vt:lpwstr>
      </vt:variant>
      <vt:variant>
        <vt:i4>1048626</vt:i4>
      </vt:variant>
      <vt:variant>
        <vt:i4>269</vt:i4>
      </vt:variant>
      <vt:variant>
        <vt:i4>0</vt:i4>
      </vt:variant>
      <vt:variant>
        <vt:i4>5</vt:i4>
      </vt:variant>
      <vt:variant>
        <vt:lpwstr/>
      </vt:variant>
      <vt:variant>
        <vt:lpwstr>_Toc436731324</vt:lpwstr>
      </vt:variant>
      <vt:variant>
        <vt:i4>4390926</vt:i4>
      </vt:variant>
      <vt:variant>
        <vt:i4>261</vt:i4>
      </vt:variant>
      <vt:variant>
        <vt:i4>0</vt:i4>
      </vt:variant>
      <vt:variant>
        <vt:i4>5</vt:i4>
      </vt:variant>
      <vt:variant>
        <vt:lpwstr>http://www.civilservice.gov.uk/wp-content/uploads/2011/09/ethics_guidance_tcm6-5782.pdf</vt:lpwstr>
      </vt:variant>
      <vt:variant>
        <vt:lpwstr/>
      </vt:variant>
      <vt:variant>
        <vt:i4>6226006</vt:i4>
      </vt:variant>
      <vt:variant>
        <vt:i4>258</vt:i4>
      </vt:variant>
      <vt:variant>
        <vt:i4>0</vt:i4>
      </vt:variant>
      <vt:variant>
        <vt:i4>5</vt:i4>
      </vt:variant>
      <vt:variant>
        <vt:lpwstr>http://www.civilservice.gov.uk/networks/gsr/resources-and-guidance/rapid-evidence-assessment/what-is</vt:lpwstr>
      </vt:variant>
      <vt:variant>
        <vt:lpwstr/>
      </vt:variant>
      <vt:variant>
        <vt:i4>4915221</vt:i4>
      </vt:variant>
      <vt:variant>
        <vt:i4>255</vt:i4>
      </vt:variant>
      <vt:variant>
        <vt:i4>0</vt:i4>
      </vt:variant>
      <vt:variant>
        <vt:i4>5</vt:i4>
      </vt:variant>
      <vt:variant>
        <vt:lpwstr>http://www.hm-treasury.gov.uk/data_magentabook_index.htm</vt:lpwstr>
      </vt:variant>
      <vt:variant>
        <vt:lpwstr/>
      </vt:variant>
      <vt:variant>
        <vt:i4>6881377</vt:i4>
      </vt:variant>
      <vt:variant>
        <vt:i4>252</vt:i4>
      </vt:variant>
      <vt:variant>
        <vt:i4>0</vt:i4>
      </vt:variant>
      <vt:variant>
        <vt:i4>5</vt:i4>
      </vt:variant>
      <vt:variant>
        <vt:lpwstr>https://www.gov.uk/government/publications/the-green-book-appraisal-and-evaluation-in-central-governent</vt:lpwstr>
      </vt:variant>
      <vt:variant>
        <vt:lpwstr/>
      </vt:variant>
      <vt:variant>
        <vt:i4>2031618</vt:i4>
      </vt:variant>
      <vt:variant>
        <vt:i4>249</vt:i4>
      </vt:variant>
      <vt:variant>
        <vt:i4>0</vt:i4>
      </vt:variant>
      <vt:variant>
        <vt:i4>5</vt:i4>
      </vt:variant>
      <vt:variant>
        <vt:lpwstr>http://www.civilservice.gov.uk/networks/gsr/gsr-code</vt:lpwstr>
      </vt:variant>
      <vt:variant>
        <vt:lpwstr/>
      </vt:variant>
      <vt:variant>
        <vt:i4>4194398</vt:i4>
      </vt:variant>
      <vt:variant>
        <vt:i4>246</vt:i4>
      </vt:variant>
      <vt:variant>
        <vt:i4>0</vt:i4>
      </vt:variant>
      <vt:variant>
        <vt:i4>5</vt:i4>
      </vt:variant>
      <vt:variant>
        <vt:lpwstr>https://www.gov.uk/government/organisations/department-of-energy-climate-change/about/procurement%23analytical-modelling</vt:lpwstr>
      </vt:variant>
      <vt:variant>
        <vt:lpwstr/>
      </vt:variant>
      <vt:variant>
        <vt:i4>5636120</vt:i4>
      </vt:variant>
      <vt:variant>
        <vt:i4>243</vt:i4>
      </vt:variant>
      <vt:variant>
        <vt:i4>0</vt:i4>
      </vt:variant>
      <vt:variant>
        <vt:i4>5</vt:i4>
      </vt:variant>
      <vt:variant>
        <vt:lpwstr>https://www.gov.uk/government/organisations/department-of-energy-climate-change/about/procurement</vt:lpwstr>
      </vt:variant>
      <vt:variant>
        <vt:lpwstr>analytical-modelling</vt:lpwstr>
      </vt:variant>
      <vt:variant>
        <vt:i4>1048626</vt:i4>
      </vt:variant>
      <vt:variant>
        <vt:i4>230</vt:i4>
      </vt:variant>
      <vt:variant>
        <vt:i4>0</vt:i4>
      </vt:variant>
      <vt:variant>
        <vt:i4>5</vt:i4>
      </vt:variant>
      <vt:variant>
        <vt:lpwstr/>
      </vt:variant>
      <vt:variant>
        <vt:lpwstr>_Toc436731323</vt:lpwstr>
      </vt:variant>
      <vt:variant>
        <vt:i4>1048626</vt:i4>
      </vt:variant>
      <vt:variant>
        <vt:i4>224</vt:i4>
      </vt:variant>
      <vt:variant>
        <vt:i4>0</vt:i4>
      </vt:variant>
      <vt:variant>
        <vt:i4>5</vt:i4>
      </vt:variant>
      <vt:variant>
        <vt:lpwstr/>
      </vt:variant>
      <vt:variant>
        <vt:lpwstr>_Toc436731322</vt:lpwstr>
      </vt:variant>
      <vt:variant>
        <vt:i4>1048626</vt:i4>
      </vt:variant>
      <vt:variant>
        <vt:i4>218</vt:i4>
      </vt:variant>
      <vt:variant>
        <vt:i4>0</vt:i4>
      </vt:variant>
      <vt:variant>
        <vt:i4>5</vt:i4>
      </vt:variant>
      <vt:variant>
        <vt:lpwstr/>
      </vt:variant>
      <vt:variant>
        <vt:lpwstr>_Toc436731321</vt:lpwstr>
      </vt:variant>
      <vt:variant>
        <vt:i4>1048626</vt:i4>
      </vt:variant>
      <vt:variant>
        <vt:i4>212</vt:i4>
      </vt:variant>
      <vt:variant>
        <vt:i4>0</vt:i4>
      </vt:variant>
      <vt:variant>
        <vt:i4>5</vt:i4>
      </vt:variant>
      <vt:variant>
        <vt:lpwstr/>
      </vt:variant>
      <vt:variant>
        <vt:lpwstr>_Toc436731320</vt:lpwstr>
      </vt:variant>
      <vt:variant>
        <vt:i4>1245234</vt:i4>
      </vt:variant>
      <vt:variant>
        <vt:i4>206</vt:i4>
      </vt:variant>
      <vt:variant>
        <vt:i4>0</vt:i4>
      </vt:variant>
      <vt:variant>
        <vt:i4>5</vt:i4>
      </vt:variant>
      <vt:variant>
        <vt:lpwstr/>
      </vt:variant>
      <vt:variant>
        <vt:lpwstr>_Toc436731319</vt:lpwstr>
      </vt:variant>
      <vt:variant>
        <vt:i4>1245234</vt:i4>
      </vt:variant>
      <vt:variant>
        <vt:i4>200</vt:i4>
      </vt:variant>
      <vt:variant>
        <vt:i4>0</vt:i4>
      </vt:variant>
      <vt:variant>
        <vt:i4>5</vt:i4>
      </vt:variant>
      <vt:variant>
        <vt:lpwstr/>
      </vt:variant>
      <vt:variant>
        <vt:lpwstr>_Toc436731318</vt:lpwstr>
      </vt:variant>
      <vt:variant>
        <vt:i4>1245234</vt:i4>
      </vt:variant>
      <vt:variant>
        <vt:i4>194</vt:i4>
      </vt:variant>
      <vt:variant>
        <vt:i4>0</vt:i4>
      </vt:variant>
      <vt:variant>
        <vt:i4>5</vt:i4>
      </vt:variant>
      <vt:variant>
        <vt:lpwstr/>
      </vt:variant>
      <vt:variant>
        <vt:lpwstr>_Toc436731317</vt:lpwstr>
      </vt:variant>
      <vt:variant>
        <vt:i4>1245234</vt:i4>
      </vt:variant>
      <vt:variant>
        <vt:i4>188</vt:i4>
      </vt:variant>
      <vt:variant>
        <vt:i4>0</vt:i4>
      </vt:variant>
      <vt:variant>
        <vt:i4>5</vt:i4>
      </vt:variant>
      <vt:variant>
        <vt:lpwstr/>
      </vt:variant>
      <vt:variant>
        <vt:lpwstr>_Toc436731316</vt:lpwstr>
      </vt:variant>
      <vt:variant>
        <vt:i4>1245234</vt:i4>
      </vt:variant>
      <vt:variant>
        <vt:i4>182</vt:i4>
      </vt:variant>
      <vt:variant>
        <vt:i4>0</vt:i4>
      </vt:variant>
      <vt:variant>
        <vt:i4>5</vt:i4>
      </vt:variant>
      <vt:variant>
        <vt:lpwstr/>
      </vt:variant>
      <vt:variant>
        <vt:lpwstr>_Toc436731315</vt:lpwstr>
      </vt:variant>
      <vt:variant>
        <vt:i4>1245234</vt:i4>
      </vt:variant>
      <vt:variant>
        <vt:i4>176</vt:i4>
      </vt:variant>
      <vt:variant>
        <vt:i4>0</vt:i4>
      </vt:variant>
      <vt:variant>
        <vt:i4>5</vt:i4>
      </vt:variant>
      <vt:variant>
        <vt:lpwstr/>
      </vt:variant>
      <vt:variant>
        <vt:lpwstr>_Toc436731314</vt:lpwstr>
      </vt:variant>
      <vt:variant>
        <vt:i4>1245234</vt:i4>
      </vt:variant>
      <vt:variant>
        <vt:i4>170</vt:i4>
      </vt:variant>
      <vt:variant>
        <vt:i4>0</vt:i4>
      </vt:variant>
      <vt:variant>
        <vt:i4>5</vt:i4>
      </vt:variant>
      <vt:variant>
        <vt:lpwstr/>
      </vt:variant>
      <vt:variant>
        <vt:lpwstr>_Toc436731313</vt:lpwstr>
      </vt:variant>
      <vt:variant>
        <vt:i4>1245234</vt:i4>
      </vt:variant>
      <vt:variant>
        <vt:i4>164</vt:i4>
      </vt:variant>
      <vt:variant>
        <vt:i4>0</vt:i4>
      </vt:variant>
      <vt:variant>
        <vt:i4>5</vt:i4>
      </vt:variant>
      <vt:variant>
        <vt:lpwstr/>
      </vt:variant>
      <vt:variant>
        <vt:lpwstr>_Toc436731312</vt:lpwstr>
      </vt:variant>
      <vt:variant>
        <vt:i4>1245234</vt:i4>
      </vt:variant>
      <vt:variant>
        <vt:i4>158</vt:i4>
      </vt:variant>
      <vt:variant>
        <vt:i4>0</vt:i4>
      </vt:variant>
      <vt:variant>
        <vt:i4>5</vt:i4>
      </vt:variant>
      <vt:variant>
        <vt:lpwstr/>
      </vt:variant>
      <vt:variant>
        <vt:lpwstr>_Toc436731311</vt:lpwstr>
      </vt:variant>
      <vt:variant>
        <vt:i4>1245234</vt:i4>
      </vt:variant>
      <vt:variant>
        <vt:i4>152</vt:i4>
      </vt:variant>
      <vt:variant>
        <vt:i4>0</vt:i4>
      </vt:variant>
      <vt:variant>
        <vt:i4>5</vt:i4>
      </vt:variant>
      <vt:variant>
        <vt:lpwstr/>
      </vt:variant>
      <vt:variant>
        <vt:lpwstr>_Toc436731310</vt:lpwstr>
      </vt:variant>
      <vt:variant>
        <vt:i4>1179698</vt:i4>
      </vt:variant>
      <vt:variant>
        <vt:i4>146</vt:i4>
      </vt:variant>
      <vt:variant>
        <vt:i4>0</vt:i4>
      </vt:variant>
      <vt:variant>
        <vt:i4>5</vt:i4>
      </vt:variant>
      <vt:variant>
        <vt:lpwstr/>
      </vt:variant>
      <vt:variant>
        <vt:lpwstr>_Toc436731309</vt:lpwstr>
      </vt:variant>
      <vt:variant>
        <vt:i4>1179698</vt:i4>
      </vt:variant>
      <vt:variant>
        <vt:i4>140</vt:i4>
      </vt:variant>
      <vt:variant>
        <vt:i4>0</vt:i4>
      </vt:variant>
      <vt:variant>
        <vt:i4>5</vt:i4>
      </vt:variant>
      <vt:variant>
        <vt:lpwstr/>
      </vt:variant>
      <vt:variant>
        <vt:lpwstr>_Toc436731308</vt:lpwstr>
      </vt:variant>
      <vt:variant>
        <vt:i4>1179698</vt:i4>
      </vt:variant>
      <vt:variant>
        <vt:i4>134</vt:i4>
      </vt:variant>
      <vt:variant>
        <vt:i4>0</vt:i4>
      </vt:variant>
      <vt:variant>
        <vt:i4>5</vt:i4>
      </vt:variant>
      <vt:variant>
        <vt:lpwstr/>
      </vt:variant>
      <vt:variant>
        <vt:lpwstr>_Toc436731307</vt:lpwstr>
      </vt:variant>
      <vt:variant>
        <vt:i4>1179698</vt:i4>
      </vt:variant>
      <vt:variant>
        <vt:i4>128</vt:i4>
      </vt:variant>
      <vt:variant>
        <vt:i4>0</vt:i4>
      </vt:variant>
      <vt:variant>
        <vt:i4>5</vt:i4>
      </vt:variant>
      <vt:variant>
        <vt:lpwstr/>
      </vt:variant>
      <vt:variant>
        <vt:lpwstr>_Toc436731306</vt:lpwstr>
      </vt:variant>
      <vt:variant>
        <vt:i4>1179698</vt:i4>
      </vt:variant>
      <vt:variant>
        <vt:i4>122</vt:i4>
      </vt:variant>
      <vt:variant>
        <vt:i4>0</vt:i4>
      </vt:variant>
      <vt:variant>
        <vt:i4>5</vt:i4>
      </vt:variant>
      <vt:variant>
        <vt:lpwstr/>
      </vt:variant>
      <vt:variant>
        <vt:lpwstr>_Toc436731305</vt:lpwstr>
      </vt:variant>
      <vt:variant>
        <vt:i4>1179698</vt:i4>
      </vt:variant>
      <vt:variant>
        <vt:i4>116</vt:i4>
      </vt:variant>
      <vt:variant>
        <vt:i4>0</vt:i4>
      </vt:variant>
      <vt:variant>
        <vt:i4>5</vt:i4>
      </vt:variant>
      <vt:variant>
        <vt:lpwstr/>
      </vt:variant>
      <vt:variant>
        <vt:lpwstr>_Toc436731304</vt:lpwstr>
      </vt:variant>
      <vt:variant>
        <vt:i4>1179698</vt:i4>
      </vt:variant>
      <vt:variant>
        <vt:i4>110</vt:i4>
      </vt:variant>
      <vt:variant>
        <vt:i4>0</vt:i4>
      </vt:variant>
      <vt:variant>
        <vt:i4>5</vt:i4>
      </vt:variant>
      <vt:variant>
        <vt:lpwstr/>
      </vt:variant>
      <vt:variant>
        <vt:lpwstr>_Toc436731303</vt:lpwstr>
      </vt:variant>
      <vt:variant>
        <vt:i4>1179698</vt:i4>
      </vt:variant>
      <vt:variant>
        <vt:i4>104</vt:i4>
      </vt:variant>
      <vt:variant>
        <vt:i4>0</vt:i4>
      </vt:variant>
      <vt:variant>
        <vt:i4>5</vt:i4>
      </vt:variant>
      <vt:variant>
        <vt:lpwstr/>
      </vt:variant>
      <vt:variant>
        <vt:lpwstr>_Toc436731302</vt:lpwstr>
      </vt:variant>
      <vt:variant>
        <vt:i4>1179698</vt:i4>
      </vt:variant>
      <vt:variant>
        <vt:i4>98</vt:i4>
      </vt:variant>
      <vt:variant>
        <vt:i4>0</vt:i4>
      </vt:variant>
      <vt:variant>
        <vt:i4>5</vt:i4>
      </vt:variant>
      <vt:variant>
        <vt:lpwstr/>
      </vt:variant>
      <vt:variant>
        <vt:lpwstr>_Toc436731301</vt:lpwstr>
      </vt:variant>
      <vt:variant>
        <vt:i4>1179698</vt:i4>
      </vt:variant>
      <vt:variant>
        <vt:i4>92</vt:i4>
      </vt:variant>
      <vt:variant>
        <vt:i4>0</vt:i4>
      </vt:variant>
      <vt:variant>
        <vt:i4>5</vt:i4>
      </vt:variant>
      <vt:variant>
        <vt:lpwstr/>
      </vt:variant>
      <vt:variant>
        <vt:lpwstr>_Toc436731300</vt:lpwstr>
      </vt:variant>
      <vt:variant>
        <vt:i4>1769523</vt:i4>
      </vt:variant>
      <vt:variant>
        <vt:i4>86</vt:i4>
      </vt:variant>
      <vt:variant>
        <vt:i4>0</vt:i4>
      </vt:variant>
      <vt:variant>
        <vt:i4>5</vt:i4>
      </vt:variant>
      <vt:variant>
        <vt:lpwstr/>
      </vt:variant>
      <vt:variant>
        <vt:lpwstr>_Toc436731299</vt:lpwstr>
      </vt:variant>
      <vt:variant>
        <vt:i4>1769523</vt:i4>
      </vt:variant>
      <vt:variant>
        <vt:i4>80</vt:i4>
      </vt:variant>
      <vt:variant>
        <vt:i4>0</vt:i4>
      </vt:variant>
      <vt:variant>
        <vt:i4>5</vt:i4>
      </vt:variant>
      <vt:variant>
        <vt:lpwstr/>
      </vt:variant>
      <vt:variant>
        <vt:lpwstr>_Toc436731298</vt:lpwstr>
      </vt:variant>
      <vt:variant>
        <vt:i4>1769523</vt:i4>
      </vt:variant>
      <vt:variant>
        <vt:i4>74</vt:i4>
      </vt:variant>
      <vt:variant>
        <vt:i4>0</vt:i4>
      </vt:variant>
      <vt:variant>
        <vt:i4>5</vt:i4>
      </vt:variant>
      <vt:variant>
        <vt:lpwstr/>
      </vt:variant>
      <vt:variant>
        <vt:lpwstr>_Toc436731297</vt:lpwstr>
      </vt:variant>
      <vt:variant>
        <vt:i4>1769523</vt:i4>
      </vt:variant>
      <vt:variant>
        <vt:i4>68</vt:i4>
      </vt:variant>
      <vt:variant>
        <vt:i4>0</vt:i4>
      </vt:variant>
      <vt:variant>
        <vt:i4>5</vt:i4>
      </vt:variant>
      <vt:variant>
        <vt:lpwstr/>
      </vt:variant>
      <vt:variant>
        <vt:lpwstr>_Toc436731296</vt:lpwstr>
      </vt:variant>
      <vt:variant>
        <vt:i4>1572971</vt:i4>
      </vt:variant>
      <vt:variant>
        <vt:i4>63</vt:i4>
      </vt:variant>
      <vt:variant>
        <vt:i4>0</vt:i4>
      </vt:variant>
      <vt:variant>
        <vt:i4>5</vt:i4>
      </vt:variant>
      <vt:variant>
        <vt:lpwstr>mailto:Emilie.Armstrong@decc.gsi.gov.uk</vt:lpwstr>
      </vt:variant>
      <vt:variant>
        <vt:lpwstr/>
      </vt:variant>
      <vt:variant>
        <vt:i4>1769523</vt:i4>
      </vt:variant>
      <vt:variant>
        <vt:i4>38</vt:i4>
      </vt:variant>
      <vt:variant>
        <vt:i4>0</vt:i4>
      </vt:variant>
      <vt:variant>
        <vt:i4>5</vt:i4>
      </vt:variant>
      <vt:variant>
        <vt:lpwstr/>
      </vt:variant>
      <vt:variant>
        <vt:lpwstr>_Toc436731295</vt:lpwstr>
      </vt:variant>
      <vt:variant>
        <vt:i4>1769523</vt:i4>
      </vt:variant>
      <vt:variant>
        <vt:i4>32</vt:i4>
      </vt:variant>
      <vt:variant>
        <vt:i4>0</vt:i4>
      </vt:variant>
      <vt:variant>
        <vt:i4>5</vt:i4>
      </vt:variant>
      <vt:variant>
        <vt:lpwstr/>
      </vt:variant>
      <vt:variant>
        <vt:lpwstr>_Toc436731294</vt:lpwstr>
      </vt:variant>
      <vt:variant>
        <vt:i4>1769523</vt:i4>
      </vt:variant>
      <vt:variant>
        <vt:i4>26</vt:i4>
      </vt:variant>
      <vt:variant>
        <vt:i4>0</vt:i4>
      </vt:variant>
      <vt:variant>
        <vt:i4>5</vt:i4>
      </vt:variant>
      <vt:variant>
        <vt:lpwstr/>
      </vt:variant>
      <vt:variant>
        <vt:lpwstr>_Toc436731293</vt:lpwstr>
      </vt:variant>
      <vt:variant>
        <vt:i4>1769523</vt:i4>
      </vt:variant>
      <vt:variant>
        <vt:i4>20</vt:i4>
      </vt:variant>
      <vt:variant>
        <vt:i4>0</vt:i4>
      </vt:variant>
      <vt:variant>
        <vt:i4>5</vt:i4>
      </vt:variant>
      <vt:variant>
        <vt:lpwstr/>
      </vt:variant>
      <vt:variant>
        <vt:lpwstr>_Toc436731292</vt:lpwstr>
      </vt:variant>
      <vt:variant>
        <vt:i4>1769523</vt:i4>
      </vt:variant>
      <vt:variant>
        <vt:i4>14</vt:i4>
      </vt:variant>
      <vt:variant>
        <vt:i4>0</vt:i4>
      </vt:variant>
      <vt:variant>
        <vt:i4>5</vt:i4>
      </vt:variant>
      <vt:variant>
        <vt:lpwstr/>
      </vt:variant>
      <vt:variant>
        <vt:lpwstr>_Toc436731291</vt:lpwstr>
      </vt:variant>
      <vt:variant>
        <vt:i4>5308510</vt:i4>
      </vt:variant>
      <vt:variant>
        <vt:i4>3</vt:i4>
      </vt:variant>
      <vt:variant>
        <vt:i4>0</vt:i4>
      </vt:variant>
      <vt:variant>
        <vt:i4>5</vt:i4>
      </vt:variant>
      <vt:variant>
        <vt:lpwstr>http://centerforplainlanguage.org/about-plain-language/checklist/</vt:lpwstr>
      </vt:variant>
      <vt:variant>
        <vt:lpwstr/>
      </vt:variant>
      <vt:variant>
        <vt:i4>1048641</vt:i4>
      </vt:variant>
      <vt:variant>
        <vt:i4>0</vt:i4>
      </vt:variant>
      <vt:variant>
        <vt:i4>0</vt:i4>
      </vt:variant>
      <vt:variant>
        <vt:i4>5</vt:i4>
      </vt:variant>
      <vt:variant>
        <vt:lpwstr>http://www.plainenglish.co.uk/crystal-mark/about-the-crystal-mark/the-crystal-mark-standard.html</vt:lpwstr>
      </vt:variant>
      <vt:variant>
        <vt:lpwstr/>
      </vt:variant>
      <vt:variant>
        <vt:i4>5570571</vt:i4>
      </vt:variant>
      <vt:variant>
        <vt:i4>9</vt:i4>
      </vt:variant>
      <vt:variant>
        <vt:i4>0</vt:i4>
      </vt:variant>
      <vt:variant>
        <vt:i4>5</vt:i4>
      </vt:variant>
      <vt:variant>
        <vt:lpwstr>http://www.nationalarchives.gov.uk/doc/open-government-licence/version/2/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20151218 FINAL Local Views on Fracking ITT</dc:title>
  <dc:creator>twebb</dc:creator>
  <cp:lastModifiedBy>Geddes Graham (Finance &amp; Information Services)</cp:lastModifiedBy>
  <cp:revision>2</cp:revision>
  <dcterms:created xsi:type="dcterms:W3CDTF">2016-03-03T11:35:00Z</dcterms:created>
  <dcterms:modified xsi:type="dcterms:W3CDTF">2016-03-03T11:35:00Z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0x01010020B27A3BB4AD4E469BDEA344273B4F22030028B6C539BABC21489A51CAB016A86DE3</vt:lpwstr>
  </property>
  <property fmtid="{D5CDD505-2E9C-101B-9397-08002B2CF9AE}" pid="3" name="_dlc_DocIdItemGuid">
    <vt:lpwstr>5962c2af-ac8f-47a0-908d-d2a8fec73a59</vt:lpwstr>
  </property>
</Properties>
</file>