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8"/>
        <w:tblW w:w="4858" w:type="pct"/>
        <w:tblLayout w:type="fixed"/>
        <w:tblLook w:val="0000" w:firstRow="0" w:lastRow="0" w:firstColumn="0" w:lastColumn="0" w:noHBand="0" w:noVBand="0"/>
      </w:tblPr>
      <w:tblGrid>
        <w:gridCol w:w="3202"/>
        <w:gridCol w:w="3110"/>
        <w:gridCol w:w="2458"/>
      </w:tblGrid>
      <w:tr w:rsidR="00AB7094" w14:paraId="1843ADDA" w14:textId="77777777" w:rsidTr="00AB7094">
        <w:trPr>
          <w:gridAfter w:val="1"/>
          <w:wAfter w:w="2458" w:type="dxa"/>
          <w:trHeight w:val="465"/>
        </w:trPr>
        <w:tc>
          <w:tcPr>
            <w:tcW w:w="3202" w:type="dxa"/>
            <w:vMerge w:val="restart"/>
          </w:tcPr>
          <w:p w14:paraId="42E02CAE" w14:textId="77777777" w:rsidR="00AB7094" w:rsidRDefault="00AB7094" w:rsidP="00AB7094">
            <w:pPr>
              <w:widowControl w:val="0"/>
              <w:autoSpaceDE w:val="0"/>
              <w:autoSpaceDN w:val="0"/>
              <w:adjustRightInd w:val="0"/>
              <w:rPr>
                <w:rFonts w:ascii="ArialMT" w:hAnsi="ArialMT" w:cs="ArialMT"/>
                <w:sz w:val="24"/>
                <w:szCs w:val="24"/>
              </w:rPr>
            </w:pPr>
            <w:r>
              <w:rPr>
                <w:rFonts w:cs="Arial"/>
                <w:noProof/>
                <w:sz w:val="24"/>
              </w:rPr>
              <w:drawing>
                <wp:inline distT="0" distB="0" distL="0" distR="0" wp14:anchorId="41D46A12" wp14:editId="0CF6175F">
                  <wp:extent cx="1637665" cy="1367790"/>
                  <wp:effectExtent l="0" t="0" r="635" b="3810"/>
                  <wp:docPr id="599956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7665" cy="1367790"/>
                          </a:xfrm>
                          <a:prstGeom prst="rect">
                            <a:avLst/>
                          </a:prstGeom>
                          <a:noFill/>
                          <a:ln>
                            <a:noFill/>
                          </a:ln>
                        </pic:spPr>
                      </pic:pic>
                    </a:graphicData>
                  </a:graphic>
                </wp:inline>
              </w:drawing>
            </w:r>
          </w:p>
        </w:tc>
        <w:tc>
          <w:tcPr>
            <w:tcW w:w="3110" w:type="dxa"/>
          </w:tcPr>
          <w:p w14:paraId="2D1EF903" w14:textId="1F1D661F" w:rsidR="00AB7094" w:rsidRDefault="00AB7094" w:rsidP="00AB7094">
            <w:pPr>
              <w:widowControl w:val="0"/>
              <w:autoSpaceDE w:val="0"/>
              <w:autoSpaceDN w:val="0"/>
              <w:adjustRightInd w:val="0"/>
              <w:rPr>
                <w:rFonts w:ascii="ArialMT" w:hAnsi="ArialMT" w:cs="ArialMT"/>
                <w:sz w:val="24"/>
                <w:szCs w:val="24"/>
              </w:rPr>
            </w:pPr>
          </w:p>
        </w:tc>
      </w:tr>
      <w:tr w:rsidR="00AB7094" w14:paraId="470DCCFB" w14:textId="77777777" w:rsidTr="00AB7094">
        <w:trPr>
          <w:trHeight w:val="144"/>
        </w:trPr>
        <w:tc>
          <w:tcPr>
            <w:tcW w:w="3202" w:type="dxa"/>
            <w:vMerge/>
          </w:tcPr>
          <w:p w14:paraId="77713BCA"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3110" w:type="dxa"/>
          </w:tcPr>
          <w:p w14:paraId="4E0FAC0B" w14:textId="45E36683" w:rsidR="00AB7094" w:rsidRDefault="00AB7094" w:rsidP="00AB7094">
            <w:pPr>
              <w:widowControl w:val="0"/>
              <w:autoSpaceDE w:val="0"/>
              <w:autoSpaceDN w:val="0"/>
              <w:adjustRightInd w:val="0"/>
              <w:rPr>
                <w:rFonts w:ascii="Arial-BoldMT" w:hAnsi="Arial-BoldMT" w:cs="Arial-BoldMT"/>
                <w:b/>
                <w:bCs/>
                <w:sz w:val="24"/>
                <w:szCs w:val="24"/>
              </w:rPr>
            </w:pPr>
          </w:p>
        </w:tc>
        <w:tc>
          <w:tcPr>
            <w:tcW w:w="2458" w:type="dxa"/>
            <w:vMerge w:val="restart"/>
          </w:tcPr>
          <w:p w14:paraId="4A47FEFB" w14:textId="77777777" w:rsidR="00AB7094" w:rsidRDefault="00AB7094" w:rsidP="00AB7094">
            <w:pPr>
              <w:widowControl w:val="0"/>
              <w:autoSpaceDE w:val="0"/>
              <w:autoSpaceDN w:val="0"/>
              <w:adjustRightInd w:val="0"/>
              <w:rPr>
                <w:rFonts w:ascii="ArialMT" w:hAnsi="ArialMT" w:cs="ArialMT"/>
                <w:sz w:val="24"/>
                <w:szCs w:val="24"/>
              </w:rPr>
            </w:pPr>
          </w:p>
        </w:tc>
      </w:tr>
      <w:tr w:rsidR="00AB7094" w14:paraId="65B21841" w14:textId="77777777" w:rsidTr="00AB7094">
        <w:trPr>
          <w:trHeight w:val="144"/>
        </w:trPr>
        <w:tc>
          <w:tcPr>
            <w:tcW w:w="3202" w:type="dxa"/>
            <w:vMerge/>
          </w:tcPr>
          <w:p w14:paraId="777DA54D"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3110" w:type="dxa"/>
          </w:tcPr>
          <w:p w14:paraId="559ADA69" w14:textId="77777777" w:rsidR="00AB7094" w:rsidRDefault="00AB7094" w:rsidP="00967EC3">
            <w:pPr>
              <w:widowControl w:val="0"/>
              <w:autoSpaceDE w:val="0"/>
              <w:autoSpaceDN w:val="0"/>
              <w:adjustRightInd w:val="0"/>
              <w:rPr>
                <w:rFonts w:ascii="ArialMT" w:hAnsi="ArialMT" w:cs="ArialMT"/>
                <w:sz w:val="24"/>
                <w:szCs w:val="24"/>
              </w:rPr>
            </w:pPr>
          </w:p>
        </w:tc>
        <w:tc>
          <w:tcPr>
            <w:tcW w:w="2458" w:type="dxa"/>
            <w:vMerge/>
          </w:tcPr>
          <w:p w14:paraId="30B9DF23"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r>
      <w:tr w:rsidR="00AB7094" w14:paraId="14B2A97A" w14:textId="77777777" w:rsidTr="00AB7094">
        <w:trPr>
          <w:trHeight w:val="458"/>
        </w:trPr>
        <w:tc>
          <w:tcPr>
            <w:tcW w:w="3202" w:type="dxa"/>
            <w:vMerge w:val="restart"/>
          </w:tcPr>
          <w:p w14:paraId="7C596DF2" w14:textId="77777777" w:rsidR="00AB7094" w:rsidRDefault="00AB7094" w:rsidP="00AB7094">
            <w:pPr>
              <w:widowControl w:val="0"/>
              <w:autoSpaceDE w:val="0"/>
              <w:autoSpaceDN w:val="0"/>
              <w:adjustRightInd w:val="0"/>
              <w:rPr>
                <w:rFonts w:ascii="ArialMT" w:hAnsi="ArialMT" w:cs="ArialMT"/>
                <w:sz w:val="24"/>
                <w:szCs w:val="24"/>
              </w:rPr>
            </w:pPr>
          </w:p>
        </w:tc>
        <w:tc>
          <w:tcPr>
            <w:tcW w:w="3110" w:type="dxa"/>
            <w:vMerge w:val="restart"/>
          </w:tcPr>
          <w:p w14:paraId="0DDBD22E" w14:textId="77777777" w:rsidR="00AB7094" w:rsidRDefault="00AB7094" w:rsidP="00AB7094">
            <w:pPr>
              <w:widowControl w:val="0"/>
              <w:autoSpaceDE w:val="0"/>
              <w:autoSpaceDN w:val="0"/>
              <w:adjustRightInd w:val="0"/>
              <w:rPr>
                <w:rFonts w:ascii="ArialMT" w:hAnsi="ArialMT" w:cs="ArialMT"/>
                <w:sz w:val="24"/>
                <w:szCs w:val="24"/>
              </w:rPr>
            </w:pPr>
          </w:p>
          <w:p w14:paraId="451AEC87" w14:textId="77777777" w:rsidR="00AB7094" w:rsidRDefault="00AB7094" w:rsidP="00AB7094">
            <w:pPr>
              <w:widowControl w:val="0"/>
              <w:autoSpaceDE w:val="0"/>
              <w:autoSpaceDN w:val="0"/>
              <w:adjustRightInd w:val="0"/>
              <w:rPr>
                <w:rFonts w:ascii="ArialMT" w:hAnsi="ArialMT" w:cs="ArialMT"/>
                <w:sz w:val="24"/>
                <w:szCs w:val="24"/>
              </w:rPr>
            </w:pPr>
          </w:p>
        </w:tc>
        <w:tc>
          <w:tcPr>
            <w:tcW w:w="2458" w:type="dxa"/>
            <w:vMerge w:val="restart"/>
          </w:tcPr>
          <w:p w14:paraId="34F0CB43" w14:textId="6BBBA642" w:rsidR="00AB7094" w:rsidRPr="007D5BEC" w:rsidRDefault="00AB7094" w:rsidP="00AB7094">
            <w:pPr>
              <w:rPr>
                <w:sz w:val="24"/>
                <w:szCs w:val="24"/>
              </w:rPr>
            </w:pPr>
            <w:r w:rsidRPr="007D5BEC">
              <w:rPr>
                <w:sz w:val="24"/>
                <w:szCs w:val="24"/>
              </w:rPr>
              <w:t xml:space="preserve">Your Reference: </w:t>
            </w:r>
            <w:r w:rsidR="00D74F7C" w:rsidRPr="00D74F7C">
              <w:rPr>
                <w:sz w:val="24"/>
                <w:szCs w:val="24"/>
              </w:rPr>
              <w:t>713657451</w:t>
            </w:r>
          </w:p>
        </w:tc>
      </w:tr>
      <w:tr w:rsidR="00AB7094" w14:paraId="5F59B43F" w14:textId="77777777" w:rsidTr="00AB7094">
        <w:trPr>
          <w:trHeight w:val="276"/>
        </w:trPr>
        <w:tc>
          <w:tcPr>
            <w:tcW w:w="3202" w:type="dxa"/>
            <w:vMerge/>
          </w:tcPr>
          <w:p w14:paraId="251C6285"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3110" w:type="dxa"/>
            <w:vMerge/>
          </w:tcPr>
          <w:p w14:paraId="4CFC60CE"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2458" w:type="dxa"/>
            <w:vMerge/>
          </w:tcPr>
          <w:p w14:paraId="091AAC89" w14:textId="77777777" w:rsidR="00AB7094" w:rsidRPr="007D5BEC" w:rsidRDefault="00AB7094" w:rsidP="00AB7094">
            <w:pPr>
              <w:rPr>
                <w:sz w:val="24"/>
                <w:szCs w:val="24"/>
              </w:rPr>
            </w:pPr>
          </w:p>
        </w:tc>
      </w:tr>
      <w:tr w:rsidR="00AB7094" w14:paraId="778B9B5E" w14:textId="77777777" w:rsidTr="00AB7094">
        <w:trPr>
          <w:trHeight w:val="276"/>
        </w:trPr>
        <w:tc>
          <w:tcPr>
            <w:tcW w:w="3202" w:type="dxa"/>
            <w:vMerge/>
          </w:tcPr>
          <w:p w14:paraId="0F64C2BC"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3110" w:type="dxa"/>
            <w:vMerge/>
          </w:tcPr>
          <w:p w14:paraId="278F64B7" w14:textId="77777777" w:rsidR="00AB7094" w:rsidRDefault="00AB7094" w:rsidP="00AB7094">
            <w:pPr>
              <w:widowControl w:val="0"/>
              <w:autoSpaceDE w:val="0"/>
              <w:autoSpaceDN w:val="0"/>
              <w:adjustRightInd w:val="0"/>
              <w:spacing w:after="0" w:line="240" w:lineRule="auto"/>
              <w:rPr>
                <w:rFonts w:ascii="ArialMT" w:hAnsi="ArialMT" w:cs="ArialMT"/>
                <w:sz w:val="24"/>
                <w:szCs w:val="24"/>
              </w:rPr>
            </w:pPr>
          </w:p>
        </w:tc>
        <w:tc>
          <w:tcPr>
            <w:tcW w:w="2458" w:type="dxa"/>
          </w:tcPr>
          <w:p w14:paraId="43177FB8" w14:textId="77777777" w:rsidR="00AB7094" w:rsidRPr="007D5BEC" w:rsidRDefault="00AB7094" w:rsidP="00AB7094">
            <w:pPr>
              <w:rPr>
                <w:sz w:val="24"/>
                <w:szCs w:val="24"/>
              </w:rPr>
            </w:pPr>
            <w:r w:rsidRPr="007D5BEC">
              <w:rPr>
                <w:sz w:val="24"/>
                <w:szCs w:val="24"/>
              </w:rPr>
              <w:t xml:space="preserve">Our Reference: </w:t>
            </w:r>
          </w:p>
        </w:tc>
      </w:tr>
    </w:tbl>
    <w:p w14:paraId="69371464" w14:textId="454ADC11" w:rsidR="00AB7094" w:rsidRPr="00C4660D" w:rsidRDefault="00AB7094" w:rsidP="00AB7094">
      <w:pPr>
        <w:widowControl w:val="0"/>
        <w:autoSpaceDE w:val="0"/>
        <w:autoSpaceDN w:val="0"/>
        <w:adjustRightInd w:val="0"/>
        <w:spacing w:after="200" w:line="276" w:lineRule="auto"/>
        <w:ind w:right="120"/>
        <w:rPr>
          <w:rFonts w:cstheme="minorHAnsi"/>
          <w:sz w:val="24"/>
          <w:szCs w:val="24"/>
        </w:rPr>
      </w:pPr>
    </w:p>
    <w:p w14:paraId="6E3CB4B5" w14:textId="6E98EBE6" w:rsidR="00AB7094" w:rsidRPr="00C4660D" w:rsidRDefault="00AB7094" w:rsidP="00AB7094">
      <w:pPr>
        <w:rPr>
          <w:rFonts w:cstheme="minorHAnsi"/>
          <w:sz w:val="24"/>
          <w:szCs w:val="24"/>
        </w:rPr>
      </w:pPr>
      <w:bookmarkStart w:id="0" w:name="_Hlk185420531"/>
      <w:bookmarkEnd w:id="0"/>
      <w:r w:rsidRPr="00C4660D">
        <w:rPr>
          <w:rFonts w:cstheme="minorHAnsi"/>
          <w:sz w:val="24"/>
          <w:szCs w:val="24"/>
        </w:rPr>
        <w:t xml:space="preserve">Contract No: </w:t>
      </w:r>
      <w:r w:rsidR="007642C2">
        <w:rPr>
          <w:rFonts w:cstheme="minorHAnsi"/>
          <w:sz w:val="24"/>
          <w:szCs w:val="24"/>
        </w:rPr>
        <w:t>713657451 – KSA MOD Transformation Programme Phase 2</w:t>
      </w:r>
    </w:p>
    <w:p w14:paraId="29ED71C0" w14:textId="77777777" w:rsidR="00AB7094" w:rsidRPr="00C4660D" w:rsidRDefault="00AB7094" w:rsidP="00AB7094">
      <w:pPr>
        <w:rPr>
          <w:rFonts w:cstheme="minorHAnsi"/>
        </w:rPr>
      </w:pPr>
      <w:r w:rsidRPr="00C4660D">
        <w:rPr>
          <w:rFonts w:cstheme="minorHAnsi"/>
        </w:rPr>
        <w:t xml:space="preserve">As you are aware, the Authority intends to </w:t>
      </w:r>
      <w:proofErr w:type="gramStart"/>
      <w:r w:rsidRPr="00C4660D">
        <w:rPr>
          <w:rFonts w:cstheme="minorHAnsi"/>
        </w:rPr>
        <w:t>enter into</w:t>
      </w:r>
      <w:proofErr w:type="gramEnd"/>
      <w:r w:rsidRPr="00C4660D">
        <w:rPr>
          <w:rFonts w:cstheme="minorHAnsi"/>
        </w:rPr>
        <w:t xml:space="preserve"> the above contract with you.</w:t>
      </w:r>
    </w:p>
    <w:p w14:paraId="15319F1B" w14:textId="77777777" w:rsidR="00AB7094" w:rsidRPr="00C4660D" w:rsidRDefault="00AB7094" w:rsidP="00AB7094">
      <w:pPr>
        <w:widowControl w:val="0"/>
        <w:numPr>
          <w:ilvl w:val="0"/>
          <w:numId w:val="3"/>
        </w:numPr>
        <w:autoSpaceDE w:val="0"/>
        <w:autoSpaceDN w:val="0"/>
        <w:adjustRightInd w:val="0"/>
        <w:spacing w:before="120" w:after="120" w:line="240" w:lineRule="auto"/>
        <w:ind w:left="0" w:firstLine="0"/>
        <w:rPr>
          <w:rFonts w:cstheme="minorHAnsi"/>
        </w:rPr>
      </w:pPr>
      <w:r w:rsidRPr="00C4660D">
        <w:rPr>
          <w:rFonts w:cstheme="minorHAnsi"/>
        </w:rPr>
        <w:t xml:space="preserve">Please sign and return the enclosed final version of the Contract within 10 working days of the date of this letter to acknowledge your acceptance of the Terms and Conditions. </w:t>
      </w:r>
    </w:p>
    <w:p w14:paraId="2BB185CF" w14:textId="77777777" w:rsidR="00AB7094" w:rsidRPr="00C4660D" w:rsidRDefault="00AB7094" w:rsidP="00AB7094">
      <w:pPr>
        <w:widowControl w:val="0"/>
        <w:numPr>
          <w:ilvl w:val="0"/>
          <w:numId w:val="3"/>
        </w:numPr>
        <w:autoSpaceDE w:val="0"/>
        <w:autoSpaceDN w:val="0"/>
        <w:adjustRightInd w:val="0"/>
        <w:spacing w:before="120" w:after="120" w:line="240" w:lineRule="auto"/>
        <w:ind w:left="0" w:firstLine="0"/>
        <w:rPr>
          <w:rFonts w:cstheme="minorHAnsi"/>
        </w:rPr>
      </w:pPr>
      <w:r w:rsidRPr="00C4660D">
        <w:rPr>
          <w:rFonts w:cstheme="minorHAnsi"/>
        </w:rPr>
        <w:t>Please note that no Contract will come into force until both parties have signed it. The Authority will countersign the Contract and return a copy of the same to you.</w:t>
      </w:r>
    </w:p>
    <w:p w14:paraId="5467161D" w14:textId="77777777" w:rsidR="00AB7094" w:rsidRPr="00C4660D" w:rsidRDefault="00AB7094" w:rsidP="00AB7094">
      <w:pPr>
        <w:widowControl w:val="0"/>
        <w:numPr>
          <w:ilvl w:val="0"/>
          <w:numId w:val="3"/>
        </w:numPr>
        <w:autoSpaceDE w:val="0"/>
        <w:autoSpaceDN w:val="0"/>
        <w:adjustRightInd w:val="0"/>
        <w:spacing w:before="120" w:after="120" w:line="240" w:lineRule="auto"/>
        <w:ind w:left="0" w:firstLine="0"/>
        <w:rPr>
          <w:rFonts w:cstheme="minorHAnsi"/>
        </w:rPr>
      </w:pPr>
      <w:r w:rsidRPr="00C4660D">
        <w:rPr>
          <w:rFonts w:cstheme="minorHAnsi"/>
        </w:rPr>
        <w:t>Payment will be made in accordance with the attached Terms and Conditions.  If your company has not already provided its banking details to the Defence Business Services (DBS) Finance Branch, please complete the Form CX723, which is available from the Gov.uk (</w:t>
      </w:r>
      <w:hyperlink r:id="rId10" w:history="1">
        <w:r w:rsidRPr="00C4660D">
          <w:rPr>
            <w:rFonts w:cstheme="minorHAnsi"/>
            <w:color w:val="0563C1"/>
            <w:u w:val="single" w:color="0563C1"/>
          </w:rPr>
          <w:t>https://www.gov.uk/government/publications/dbs-finance-payments-nominate-a-bank-form</w:t>
        </w:r>
      </w:hyperlink>
      <w:r w:rsidRPr="00C4660D">
        <w:rPr>
          <w:rFonts w:cstheme="minorHAnsi"/>
        </w:rPr>
        <w:t>) and forward to DBS Finance, Walker House, Exchange Flags, Liverpool, L2 3YL.</w:t>
      </w:r>
    </w:p>
    <w:p w14:paraId="11C82E0E" w14:textId="77777777" w:rsidR="00AB7094" w:rsidRPr="00C4660D" w:rsidRDefault="00AB7094" w:rsidP="00AB7094">
      <w:pPr>
        <w:widowControl w:val="0"/>
        <w:numPr>
          <w:ilvl w:val="0"/>
          <w:numId w:val="3"/>
        </w:numPr>
        <w:autoSpaceDE w:val="0"/>
        <w:autoSpaceDN w:val="0"/>
        <w:adjustRightInd w:val="0"/>
        <w:spacing w:before="120" w:after="120" w:line="240" w:lineRule="auto"/>
        <w:ind w:left="0" w:firstLine="0"/>
        <w:rPr>
          <w:rFonts w:cstheme="minorHAnsi"/>
        </w:rPr>
      </w:pPr>
      <w:r w:rsidRPr="00C4660D">
        <w:rPr>
          <w:rFonts w:cstheme="minorHAnsi"/>
        </w:rPr>
        <w:t xml:space="preserve">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sidRPr="00C4660D">
        <w:rPr>
          <w:rFonts w:cstheme="minorHAnsi"/>
        </w:rPr>
        <w:t>person, or</w:t>
      </w:r>
      <w:proofErr w:type="gramEnd"/>
      <w:r w:rsidRPr="00C4660D">
        <w:rPr>
          <w:rFonts w:cstheme="minorHAnsi"/>
        </w:rPr>
        <w:t xml:space="preserve"> might prejudice fair competition in the supply chain.</w:t>
      </w:r>
    </w:p>
    <w:p w14:paraId="479B888E" w14:textId="77777777" w:rsidR="00AB7094" w:rsidRPr="00C4660D" w:rsidRDefault="00AB7094" w:rsidP="00AB7094">
      <w:pPr>
        <w:widowControl w:val="0"/>
        <w:numPr>
          <w:ilvl w:val="0"/>
          <w:numId w:val="3"/>
        </w:numPr>
        <w:autoSpaceDE w:val="0"/>
        <w:autoSpaceDN w:val="0"/>
        <w:adjustRightInd w:val="0"/>
        <w:spacing w:before="120" w:after="120" w:line="240" w:lineRule="auto"/>
        <w:ind w:left="0" w:firstLine="0"/>
        <w:rPr>
          <w:rFonts w:cstheme="minorHAnsi"/>
        </w:rPr>
      </w:pPr>
      <w:r w:rsidRPr="00C4660D">
        <w:rPr>
          <w:rFonts w:cstheme="minorHAnsi"/>
        </w:rPr>
        <w:t xml:space="preserve">If you wish to make a similar announcement you must seek approval from the named Commercial Officer.   </w:t>
      </w:r>
    </w:p>
    <w:p w14:paraId="34D295A4" w14:textId="77777777" w:rsidR="00AB7094" w:rsidRPr="00C4660D" w:rsidRDefault="00AB7094" w:rsidP="00AB7094">
      <w:pPr>
        <w:widowControl w:val="0"/>
        <w:numPr>
          <w:ilvl w:val="0"/>
          <w:numId w:val="3"/>
        </w:numPr>
        <w:tabs>
          <w:tab w:val="left" w:pos="360"/>
        </w:tabs>
        <w:autoSpaceDE w:val="0"/>
        <w:autoSpaceDN w:val="0"/>
        <w:adjustRightInd w:val="0"/>
        <w:spacing w:before="120" w:after="120" w:line="240" w:lineRule="auto"/>
        <w:ind w:left="0" w:firstLine="0"/>
        <w:rPr>
          <w:rFonts w:cstheme="minorHAnsi"/>
        </w:rPr>
      </w:pPr>
      <w:r w:rsidRPr="00C4660D">
        <w:rPr>
          <w:rFonts w:cstheme="minorHAnsi"/>
        </w:rPr>
        <w:t>Under no circumstances should you confirm to any third party that you are entering into a legally binding contract prior to both parties signing the Terms and Conditions, or ahead of the Authority's announcement of the Contract award.</w:t>
      </w:r>
    </w:p>
    <w:p w14:paraId="0DC37731" w14:textId="77777777" w:rsidR="00AB7094" w:rsidRPr="00C4660D" w:rsidRDefault="00AB7094" w:rsidP="00AB7094">
      <w:pPr>
        <w:widowControl w:val="0"/>
        <w:autoSpaceDE w:val="0"/>
        <w:autoSpaceDN w:val="0"/>
        <w:adjustRightInd w:val="0"/>
        <w:spacing w:before="120" w:after="120" w:line="240" w:lineRule="auto"/>
        <w:rPr>
          <w:rFonts w:cstheme="minorHAnsi"/>
        </w:rPr>
      </w:pPr>
    </w:p>
    <w:p w14:paraId="1EC058A3" w14:textId="77777777" w:rsidR="00AB7094" w:rsidRPr="00C4660D" w:rsidRDefault="00AB7094" w:rsidP="00AB7094">
      <w:pPr>
        <w:widowControl w:val="0"/>
        <w:autoSpaceDE w:val="0"/>
        <w:autoSpaceDN w:val="0"/>
        <w:adjustRightInd w:val="0"/>
        <w:spacing w:before="120" w:after="120" w:line="240" w:lineRule="auto"/>
        <w:rPr>
          <w:rFonts w:cstheme="minorHAnsi"/>
          <w:sz w:val="24"/>
          <w:szCs w:val="24"/>
        </w:rPr>
      </w:pPr>
      <w:r w:rsidRPr="00C4660D">
        <w:rPr>
          <w:rFonts w:cstheme="minorHAnsi"/>
          <w:sz w:val="24"/>
          <w:szCs w:val="24"/>
        </w:rPr>
        <w:t xml:space="preserve">Yours Sincerely, </w:t>
      </w:r>
    </w:p>
    <w:p w14:paraId="541523C7" w14:textId="77777777" w:rsidR="00AB7094" w:rsidRPr="00C4660D" w:rsidRDefault="00AB7094" w:rsidP="00AB7094">
      <w:pPr>
        <w:widowControl w:val="0"/>
        <w:autoSpaceDE w:val="0"/>
        <w:autoSpaceDN w:val="0"/>
        <w:adjustRightInd w:val="0"/>
        <w:spacing w:before="120" w:after="120" w:line="240" w:lineRule="auto"/>
        <w:rPr>
          <w:rFonts w:cstheme="minorHAnsi"/>
          <w:sz w:val="24"/>
          <w:szCs w:val="24"/>
        </w:rPr>
      </w:pPr>
      <w:r w:rsidRPr="00C4660D">
        <w:rPr>
          <w:rFonts w:cstheme="minorHAnsi"/>
          <w:sz w:val="24"/>
          <w:szCs w:val="24"/>
        </w:rPr>
        <w:t>Head Office Commercial</w:t>
      </w:r>
    </w:p>
    <w:p w14:paraId="19C363EC" w14:textId="62F4ED0E" w:rsidR="00C646F2" w:rsidRPr="00C4660D" w:rsidRDefault="00C646F2" w:rsidP="00AB7094">
      <w:pPr>
        <w:rPr>
          <w:rFonts w:cstheme="minorHAnsi"/>
        </w:rPr>
      </w:pPr>
    </w:p>
    <w:p w14:paraId="3A388E3D" w14:textId="77777777" w:rsidR="009D4568" w:rsidRPr="00C4660D" w:rsidRDefault="009D4568" w:rsidP="00AB7094">
      <w:pPr>
        <w:rPr>
          <w:rFonts w:cstheme="minorHAnsi"/>
        </w:rPr>
      </w:pPr>
    </w:p>
    <w:p w14:paraId="58ABDFF8" w14:textId="77777777" w:rsidR="009D4568" w:rsidRPr="00C4660D" w:rsidRDefault="009D4568" w:rsidP="00AB7094">
      <w:pPr>
        <w:rPr>
          <w:rFonts w:cstheme="minorHAnsi"/>
        </w:rPr>
      </w:pPr>
    </w:p>
    <w:bookmarkStart w:id="1" w:name="_Toc158710267" w:displacedByCustomXml="next"/>
    <w:sdt>
      <w:sdtPr>
        <w:rPr>
          <w:rFonts w:asciiTheme="minorHAnsi" w:eastAsiaTheme="minorHAnsi" w:hAnsiTheme="minorHAnsi" w:cstheme="minorBidi"/>
          <w:color w:val="auto"/>
          <w:sz w:val="22"/>
          <w:szCs w:val="22"/>
          <w:lang w:val="en-GB"/>
        </w:rPr>
        <w:id w:val="-1357273717"/>
        <w:docPartObj>
          <w:docPartGallery w:val="Table of Contents"/>
          <w:docPartUnique/>
        </w:docPartObj>
      </w:sdtPr>
      <w:sdtEndPr>
        <w:rPr>
          <w:b/>
          <w:bCs/>
          <w:noProof/>
        </w:rPr>
      </w:sdtEndPr>
      <w:sdtContent>
        <w:p w14:paraId="19F0990C" w14:textId="7CAEC372" w:rsidR="00B043D3" w:rsidRDefault="00B043D3">
          <w:pPr>
            <w:pStyle w:val="TOCHeading"/>
          </w:pPr>
          <w:r>
            <w:t>Contents</w:t>
          </w:r>
        </w:p>
        <w:p w14:paraId="0320E1D3" w14:textId="0D07C159" w:rsidR="00B043D3" w:rsidRDefault="00B043D3">
          <w:pPr>
            <w:pStyle w:val="TOC2"/>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5422013" w:history="1">
            <w:r w:rsidRPr="00D07AE6">
              <w:rPr>
                <w:rStyle w:val="Hyperlink"/>
                <w:noProof/>
              </w:rPr>
              <w:t>General Conditions</w:t>
            </w:r>
            <w:r>
              <w:rPr>
                <w:noProof/>
                <w:webHidden/>
              </w:rPr>
              <w:tab/>
            </w:r>
            <w:r>
              <w:rPr>
                <w:noProof/>
                <w:webHidden/>
              </w:rPr>
              <w:fldChar w:fldCharType="begin"/>
            </w:r>
            <w:r>
              <w:rPr>
                <w:noProof/>
                <w:webHidden/>
              </w:rPr>
              <w:instrText xml:space="preserve"> PAGEREF _Toc185422013 \h </w:instrText>
            </w:r>
            <w:r>
              <w:rPr>
                <w:noProof/>
                <w:webHidden/>
              </w:rPr>
            </w:r>
            <w:r>
              <w:rPr>
                <w:noProof/>
                <w:webHidden/>
              </w:rPr>
              <w:fldChar w:fldCharType="separate"/>
            </w:r>
            <w:r>
              <w:rPr>
                <w:noProof/>
                <w:webHidden/>
              </w:rPr>
              <w:t>3</w:t>
            </w:r>
            <w:r>
              <w:rPr>
                <w:noProof/>
                <w:webHidden/>
              </w:rPr>
              <w:fldChar w:fldCharType="end"/>
            </w:r>
          </w:hyperlink>
        </w:p>
        <w:p w14:paraId="1F841FFD" w14:textId="7C315ADD" w:rsidR="00B043D3" w:rsidRDefault="00D917AC">
          <w:pPr>
            <w:pStyle w:val="TOC3"/>
            <w:tabs>
              <w:tab w:val="left" w:pos="880"/>
              <w:tab w:val="right" w:leader="dot" w:pos="9016"/>
            </w:tabs>
            <w:rPr>
              <w:rFonts w:eastAsiaTheme="minorEastAsia"/>
              <w:noProof/>
              <w:kern w:val="2"/>
              <w:lang w:eastAsia="en-GB"/>
              <w14:ligatures w14:val="standardContextual"/>
            </w:rPr>
          </w:pPr>
          <w:hyperlink w:anchor="_Toc185422014" w:history="1">
            <w:r w:rsidR="00B043D3" w:rsidRPr="00D07AE6">
              <w:rPr>
                <w:rStyle w:val="Hyperlink"/>
                <w:noProof/>
              </w:rPr>
              <w:t>1.</w:t>
            </w:r>
            <w:r w:rsidR="00B043D3">
              <w:rPr>
                <w:rFonts w:eastAsiaTheme="minorEastAsia"/>
                <w:noProof/>
                <w:kern w:val="2"/>
                <w:lang w:eastAsia="en-GB"/>
                <w14:ligatures w14:val="standardContextual"/>
              </w:rPr>
              <w:tab/>
            </w:r>
            <w:r w:rsidR="00B043D3" w:rsidRPr="00D07AE6">
              <w:rPr>
                <w:rStyle w:val="Hyperlink"/>
                <w:noProof/>
              </w:rPr>
              <w:t>General</w:t>
            </w:r>
            <w:r w:rsidR="00B043D3">
              <w:rPr>
                <w:noProof/>
                <w:webHidden/>
              </w:rPr>
              <w:tab/>
            </w:r>
            <w:r w:rsidR="00B043D3">
              <w:rPr>
                <w:noProof/>
                <w:webHidden/>
              </w:rPr>
              <w:fldChar w:fldCharType="begin"/>
            </w:r>
            <w:r w:rsidR="00B043D3">
              <w:rPr>
                <w:noProof/>
                <w:webHidden/>
              </w:rPr>
              <w:instrText xml:space="preserve"> PAGEREF _Toc185422014 \h </w:instrText>
            </w:r>
            <w:r w:rsidR="00B043D3">
              <w:rPr>
                <w:noProof/>
                <w:webHidden/>
              </w:rPr>
            </w:r>
            <w:r w:rsidR="00B043D3">
              <w:rPr>
                <w:noProof/>
                <w:webHidden/>
              </w:rPr>
              <w:fldChar w:fldCharType="separate"/>
            </w:r>
            <w:r w:rsidR="00B043D3">
              <w:rPr>
                <w:noProof/>
                <w:webHidden/>
              </w:rPr>
              <w:t>3</w:t>
            </w:r>
            <w:r w:rsidR="00B043D3">
              <w:rPr>
                <w:noProof/>
                <w:webHidden/>
              </w:rPr>
              <w:fldChar w:fldCharType="end"/>
            </w:r>
          </w:hyperlink>
        </w:p>
        <w:p w14:paraId="2ACBF991" w14:textId="6052DDEC" w:rsidR="00B043D3" w:rsidRDefault="00D917AC">
          <w:pPr>
            <w:pStyle w:val="TOC3"/>
            <w:tabs>
              <w:tab w:val="right" w:leader="dot" w:pos="9016"/>
            </w:tabs>
            <w:rPr>
              <w:rFonts w:eastAsiaTheme="minorEastAsia"/>
              <w:noProof/>
              <w:kern w:val="2"/>
              <w:lang w:eastAsia="en-GB"/>
              <w14:ligatures w14:val="standardContextual"/>
            </w:rPr>
          </w:pPr>
          <w:hyperlink w:anchor="_Toc185422015" w:history="1">
            <w:r w:rsidR="00B043D3" w:rsidRPr="00D07AE6">
              <w:rPr>
                <w:rStyle w:val="Hyperlink"/>
                <w:noProof/>
              </w:rPr>
              <w:t>2. Duration of Contract</w:t>
            </w:r>
            <w:r w:rsidR="00B043D3">
              <w:rPr>
                <w:noProof/>
                <w:webHidden/>
              </w:rPr>
              <w:tab/>
            </w:r>
            <w:r w:rsidR="00B043D3">
              <w:rPr>
                <w:noProof/>
                <w:webHidden/>
              </w:rPr>
              <w:fldChar w:fldCharType="begin"/>
            </w:r>
            <w:r w:rsidR="00B043D3">
              <w:rPr>
                <w:noProof/>
                <w:webHidden/>
              </w:rPr>
              <w:instrText xml:space="preserve"> PAGEREF _Toc185422015 \h </w:instrText>
            </w:r>
            <w:r w:rsidR="00B043D3">
              <w:rPr>
                <w:noProof/>
                <w:webHidden/>
              </w:rPr>
            </w:r>
            <w:r w:rsidR="00B043D3">
              <w:rPr>
                <w:noProof/>
                <w:webHidden/>
              </w:rPr>
              <w:fldChar w:fldCharType="separate"/>
            </w:r>
            <w:r w:rsidR="00B043D3">
              <w:rPr>
                <w:noProof/>
                <w:webHidden/>
              </w:rPr>
              <w:t>4</w:t>
            </w:r>
            <w:r w:rsidR="00B043D3">
              <w:rPr>
                <w:noProof/>
                <w:webHidden/>
              </w:rPr>
              <w:fldChar w:fldCharType="end"/>
            </w:r>
          </w:hyperlink>
        </w:p>
        <w:p w14:paraId="6E31F32F" w14:textId="6453B124" w:rsidR="00B043D3" w:rsidRDefault="00D917AC">
          <w:pPr>
            <w:pStyle w:val="TOC3"/>
            <w:tabs>
              <w:tab w:val="right" w:leader="dot" w:pos="9016"/>
            </w:tabs>
            <w:rPr>
              <w:rFonts w:eastAsiaTheme="minorEastAsia"/>
              <w:noProof/>
              <w:kern w:val="2"/>
              <w:lang w:eastAsia="en-GB"/>
              <w14:ligatures w14:val="standardContextual"/>
            </w:rPr>
          </w:pPr>
          <w:hyperlink w:anchor="_Toc185422016" w:history="1">
            <w:r w:rsidR="00B043D3" w:rsidRPr="00D07AE6">
              <w:rPr>
                <w:rStyle w:val="Hyperlink"/>
                <w:noProof/>
              </w:rPr>
              <w:t>3. Entire Agreement</w:t>
            </w:r>
            <w:r w:rsidR="00B043D3">
              <w:rPr>
                <w:noProof/>
                <w:webHidden/>
              </w:rPr>
              <w:tab/>
            </w:r>
            <w:r w:rsidR="00B043D3">
              <w:rPr>
                <w:noProof/>
                <w:webHidden/>
              </w:rPr>
              <w:fldChar w:fldCharType="begin"/>
            </w:r>
            <w:r w:rsidR="00B043D3">
              <w:rPr>
                <w:noProof/>
                <w:webHidden/>
              </w:rPr>
              <w:instrText xml:space="preserve"> PAGEREF _Toc185422016 \h </w:instrText>
            </w:r>
            <w:r w:rsidR="00B043D3">
              <w:rPr>
                <w:noProof/>
                <w:webHidden/>
              </w:rPr>
            </w:r>
            <w:r w:rsidR="00B043D3">
              <w:rPr>
                <w:noProof/>
                <w:webHidden/>
              </w:rPr>
              <w:fldChar w:fldCharType="separate"/>
            </w:r>
            <w:r w:rsidR="00B043D3">
              <w:rPr>
                <w:noProof/>
                <w:webHidden/>
              </w:rPr>
              <w:t>4</w:t>
            </w:r>
            <w:r w:rsidR="00B043D3">
              <w:rPr>
                <w:noProof/>
                <w:webHidden/>
              </w:rPr>
              <w:fldChar w:fldCharType="end"/>
            </w:r>
          </w:hyperlink>
        </w:p>
        <w:p w14:paraId="0D4B452B" w14:textId="09B053A4" w:rsidR="00B043D3" w:rsidRDefault="00D917AC">
          <w:pPr>
            <w:pStyle w:val="TOC3"/>
            <w:tabs>
              <w:tab w:val="right" w:leader="dot" w:pos="9016"/>
            </w:tabs>
            <w:rPr>
              <w:rFonts w:eastAsiaTheme="minorEastAsia"/>
              <w:noProof/>
              <w:kern w:val="2"/>
              <w:lang w:eastAsia="en-GB"/>
              <w14:ligatures w14:val="standardContextual"/>
            </w:rPr>
          </w:pPr>
          <w:hyperlink w:anchor="_Toc185422017" w:history="1">
            <w:r w:rsidR="00B043D3" w:rsidRPr="00D07AE6">
              <w:rPr>
                <w:rStyle w:val="Hyperlink"/>
                <w:noProof/>
              </w:rPr>
              <w:t>4. Governing Law</w:t>
            </w:r>
            <w:r w:rsidR="00B043D3">
              <w:rPr>
                <w:noProof/>
                <w:webHidden/>
              </w:rPr>
              <w:tab/>
            </w:r>
            <w:r w:rsidR="00B043D3">
              <w:rPr>
                <w:noProof/>
                <w:webHidden/>
              </w:rPr>
              <w:fldChar w:fldCharType="begin"/>
            </w:r>
            <w:r w:rsidR="00B043D3">
              <w:rPr>
                <w:noProof/>
                <w:webHidden/>
              </w:rPr>
              <w:instrText xml:space="preserve"> PAGEREF _Toc185422017 \h </w:instrText>
            </w:r>
            <w:r w:rsidR="00B043D3">
              <w:rPr>
                <w:noProof/>
                <w:webHidden/>
              </w:rPr>
            </w:r>
            <w:r w:rsidR="00B043D3">
              <w:rPr>
                <w:noProof/>
                <w:webHidden/>
              </w:rPr>
              <w:fldChar w:fldCharType="separate"/>
            </w:r>
            <w:r w:rsidR="00B043D3">
              <w:rPr>
                <w:noProof/>
                <w:webHidden/>
              </w:rPr>
              <w:t>4</w:t>
            </w:r>
            <w:r w:rsidR="00B043D3">
              <w:rPr>
                <w:noProof/>
                <w:webHidden/>
              </w:rPr>
              <w:fldChar w:fldCharType="end"/>
            </w:r>
          </w:hyperlink>
        </w:p>
        <w:p w14:paraId="1BA93619" w14:textId="1F93FB85" w:rsidR="00B043D3" w:rsidRDefault="00D917AC">
          <w:pPr>
            <w:pStyle w:val="TOC3"/>
            <w:tabs>
              <w:tab w:val="right" w:leader="dot" w:pos="9016"/>
            </w:tabs>
            <w:rPr>
              <w:rFonts w:eastAsiaTheme="minorEastAsia"/>
              <w:noProof/>
              <w:kern w:val="2"/>
              <w:lang w:eastAsia="en-GB"/>
              <w14:ligatures w14:val="standardContextual"/>
            </w:rPr>
          </w:pPr>
          <w:hyperlink w:anchor="_Toc185422018" w:history="1">
            <w:r w:rsidR="00B043D3" w:rsidRPr="00D07AE6">
              <w:rPr>
                <w:rStyle w:val="Hyperlink"/>
                <w:noProof/>
              </w:rPr>
              <w:t>5. Precedence</w:t>
            </w:r>
            <w:r w:rsidR="00B043D3">
              <w:rPr>
                <w:noProof/>
                <w:webHidden/>
              </w:rPr>
              <w:tab/>
            </w:r>
            <w:r w:rsidR="00B043D3">
              <w:rPr>
                <w:noProof/>
                <w:webHidden/>
              </w:rPr>
              <w:fldChar w:fldCharType="begin"/>
            </w:r>
            <w:r w:rsidR="00B043D3">
              <w:rPr>
                <w:noProof/>
                <w:webHidden/>
              </w:rPr>
              <w:instrText xml:space="preserve"> PAGEREF _Toc185422018 \h </w:instrText>
            </w:r>
            <w:r w:rsidR="00B043D3">
              <w:rPr>
                <w:noProof/>
                <w:webHidden/>
              </w:rPr>
            </w:r>
            <w:r w:rsidR="00B043D3">
              <w:rPr>
                <w:noProof/>
                <w:webHidden/>
              </w:rPr>
              <w:fldChar w:fldCharType="separate"/>
            </w:r>
            <w:r w:rsidR="00B043D3">
              <w:rPr>
                <w:noProof/>
                <w:webHidden/>
              </w:rPr>
              <w:t>4</w:t>
            </w:r>
            <w:r w:rsidR="00B043D3">
              <w:rPr>
                <w:noProof/>
                <w:webHidden/>
              </w:rPr>
              <w:fldChar w:fldCharType="end"/>
            </w:r>
          </w:hyperlink>
        </w:p>
        <w:p w14:paraId="458D2EC1" w14:textId="357E1C6B" w:rsidR="00B043D3" w:rsidRDefault="00D917AC">
          <w:pPr>
            <w:pStyle w:val="TOC3"/>
            <w:tabs>
              <w:tab w:val="right" w:leader="dot" w:pos="9016"/>
            </w:tabs>
            <w:rPr>
              <w:rFonts w:eastAsiaTheme="minorEastAsia"/>
              <w:noProof/>
              <w:kern w:val="2"/>
              <w:lang w:eastAsia="en-GB"/>
              <w14:ligatures w14:val="standardContextual"/>
            </w:rPr>
          </w:pPr>
          <w:hyperlink w:anchor="_Toc185422019" w:history="1">
            <w:r w:rsidR="00B043D3" w:rsidRPr="00D07AE6">
              <w:rPr>
                <w:rStyle w:val="Hyperlink"/>
                <w:noProof/>
              </w:rPr>
              <w:t>6. Amendments to Contract</w:t>
            </w:r>
            <w:r w:rsidR="00B043D3">
              <w:rPr>
                <w:noProof/>
                <w:webHidden/>
              </w:rPr>
              <w:tab/>
            </w:r>
            <w:r w:rsidR="00B043D3">
              <w:rPr>
                <w:noProof/>
                <w:webHidden/>
              </w:rPr>
              <w:fldChar w:fldCharType="begin"/>
            </w:r>
            <w:r w:rsidR="00B043D3">
              <w:rPr>
                <w:noProof/>
                <w:webHidden/>
              </w:rPr>
              <w:instrText xml:space="preserve"> PAGEREF _Toc185422019 \h </w:instrText>
            </w:r>
            <w:r w:rsidR="00B043D3">
              <w:rPr>
                <w:noProof/>
                <w:webHidden/>
              </w:rPr>
            </w:r>
            <w:r w:rsidR="00B043D3">
              <w:rPr>
                <w:noProof/>
                <w:webHidden/>
              </w:rPr>
              <w:fldChar w:fldCharType="separate"/>
            </w:r>
            <w:r w:rsidR="00B043D3">
              <w:rPr>
                <w:noProof/>
                <w:webHidden/>
              </w:rPr>
              <w:t>5</w:t>
            </w:r>
            <w:r w:rsidR="00B043D3">
              <w:rPr>
                <w:noProof/>
                <w:webHidden/>
              </w:rPr>
              <w:fldChar w:fldCharType="end"/>
            </w:r>
          </w:hyperlink>
        </w:p>
        <w:p w14:paraId="54477B80" w14:textId="07232082" w:rsidR="00B043D3" w:rsidRDefault="00D917AC">
          <w:pPr>
            <w:pStyle w:val="TOC3"/>
            <w:tabs>
              <w:tab w:val="right" w:leader="dot" w:pos="9016"/>
            </w:tabs>
            <w:rPr>
              <w:rFonts w:eastAsiaTheme="minorEastAsia"/>
              <w:noProof/>
              <w:kern w:val="2"/>
              <w:lang w:eastAsia="en-GB"/>
              <w14:ligatures w14:val="standardContextual"/>
            </w:rPr>
          </w:pPr>
          <w:hyperlink w:anchor="_Toc185422020" w:history="1">
            <w:r w:rsidR="00B043D3" w:rsidRPr="00D07AE6">
              <w:rPr>
                <w:rStyle w:val="Hyperlink"/>
                <w:noProof/>
              </w:rPr>
              <w:t>7. Variations to Specification</w:t>
            </w:r>
            <w:r w:rsidR="00B043D3">
              <w:rPr>
                <w:noProof/>
                <w:webHidden/>
              </w:rPr>
              <w:tab/>
            </w:r>
            <w:r w:rsidR="00B043D3">
              <w:rPr>
                <w:noProof/>
                <w:webHidden/>
              </w:rPr>
              <w:fldChar w:fldCharType="begin"/>
            </w:r>
            <w:r w:rsidR="00B043D3">
              <w:rPr>
                <w:noProof/>
                <w:webHidden/>
              </w:rPr>
              <w:instrText xml:space="preserve"> PAGEREF _Toc185422020 \h </w:instrText>
            </w:r>
            <w:r w:rsidR="00B043D3">
              <w:rPr>
                <w:noProof/>
                <w:webHidden/>
              </w:rPr>
            </w:r>
            <w:r w:rsidR="00B043D3">
              <w:rPr>
                <w:noProof/>
                <w:webHidden/>
              </w:rPr>
              <w:fldChar w:fldCharType="separate"/>
            </w:r>
            <w:r w:rsidR="00B043D3">
              <w:rPr>
                <w:noProof/>
                <w:webHidden/>
              </w:rPr>
              <w:t>5</w:t>
            </w:r>
            <w:r w:rsidR="00B043D3">
              <w:rPr>
                <w:noProof/>
                <w:webHidden/>
              </w:rPr>
              <w:fldChar w:fldCharType="end"/>
            </w:r>
          </w:hyperlink>
        </w:p>
        <w:p w14:paraId="5559D216" w14:textId="255FB2D6" w:rsidR="00B043D3" w:rsidRDefault="00D917AC">
          <w:pPr>
            <w:pStyle w:val="TOC3"/>
            <w:tabs>
              <w:tab w:val="right" w:leader="dot" w:pos="9016"/>
            </w:tabs>
            <w:rPr>
              <w:rFonts w:eastAsiaTheme="minorEastAsia"/>
              <w:noProof/>
              <w:kern w:val="2"/>
              <w:lang w:eastAsia="en-GB"/>
              <w14:ligatures w14:val="standardContextual"/>
            </w:rPr>
          </w:pPr>
          <w:hyperlink w:anchor="_Toc185422021" w:history="1">
            <w:r w:rsidR="00B043D3" w:rsidRPr="00D07AE6">
              <w:rPr>
                <w:rStyle w:val="Hyperlink"/>
                <w:noProof/>
              </w:rPr>
              <w:t>8. Authority Representatives</w:t>
            </w:r>
            <w:r w:rsidR="00B043D3">
              <w:rPr>
                <w:noProof/>
                <w:webHidden/>
              </w:rPr>
              <w:tab/>
            </w:r>
            <w:r w:rsidR="00B043D3">
              <w:rPr>
                <w:noProof/>
                <w:webHidden/>
              </w:rPr>
              <w:fldChar w:fldCharType="begin"/>
            </w:r>
            <w:r w:rsidR="00B043D3">
              <w:rPr>
                <w:noProof/>
                <w:webHidden/>
              </w:rPr>
              <w:instrText xml:space="preserve"> PAGEREF _Toc185422021 \h </w:instrText>
            </w:r>
            <w:r w:rsidR="00B043D3">
              <w:rPr>
                <w:noProof/>
                <w:webHidden/>
              </w:rPr>
            </w:r>
            <w:r w:rsidR="00B043D3">
              <w:rPr>
                <w:noProof/>
                <w:webHidden/>
              </w:rPr>
              <w:fldChar w:fldCharType="separate"/>
            </w:r>
            <w:r w:rsidR="00B043D3">
              <w:rPr>
                <w:noProof/>
                <w:webHidden/>
              </w:rPr>
              <w:t>5</w:t>
            </w:r>
            <w:r w:rsidR="00B043D3">
              <w:rPr>
                <w:noProof/>
                <w:webHidden/>
              </w:rPr>
              <w:fldChar w:fldCharType="end"/>
            </w:r>
          </w:hyperlink>
        </w:p>
        <w:p w14:paraId="71DD881B" w14:textId="07E623F1" w:rsidR="00B043D3" w:rsidRDefault="00D917AC">
          <w:pPr>
            <w:pStyle w:val="TOC3"/>
            <w:tabs>
              <w:tab w:val="right" w:leader="dot" w:pos="9016"/>
            </w:tabs>
            <w:rPr>
              <w:rFonts w:eastAsiaTheme="minorEastAsia"/>
              <w:noProof/>
              <w:kern w:val="2"/>
              <w:lang w:eastAsia="en-GB"/>
              <w14:ligatures w14:val="standardContextual"/>
            </w:rPr>
          </w:pPr>
          <w:hyperlink w:anchor="_Toc185422022" w:history="1">
            <w:r w:rsidR="00B043D3" w:rsidRPr="00D07AE6">
              <w:rPr>
                <w:rStyle w:val="Hyperlink"/>
                <w:noProof/>
              </w:rPr>
              <w:t>9. Severability</w:t>
            </w:r>
            <w:r w:rsidR="00B043D3">
              <w:rPr>
                <w:noProof/>
                <w:webHidden/>
              </w:rPr>
              <w:tab/>
            </w:r>
            <w:r w:rsidR="00B043D3">
              <w:rPr>
                <w:noProof/>
                <w:webHidden/>
              </w:rPr>
              <w:fldChar w:fldCharType="begin"/>
            </w:r>
            <w:r w:rsidR="00B043D3">
              <w:rPr>
                <w:noProof/>
                <w:webHidden/>
              </w:rPr>
              <w:instrText xml:space="preserve"> PAGEREF _Toc185422022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5ABB6626" w14:textId="5527B881" w:rsidR="00B043D3" w:rsidRDefault="00D917AC">
          <w:pPr>
            <w:pStyle w:val="TOC3"/>
            <w:tabs>
              <w:tab w:val="right" w:leader="dot" w:pos="9016"/>
            </w:tabs>
            <w:rPr>
              <w:rFonts w:eastAsiaTheme="minorEastAsia"/>
              <w:noProof/>
              <w:kern w:val="2"/>
              <w:lang w:eastAsia="en-GB"/>
              <w14:ligatures w14:val="standardContextual"/>
            </w:rPr>
          </w:pPr>
          <w:hyperlink w:anchor="_Toc185422023" w:history="1">
            <w:r w:rsidR="00B043D3" w:rsidRPr="00D07AE6">
              <w:rPr>
                <w:rStyle w:val="Hyperlink"/>
                <w:noProof/>
              </w:rPr>
              <w:t>10. Waiver</w:t>
            </w:r>
            <w:r w:rsidR="00B043D3">
              <w:rPr>
                <w:noProof/>
                <w:webHidden/>
              </w:rPr>
              <w:tab/>
            </w:r>
            <w:r w:rsidR="00B043D3">
              <w:rPr>
                <w:noProof/>
                <w:webHidden/>
              </w:rPr>
              <w:fldChar w:fldCharType="begin"/>
            </w:r>
            <w:r w:rsidR="00B043D3">
              <w:rPr>
                <w:noProof/>
                <w:webHidden/>
              </w:rPr>
              <w:instrText xml:space="preserve"> PAGEREF _Toc185422023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624AA0D6" w14:textId="457570AD" w:rsidR="00B043D3" w:rsidRDefault="00D917AC">
          <w:pPr>
            <w:pStyle w:val="TOC3"/>
            <w:tabs>
              <w:tab w:val="right" w:leader="dot" w:pos="9016"/>
            </w:tabs>
            <w:rPr>
              <w:rFonts w:eastAsiaTheme="minorEastAsia"/>
              <w:noProof/>
              <w:kern w:val="2"/>
              <w:lang w:eastAsia="en-GB"/>
              <w14:ligatures w14:val="standardContextual"/>
            </w:rPr>
          </w:pPr>
          <w:hyperlink w:anchor="_Toc185422024" w:history="1">
            <w:r w:rsidR="00B043D3" w:rsidRPr="00D07AE6">
              <w:rPr>
                <w:rStyle w:val="Hyperlink"/>
                <w:noProof/>
              </w:rPr>
              <w:t>11. Assignment of Contract</w:t>
            </w:r>
            <w:r w:rsidR="00B043D3">
              <w:rPr>
                <w:noProof/>
                <w:webHidden/>
              </w:rPr>
              <w:tab/>
            </w:r>
            <w:r w:rsidR="00B043D3">
              <w:rPr>
                <w:noProof/>
                <w:webHidden/>
              </w:rPr>
              <w:fldChar w:fldCharType="begin"/>
            </w:r>
            <w:r w:rsidR="00B043D3">
              <w:rPr>
                <w:noProof/>
                <w:webHidden/>
              </w:rPr>
              <w:instrText xml:space="preserve"> PAGEREF _Toc185422024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64091432" w14:textId="65E5765C" w:rsidR="00B043D3" w:rsidRDefault="00D917AC">
          <w:pPr>
            <w:pStyle w:val="TOC3"/>
            <w:tabs>
              <w:tab w:val="right" w:leader="dot" w:pos="9016"/>
            </w:tabs>
            <w:rPr>
              <w:rFonts w:eastAsiaTheme="minorEastAsia"/>
              <w:noProof/>
              <w:kern w:val="2"/>
              <w:lang w:eastAsia="en-GB"/>
              <w14:ligatures w14:val="standardContextual"/>
            </w:rPr>
          </w:pPr>
          <w:hyperlink w:anchor="_Toc185422025" w:history="1">
            <w:r w:rsidR="00B043D3" w:rsidRPr="00D07AE6">
              <w:rPr>
                <w:rStyle w:val="Hyperlink"/>
                <w:noProof/>
              </w:rPr>
              <w:t>12. Third Party Rights</w:t>
            </w:r>
            <w:r w:rsidR="00B043D3">
              <w:rPr>
                <w:noProof/>
                <w:webHidden/>
              </w:rPr>
              <w:tab/>
            </w:r>
            <w:r w:rsidR="00B043D3">
              <w:rPr>
                <w:noProof/>
                <w:webHidden/>
              </w:rPr>
              <w:fldChar w:fldCharType="begin"/>
            </w:r>
            <w:r w:rsidR="00B043D3">
              <w:rPr>
                <w:noProof/>
                <w:webHidden/>
              </w:rPr>
              <w:instrText xml:space="preserve"> PAGEREF _Toc185422025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4B58B5EE" w14:textId="427052EB" w:rsidR="00B043D3" w:rsidRDefault="00D917AC">
          <w:pPr>
            <w:pStyle w:val="TOC3"/>
            <w:tabs>
              <w:tab w:val="right" w:leader="dot" w:pos="9016"/>
            </w:tabs>
            <w:rPr>
              <w:rFonts w:eastAsiaTheme="minorEastAsia"/>
              <w:noProof/>
              <w:kern w:val="2"/>
              <w:lang w:eastAsia="en-GB"/>
              <w14:ligatures w14:val="standardContextual"/>
            </w:rPr>
          </w:pPr>
          <w:hyperlink w:anchor="_Toc185422026" w:history="1">
            <w:r w:rsidR="00B043D3" w:rsidRPr="00D07AE6">
              <w:rPr>
                <w:rStyle w:val="Hyperlink"/>
                <w:noProof/>
              </w:rPr>
              <w:t>13. Standing Offer</w:t>
            </w:r>
            <w:r w:rsidR="00B043D3">
              <w:rPr>
                <w:noProof/>
                <w:webHidden/>
              </w:rPr>
              <w:tab/>
            </w:r>
            <w:r w:rsidR="00B043D3">
              <w:rPr>
                <w:noProof/>
                <w:webHidden/>
              </w:rPr>
              <w:fldChar w:fldCharType="begin"/>
            </w:r>
            <w:r w:rsidR="00B043D3">
              <w:rPr>
                <w:noProof/>
                <w:webHidden/>
              </w:rPr>
              <w:instrText xml:space="preserve"> PAGEREF _Toc185422026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2548374A" w14:textId="28B4826C" w:rsidR="00B043D3" w:rsidRDefault="00D917AC">
          <w:pPr>
            <w:pStyle w:val="TOC3"/>
            <w:tabs>
              <w:tab w:val="right" w:leader="dot" w:pos="9016"/>
            </w:tabs>
            <w:rPr>
              <w:rFonts w:eastAsiaTheme="minorEastAsia"/>
              <w:noProof/>
              <w:kern w:val="2"/>
              <w:lang w:eastAsia="en-GB"/>
              <w14:ligatures w14:val="standardContextual"/>
            </w:rPr>
          </w:pPr>
          <w:hyperlink w:anchor="_Toc185422027" w:history="1">
            <w:r w:rsidR="00B043D3" w:rsidRPr="00D07AE6">
              <w:rPr>
                <w:rStyle w:val="Hyperlink"/>
                <w:noProof/>
              </w:rPr>
              <w:t>14. Disclosure of Information</w:t>
            </w:r>
            <w:r w:rsidR="00B043D3">
              <w:rPr>
                <w:noProof/>
                <w:webHidden/>
              </w:rPr>
              <w:tab/>
            </w:r>
            <w:r w:rsidR="00B043D3">
              <w:rPr>
                <w:noProof/>
                <w:webHidden/>
              </w:rPr>
              <w:fldChar w:fldCharType="begin"/>
            </w:r>
            <w:r w:rsidR="00B043D3">
              <w:rPr>
                <w:noProof/>
                <w:webHidden/>
              </w:rPr>
              <w:instrText xml:space="preserve"> PAGEREF _Toc185422027 \h </w:instrText>
            </w:r>
            <w:r w:rsidR="00B043D3">
              <w:rPr>
                <w:noProof/>
                <w:webHidden/>
              </w:rPr>
            </w:r>
            <w:r w:rsidR="00B043D3">
              <w:rPr>
                <w:noProof/>
                <w:webHidden/>
              </w:rPr>
              <w:fldChar w:fldCharType="separate"/>
            </w:r>
            <w:r w:rsidR="00B043D3">
              <w:rPr>
                <w:noProof/>
                <w:webHidden/>
              </w:rPr>
              <w:t>6</w:t>
            </w:r>
            <w:r w:rsidR="00B043D3">
              <w:rPr>
                <w:noProof/>
                <w:webHidden/>
              </w:rPr>
              <w:fldChar w:fldCharType="end"/>
            </w:r>
          </w:hyperlink>
        </w:p>
        <w:p w14:paraId="5E7DE4D4" w14:textId="19B7736F" w:rsidR="00B043D3" w:rsidRDefault="00D917AC">
          <w:pPr>
            <w:pStyle w:val="TOC3"/>
            <w:tabs>
              <w:tab w:val="right" w:leader="dot" w:pos="9016"/>
            </w:tabs>
            <w:rPr>
              <w:rFonts w:eastAsiaTheme="minorEastAsia"/>
              <w:noProof/>
              <w:kern w:val="2"/>
              <w:lang w:eastAsia="en-GB"/>
              <w14:ligatures w14:val="standardContextual"/>
            </w:rPr>
          </w:pPr>
          <w:hyperlink w:anchor="_Toc185422028" w:history="1">
            <w:r w:rsidR="00B043D3" w:rsidRPr="00D07AE6">
              <w:rPr>
                <w:rStyle w:val="Hyperlink"/>
                <w:noProof/>
              </w:rPr>
              <w:t>15. Publicity and Communications with the Media</w:t>
            </w:r>
            <w:r w:rsidR="00B043D3">
              <w:rPr>
                <w:noProof/>
                <w:webHidden/>
              </w:rPr>
              <w:tab/>
            </w:r>
            <w:r w:rsidR="00B043D3">
              <w:rPr>
                <w:noProof/>
                <w:webHidden/>
              </w:rPr>
              <w:fldChar w:fldCharType="begin"/>
            </w:r>
            <w:r w:rsidR="00B043D3">
              <w:rPr>
                <w:noProof/>
                <w:webHidden/>
              </w:rPr>
              <w:instrText xml:space="preserve"> PAGEREF _Toc185422028 \h </w:instrText>
            </w:r>
            <w:r w:rsidR="00B043D3">
              <w:rPr>
                <w:noProof/>
                <w:webHidden/>
              </w:rPr>
            </w:r>
            <w:r w:rsidR="00B043D3">
              <w:rPr>
                <w:noProof/>
                <w:webHidden/>
              </w:rPr>
              <w:fldChar w:fldCharType="separate"/>
            </w:r>
            <w:r w:rsidR="00B043D3">
              <w:rPr>
                <w:noProof/>
                <w:webHidden/>
              </w:rPr>
              <w:t>8</w:t>
            </w:r>
            <w:r w:rsidR="00B043D3">
              <w:rPr>
                <w:noProof/>
                <w:webHidden/>
              </w:rPr>
              <w:fldChar w:fldCharType="end"/>
            </w:r>
          </w:hyperlink>
        </w:p>
        <w:p w14:paraId="1EC075C7" w14:textId="7DFDC3F5" w:rsidR="00B043D3" w:rsidRDefault="00D917AC">
          <w:pPr>
            <w:pStyle w:val="TOC3"/>
            <w:tabs>
              <w:tab w:val="right" w:leader="dot" w:pos="9016"/>
            </w:tabs>
            <w:rPr>
              <w:rFonts w:eastAsiaTheme="minorEastAsia"/>
              <w:noProof/>
              <w:kern w:val="2"/>
              <w:lang w:eastAsia="en-GB"/>
              <w14:ligatures w14:val="standardContextual"/>
            </w:rPr>
          </w:pPr>
          <w:hyperlink w:anchor="_Toc185422029" w:history="1">
            <w:r w:rsidR="00B043D3" w:rsidRPr="00D07AE6">
              <w:rPr>
                <w:rStyle w:val="Hyperlink"/>
                <w:noProof/>
              </w:rPr>
              <w:t>16. Change of Control of Contractor</w:t>
            </w:r>
            <w:r w:rsidR="00B043D3">
              <w:rPr>
                <w:noProof/>
                <w:webHidden/>
              </w:rPr>
              <w:tab/>
            </w:r>
            <w:r w:rsidR="00B043D3">
              <w:rPr>
                <w:noProof/>
                <w:webHidden/>
              </w:rPr>
              <w:fldChar w:fldCharType="begin"/>
            </w:r>
            <w:r w:rsidR="00B043D3">
              <w:rPr>
                <w:noProof/>
                <w:webHidden/>
              </w:rPr>
              <w:instrText xml:space="preserve"> PAGEREF _Toc185422029 \h </w:instrText>
            </w:r>
            <w:r w:rsidR="00B043D3">
              <w:rPr>
                <w:noProof/>
                <w:webHidden/>
              </w:rPr>
            </w:r>
            <w:r w:rsidR="00B043D3">
              <w:rPr>
                <w:noProof/>
                <w:webHidden/>
              </w:rPr>
              <w:fldChar w:fldCharType="separate"/>
            </w:r>
            <w:r w:rsidR="00B043D3">
              <w:rPr>
                <w:noProof/>
                <w:webHidden/>
              </w:rPr>
              <w:t>8</w:t>
            </w:r>
            <w:r w:rsidR="00B043D3">
              <w:rPr>
                <w:noProof/>
                <w:webHidden/>
              </w:rPr>
              <w:fldChar w:fldCharType="end"/>
            </w:r>
          </w:hyperlink>
        </w:p>
        <w:p w14:paraId="58732830" w14:textId="268AB611" w:rsidR="00B043D3" w:rsidRDefault="00D917AC">
          <w:pPr>
            <w:pStyle w:val="TOC3"/>
            <w:tabs>
              <w:tab w:val="right" w:leader="dot" w:pos="9016"/>
            </w:tabs>
            <w:rPr>
              <w:rFonts w:eastAsiaTheme="minorEastAsia"/>
              <w:noProof/>
              <w:kern w:val="2"/>
              <w:lang w:eastAsia="en-GB"/>
              <w14:ligatures w14:val="standardContextual"/>
            </w:rPr>
          </w:pPr>
          <w:hyperlink w:anchor="_Toc185422030" w:history="1">
            <w:r w:rsidR="00B043D3" w:rsidRPr="00D07AE6">
              <w:rPr>
                <w:rStyle w:val="Hyperlink"/>
                <w:noProof/>
              </w:rPr>
              <w:t>17. Environmental Requirements</w:t>
            </w:r>
            <w:r w:rsidR="00B043D3">
              <w:rPr>
                <w:noProof/>
                <w:webHidden/>
              </w:rPr>
              <w:tab/>
            </w:r>
            <w:r w:rsidR="00B043D3">
              <w:rPr>
                <w:noProof/>
                <w:webHidden/>
              </w:rPr>
              <w:fldChar w:fldCharType="begin"/>
            </w:r>
            <w:r w:rsidR="00B043D3">
              <w:rPr>
                <w:noProof/>
                <w:webHidden/>
              </w:rPr>
              <w:instrText xml:space="preserve"> PAGEREF _Toc185422030 \h </w:instrText>
            </w:r>
            <w:r w:rsidR="00B043D3">
              <w:rPr>
                <w:noProof/>
                <w:webHidden/>
              </w:rPr>
            </w:r>
            <w:r w:rsidR="00B043D3">
              <w:rPr>
                <w:noProof/>
                <w:webHidden/>
              </w:rPr>
              <w:fldChar w:fldCharType="separate"/>
            </w:r>
            <w:r w:rsidR="00B043D3">
              <w:rPr>
                <w:noProof/>
                <w:webHidden/>
              </w:rPr>
              <w:t>9</w:t>
            </w:r>
            <w:r w:rsidR="00B043D3">
              <w:rPr>
                <w:noProof/>
                <w:webHidden/>
              </w:rPr>
              <w:fldChar w:fldCharType="end"/>
            </w:r>
          </w:hyperlink>
        </w:p>
        <w:p w14:paraId="54D98B8F" w14:textId="005CEDDC" w:rsidR="00B043D3" w:rsidRDefault="00D917AC">
          <w:pPr>
            <w:pStyle w:val="TOC3"/>
            <w:tabs>
              <w:tab w:val="right" w:leader="dot" w:pos="9016"/>
            </w:tabs>
            <w:rPr>
              <w:rFonts w:eastAsiaTheme="minorEastAsia"/>
              <w:noProof/>
              <w:kern w:val="2"/>
              <w:lang w:eastAsia="en-GB"/>
              <w14:ligatures w14:val="standardContextual"/>
            </w:rPr>
          </w:pPr>
          <w:hyperlink w:anchor="_Toc185422031" w:history="1">
            <w:r w:rsidR="00B043D3" w:rsidRPr="00D07AE6">
              <w:rPr>
                <w:rStyle w:val="Hyperlink"/>
                <w:noProof/>
              </w:rPr>
              <w:t>18. Contractor’s Records</w:t>
            </w:r>
            <w:r w:rsidR="00B043D3">
              <w:rPr>
                <w:noProof/>
                <w:webHidden/>
              </w:rPr>
              <w:tab/>
            </w:r>
            <w:r w:rsidR="00B043D3">
              <w:rPr>
                <w:noProof/>
                <w:webHidden/>
              </w:rPr>
              <w:fldChar w:fldCharType="begin"/>
            </w:r>
            <w:r w:rsidR="00B043D3">
              <w:rPr>
                <w:noProof/>
                <w:webHidden/>
              </w:rPr>
              <w:instrText xml:space="preserve"> PAGEREF _Toc185422031 \h </w:instrText>
            </w:r>
            <w:r w:rsidR="00B043D3">
              <w:rPr>
                <w:noProof/>
                <w:webHidden/>
              </w:rPr>
            </w:r>
            <w:r w:rsidR="00B043D3">
              <w:rPr>
                <w:noProof/>
                <w:webHidden/>
              </w:rPr>
              <w:fldChar w:fldCharType="separate"/>
            </w:r>
            <w:r w:rsidR="00B043D3">
              <w:rPr>
                <w:noProof/>
                <w:webHidden/>
              </w:rPr>
              <w:t>9</w:t>
            </w:r>
            <w:r w:rsidR="00B043D3">
              <w:rPr>
                <w:noProof/>
                <w:webHidden/>
              </w:rPr>
              <w:fldChar w:fldCharType="end"/>
            </w:r>
          </w:hyperlink>
        </w:p>
        <w:p w14:paraId="38CBC9C9" w14:textId="25B8A582" w:rsidR="00B043D3" w:rsidRDefault="00D917AC">
          <w:pPr>
            <w:pStyle w:val="TOC3"/>
            <w:tabs>
              <w:tab w:val="right" w:leader="dot" w:pos="9016"/>
            </w:tabs>
            <w:rPr>
              <w:rFonts w:eastAsiaTheme="minorEastAsia"/>
              <w:noProof/>
              <w:kern w:val="2"/>
              <w:lang w:eastAsia="en-GB"/>
              <w14:ligatures w14:val="standardContextual"/>
            </w:rPr>
          </w:pPr>
          <w:hyperlink w:anchor="_Toc185422032" w:history="1">
            <w:r w:rsidR="00B043D3" w:rsidRPr="00D07AE6">
              <w:rPr>
                <w:rStyle w:val="Hyperlink"/>
                <w:noProof/>
              </w:rPr>
              <w:t>19. Notices</w:t>
            </w:r>
            <w:r w:rsidR="00B043D3">
              <w:rPr>
                <w:noProof/>
                <w:webHidden/>
              </w:rPr>
              <w:tab/>
            </w:r>
            <w:r w:rsidR="00B043D3">
              <w:rPr>
                <w:noProof/>
                <w:webHidden/>
              </w:rPr>
              <w:fldChar w:fldCharType="begin"/>
            </w:r>
            <w:r w:rsidR="00B043D3">
              <w:rPr>
                <w:noProof/>
                <w:webHidden/>
              </w:rPr>
              <w:instrText xml:space="preserve"> PAGEREF _Toc185422032 \h </w:instrText>
            </w:r>
            <w:r w:rsidR="00B043D3">
              <w:rPr>
                <w:noProof/>
                <w:webHidden/>
              </w:rPr>
            </w:r>
            <w:r w:rsidR="00B043D3">
              <w:rPr>
                <w:noProof/>
                <w:webHidden/>
              </w:rPr>
              <w:fldChar w:fldCharType="separate"/>
            </w:r>
            <w:r w:rsidR="00B043D3">
              <w:rPr>
                <w:noProof/>
                <w:webHidden/>
              </w:rPr>
              <w:t>9</w:t>
            </w:r>
            <w:r w:rsidR="00B043D3">
              <w:rPr>
                <w:noProof/>
                <w:webHidden/>
              </w:rPr>
              <w:fldChar w:fldCharType="end"/>
            </w:r>
          </w:hyperlink>
        </w:p>
        <w:p w14:paraId="7D08FFE1" w14:textId="2F586A1D" w:rsidR="00B043D3" w:rsidRDefault="00D917AC">
          <w:pPr>
            <w:pStyle w:val="TOC3"/>
            <w:tabs>
              <w:tab w:val="right" w:leader="dot" w:pos="9016"/>
            </w:tabs>
            <w:rPr>
              <w:rFonts w:eastAsiaTheme="minorEastAsia"/>
              <w:noProof/>
              <w:kern w:val="2"/>
              <w:lang w:eastAsia="en-GB"/>
              <w14:ligatures w14:val="standardContextual"/>
            </w:rPr>
          </w:pPr>
          <w:hyperlink w:anchor="_Toc185422033" w:history="1">
            <w:r w:rsidR="00B043D3" w:rsidRPr="00D07AE6">
              <w:rPr>
                <w:rStyle w:val="Hyperlink"/>
                <w:noProof/>
              </w:rPr>
              <w:t>20. Progress Monitoring, Meetings and Reports</w:t>
            </w:r>
            <w:r w:rsidR="00B043D3">
              <w:rPr>
                <w:noProof/>
                <w:webHidden/>
              </w:rPr>
              <w:tab/>
            </w:r>
            <w:r w:rsidR="00B043D3">
              <w:rPr>
                <w:noProof/>
                <w:webHidden/>
              </w:rPr>
              <w:fldChar w:fldCharType="begin"/>
            </w:r>
            <w:r w:rsidR="00B043D3">
              <w:rPr>
                <w:noProof/>
                <w:webHidden/>
              </w:rPr>
              <w:instrText xml:space="preserve"> PAGEREF _Toc185422033 \h </w:instrText>
            </w:r>
            <w:r w:rsidR="00B043D3">
              <w:rPr>
                <w:noProof/>
                <w:webHidden/>
              </w:rPr>
            </w:r>
            <w:r w:rsidR="00B043D3">
              <w:rPr>
                <w:noProof/>
                <w:webHidden/>
              </w:rPr>
              <w:fldChar w:fldCharType="separate"/>
            </w:r>
            <w:r w:rsidR="00B043D3">
              <w:rPr>
                <w:noProof/>
                <w:webHidden/>
              </w:rPr>
              <w:t>10</w:t>
            </w:r>
            <w:r w:rsidR="00B043D3">
              <w:rPr>
                <w:noProof/>
                <w:webHidden/>
              </w:rPr>
              <w:fldChar w:fldCharType="end"/>
            </w:r>
          </w:hyperlink>
        </w:p>
        <w:p w14:paraId="5D4D4F1A" w14:textId="04038FD0" w:rsidR="00B043D3" w:rsidRDefault="00D917AC">
          <w:pPr>
            <w:pStyle w:val="TOC3"/>
            <w:tabs>
              <w:tab w:val="right" w:leader="dot" w:pos="9016"/>
            </w:tabs>
            <w:rPr>
              <w:rFonts w:eastAsiaTheme="minorEastAsia"/>
              <w:noProof/>
              <w:kern w:val="2"/>
              <w:lang w:eastAsia="en-GB"/>
              <w14:ligatures w14:val="standardContextual"/>
            </w:rPr>
          </w:pPr>
          <w:hyperlink w:anchor="_Toc185422034" w:history="1">
            <w:r w:rsidR="00B043D3" w:rsidRPr="00D07AE6">
              <w:rPr>
                <w:rStyle w:val="Hyperlink"/>
                <w:noProof/>
              </w:rPr>
              <w:t>21. Supply of Contractor Deliverables and Quality Assurance</w:t>
            </w:r>
            <w:r w:rsidR="00B043D3">
              <w:rPr>
                <w:noProof/>
                <w:webHidden/>
              </w:rPr>
              <w:tab/>
            </w:r>
            <w:r w:rsidR="00B043D3">
              <w:rPr>
                <w:noProof/>
                <w:webHidden/>
              </w:rPr>
              <w:fldChar w:fldCharType="begin"/>
            </w:r>
            <w:r w:rsidR="00B043D3">
              <w:rPr>
                <w:noProof/>
                <w:webHidden/>
              </w:rPr>
              <w:instrText xml:space="preserve"> PAGEREF _Toc185422034 \h </w:instrText>
            </w:r>
            <w:r w:rsidR="00B043D3">
              <w:rPr>
                <w:noProof/>
                <w:webHidden/>
              </w:rPr>
            </w:r>
            <w:r w:rsidR="00B043D3">
              <w:rPr>
                <w:noProof/>
                <w:webHidden/>
              </w:rPr>
              <w:fldChar w:fldCharType="separate"/>
            </w:r>
            <w:r w:rsidR="00B043D3">
              <w:rPr>
                <w:noProof/>
                <w:webHidden/>
              </w:rPr>
              <w:t>10</w:t>
            </w:r>
            <w:r w:rsidR="00B043D3">
              <w:rPr>
                <w:noProof/>
                <w:webHidden/>
              </w:rPr>
              <w:fldChar w:fldCharType="end"/>
            </w:r>
          </w:hyperlink>
        </w:p>
        <w:p w14:paraId="79E075BA" w14:textId="36C4C4EE" w:rsidR="00B043D3" w:rsidRDefault="00D917AC">
          <w:pPr>
            <w:pStyle w:val="TOC3"/>
            <w:tabs>
              <w:tab w:val="right" w:leader="dot" w:pos="9016"/>
            </w:tabs>
            <w:rPr>
              <w:rFonts w:eastAsiaTheme="minorEastAsia"/>
              <w:noProof/>
              <w:kern w:val="2"/>
              <w:lang w:eastAsia="en-GB"/>
              <w14:ligatures w14:val="standardContextual"/>
            </w:rPr>
          </w:pPr>
          <w:hyperlink w:anchor="_Toc185422035" w:history="1">
            <w:r w:rsidR="00B043D3" w:rsidRPr="00D07AE6">
              <w:rPr>
                <w:rStyle w:val="Hyperlink"/>
                <w:noProof/>
              </w:rPr>
              <w:t>22. Acceptance</w:t>
            </w:r>
            <w:r w:rsidR="00B043D3">
              <w:rPr>
                <w:noProof/>
                <w:webHidden/>
              </w:rPr>
              <w:tab/>
            </w:r>
            <w:r w:rsidR="00B043D3">
              <w:rPr>
                <w:noProof/>
                <w:webHidden/>
              </w:rPr>
              <w:fldChar w:fldCharType="begin"/>
            </w:r>
            <w:r w:rsidR="00B043D3">
              <w:rPr>
                <w:noProof/>
                <w:webHidden/>
              </w:rPr>
              <w:instrText xml:space="preserve"> PAGEREF _Toc185422035 \h </w:instrText>
            </w:r>
            <w:r w:rsidR="00B043D3">
              <w:rPr>
                <w:noProof/>
                <w:webHidden/>
              </w:rPr>
            </w:r>
            <w:r w:rsidR="00B043D3">
              <w:rPr>
                <w:noProof/>
                <w:webHidden/>
              </w:rPr>
              <w:fldChar w:fldCharType="separate"/>
            </w:r>
            <w:r w:rsidR="00B043D3">
              <w:rPr>
                <w:noProof/>
                <w:webHidden/>
              </w:rPr>
              <w:t>11</w:t>
            </w:r>
            <w:r w:rsidR="00B043D3">
              <w:rPr>
                <w:noProof/>
                <w:webHidden/>
              </w:rPr>
              <w:fldChar w:fldCharType="end"/>
            </w:r>
          </w:hyperlink>
        </w:p>
        <w:p w14:paraId="3311663E" w14:textId="4CD26E16" w:rsidR="00B043D3" w:rsidRDefault="00D917AC">
          <w:pPr>
            <w:pStyle w:val="TOC3"/>
            <w:tabs>
              <w:tab w:val="right" w:leader="dot" w:pos="9016"/>
            </w:tabs>
            <w:rPr>
              <w:rFonts w:eastAsiaTheme="minorEastAsia"/>
              <w:noProof/>
              <w:kern w:val="2"/>
              <w:lang w:eastAsia="en-GB"/>
              <w14:ligatures w14:val="standardContextual"/>
            </w:rPr>
          </w:pPr>
          <w:hyperlink w:anchor="_Toc185422036" w:history="1">
            <w:r w:rsidR="00B043D3" w:rsidRPr="00D07AE6">
              <w:rPr>
                <w:rStyle w:val="Hyperlink"/>
                <w:noProof/>
              </w:rPr>
              <w:t>23. Rejection</w:t>
            </w:r>
            <w:r w:rsidR="00B043D3">
              <w:rPr>
                <w:noProof/>
                <w:webHidden/>
              </w:rPr>
              <w:tab/>
            </w:r>
            <w:r w:rsidR="00B043D3">
              <w:rPr>
                <w:noProof/>
                <w:webHidden/>
              </w:rPr>
              <w:fldChar w:fldCharType="begin"/>
            </w:r>
            <w:r w:rsidR="00B043D3">
              <w:rPr>
                <w:noProof/>
                <w:webHidden/>
              </w:rPr>
              <w:instrText xml:space="preserve"> PAGEREF _Toc185422036 \h </w:instrText>
            </w:r>
            <w:r w:rsidR="00B043D3">
              <w:rPr>
                <w:noProof/>
                <w:webHidden/>
              </w:rPr>
            </w:r>
            <w:r w:rsidR="00B043D3">
              <w:rPr>
                <w:noProof/>
                <w:webHidden/>
              </w:rPr>
              <w:fldChar w:fldCharType="separate"/>
            </w:r>
            <w:r w:rsidR="00B043D3">
              <w:rPr>
                <w:noProof/>
                <w:webHidden/>
              </w:rPr>
              <w:t>11</w:t>
            </w:r>
            <w:r w:rsidR="00B043D3">
              <w:rPr>
                <w:noProof/>
                <w:webHidden/>
              </w:rPr>
              <w:fldChar w:fldCharType="end"/>
            </w:r>
          </w:hyperlink>
        </w:p>
        <w:p w14:paraId="3D8C3429" w14:textId="5CF965CF" w:rsidR="00B043D3" w:rsidRDefault="00D917AC">
          <w:pPr>
            <w:pStyle w:val="TOC3"/>
            <w:tabs>
              <w:tab w:val="right" w:leader="dot" w:pos="9016"/>
            </w:tabs>
            <w:rPr>
              <w:rFonts w:eastAsiaTheme="minorEastAsia"/>
              <w:noProof/>
              <w:kern w:val="2"/>
              <w:lang w:eastAsia="en-GB"/>
              <w14:ligatures w14:val="standardContextual"/>
            </w:rPr>
          </w:pPr>
          <w:hyperlink w:anchor="_Toc185422037" w:history="1">
            <w:r w:rsidR="00B043D3" w:rsidRPr="00D07AE6">
              <w:rPr>
                <w:rStyle w:val="Hyperlink"/>
                <w:noProof/>
              </w:rPr>
              <w:t>24. Contract Price</w:t>
            </w:r>
            <w:r w:rsidR="00B043D3">
              <w:rPr>
                <w:noProof/>
                <w:webHidden/>
              </w:rPr>
              <w:tab/>
            </w:r>
            <w:r w:rsidR="00B043D3">
              <w:rPr>
                <w:noProof/>
                <w:webHidden/>
              </w:rPr>
              <w:fldChar w:fldCharType="begin"/>
            </w:r>
            <w:r w:rsidR="00B043D3">
              <w:rPr>
                <w:noProof/>
                <w:webHidden/>
              </w:rPr>
              <w:instrText xml:space="preserve"> PAGEREF _Toc185422037 \h </w:instrText>
            </w:r>
            <w:r w:rsidR="00B043D3">
              <w:rPr>
                <w:noProof/>
                <w:webHidden/>
              </w:rPr>
            </w:r>
            <w:r w:rsidR="00B043D3">
              <w:rPr>
                <w:noProof/>
                <w:webHidden/>
              </w:rPr>
              <w:fldChar w:fldCharType="separate"/>
            </w:r>
            <w:r w:rsidR="00B043D3">
              <w:rPr>
                <w:noProof/>
                <w:webHidden/>
              </w:rPr>
              <w:t>11</w:t>
            </w:r>
            <w:r w:rsidR="00B043D3">
              <w:rPr>
                <w:noProof/>
                <w:webHidden/>
              </w:rPr>
              <w:fldChar w:fldCharType="end"/>
            </w:r>
          </w:hyperlink>
        </w:p>
        <w:p w14:paraId="46B9E85A" w14:textId="700C2E34" w:rsidR="00B043D3" w:rsidRDefault="00D917AC">
          <w:pPr>
            <w:pStyle w:val="TOC3"/>
            <w:tabs>
              <w:tab w:val="right" w:leader="dot" w:pos="9016"/>
            </w:tabs>
            <w:rPr>
              <w:rFonts w:eastAsiaTheme="minorEastAsia"/>
              <w:noProof/>
              <w:kern w:val="2"/>
              <w:lang w:eastAsia="en-GB"/>
              <w14:ligatures w14:val="standardContextual"/>
            </w:rPr>
          </w:pPr>
          <w:hyperlink w:anchor="_Toc185422038" w:history="1">
            <w:r w:rsidR="00B043D3" w:rsidRPr="00D07AE6">
              <w:rPr>
                <w:rStyle w:val="Hyperlink"/>
                <w:noProof/>
              </w:rPr>
              <w:t>36. Payment and Recovery of Sums Due</w:t>
            </w:r>
            <w:r w:rsidR="00B043D3">
              <w:rPr>
                <w:noProof/>
                <w:webHidden/>
              </w:rPr>
              <w:tab/>
            </w:r>
            <w:r w:rsidR="00B043D3">
              <w:rPr>
                <w:noProof/>
                <w:webHidden/>
              </w:rPr>
              <w:fldChar w:fldCharType="begin"/>
            </w:r>
            <w:r w:rsidR="00B043D3">
              <w:rPr>
                <w:noProof/>
                <w:webHidden/>
              </w:rPr>
              <w:instrText xml:space="preserve"> PAGEREF _Toc185422038 \h </w:instrText>
            </w:r>
            <w:r w:rsidR="00B043D3">
              <w:rPr>
                <w:noProof/>
                <w:webHidden/>
              </w:rPr>
            </w:r>
            <w:r w:rsidR="00B043D3">
              <w:rPr>
                <w:noProof/>
                <w:webHidden/>
              </w:rPr>
              <w:fldChar w:fldCharType="separate"/>
            </w:r>
            <w:r w:rsidR="00B043D3">
              <w:rPr>
                <w:noProof/>
                <w:webHidden/>
              </w:rPr>
              <w:t>11</w:t>
            </w:r>
            <w:r w:rsidR="00B043D3">
              <w:rPr>
                <w:noProof/>
                <w:webHidden/>
              </w:rPr>
              <w:fldChar w:fldCharType="end"/>
            </w:r>
          </w:hyperlink>
        </w:p>
        <w:p w14:paraId="6513AE44" w14:textId="72B03AC6" w:rsidR="00B043D3" w:rsidRDefault="00D917AC">
          <w:pPr>
            <w:pStyle w:val="TOC3"/>
            <w:tabs>
              <w:tab w:val="right" w:leader="dot" w:pos="9016"/>
            </w:tabs>
            <w:rPr>
              <w:rFonts w:eastAsiaTheme="minorEastAsia"/>
              <w:noProof/>
              <w:kern w:val="2"/>
              <w:lang w:eastAsia="en-GB"/>
              <w14:ligatures w14:val="standardContextual"/>
            </w:rPr>
          </w:pPr>
          <w:hyperlink w:anchor="_Toc185422039" w:history="1">
            <w:r w:rsidR="00B043D3" w:rsidRPr="00D07AE6">
              <w:rPr>
                <w:rStyle w:val="Hyperlink"/>
                <w:noProof/>
              </w:rPr>
              <w:t>37. Tax</w:t>
            </w:r>
            <w:r w:rsidR="00B043D3">
              <w:rPr>
                <w:noProof/>
                <w:webHidden/>
              </w:rPr>
              <w:tab/>
            </w:r>
            <w:r w:rsidR="00B043D3">
              <w:rPr>
                <w:noProof/>
                <w:webHidden/>
              </w:rPr>
              <w:fldChar w:fldCharType="begin"/>
            </w:r>
            <w:r w:rsidR="00B043D3">
              <w:rPr>
                <w:noProof/>
                <w:webHidden/>
              </w:rPr>
              <w:instrText xml:space="preserve"> PAGEREF _Toc185422039 \h </w:instrText>
            </w:r>
            <w:r w:rsidR="00B043D3">
              <w:rPr>
                <w:noProof/>
                <w:webHidden/>
              </w:rPr>
            </w:r>
            <w:r w:rsidR="00B043D3">
              <w:rPr>
                <w:noProof/>
                <w:webHidden/>
              </w:rPr>
              <w:fldChar w:fldCharType="separate"/>
            </w:r>
            <w:r w:rsidR="00B043D3">
              <w:rPr>
                <w:noProof/>
                <w:webHidden/>
              </w:rPr>
              <w:t>12</w:t>
            </w:r>
            <w:r w:rsidR="00B043D3">
              <w:rPr>
                <w:noProof/>
                <w:webHidden/>
              </w:rPr>
              <w:fldChar w:fldCharType="end"/>
            </w:r>
          </w:hyperlink>
        </w:p>
        <w:p w14:paraId="3F116449" w14:textId="72489568" w:rsidR="00B043D3" w:rsidRDefault="00D917AC">
          <w:pPr>
            <w:pStyle w:val="TOC3"/>
            <w:tabs>
              <w:tab w:val="right" w:leader="dot" w:pos="9016"/>
            </w:tabs>
            <w:rPr>
              <w:rFonts w:eastAsiaTheme="minorEastAsia"/>
              <w:noProof/>
              <w:kern w:val="2"/>
              <w:lang w:eastAsia="en-GB"/>
              <w14:ligatures w14:val="standardContextual"/>
            </w:rPr>
          </w:pPr>
          <w:hyperlink w:anchor="_Toc185422040" w:history="1">
            <w:r w:rsidR="00B043D3" w:rsidRPr="00D07AE6">
              <w:rPr>
                <w:rStyle w:val="Hyperlink"/>
                <w:noProof/>
              </w:rPr>
              <w:t>38. Debt Factoring</w:t>
            </w:r>
            <w:r w:rsidR="00B043D3">
              <w:rPr>
                <w:noProof/>
                <w:webHidden/>
              </w:rPr>
              <w:tab/>
            </w:r>
            <w:r w:rsidR="00B043D3">
              <w:rPr>
                <w:noProof/>
                <w:webHidden/>
              </w:rPr>
              <w:fldChar w:fldCharType="begin"/>
            </w:r>
            <w:r w:rsidR="00B043D3">
              <w:rPr>
                <w:noProof/>
                <w:webHidden/>
              </w:rPr>
              <w:instrText xml:space="preserve"> PAGEREF _Toc185422040 \h </w:instrText>
            </w:r>
            <w:r w:rsidR="00B043D3">
              <w:rPr>
                <w:noProof/>
                <w:webHidden/>
              </w:rPr>
            </w:r>
            <w:r w:rsidR="00B043D3">
              <w:rPr>
                <w:noProof/>
                <w:webHidden/>
              </w:rPr>
              <w:fldChar w:fldCharType="separate"/>
            </w:r>
            <w:r w:rsidR="00B043D3">
              <w:rPr>
                <w:noProof/>
                <w:webHidden/>
              </w:rPr>
              <w:t>12</w:t>
            </w:r>
            <w:r w:rsidR="00B043D3">
              <w:rPr>
                <w:noProof/>
                <w:webHidden/>
              </w:rPr>
              <w:fldChar w:fldCharType="end"/>
            </w:r>
          </w:hyperlink>
        </w:p>
        <w:p w14:paraId="1941087B" w14:textId="5DD0150E" w:rsidR="00B043D3" w:rsidRDefault="00D917AC">
          <w:pPr>
            <w:pStyle w:val="TOC3"/>
            <w:tabs>
              <w:tab w:val="right" w:leader="dot" w:pos="9016"/>
            </w:tabs>
            <w:rPr>
              <w:rFonts w:eastAsiaTheme="minorEastAsia"/>
              <w:noProof/>
              <w:kern w:val="2"/>
              <w:lang w:eastAsia="en-GB"/>
              <w14:ligatures w14:val="standardContextual"/>
            </w:rPr>
          </w:pPr>
          <w:hyperlink w:anchor="_Toc185422041" w:history="1">
            <w:r w:rsidR="00B043D3" w:rsidRPr="00D07AE6">
              <w:rPr>
                <w:rStyle w:val="Hyperlink"/>
                <w:noProof/>
              </w:rPr>
              <w:t>39. Subcontracting and Prompt Payment</w:t>
            </w:r>
            <w:r w:rsidR="00B043D3">
              <w:rPr>
                <w:noProof/>
                <w:webHidden/>
              </w:rPr>
              <w:tab/>
            </w:r>
            <w:r w:rsidR="00B043D3">
              <w:rPr>
                <w:noProof/>
                <w:webHidden/>
              </w:rPr>
              <w:fldChar w:fldCharType="begin"/>
            </w:r>
            <w:r w:rsidR="00B043D3">
              <w:rPr>
                <w:noProof/>
                <w:webHidden/>
              </w:rPr>
              <w:instrText xml:space="preserve"> PAGEREF _Toc185422041 \h </w:instrText>
            </w:r>
            <w:r w:rsidR="00B043D3">
              <w:rPr>
                <w:noProof/>
                <w:webHidden/>
              </w:rPr>
            </w:r>
            <w:r w:rsidR="00B043D3">
              <w:rPr>
                <w:noProof/>
                <w:webHidden/>
              </w:rPr>
              <w:fldChar w:fldCharType="separate"/>
            </w:r>
            <w:r w:rsidR="00B043D3">
              <w:rPr>
                <w:noProof/>
                <w:webHidden/>
              </w:rPr>
              <w:t>13</w:t>
            </w:r>
            <w:r w:rsidR="00B043D3">
              <w:rPr>
                <w:noProof/>
                <w:webHidden/>
              </w:rPr>
              <w:fldChar w:fldCharType="end"/>
            </w:r>
          </w:hyperlink>
        </w:p>
        <w:p w14:paraId="6EEF26DB" w14:textId="61122F8E" w:rsidR="00B043D3" w:rsidRDefault="00D917AC">
          <w:pPr>
            <w:pStyle w:val="TOC3"/>
            <w:tabs>
              <w:tab w:val="right" w:leader="dot" w:pos="9016"/>
            </w:tabs>
            <w:rPr>
              <w:rFonts w:eastAsiaTheme="minorEastAsia"/>
              <w:noProof/>
              <w:kern w:val="2"/>
              <w:lang w:eastAsia="en-GB"/>
              <w14:ligatures w14:val="standardContextual"/>
            </w:rPr>
          </w:pPr>
          <w:hyperlink w:anchor="_Toc185422042" w:history="1">
            <w:r w:rsidR="00B043D3" w:rsidRPr="00D07AE6">
              <w:rPr>
                <w:rStyle w:val="Hyperlink"/>
                <w:noProof/>
              </w:rPr>
              <w:t>40. Dispute Resolution</w:t>
            </w:r>
            <w:r w:rsidR="00B043D3">
              <w:rPr>
                <w:noProof/>
                <w:webHidden/>
              </w:rPr>
              <w:tab/>
            </w:r>
            <w:r w:rsidR="00B043D3">
              <w:rPr>
                <w:noProof/>
                <w:webHidden/>
              </w:rPr>
              <w:fldChar w:fldCharType="begin"/>
            </w:r>
            <w:r w:rsidR="00B043D3">
              <w:rPr>
                <w:noProof/>
                <w:webHidden/>
              </w:rPr>
              <w:instrText xml:space="preserve"> PAGEREF _Toc185422042 \h </w:instrText>
            </w:r>
            <w:r w:rsidR="00B043D3">
              <w:rPr>
                <w:noProof/>
                <w:webHidden/>
              </w:rPr>
            </w:r>
            <w:r w:rsidR="00B043D3">
              <w:rPr>
                <w:noProof/>
                <w:webHidden/>
              </w:rPr>
              <w:fldChar w:fldCharType="separate"/>
            </w:r>
            <w:r w:rsidR="00B043D3">
              <w:rPr>
                <w:noProof/>
                <w:webHidden/>
              </w:rPr>
              <w:t>13</w:t>
            </w:r>
            <w:r w:rsidR="00B043D3">
              <w:rPr>
                <w:noProof/>
                <w:webHidden/>
              </w:rPr>
              <w:fldChar w:fldCharType="end"/>
            </w:r>
          </w:hyperlink>
        </w:p>
        <w:p w14:paraId="67B28708" w14:textId="578CE164" w:rsidR="00B043D3" w:rsidRDefault="00D917AC">
          <w:pPr>
            <w:pStyle w:val="TOC3"/>
            <w:tabs>
              <w:tab w:val="right" w:leader="dot" w:pos="9016"/>
            </w:tabs>
            <w:rPr>
              <w:rFonts w:eastAsiaTheme="minorEastAsia"/>
              <w:noProof/>
              <w:kern w:val="2"/>
              <w:lang w:eastAsia="en-GB"/>
              <w14:ligatures w14:val="standardContextual"/>
            </w:rPr>
          </w:pPr>
          <w:hyperlink w:anchor="_Toc185422043" w:history="1">
            <w:r w:rsidR="00B043D3" w:rsidRPr="00D07AE6">
              <w:rPr>
                <w:rStyle w:val="Hyperlink"/>
                <w:noProof/>
              </w:rPr>
              <w:t>41. Termination for Insolvency or Corrupt Gifts Insolvency:</w:t>
            </w:r>
            <w:r w:rsidR="00B043D3">
              <w:rPr>
                <w:noProof/>
                <w:webHidden/>
              </w:rPr>
              <w:tab/>
            </w:r>
            <w:r w:rsidR="00B043D3">
              <w:rPr>
                <w:noProof/>
                <w:webHidden/>
              </w:rPr>
              <w:fldChar w:fldCharType="begin"/>
            </w:r>
            <w:r w:rsidR="00B043D3">
              <w:rPr>
                <w:noProof/>
                <w:webHidden/>
              </w:rPr>
              <w:instrText xml:space="preserve"> PAGEREF _Toc185422043 \h </w:instrText>
            </w:r>
            <w:r w:rsidR="00B043D3">
              <w:rPr>
                <w:noProof/>
                <w:webHidden/>
              </w:rPr>
            </w:r>
            <w:r w:rsidR="00B043D3">
              <w:rPr>
                <w:noProof/>
                <w:webHidden/>
              </w:rPr>
              <w:fldChar w:fldCharType="separate"/>
            </w:r>
            <w:r w:rsidR="00B043D3">
              <w:rPr>
                <w:noProof/>
                <w:webHidden/>
              </w:rPr>
              <w:t>14</w:t>
            </w:r>
            <w:r w:rsidR="00B043D3">
              <w:rPr>
                <w:noProof/>
                <w:webHidden/>
              </w:rPr>
              <w:fldChar w:fldCharType="end"/>
            </w:r>
          </w:hyperlink>
        </w:p>
        <w:p w14:paraId="46F33844" w14:textId="1688DD37" w:rsidR="00B043D3" w:rsidRDefault="00D917AC">
          <w:pPr>
            <w:pStyle w:val="TOC3"/>
            <w:tabs>
              <w:tab w:val="right" w:leader="dot" w:pos="9016"/>
            </w:tabs>
            <w:rPr>
              <w:rFonts w:eastAsiaTheme="minorEastAsia"/>
              <w:noProof/>
              <w:kern w:val="2"/>
              <w:lang w:eastAsia="en-GB"/>
              <w14:ligatures w14:val="standardContextual"/>
            </w:rPr>
          </w:pPr>
          <w:hyperlink w:anchor="_Toc185422044" w:history="1">
            <w:r w:rsidR="00B043D3" w:rsidRPr="00D07AE6">
              <w:rPr>
                <w:rStyle w:val="Hyperlink"/>
                <w:noProof/>
              </w:rPr>
              <w:t>42. Termination for Convenience</w:t>
            </w:r>
            <w:r w:rsidR="00B043D3">
              <w:rPr>
                <w:noProof/>
                <w:webHidden/>
              </w:rPr>
              <w:tab/>
            </w:r>
            <w:r w:rsidR="00B043D3">
              <w:rPr>
                <w:noProof/>
                <w:webHidden/>
              </w:rPr>
              <w:fldChar w:fldCharType="begin"/>
            </w:r>
            <w:r w:rsidR="00B043D3">
              <w:rPr>
                <w:noProof/>
                <w:webHidden/>
              </w:rPr>
              <w:instrText xml:space="preserve"> PAGEREF _Toc185422044 \h </w:instrText>
            </w:r>
            <w:r w:rsidR="00B043D3">
              <w:rPr>
                <w:noProof/>
                <w:webHidden/>
              </w:rPr>
            </w:r>
            <w:r w:rsidR="00B043D3">
              <w:rPr>
                <w:noProof/>
                <w:webHidden/>
              </w:rPr>
              <w:fldChar w:fldCharType="separate"/>
            </w:r>
            <w:r w:rsidR="00B043D3">
              <w:rPr>
                <w:noProof/>
                <w:webHidden/>
              </w:rPr>
              <w:t>15</w:t>
            </w:r>
            <w:r w:rsidR="00B043D3">
              <w:rPr>
                <w:noProof/>
                <w:webHidden/>
              </w:rPr>
              <w:fldChar w:fldCharType="end"/>
            </w:r>
          </w:hyperlink>
        </w:p>
        <w:p w14:paraId="7BC253EE" w14:textId="6DA1757F" w:rsidR="00B043D3" w:rsidRDefault="00D917AC">
          <w:pPr>
            <w:pStyle w:val="TOC3"/>
            <w:tabs>
              <w:tab w:val="right" w:leader="dot" w:pos="9016"/>
            </w:tabs>
            <w:rPr>
              <w:rFonts w:eastAsiaTheme="minorEastAsia"/>
              <w:noProof/>
              <w:kern w:val="2"/>
              <w:lang w:eastAsia="en-GB"/>
              <w14:ligatures w14:val="standardContextual"/>
            </w:rPr>
          </w:pPr>
          <w:hyperlink w:anchor="_Toc185422045" w:history="1">
            <w:r w:rsidR="00B043D3" w:rsidRPr="00D07AE6">
              <w:rPr>
                <w:rStyle w:val="Hyperlink"/>
                <w:noProof/>
              </w:rPr>
              <w:t>43. Material Breach</w:t>
            </w:r>
            <w:r w:rsidR="00B043D3">
              <w:rPr>
                <w:noProof/>
                <w:webHidden/>
              </w:rPr>
              <w:tab/>
            </w:r>
            <w:r w:rsidR="00B043D3">
              <w:rPr>
                <w:noProof/>
                <w:webHidden/>
              </w:rPr>
              <w:fldChar w:fldCharType="begin"/>
            </w:r>
            <w:r w:rsidR="00B043D3">
              <w:rPr>
                <w:noProof/>
                <w:webHidden/>
              </w:rPr>
              <w:instrText xml:space="preserve"> PAGEREF _Toc185422045 \h </w:instrText>
            </w:r>
            <w:r w:rsidR="00B043D3">
              <w:rPr>
                <w:noProof/>
                <w:webHidden/>
              </w:rPr>
            </w:r>
            <w:r w:rsidR="00B043D3">
              <w:rPr>
                <w:noProof/>
                <w:webHidden/>
              </w:rPr>
              <w:fldChar w:fldCharType="separate"/>
            </w:r>
            <w:r w:rsidR="00B043D3">
              <w:rPr>
                <w:noProof/>
                <w:webHidden/>
              </w:rPr>
              <w:t>16</w:t>
            </w:r>
            <w:r w:rsidR="00B043D3">
              <w:rPr>
                <w:noProof/>
                <w:webHidden/>
              </w:rPr>
              <w:fldChar w:fldCharType="end"/>
            </w:r>
          </w:hyperlink>
        </w:p>
        <w:p w14:paraId="691AB962" w14:textId="472B50D6" w:rsidR="00B043D3" w:rsidRDefault="00D917AC">
          <w:pPr>
            <w:pStyle w:val="TOC3"/>
            <w:tabs>
              <w:tab w:val="right" w:leader="dot" w:pos="9016"/>
            </w:tabs>
            <w:rPr>
              <w:rFonts w:eastAsiaTheme="minorEastAsia"/>
              <w:noProof/>
              <w:kern w:val="2"/>
              <w:lang w:eastAsia="en-GB"/>
              <w14:ligatures w14:val="standardContextual"/>
            </w:rPr>
          </w:pPr>
          <w:hyperlink w:anchor="_Toc185422046" w:history="1">
            <w:r w:rsidR="00B043D3" w:rsidRPr="00D07AE6">
              <w:rPr>
                <w:rStyle w:val="Hyperlink"/>
                <w:noProof/>
              </w:rPr>
              <w:t>44. Consequences of Termination</w:t>
            </w:r>
            <w:r w:rsidR="00B043D3">
              <w:rPr>
                <w:noProof/>
                <w:webHidden/>
              </w:rPr>
              <w:tab/>
            </w:r>
            <w:r w:rsidR="00B043D3">
              <w:rPr>
                <w:noProof/>
                <w:webHidden/>
              </w:rPr>
              <w:fldChar w:fldCharType="begin"/>
            </w:r>
            <w:r w:rsidR="00B043D3">
              <w:rPr>
                <w:noProof/>
                <w:webHidden/>
              </w:rPr>
              <w:instrText xml:space="preserve"> PAGEREF _Toc185422046 \h </w:instrText>
            </w:r>
            <w:r w:rsidR="00B043D3">
              <w:rPr>
                <w:noProof/>
                <w:webHidden/>
              </w:rPr>
            </w:r>
            <w:r w:rsidR="00B043D3">
              <w:rPr>
                <w:noProof/>
                <w:webHidden/>
              </w:rPr>
              <w:fldChar w:fldCharType="separate"/>
            </w:r>
            <w:r w:rsidR="00B043D3">
              <w:rPr>
                <w:noProof/>
                <w:webHidden/>
              </w:rPr>
              <w:t>17</w:t>
            </w:r>
            <w:r w:rsidR="00B043D3">
              <w:rPr>
                <w:noProof/>
                <w:webHidden/>
              </w:rPr>
              <w:fldChar w:fldCharType="end"/>
            </w:r>
          </w:hyperlink>
        </w:p>
        <w:p w14:paraId="4146E268" w14:textId="06875BBC" w:rsidR="00B043D3" w:rsidRDefault="00D917AC">
          <w:pPr>
            <w:pStyle w:val="TOC3"/>
            <w:tabs>
              <w:tab w:val="right" w:leader="dot" w:pos="9016"/>
            </w:tabs>
            <w:rPr>
              <w:rFonts w:eastAsiaTheme="minorEastAsia"/>
              <w:noProof/>
              <w:kern w:val="2"/>
              <w:lang w:eastAsia="en-GB"/>
              <w14:ligatures w14:val="standardContextual"/>
            </w:rPr>
          </w:pPr>
          <w:hyperlink w:anchor="_Toc185422047" w:history="1">
            <w:r w:rsidR="00B043D3" w:rsidRPr="00D07AE6">
              <w:rPr>
                <w:rStyle w:val="Hyperlink"/>
                <w:noProof/>
              </w:rPr>
              <w:t>45. Local Law and Customs</w:t>
            </w:r>
            <w:r w:rsidR="00B043D3">
              <w:rPr>
                <w:noProof/>
                <w:webHidden/>
              </w:rPr>
              <w:tab/>
            </w:r>
            <w:r w:rsidR="00B043D3">
              <w:rPr>
                <w:noProof/>
                <w:webHidden/>
              </w:rPr>
              <w:fldChar w:fldCharType="begin"/>
            </w:r>
            <w:r w:rsidR="00B043D3">
              <w:rPr>
                <w:noProof/>
                <w:webHidden/>
              </w:rPr>
              <w:instrText xml:space="preserve"> PAGEREF _Toc185422047 \h </w:instrText>
            </w:r>
            <w:r w:rsidR="00B043D3">
              <w:rPr>
                <w:noProof/>
                <w:webHidden/>
              </w:rPr>
            </w:r>
            <w:r w:rsidR="00B043D3">
              <w:rPr>
                <w:noProof/>
                <w:webHidden/>
              </w:rPr>
              <w:fldChar w:fldCharType="separate"/>
            </w:r>
            <w:r w:rsidR="00B043D3">
              <w:rPr>
                <w:noProof/>
                <w:webHidden/>
              </w:rPr>
              <w:t>17</w:t>
            </w:r>
            <w:r w:rsidR="00B043D3">
              <w:rPr>
                <w:noProof/>
                <w:webHidden/>
              </w:rPr>
              <w:fldChar w:fldCharType="end"/>
            </w:r>
          </w:hyperlink>
        </w:p>
        <w:p w14:paraId="576888A5" w14:textId="1B9004A9" w:rsidR="00B043D3" w:rsidRDefault="00D917AC">
          <w:pPr>
            <w:pStyle w:val="TOC3"/>
            <w:tabs>
              <w:tab w:val="left" w:pos="1100"/>
              <w:tab w:val="right" w:leader="dot" w:pos="9016"/>
            </w:tabs>
            <w:rPr>
              <w:rFonts w:eastAsiaTheme="minorEastAsia"/>
              <w:noProof/>
              <w:kern w:val="2"/>
              <w:lang w:eastAsia="en-GB"/>
              <w14:ligatures w14:val="standardContextual"/>
            </w:rPr>
          </w:pPr>
          <w:hyperlink w:anchor="_Toc185422048" w:history="1">
            <w:r w:rsidR="00B043D3" w:rsidRPr="00D07AE6">
              <w:rPr>
                <w:rStyle w:val="Hyperlink"/>
                <w:noProof/>
              </w:rPr>
              <w:t xml:space="preserve">46. </w:t>
            </w:r>
            <w:r w:rsidR="00B043D3">
              <w:rPr>
                <w:rFonts w:eastAsiaTheme="minorEastAsia"/>
                <w:noProof/>
                <w:kern w:val="2"/>
                <w:lang w:eastAsia="en-GB"/>
                <w14:ligatures w14:val="standardContextual"/>
              </w:rPr>
              <w:tab/>
            </w:r>
            <w:r w:rsidR="00B043D3" w:rsidRPr="00D07AE6">
              <w:rPr>
                <w:rStyle w:val="Hyperlink"/>
                <w:noProof/>
              </w:rPr>
              <w:t>Hostilities</w:t>
            </w:r>
            <w:r w:rsidR="00B043D3">
              <w:rPr>
                <w:noProof/>
                <w:webHidden/>
              </w:rPr>
              <w:tab/>
            </w:r>
            <w:r w:rsidR="00B043D3">
              <w:rPr>
                <w:noProof/>
                <w:webHidden/>
              </w:rPr>
              <w:fldChar w:fldCharType="begin"/>
            </w:r>
            <w:r w:rsidR="00B043D3">
              <w:rPr>
                <w:noProof/>
                <w:webHidden/>
              </w:rPr>
              <w:instrText xml:space="preserve"> PAGEREF _Toc185422048 \h </w:instrText>
            </w:r>
            <w:r w:rsidR="00B043D3">
              <w:rPr>
                <w:noProof/>
                <w:webHidden/>
              </w:rPr>
            </w:r>
            <w:r w:rsidR="00B043D3">
              <w:rPr>
                <w:noProof/>
                <w:webHidden/>
              </w:rPr>
              <w:fldChar w:fldCharType="separate"/>
            </w:r>
            <w:r w:rsidR="00B043D3">
              <w:rPr>
                <w:noProof/>
                <w:webHidden/>
              </w:rPr>
              <w:t>17</w:t>
            </w:r>
            <w:r w:rsidR="00B043D3">
              <w:rPr>
                <w:noProof/>
                <w:webHidden/>
              </w:rPr>
              <w:fldChar w:fldCharType="end"/>
            </w:r>
          </w:hyperlink>
        </w:p>
        <w:p w14:paraId="604F0C1D" w14:textId="197D0180" w:rsidR="00B043D3" w:rsidRDefault="00D917AC">
          <w:pPr>
            <w:pStyle w:val="TOC3"/>
            <w:tabs>
              <w:tab w:val="right" w:leader="dot" w:pos="9016"/>
            </w:tabs>
            <w:rPr>
              <w:rFonts w:eastAsiaTheme="minorEastAsia"/>
              <w:noProof/>
              <w:kern w:val="2"/>
              <w:lang w:eastAsia="en-GB"/>
              <w14:ligatures w14:val="standardContextual"/>
            </w:rPr>
          </w:pPr>
          <w:hyperlink w:anchor="_Toc185422049" w:history="1">
            <w:r w:rsidR="00B043D3" w:rsidRPr="00D07AE6">
              <w:rPr>
                <w:rStyle w:val="Hyperlink"/>
                <w:noProof/>
              </w:rPr>
              <w:t>47. Access to Sites</w:t>
            </w:r>
            <w:r w:rsidR="00B043D3">
              <w:rPr>
                <w:noProof/>
                <w:webHidden/>
              </w:rPr>
              <w:tab/>
            </w:r>
            <w:r w:rsidR="00B043D3">
              <w:rPr>
                <w:noProof/>
                <w:webHidden/>
              </w:rPr>
              <w:fldChar w:fldCharType="begin"/>
            </w:r>
            <w:r w:rsidR="00B043D3">
              <w:rPr>
                <w:noProof/>
                <w:webHidden/>
              </w:rPr>
              <w:instrText xml:space="preserve"> PAGEREF _Toc185422049 \h </w:instrText>
            </w:r>
            <w:r w:rsidR="00B043D3">
              <w:rPr>
                <w:noProof/>
                <w:webHidden/>
              </w:rPr>
            </w:r>
            <w:r w:rsidR="00B043D3">
              <w:rPr>
                <w:noProof/>
                <w:webHidden/>
              </w:rPr>
              <w:fldChar w:fldCharType="separate"/>
            </w:r>
            <w:r w:rsidR="00B043D3">
              <w:rPr>
                <w:noProof/>
                <w:webHidden/>
              </w:rPr>
              <w:t>17</w:t>
            </w:r>
            <w:r w:rsidR="00B043D3">
              <w:rPr>
                <w:noProof/>
                <w:webHidden/>
              </w:rPr>
              <w:fldChar w:fldCharType="end"/>
            </w:r>
          </w:hyperlink>
        </w:p>
        <w:p w14:paraId="53909D22" w14:textId="1C5F8DBA" w:rsidR="00B043D3" w:rsidRDefault="00D917AC">
          <w:pPr>
            <w:pStyle w:val="TOC3"/>
            <w:tabs>
              <w:tab w:val="right" w:leader="dot" w:pos="9016"/>
            </w:tabs>
            <w:rPr>
              <w:rFonts w:eastAsiaTheme="minorEastAsia"/>
              <w:noProof/>
              <w:kern w:val="2"/>
              <w:lang w:eastAsia="en-GB"/>
              <w14:ligatures w14:val="standardContextual"/>
            </w:rPr>
          </w:pPr>
          <w:hyperlink w:anchor="_Toc185422050" w:history="1">
            <w:r w:rsidR="00B043D3" w:rsidRPr="00D07AE6">
              <w:rPr>
                <w:rStyle w:val="Hyperlink"/>
                <w:noProof/>
              </w:rPr>
              <w:t>48. Options</w:t>
            </w:r>
            <w:r w:rsidR="00B043D3">
              <w:rPr>
                <w:noProof/>
                <w:webHidden/>
              </w:rPr>
              <w:tab/>
            </w:r>
            <w:r w:rsidR="00B043D3">
              <w:rPr>
                <w:noProof/>
                <w:webHidden/>
              </w:rPr>
              <w:fldChar w:fldCharType="begin"/>
            </w:r>
            <w:r w:rsidR="00B043D3">
              <w:rPr>
                <w:noProof/>
                <w:webHidden/>
              </w:rPr>
              <w:instrText xml:space="preserve"> PAGEREF _Toc185422050 \h </w:instrText>
            </w:r>
            <w:r w:rsidR="00B043D3">
              <w:rPr>
                <w:noProof/>
                <w:webHidden/>
              </w:rPr>
            </w:r>
            <w:r w:rsidR="00B043D3">
              <w:rPr>
                <w:noProof/>
                <w:webHidden/>
              </w:rPr>
              <w:fldChar w:fldCharType="separate"/>
            </w:r>
            <w:r w:rsidR="00B043D3">
              <w:rPr>
                <w:noProof/>
                <w:webHidden/>
              </w:rPr>
              <w:t>17</w:t>
            </w:r>
            <w:r w:rsidR="00B043D3">
              <w:rPr>
                <w:noProof/>
                <w:webHidden/>
              </w:rPr>
              <w:fldChar w:fldCharType="end"/>
            </w:r>
          </w:hyperlink>
        </w:p>
        <w:p w14:paraId="6DE91111" w14:textId="26D1E784" w:rsidR="00B043D3" w:rsidRDefault="00D917AC">
          <w:pPr>
            <w:pStyle w:val="TOC3"/>
            <w:tabs>
              <w:tab w:val="right" w:leader="dot" w:pos="9016"/>
            </w:tabs>
            <w:rPr>
              <w:rFonts w:eastAsiaTheme="minorEastAsia"/>
              <w:noProof/>
              <w:kern w:val="2"/>
              <w:lang w:eastAsia="en-GB"/>
              <w14:ligatures w14:val="standardContextual"/>
            </w:rPr>
          </w:pPr>
          <w:hyperlink w:anchor="_Toc185422051" w:history="1">
            <w:r w:rsidR="00B043D3" w:rsidRPr="00D07AE6">
              <w:rPr>
                <w:rStyle w:val="Hyperlink"/>
                <w:noProof/>
              </w:rPr>
              <w:t>49. The Authority and the Contractor</w:t>
            </w:r>
            <w:r w:rsidR="00B043D3">
              <w:rPr>
                <w:noProof/>
                <w:webHidden/>
              </w:rPr>
              <w:tab/>
            </w:r>
            <w:r w:rsidR="00B043D3">
              <w:rPr>
                <w:noProof/>
                <w:webHidden/>
              </w:rPr>
              <w:fldChar w:fldCharType="begin"/>
            </w:r>
            <w:r w:rsidR="00B043D3">
              <w:rPr>
                <w:noProof/>
                <w:webHidden/>
              </w:rPr>
              <w:instrText xml:space="preserve"> PAGEREF _Toc185422051 \h </w:instrText>
            </w:r>
            <w:r w:rsidR="00B043D3">
              <w:rPr>
                <w:noProof/>
                <w:webHidden/>
              </w:rPr>
            </w:r>
            <w:r w:rsidR="00B043D3">
              <w:rPr>
                <w:noProof/>
                <w:webHidden/>
              </w:rPr>
              <w:fldChar w:fldCharType="separate"/>
            </w:r>
            <w:r w:rsidR="00B043D3">
              <w:rPr>
                <w:noProof/>
                <w:webHidden/>
              </w:rPr>
              <w:t>18</w:t>
            </w:r>
            <w:r w:rsidR="00B043D3">
              <w:rPr>
                <w:noProof/>
                <w:webHidden/>
              </w:rPr>
              <w:fldChar w:fldCharType="end"/>
            </w:r>
          </w:hyperlink>
        </w:p>
        <w:p w14:paraId="2140B2B6" w14:textId="71F52837" w:rsidR="00B043D3" w:rsidRDefault="00D917AC">
          <w:pPr>
            <w:pStyle w:val="TOC1"/>
            <w:tabs>
              <w:tab w:val="right" w:leader="dot" w:pos="9016"/>
            </w:tabs>
            <w:rPr>
              <w:rFonts w:eastAsiaTheme="minorEastAsia"/>
              <w:noProof/>
              <w:kern w:val="2"/>
              <w:lang w:eastAsia="en-GB"/>
              <w14:ligatures w14:val="standardContextual"/>
            </w:rPr>
          </w:pPr>
          <w:hyperlink w:anchor="_Toc185422052" w:history="1">
            <w:r w:rsidR="00B043D3" w:rsidRPr="00D07AE6">
              <w:rPr>
                <w:rStyle w:val="Hyperlink"/>
                <w:noProof/>
              </w:rPr>
              <w:t>Acceptance</w:t>
            </w:r>
            <w:r w:rsidR="00B043D3">
              <w:rPr>
                <w:noProof/>
                <w:webHidden/>
              </w:rPr>
              <w:tab/>
            </w:r>
            <w:r w:rsidR="00B043D3">
              <w:rPr>
                <w:noProof/>
                <w:webHidden/>
              </w:rPr>
              <w:fldChar w:fldCharType="begin"/>
            </w:r>
            <w:r w:rsidR="00B043D3">
              <w:rPr>
                <w:noProof/>
                <w:webHidden/>
              </w:rPr>
              <w:instrText xml:space="preserve"> PAGEREF _Toc185422052 \h </w:instrText>
            </w:r>
            <w:r w:rsidR="00B043D3">
              <w:rPr>
                <w:noProof/>
                <w:webHidden/>
              </w:rPr>
            </w:r>
            <w:r w:rsidR="00B043D3">
              <w:rPr>
                <w:noProof/>
                <w:webHidden/>
              </w:rPr>
              <w:fldChar w:fldCharType="separate"/>
            </w:r>
            <w:r w:rsidR="00B043D3">
              <w:rPr>
                <w:noProof/>
                <w:webHidden/>
              </w:rPr>
              <w:t>18</w:t>
            </w:r>
            <w:r w:rsidR="00B043D3">
              <w:rPr>
                <w:noProof/>
                <w:webHidden/>
              </w:rPr>
              <w:fldChar w:fldCharType="end"/>
            </w:r>
          </w:hyperlink>
        </w:p>
        <w:p w14:paraId="4A14BB92" w14:textId="368DCA4E" w:rsidR="00B043D3" w:rsidRDefault="00D917AC">
          <w:pPr>
            <w:pStyle w:val="TOC1"/>
            <w:tabs>
              <w:tab w:val="right" w:leader="dot" w:pos="9016"/>
            </w:tabs>
            <w:rPr>
              <w:rFonts w:eastAsiaTheme="minorEastAsia"/>
              <w:noProof/>
              <w:kern w:val="2"/>
              <w:lang w:eastAsia="en-GB"/>
              <w14:ligatures w14:val="standardContextual"/>
            </w:rPr>
          </w:pPr>
          <w:hyperlink w:anchor="_Toc185422053" w:history="1">
            <w:r w:rsidR="00B043D3" w:rsidRPr="00D07AE6">
              <w:rPr>
                <w:rStyle w:val="Hyperlink"/>
                <w:rFonts w:cstheme="minorHAnsi"/>
                <w:noProof/>
              </w:rPr>
              <w:t>Annex 1 DEFCONs – PROPOSAL</w:t>
            </w:r>
            <w:r w:rsidR="00B043D3">
              <w:rPr>
                <w:noProof/>
                <w:webHidden/>
              </w:rPr>
              <w:tab/>
            </w:r>
            <w:r w:rsidR="00B043D3">
              <w:rPr>
                <w:noProof/>
                <w:webHidden/>
              </w:rPr>
              <w:fldChar w:fldCharType="begin"/>
            </w:r>
            <w:r w:rsidR="00B043D3">
              <w:rPr>
                <w:noProof/>
                <w:webHidden/>
              </w:rPr>
              <w:instrText xml:space="preserve"> PAGEREF _Toc185422053 \h </w:instrText>
            </w:r>
            <w:r w:rsidR="00B043D3">
              <w:rPr>
                <w:noProof/>
                <w:webHidden/>
              </w:rPr>
            </w:r>
            <w:r w:rsidR="00B043D3">
              <w:rPr>
                <w:noProof/>
                <w:webHidden/>
              </w:rPr>
              <w:fldChar w:fldCharType="separate"/>
            </w:r>
            <w:r w:rsidR="00B043D3">
              <w:rPr>
                <w:noProof/>
                <w:webHidden/>
              </w:rPr>
              <w:t>20</w:t>
            </w:r>
            <w:r w:rsidR="00B043D3">
              <w:rPr>
                <w:noProof/>
                <w:webHidden/>
              </w:rPr>
              <w:fldChar w:fldCharType="end"/>
            </w:r>
          </w:hyperlink>
        </w:p>
        <w:p w14:paraId="3A406523" w14:textId="60F4A5D0" w:rsidR="00B043D3" w:rsidRPr="00B043D3" w:rsidRDefault="00B043D3" w:rsidP="00B043D3">
          <w:pPr>
            <w:rPr>
              <w:b/>
              <w:bCs/>
              <w:noProof/>
            </w:rPr>
          </w:pPr>
          <w:r>
            <w:rPr>
              <w:b/>
              <w:bCs/>
              <w:noProof/>
            </w:rPr>
            <w:fldChar w:fldCharType="end"/>
          </w:r>
          <w:r>
            <w:rPr>
              <w:b/>
              <w:bCs/>
              <w:noProof/>
            </w:rPr>
            <w:t xml:space="preserve">Schedules : </w:t>
          </w:r>
        </w:p>
        <w:p w14:paraId="5374B373" w14:textId="77777777" w:rsidR="00B043D3" w:rsidRDefault="00B043D3" w:rsidP="00B043D3">
          <w:pPr>
            <w:pStyle w:val="NoSpacing"/>
          </w:pPr>
          <w:r>
            <w:t xml:space="preserve">Schedule 1 – Definitions of Contract </w:t>
          </w:r>
        </w:p>
        <w:p w14:paraId="3F152469" w14:textId="77777777" w:rsidR="00B043D3" w:rsidRDefault="00B043D3" w:rsidP="00B043D3">
          <w:pPr>
            <w:pStyle w:val="NoSpacing"/>
          </w:pPr>
          <w:r>
            <w:t xml:space="preserve">Schedule 2 – Statement of Requirement </w:t>
          </w:r>
        </w:p>
        <w:p w14:paraId="29229D9F" w14:textId="77777777" w:rsidR="00B043D3" w:rsidRDefault="00B043D3" w:rsidP="00B043D3">
          <w:pPr>
            <w:pStyle w:val="NoSpacing"/>
          </w:pPr>
          <w:r>
            <w:t xml:space="preserve">Schedule 3 – Contract Data Sheet </w:t>
          </w:r>
        </w:p>
        <w:p w14:paraId="3005AF8F" w14:textId="77777777" w:rsidR="00B043D3" w:rsidRDefault="00B043D3" w:rsidP="00B043D3">
          <w:pPr>
            <w:pStyle w:val="NoSpacing"/>
          </w:pPr>
          <w:r>
            <w:t xml:space="preserve">Schedule 4 – Contract Change Control Procedure </w:t>
          </w:r>
        </w:p>
        <w:p w14:paraId="652CCFC6" w14:textId="77777777" w:rsidR="00B043D3" w:rsidRDefault="00B043D3" w:rsidP="00B043D3">
          <w:pPr>
            <w:pStyle w:val="NoSpacing"/>
          </w:pPr>
          <w:r>
            <w:t xml:space="preserve">Schedule 5 – Milestone Payment Plan </w:t>
          </w:r>
        </w:p>
        <w:p w14:paraId="3E2C3401" w14:textId="5C02DA9D" w:rsidR="00B043D3" w:rsidRDefault="00D917AC"/>
      </w:sdtContent>
    </w:sdt>
    <w:p w14:paraId="66D7EB6F" w14:textId="77777777" w:rsidR="00B043D3" w:rsidRDefault="00B043D3" w:rsidP="004E511A">
      <w:pPr>
        <w:pStyle w:val="Heading2"/>
      </w:pPr>
    </w:p>
    <w:p w14:paraId="53E32C2A" w14:textId="77777777" w:rsidR="00B043D3" w:rsidRDefault="00B043D3">
      <w:pPr>
        <w:rPr>
          <w:rFonts w:eastAsiaTheme="majorEastAsia" w:cstheme="majorBidi"/>
          <w:sz w:val="24"/>
          <w:szCs w:val="26"/>
        </w:rPr>
      </w:pPr>
      <w:bookmarkStart w:id="2" w:name="_Toc185422013"/>
      <w:r>
        <w:br w:type="page"/>
      </w:r>
    </w:p>
    <w:p w14:paraId="09E8139B" w14:textId="61ECC8E0" w:rsidR="004E511A" w:rsidRPr="0035412E" w:rsidRDefault="004E511A" w:rsidP="004E511A">
      <w:pPr>
        <w:pStyle w:val="Heading2"/>
      </w:pPr>
      <w:r w:rsidRPr="00CA5CB3">
        <w:lastRenderedPageBreak/>
        <w:t>General Conditions</w:t>
      </w:r>
      <w:bookmarkEnd w:id="2"/>
      <w:bookmarkEnd w:id="1"/>
      <w:r w:rsidRPr="00CA5CB3">
        <w:t xml:space="preserve"> </w:t>
      </w:r>
    </w:p>
    <w:p w14:paraId="2744E246" w14:textId="77777777" w:rsidR="004E511A" w:rsidRPr="0017243B" w:rsidRDefault="004E511A" w:rsidP="004E511A">
      <w:pPr>
        <w:pStyle w:val="Heading3"/>
        <w:numPr>
          <w:ilvl w:val="0"/>
          <w:numId w:val="6"/>
        </w:numPr>
      </w:pPr>
      <w:bookmarkStart w:id="3" w:name="_Toc158710268"/>
      <w:bookmarkStart w:id="4" w:name="_Toc185422014"/>
      <w:r>
        <w:t>General</w:t>
      </w:r>
      <w:bookmarkEnd w:id="3"/>
      <w:bookmarkEnd w:id="4"/>
      <w:r>
        <w:t xml:space="preserve"> </w:t>
      </w:r>
    </w:p>
    <w:p w14:paraId="18A95D6A" w14:textId="77777777" w:rsidR="004E511A" w:rsidRDefault="004E511A" w:rsidP="004E511A">
      <w:pPr>
        <w:pStyle w:val="NoSpacing"/>
      </w:pPr>
      <w:r>
        <w:t xml:space="preserve">a. </w:t>
      </w:r>
      <w:r>
        <w:tab/>
        <w:t xml:space="preserve">The defined terms in the Contract shall be as set out in Schedule 1 (Definitions of Contract). </w:t>
      </w:r>
    </w:p>
    <w:p w14:paraId="34717803" w14:textId="77777777" w:rsidR="004E511A" w:rsidRDefault="004E511A" w:rsidP="004E511A">
      <w:pPr>
        <w:pStyle w:val="NoSpacing"/>
      </w:pPr>
      <w:r>
        <w:t>b.</w:t>
      </w:r>
      <w:r>
        <w:tab/>
        <w:t xml:space="preserve"> The Contractor shall comply with all applicable Legislation, whether specifically referenced in this Contract or not. </w:t>
      </w:r>
    </w:p>
    <w:p w14:paraId="0015D007" w14:textId="77777777" w:rsidR="004E511A" w:rsidRDefault="004E511A" w:rsidP="004E511A">
      <w:pPr>
        <w:pStyle w:val="NoSpacing"/>
      </w:pPr>
      <w:r>
        <w:t xml:space="preserve">c. </w:t>
      </w:r>
      <w:r>
        <w:tab/>
        <w:t xml:space="preserve">The Contractor warrants and represents, that: </w:t>
      </w:r>
    </w:p>
    <w:p w14:paraId="5FDA5437" w14:textId="77777777" w:rsidR="004E511A" w:rsidRDefault="004E511A" w:rsidP="004E511A">
      <w:pPr>
        <w:pStyle w:val="NoSpacing"/>
        <w:ind w:left="720"/>
      </w:pPr>
      <w:r>
        <w:t xml:space="preserve">(1) </w:t>
      </w:r>
      <w:r>
        <w:tab/>
        <w:t xml:space="preserve">it has the full capacity and authority to enter into, and to exercise its rights and perform its obligations under the </w:t>
      </w:r>
      <w:proofErr w:type="gramStart"/>
      <w:r>
        <w:t>Contract;</w:t>
      </w:r>
      <w:proofErr w:type="gramEnd"/>
      <w:r>
        <w:t xml:space="preserve"> </w:t>
      </w:r>
    </w:p>
    <w:p w14:paraId="55DD9A3F" w14:textId="77777777" w:rsidR="004E511A" w:rsidRDefault="004E511A" w:rsidP="004E511A">
      <w:pPr>
        <w:pStyle w:val="NoSpacing"/>
        <w:ind w:left="720"/>
      </w:pPr>
      <w:r>
        <w:t>(2)</w:t>
      </w:r>
      <w:r>
        <w:tab/>
        <w:t xml:space="preserve"> from the Effective Date of the Contract and for so long as the Contract remains in force it shall give the Authority Notice of any litigation, arbitration (unless expressly prohibited from doing so in accordance with the terms of arbitration), administrative or adjudication or mediation proceedings before any court, tribunal, arbitrator, administrator or adjudicators or mediator or relevant authority against itself or a Subcontractor which would adversely affect the Contractor’s ability to perform its obligations under the Contract; </w:t>
      </w:r>
    </w:p>
    <w:p w14:paraId="31734951" w14:textId="77777777" w:rsidR="004E511A" w:rsidRDefault="004E511A" w:rsidP="004E511A">
      <w:pPr>
        <w:pStyle w:val="NoSpacing"/>
        <w:ind w:left="720"/>
      </w:pPr>
      <w:r>
        <w:t>(3)</w:t>
      </w:r>
      <w:r>
        <w:tab/>
        <w:t xml:space="preserve"> as at the Effective Date of the Contract no proceedings or other steps have been taken and not discharged (nor, to the best of the knowledge of the Contractor, threatened) for its winding-up of dissolution or for the appointment of a receiver, administrative receiver, administrator, liquidator, trustee or similar officer in relation to any of its assets or revenues; </w:t>
      </w:r>
    </w:p>
    <w:p w14:paraId="2ED06784" w14:textId="77777777" w:rsidR="004E511A" w:rsidRDefault="004E511A" w:rsidP="004E511A">
      <w:pPr>
        <w:pStyle w:val="NoSpacing"/>
        <w:ind w:left="720"/>
      </w:pPr>
      <w:r>
        <w:t xml:space="preserve">(4) </w:t>
      </w:r>
      <w:r>
        <w:tab/>
        <w:t xml:space="preserve">for so long as the Contract remains in force it shall give the Authority Notice of any proceedings or other steps that have been taken but not discharged (nor to the best of knowledge the Contractor, threatened) for its winding-up or dissolution of for the appointment of a receiver, administrator, liquidator, trustee or similar officer in relation to any of its assets or revenues. </w:t>
      </w:r>
    </w:p>
    <w:p w14:paraId="0C200A8C" w14:textId="77777777" w:rsidR="004E511A" w:rsidRDefault="004E511A" w:rsidP="004E511A">
      <w:pPr>
        <w:pStyle w:val="NoSpacing"/>
      </w:pPr>
      <w:r>
        <w:t>d.</w:t>
      </w:r>
      <w:r>
        <w:tab/>
        <w:t xml:space="preserve"> Unless the context otherwise requires: </w:t>
      </w:r>
    </w:p>
    <w:p w14:paraId="44415D4C" w14:textId="77777777" w:rsidR="004E511A" w:rsidRDefault="004E511A" w:rsidP="004E511A">
      <w:pPr>
        <w:pStyle w:val="NoSpacing"/>
        <w:ind w:left="720"/>
      </w:pPr>
      <w:r>
        <w:t>(1)</w:t>
      </w:r>
      <w:r>
        <w:tab/>
        <w:t xml:space="preserve"> The singular includes the plural and vice versa, and the masculine includes the feminine and vice versa. </w:t>
      </w:r>
    </w:p>
    <w:p w14:paraId="1AA50E8B" w14:textId="77777777" w:rsidR="004E511A" w:rsidRDefault="004E511A" w:rsidP="004E511A">
      <w:pPr>
        <w:pStyle w:val="NoSpacing"/>
        <w:ind w:left="720"/>
      </w:pPr>
      <w:r>
        <w:t xml:space="preserve">(2) </w:t>
      </w:r>
      <w:r>
        <w:tab/>
        <w:t xml:space="preserve">The words “include”, “includes”, “including” and “included” are to be construed as if they were immediately followed by the words “without limitation”, expect where explicitly stated otherwise. </w:t>
      </w:r>
    </w:p>
    <w:p w14:paraId="492BAD7B" w14:textId="77777777" w:rsidR="004E511A" w:rsidRDefault="004E511A" w:rsidP="004E511A">
      <w:pPr>
        <w:pStyle w:val="NoSpacing"/>
        <w:ind w:left="720"/>
      </w:pPr>
      <w:r>
        <w:t>(3)</w:t>
      </w:r>
      <w:r>
        <w:tab/>
        <w:t xml:space="preserve"> The expression “person” means any individual, firm, body corporate, unincorporated association or partnership, government, </w:t>
      </w:r>
      <w:proofErr w:type="gramStart"/>
      <w:r>
        <w:t>state</w:t>
      </w:r>
      <w:proofErr w:type="gramEnd"/>
      <w:r>
        <w:t xml:space="preserve"> or agency of a state or joint venture. </w:t>
      </w:r>
    </w:p>
    <w:p w14:paraId="2BAB305C" w14:textId="77777777" w:rsidR="004E511A" w:rsidRDefault="004E511A" w:rsidP="004E511A">
      <w:pPr>
        <w:pStyle w:val="NoSpacing"/>
        <w:ind w:left="720"/>
      </w:pPr>
      <w:r>
        <w:t xml:space="preserve">(4) </w:t>
      </w:r>
      <w:r>
        <w:tab/>
        <w:t xml:space="preserve">References to any statute, enactment, order, regulation, or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 </w:t>
      </w:r>
    </w:p>
    <w:p w14:paraId="616B09BE" w14:textId="77777777" w:rsidR="004E511A" w:rsidRDefault="004E511A" w:rsidP="004E511A">
      <w:pPr>
        <w:pStyle w:val="NoSpacing"/>
        <w:ind w:left="720"/>
      </w:pPr>
      <w:r>
        <w:t>(5)</w:t>
      </w:r>
      <w:r>
        <w:tab/>
        <w:t xml:space="preserve"> The heading to any Contract provision shall not affect the interpretation of that provision. </w:t>
      </w:r>
    </w:p>
    <w:p w14:paraId="6261B36F" w14:textId="77777777" w:rsidR="004E511A" w:rsidRDefault="004E511A" w:rsidP="004E511A">
      <w:pPr>
        <w:pStyle w:val="NoSpacing"/>
        <w:ind w:left="720"/>
      </w:pPr>
      <w:r>
        <w:t xml:space="preserve">(6) </w:t>
      </w:r>
      <w:r>
        <w:tab/>
        <w:t xml:space="preserve">Any decision, </w:t>
      </w:r>
      <w:proofErr w:type="gramStart"/>
      <w:r>
        <w:t>act</w:t>
      </w:r>
      <w:proofErr w:type="gramEnd"/>
      <w:r>
        <w:t xml:space="preserve"> or thing which the Authority is required or authorised to take or do under the Contract may be taken or done only by the person (or their nominated deputy) authorised in Schedule 4 (Contract Data Sheet) to take or do that decision, act or thing on behalf of the Authority. (7) Unless excluded within the Conditions of the Contract or required by law, references to submissions of documents in writing shall include electronic submission. </w:t>
      </w:r>
    </w:p>
    <w:p w14:paraId="592D9B5D" w14:textId="77777777" w:rsidR="004E511A" w:rsidRDefault="004E511A" w:rsidP="004E511A">
      <w:pPr>
        <w:pStyle w:val="NoSpacing"/>
      </w:pPr>
    </w:p>
    <w:p w14:paraId="45AE2A28" w14:textId="77777777" w:rsidR="004E511A" w:rsidRDefault="004E511A" w:rsidP="004E511A">
      <w:pPr>
        <w:pStyle w:val="Heading3"/>
      </w:pPr>
      <w:bookmarkStart w:id="5" w:name="_Toc158710269"/>
      <w:bookmarkStart w:id="6" w:name="_Toc185422015"/>
      <w:r>
        <w:t>2. Duration of Contract</w:t>
      </w:r>
      <w:bookmarkEnd w:id="5"/>
      <w:bookmarkEnd w:id="6"/>
    </w:p>
    <w:p w14:paraId="45942589" w14:textId="77777777" w:rsidR="004E511A" w:rsidRDefault="004E511A" w:rsidP="004E511A">
      <w:pPr>
        <w:pStyle w:val="NoSpacing"/>
      </w:pPr>
      <w:r>
        <w:t xml:space="preserve">This Contract comes into effect on the Effective Date of Contract and will expire automatically on the date identified in Schedule 4 (Contract Data Sheet) unless a Contract Option is invoked or it is otherwise terminated in accordance with the provisions of the Contract, or otherwise lawfully terminated. </w:t>
      </w:r>
    </w:p>
    <w:p w14:paraId="5F70CCEA" w14:textId="77777777" w:rsidR="004E511A" w:rsidRDefault="004E511A" w:rsidP="004E511A">
      <w:pPr>
        <w:pStyle w:val="NoSpacing"/>
      </w:pPr>
    </w:p>
    <w:p w14:paraId="0572062D" w14:textId="77777777" w:rsidR="004E511A" w:rsidRDefault="004E511A" w:rsidP="004E511A">
      <w:pPr>
        <w:pStyle w:val="Heading3"/>
      </w:pPr>
      <w:bookmarkStart w:id="7" w:name="_Toc158710270"/>
      <w:bookmarkStart w:id="8" w:name="_Toc185422016"/>
      <w:r>
        <w:t>3. Entire Agreement</w:t>
      </w:r>
      <w:bookmarkEnd w:id="7"/>
      <w:bookmarkEnd w:id="8"/>
      <w:r>
        <w:t xml:space="preserve"> </w:t>
      </w:r>
    </w:p>
    <w:p w14:paraId="0263A5AC" w14:textId="77777777" w:rsidR="004E511A" w:rsidRDefault="004E511A" w:rsidP="004E511A">
      <w:pPr>
        <w:pStyle w:val="NoSpacing"/>
      </w:pPr>
      <w:r>
        <w:t xml:space="preserve">This Contract constitutes the entire agreement between the Parties relating to the subject matter of the Contract. The Contract supersedes and neither Party has relied upon, any prior negotiations, </w:t>
      </w:r>
      <w:proofErr w:type="gramStart"/>
      <w:r>
        <w:t>representation</w:t>
      </w:r>
      <w:proofErr w:type="gramEnd"/>
      <w:r>
        <w:t xml:space="preserve"> and undertakings, whether written or oral, except that this condition shall not exclude liability in respect of any fraudulent misrepresentation. </w:t>
      </w:r>
    </w:p>
    <w:p w14:paraId="43D7693D" w14:textId="77777777" w:rsidR="004E511A" w:rsidRDefault="004E511A" w:rsidP="004E511A">
      <w:pPr>
        <w:pStyle w:val="NoSpacing"/>
      </w:pPr>
    </w:p>
    <w:p w14:paraId="39ED1404" w14:textId="77777777" w:rsidR="004E511A" w:rsidRDefault="004E511A" w:rsidP="004E511A">
      <w:pPr>
        <w:pStyle w:val="Heading3"/>
      </w:pPr>
      <w:bookmarkStart w:id="9" w:name="_Toc158710271"/>
      <w:bookmarkStart w:id="10" w:name="_Toc185422017"/>
      <w:r>
        <w:t>4. Governing Law</w:t>
      </w:r>
      <w:bookmarkEnd w:id="9"/>
      <w:bookmarkEnd w:id="10"/>
      <w:r>
        <w:t xml:space="preserve"> </w:t>
      </w:r>
    </w:p>
    <w:p w14:paraId="5725B98A" w14:textId="77777777" w:rsidR="004E511A" w:rsidRDefault="004E511A" w:rsidP="004E511A">
      <w:pPr>
        <w:pStyle w:val="NoSpacing"/>
      </w:pPr>
      <w:r>
        <w:t xml:space="preserve">a. </w:t>
      </w:r>
      <w:r>
        <w:tab/>
        <w:t xml:space="preserve">Subject to Clause 4.d, the Contract shall be considered as a contract made in England and subject to English Law. </w:t>
      </w:r>
    </w:p>
    <w:p w14:paraId="5D4BC609" w14:textId="77777777" w:rsidR="004E511A" w:rsidRDefault="004E511A" w:rsidP="004E511A">
      <w:pPr>
        <w:pStyle w:val="NoSpacing"/>
      </w:pPr>
      <w:r>
        <w:t xml:space="preserve">b. </w:t>
      </w:r>
      <w:r>
        <w:tab/>
        <w:t xml:space="preserve">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3EF93E7B" w14:textId="77777777" w:rsidR="004E511A" w:rsidRDefault="004E511A" w:rsidP="004E511A">
      <w:pPr>
        <w:pStyle w:val="NoSpacing"/>
      </w:pPr>
      <w:r>
        <w:t xml:space="preserve">c. </w:t>
      </w:r>
      <w:r>
        <w:tab/>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judgement, order or award given under English jurisdiction. </w:t>
      </w:r>
    </w:p>
    <w:p w14:paraId="7ADECE25" w14:textId="77777777" w:rsidR="004E511A" w:rsidRDefault="004E511A" w:rsidP="004E511A">
      <w:pPr>
        <w:pStyle w:val="NoSpacing"/>
      </w:pPr>
      <w:r>
        <w:t xml:space="preserve">d. </w:t>
      </w:r>
      <w:r>
        <w:tab/>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nay of its properties or other assets. </w:t>
      </w:r>
    </w:p>
    <w:p w14:paraId="50975CFF" w14:textId="77777777" w:rsidR="004E511A" w:rsidRDefault="004E511A" w:rsidP="004E511A">
      <w:pPr>
        <w:pStyle w:val="NoSpacing"/>
      </w:pPr>
      <w:r>
        <w:t xml:space="preserve">e. </w:t>
      </w:r>
      <w:r>
        <w:tab/>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59D790B5" w14:textId="77777777" w:rsidR="004E511A" w:rsidRDefault="004E511A" w:rsidP="004E511A">
      <w:pPr>
        <w:pStyle w:val="NoSpacing"/>
      </w:pPr>
      <w:r>
        <w:t xml:space="preserve">f. </w:t>
      </w:r>
      <w:r>
        <w:tab/>
        <w:t xml:space="preserve">Where the Contractor’s place of business is not in England or Wales, the Contractor irrevocably appoints the solicitors or other persons in England and Wales detailed in Schedule 4 (Contract Data Sheet) as its agents to accept on its behalf service of all process and other documents of whatever description to be served on the Contractor in connection with any litigation or arbitration within the English jurisdiction arising out of or relating to the Contract or any issue connected therewith. </w:t>
      </w:r>
    </w:p>
    <w:p w14:paraId="3DD74313" w14:textId="77777777" w:rsidR="004E511A" w:rsidRDefault="004E511A" w:rsidP="004E511A">
      <w:pPr>
        <w:pStyle w:val="NoSpacing"/>
      </w:pPr>
    </w:p>
    <w:p w14:paraId="06350925" w14:textId="77777777" w:rsidR="004E511A" w:rsidRDefault="004E511A" w:rsidP="004E511A">
      <w:pPr>
        <w:pStyle w:val="Heading3"/>
      </w:pPr>
      <w:bookmarkStart w:id="11" w:name="_Toc158710272"/>
      <w:bookmarkStart w:id="12" w:name="_Toc185422018"/>
      <w:r>
        <w:t>5. Precedence</w:t>
      </w:r>
      <w:bookmarkEnd w:id="11"/>
      <w:bookmarkEnd w:id="12"/>
      <w:r>
        <w:t xml:space="preserve"> </w:t>
      </w:r>
    </w:p>
    <w:p w14:paraId="3BAC90BB" w14:textId="77777777" w:rsidR="004E511A" w:rsidRDefault="004E511A" w:rsidP="004E511A">
      <w:pPr>
        <w:pStyle w:val="NoSpacing"/>
      </w:pPr>
      <w:r>
        <w:t>a.</w:t>
      </w:r>
      <w:r>
        <w:tab/>
        <w:t xml:space="preserve"> If there is any inconsistency between the different provisions of the Contract the inconsistency shall be resolved according to the following descending order of precedence: </w:t>
      </w:r>
    </w:p>
    <w:p w14:paraId="663929ED" w14:textId="77777777" w:rsidR="004E511A" w:rsidRDefault="004E511A" w:rsidP="004E511A">
      <w:pPr>
        <w:pStyle w:val="NoSpacing"/>
        <w:ind w:left="720"/>
      </w:pPr>
      <w:r>
        <w:t xml:space="preserve">(1) </w:t>
      </w:r>
      <w:r>
        <w:tab/>
        <w:t>Conditions 1 – 50 of the Conditions of the Contract shall be given equal precedence with Schedule 1 (Definitions of Contract) and Schedule 4 (Contract Data Sheet</w:t>
      </w:r>
      <w:proofErr w:type="gramStart"/>
      <w:r>
        <w:t>);</w:t>
      </w:r>
      <w:proofErr w:type="gramEnd"/>
      <w:r>
        <w:t xml:space="preserve"> </w:t>
      </w:r>
    </w:p>
    <w:p w14:paraId="3A0A5AB1" w14:textId="77777777" w:rsidR="004E511A" w:rsidRDefault="004E511A" w:rsidP="004E511A">
      <w:pPr>
        <w:pStyle w:val="NoSpacing"/>
        <w:ind w:left="720"/>
      </w:pPr>
      <w:r>
        <w:t xml:space="preserve">(2) </w:t>
      </w:r>
      <w:r>
        <w:tab/>
        <w:t>Schedule 2 (Schedule of Requirements) and Schedule 6 (Milestone Payment Plan</w:t>
      </w:r>
      <w:proofErr w:type="gramStart"/>
      <w:r>
        <w:t>);</w:t>
      </w:r>
      <w:proofErr w:type="gramEnd"/>
      <w:r>
        <w:t xml:space="preserve"> </w:t>
      </w:r>
    </w:p>
    <w:p w14:paraId="3A45F9DD" w14:textId="77777777" w:rsidR="004E511A" w:rsidRDefault="004E511A" w:rsidP="004E511A">
      <w:pPr>
        <w:pStyle w:val="NoSpacing"/>
        <w:ind w:left="720"/>
      </w:pPr>
      <w:r>
        <w:t xml:space="preserve">(3) </w:t>
      </w:r>
      <w:r>
        <w:tab/>
        <w:t xml:space="preserve">The remaining Schedules; and </w:t>
      </w:r>
    </w:p>
    <w:p w14:paraId="298F6AA7" w14:textId="77777777" w:rsidR="004E511A" w:rsidRDefault="004E511A" w:rsidP="004E511A">
      <w:pPr>
        <w:pStyle w:val="NoSpacing"/>
        <w:ind w:left="720"/>
      </w:pPr>
      <w:r>
        <w:t>(4)</w:t>
      </w:r>
      <w:r>
        <w:tab/>
        <w:t xml:space="preserve"> Any other documents expressly referred to in the Contract. </w:t>
      </w:r>
    </w:p>
    <w:p w14:paraId="7DFB5A90" w14:textId="77777777" w:rsidR="004E511A" w:rsidRDefault="004E511A" w:rsidP="004E511A">
      <w:pPr>
        <w:pStyle w:val="NoSpacing"/>
      </w:pPr>
      <w:r>
        <w:t xml:space="preserve">b. </w:t>
      </w:r>
      <w:r>
        <w:tab/>
        <w:t xml:space="preserve">If either Party 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2BA27255" w14:textId="269FDE2B" w:rsidR="003D6E31" w:rsidRDefault="003D6E31" w:rsidP="00F97A1F"/>
    <w:p w14:paraId="10AF846C" w14:textId="77777777" w:rsidR="00F97A1F" w:rsidRDefault="00F97A1F" w:rsidP="00F97A1F">
      <w:pPr>
        <w:pStyle w:val="Heading3"/>
      </w:pPr>
      <w:bookmarkStart w:id="13" w:name="_Toc158710273"/>
      <w:bookmarkStart w:id="14" w:name="_Toc185422019"/>
      <w:r>
        <w:lastRenderedPageBreak/>
        <w:t>6. Amendments to Contract</w:t>
      </w:r>
      <w:bookmarkEnd w:id="13"/>
      <w:bookmarkEnd w:id="14"/>
      <w:r>
        <w:t xml:space="preserve"> </w:t>
      </w:r>
    </w:p>
    <w:p w14:paraId="3877CB53" w14:textId="77777777" w:rsidR="00F97A1F" w:rsidRDefault="00F97A1F" w:rsidP="00F97A1F">
      <w:pPr>
        <w:pStyle w:val="NoSpacing"/>
      </w:pPr>
      <w:r>
        <w:t xml:space="preserve">a. </w:t>
      </w:r>
      <w:r>
        <w:tab/>
        <w:t xml:space="preserve">All amendments to this Contract shall be serially numbered, in writing, issued only by the Authority’s Representative (Commercial), and agreed by both Parties. </w:t>
      </w:r>
    </w:p>
    <w:p w14:paraId="66C00073" w14:textId="77777777" w:rsidR="00F97A1F" w:rsidRDefault="00F97A1F" w:rsidP="00F97A1F">
      <w:pPr>
        <w:pStyle w:val="NoSpacing"/>
      </w:pPr>
      <w:r>
        <w:t xml:space="preserve">b. </w:t>
      </w:r>
      <w:r>
        <w:tab/>
        <w:t xml:space="preserve">Where the Authority or the Contractor wishes to introduce a change, which is not minor or which is likely to involve a change to the Contract Price, the provisions of Schedule 5 (Contract Change Control Procedures) shall apply. The Contractor shall not carry out any work until any necessary change to the Contract Price has been agreed and a written amendment in accordance with Clause 6.a above has been issued. For the avoidance of doubt, the Authority shall not be liable for any costs associated with change prior to formal agreement by both Parties. </w:t>
      </w:r>
    </w:p>
    <w:p w14:paraId="6EDE18B0" w14:textId="77777777" w:rsidR="00F97A1F" w:rsidRDefault="00F97A1F" w:rsidP="00F97A1F">
      <w:pPr>
        <w:pStyle w:val="NoSpacing"/>
      </w:pPr>
    </w:p>
    <w:p w14:paraId="5965FAC4" w14:textId="77777777" w:rsidR="00F97A1F" w:rsidRDefault="00F97A1F" w:rsidP="00F97A1F">
      <w:pPr>
        <w:pStyle w:val="Heading3"/>
      </w:pPr>
      <w:bookmarkStart w:id="15" w:name="_Toc158710274"/>
      <w:bookmarkStart w:id="16" w:name="_Toc185422020"/>
      <w:r>
        <w:t>7. Variations to Specification</w:t>
      </w:r>
      <w:bookmarkEnd w:id="15"/>
      <w:bookmarkEnd w:id="16"/>
      <w:r>
        <w:t xml:space="preserve"> </w:t>
      </w:r>
    </w:p>
    <w:p w14:paraId="38522185" w14:textId="77777777" w:rsidR="00F97A1F" w:rsidRDefault="00F97A1F" w:rsidP="00F97A1F">
      <w:pPr>
        <w:pStyle w:val="NoSpacing"/>
      </w:pPr>
      <w:r>
        <w:t xml:space="preserve">a. </w:t>
      </w:r>
      <w:r>
        <w:tab/>
        <w:t xml:space="preserve">The Authority’s Representative may, by Notice (following consultation with the Contractor as necessary), alter the Specification as from a date agreed by both Parties and to the extent specified by the Authority, provide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 </w:t>
      </w:r>
    </w:p>
    <w:p w14:paraId="41DCCFDF" w14:textId="77777777" w:rsidR="00F97A1F" w:rsidRDefault="00F97A1F" w:rsidP="00F97A1F">
      <w:pPr>
        <w:pStyle w:val="NoSpacing"/>
      </w:pPr>
      <w:r>
        <w:t xml:space="preserve">b. </w:t>
      </w:r>
      <w:r>
        <w:tab/>
        <w:t xml:space="preserve">Any variations that cause a change to: </w:t>
      </w:r>
    </w:p>
    <w:p w14:paraId="4F1F6EB5" w14:textId="77777777" w:rsidR="00F97A1F" w:rsidRDefault="00F97A1F" w:rsidP="00F97A1F">
      <w:pPr>
        <w:pStyle w:val="NoSpacing"/>
        <w:ind w:left="720"/>
      </w:pPr>
      <w:r>
        <w:t>(1)</w:t>
      </w:r>
      <w:r>
        <w:tab/>
        <w:t xml:space="preserve"> fit, form, function or characteristics of the Contractor </w:t>
      </w:r>
      <w:proofErr w:type="gramStart"/>
      <w:r>
        <w:t>Deliverables;</w:t>
      </w:r>
      <w:proofErr w:type="gramEnd"/>
      <w:r>
        <w:t xml:space="preserve"> </w:t>
      </w:r>
    </w:p>
    <w:p w14:paraId="03E707A6" w14:textId="77777777" w:rsidR="00F97A1F" w:rsidRDefault="00F97A1F" w:rsidP="00F97A1F">
      <w:pPr>
        <w:pStyle w:val="NoSpacing"/>
        <w:ind w:left="720"/>
      </w:pPr>
      <w:r>
        <w:t>(2)</w:t>
      </w:r>
      <w:r>
        <w:tab/>
        <w:t xml:space="preserve"> the </w:t>
      </w:r>
      <w:proofErr w:type="gramStart"/>
      <w:r>
        <w:t>cost;</w:t>
      </w:r>
      <w:proofErr w:type="gramEnd"/>
      <w:r>
        <w:t xml:space="preserve"> </w:t>
      </w:r>
    </w:p>
    <w:p w14:paraId="511D2260" w14:textId="77777777" w:rsidR="00F97A1F" w:rsidRDefault="00F97A1F" w:rsidP="00F97A1F">
      <w:pPr>
        <w:pStyle w:val="NoSpacing"/>
        <w:ind w:left="720"/>
      </w:pPr>
      <w:r>
        <w:t>(3)</w:t>
      </w:r>
      <w:r>
        <w:tab/>
        <w:t xml:space="preserve"> Delivery </w:t>
      </w:r>
      <w:proofErr w:type="gramStart"/>
      <w:r>
        <w:t>Dates;</w:t>
      </w:r>
      <w:proofErr w:type="gramEnd"/>
      <w:r>
        <w:t xml:space="preserve"> </w:t>
      </w:r>
    </w:p>
    <w:p w14:paraId="65BCAA1E" w14:textId="77777777" w:rsidR="00F97A1F" w:rsidRDefault="00F97A1F" w:rsidP="00F97A1F">
      <w:pPr>
        <w:pStyle w:val="NoSpacing"/>
        <w:ind w:left="720"/>
      </w:pPr>
      <w:r>
        <w:t>(4)</w:t>
      </w:r>
      <w:r>
        <w:tab/>
        <w:t xml:space="preserve"> the period required for the production or completion; or </w:t>
      </w:r>
    </w:p>
    <w:p w14:paraId="11D73AA9" w14:textId="77777777" w:rsidR="00F97A1F" w:rsidRDefault="00F97A1F" w:rsidP="00F97A1F">
      <w:pPr>
        <w:pStyle w:val="NoSpacing"/>
        <w:ind w:left="720"/>
      </w:pPr>
      <w:r>
        <w:t>(5)</w:t>
      </w:r>
      <w:r>
        <w:tab/>
        <w:t xml:space="preserve"> other work caused by the alteration, shall be the subject to Condition 6 (Amendments to Contract). Each amendment under Condition 6 shall be classed as a formal change. </w:t>
      </w:r>
    </w:p>
    <w:p w14:paraId="01F78B81" w14:textId="77777777" w:rsidR="00F97A1F" w:rsidRDefault="00F97A1F" w:rsidP="00F97A1F"/>
    <w:p w14:paraId="54FE8078" w14:textId="77777777" w:rsidR="000461AE" w:rsidRDefault="000461AE" w:rsidP="000461AE">
      <w:pPr>
        <w:pStyle w:val="Heading3"/>
      </w:pPr>
      <w:bookmarkStart w:id="17" w:name="_Toc158710275"/>
      <w:bookmarkStart w:id="18" w:name="_Toc185422021"/>
      <w:r>
        <w:t>8. Authority Representatives</w:t>
      </w:r>
      <w:bookmarkEnd w:id="17"/>
      <w:bookmarkEnd w:id="18"/>
      <w:r>
        <w:t xml:space="preserve"> </w:t>
      </w:r>
    </w:p>
    <w:p w14:paraId="429366D1" w14:textId="77777777" w:rsidR="000461AE" w:rsidRDefault="000461AE" w:rsidP="000461AE">
      <w:pPr>
        <w:pStyle w:val="NoSpacing"/>
      </w:pPr>
      <w:r>
        <w:t xml:space="preserve">a. </w:t>
      </w:r>
      <w:r>
        <w:tab/>
        <w:t>Any reference to the Authority in respect of:</w:t>
      </w:r>
    </w:p>
    <w:p w14:paraId="2BDC36FE" w14:textId="77777777" w:rsidR="000461AE" w:rsidRDefault="000461AE" w:rsidP="000461AE">
      <w:pPr>
        <w:pStyle w:val="NoSpacing"/>
        <w:ind w:left="720"/>
      </w:pPr>
      <w:r>
        <w:t xml:space="preserve">(1) </w:t>
      </w:r>
      <w:r>
        <w:tab/>
        <w:t xml:space="preserve">the giving of </w:t>
      </w:r>
      <w:proofErr w:type="gramStart"/>
      <w:r>
        <w:t>consent;</w:t>
      </w:r>
      <w:proofErr w:type="gramEnd"/>
      <w:r>
        <w:t xml:space="preserve"> </w:t>
      </w:r>
    </w:p>
    <w:p w14:paraId="3A368AA9" w14:textId="77777777" w:rsidR="000461AE" w:rsidRDefault="000461AE" w:rsidP="000461AE">
      <w:pPr>
        <w:pStyle w:val="NoSpacing"/>
        <w:ind w:left="720"/>
      </w:pPr>
      <w:r>
        <w:t>(2)</w:t>
      </w:r>
      <w:r>
        <w:tab/>
        <w:t xml:space="preserve"> the delivering of any Notices; or </w:t>
      </w:r>
    </w:p>
    <w:p w14:paraId="59724DCF" w14:textId="77777777" w:rsidR="000461AE" w:rsidRDefault="000461AE" w:rsidP="000461AE">
      <w:pPr>
        <w:pStyle w:val="NoSpacing"/>
        <w:ind w:left="720"/>
      </w:pPr>
      <w:r>
        <w:t>(3)</w:t>
      </w:r>
      <w:r>
        <w:tab/>
        <w:t xml:space="preserve"> the doing of any other thing that may reasonably be undertaken by an individual acting on behalf of the Authority, shall be deemed to be references to the Authority’s Representative in accordance with this Condition 8. </w:t>
      </w:r>
    </w:p>
    <w:p w14:paraId="111FE4EE" w14:textId="77777777" w:rsidR="000461AE" w:rsidRDefault="000461AE" w:rsidP="000461AE">
      <w:pPr>
        <w:pStyle w:val="NoSpacing"/>
      </w:pPr>
      <w:r>
        <w:t xml:space="preserve">b. </w:t>
      </w:r>
      <w:r>
        <w:tab/>
        <w:t xml:space="preserve">The Authority’s Representatives detailed in Schedule 4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0F9E3310" w14:textId="77777777" w:rsidR="000461AE" w:rsidRDefault="000461AE" w:rsidP="000461AE">
      <w:pPr>
        <w:pStyle w:val="NoSpacing"/>
      </w:pPr>
      <w:r>
        <w:t xml:space="preserve">c. </w:t>
      </w:r>
      <w:r>
        <w:tab/>
        <w:t xml:space="preserve">In the event of any change to the identity of the Authority’s Representatives, the Authority shall provide written confirmation to the Contractor, and shall update Schedule 4 (Contract Date Sheet) in accordance with Condition 6 (Amendments to Contract). </w:t>
      </w:r>
    </w:p>
    <w:p w14:paraId="4319B3EB" w14:textId="77777777" w:rsidR="000461AE" w:rsidRDefault="000461AE" w:rsidP="000461AE">
      <w:pPr>
        <w:pStyle w:val="NoSpacing"/>
      </w:pPr>
    </w:p>
    <w:p w14:paraId="4C1826AC" w14:textId="77777777" w:rsidR="000461AE" w:rsidRDefault="000461AE" w:rsidP="000461AE">
      <w:pPr>
        <w:pStyle w:val="NoSpacing"/>
      </w:pPr>
    </w:p>
    <w:p w14:paraId="55906854" w14:textId="77777777" w:rsidR="000461AE" w:rsidRDefault="000461AE" w:rsidP="000461AE">
      <w:pPr>
        <w:pStyle w:val="Heading3"/>
      </w:pPr>
      <w:bookmarkStart w:id="19" w:name="_Toc158710276"/>
      <w:bookmarkStart w:id="20" w:name="_Toc185422022"/>
      <w:r>
        <w:t>9. Severability</w:t>
      </w:r>
      <w:bookmarkEnd w:id="19"/>
      <w:bookmarkEnd w:id="20"/>
      <w:r>
        <w:t xml:space="preserve"> </w:t>
      </w:r>
    </w:p>
    <w:p w14:paraId="1FFF422C" w14:textId="77777777" w:rsidR="000461AE" w:rsidRDefault="000461AE" w:rsidP="000461AE">
      <w:pPr>
        <w:pStyle w:val="NoSpacing"/>
      </w:pPr>
      <w:r>
        <w:t xml:space="preserve">a. </w:t>
      </w:r>
      <w:r>
        <w:tab/>
        <w:t xml:space="preserve">If any provision of the Contract is held to be invalid, </w:t>
      </w:r>
      <w:proofErr w:type="gramStart"/>
      <w:r>
        <w:t>illegal</w:t>
      </w:r>
      <w:proofErr w:type="gramEnd"/>
      <w:r>
        <w:t xml:space="preserve"> or unenforceable to any extent then:</w:t>
      </w:r>
    </w:p>
    <w:p w14:paraId="1E9A5BCB" w14:textId="77777777" w:rsidR="000461AE" w:rsidRDefault="000461AE" w:rsidP="000461AE">
      <w:pPr>
        <w:pStyle w:val="NoSpacing"/>
        <w:ind w:left="720"/>
      </w:pPr>
      <w:r>
        <w:lastRenderedPageBreak/>
        <w:t xml:space="preserve">(1) such provision shall (to the extent that it is invalid, illegal; or unenforceable) be given no effect and shall be deemed not to be included in the Contract but without invalidating any of the remaining provisions of the Contract; and </w:t>
      </w:r>
    </w:p>
    <w:p w14:paraId="22C02B01" w14:textId="77777777" w:rsidR="000461AE" w:rsidRDefault="000461AE" w:rsidP="000461AE">
      <w:pPr>
        <w:pStyle w:val="NoSpacing"/>
        <w:ind w:left="720"/>
      </w:pPr>
      <w:r>
        <w:t xml:space="preserve">(2) the Parties shall use all reasonable endeavours to replace the invalid, illegal or unenforceable provision by a valid, </w:t>
      </w:r>
      <w:proofErr w:type="gramStart"/>
      <w:r>
        <w:t>legal</w:t>
      </w:r>
      <w:proofErr w:type="gramEnd"/>
      <w:r>
        <w:t xml:space="preserve"> and enforceable substitute provision the effect of which is as close as possible to the intended effect of the invalid, illegal or unenforceable provision. </w:t>
      </w:r>
    </w:p>
    <w:p w14:paraId="413E77F1" w14:textId="77777777" w:rsidR="000461AE" w:rsidRDefault="000461AE" w:rsidP="000461AE">
      <w:pPr>
        <w:pStyle w:val="NoSpacing"/>
      </w:pPr>
    </w:p>
    <w:p w14:paraId="148C2355" w14:textId="77777777" w:rsidR="000461AE" w:rsidRDefault="000461AE" w:rsidP="000461AE">
      <w:pPr>
        <w:pStyle w:val="Heading3"/>
      </w:pPr>
      <w:bookmarkStart w:id="21" w:name="_Toc158710277"/>
      <w:bookmarkStart w:id="22" w:name="_Toc185422023"/>
      <w:r>
        <w:t>10. Waiver</w:t>
      </w:r>
      <w:bookmarkEnd w:id="21"/>
      <w:bookmarkEnd w:id="22"/>
      <w:r>
        <w:t xml:space="preserve"> </w:t>
      </w:r>
    </w:p>
    <w:p w14:paraId="5F3431FE" w14:textId="77777777" w:rsidR="000461AE" w:rsidRDefault="000461AE" w:rsidP="000461AE">
      <w:pPr>
        <w:pStyle w:val="NoSpacing"/>
      </w:pPr>
      <w:r>
        <w:t xml:space="preserve">a. </w:t>
      </w:r>
      <w:r>
        <w:tab/>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706ECD5D" w14:textId="77777777" w:rsidR="000461AE" w:rsidRDefault="000461AE" w:rsidP="000461AE">
      <w:pPr>
        <w:pStyle w:val="NoSpacing"/>
      </w:pPr>
      <w:r>
        <w:t xml:space="preserve">b. </w:t>
      </w:r>
      <w:r>
        <w:tab/>
        <w:t xml:space="preserve">No waiver in respect of any right or remedy shall operate as a waiver in respect of any other right or remedy. </w:t>
      </w:r>
    </w:p>
    <w:p w14:paraId="65C95ECC" w14:textId="77777777" w:rsidR="000461AE" w:rsidRDefault="000461AE" w:rsidP="000461AE">
      <w:pPr>
        <w:pStyle w:val="NoSpacing"/>
      </w:pPr>
    </w:p>
    <w:p w14:paraId="7946953E" w14:textId="77777777" w:rsidR="000461AE" w:rsidRDefault="000461AE" w:rsidP="000461AE">
      <w:pPr>
        <w:pStyle w:val="Heading3"/>
      </w:pPr>
      <w:bookmarkStart w:id="23" w:name="_Toc158710278"/>
      <w:bookmarkStart w:id="24" w:name="_Toc185422024"/>
      <w:r>
        <w:t>11. Assignment of Contract</w:t>
      </w:r>
      <w:bookmarkEnd w:id="23"/>
      <w:bookmarkEnd w:id="24"/>
      <w:r>
        <w:t xml:space="preserve"> </w:t>
      </w:r>
    </w:p>
    <w:p w14:paraId="23D86343" w14:textId="77777777" w:rsidR="000461AE" w:rsidRDefault="000461AE" w:rsidP="000461AE">
      <w:pPr>
        <w:pStyle w:val="NoSpacing"/>
      </w:pPr>
      <w:r>
        <w:t>a.</w:t>
      </w:r>
      <w:r>
        <w:tab/>
        <w:t xml:space="preserve"> </w:t>
      </w:r>
      <w:r w:rsidRPr="008F6C8F">
        <w:t xml:space="preserve">Neither Party shall be entitled to assign the Contract (or any part thereof) without the prior written consent of the other Party. </w:t>
      </w:r>
    </w:p>
    <w:p w14:paraId="3F64BF02" w14:textId="77777777" w:rsidR="000461AE" w:rsidRDefault="000461AE" w:rsidP="000461AE">
      <w:pPr>
        <w:pStyle w:val="NoSpacing"/>
      </w:pPr>
    </w:p>
    <w:p w14:paraId="17007603" w14:textId="77777777" w:rsidR="000461AE" w:rsidRDefault="000461AE" w:rsidP="000461AE">
      <w:pPr>
        <w:pStyle w:val="Heading3"/>
      </w:pPr>
      <w:bookmarkStart w:id="25" w:name="_Toc158710279"/>
      <w:bookmarkStart w:id="26" w:name="_Toc185422025"/>
      <w:r>
        <w:t>12. Third Party Rights</w:t>
      </w:r>
      <w:bookmarkEnd w:id="25"/>
      <w:bookmarkEnd w:id="26"/>
    </w:p>
    <w:p w14:paraId="07BC131B" w14:textId="77777777" w:rsidR="000461AE" w:rsidRDefault="000461AE" w:rsidP="000461AE">
      <w:pPr>
        <w:pStyle w:val="NoSpacing"/>
      </w:pPr>
      <w:r>
        <w:t xml:space="preserve"> a.</w:t>
      </w:r>
      <w:r>
        <w:tab/>
        <w:t xml:space="preserve"> 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14:paraId="5535A742" w14:textId="77777777" w:rsidR="000461AE" w:rsidRDefault="000461AE" w:rsidP="000461AE">
      <w:pPr>
        <w:pStyle w:val="NoSpacing"/>
      </w:pPr>
    </w:p>
    <w:p w14:paraId="065E6E84" w14:textId="77777777" w:rsidR="000461AE" w:rsidRDefault="000461AE" w:rsidP="000461AE">
      <w:pPr>
        <w:pStyle w:val="Heading3"/>
      </w:pPr>
      <w:bookmarkStart w:id="27" w:name="_Toc158710280"/>
      <w:bookmarkStart w:id="28" w:name="_Toc185422026"/>
      <w:r>
        <w:t>13. Standing Offer</w:t>
      </w:r>
      <w:bookmarkEnd w:id="27"/>
      <w:bookmarkEnd w:id="28"/>
      <w:r>
        <w:t xml:space="preserve"> </w:t>
      </w:r>
    </w:p>
    <w:p w14:paraId="6FC261C4" w14:textId="77777777" w:rsidR="000461AE" w:rsidRDefault="000461AE" w:rsidP="000461AE">
      <w:pPr>
        <w:pStyle w:val="NoSpacing"/>
      </w:pPr>
      <w:r>
        <w:t xml:space="preserve">a. </w:t>
      </w:r>
      <w:r>
        <w:tab/>
        <w:t xml:space="preserve">In consideration for the payment of the sum of £1 (one pound) by the Authority to the Contractor(s), the Contractor(s) shall not for the duration of the Framework Agreement withdraw from or amend in any way the standing offers contained in the Framework Agreement except by agreement in accordance with DEFCON 503. </w:t>
      </w:r>
    </w:p>
    <w:p w14:paraId="0F2D95AA" w14:textId="77777777" w:rsidR="000461AE" w:rsidRDefault="000461AE" w:rsidP="000461AE">
      <w:pPr>
        <w:pStyle w:val="NoSpacing"/>
      </w:pPr>
    </w:p>
    <w:p w14:paraId="62D35F2A" w14:textId="77777777" w:rsidR="000461AE" w:rsidRDefault="000461AE" w:rsidP="000461AE">
      <w:pPr>
        <w:pStyle w:val="Heading3"/>
      </w:pPr>
      <w:bookmarkStart w:id="29" w:name="_Toc158710281"/>
      <w:bookmarkStart w:id="30" w:name="_Toc185422027"/>
      <w:r>
        <w:t>14. Disclosure of Information</w:t>
      </w:r>
      <w:bookmarkEnd w:id="29"/>
      <w:bookmarkEnd w:id="30"/>
      <w:r>
        <w:t xml:space="preserve"> </w:t>
      </w:r>
    </w:p>
    <w:p w14:paraId="61F6C83D" w14:textId="77777777" w:rsidR="000461AE" w:rsidRDefault="000461AE" w:rsidP="000461AE">
      <w:pPr>
        <w:pStyle w:val="NoSpacing"/>
      </w:pPr>
      <w:r>
        <w:t xml:space="preserve">a. </w:t>
      </w:r>
      <w:r>
        <w:tab/>
        <w:t xml:space="preserve">Subject to Clause 14.d, 14.e, and 14.h: </w:t>
      </w:r>
    </w:p>
    <w:p w14:paraId="536CC146" w14:textId="77777777" w:rsidR="000461AE" w:rsidRDefault="000461AE" w:rsidP="000461AE">
      <w:pPr>
        <w:pStyle w:val="NoSpacing"/>
        <w:ind w:left="720"/>
      </w:pPr>
      <w:r>
        <w:t xml:space="preserve">(1) shall treat in confidence all Information it receives from the </w:t>
      </w:r>
      <w:proofErr w:type="gramStart"/>
      <w:r>
        <w:t>other;</w:t>
      </w:r>
      <w:proofErr w:type="gramEnd"/>
      <w:r>
        <w:t xml:space="preserve"> </w:t>
      </w:r>
    </w:p>
    <w:p w14:paraId="0E3F709A" w14:textId="77777777" w:rsidR="000461AE" w:rsidRDefault="000461AE" w:rsidP="000461AE">
      <w:pPr>
        <w:pStyle w:val="NoSpacing"/>
        <w:ind w:left="720"/>
      </w:pPr>
      <w: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t>Contract;</w:t>
      </w:r>
      <w:proofErr w:type="gramEnd"/>
      <w:r>
        <w:t xml:space="preserve"> </w:t>
      </w:r>
    </w:p>
    <w:p w14:paraId="32CF7314" w14:textId="77777777" w:rsidR="000461AE" w:rsidRDefault="000461AE" w:rsidP="000461AE">
      <w:pPr>
        <w:pStyle w:val="NoSpacing"/>
        <w:ind w:left="720"/>
      </w:pPr>
      <w:r>
        <w:t xml:space="preserve">(3) shall not use any of that Information otherwise than for the purpose of the Contract; and </w:t>
      </w:r>
    </w:p>
    <w:p w14:paraId="5B7E8368" w14:textId="77777777" w:rsidR="000461AE" w:rsidRDefault="000461AE" w:rsidP="000461AE">
      <w:pPr>
        <w:pStyle w:val="NoSpacing"/>
        <w:ind w:left="720"/>
      </w:pPr>
      <w:r>
        <w:t xml:space="preserve">(4) shall not copy any of that Information except to the extent necessary for the purpose of exercising its rights of use and disclosure under the Contract. </w:t>
      </w:r>
    </w:p>
    <w:p w14:paraId="1F840F04" w14:textId="77777777" w:rsidR="000461AE" w:rsidRDefault="000461AE" w:rsidP="000461AE">
      <w:pPr>
        <w:pStyle w:val="NoSpacing"/>
      </w:pPr>
      <w:r>
        <w:t xml:space="preserve">b. </w:t>
      </w:r>
      <w:r>
        <w:tab/>
        <w:t xml:space="preserve">The Contractor shall take all reasonable precautions necessary to ensure that all Information disclosed to the Contractor by or on behalf of the Authority under or in connection with the Contract: </w:t>
      </w:r>
    </w:p>
    <w:p w14:paraId="2840C4F3" w14:textId="77777777" w:rsidR="000461AE" w:rsidRDefault="000461AE" w:rsidP="000461AE">
      <w:pPr>
        <w:pStyle w:val="NoSpacing"/>
        <w:ind w:left="720"/>
      </w:pPr>
      <w:r>
        <w:t>(1)</w:t>
      </w:r>
      <w:r>
        <w:tab/>
        <w:t xml:space="preserve"> is disclosed to its employees and Subcontractors, only to the extent necessary for the performance of the Contract; and </w:t>
      </w:r>
    </w:p>
    <w:p w14:paraId="57D07678" w14:textId="77777777" w:rsidR="000461AE" w:rsidRDefault="000461AE" w:rsidP="000461AE">
      <w:pPr>
        <w:pStyle w:val="NoSpacing"/>
        <w:ind w:left="720"/>
      </w:pPr>
      <w:r>
        <w:t>(2)</w:t>
      </w:r>
      <w:r>
        <w:tab/>
        <w:t xml:space="preserve"> is treated in confidence by them and not disclosed except with the prior written consent of the Authority or used otherwise than for the purpose of performing work or having work performed for the Authority under the Contract or any subcontract. </w:t>
      </w:r>
    </w:p>
    <w:p w14:paraId="735DAB6A" w14:textId="77777777" w:rsidR="000461AE" w:rsidRDefault="000461AE" w:rsidP="000461AE">
      <w:pPr>
        <w:pStyle w:val="NoSpacing"/>
      </w:pPr>
      <w:r>
        <w:lastRenderedPageBreak/>
        <w:t xml:space="preserve">c. </w:t>
      </w:r>
      <w:r>
        <w:tab/>
        <w:t xml:space="preserve">The Contractor shall ensure that its employees are aware of the Contractor’s arrangements for discharging the obligations at Clauses 14.a and 14.b before receiving Information and shall take such steps as may be reasonably practical to enforce such arrangements. </w:t>
      </w:r>
    </w:p>
    <w:p w14:paraId="6B85E8D5" w14:textId="77777777" w:rsidR="000461AE" w:rsidRDefault="000461AE" w:rsidP="000461AE">
      <w:pPr>
        <w:pStyle w:val="NoSpacing"/>
      </w:pPr>
      <w:r>
        <w:t>d.</w:t>
      </w:r>
      <w:r>
        <w:tab/>
        <w:t xml:space="preserve"> Clauses 14.a and 14.b shall not apply to any Information to the extent that either Party: </w:t>
      </w:r>
    </w:p>
    <w:p w14:paraId="0B421FCE" w14:textId="77777777" w:rsidR="000461AE" w:rsidRDefault="000461AE" w:rsidP="000461AE">
      <w:pPr>
        <w:pStyle w:val="NoSpacing"/>
        <w:ind w:left="720"/>
      </w:pPr>
      <w:r>
        <w:t>(1)</w:t>
      </w:r>
      <w:r>
        <w:tab/>
        <w:t xml:space="preserve"> exercises rights of use or disclosure granted otherwise than in consequence of, or under, the </w:t>
      </w:r>
      <w:proofErr w:type="gramStart"/>
      <w:r>
        <w:t>Contract;</w:t>
      </w:r>
      <w:proofErr w:type="gramEnd"/>
      <w:r>
        <w:t xml:space="preserve"> </w:t>
      </w:r>
    </w:p>
    <w:p w14:paraId="02CACF06" w14:textId="77777777" w:rsidR="000461AE" w:rsidRDefault="000461AE" w:rsidP="000461AE">
      <w:pPr>
        <w:pStyle w:val="NoSpacing"/>
        <w:ind w:left="720"/>
      </w:pPr>
      <w:r>
        <w:t xml:space="preserve">(2) </w:t>
      </w:r>
      <w:r>
        <w:tab/>
        <w:t xml:space="preserve">has the right to use or disclose the Information in accordance with other Conditions of the Contract; or </w:t>
      </w:r>
    </w:p>
    <w:p w14:paraId="3974BA99" w14:textId="77777777" w:rsidR="000461AE" w:rsidRDefault="000461AE" w:rsidP="000461AE">
      <w:pPr>
        <w:pStyle w:val="NoSpacing"/>
        <w:ind w:left="720"/>
      </w:pPr>
      <w:r>
        <w:t xml:space="preserve">(3) </w:t>
      </w:r>
      <w:r>
        <w:tab/>
        <w:t xml:space="preserve">can show: </w:t>
      </w:r>
      <w:r>
        <w:tab/>
      </w:r>
    </w:p>
    <w:p w14:paraId="4E2759DF" w14:textId="77777777" w:rsidR="000461AE" w:rsidRDefault="000461AE" w:rsidP="000461AE">
      <w:pPr>
        <w:pStyle w:val="NoSpacing"/>
        <w:ind w:left="1440"/>
      </w:pPr>
      <w:r>
        <w:t xml:space="preserve">(a) </w:t>
      </w:r>
      <w:r>
        <w:tab/>
        <w:t>that the Information was or has become published or publicly available for use otherwise than in breach of any provision of the Contract or any other agreement between the Parties</w:t>
      </w:r>
    </w:p>
    <w:p w14:paraId="56AFAC22" w14:textId="77777777" w:rsidR="000461AE" w:rsidRDefault="000461AE" w:rsidP="000461AE">
      <w:pPr>
        <w:pStyle w:val="NoSpacing"/>
        <w:ind w:left="1440"/>
      </w:pPr>
      <w:r>
        <w:t>(b)</w:t>
      </w:r>
      <w:r>
        <w:tab/>
        <w:t xml:space="preserve"> that the Information was already known to it (without restrictions on disclosure or use) prior to receiving the Information under or in connection with the </w:t>
      </w:r>
      <w:proofErr w:type="gramStart"/>
      <w:r>
        <w:t>Contract;</w:t>
      </w:r>
      <w:proofErr w:type="gramEnd"/>
      <w:r>
        <w:t xml:space="preserve"> </w:t>
      </w:r>
    </w:p>
    <w:p w14:paraId="2C6B7250" w14:textId="77777777" w:rsidR="000461AE" w:rsidRDefault="000461AE" w:rsidP="000461AE">
      <w:pPr>
        <w:pStyle w:val="NoSpacing"/>
        <w:ind w:left="1440"/>
      </w:pPr>
      <w:r>
        <w:t>(c)</w:t>
      </w:r>
      <w:r>
        <w:tab/>
        <w:t xml:space="preserve"> that the Information was received without restrictions on further disclosure from a third party which lawfully acquired the Information without any restrictions on disclosure; or </w:t>
      </w:r>
    </w:p>
    <w:p w14:paraId="310D385C" w14:textId="77777777" w:rsidR="000461AE" w:rsidRDefault="000461AE" w:rsidP="000461AE">
      <w:pPr>
        <w:pStyle w:val="NoSpacing"/>
        <w:ind w:left="1440"/>
      </w:pPr>
      <w:r>
        <w:t xml:space="preserve">(d) </w:t>
      </w:r>
      <w:r>
        <w:tab/>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14:paraId="6337FE55" w14:textId="77777777" w:rsidR="000461AE" w:rsidRDefault="000461AE" w:rsidP="000461AE">
      <w:pPr>
        <w:pStyle w:val="NoSpacing"/>
      </w:pPr>
      <w:r>
        <w:t xml:space="preserve">e. </w:t>
      </w:r>
      <w:r>
        <w:tab/>
        <w:t xml:space="preserve">Neither Party shall be in breach of this condition where it can show that any disclosure of Information was made solely and to the extent necessary to comply with a statutory, judicial, </w:t>
      </w:r>
      <w:proofErr w:type="gramStart"/>
      <w:r>
        <w:t>parliamentary</w:t>
      </w:r>
      <w:proofErr w:type="gramEnd"/>
      <w:r>
        <w:t xml:space="preserve"> or equivalent KSA obligations.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7624E5B5" w14:textId="77777777" w:rsidR="000461AE" w:rsidRDefault="000461AE" w:rsidP="000461AE">
      <w:pPr>
        <w:pStyle w:val="NoSpacing"/>
      </w:pPr>
      <w:r>
        <w:t xml:space="preserve">f. </w:t>
      </w:r>
      <w:r>
        <w:tab/>
        <w:t xml:space="preserve">The Authority may disclose the Information: </w:t>
      </w:r>
    </w:p>
    <w:p w14:paraId="008D4100" w14:textId="77777777" w:rsidR="000461AE" w:rsidRDefault="000461AE" w:rsidP="000461AE">
      <w:pPr>
        <w:pStyle w:val="NoSpacing"/>
        <w:ind w:left="720"/>
      </w:pPr>
      <w:r>
        <w:t xml:space="preserve">(1) </w:t>
      </w:r>
      <w:r>
        <w:tab/>
        <w:t xml:space="preserve">on a confidential basis 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cross-Government procurement processes, including value for money and related purposes; </w:t>
      </w:r>
    </w:p>
    <w:p w14:paraId="4603545F" w14:textId="77777777" w:rsidR="000461AE" w:rsidRDefault="000461AE" w:rsidP="000461AE">
      <w:pPr>
        <w:pStyle w:val="NoSpacing"/>
        <w:ind w:left="720"/>
      </w:pPr>
      <w:r>
        <w:t>(2)</w:t>
      </w:r>
      <w:r>
        <w:tab/>
        <w:t xml:space="preserve"> to Parliament and Parliamentary Committees or if required by any Parliamentary reporting </w:t>
      </w:r>
      <w:proofErr w:type="gramStart"/>
      <w:r>
        <w:t>requirement;</w:t>
      </w:r>
      <w:proofErr w:type="gramEnd"/>
      <w:r>
        <w:t xml:space="preserve"> </w:t>
      </w:r>
    </w:p>
    <w:p w14:paraId="08C8A346" w14:textId="77777777" w:rsidR="000461AE" w:rsidRDefault="000461AE" w:rsidP="000461AE">
      <w:pPr>
        <w:pStyle w:val="NoSpacing"/>
        <w:ind w:left="720"/>
      </w:pPr>
      <w:r>
        <w:t>(3)</w:t>
      </w:r>
      <w:r>
        <w:tab/>
        <w:t xml:space="preserve"> to the extent that the Authority (acting reasonably) deems disclosure necessary or appropriate in the course of carrying out its public </w:t>
      </w:r>
      <w:proofErr w:type="gramStart"/>
      <w:r>
        <w:t>functions;</w:t>
      </w:r>
      <w:proofErr w:type="gramEnd"/>
      <w:r>
        <w:t xml:space="preserve"> </w:t>
      </w:r>
    </w:p>
    <w:p w14:paraId="142C5C72" w14:textId="77777777" w:rsidR="000461AE" w:rsidRDefault="000461AE" w:rsidP="000461AE">
      <w:pPr>
        <w:pStyle w:val="NoSpacing"/>
        <w:ind w:left="720"/>
      </w:pPr>
      <w:r>
        <w:t xml:space="preserve">(4) </w:t>
      </w:r>
      <w:r>
        <w:tab/>
        <w:t xml:space="preserve">on a confidential basis to a professional adviser, consultant or other person engaged by any of the entities defined in Schedule 1 - Definitions of Contract (including benchmarking organisations) for any purposes relating to or connected with this </w:t>
      </w:r>
      <w:proofErr w:type="gramStart"/>
      <w:r>
        <w:t>Contract;</w:t>
      </w:r>
      <w:proofErr w:type="gramEnd"/>
      <w:r>
        <w:t xml:space="preserve"> </w:t>
      </w:r>
    </w:p>
    <w:p w14:paraId="04E334BE" w14:textId="77777777" w:rsidR="000461AE" w:rsidRDefault="000461AE" w:rsidP="000461AE">
      <w:pPr>
        <w:pStyle w:val="NoSpacing"/>
        <w:ind w:left="720"/>
      </w:pPr>
      <w:r>
        <w:t>(5)</w:t>
      </w:r>
      <w:r>
        <w:tab/>
        <w:t xml:space="preserve"> on a confidential basis for the purpose of the exercise of its rights under the Contract; or </w:t>
      </w:r>
    </w:p>
    <w:p w14:paraId="1B6B20C3" w14:textId="77777777" w:rsidR="000461AE" w:rsidRDefault="000461AE" w:rsidP="000461AE">
      <w:pPr>
        <w:pStyle w:val="NoSpacing"/>
        <w:ind w:left="720"/>
      </w:pPr>
      <w:r>
        <w:t>(6)</w:t>
      </w:r>
      <w:r>
        <w:tab/>
        <w:t xml:space="preserve"> on a confidential basis to a proposed body in connection with any assignment, novation or disposal of any of its rights, obligations or liabilities under the Contract; and for the purposes of the foregoing, references to disclosure on a confidential basis shall mean disclosure subject to a confidentiality agreement or arrangement containing terms no less stringent than those placed on the Authority under this condition. </w:t>
      </w:r>
    </w:p>
    <w:p w14:paraId="77D4941B" w14:textId="77777777" w:rsidR="000461AE" w:rsidRDefault="000461AE" w:rsidP="000461AE">
      <w:pPr>
        <w:pStyle w:val="NoSpacing"/>
      </w:pPr>
      <w:r>
        <w:t xml:space="preserve">g. </w:t>
      </w:r>
      <w:r>
        <w:tab/>
        <w:t xml:space="preserve">Before sharing any Information in accordance with Clause 14.f, the Authority may redact the Information. Any decision to redact Information made by the Authority shall be final. </w:t>
      </w:r>
    </w:p>
    <w:p w14:paraId="3142C3A6" w14:textId="77777777" w:rsidR="000461AE" w:rsidRDefault="000461AE" w:rsidP="000461AE">
      <w:pPr>
        <w:pStyle w:val="NoSpacing"/>
      </w:pPr>
      <w:r>
        <w:t>h.</w:t>
      </w:r>
      <w:r>
        <w:tab/>
        <w:t xml:space="preserve"> The Authority shall not be in breach of the Contract where disclosure of Information is made solely and to the extent necessary to comply with the Freedom of Information Act 2000 (the “Act”) of the Environmental Information Regulations 2004 (the “Regulations”). To the extent </w:t>
      </w:r>
      <w:r>
        <w:lastRenderedPageBreak/>
        <w:t xml:space="preserve">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representatives on disclosure during consultation may not be determinative and that the decision whether to disclose Information </w:t>
      </w:r>
      <w:proofErr w:type="gramStart"/>
      <w:r>
        <w:t>in order to</w:t>
      </w:r>
      <w:proofErr w:type="gramEnd"/>
      <w:r>
        <w:t xml:space="preserve"> comply with the Act or Regulations is a matter in which the Authority shall exercise its own discretion, subject always to the provisions of the Act or the Regulations. </w:t>
      </w:r>
    </w:p>
    <w:p w14:paraId="69588A40" w14:textId="77777777" w:rsidR="000461AE" w:rsidRDefault="000461AE" w:rsidP="000461AE">
      <w:pPr>
        <w:pStyle w:val="NoSpacing"/>
      </w:pPr>
      <w:proofErr w:type="spellStart"/>
      <w:r>
        <w:t>i</w:t>
      </w:r>
      <w:proofErr w:type="spellEnd"/>
      <w:r>
        <w:t xml:space="preserve">. </w:t>
      </w:r>
      <w:r>
        <w:tab/>
        <w:t xml:space="preserve">Nothing in this Condition shall affect the Parties’ obligations of confidentiality where Information is disclosed orally in confidence. </w:t>
      </w:r>
    </w:p>
    <w:p w14:paraId="04BC9604" w14:textId="77777777" w:rsidR="000461AE" w:rsidRDefault="000461AE" w:rsidP="000461AE">
      <w:pPr>
        <w:pStyle w:val="NoSpacing"/>
      </w:pPr>
      <w:r>
        <w:t xml:space="preserve">j. </w:t>
      </w:r>
      <w:r>
        <w:tab/>
        <w:t xml:space="preserve">The Authority shall have the right to disclose all Information received under the Contract to the Government of the KSA and the rights and obligations provided to the Authority by this Condition 14 (Disclosure of Information) shall apply to both the Government of the KSA and the Government of the UK. </w:t>
      </w:r>
    </w:p>
    <w:p w14:paraId="51D3C5FC" w14:textId="77777777" w:rsidR="000461AE" w:rsidRDefault="000461AE" w:rsidP="000461AE">
      <w:pPr>
        <w:pStyle w:val="NoSpacing"/>
      </w:pPr>
    </w:p>
    <w:p w14:paraId="445F26AB" w14:textId="77777777" w:rsidR="000461AE" w:rsidRDefault="000461AE" w:rsidP="000461AE">
      <w:pPr>
        <w:pStyle w:val="Heading3"/>
      </w:pPr>
      <w:bookmarkStart w:id="31" w:name="_Toc158710282"/>
      <w:bookmarkStart w:id="32" w:name="_Toc185422028"/>
      <w:r>
        <w:t>15. Publicity and Communications with the Media</w:t>
      </w:r>
      <w:bookmarkEnd w:id="31"/>
      <w:bookmarkEnd w:id="32"/>
      <w:r>
        <w:t xml:space="preserve"> </w:t>
      </w:r>
    </w:p>
    <w:p w14:paraId="115B4AF6" w14:textId="77777777" w:rsidR="000461AE" w:rsidRDefault="000461AE" w:rsidP="000461AE">
      <w:pPr>
        <w:pStyle w:val="NoSpacing"/>
      </w:pPr>
      <w:r>
        <w:t xml:space="preserve">a. </w:t>
      </w:r>
      <w:r>
        <w:tab/>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14:paraId="765774DD" w14:textId="77777777" w:rsidR="000461AE" w:rsidRDefault="000461AE" w:rsidP="000461AE">
      <w:pPr>
        <w:pStyle w:val="NoSpacing"/>
      </w:pPr>
    </w:p>
    <w:p w14:paraId="142B36A7" w14:textId="77777777" w:rsidR="000461AE" w:rsidRDefault="000461AE" w:rsidP="000461AE">
      <w:pPr>
        <w:pStyle w:val="Heading3"/>
      </w:pPr>
      <w:bookmarkStart w:id="33" w:name="_Toc158710283"/>
      <w:bookmarkStart w:id="34" w:name="_Toc185422029"/>
      <w:r>
        <w:t>16. Change of Control of Contractor</w:t>
      </w:r>
      <w:bookmarkEnd w:id="33"/>
      <w:bookmarkEnd w:id="34"/>
      <w:r>
        <w:t xml:space="preserve"> </w:t>
      </w:r>
    </w:p>
    <w:p w14:paraId="58DC5B97" w14:textId="77777777" w:rsidR="000461AE" w:rsidRDefault="000461AE" w:rsidP="000461AE">
      <w:pPr>
        <w:pStyle w:val="NoSpacing"/>
      </w:pPr>
      <w:r>
        <w:t xml:space="preserve">a. </w:t>
      </w:r>
      <w:r>
        <w:tab/>
        <w:t xml:space="preserve">The Contractor shall notify the Representatives of the Authority at the address given in Clause 16.b, as soon as practicable, in writing of any intended, </w:t>
      </w:r>
      <w:proofErr w:type="gramStart"/>
      <w:r>
        <w:t>planned</w:t>
      </w:r>
      <w:proofErr w:type="gramEnd"/>
      <w: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United Kingdom (UK) or other jurisdictions where the Contractor may be subject to legal sanction arising from issuing a notice. </w:t>
      </w:r>
    </w:p>
    <w:p w14:paraId="18B28F2B" w14:textId="77777777" w:rsidR="000461AE" w:rsidRDefault="000461AE" w:rsidP="000461AE">
      <w:pPr>
        <w:pStyle w:val="NoSpacing"/>
      </w:pPr>
      <w:r>
        <w:t xml:space="preserve">b. </w:t>
      </w:r>
      <w:r>
        <w:tab/>
        <w:t xml:space="preserve">Each notice of change of control shall be submitted to: </w:t>
      </w:r>
    </w:p>
    <w:p w14:paraId="152B19E6" w14:textId="77777777" w:rsidR="000461AE" w:rsidRDefault="000461AE" w:rsidP="000461AE">
      <w:pPr>
        <w:pStyle w:val="NoSpacing"/>
      </w:pPr>
    </w:p>
    <w:p w14:paraId="318D45A7" w14:textId="77777777" w:rsidR="000461AE" w:rsidRPr="008F6C8F" w:rsidRDefault="000461AE" w:rsidP="000461AE">
      <w:pPr>
        <w:pStyle w:val="NoSpacing"/>
        <w:rPr>
          <w:i/>
          <w:iCs/>
        </w:rPr>
      </w:pPr>
      <w:r w:rsidRPr="008F6C8F">
        <w:rPr>
          <w:i/>
          <w:iCs/>
        </w:rPr>
        <w:t xml:space="preserve">Head Office Commercial </w:t>
      </w:r>
    </w:p>
    <w:p w14:paraId="13B5DAE2" w14:textId="77777777" w:rsidR="000461AE" w:rsidRPr="008F6C8F" w:rsidRDefault="000461AE" w:rsidP="000461AE">
      <w:pPr>
        <w:pStyle w:val="NoSpacing"/>
        <w:rPr>
          <w:i/>
          <w:iCs/>
        </w:rPr>
      </w:pPr>
      <w:r w:rsidRPr="008F6C8F">
        <w:rPr>
          <w:i/>
          <w:iCs/>
        </w:rPr>
        <w:t>Ministry of Defence</w:t>
      </w:r>
    </w:p>
    <w:p w14:paraId="429AC0F4" w14:textId="77777777" w:rsidR="000461AE" w:rsidRPr="008F6C8F" w:rsidRDefault="000461AE" w:rsidP="000461AE">
      <w:pPr>
        <w:pStyle w:val="NoSpacing"/>
        <w:rPr>
          <w:i/>
          <w:iCs/>
        </w:rPr>
      </w:pPr>
      <w:r w:rsidRPr="008F6C8F">
        <w:rPr>
          <w:i/>
          <w:iCs/>
        </w:rPr>
        <w:t xml:space="preserve">Main Building </w:t>
      </w:r>
    </w:p>
    <w:p w14:paraId="45E93AF7" w14:textId="77777777" w:rsidR="000461AE" w:rsidRPr="008F6C8F" w:rsidRDefault="000461AE" w:rsidP="000461AE">
      <w:pPr>
        <w:pStyle w:val="NoSpacing"/>
        <w:rPr>
          <w:i/>
          <w:iCs/>
        </w:rPr>
      </w:pPr>
      <w:r w:rsidRPr="008F6C8F">
        <w:rPr>
          <w:i/>
          <w:iCs/>
        </w:rPr>
        <w:t xml:space="preserve">Whitehall London SW1A 2HB </w:t>
      </w:r>
    </w:p>
    <w:p w14:paraId="1F87E5E8" w14:textId="77777777" w:rsidR="000461AE" w:rsidRPr="008F6C8F" w:rsidRDefault="000461AE" w:rsidP="000461AE">
      <w:pPr>
        <w:pStyle w:val="NoSpacing"/>
        <w:rPr>
          <w:i/>
          <w:iCs/>
        </w:rPr>
      </w:pPr>
      <w:r w:rsidRPr="008F6C8F">
        <w:rPr>
          <w:i/>
          <w:iCs/>
        </w:rPr>
        <w:t xml:space="preserve">United Kingdom </w:t>
      </w:r>
    </w:p>
    <w:p w14:paraId="3B8BB665" w14:textId="77777777" w:rsidR="000461AE" w:rsidRDefault="000461AE" w:rsidP="000461AE">
      <w:pPr>
        <w:pStyle w:val="NoSpacing"/>
      </w:pPr>
    </w:p>
    <w:p w14:paraId="79E1149C" w14:textId="77777777" w:rsidR="000461AE" w:rsidRDefault="000461AE" w:rsidP="000461AE">
      <w:pPr>
        <w:pStyle w:val="NoSpacing"/>
      </w:pPr>
      <w:r>
        <w:t xml:space="preserve">The Representative of the Authority shall consider the notice of change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4AE08F4B" w14:textId="77777777" w:rsidR="000461AE" w:rsidRDefault="000461AE" w:rsidP="000461AE">
      <w:pPr>
        <w:pStyle w:val="NoSpacing"/>
      </w:pPr>
    </w:p>
    <w:p w14:paraId="23E61C5F" w14:textId="77777777" w:rsidR="000461AE" w:rsidRDefault="000461AE" w:rsidP="000461AE">
      <w:pPr>
        <w:pStyle w:val="NoSpacing"/>
      </w:pPr>
      <w:r>
        <w:t xml:space="preserve">c. </w:t>
      </w:r>
      <w:r>
        <w:tab/>
        <w:t xml:space="preserve">The Authority may terminate the Contract by giving written notice to the Contractor within one (1) month of the Authority being notified in accordance with Clause 16.a. The Authority shall act reasonably in exercising its right of termination under this condition. </w:t>
      </w:r>
    </w:p>
    <w:p w14:paraId="4DDB201C" w14:textId="77777777" w:rsidR="000461AE" w:rsidRDefault="000461AE" w:rsidP="000461AE">
      <w:pPr>
        <w:pStyle w:val="NoSpacing"/>
      </w:pPr>
      <w:r>
        <w:t>d.</w:t>
      </w:r>
      <w:r>
        <w:tab/>
        <w:t xml:space="preserve"> If the Authority exercises its rights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w:t>
      </w:r>
    </w:p>
    <w:p w14:paraId="6A6BA378" w14:textId="77777777" w:rsidR="000461AE" w:rsidRDefault="000461AE" w:rsidP="000461AE">
      <w:pPr>
        <w:pStyle w:val="NoSpacing"/>
      </w:pPr>
      <w:r>
        <w:t xml:space="preserve">e. </w:t>
      </w:r>
      <w:r>
        <w:tab/>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w:t>
      </w:r>
      <w:r>
        <w:lastRenderedPageBreak/>
        <w:t xml:space="preserve">imply any rights of either the Contractor or the Authority additional to the Authority’s rights set out in this condition. </w:t>
      </w:r>
    </w:p>
    <w:p w14:paraId="3E6B0F81" w14:textId="77777777" w:rsidR="000461AE" w:rsidRDefault="000461AE" w:rsidP="000461AE">
      <w:pPr>
        <w:pStyle w:val="NoSpacing"/>
      </w:pPr>
    </w:p>
    <w:p w14:paraId="2C3EAAB2" w14:textId="77777777" w:rsidR="000461AE" w:rsidRDefault="000461AE" w:rsidP="000461AE">
      <w:pPr>
        <w:pStyle w:val="Heading3"/>
      </w:pPr>
      <w:bookmarkStart w:id="35" w:name="_Toc158710284"/>
      <w:bookmarkStart w:id="36" w:name="_Toc185422030"/>
      <w:r>
        <w:t>17. Environmental Requirements</w:t>
      </w:r>
      <w:bookmarkEnd w:id="35"/>
      <w:bookmarkEnd w:id="36"/>
      <w:r>
        <w:t xml:space="preserve"> </w:t>
      </w:r>
    </w:p>
    <w:p w14:paraId="7B27388A" w14:textId="77777777" w:rsidR="000461AE" w:rsidRDefault="000461AE" w:rsidP="000461AE">
      <w:pPr>
        <w:pStyle w:val="NoSpacing"/>
      </w:pPr>
      <w:r>
        <w:t xml:space="preserve">a. 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 </w:t>
      </w:r>
    </w:p>
    <w:p w14:paraId="2AB10A15" w14:textId="77777777" w:rsidR="000461AE" w:rsidRDefault="000461AE" w:rsidP="000461AE">
      <w:pPr>
        <w:pStyle w:val="NoSpacing"/>
      </w:pPr>
    </w:p>
    <w:p w14:paraId="64DC9C85" w14:textId="77777777" w:rsidR="000461AE" w:rsidRDefault="000461AE" w:rsidP="000461AE">
      <w:pPr>
        <w:pStyle w:val="Heading3"/>
      </w:pPr>
      <w:bookmarkStart w:id="37" w:name="_Toc158710285"/>
      <w:bookmarkStart w:id="38" w:name="_Toc185422031"/>
      <w:r>
        <w:t>18. Contractor’s Records</w:t>
      </w:r>
      <w:bookmarkEnd w:id="37"/>
      <w:bookmarkEnd w:id="38"/>
      <w:r>
        <w:t xml:space="preserve"> </w:t>
      </w:r>
    </w:p>
    <w:p w14:paraId="7E6D92CC" w14:textId="77777777" w:rsidR="000461AE" w:rsidRDefault="000461AE" w:rsidP="000461AE">
      <w:pPr>
        <w:pStyle w:val="NoSpacing"/>
      </w:pPr>
      <w:r>
        <w:t xml:space="preserve">a. </w:t>
      </w:r>
      <w:r>
        <w:tab/>
        <w:t xml:space="preserve">The Contractor and its sub-contractors shall maintain all records specified in and connected with the Contract (expressly or otherwise) and make them available to the Authority when requested on reasonable notice. </w:t>
      </w:r>
    </w:p>
    <w:p w14:paraId="4CA59F4F" w14:textId="77777777" w:rsidR="000461AE" w:rsidRDefault="000461AE" w:rsidP="000461AE">
      <w:pPr>
        <w:pStyle w:val="NoSpacing"/>
      </w:pPr>
      <w:r>
        <w:t xml:space="preserve">b. </w:t>
      </w:r>
      <w:r>
        <w:tab/>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08DD75A4" w14:textId="77777777" w:rsidR="000461AE" w:rsidRDefault="000461AE" w:rsidP="000461AE">
      <w:pPr>
        <w:pStyle w:val="NoSpacing"/>
        <w:ind w:left="720"/>
      </w:pPr>
      <w:r>
        <w:t>(1)</w:t>
      </w:r>
      <w:r>
        <w:tab/>
        <w:t xml:space="preserve"> to enable the National Audit Office to carry out the Authority’s statutory audits and to examine and/or certify the Authority’s annual and interim report and accounts; and</w:t>
      </w:r>
    </w:p>
    <w:p w14:paraId="32F6C32F" w14:textId="77777777" w:rsidR="000461AE" w:rsidRDefault="000461AE" w:rsidP="000461AE">
      <w:pPr>
        <w:pStyle w:val="NoSpacing"/>
        <w:ind w:left="720"/>
      </w:pPr>
      <w:r>
        <w:t>(2)</w:t>
      </w:r>
      <w:r>
        <w:tab/>
        <w:t xml:space="preserve"> to enable the National Audit Office to carry out an examination pursuant to Part II of the National Audit Act 1983 of the economy, </w:t>
      </w:r>
      <w:proofErr w:type="gramStart"/>
      <w:r>
        <w:t>efficiency</w:t>
      </w:r>
      <w:proofErr w:type="gramEnd"/>
      <w:r>
        <w:t xml:space="preserve"> and effectiveness with which the Authority has used its resources. </w:t>
      </w:r>
    </w:p>
    <w:p w14:paraId="3FAABB2A" w14:textId="77777777" w:rsidR="000461AE" w:rsidRDefault="000461AE" w:rsidP="000461AE">
      <w:pPr>
        <w:pStyle w:val="NoSpacing"/>
      </w:pPr>
      <w:r>
        <w:t xml:space="preserve">c. </w:t>
      </w:r>
      <w:r>
        <w:tab/>
        <w:t xml:space="preserve">With regard to the records made available to the Authority under Clause 18a. of this condition, and subject to the provisions of contract Clause 14, the Contractor shall permit records to be examined and if necessary copied, by the Authority, or Representatives of the Authority, as the Authority may require. </w:t>
      </w:r>
    </w:p>
    <w:p w14:paraId="13DB12FA" w14:textId="77777777" w:rsidR="000461AE" w:rsidRDefault="000461AE" w:rsidP="000461AE">
      <w:pPr>
        <w:pStyle w:val="NoSpacing"/>
      </w:pPr>
      <w:r>
        <w:t xml:space="preserve">d. </w:t>
      </w:r>
      <w:r>
        <w:tab/>
        <w:t xml:space="preserve">Unless the Contract specifies otherwise the records referred to in this condition shall be retained for a period of at least 6 years from: </w:t>
      </w:r>
    </w:p>
    <w:p w14:paraId="5673B6B1" w14:textId="77777777" w:rsidR="000461AE" w:rsidRDefault="000461AE" w:rsidP="000461AE">
      <w:pPr>
        <w:pStyle w:val="NoSpacing"/>
        <w:ind w:left="720"/>
      </w:pPr>
      <w:r>
        <w:t xml:space="preserve">(1) </w:t>
      </w:r>
      <w:r>
        <w:tab/>
        <w:t xml:space="preserve">the end of the Contract </w:t>
      </w:r>
      <w:proofErr w:type="gramStart"/>
      <w:r>
        <w:t>term;</w:t>
      </w:r>
      <w:proofErr w:type="gramEnd"/>
      <w:r>
        <w:t xml:space="preserve"> </w:t>
      </w:r>
    </w:p>
    <w:p w14:paraId="30349525" w14:textId="77777777" w:rsidR="000461AE" w:rsidRDefault="000461AE" w:rsidP="000461AE">
      <w:pPr>
        <w:pStyle w:val="NoSpacing"/>
        <w:ind w:left="720"/>
      </w:pPr>
      <w:r>
        <w:t>(2)</w:t>
      </w:r>
      <w:r>
        <w:tab/>
        <w:t xml:space="preserve"> the termination of the Contract; or </w:t>
      </w:r>
    </w:p>
    <w:p w14:paraId="6C4A750B" w14:textId="77777777" w:rsidR="000461AE" w:rsidRDefault="000461AE" w:rsidP="000461AE">
      <w:pPr>
        <w:pStyle w:val="NoSpacing"/>
        <w:ind w:left="720"/>
      </w:pPr>
      <w:r>
        <w:t>(3)</w:t>
      </w:r>
      <w:r>
        <w:tab/>
        <w:t xml:space="preserve"> the final payment, whichever occurs last. </w:t>
      </w:r>
    </w:p>
    <w:p w14:paraId="7F792792" w14:textId="77777777" w:rsidR="000461AE" w:rsidRDefault="000461AE" w:rsidP="000461AE">
      <w:pPr>
        <w:pStyle w:val="NoSpacing"/>
      </w:pPr>
    </w:p>
    <w:p w14:paraId="65F0008D" w14:textId="77777777" w:rsidR="000461AE" w:rsidRDefault="000461AE" w:rsidP="000461AE">
      <w:pPr>
        <w:pStyle w:val="Heading3"/>
      </w:pPr>
      <w:bookmarkStart w:id="39" w:name="_Toc158710286"/>
      <w:bookmarkStart w:id="40" w:name="_Toc185422032"/>
      <w:r>
        <w:t>19. Notices</w:t>
      </w:r>
      <w:bookmarkEnd w:id="39"/>
      <w:bookmarkEnd w:id="40"/>
      <w:r>
        <w:t xml:space="preserve"> </w:t>
      </w:r>
    </w:p>
    <w:p w14:paraId="43520C72" w14:textId="77777777" w:rsidR="000461AE" w:rsidRDefault="000461AE" w:rsidP="000461AE">
      <w:pPr>
        <w:pStyle w:val="NoSpacing"/>
      </w:pPr>
      <w:r>
        <w:t xml:space="preserve">a. A Notice served under the Contract shall be: </w:t>
      </w:r>
    </w:p>
    <w:p w14:paraId="3DB4487B" w14:textId="77777777" w:rsidR="000461AE" w:rsidRDefault="000461AE" w:rsidP="000461AE">
      <w:pPr>
        <w:pStyle w:val="NoSpacing"/>
        <w:ind w:left="720"/>
      </w:pPr>
      <w:r>
        <w:t xml:space="preserve">(1) </w:t>
      </w:r>
      <w:r>
        <w:tab/>
        <w:t xml:space="preserve">in writing in the English </w:t>
      </w:r>
      <w:proofErr w:type="gramStart"/>
      <w:r>
        <w:t>Language;</w:t>
      </w:r>
      <w:proofErr w:type="gramEnd"/>
      <w:r>
        <w:t xml:space="preserve"> </w:t>
      </w:r>
    </w:p>
    <w:p w14:paraId="484D7312" w14:textId="77777777" w:rsidR="000461AE" w:rsidRDefault="000461AE" w:rsidP="000461AE">
      <w:pPr>
        <w:pStyle w:val="NoSpacing"/>
        <w:ind w:left="720"/>
      </w:pPr>
      <w:r>
        <w:t xml:space="preserve">(2) </w:t>
      </w:r>
      <w:r>
        <w:tab/>
        <w:t xml:space="preserve">authenticated by signature or such other method as may be agreed between the </w:t>
      </w:r>
      <w:proofErr w:type="gramStart"/>
      <w:r>
        <w:t>Parties;</w:t>
      </w:r>
      <w:proofErr w:type="gramEnd"/>
      <w:r>
        <w:t xml:space="preserve"> </w:t>
      </w:r>
    </w:p>
    <w:p w14:paraId="5E4451F4" w14:textId="77777777" w:rsidR="000461AE" w:rsidRDefault="000461AE" w:rsidP="000461AE">
      <w:pPr>
        <w:pStyle w:val="NoSpacing"/>
        <w:ind w:left="720"/>
      </w:pPr>
      <w:r>
        <w:t xml:space="preserve">(3) </w:t>
      </w:r>
      <w:r>
        <w:tab/>
        <w:t>sent for the attention of the other Party’s Representative, and to the address set out in Schedule 4 (Contract Data Sheet</w:t>
      </w:r>
      <w:proofErr w:type="gramStart"/>
      <w:r>
        <w:t>);</w:t>
      </w:r>
      <w:proofErr w:type="gramEnd"/>
      <w:r>
        <w:t xml:space="preserve"> </w:t>
      </w:r>
    </w:p>
    <w:p w14:paraId="7E08E45D" w14:textId="77777777" w:rsidR="000461AE" w:rsidRDefault="000461AE" w:rsidP="000461AE">
      <w:pPr>
        <w:pStyle w:val="NoSpacing"/>
        <w:ind w:left="720"/>
      </w:pPr>
      <w:r>
        <w:t xml:space="preserve">(4) </w:t>
      </w:r>
      <w:r>
        <w:tab/>
        <w:t>marked with the number of the Contract; and</w:t>
      </w:r>
    </w:p>
    <w:p w14:paraId="362DC51D" w14:textId="77777777" w:rsidR="000461AE" w:rsidRDefault="000461AE" w:rsidP="000461AE">
      <w:pPr>
        <w:pStyle w:val="NoSpacing"/>
        <w:ind w:left="720"/>
      </w:pPr>
      <w:r>
        <w:t xml:space="preserve">(5) </w:t>
      </w:r>
      <w:r>
        <w:tab/>
        <w:t>delivered by hand, prepaid post (or airmail), facsimile transmission or, if agreed in Schedule 4 (Contract Data Sheet), be electronic mail.</w:t>
      </w:r>
    </w:p>
    <w:p w14:paraId="14EFB0CB" w14:textId="77777777" w:rsidR="000461AE" w:rsidRDefault="000461AE" w:rsidP="000461AE">
      <w:pPr>
        <w:pStyle w:val="NoSpacing"/>
      </w:pPr>
      <w:r>
        <w:t xml:space="preserve">b. Notices shall be deemed to have been received: </w:t>
      </w:r>
    </w:p>
    <w:p w14:paraId="4A5E2B9F" w14:textId="77777777" w:rsidR="000461AE" w:rsidRDefault="000461AE" w:rsidP="000461AE">
      <w:pPr>
        <w:pStyle w:val="NoSpacing"/>
        <w:ind w:left="720"/>
      </w:pPr>
      <w:r>
        <w:t xml:space="preserve">(1) </w:t>
      </w:r>
      <w:r>
        <w:tab/>
        <w:t xml:space="preserve">if delivered by hand, on the day of delivery if it is a Business Day in the place of receipt, and otherwise on the first Business Day in the place of receipt following the day of </w:t>
      </w:r>
      <w:proofErr w:type="gramStart"/>
      <w:r>
        <w:t>delivery;</w:t>
      </w:r>
      <w:proofErr w:type="gramEnd"/>
      <w:r>
        <w:t xml:space="preserve"> </w:t>
      </w:r>
    </w:p>
    <w:p w14:paraId="19BC3E5E" w14:textId="77777777" w:rsidR="000461AE" w:rsidRDefault="000461AE" w:rsidP="000461AE">
      <w:pPr>
        <w:pStyle w:val="NoSpacing"/>
        <w:ind w:left="720"/>
      </w:pPr>
      <w:r>
        <w:t xml:space="preserve">(2) </w:t>
      </w:r>
      <w:r>
        <w:tab/>
        <w:t xml:space="preserve">if sent by prepaid post, on the fourth Business Day (or tenth Business Day in the case of airmail) after the day of </w:t>
      </w:r>
      <w:proofErr w:type="gramStart"/>
      <w:r>
        <w:t>posting;</w:t>
      </w:r>
      <w:proofErr w:type="gramEnd"/>
      <w:r>
        <w:t xml:space="preserve"> </w:t>
      </w:r>
    </w:p>
    <w:p w14:paraId="65B15A30" w14:textId="77777777" w:rsidR="000461AE" w:rsidRDefault="000461AE" w:rsidP="000461AE">
      <w:pPr>
        <w:pStyle w:val="NoSpacing"/>
        <w:ind w:left="720"/>
      </w:pPr>
      <w:r>
        <w:t>(3)</w:t>
      </w:r>
      <w:r>
        <w:tab/>
        <w:t xml:space="preserve"> if sent by facsimile of electronic means: </w:t>
      </w:r>
    </w:p>
    <w:p w14:paraId="5FDDCC8F" w14:textId="77777777" w:rsidR="000461AE" w:rsidRPr="00CA5CB3" w:rsidRDefault="000461AE" w:rsidP="000461AE">
      <w:pPr>
        <w:pStyle w:val="NoSpacing"/>
        <w:ind w:left="1440"/>
        <w:rPr>
          <w:sz w:val="20"/>
          <w:szCs w:val="20"/>
        </w:rPr>
      </w:pPr>
      <w:r w:rsidRPr="00CA5CB3">
        <w:rPr>
          <w:sz w:val="20"/>
          <w:szCs w:val="20"/>
        </w:rPr>
        <w:lastRenderedPageBreak/>
        <w:t xml:space="preserve">(a) if transmitted between 08:00 and 15:30 hours on a Business Day (recipient’s time) on completion of receipt by the sender of verification of the transmission from the receiving instrument; or </w:t>
      </w:r>
    </w:p>
    <w:p w14:paraId="5AFD8415" w14:textId="77777777" w:rsidR="000461AE" w:rsidRPr="00CA5CB3" w:rsidRDefault="000461AE" w:rsidP="000461AE">
      <w:pPr>
        <w:pStyle w:val="NoSpacing"/>
        <w:ind w:left="1440"/>
        <w:rPr>
          <w:sz w:val="20"/>
          <w:szCs w:val="20"/>
        </w:rPr>
      </w:pPr>
      <w:r w:rsidRPr="00CA5CB3">
        <w:rPr>
          <w:sz w:val="20"/>
          <w:szCs w:val="20"/>
        </w:rPr>
        <w:t xml:space="preserve">(b) if transmitted at any other time, at 08:00 on the first Business Day (recipient’s time) following the completion of receipt by the sender of verification of transmission from the receiving instrument. </w:t>
      </w:r>
    </w:p>
    <w:p w14:paraId="4AC0F651" w14:textId="77777777" w:rsidR="000461AE" w:rsidRDefault="000461AE" w:rsidP="000461AE">
      <w:pPr>
        <w:pStyle w:val="NoSpacing"/>
      </w:pPr>
    </w:p>
    <w:p w14:paraId="67B64F59" w14:textId="77777777" w:rsidR="000461AE" w:rsidRDefault="000461AE" w:rsidP="000461AE">
      <w:pPr>
        <w:pStyle w:val="Heading3"/>
      </w:pPr>
      <w:bookmarkStart w:id="41" w:name="_Toc158710287"/>
      <w:bookmarkStart w:id="42" w:name="_Toc185422033"/>
      <w:r>
        <w:t>20. Progress Monitoring, Meetings and Reports</w:t>
      </w:r>
      <w:bookmarkEnd w:id="41"/>
      <w:bookmarkEnd w:id="42"/>
      <w:r>
        <w:t xml:space="preserve"> </w:t>
      </w:r>
    </w:p>
    <w:p w14:paraId="580F05F0" w14:textId="77777777" w:rsidR="000461AE" w:rsidRDefault="000461AE" w:rsidP="000461AE">
      <w:pPr>
        <w:pStyle w:val="NoSpacing"/>
      </w:pPr>
      <w:r>
        <w:t xml:space="preserve">a. </w:t>
      </w:r>
      <w:r>
        <w:tab/>
        <w:t xml:space="preserve">The Contractor shall attend progress meetings at the frequency or times (if any) specified in Schedule 4 (Contract Data Sheet) and shall ensure that its Contractor’s Representatives are suitability qualified to attend such meetings. </w:t>
      </w:r>
    </w:p>
    <w:p w14:paraId="5363A4A6" w14:textId="77777777" w:rsidR="000461AE" w:rsidRDefault="000461AE" w:rsidP="000461AE">
      <w:pPr>
        <w:pStyle w:val="NoSpacing"/>
      </w:pPr>
      <w:r>
        <w:t>b.</w:t>
      </w:r>
      <w:r>
        <w:tab/>
        <w:t xml:space="preserve"> The Contractor shall provide secretarial services, at no additional cost to the Contract Price to the Authority. Such secretarial services shall include but not be limited to the production and circulation of meeting agendas and producing minutes of meetings for approval by the Authority. </w:t>
      </w:r>
    </w:p>
    <w:p w14:paraId="30B053B1" w14:textId="77777777" w:rsidR="000461AE" w:rsidRDefault="000461AE" w:rsidP="000461AE">
      <w:pPr>
        <w:pStyle w:val="NoSpacing"/>
      </w:pPr>
      <w:r>
        <w:t>c.</w:t>
      </w:r>
      <w:r>
        <w:tab/>
        <w:t xml:space="preserve"> The Contractor shall submit progress reports to the Authority’s Representatives at the times and in the format (if any) specified in </w:t>
      </w:r>
      <w:r w:rsidRPr="008438E1">
        <w:t>Schedule 4 (Contract Data Sheet</w:t>
      </w:r>
      <w:r>
        <w:t xml:space="preserve">). The reports shall detail as a minimum: </w:t>
      </w:r>
    </w:p>
    <w:p w14:paraId="7787698A" w14:textId="77777777" w:rsidR="000461AE" w:rsidRDefault="000461AE" w:rsidP="000461AE">
      <w:pPr>
        <w:pStyle w:val="NoSpacing"/>
        <w:ind w:left="720"/>
      </w:pPr>
      <w:r>
        <w:t>(1)</w:t>
      </w:r>
      <w:r>
        <w:tab/>
        <w:t xml:space="preserve">performance/Delivery of the Contractor </w:t>
      </w:r>
      <w:proofErr w:type="gramStart"/>
      <w:r>
        <w:t>Deliverables;</w:t>
      </w:r>
      <w:proofErr w:type="gramEnd"/>
      <w:r>
        <w:t xml:space="preserve"> </w:t>
      </w:r>
    </w:p>
    <w:p w14:paraId="20E8D4D6" w14:textId="77777777" w:rsidR="000461AE" w:rsidRDefault="000461AE" w:rsidP="000461AE">
      <w:pPr>
        <w:pStyle w:val="NoSpacing"/>
        <w:ind w:left="720"/>
      </w:pPr>
      <w:r>
        <w:t>(2)</w:t>
      </w:r>
      <w:r>
        <w:tab/>
        <w:t xml:space="preserve">risks and opportunities. </w:t>
      </w:r>
    </w:p>
    <w:p w14:paraId="1F39D968" w14:textId="77777777" w:rsidR="000461AE" w:rsidRDefault="000461AE" w:rsidP="000461AE">
      <w:pPr>
        <w:pStyle w:val="NoSpacing"/>
        <w:ind w:left="720"/>
      </w:pPr>
      <w:r>
        <w:t xml:space="preserve">(3) </w:t>
      </w:r>
      <w:r>
        <w:tab/>
        <w:t xml:space="preserve">any other information specified in Schedule 4 (Contract Data Sheet); and </w:t>
      </w:r>
    </w:p>
    <w:p w14:paraId="09561F16" w14:textId="77777777" w:rsidR="000461AE" w:rsidRDefault="000461AE" w:rsidP="000461AE">
      <w:pPr>
        <w:pStyle w:val="NoSpacing"/>
        <w:ind w:left="720"/>
      </w:pPr>
      <w:r>
        <w:t xml:space="preserve">(4) </w:t>
      </w:r>
      <w:r>
        <w:tab/>
        <w:t xml:space="preserve">any other information reasonably requested by the Authority. </w:t>
      </w:r>
    </w:p>
    <w:p w14:paraId="47F33A3A" w14:textId="77777777" w:rsidR="000461AE" w:rsidRDefault="000461AE" w:rsidP="000461AE">
      <w:pPr>
        <w:pStyle w:val="NoSpacing"/>
      </w:pPr>
    </w:p>
    <w:p w14:paraId="590D957D" w14:textId="77777777" w:rsidR="000461AE" w:rsidRDefault="000461AE" w:rsidP="000461AE">
      <w:pPr>
        <w:pStyle w:val="Heading3"/>
      </w:pPr>
      <w:bookmarkStart w:id="43" w:name="_Toc158710288"/>
      <w:bookmarkStart w:id="44" w:name="_Toc185422034"/>
      <w:r>
        <w:t>21. Supply of Contractor Deliverables and Quality Assurance</w:t>
      </w:r>
      <w:bookmarkEnd w:id="43"/>
      <w:bookmarkEnd w:id="44"/>
      <w:r>
        <w:t xml:space="preserve"> </w:t>
      </w:r>
    </w:p>
    <w:p w14:paraId="792CD51E" w14:textId="77777777" w:rsidR="000461AE" w:rsidRDefault="000461AE" w:rsidP="000461AE">
      <w:pPr>
        <w:pStyle w:val="NoSpacing"/>
      </w:pPr>
      <w:r>
        <w:t xml:space="preserve">a. </w:t>
      </w:r>
      <w:r>
        <w:tab/>
        <w:t xml:space="preserve">The Contractor shall provide the Contractor Deliverables to the Authority, in accordance with Schedule 2 (Statement of Requirement) and shall allocate sufficient resource to the provision of the Contractor Deliverables to enable it to comply with this obligation. </w:t>
      </w:r>
    </w:p>
    <w:p w14:paraId="47F8D1A4" w14:textId="77777777" w:rsidR="000461AE" w:rsidRDefault="000461AE" w:rsidP="000461AE">
      <w:pPr>
        <w:pStyle w:val="NoSpacing"/>
      </w:pPr>
      <w:r>
        <w:t xml:space="preserve">b. </w:t>
      </w:r>
      <w:r>
        <w:tab/>
        <w:t xml:space="preserve">The Contractor shall: </w:t>
      </w:r>
    </w:p>
    <w:p w14:paraId="2F8F503A" w14:textId="77777777" w:rsidR="000461AE" w:rsidRDefault="000461AE" w:rsidP="000461AE">
      <w:pPr>
        <w:pStyle w:val="NoSpacing"/>
        <w:ind w:left="720"/>
      </w:pPr>
      <w:r>
        <w:t xml:space="preserve">(1) </w:t>
      </w:r>
      <w:r>
        <w:tab/>
        <w:t xml:space="preserve">comply with any applicable quality assurance requirements specified in Schedule 4 (Contract Data Sheet) in providing the Contractor Deliverables; and </w:t>
      </w:r>
    </w:p>
    <w:p w14:paraId="28059E22" w14:textId="77777777" w:rsidR="000461AE" w:rsidRDefault="000461AE" w:rsidP="000461AE">
      <w:pPr>
        <w:pStyle w:val="NoSpacing"/>
        <w:ind w:left="720"/>
      </w:pPr>
      <w:r>
        <w:t xml:space="preserve">(2) </w:t>
      </w:r>
      <w:r>
        <w:tab/>
        <w:t xml:space="preserve">discharge its obligations under the Contract with all due skill, care, </w:t>
      </w:r>
      <w:proofErr w:type="gramStart"/>
      <w:r>
        <w:t>diligence</w:t>
      </w:r>
      <w:proofErr w:type="gramEnd"/>
      <w:r>
        <w:t xml:space="preserve"> and operating practice by appropriately experienced, qualified and trained personnel. </w:t>
      </w:r>
    </w:p>
    <w:p w14:paraId="7A9048C1" w14:textId="77777777" w:rsidR="000461AE" w:rsidRDefault="000461AE" w:rsidP="000461AE">
      <w:pPr>
        <w:pStyle w:val="NoSpacing"/>
      </w:pPr>
      <w:r>
        <w:t>c.</w:t>
      </w:r>
      <w:r>
        <w:tab/>
        <w:t xml:space="preserve"> The provisions of Clause 21.b. shall survive any performance, </w:t>
      </w:r>
      <w:proofErr w:type="gramStart"/>
      <w:r>
        <w:t>acceptance</w:t>
      </w:r>
      <w:proofErr w:type="gramEnd"/>
      <w:r>
        <w:t xml:space="preserve"> or payment pursuant to the Contract and shall extend to any remedial services provided by the Contractor. </w:t>
      </w:r>
    </w:p>
    <w:p w14:paraId="0C43FC1E" w14:textId="77777777" w:rsidR="000461AE" w:rsidRDefault="000461AE" w:rsidP="000461AE">
      <w:pPr>
        <w:pStyle w:val="NoSpacing"/>
      </w:pPr>
      <w:r>
        <w:t>d.</w:t>
      </w:r>
      <w:r>
        <w:tab/>
        <w:t xml:space="preserve"> The Contractor shall: </w:t>
      </w:r>
    </w:p>
    <w:p w14:paraId="272BC2DF" w14:textId="77777777" w:rsidR="000461AE" w:rsidRDefault="000461AE" w:rsidP="000461AE">
      <w:pPr>
        <w:pStyle w:val="NoSpacing"/>
        <w:ind w:left="720"/>
      </w:pPr>
      <w:r>
        <w:t>(1)</w:t>
      </w:r>
      <w:r>
        <w:tab/>
        <w:t xml:space="preserve"> observe, and ensure that the Contractor’s Team observe, all healthy and safety rules and regulations and any other security requirements that apply at any of the Authority’s </w:t>
      </w:r>
      <w:proofErr w:type="gramStart"/>
      <w:r>
        <w:t>premises;</w:t>
      </w:r>
      <w:proofErr w:type="gramEnd"/>
    </w:p>
    <w:p w14:paraId="54DFB2C9" w14:textId="77777777" w:rsidR="000461AE" w:rsidRDefault="000461AE" w:rsidP="000461AE">
      <w:pPr>
        <w:pStyle w:val="NoSpacing"/>
        <w:ind w:left="720"/>
      </w:pPr>
      <w:r>
        <w:t xml:space="preserve">(2) </w:t>
      </w:r>
      <w:r>
        <w:tab/>
        <w:t xml:space="preserve">notify the Authority as soon as it becomes aware of any health and safety hazards or issues which arise in relation to the Contractor Deliverables; and </w:t>
      </w:r>
    </w:p>
    <w:p w14:paraId="22258B62" w14:textId="26B0CE4E" w:rsidR="000461AE" w:rsidRDefault="000461AE" w:rsidP="009010EE">
      <w:pPr>
        <w:pStyle w:val="NoSpacing"/>
        <w:ind w:left="720"/>
      </w:pPr>
      <w:r>
        <w:t xml:space="preserve">(3) </w:t>
      </w:r>
      <w:r>
        <w:tab/>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14:paraId="2E7EDCC5" w14:textId="77777777" w:rsidR="009010EE" w:rsidRPr="00CA5CB3" w:rsidRDefault="009010EE" w:rsidP="009010EE">
      <w:pPr>
        <w:pStyle w:val="NoSpacing"/>
        <w:ind w:left="720"/>
      </w:pPr>
    </w:p>
    <w:p w14:paraId="1560E2D4" w14:textId="6A909D09" w:rsidR="000461AE" w:rsidRDefault="000461AE" w:rsidP="000461AE">
      <w:pPr>
        <w:pStyle w:val="Heading3"/>
      </w:pPr>
      <w:bookmarkStart w:id="45" w:name="_Toc158710296"/>
      <w:bookmarkStart w:id="46" w:name="_Toc185422035"/>
      <w:r>
        <w:t>2</w:t>
      </w:r>
      <w:r w:rsidR="009010EE">
        <w:t>2</w:t>
      </w:r>
      <w:r>
        <w:t>. Acceptance</w:t>
      </w:r>
      <w:bookmarkEnd w:id="45"/>
      <w:bookmarkEnd w:id="46"/>
      <w:r>
        <w:t xml:space="preserve"> </w:t>
      </w:r>
    </w:p>
    <w:p w14:paraId="40EAA9A5" w14:textId="77777777" w:rsidR="000461AE" w:rsidRDefault="000461AE" w:rsidP="000461AE">
      <w:pPr>
        <w:pStyle w:val="NoSpacing"/>
      </w:pPr>
      <w:r>
        <w:t xml:space="preserve">a. </w:t>
      </w:r>
      <w:r>
        <w:tab/>
        <w:t xml:space="preserve">Acceptance of the Contractor Deliverables shall occur in accordance with any acceptance procedure specified in Schedule 2 (Statement of Requirement). If no acceptance procedure is so specified acceptance shall occur when either: </w:t>
      </w:r>
    </w:p>
    <w:p w14:paraId="057AF57D" w14:textId="77777777" w:rsidR="000461AE" w:rsidRDefault="000461AE" w:rsidP="000461AE">
      <w:pPr>
        <w:pStyle w:val="NoSpacing"/>
        <w:ind w:left="720"/>
      </w:pPr>
      <w:r>
        <w:t xml:space="preserve">(1) </w:t>
      </w:r>
      <w:r>
        <w:tab/>
        <w:t>the Authority does any act in relation to the Contractor Deliverable which is inconsistent with the Contractor’s ownership; or</w:t>
      </w:r>
    </w:p>
    <w:p w14:paraId="59286804" w14:textId="77777777" w:rsidR="000461AE" w:rsidRDefault="000461AE" w:rsidP="000461AE">
      <w:pPr>
        <w:pStyle w:val="NoSpacing"/>
        <w:ind w:left="720"/>
      </w:pPr>
      <w:r>
        <w:t xml:space="preserve">(2) </w:t>
      </w:r>
      <w:r>
        <w:tab/>
        <w:t xml:space="preserve">the time limit in which to reject the Contractor Deliverables defined in Clause 30.b has elapsed. </w:t>
      </w:r>
    </w:p>
    <w:p w14:paraId="7E2B56B6" w14:textId="77777777" w:rsidR="000461AE" w:rsidRDefault="000461AE" w:rsidP="000461AE">
      <w:pPr>
        <w:pStyle w:val="NoSpacing"/>
        <w:ind w:left="720"/>
      </w:pPr>
    </w:p>
    <w:p w14:paraId="5FAA8E95" w14:textId="1CCFA629" w:rsidR="000461AE" w:rsidRDefault="009010EE" w:rsidP="000461AE">
      <w:pPr>
        <w:pStyle w:val="Heading3"/>
      </w:pPr>
      <w:bookmarkStart w:id="47" w:name="_Toc158710297"/>
      <w:bookmarkStart w:id="48" w:name="_Toc185422036"/>
      <w:r>
        <w:t>23</w:t>
      </w:r>
      <w:r w:rsidR="000461AE">
        <w:t>. Rejection</w:t>
      </w:r>
      <w:bookmarkEnd w:id="47"/>
      <w:bookmarkEnd w:id="48"/>
      <w:r w:rsidR="000461AE">
        <w:t xml:space="preserve"> </w:t>
      </w:r>
    </w:p>
    <w:p w14:paraId="2D2CDDBF" w14:textId="77777777" w:rsidR="000461AE" w:rsidRDefault="000461AE" w:rsidP="000461AE">
      <w:pPr>
        <w:pStyle w:val="NoSpacing"/>
      </w:pPr>
      <w:r>
        <w:t>a.</w:t>
      </w:r>
      <w:r>
        <w:tab/>
        <w:t xml:space="preserve"> If any of the Contractor Deliverables Delivered to the Authority do not conform to the Specification or any other terms of this Contract, then (without limiting any other right or remedy that the Authority may have) the Authority may reject the Contractor Deliverables to the Contractor at the Contractor’s risk and cost. </w:t>
      </w:r>
    </w:p>
    <w:p w14:paraId="2D43A647" w14:textId="015AB853" w:rsidR="000461AE" w:rsidRDefault="000461AE" w:rsidP="000461AE">
      <w:pPr>
        <w:pStyle w:val="NoSpacing"/>
      </w:pPr>
      <w:r>
        <w:t>b.</w:t>
      </w:r>
      <w:r>
        <w:tab/>
        <w:t xml:space="preserve"> Rejection of any of the Contractor Deliverables under Clause </w:t>
      </w:r>
      <w:r w:rsidR="009010EE">
        <w:t>23</w:t>
      </w:r>
      <w:r>
        <w:t xml:space="preserve">.a shall take place by the time limit for rejection specified in Schedule 4 (Contract Data Sheet), or if no such period is specified within thirty (30) Business Days. </w:t>
      </w:r>
    </w:p>
    <w:p w14:paraId="32468D8B" w14:textId="77777777" w:rsidR="000461AE" w:rsidRDefault="000461AE" w:rsidP="000461AE">
      <w:pPr>
        <w:pStyle w:val="NoSpacing"/>
      </w:pPr>
    </w:p>
    <w:p w14:paraId="57B0D43A" w14:textId="13011E54" w:rsidR="000461AE" w:rsidRPr="00DB1E9E" w:rsidRDefault="009010EE" w:rsidP="000461AE">
      <w:pPr>
        <w:pStyle w:val="Heading3"/>
      </w:pPr>
      <w:bookmarkStart w:id="49" w:name="_Toc158710302"/>
      <w:bookmarkStart w:id="50" w:name="_Toc185422037"/>
      <w:r w:rsidRPr="00DB1E9E">
        <w:t>24</w:t>
      </w:r>
      <w:r w:rsidR="000461AE" w:rsidRPr="00DB1E9E">
        <w:t>. Contract Price</w:t>
      </w:r>
      <w:bookmarkEnd w:id="49"/>
      <w:bookmarkEnd w:id="50"/>
      <w:r w:rsidR="000461AE" w:rsidRPr="00DB1E9E">
        <w:t xml:space="preserve"> </w:t>
      </w:r>
    </w:p>
    <w:p w14:paraId="35CAA0E5" w14:textId="77777777" w:rsidR="000461AE" w:rsidRDefault="000461AE" w:rsidP="000461AE">
      <w:pPr>
        <w:pStyle w:val="NoSpacing"/>
      </w:pPr>
      <w:r>
        <w:t xml:space="preserve">a. </w:t>
      </w:r>
      <w:r>
        <w:tab/>
        <w:t>The Contractor shall provide the Contractor Deliverables to the Authority at the Contract Price. The Contract Price shall be a Firm Price unless otherwise stated in Schedule 4 (Contract Data Sheet).</w:t>
      </w:r>
    </w:p>
    <w:p w14:paraId="398B3347" w14:textId="77777777" w:rsidR="000461AE" w:rsidRDefault="000461AE" w:rsidP="000461AE">
      <w:pPr>
        <w:pStyle w:val="NoSpacing"/>
      </w:pPr>
      <w:r>
        <w:t xml:space="preserve">b. </w:t>
      </w:r>
      <w:r>
        <w:tab/>
        <w:t xml:space="preserve">The Contract Price shall be in Saudi Arabian Riyals (SAR). </w:t>
      </w:r>
    </w:p>
    <w:p w14:paraId="2C3B0C93" w14:textId="77777777" w:rsidR="000461AE" w:rsidRDefault="000461AE" w:rsidP="000461AE">
      <w:pPr>
        <w:pStyle w:val="NoSpacing"/>
      </w:pPr>
      <w:r>
        <w:t>c.</w:t>
      </w:r>
      <w:r>
        <w:tab/>
        <w:t xml:space="preserve"> The Contract Price shall exclude any applicable Value Added Tax (VAT) chargeable on the supply of Contractor Deliverables by the Contractor to the Authority. Any applicable VAT shall be a separate identifiable line item in addition to the Contract Price. </w:t>
      </w:r>
    </w:p>
    <w:p w14:paraId="705E3ED0" w14:textId="77777777" w:rsidR="000461AE" w:rsidRDefault="000461AE" w:rsidP="000461AE">
      <w:pPr>
        <w:pStyle w:val="NoSpacing"/>
      </w:pPr>
      <w:r>
        <w:t xml:space="preserve">d. </w:t>
      </w:r>
      <w:r>
        <w:tab/>
        <w:t xml:space="preserve">The Contract Price shall be fully inclusive of all items necessary to deliver the Contractor Deliverables in accordance with the requirements of the Contract. The Contract Price shall be fully inclusive of all Contractor’s activities, </w:t>
      </w:r>
      <w:proofErr w:type="gramStart"/>
      <w:r>
        <w:t>costs</w:t>
      </w:r>
      <w:proofErr w:type="gramEnd"/>
      <w:r>
        <w:t xml:space="preserve"> and profit for the supply and/or performance of the Contractor under the terms of this Contract. </w:t>
      </w:r>
    </w:p>
    <w:p w14:paraId="6A9CA27A" w14:textId="77777777" w:rsidR="000461AE" w:rsidRDefault="000461AE" w:rsidP="000461AE">
      <w:pPr>
        <w:pStyle w:val="NoSpacing"/>
      </w:pPr>
      <w:r>
        <w:t xml:space="preserve">e. </w:t>
      </w:r>
      <w:r>
        <w:tab/>
        <w:t>The Contract Price shall not include nor shall the Authority be liable to pay: (1) costs incurred by the Contractor resultant on its failure to meet any requirements of the Contract; or (2) costs incurred by the Contractor resultant on negligence or wilful misconduct of the Contractor, its agents, officers or employees, or of its subcontractors, suppliers, their agents, officers, or employees.</w:t>
      </w:r>
    </w:p>
    <w:p w14:paraId="16121856" w14:textId="77777777" w:rsidR="000461AE" w:rsidRDefault="000461AE" w:rsidP="000461AE">
      <w:pPr>
        <w:pStyle w:val="NoSpacing"/>
      </w:pPr>
      <w:r>
        <w:t xml:space="preserve">f. </w:t>
      </w:r>
      <w:r>
        <w:tab/>
        <w:t xml:space="preserve">Variations in exchange rate from Saudi Arabian Riyals (SAR) to GB Pounds (GBP) Sterling shall be reconciled </w:t>
      </w:r>
      <w:proofErr w:type="gramStart"/>
      <w:r>
        <w:t>on a monthly basis</w:t>
      </w:r>
      <w:proofErr w:type="gramEnd"/>
      <w:r>
        <w:t xml:space="preserve"> unless otherwise agreed between the Parties. For the avoidance of doubt the exchange rate(s) used to calculate the reconciliation sum due shall be the prevailing rate on the day that funds were transferred. </w:t>
      </w:r>
    </w:p>
    <w:p w14:paraId="4F3C51F0" w14:textId="77777777" w:rsidR="000461AE" w:rsidRDefault="000461AE" w:rsidP="000461AE">
      <w:pPr>
        <w:pStyle w:val="NoSpacing"/>
      </w:pPr>
    </w:p>
    <w:p w14:paraId="582054F4" w14:textId="2CF537C9" w:rsidR="000461AE" w:rsidRPr="00DB1E9E" w:rsidRDefault="000461AE" w:rsidP="000461AE">
      <w:pPr>
        <w:pStyle w:val="Heading3"/>
      </w:pPr>
      <w:bookmarkStart w:id="51" w:name="_Toc158710303"/>
      <w:bookmarkStart w:id="52" w:name="_Toc185422038"/>
      <w:r w:rsidRPr="00DB1E9E">
        <w:t>36. Payment and Recovery of Sums Due</w:t>
      </w:r>
      <w:bookmarkEnd w:id="51"/>
      <w:bookmarkEnd w:id="52"/>
      <w:r w:rsidRPr="00DB1E9E">
        <w:t xml:space="preserve"> </w:t>
      </w:r>
    </w:p>
    <w:p w14:paraId="6B67FCA4" w14:textId="77777777" w:rsidR="000461AE" w:rsidRDefault="000461AE" w:rsidP="000461AE">
      <w:pPr>
        <w:pStyle w:val="NoSpacing"/>
      </w:pPr>
      <w:r>
        <w:t>a.</w:t>
      </w:r>
      <w:r>
        <w:tab/>
        <w:t xml:space="preserve"> Payments will only be made by the Authority if the Contractor Deliverables have been supplied and performed in accordance with Schedule 2 (Statement of Requirement). </w:t>
      </w:r>
    </w:p>
    <w:p w14:paraId="0F53FDEB" w14:textId="77777777" w:rsidR="000461AE" w:rsidRDefault="000461AE" w:rsidP="000461AE">
      <w:pPr>
        <w:pStyle w:val="NoSpacing"/>
      </w:pPr>
      <w:r>
        <w:t>b.</w:t>
      </w:r>
      <w:r>
        <w:tab/>
        <w:t xml:space="preserve"> Payment for Contractor Deliverables shall be made by electronic transfer in accordance with DEFCON 522 (Payment and Recovery of Sums Due) using the UK MOD's CP&amp;F system to the Contractor’s nominated bank account. Prior to submitting any claims for payment under Clause 36a the Contractor will be required to supply their details to enable payment with the Authority. </w:t>
      </w:r>
    </w:p>
    <w:p w14:paraId="2440C7DC" w14:textId="77777777" w:rsidR="000461AE" w:rsidRPr="002F6C5B" w:rsidRDefault="000461AE" w:rsidP="000461AE">
      <w:pPr>
        <w:pStyle w:val="NoSpacing"/>
      </w:pPr>
      <w:r w:rsidRPr="002F6C5B">
        <w:t>c.</w:t>
      </w:r>
      <w:r w:rsidRPr="002F6C5B">
        <w:tab/>
        <w:t xml:space="preserve"> Where the Contractor submits an invoice to the Authority in accordance with Clause 36b, the Authority will consider and verify that invoice in a timely fashion. d. The Authority shall pay the Contractor any sums due under such an invoice no later than a period of thirty (30) calendar days from the date on which the Authority has determined that the invoice is valid and undisputed. e. Where the Authority fails to comply </w:t>
      </w:r>
      <w:r w:rsidRPr="00956A4D">
        <w:t>with Clause 36b and</w:t>
      </w:r>
      <w:r w:rsidRPr="002F6C5B">
        <w:t xml:space="preserve"> there is undue delay in considering and verifying the invoice, the invoice shall be regarded as valid and undisputed for the purpose of Clause 36d after a reasonable time has passed.</w:t>
      </w:r>
    </w:p>
    <w:p w14:paraId="64401232" w14:textId="77777777" w:rsidR="000461AE" w:rsidRDefault="000461AE" w:rsidP="000461AE">
      <w:pPr>
        <w:pStyle w:val="NoSpacing"/>
      </w:pPr>
      <w:r>
        <w:t>f.</w:t>
      </w:r>
      <w:r>
        <w:tab/>
        <w:t xml:space="preserve"> The approval for payment of a valid and undisputed invoice by the Authority shall not be construed as acceptance by the Authority of the performance of the Contractor’s obligations nor as a waiver of its rights and remedies under this Contract. </w:t>
      </w:r>
    </w:p>
    <w:p w14:paraId="0906E8C0" w14:textId="77777777" w:rsidR="000461AE" w:rsidRDefault="000461AE" w:rsidP="000461AE">
      <w:pPr>
        <w:pStyle w:val="NoSpacing"/>
      </w:pPr>
      <w:r>
        <w:t>g.</w:t>
      </w:r>
      <w:r>
        <w:tab/>
        <w:t xml:space="preserve"> Without prejudice to any other right or remedy, the Authority reserves the right to off-set any amount owing at any time from the Contractor to the Authority against any amount payable by </w:t>
      </w:r>
      <w:r>
        <w:lastRenderedPageBreak/>
        <w:t xml:space="preserve">the Authority to the Contractor under the Contract or under any other contract with the Authority, or with any other Government Department. </w:t>
      </w:r>
    </w:p>
    <w:p w14:paraId="691BC665" w14:textId="77777777" w:rsidR="000461AE" w:rsidRDefault="000461AE" w:rsidP="000461AE">
      <w:pPr>
        <w:pStyle w:val="NoSpacing"/>
      </w:pPr>
      <w:r>
        <w:t>h.</w:t>
      </w:r>
      <w:r>
        <w:tab/>
        <w:t xml:space="preserve"> For the avoidance of doubt, all payments for the Contract Price shall be made in accordance with the Milestone Payment Plan detailed in Schedule 6 (Milestone Payment Plan). </w:t>
      </w:r>
    </w:p>
    <w:p w14:paraId="6996F6D1" w14:textId="77777777" w:rsidR="000461AE" w:rsidRDefault="000461AE" w:rsidP="000461AE">
      <w:pPr>
        <w:pStyle w:val="NoSpacing"/>
      </w:pPr>
      <w:proofErr w:type="spellStart"/>
      <w:r>
        <w:t>i</w:t>
      </w:r>
      <w:proofErr w:type="spellEnd"/>
      <w:r>
        <w:t>.</w:t>
      </w:r>
      <w:r>
        <w:tab/>
        <w:t xml:space="preserve"> Any milestone payments made under the Contract shall be made at the sole discretion of the Authority and, if the Authority considers that the Contractor has failed to perform his obligation for a milestone under the Contract based on evidence, he may wholly or in part, withhold milestone payments or recover from the Contractor any milestone payments (including the addition in respect or VAT) already made, or both. The making of any milestone payment shall in no way reduce the liability of the Contractor to carry out his obligations under the Contract. </w:t>
      </w:r>
    </w:p>
    <w:p w14:paraId="5F879FDE" w14:textId="77777777" w:rsidR="000461AE" w:rsidRDefault="000461AE" w:rsidP="000461AE">
      <w:pPr>
        <w:pStyle w:val="NoSpacing"/>
      </w:pPr>
      <w:r>
        <w:t>j.</w:t>
      </w:r>
      <w:r>
        <w:tab/>
        <w:t xml:space="preserve"> If at any time by reason of milestone payment made, overpayment to the Contractor results from the rejection of Articles under the Contract or from any other cause whatsoever, the amount of such overpayment shall be </w:t>
      </w:r>
      <w:proofErr w:type="gramStart"/>
      <w:r>
        <w:t>taken into account</w:t>
      </w:r>
      <w:proofErr w:type="gramEnd"/>
      <w:r>
        <w:t xml:space="preserve"> in assessing any further payments or shall be recoverable from the Contractor. </w:t>
      </w:r>
    </w:p>
    <w:p w14:paraId="710CEFB9" w14:textId="77777777" w:rsidR="000461AE" w:rsidRDefault="000461AE" w:rsidP="000461AE">
      <w:pPr>
        <w:pStyle w:val="NoSpacing"/>
      </w:pPr>
      <w:r>
        <w:t xml:space="preserve">k. </w:t>
      </w:r>
      <w:r>
        <w:tab/>
        <w:t xml:space="preserve">The Authority, where appropriate and agreed between both Parties, will authorise payment in advance for agreed costs. </w:t>
      </w:r>
    </w:p>
    <w:p w14:paraId="18557183" w14:textId="77777777" w:rsidR="000461AE" w:rsidRDefault="000461AE" w:rsidP="000461AE">
      <w:pPr>
        <w:pStyle w:val="NoSpacing"/>
      </w:pPr>
    </w:p>
    <w:p w14:paraId="20F0783F" w14:textId="77777777" w:rsidR="000461AE" w:rsidRDefault="000461AE" w:rsidP="000461AE">
      <w:pPr>
        <w:pStyle w:val="Heading3"/>
      </w:pPr>
      <w:bookmarkStart w:id="53" w:name="_Toc158710304"/>
      <w:bookmarkStart w:id="54" w:name="_Toc185422039"/>
      <w:r>
        <w:t>37. Tax</w:t>
      </w:r>
      <w:bookmarkEnd w:id="53"/>
      <w:bookmarkEnd w:id="54"/>
      <w:r>
        <w:t xml:space="preserve"> </w:t>
      </w:r>
    </w:p>
    <w:p w14:paraId="4441D191" w14:textId="77777777" w:rsidR="000461AE" w:rsidRDefault="000461AE" w:rsidP="000461AE">
      <w:pPr>
        <w:pStyle w:val="NoSpacing"/>
      </w:pPr>
      <w:r>
        <w:t xml:space="preserve">a. </w:t>
      </w:r>
      <w:r>
        <w:tab/>
        <w:t xml:space="preserve">The Contractor shall be solely responsible for the determination of any tax liability and compliance with </w:t>
      </w:r>
      <w:proofErr w:type="gramStart"/>
      <w:r>
        <w:t>any and all</w:t>
      </w:r>
      <w:proofErr w:type="gramEnd"/>
      <w:r>
        <w:t xml:space="preserve"> applicable tax laws and regulations in relation to this Contract.</w:t>
      </w:r>
    </w:p>
    <w:p w14:paraId="2C1188DC" w14:textId="77777777" w:rsidR="000461AE" w:rsidRDefault="000461AE" w:rsidP="000461AE">
      <w:pPr>
        <w:pStyle w:val="NoSpacing"/>
      </w:pPr>
      <w:r>
        <w:t xml:space="preserve">b. </w:t>
      </w:r>
      <w:r>
        <w:tab/>
        <w:t xml:space="preserve">Where applicable, the Authority shall pay to the Contractor in addition to the Contract Price (or any other sum due) a sum equal to the VAT chargeable on the tax value of the supply of Contractor Deliverables. </w:t>
      </w:r>
    </w:p>
    <w:p w14:paraId="37BC29F4" w14:textId="77777777" w:rsidR="000461AE" w:rsidRDefault="000461AE" w:rsidP="000461AE">
      <w:pPr>
        <w:pStyle w:val="NoSpacing"/>
      </w:pPr>
    </w:p>
    <w:p w14:paraId="48A23ACD" w14:textId="77777777" w:rsidR="000461AE" w:rsidRDefault="000461AE" w:rsidP="000461AE">
      <w:pPr>
        <w:pStyle w:val="Heading3"/>
      </w:pPr>
      <w:bookmarkStart w:id="55" w:name="_Toc158710305"/>
      <w:bookmarkStart w:id="56" w:name="_Toc185422040"/>
      <w:r>
        <w:t>38. Debt Factoring</w:t>
      </w:r>
      <w:bookmarkEnd w:id="55"/>
      <w:bookmarkEnd w:id="56"/>
      <w:r>
        <w:t xml:space="preserve"> </w:t>
      </w:r>
    </w:p>
    <w:p w14:paraId="12B6970D" w14:textId="77777777" w:rsidR="000461AE" w:rsidRDefault="000461AE" w:rsidP="000461AE">
      <w:pPr>
        <w:pStyle w:val="NoSpacing"/>
      </w:pPr>
      <w:r>
        <w:t>a.</w:t>
      </w:r>
      <w:r>
        <w:tab/>
        <w:t xml:space="preserve">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01CD99A1" w14:textId="77777777" w:rsidR="000461AE" w:rsidRDefault="000461AE" w:rsidP="000461AE">
      <w:pPr>
        <w:pStyle w:val="NoSpacing"/>
        <w:ind w:left="720"/>
      </w:pPr>
      <w:r>
        <w:t xml:space="preserve">(1) </w:t>
      </w:r>
      <w:r>
        <w:tab/>
        <w:t xml:space="preserve">reduction of any sums in respect of which the Authority exercises its right of recovery under Clause </w:t>
      </w:r>
      <w:proofErr w:type="gramStart"/>
      <w:r>
        <w:t>36.g;</w:t>
      </w:r>
      <w:proofErr w:type="gramEnd"/>
      <w:r>
        <w:t xml:space="preserve"> </w:t>
      </w:r>
    </w:p>
    <w:p w14:paraId="478B690A" w14:textId="77777777" w:rsidR="000461AE" w:rsidRDefault="000461AE" w:rsidP="000461AE">
      <w:pPr>
        <w:pStyle w:val="NoSpacing"/>
        <w:ind w:left="720"/>
      </w:pPr>
      <w:r>
        <w:t>(2)</w:t>
      </w:r>
      <w:r>
        <w:tab/>
        <w:t xml:space="preserve"> all related rights of the Authority under the Contract in relation to the recovery of sums due but unpaid; and</w:t>
      </w:r>
    </w:p>
    <w:p w14:paraId="4A497D46" w14:textId="77777777" w:rsidR="000461AE" w:rsidRDefault="000461AE" w:rsidP="000461AE">
      <w:pPr>
        <w:pStyle w:val="NoSpacing"/>
        <w:ind w:left="720"/>
      </w:pPr>
      <w:r>
        <w:t xml:space="preserve">(3) </w:t>
      </w:r>
      <w:r>
        <w:tab/>
        <w:t xml:space="preserve">the Authority receiving notification under both Clauses 38.b and 38.c(2). b. </w:t>
      </w: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057D2B5" w14:textId="77777777" w:rsidR="000461AE" w:rsidRDefault="000461AE" w:rsidP="000461AE">
      <w:pPr>
        <w:pStyle w:val="NoSpacing"/>
      </w:pPr>
      <w:r>
        <w:t xml:space="preserve">c. </w:t>
      </w:r>
      <w:r>
        <w:tab/>
        <w:t xml:space="preserve">The Contractor shall ensure that the Assignee: </w:t>
      </w:r>
    </w:p>
    <w:p w14:paraId="443B08ED" w14:textId="77777777" w:rsidR="000461AE" w:rsidRDefault="000461AE" w:rsidP="000461AE">
      <w:pPr>
        <w:pStyle w:val="NoSpacing"/>
        <w:ind w:left="720"/>
      </w:pPr>
      <w:r>
        <w:t>(1)</w:t>
      </w:r>
      <w:r>
        <w:tab/>
        <w:t xml:space="preserve"> is made aware of the Authority’s continuing rights under Clauses 38.a(1) and 38.a(2); and </w:t>
      </w:r>
    </w:p>
    <w:p w14:paraId="27D23528" w14:textId="77777777" w:rsidR="000461AE" w:rsidRDefault="000461AE" w:rsidP="000461AE">
      <w:pPr>
        <w:pStyle w:val="NoSpacing"/>
        <w:ind w:left="720"/>
      </w:pPr>
      <w:r>
        <w:t xml:space="preserve">(2) </w:t>
      </w:r>
      <w:r>
        <w:tab/>
        <w:t xml:space="preserve">notifies the Authority of the Assignee’s contact Information and bank account details to which the Authority shall make payment, subject to any reduction made by the Authority in accordance with Clauses 38.a(1) and 38.a(2). d. The provisions of Condition 36 (Payment and Recovery of Sums Due) shall continue to apply in all other respects after the assignment and shall not be amended without the prior approval of the Authority. </w:t>
      </w:r>
    </w:p>
    <w:p w14:paraId="464E0537" w14:textId="77777777" w:rsidR="000461AE" w:rsidRDefault="000461AE" w:rsidP="000461AE">
      <w:pPr>
        <w:pStyle w:val="NoSpacing"/>
      </w:pPr>
    </w:p>
    <w:p w14:paraId="3A2AE5F9" w14:textId="77777777" w:rsidR="000461AE" w:rsidRDefault="000461AE" w:rsidP="000461AE">
      <w:pPr>
        <w:pStyle w:val="Heading3"/>
      </w:pPr>
      <w:bookmarkStart w:id="57" w:name="_Toc158710306"/>
      <w:bookmarkStart w:id="58" w:name="_Toc185422041"/>
      <w:r>
        <w:lastRenderedPageBreak/>
        <w:t>39. Subcontracting and Prompt Payment</w:t>
      </w:r>
      <w:bookmarkEnd w:id="57"/>
      <w:bookmarkEnd w:id="58"/>
      <w:r>
        <w:t xml:space="preserve"> </w:t>
      </w:r>
    </w:p>
    <w:p w14:paraId="1AC556E1" w14:textId="77777777" w:rsidR="000461AE" w:rsidRDefault="000461AE" w:rsidP="000461AE">
      <w:pPr>
        <w:pStyle w:val="NoSpacing"/>
      </w:pPr>
      <w:r>
        <w:t xml:space="preserve">a. </w:t>
      </w:r>
      <w:r>
        <w:tab/>
        <w:t xml:space="preserve">Subcontracting any part of the Contract shall not relieve the Contractor of any of the Contractor’s obligations, </w:t>
      </w:r>
      <w:proofErr w:type="gramStart"/>
      <w:r>
        <w:t>duties</w:t>
      </w:r>
      <w:proofErr w:type="gramEnd"/>
      <w:r>
        <w:t xml:space="preserve"> or liabilities under the Contract. </w:t>
      </w:r>
    </w:p>
    <w:p w14:paraId="1FA2ABEA" w14:textId="77777777" w:rsidR="000461AE" w:rsidRDefault="000461AE" w:rsidP="000461AE">
      <w:pPr>
        <w:pStyle w:val="NoSpacing"/>
      </w:pPr>
      <w:r>
        <w:t xml:space="preserve">b. </w:t>
      </w:r>
      <w:r>
        <w:tab/>
        <w:t xml:space="preserve">The Contractor shall be responsible for the performance of any of its Subcontractors and it shall be the Contractor’s responsibility to ensure that any Subcontractor (including the Subcontractor personnel) is suitably qualified and experienced to carry out their responsibilities and obligations. </w:t>
      </w:r>
    </w:p>
    <w:p w14:paraId="3EA9EFFF" w14:textId="77777777" w:rsidR="000461AE" w:rsidRDefault="000461AE" w:rsidP="000461AE">
      <w:pPr>
        <w:pStyle w:val="NoSpacing"/>
      </w:pPr>
      <w:r>
        <w:t xml:space="preserve">c. </w:t>
      </w:r>
      <w:r>
        <w:tab/>
        <w:t xml:space="preserve">Where the Contractor enters into a </w:t>
      </w:r>
      <w:proofErr w:type="gramStart"/>
      <w:r>
        <w:t>Subcontract</w:t>
      </w:r>
      <w:proofErr w:type="gramEnd"/>
      <w:r>
        <w:t xml:space="preserve"> he shall cause a term to be included in such Subcontract: </w:t>
      </w:r>
    </w:p>
    <w:p w14:paraId="1868E820" w14:textId="77777777" w:rsidR="000461AE" w:rsidRDefault="000461AE" w:rsidP="000461AE">
      <w:pPr>
        <w:pStyle w:val="NoSpacing"/>
        <w:ind w:left="720"/>
      </w:pPr>
      <w:r>
        <w:t xml:space="preserve">(1) </w:t>
      </w:r>
      <w:r>
        <w:tab/>
        <w:t xml:space="preserve">providing that where the Subcontractor submits an invoice to the Contractor, the Contractor will consider and verify that invoice in a timely </w:t>
      </w:r>
      <w:proofErr w:type="gramStart"/>
      <w:r>
        <w:t>fashion;</w:t>
      </w:r>
      <w:proofErr w:type="gramEnd"/>
      <w:r>
        <w:t xml:space="preserve"> </w:t>
      </w:r>
    </w:p>
    <w:p w14:paraId="0B9DC8FA" w14:textId="77777777" w:rsidR="000461AE" w:rsidRDefault="000461AE" w:rsidP="000461AE">
      <w:pPr>
        <w:pStyle w:val="NoSpacing"/>
        <w:ind w:left="720"/>
      </w:pPr>
      <w:r>
        <w:t xml:space="preserve">(2) </w:t>
      </w:r>
      <w:r>
        <w:tab/>
        <w:t xml:space="preserve">providing that the Contractor shall pay the Subcontractor any sums due under such an invoice no later than a period of thirty (30) calendar days from the date on which the Contractor has determined that the involve is valid and </w:t>
      </w:r>
      <w:proofErr w:type="gramStart"/>
      <w:r>
        <w:t>undisputed;</w:t>
      </w:r>
      <w:proofErr w:type="gramEnd"/>
      <w:r>
        <w:t xml:space="preserve"> </w:t>
      </w:r>
    </w:p>
    <w:p w14:paraId="3F33DEE2" w14:textId="77777777" w:rsidR="000461AE" w:rsidRDefault="000461AE" w:rsidP="000461AE">
      <w:pPr>
        <w:pStyle w:val="NoSpacing"/>
        <w:ind w:left="720"/>
      </w:pPr>
      <w:r>
        <w:t xml:space="preserve">(3) </w:t>
      </w:r>
      <w:r>
        <w:tab/>
        <w:t xml:space="preserve">providing that where the Contractor fails to comply with Clause 39.c(1) above, and there is an undue delay in considering and verifying the invoice, that the invoice shall be regarded as valid and undisputed for the purposes of Clause 39.c(2) after a reasonable time has passed; and </w:t>
      </w:r>
    </w:p>
    <w:p w14:paraId="43FA698E" w14:textId="77777777" w:rsidR="000461AE" w:rsidRDefault="000461AE" w:rsidP="000461AE">
      <w:pPr>
        <w:pStyle w:val="NoSpacing"/>
        <w:ind w:left="720"/>
      </w:pPr>
      <w:r>
        <w:t>(4)</w:t>
      </w:r>
      <w:r>
        <w:tab/>
        <w:t xml:space="preserve"> requiring the counterparty to that Subcontract to include in any Subcontract which it awards, provisions having the same effect as Clauses 39.c(1) to 39.c(4). Termination </w:t>
      </w:r>
    </w:p>
    <w:p w14:paraId="78B0442D" w14:textId="77777777" w:rsidR="000461AE" w:rsidRDefault="000461AE" w:rsidP="000461AE">
      <w:pPr>
        <w:pStyle w:val="NoSpacing"/>
      </w:pPr>
    </w:p>
    <w:p w14:paraId="1D345927" w14:textId="77777777" w:rsidR="000461AE" w:rsidRDefault="000461AE" w:rsidP="000461AE">
      <w:pPr>
        <w:pStyle w:val="Heading3"/>
      </w:pPr>
      <w:bookmarkStart w:id="59" w:name="_Toc158710307"/>
      <w:bookmarkStart w:id="60" w:name="_Toc185422042"/>
      <w:r>
        <w:t>40. Dispute Resolution</w:t>
      </w:r>
      <w:bookmarkEnd w:id="59"/>
      <w:bookmarkEnd w:id="60"/>
      <w:r>
        <w:t xml:space="preserve"> </w:t>
      </w:r>
    </w:p>
    <w:p w14:paraId="7C4CE8BC" w14:textId="77777777" w:rsidR="000461AE" w:rsidRDefault="000461AE" w:rsidP="000461AE">
      <w:pPr>
        <w:pStyle w:val="NoSpacing"/>
      </w:pPr>
      <w:r>
        <w:t xml:space="preserve">a. </w:t>
      </w:r>
      <w:r>
        <w:tab/>
        <w:t xml:space="preserve">The Parties will attempt in good faith to resolve any dispute or claim arising out of or relating to the Contract through negotiation between the respective representatives of the Parties having authority to settle the matter, which attempts may include the use of any alternative dispute resolution procedure on which the Parties may agree. </w:t>
      </w:r>
    </w:p>
    <w:p w14:paraId="2D895DA6" w14:textId="77777777" w:rsidR="000461AE" w:rsidRDefault="000461AE" w:rsidP="000461AE">
      <w:pPr>
        <w:pStyle w:val="NoSpacing"/>
      </w:pPr>
      <w:r>
        <w:t xml:space="preserve">b. </w:t>
      </w:r>
      <w:r>
        <w:tab/>
        <w:t xml:space="preserve">In the event that the dispute or claim is not resolved pursuant to Clause 40.a the dispute shall be referred to arbitration with its seat in London, England.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9DA6BC5" w14:textId="77777777" w:rsidR="000461AE" w:rsidRDefault="000461AE" w:rsidP="000461AE">
      <w:pPr>
        <w:pStyle w:val="NoSpacing"/>
      </w:pPr>
      <w:r>
        <w:t xml:space="preserve">c. </w:t>
      </w:r>
      <w:r>
        <w:tab/>
        <w:t xml:space="preserve">For the avoidance of doubt, anything said, done or produced in or in relation to the arbitration process (including any awards) shall be confidential between the Parties, except anything that may be lawfully required in judicial proceedings relating to the arbitration or otherwise. d. The Parties shall continue to comply with, observe and perform their obligations under the Contract during any dispute regardless of its nature. </w:t>
      </w:r>
    </w:p>
    <w:p w14:paraId="1B651C77" w14:textId="77777777" w:rsidR="000461AE" w:rsidRDefault="000461AE" w:rsidP="000461AE">
      <w:pPr>
        <w:pStyle w:val="NoSpacing"/>
      </w:pPr>
    </w:p>
    <w:p w14:paraId="1101C80A" w14:textId="77777777" w:rsidR="000461AE" w:rsidRDefault="000461AE" w:rsidP="000461AE">
      <w:pPr>
        <w:pStyle w:val="Heading3"/>
      </w:pPr>
      <w:bookmarkStart w:id="61" w:name="_Toc158710308"/>
      <w:bookmarkStart w:id="62" w:name="_Toc185422043"/>
      <w:r>
        <w:t>41. Termination for Insolvency or Corrupt Gifts Insolvency:</w:t>
      </w:r>
      <w:bookmarkEnd w:id="61"/>
      <w:bookmarkEnd w:id="62"/>
      <w:r>
        <w:t xml:space="preserve"> </w:t>
      </w:r>
    </w:p>
    <w:p w14:paraId="0C63F410" w14:textId="77777777" w:rsidR="000461AE" w:rsidRDefault="000461AE" w:rsidP="000461AE">
      <w:pPr>
        <w:pStyle w:val="NoSpacing"/>
      </w:pPr>
      <w:r>
        <w:t xml:space="preserve">a. </w:t>
      </w:r>
      <w:r>
        <w:tab/>
        <w:t xml:space="preserve">The Authority may terminate the Contract, without paying compensation to the Contractor, by giving written Notice of such termination to the Contractor at any time after any of the following events: Where the Contractor is an individual or a firm: </w:t>
      </w:r>
    </w:p>
    <w:p w14:paraId="7196C7C7" w14:textId="77777777" w:rsidR="000461AE" w:rsidRDefault="000461AE" w:rsidP="000461AE">
      <w:pPr>
        <w:pStyle w:val="NoSpacing"/>
        <w:ind w:left="720"/>
      </w:pPr>
      <w:r>
        <w:t xml:space="preserve">(1) </w:t>
      </w:r>
      <w:r>
        <w:tab/>
        <w:t xml:space="preserve">the application by the individual or, in the case of a firm constituted under English law, any partner of the firm to the court for an interim order pursuant to Section 253 of the Insolvency Act 1986; or </w:t>
      </w:r>
    </w:p>
    <w:p w14:paraId="407AFF73" w14:textId="77777777" w:rsidR="000461AE" w:rsidRDefault="000461AE" w:rsidP="000461AE">
      <w:pPr>
        <w:pStyle w:val="NoSpacing"/>
        <w:ind w:left="720"/>
      </w:pPr>
      <w:r>
        <w:t xml:space="preserve">(2) </w:t>
      </w:r>
      <w:r>
        <w:tab/>
        <w:t xml:space="preserve">the court making an interim order pursuant to Section 252 of the Insolvency Act 1986; or </w:t>
      </w:r>
    </w:p>
    <w:p w14:paraId="49A6B6D1" w14:textId="77777777" w:rsidR="000461AE" w:rsidRDefault="000461AE" w:rsidP="000461AE">
      <w:pPr>
        <w:pStyle w:val="NoSpacing"/>
        <w:ind w:left="720"/>
      </w:pPr>
      <w:r>
        <w:t xml:space="preserve">(3) the individual, the firm or, in the case of a firm constituted under English Law, any partner of the firm making a composition or a scheme of arrangement with his or its creditors; or </w:t>
      </w:r>
    </w:p>
    <w:p w14:paraId="1BC05A2D" w14:textId="77777777" w:rsidR="000461AE" w:rsidRDefault="000461AE" w:rsidP="000461AE">
      <w:pPr>
        <w:pStyle w:val="NoSpacing"/>
        <w:ind w:left="720"/>
      </w:pPr>
      <w:r>
        <w:t xml:space="preserve">(4) </w:t>
      </w:r>
      <w:r>
        <w:tab/>
        <w:t xml:space="preserve">the presentation of a petition for bankruptcy order against the individual or, in the case of a firm constituted under English law, any partner of the firm unless it is withdrawn </w:t>
      </w:r>
      <w:r>
        <w:lastRenderedPageBreak/>
        <w:t xml:space="preserve">within three (3) Business Days from the date on which the Contractor is notified of the presentation; or </w:t>
      </w:r>
    </w:p>
    <w:p w14:paraId="3D50398E" w14:textId="77777777" w:rsidR="000461AE" w:rsidRDefault="000461AE" w:rsidP="000461AE">
      <w:pPr>
        <w:pStyle w:val="NoSpacing"/>
        <w:ind w:left="720"/>
      </w:pPr>
      <w:r>
        <w:t xml:space="preserve">(5) </w:t>
      </w:r>
      <w:r>
        <w:tab/>
        <w:t xml:space="preserve">the court making a bankruptcy order in respect of the individual or, in the case of a firm constituted under English law, any partner of the firm; or </w:t>
      </w:r>
    </w:p>
    <w:p w14:paraId="49BCC1D2" w14:textId="77777777" w:rsidR="000461AE" w:rsidRDefault="000461AE" w:rsidP="000461AE">
      <w:pPr>
        <w:pStyle w:val="NoSpacing"/>
        <w:ind w:left="720"/>
      </w:pPr>
      <w:r>
        <w:t xml:space="preserve">(6) </w:t>
      </w:r>
      <w:r>
        <w:tab/>
        <w:t xml:space="preserve">where the Contractor is either unable to pay his debts as they fall due or has no reasonable prospect of being able to pay debts which are not immediately payable. The Authority shall regard the Contractor as being unable to pay his debts is: (a) he has failed to comply with or to set aside a Statuary demand under Section 268 of the Insolvency Act 1986 within twenty-one (21) days of service of the Statutory Demand on him; or (b) execution or other processes to enforce a debt due under a judgement or order of the court has been returned unsatisfied in whole or in part. </w:t>
      </w:r>
    </w:p>
    <w:p w14:paraId="696468D5" w14:textId="77777777" w:rsidR="000461AE" w:rsidRDefault="000461AE" w:rsidP="000461AE">
      <w:pPr>
        <w:pStyle w:val="NoSpacing"/>
        <w:ind w:left="720"/>
      </w:pPr>
      <w:r>
        <w:t>(7)</w:t>
      </w:r>
      <w:r>
        <w:tab/>
        <w:t xml:space="preserve"> the presentation of a petition for sequestration in relation to the Contractor’s estates unless it is withdrawn within three (3) Business Days from the date on which the Contractor is notified of the presentation; or </w:t>
      </w:r>
    </w:p>
    <w:p w14:paraId="4C16A186" w14:textId="77777777" w:rsidR="000461AE" w:rsidRDefault="000461AE" w:rsidP="000461AE">
      <w:pPr>
        <w:pStyle w:val="NoSpacing"/>
        <w:ind w:left="720"/>
      </w:pPr>
      <w:r>
        <w:t xml:space="preserve">(8) </w:t>
      </w:r>
      <w:r>
        <w:tab/>
        <w:t xml:space="preserve">the court making an award of sequestration in relation to the Contractor’s estates. Where the Contractor is a company registered in England: </w:t>
      </w:r>
    </w:p>
    <w:p w14:paraId="1B3F6BF9" w14:textId="77777777" w:rsidR="000461AE" w:rsidRDefault="000461AE" w:rsidP="000461AE">
      <w:pPr>
        <w:pStyle w:val="NoSpacing"/>
        <w:ind w:left="720"/>
      </w:pPr>
      <w:r>
        <w:t xml:space="preserve">(9) </w:t>
      </w:r>
      <w:r>
        <w:tab/>
        <w:t xml:space="preserve">the presentation of a petition for the appointment of an administrator; unless it is withdrawn within three (3) Business Days from the date on which the Contractor is notified of the presentation; or </w:t>
      </w:r>
    </w:p>
    <w:p w14:paraId="6B1DDE36" w14:textId="77777777" w:rsidR="000461AE" w:rsidRDefault="000461AE" w:rsidP="000461AE">
      <w:pPr>
        <w:pStyle w:val="NoSpacing"/>
        <w:ind w:left="720"/>
      </w:pPr>
      <w:r>
        <w:t>(10)</w:t>
      </w:r>
      <w:r>
        <w:tab/>
        <w:t xml:space="preserve"> the court making an administration order in relation to the company; or </w:t>
      </w:r>
    </w:p>
    <w:p w14:paraId="73E2A4A4" w14:textId="77777777" w:rsidR="000461AE" w:rsidRDefault="000461AE" w:rsidP="000461AE">
      <w:pPr>
        <w:pStyle w:val="NoSpacing"/>
        <w:ind w:left="720"/>
      </w:pPr>
      <w:r>
        <w:t>(11)</w:t>
      </w:r>
      <w:r>
        <w:tab/>
        <w:t xml:space="preserve"> the presentation of a petition for the winding-up of the company unless it is withdrawn with three (3) Business Days from the date on which the Contractor is notified of the presentation; or </w:t>
      </w:r>
    </w:p>
    <w:p w14:paraId="58D31E7D" w14:textId="77777777" w:rsidR="000461AE" w:rsidRDefault="000461AE" w:rsidP="000461AE">
      <w:pPr>
        <w:pStyle w:val="NoSpacing"/>
        <w:ind w:left="720"/>
      </w:pPr>
      <w:r>
        <w:t>(12)</w:t>
      </w:r>
      <w:r>
        <w:tab/>
        <w:t xml:space="preserve"> the company passing a resolution that the company shall be wound-up; or </w:t>
      </w:r>
    </w:p>
    <w:p w14:paraId="36458571" w14:textId="77777777" w:rsidR="000461AE" w:rsidRDefault="000461AE" w:rsidP="000461AE">
      <w:pPr>
        <w:pStyle w:val="NoSpacing"/>
        <w:ind w:left="720"/>
      </w:pPr>
      <w:r>
        <w:t xml:space="preserve">(13) </w:t>
      </w:r>
      <w:r>
        <w:tab/>
        <w:t xml:space="preserve">the court making an order that the company shall be wound-up; or </w:t>
      </w:r>
    </w:p>
    <w:p w14:paraId="241D0656" w14:textId="77777777" w:rsidR="000461AE" w:rsidRDefault="000461AE" w:rsidP="000461AE">
      <w:pPr>
        <w:pStyle w:val="NoSpacing"/>
        <w:ind w:left="720"/>
      </w:pPr>
      <w:r>
        <w:t xml:space="preserve">(14) </w:t>
      </w:r>
      <w:r>
        <w:tab/>
        <w:t xml:space="preserve">the appointment of a Receiver or manager or administrative Receiver. Where the Contractor is a company registered other than in England, events occur or are carried out which, within the jurisdiction to which it is subject, are similar in nature or effect to those specified in Clauses 41.a(9) to 41.a(14) inclusive of above. </w:t>
      </w:r>
    </w:p>
    <w:p w14:paraId="0888D342" w14:textId="77777777" w:rsidR="000461AE" w:rsidRDefault="000461AE" w:rsidP="000461AE">
      <w:pPr>
        <w:pStyle w:val="NoSpacing"/>
      </w:pPr>
      <w:r>
        <w:t xml:space="preserve">b. </w:t>
      </w:r>
      <w:r>
        <w:tab/>
        <w:t xml:space="preserve">Such termination shall be without prejudice to and shall not affect any right of action or remedy which shall have accrued or shall accrue thereafter to the Authority and the Contractor. Corrupt Gifts: </w:t>
      </w:r>
    </w:p>
    <w:p w14:paraId="041D3F6E" w14:textId="77777777" w:rsidR="000461AE" w:rsidRDefault="000461AE" w:rsidP="000461AE">
      <w:pPr>
        <w:pStyle w:val="NoSpacing"/>
      </w:pPr>
      <w:r>
        <w:t xml:space="preserve">c. </w:t>
      </w:r>
      <w:r>
        <w:tab/>
        <w:t xml:space="preserve">The Contractor shall not do, and warrants that in entering the Contract it has done any of the following (hereafter referred to as ‘prohibited acts’): </w:t>
      </w:r>
    </w:p>
    <w:p w14:paraId="71171821" w14:textId="77777777" w:rsidR="000461AE" w:rsidRDefault="000461AE" w:rsidP="000461AE">
      <w:pPr>
        <w:pStyle w:val="NoSpacing"/>
        <w:ind w:left="720"/>
      </w:pPr>
      <w:r>
        <w:t xml:space="preserve">(1) </w:t>
      </w:r>
      <w:r>
        <w:tab/>
        <w:t xml:space="preserve">offer, promise or give to any Crown servant or any servant of the KSA Government any gift or financial or other advantage of any kind as an inducement or reward; (a) for doing or not doing (or for having done or not having done) any act in relation to the obtaining or execution of this or any other contract with the Crown; or (b) for showing or not showing favour or disfavour to any person in relation to this or any other Contract with the Crown. </w:t>
      </w:r>
    </w:p>
    <w:p w14:paraId="1E059A88" w14:textId="77777777" w:rsidR="000461AE" w:rsidRDefault="000461AE" w:rsidP="000461AE">
      <w:pPr>
        <w:pStyle w:val="NoSpacing"/>
        <w:ind w:left="720"/>
      </w:pPr>
      <w:r>
        <w:t xml:space="preserve">(2) </w:t>
      </w:r>
      <w:r>
        <w:tab/>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80626A7" w14:textId="77777777" w:rsidR="000461AE" w:rsidRDefault="000461AE" w:rsidP="000461AE">
      <w:pPr>
        <w:pStyle w:val="NoSpacing"/>
      </w:pPr>
      <w:r>
        <w:t>d.</w:t>
      </w:r>
      <w:r>
        <w:tab/>
        <w:t xml:space="preserve"> If the Contractor, its employees, agents or any subcontractor (or anyone acting on its behalf or any of its of their employees) does any of the prohibited acts or commits any offence under the Bribery Act 2010 with or without knowledge or authority of the Contractor in relation to this Contract or any other contract with the Crown, the Authority shall be entitled: </w:t>
      </w:r>
    </w:p>
    <w:p w14:paraId="7F05A6F0" w14:textId="77777777" w:rsidR="000461AE" w:rsidRDefault="000461AE" w:rsidP="000461AE">
      <w:pPr>
        <w:pStyle w:val="NoSpacing"/>
        <w:ind w:left="720"/>
      </w:pPr>
      <w:r>
        <w:t>(1)</w:t>
      </w:r>
      <w:r>
        <w:tab/>
        <w:t xml:space="preserve"> to terminate the Contract and recover from the Contractor the amount of any loss resulting from the </w:t>
      </w:r>
      <w:proofErr w:type="gramStart"/>
      <w:r>
        <w:t>termination;</w:t>
      </w:r>
      <w:proofErr w:type="gramEnd"/>
      <w:r>
        <w:t xml:space="preserve"> </w:t>
      </w:r>
    </w:p>
    <w:p w14:paraId="16E22FF7" w14:textId="77777777" w:rsidR="000461AE" w:rsidRDefault="000461AE" w:rsidP="000461AE">
      <w:pPr>
        <w:pStyle w:val="NoSpacing"/>
        <w:ind w:left="720"/>
      </w:pPr>
      <w:r>
        <w:lastRenderedPageBreak/>
        <w:t>(2)</w:t>
      </w:r>
      <w:r>
        <w:tab/>
        <w:t xml:space="preserve"> to recover from the Contractor the amount or value of any such gift, </w:t>
      </w:r>
      <w:proofErr w:type="gramStart"/>
      <w:r>
        <w:t>consideration</w:t>
      </w:r>
      <w:proofErr w:type="gramEnd"/>
      <w:r>
        <w:t xml:space="preserve"> or commission; and</w:t>
      </w:r>
    </w:p>
    <w:p w14:paraId="7E56C40F" w14:textId="77777777" w:rsidR="000461AE" w:rsidRDefault="000461AE" w:rsidP="000461AE">
      <w:pPr>
        <w:pStyle w:val="NoSpacing"/>
        <w:ind w:left="720"/>
      </w:pPr>
      <w:r>
        <w:t>(3)</w:t>
      </w:r>
      <w:r>
        <w:tab/>
        <w:t xml:space="preserve"> to recover from the Contractor any other loss sustained in consequence of any breach of this condition, where the Contract has not been terminated. </w:t>
      </w:r>
    </w:p>
    <w:p w14:paraId="61AC6F87" w14:textId="77777777" w:rsidR="000461AE" w:rsidRDefault="000461AE" w:rsidP="000461AE">
      <w:pPr>
        <w:pStyle w:val="NoSpacing"/>
      </w:pPr>
      <w:r>
        <w:t>e.</w:t>
      </w:r>
      <w:r>
        <w:tab/>
        <w:t xml:space="preserve"> In exercising its rights or remedies under this condition, the Authority shall: </w:t>
      </w:r>
    </w:p>
    <w:p w14:paraId="2F3F8674" w14:textId="77777777" w:rsidR="000461AE" w:rsidRDefault="000461AE" w:rsidP="000461AE">
      <w:pPr>
        <w:pStyle w:val="NoSpacing"/>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14:paraId="3315E602" w14:textId="77777777" w:rsidR="000461AE" w:rsidRDefault="000461AE" w:rsidP="000461AE">
      <w:pPr>
        <w:pStyle w:val="NoSpacing"/>
      </w:pPr>
      <w:r>
        <w:t xml:space="preserve">(2) give all due consideration, where appropriate, to action other than termination of the Contract, including (without being limited to): (a) requiring the Contractor to procure the termination of a subcontract where the prohibited act is that of a Subcontractor or anyone acting on its or their behalf; (b) requiring the Contractor to procure the dismissal of an employee (whether its own or that of a Subcontractor or anyone acting on its behalf) where the prohibited act is that of such employee. </w:t>
      </w:r>
    </w:p>
    <w:p w14:paraId="6A25BAB5" w14:textId="77777777" w:rsidR="000461AE" w:rsidRDefault="000461AE" w:rsidP="000461AE">
      <w:pPr>
        <w:pStyle w:val="NoSpacing"/>
      </w:pPr>
      <w:r>
        <w:t xml:space="preserve">f. </w:t>
      </w:r>
      <w:r>
        <w:tab/>
        <w:t xml:space="preserve">Recovery action taken against any person in Her Majesty’s service shall be without prejudice to any recovery action taken against the Contractor pursuant to this Condition. </w:t>
      </w:r>
    </w:p>
    <w:p w14:paraId="4478A5BE" w14:textId="77777777" w:rsidR="000461AE" w:rsidRDefault="000461AE" w:rsidP="000461AE">
      <w:pPr>
        <w:pStyle w:val="NoSpacing"/>
      </w:pPr>
    </w:p>
    <w:p w14:paraId="637B4AC1" w14:textId="77777777" w:rsidR="000461AE" w:rsidRDefault="000461AE" w:rsidP="000461AE">
      <w:pPr>
        <w:pStyle w:val="Heading3"/>
      </w:pPr>
      <w:bookmarkStart w:id="63" w:name="_Toc158710309"/>
      <w:bookmarkStart w:id="64" w:name="_Toc185422044"/>
      <w:r>
        <w:t>42. Termination for Convenience</w:t>
      </w:r>
      <w:bookmarkEnd w:id="63"/>
      <w:bookmarkEnd w:id="64"/>
      <w:r>
        <w:t xml:space="preserve"> </w:t>
      </w:r>
    </w:p>
    <w:p w14:paraId="0BEFBB10" w14:textId="77777777" w:rsidR="000461AE" w:rsidRDefault="000461AE" w:rsidP="000461AE">
      <w:pPr>
        <w:pStyle w:val="NoSpacing"/>
      </w:pPr>
      <w:r>
        <w:t xml:space="preserve">a. </w:t>
      </w:r>
      <w:r>
        <w:tab/>
        <w:t xml:space="preserve">The Authority shall have the right to terminate the Contract in whole or in part at any time by giving the Contractor at least twenty (20) Business Days written notice (or such other period as may be stated in Schedule 4 (Contract Data Sheet)). Upon expiry of the notice period the Contract, or relevant part thereof, shall terminate without prejudice to the rights of the Parties already accrued up to the date of termination. Where only part of the Contract shall owe each other no further obligations in respect of the part of the Contract being terminated, the Authority and the Contractor shall owe each other no further obligations in respect of the part of the Contract being terminated but will continue to fulfil their respective obligation on all other parts of the Contract not being terminated. </w:t>
      </w:r>
    </w:p>
    <w:p w14:paraId="06E80C57" w14:textId="77777777" w:rsidR="000461AE" w:rsidRDefault="000461AE" w:rsidP="000461AE">
      <w:pPr>
        <w:pStyle w:val="NoSpacing"/>
      </w:pPr>
      <w:r>
        <w:t xml:space="preserve">b. </w:t>
      </w:r>
      <w:r>
        <w:tab/>
        <w:t xml:space="preserve">Following the above notification the Authority shall be entitled to exercise any of the following rights in relation to the Contract (or part being terminated) to direct the Contractor to: </w:t>
      </w:r>
    </w:p>
    <w:p w14:paraId="0F2E0993" w14:textId="77777777" w:rsidR="000461AE" w:rsidRDefault="000461AE" w:rsidP="000461AE">
      <w:pPr>
        <w:pStyle w:val="NoSpacing"/>
        <w:ind w:left="720"/>
      </w:pPr>
      <w:r>
        <w:t xml:space="preserve">(1) not start work on any element of the Contractor Deliverables not yet </w:t>
      </w:r>
      <w:proofErr w:type="gramStart"/>
      <w:r>
        <w:t>started;</w:t>
      </w:r>
      <w:proofErr w:type="gramEnd"/>
      <w:r>
        <w:t xml:space="preserve"> </w:t>
      </w:r>
    </w:p>
    <w:p w14:paraId="74320711" w14:textId="77777777" w:rsidR="000461AE" w:rsidRDefault="000461AE" w:rsidP="000461AE">
      <w:pPr>
        <w:pStyle w:val="NoSpacing"/>
        <w:ind w:left="720"/>
      </w:pPr>
      <w:r>
        <w:t xml:space="preserve">(2) complete in accordance with the Contract the provision of any element of the Contractor </w:t>
      </w:r>
      <w:proofErr w:type="gramStart"/>
      <w:r>
        <w:t>Deliverables;</w:t>
      </w:r>
      <w:proofErr w:type="gramEnd"/>
    </w:p>
    <w:p w14:paraId="3E461FFF" w14:textId="77777777" w:rsidR="000461AE" w:rsidRDefault="000461AE" w:rsidP="000461AE">
      <w:pPr>
        <w:pStyle w:val="NoSpacing"/>
        <w:ind w:left="720"/>
      </w:pPr>
      <w:r>
        <w:t xml:space="preserve">(3) as soon as may be reasonably practicable take such steps to ensure that the production rate of the Contractor Deliverables is reduced as quickly as </w:t>
      </w:r>
      <w:proofErr w:type="gramStart"/>
      <w:r>
        <w:t>possible;</w:t>
      </w:r>
      <w:proofErr w:type="gramEnd"/>
      <w:r>
        <w:t xml:space="preserve"> </w:t>
      </w:r>
    </w:p>
    <w:p w14:paraId="23464731" w14:textId="77777777" w:rsidR="000461AE" w:rsidRDefault="000461AE" w:rsidP="000461AE">
      <w:pPr>
        <w:pStyle w:val="NoSpacing"/>
        <w:ind w:left="720"/>
      </w:pPr>
      <w:r>
        <w:t xml:space="preserve">(4) 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5A25D633" w14:textId="77777777" w:rsidR="000461AE" w:rsidRDefault="000461AE" w:rsidP="000461AE">
      <w:pPr>
        <w:pStyle w:val="NoSpacing"/>
      </w:pPr>
      <w:r>
        <w:t xml:space="preserve">c. </w:t>
      </w:r>
      <w:r>
        <w:tab/>
        <w:t xml:space="preserve">Where this Condition applies (and subject always to the Contractor’s compliance with any direction given by the Authority under </w:t>
      </w:r>
      <w:r w:rsidRPr="008C50A1">
        <w:t>Clause 42.</w:t>
      </w:r>
      <w:r>
        <w:t xml:space="preserve">b): </w:t>
      </w:r>
    </w:p>
    <w:p w14:paraId="78975397" w14:textId="77777777" w:rsidR="000461AE" w:rsidRDefault="000461AE" w:rsidP="000461AE">
      <w:pPr>
        <w:pStyle w:val="NoSpacing"/>
        <w:ind w:left="720"/>
      </w:pPr>
      <w:r>
        <w:t>(1)</w:t>
      </w:r>
      <w:r>
        <w:tab/>
        <w:t xml:space="preserve"> the Authority shall take over from the Contractor at a fair and reasonable price all unused and undamaged material and any Contractor Deliverables </w:t>
      </w:r>
      <w:proofErr w:type="gramStart"/>
      <w:r>
        <w:t>in the course of</w:t>
      </w:r>
      <w:proofErr w:type="gramEnd"/>
      <w:r>
        <w:t xml:space="preserve"> manufacture that are: </w:t>
      </w:r>
    </w:p>
    <w:p w14:paraId="606ECBBA" w14:textId="77777777" w:rsidR="000461AE" w:rsidRDefault="000461AE" w:rsidP="000461AE">
      <w:pPr>
        <w:pStyle w:val="NoSpacing"/>
        <w:ind w:left="1440"/>
      </w:pPr>
      <w:r>
        <w:t xml:space="preserve">(a) In the possession of the Contractor at the date of termination; and </w:t>
      </w:r>
    </w:p>
    <w:p w14:paraId="158A92C9" w14:textId="77777777" w:rsidR="000461AE" w:rsidRDefault="000461AE" w:rsidP="000461AE">
      <w:pPr>
        <w:pStyle w:val="NoSpacing"/>
        <w:ind w:left="1440"/>
      </w:pPr>
      <w:r>
        <w:t xml:space="preserve">(b) Provided by or supplied to the Contractor for the performance of the Contract, except such material and Contractor Deliverables in the course of manufacture as the Contractor shall, with the agreement of the Authority, choose to </w:t>
      </w:r>
      <w:proofErr w:type="gramStart"/>
      <w:r>
        <w:t>retain;</w:t>
      </w:r>
      <w:proofErr w:type="gramEnd"/>
      <w:r>
        <w:t xml:space="preserve"> </w:t>
      </w:r>
    </w:p>
    <w:p w14:paraId="002DF84C" w14:textId="77777777" w:rsidR="000461AE" w:rsidRDefault="000461AE" w:rsidP="000461AE">
      <w:pPr>
        <w:pStyle w:val="NoSpacing"/>
        <w:ind w:left="720"/>
      </w:pPr>
      <w:r>
        <w:t xml:space="preserve">(2) </w:t>
      </w:r>
      <w:r>
        <w:tab/>
        <w:t xml:space="preserve">the Contractor shall deliver to the Authority within an agreed period, or in absence of such agreement within a period as the Authority may specify, a list of: </w:t>
      </w:r>
    </w:p>
    <w:p w14:paraId="7E9B35D3" w14:textId="77777777" w:rsidR="000461AE" w:rsidRDefault="000461AE" w:rsidP="000461AE">
      <w:pPr>
        <w:pStyle w:val="NoSpacing"/>
        <w:ind w:left="1440"/>
      </w:pPr>
      <w:r>
        <w:t xml:space="preserve">(a) </w:t>
      </w:r>
      <w:r>
        <w:tab/>
        <w:t xml:space="preserve">all such unused and undamaged material; and </w:t>
      </w:r>
    </w:p>
    <w:p w14:paraId="236CE507" w14:textId="77777777" w:rsidR="000461AE" w:rsidRDefault="000461AE" w:rsidP="000461AE">
      <w:pPr>
        <w:pStyle w:val="NoSpacing"/>
        <w:ind w:left="1440"/>
      </w:pPr>
      <w:r>
        <w:t xml:space="preserve">(b) </w:t>
      </w:r>
      <w:r>
        <w:tab/>
        <w:t xml:space="preserve">Contractor Deliverables in the course of manufacture, that are liable to be taken over by, or previously belonging to the Authority, and shall deliver such material and Contractor Deliverables in accordance with the directions of the </w:t>
      </w:r>
      <w:proofErr w:type="gramStart"/>
      <w:r>
        <w:t>Authority;</w:t>
      </w:r>
      <w:proofErr w:type="gramEnd"/>
      <w:r>
        <w:t xml:space="preserve"> </w:t>
      </w:r>
    </w:p>
    <w:p w14:paraId="239B0BB2" w14:textId="77777777" w:rsidR="000461AE" w:rsidRDefault="000461AE" w:rsidP="000461AE">
      <w:pPr>
        <w:pStyle w:val="NoSpacing"/>
        <w:ind w:left="720"/>
      </w:pPr>
      <w:r>
        <w:lastRenderedPageBreak/>
        <w:t xml:space="preserve">(3) </w:t>
      </w:r>
      <w:r>
        <w:tab/>
        <w:t xml:space="preserve">in the respect of Services, the Authority shall pay the Contractor fair and reasonable prices for each Service performed, or partially performed, in accordance with the Contract. </w:t>
      </w:r>
    </w:p>
    <w:p w14:paraId="0E1C7074" w14:textId="77777777" w:rsidR="000461AE" w:rsidRDefault="000461AE" w:rsidP="000461AE">
      <w:pPr>
        <w:pStyle w:val="NoSpacing"/>
      </w:pPr>
      <w:r>
        <w:t xml:space="preserve">d. </w:t>
      </w:r>
      <w:r>
        <w:tab/>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7412BBDF" w14:textId="77777777" w:rsidR="000461AE" w:rsidRDefault="000461AE" w:rsidP="000461AE">
      <w:pPr>
        <w:pStyle w:val="NoSpacing"/>
        <w:ind w:left="720"/>
      </w:pPr>
      <w:r>
        <w:t xml:space="preserve">(1) </w:t>
      </w:r>
      <w:r>
        <w:tab/>
        <w:t>the Contractor taking all reasonable steps to mitigate such loss; and</w:t>
      </w:r>
    </w:p>
    <w:p w14:paraId="0DBE60E3" w14:textId="77777777" w:rsidR="000461AE" w:rsidRDefault="000461AE" w:rsidP="000461AE">
      <w:pPr>
        <w:pStyle w:val="NoSpacing"/>
        <w:ind w:left="720"/>
      </w:pPr>
      <w:r>
        <w:t xml:space="preserve">(2) </w:t>
      </w:r>
      <w:r>
        <w:tab/>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w:t>
      </w:r>
    </w:p>
    <w:p w14:paraId="5B979624" w14:textId="77777777" w:rsidR="000461AE" w:rsidRDefault="000461AE" w:rsidP="000461AE">
      <w:pPr>
        <w:pStyle w:val="NoSpacing"/>
      </w:pPr>
      <w:r>
        <w:t xml:space="preserve"> e.</w:t>
      </w:r>
      <w:r>
        <w:tab/>
        <w:t xml:space="preserve"> The Authority’s total liability under the provision of this Condition shall be limited to the total price of the Contractor Deliverables payable under the Contract (or relevant part), including any sums paid, due or becoming due to the Contractor at the date of termination.</w:t>
      </w:r>
    </w:p>
    <w:p w14:paraId="6167CD53" w14:textId="533593E8" w:rsidR="000461AE" w:rsidRDefault="000461AE" w:rsidP="000461AE">
      <w:pPr>
        <w:pStyle w:val="NoSpacing"/>
      </w:pPr>
      <w:r>
        <w:t xml:space="preserve"> f. </w:t>
      </w:r>
      <w:r>
        <w:tab/>
        <w:t xml:space="preserve">The Contractor shall include in any subcontract over £250,000 (or relevant currency equivalent) which it may </w:t>
      </w:r>
      <w:proofErr w:type="gramStart"/>
      <w:r>
        <w:t>enter i</w:t>
      </w:r>
      <w:r w:rsidR="00010C50">
        <w:t>nto</w:t>
      </w:r>
      <w:proofErr w:type="gramEnd"/>
      <w:r w:rsidR="00010C50">
        <w:t xml:space="preserve"> </w:t>
      </w:r>
      <w:r>
        <w:t xml:space="preserve">for the purposes of the Contract, the right to terminate the subcontract under the terms of Clauses 42.a to 42.e expect that: </w:t>
      </w:r>
    </w:p>
    <w:p w14:paraId="663CD8B8" w14:textId="34DBCD2F" w:rsidR="000461AE" w:rsidRDefault="000461AE" w:rsidP="000461AE">
      <w:pPr>
        <w:pStyle w:val="NoSpacing"/>
        <w:ind w:left="720"/>
      </w:pPr>
      <w:r>
        <w:t xml:space="preserve">(1) </w:t>
      </w:r>
      <w:r>
        <w:tab/>
        <w:t>the name of the Contractor shall be substituted for the Authority except in Clause 42.c</w:t>
      </w:r>
      <w:r w:rsidR="00010C50">
        <w:t xml:space="preserve"> </w:t>
      </w:r>
      <w:r>
        <w:t>(1</w:t>
      </w:r>
      <w:proofErr w:type="gramStart"/>
      <w:r>
        <w:t>);</w:t>
      </w:r>
      <w:proofErr w:type="gramEnd"/>
      <w:r>
        <w:t xml:space="preserve"> </w:t>
      </w:r>
    </w:p>
    <w:p w14:paraId="4752F671" w14:textId="77777777" w:rsidR="000461AE" w:rsidRDefault="000461AE" w:rsidP="000461AE">
      <w:pPr>
        <w:pStyle w:val="NoSpacing"/>
        <w:ind w:left="720"/>
      </w:pPr>
      <w:r>
        <w:t xml:space="preserve">(2) </w:t>
      </w:r>
      <w:r>
        <w:tab/>
        <w:t xml:space="preserve">the notice period for termination shall be as specified in the subcontract, or if no period is specified twenty (20) Business Days; and </w:t>
      </w:r>
    </w:p>
    <w:p w14:paraId="54C52098" w14:textId="77777777" w:rsidR="000461AE" w:rsidRDefault="000461AE" w:rsidP="000461AE">
      <w:pPr>
        <w:pStyle w:val="NoSpacing"/>
        <w:ind w:left="720"/>
      </w:pPr>
      <w:r>
        <w:t>(3)</w:t>
      </w:r>
      <w:r>
        <w:tab/>
        <w:t xml:space="preserve"> the Contractor’s right to terminate the subcontract shall not be exercised unless the main Contract, or relevant part, has been terminated by the Authority in accordance with the provisions of this Condition 42. </w:t>
      </w:r>
    </w:p>
    <w:p w14:paraId="2980555D" w14:textId="77777777" w:rsidR="000461AE" w:rsidRDefault="000461AE" w:rsidP="000461AE">
      <w:pPr>
        <w:pStyle w:val="NoSpacing"/>
      </w:pPr>
      <w:r>
        <w:t xml:space="preserve">g. </w:t>
      </w:r>
      <w:r>
        <w:tab/>
        <w:t xml:space="preserve">Claims for payment under this Condition shall be submitted in accordance with the Authority’s direction. </w:t>
      </w:r>
    </w:p>
    <w:p w14:paraId="3B57AB13" w14:textId="77777777" w:rsidR="000461AE" w:rsidRDefault="000461AE" w:rsidP="000461AE">
      <w:pPr>
        <w:pStyle w:val="NoSpacing"/>
      </w:pPr>
      <w:r>
        <w:t xml:space="preserve">h. </w:t>
      </w:r>
      <w:r>
        <w:tab/>
        <w:t xml:space="preserve">The Authority accepts that at the point of termination some costs will not be refundable to the Authority by the </w:t>
      </w:r>
      <w:proofErr w:type="gramStart"/>
      <w:r>
        <w:t>Contractor</w:t>
      </w:r>
      <w:proofErr w:type="gramEnd"/>
      <w:r>
        <w:t xml:space="preserve"> and these include but are not limited to: </w:t>
      </w:r>
    </w:p>
    <w:p w14:paraId="2D4ACD06" w14:textId="77777777" w:rsidR="000461AE" w:rsidRDefault="000461AE" w:rsidP="000461AE">
      <w:pPr>
        <w:pStyle w:val="NoSpacing"/>
        <w:ind w:left="720"/>
      </w:pPr>
      <w:r>
        <w:t>(1)</w:t>
      </w:r>
      <w:r>
        <w:tab/>
        <w:t xml:space="preserve"> any accommodation costs for the Advisors where payment has been made in advance.</w:t>
      </w:r>
    </w:p>
    <w:p w14:paraId="29A81FD8" w14:textId="77777777" w:rsidR="000461AE" w:rsidRDefault="000461AE" w:rsidP="000461AE">
      <w:pPr>
        <w:pStyle w:val="NoSpacing"/>
        <w:ind w:left="720"/>
      </w:pPr>
      <w:r>
        <w:t>(2)</w:t>
      </w:r>
      <w:r>
        <w:tab/>
        <w:t xml:space="preserve"> any vehicles leased by the Contractor for the Advisors to use. </w:t>
      </w:r>
    </w:p>
    <w:p w14:paraId="31DA71F1" w14:textId="77777777" w:rsidR="000461AE" w:rsidRDefault="000461AE" w:rsidP="000461AE">
      <w:pPr>
        <w:pStyle w:val="NoSpacing"/>
      </w:pPr>
    </w:p>
    <w:p w14:paraId="2452078A" w14:textId="77777777" w:rsidR="000461AE" w:rsidRDefault="000461AE" w:rsidP="000461AE">
      <w:pPr>
        <w:pStyle w:val="Heading3"/>
      </w:pPr>
      <w:bookmarkStart w:id="65" w:name="_Toc158710310"/>
      <w:bookmarkStart w:id="66" w:name="_Toc185422045"/>
      <w:r>
        <w:t>43. Material Breach</w:t>
      </w:r>
      <w:bookmarkEnd w:id="65"/>
      <w:bookmarkEnd w:id="66"/>
    </w:p>
    <w:p w14:paraId="79F7FC91" w14:textId="77777777" w:rsidR="000461AE" w:rsidRDefault="000461AE" w:rsidP="000461AE">
      <w:pPr>
        <w:pStyle w:val="NoSpacing"/>
      </w:pPr>
      <w:r>
        <w:t xml:space="preserve"> a. In addition to any other rights or remedies, the Authority shall have the right to terminate the Contract (in whole or in part) with immediate effect by giving written Notice to the Contractor where the Contractor is in material breach of its obligations under the Contract. b. 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14:paraId="39A132CC" w14:textId="77777777" w:rsidR="000461AE" w:rsidRDefault="000461AE" w:rsidP="000461AE">
      <w:pPr>
        <w:pStyle w:val="NoSpacing"/>
        <w:ind w:left="720"/>
      </w:pPr>
      <w:r>
        <w:t xml:space="preserve">(1) carrying out any work that may be required to make the Contract Deliverables comply with the Contract; or </w:t>
      </w:r>
    </w:p>
    <w:p w14:paraId="78269A24" w14:textId="77777777" w:rsidR="000461AE" w:rsidRDefault="000461AE" w:rsidP="000461AE">
      <w:pPr>
        <w:pStyle w:val="NoSpacing"/>
        <w:ind w:left="720"/>
      </w:pPr>
      <w:r>
        <w:t xml:space="preserve">(2) obtaining the Contractor Deliverable in substitution from another supplier. </w:t>
      </w:r>
    </w:p>
    <w:p w14:paraId="7BF455B4" w14:textId="77777777" w:rsidR="000461AE" w:rsidRDefault="000461AE" w:rsidP="000461AE">
      <w:pPr>
        <w:pStyle w:val="NoSpacing"/>
      </w:pPr>
    </w:p>
    <w:p w14:paraId="6788D9B1" w14:textId="77777777" w:rsidR="000461AE" w:rsidRDefault="000461AE" w:rsidP="000461AE">
      <w:pPr>
        <w:pStyle w:val="Heading3"/>
      </w:pPr>
      <w:bookmarkStart w:id="67" w:name="_Toc158710311"/>
      <w:bookmarkStart w:id="68" w:name="_Toc185422046"/>
      <w:r>
        <w:t>44. Consequences of Termination</w:t>
      </w:r>
      <w:bookmarkEnd w:id="67"/>
      <w:bookmarkEnd w:id="68"/>
      <w:r>
        <w:t xml:space="preserve"> </w:t>
      </w:r>
    </w:p>
    <w:p w14:paraId="08144C85" w14:textId="77777777" w:rsidR="000461AE" w:rsidRDefault="000461AE" w:rsidP="000461AE">
      <w:pPr>
        <w:pStyle w:val="NoSpacing"/>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The special conditions that apply to this Contract are: </w:t>
      </w:r>
    </w:p>
    <w:p w14:paraId="0DC84F67" w14:textId="77777777" w:rsidR="000461AE" w:rsidRDefault="000461AE" w:rsidP="000461AE">
      <w:pPr>
        <w:pStyle w:val="NoSpacing"/>
      </w:pPr>
    </w:p>
    <w:p w14:paraId="589AE806" w14:textId="77777777" w:rsidR="000461AE" w:rsidRDefault="000461AE" w:rsidP="000461AE">
      <w:pPr>
        <w:pStyle w:val="Heading3"/>
      </w:pPr>
      <w:bookmarkStart w:id="69" w:name="_Toc158710312"/>
      <w:bookmarkStart w:id="70" w:name="_Toc185422047"/>
      <w:r>
        <w:lastRenderedPageBreak/>
        <w:t>45. Local Law and Customs</w:t>
      </w:r>
      <w:bookmarkEnd w:id="69"/>
      <w:bookmarkEnd w:id="70"/>
      <w:r>
        <w:t xml:space="preserve"> </w:t>
      </w:r>
    </w:p>
    <w:p w14:paraId="49C42491" w14:textId="77777777" w:rsidR="000461AE" w:rsidRDefault="000461AE" w:rsidP="000461AE">
      <w:pPr>
        <w:pStyle w:val="NoSpacing"/>
      </w:pPr>
      <w:r>
        <w:t xml:space="preserve">a. The Contractor and its Subcontractor(s), including its employees in the KSA, shall comply with the laws, ordinances, traditions, </w:t>
      </w:r>
      <w:proofErr w:type="gramStart"/>
      <w:r>
        <w:t>rules</w:t>
      </w:r>
      <w:proofErr w:type="gramEnd"/>
      <w:r>
        <w:t xml:space="preserve"> and regulations of the Government of the KSA including those regarding taxes, customs duties and social insurance charges, and abide by such Government of the KSA security regulations as may be promulgated by the KSA Government. </w:t>
      </w:r>
    </w:p>
    <w:p w14:paraId="04BBA838" w14:textId="77777777" w:rsidR="000461AE" w:rsidRDefault="000461AE" w:rsidP="000461AE">
      <w:pPr>
        <w:pStyle w:val="NoSpacing"/>
      </w:pPr>
      <w:r>
        <w:t xml:space="preserve">b. </w:t>
      </w:r>
      <w:r>
        <w:tab/>
        <w:t xml:space="preserve">In complying with Clause 45.a above any costs incurred shall be included in the Contract Price save in so far as resulting from a Change in Law. </w:t>
      </w:r>
    </w:p>
    <w:p w14:paraId="2E312225" w14:textId="77777777" w:rsidR="000461AE" w:rsidRDefault="000461AE" w:rsidP="000461AE">
      <w:pPr>
        <w:pStyle w:val="NoSpacing"/>
      </w:pPr>
    </w:p>
    <w:p w14:paraId="2DF7A8F4" w14:textId="77777777" w:rsidR="000461AE" w:rsidRDefault="000461AE" w:rsidP="000461AE">
      <w:pPr>
        <w:pStyle w:val="Heading3"/>
      </w:pPr>
      <w:bookmarkStart w:id="71" w:name="_Toc158710313"/>
      <w:bookmarkStart w:id="72" w:name="_Toc185422048"/>
      <w:r>
        <w:t xml:space="preserve">46. </w:t>
      </w:r>
      <w:r>
        <w:tab/>
        <w:t>Hostilities</w:t>
      </w:r>
      <w:bookmarkEnd w:id="71"/>
      <w:bookmarkEnd w:id="72"/>
      <w:r>
        <w:t xml:space="preserve"> </w:t>
      </w:r>
    </w:p>
    <w:p w14:paraId="1119655F" w14:textId="77777777" w:rsidR="000461AE" w:rsidRDefault="000461AE" w:rsidP="000461AE">
      <w:pPr>
        <w:pStyle w:val="NoSpacing"/>
      </w:pPr>
      <w:r>
        <w:t xml:space="preserve">a. In the event of the outbreak of war or of any civil or military conflict which might endanger the safety of non-Saudi personnel employed by the Contractor on the Project in the KSA the Parties shall, unless the Authority shall advise, that the Contract will be wholly suspended in which case it will be wholly suspended as economically as possible for such period as the Authority may decide, consult together about the steps necessary to ensure the safety of all such personnel and the continued performance of the Contract and about any changes in requirements which might be appropriate in the circumstances. </w:t>
      </w:r>
    </w:p>
    <w:p w14:paraId="1652A0FE" w14:textId="77777777" w:rsidR="000461AE" w:rsidRDefault="000461AE" w:rsidP="000461AE">
      <w:pPr>
        <w:pStyle w:val="NoSpacing"/>
      </w:pPr>
      <w:r>
        <w:t xml:space="preserve">b. </w:t>
      </w:r>
      <w:r>
        <w:tab/>
        <w:t xml:space="preserve">The Contractor and its personnel shall remain available to continue with the supply and/or performance of the Contractor Deliverables as far as is practicable and reasonable in any circumstances including war or civil or military conflict. Under no circumstances shall the Contractor or its personnel be permitted, </w:t>
      </w:r>
      <w:proofErr w:type="gramStart"/>
      <w:r>
        <w:t>requested</w:t>
      </w:r>
      <w:proofErr w:type="gramEnd"/>
      <w:r>
        <w:t xml:space="preserve"> or required to participate in combat operations undertaken by the armed forces of the KSA. The Government of the KSA will arrange such protection as is practicable and reasonable for the Contractor’s personnel. </w:t>
      </w:r>
    </w:p>
    <w:p w14:paraId="7AF6DB94" w14:textId="77777777" w:rsidR="000461AE" w:rsidRDefault="000461AE" w:rsidP="000461AE">
      <w:pPr>
        <w:pStyle w:val="NoSpacing"/>
      </w:pPr>
    </w:p>
    <w:p w14:paraId="6B52BC84" w14:textId="77777777" w:rsidR="000461AE" w:rsidRDefault="000461AE" w:rsidP="000461AE">
      <w:pPr>
        <w:pStyle w:val="Heading3"/>
      </w:pPr>
      <w:bookmarkStart w:id="73" w:name="_Toc158710314"/>
      <w:bookmarkStart w:id="74" w:name="_Toc185422049"/>
      <w:r>
        <w:t>47. Access to Sites</w:t>
      </w:r>
      <w:bookmarkEnd w:id="73"/>
      <w:bookmarkEnd w:id="74"/>
      <w:r>
        <w:t xml:space="preserve"> </w:t>
      </w:r>
    </w:p>
    <w:p w14:paraId="6017089D" w14:textId="77777777" w:rsidR="000461AE" w:rsidRDefault="000461AE" w:rsidP="000461AE">
      <w:pPr>
        <w:pStyle w:val="NoSpacing"/>
      </w:pPr>
      <w:r>
        <w:t xml:space="preserve">a. </w:t>
      </w:r>
      <w:r>
        <w:tab/>
        <w:t xml:space="preserve">The Contractor shall ensure that personnel comply with any KSA Government </w:t>
      </w:r>
      <w:proofErr w:type="gramStart"/>
      <w:r>
        <w:t>instructions</w:t>
      </w:r>
      <w:proofErr w:type="gramEnd"/>
      <w:r>
        <w:t xml:space="preserve"> and any other instructions issued by the Authority to the Contractor, insofar as they are lawful, and appropriate to civilian staff. </w:t>
      </w:r>
    </w:p>
    <w:p w14:paraId="6EB26831" w14:textId="77777777" w:rsidR="000461AE" w:rsidRDefault="000461AE" w:rsidP="000461AE">
      <w:pPr>
        <w:pStyle w:val="NoSpacing"/>
      </w:pPr>
    </w:p>
    <w:p w14:paraId="4D5414FD" w14:textId="77777777" w:rsidR="000461AE" w:rsidRDefault="000461AE" w:rsidP="000461AE">
      <w:pPr>
        <w:pStyle w:val="NoSpacing"/>
      </w:pPr>
    </w:p>
    <w:p w14:paraId="2DB60B0C" w14:textId="77777777" w:rsidR="000461AE" w:rsidRDefault="000461AE" w:rsidP="000461AE">
      <w:pPr>
        <w:pStyle w:val="Heading3"/>
      </w:pPr>
      <w:bookmarkStart w:id="75" w:name="_Toc158710315"/>
      <w:bookmarkStart w:id="76" w:name="_Toc185422050"/>
      <w:r>
        <w:t>48. Options</w:t>
      </w:r>
      <w:bookmarkEnd w:id="75"/>
      <w:bookmarkEnd w:id="76"/>
      <w:r>
        <w:t xml:space="preserve"> </w:t>
      </w:r>
    </w:p>
    <w:p w14:paraId="3BD29CBB" w14:textId="77777777" w:rsidR="000461AE" w:rsidRDefault="000461AE" w:rsidP="000461AE">
      <w:pPr>
        <w:pStyle w:val="NoSpacing"/>
      </w:pPr>
      <w:r>
        <w:t xml:space="preserve">a. </w:t>
      </w:r>
      <w:r>
        <w:tab/>
        <w:t xml:space="preserve">In consideration of the Authority agreeing to </w:t>
      </w:r>
      <w:proofErr w:type="gramStart"/>
      <w:r>
        <w:t>enter into</w:t>
      </w:r>
      <w:proofErr w:type="gramEnd"/>
      <w:r>
        <w:t xml:space="preserve"> this Contract, the Contractor hereby grants to the Authority the right to exercise any of the Options set out in Schedule 4 (Contract Data Sheet). </w:t>
      </w:r>
    </w:p>
    <w:p w14:paraId="19D395D1" w14:textId="77777777" w:rsidR="000461AE" w:rsidRDefault="000461AE" w:rsidP="000461AE">
      <w:pPr>
        <w:pStyle w:val="NoSpacing"/>
      </w:pPr>
      <w:r>
        <w:t>b.</w:t>
      </w:r>
      <w:r>
        <w:tab/>
        <w:t xml:space="preserve"> If the Authority elects to exercise one or more of the Options, at any time during the Contract term the Authority shall issue a notice to the Contractor confirming that the Authority is exercising the relevant identified Option. </w:t>
      </w:r>
    </w:p>
    <w:p w14:paraId="65272B45" w14:textId="77777777" w:rsidR="000461AE" w:rsidRDefault="000461AE" w:rsidP="000461AE">
      <w:pPr>
        <w:pStyle w:val="NoSpacing"/>
      </w:pPr>
      <w:r>
        <w:t xml:space="preserve">c. </w:t>
      </w:r>
      <w:r>
        <w:tab/>
        <w:t xml:space="preserve">The terms which the Parties intend shall govern each Option are those set out in this Contract including, without limitation, Schedule 2 (Statement of Requirement) and the Parties agree that these will apply where an Option is exercised by the Authority in accordance with this Clause 48.c. </w:t>
      </w:r>
    </w:p>
    <w:p w14:paraId="2AB3E6AF" w14:textId="77777777" w:rsidR="000461AE" w:rsidRDefault="000461AE" w:rsidP="000461AE">
      <w:pPr>
        <w:pStyle w:val="NoSpacing"/>
      </w:pPr>
      <w:r>
        <w:t xml:space="preserve">d. </w:t>
      </w:r>
      <w:r>
        <w:tab/>
        <w:t xml:space="preserve">Following the exercise of any of the Options pursuant to this Condition 48 any rights and obligations of the Parties existing under this Contract prior to the exercise of such Option shall continue to apply. </w:t>
      </w:r>
    </w:p>
    <w:p w14:paraId="52A5A1A3" w14:textId="77777777" w:rsidR="000461AE" w:rsidRDefault="000461AE" w:rsidP="000461AE">
      <w:pPr>
        <w:pStyle w:val="NoSpacing"/>
      </w:pPr>
    </w:p>
    <w:p w14:paraId="4CF4C8C6" w14:textId="77853F7F" w:rsidR="000461AE" w:rsidRDefault="000461AE" w:rsidP="000461AE">
      <w:pPr>
        <w:pStyle w:val="Heading3"/>
      </w:pPr>
      <w:bookmarkStart w:id="77" w:name="_Toc158710316"/>
      <w:bookmarkStart w:id="78" w:name="_Toc185422051"/>
      <w:r w:rsidRPr="009C2DCC">
        <w:t>49. The Authority and the Contractor</w:t>
      </w:r>
      <w:bookmarkEnd w:id="77"/>
      <w:bookmarkEnd w:id="78"/>
      <w:r w:rsidRPr="009C2DCC">
        <w:t xml:space="preserve"> </w:t>
      </w:r>
    </w:p>
    <w:p w14:paraId="65C72347" w14:textId="77777777" w:rsidR="000461AE" w:rsidRDefault="000461AE" w:rsidP="000461AE">
      <w:pPr>
        <w:pStyle w:val="NoSpacing"/>
        <w:numPr>
          <w:ilvl w:val="0"/>
          <w:numId w:val="7"/>
        </w:numPr>
      </w:pPr>
      <w:r>
        <w:t>Both Parties shall not be held liable for actions committed by any third party including the KSA Government and its agents, other than where expressly stated.</w:t>
      </w:r>
    </w:p>
    <w:p w14:paraId="534EAD2D" w14:textId="77777777" w:rsidR="00732EAF" w:rsidRDefault="00732EAF" w:rsidP="00F97A1F"/>
    <w:p w14:paraId="15D78D47" w14:textId="56821530" w:rsidR="00732EAF" w:rsidRDefault="00732EAF" w:rsidP="00F97A1F"/>
    <w:p w14:paraId="385BF826" w14:textId="77777777" w:rsidR="00732EAF" w:rsidRDefault="00732EAF" w:rsidP="00732EAF">
      <w:pPr>
        <w:pStyle w:val="Heading1"/>
      </w:pPr>
      <w:bookmarkStart w:id="79" w:name="_Toc185422052"/>
      <w:r>
        <w:lastRenderedPageBreak/>
        <w:t>Acceptance</w:t>
      </w:r>
      <w:bookmarkEnd w:id="79"/>
      <w:r>
        <w:t xml:space="preserve"> </w:t>
      </w:r>
    </w:p>
    <w:p w14:paraId="3B4BA12C" w14:textId="77777777" w:rsidR="00732EAF" w:rsidRDefault="00732EAF" w:rsidP="00732EAF">
      <w:pPr>
        <w:pStyle w:val="NoSpacing"/>
        <w:ind w:left="360"/>
      </w:pPr>
    </w:p>
    <w:p w14:paraId="5F72E6E1" w14:textId="77777777" w:rsidR="00732EAF" w:rsidRDefault="00732EAF" w:rsidP="00732EAF">
      <w:pPr>
        <w:pStyle w:val="NoSpacing"/>
      </w:pPr>
      <w:r>
        <w:t>Contract between AEI LIMITED and the UNITED KINGDOM MINISTRY OF DEFENCE</w:t>
      </w:r>
    </w:p>
    <w:p w14:paraId="56103408" w14:textId="77777777" w:rsidR="00732EAF" w:rsidRDefault="00732EAF" w:rsidP="00732EAF">
      <w:pPr>
        <w:pStyle w:val="NoSpacing"/>
        <w:ind w:left="360"/>
      </w:pPr>
    </w:p>
    <w:p w14:paraId="46A8FF22" w14:textId="17340403" w:rsidR="00732EAF" w:rsidRDefault="008438E1" w:rsidP="00732EAF">
      <w:pPr>
        <w:pStyle w:val="NoSpacing"/>
        <w:rPr>
          <w:b/>
          <w:bCs/>
          <w:sz w:val="28"/>
          <w:szCs w:val="28"/>
        </w:rPr>
      </w:pPr>
      <w:r>
        <w:rPr>
          <w:b/>
          <w:bCs/>
          <w:sz w:val="28"/>
          <w:szCs w:val="28"/>
        </w:rPr>
        <w:t>1</w:t>
      </w:r>
      <w:r w:rsidRPr="008438E1">
        <w:rPr>
          <w:b/>
          <w:bCs/>
          <w:sz w:val="28"/>
          <w:szCs w:val="28"/>
          <w:vertAlign w:val="superscript"/>
        </w:rPr>
        <w:t>st</w:t>
      </w:r>
      <w:r>
        <w:rPr>
          <w:b/>
          <w:bCs/>
          <w:sz w:val="28"/>
          <w:szCs w:val="28"/>
        </w:rPr>
        <w:t xml:space="preserve"> January </w:t>
      </w:r>
      <w:r w:rsidR="00732EAF" w:rsidRPr="00255879">
        <w:rPr>
          <w:b/>
          <w:bCs/>
          <w:sz w:val="28"/>
          <w:szCs w:val="28"/>
        </w:rPr>
        <w:t>202</w:t>
      </w:r>
      <w:r>
        <w:rPr>
          <w:b/>
          <w:bCs/>
          <w:sz w:val="28"/>
          <w:szCs w:val="28"/>
        </w:rPr>
        <w:t>5</w:t>
      </w:r>
      <w:r w:rsidR="00732EAF" w:rsidRPr="00255879">
        <w:rPr>
          <w:b/>
          <w:bCs/>
          <w:sz w:val="28"/>
          <w:szCs w:val="28"/>
        </w:rPr>
        <w:t xml:space="preserve"> - 31</w:t>
      </w:r>
      <w:r w:rsidR="00732EAF" w:rsidRPr="00255879">
        <w:rPr>
          <w:b/>
          <w:bCs/>
          <w:sz w:val="28"/>
          <w:szCs w:val="28"/>
          <w:vertAlign w:val="superscript"/>
        </w:rPr>
        <w:t>st</w:t>
      </w:r>
      <w:r w:rsidR="00732EAF" w:rsidRPr="00255879">
        <w:rPr>
          <w:b/>
          <w:bCs/>
          <w:sz w:val="28"/>
          <w:szCs w:val="28"/>
        </w:rPr>
        <w:t xml:space="preserve"> March 2025 </w:t>
      </w:r>
    </w:p>
    <w:p w14:paraId="4FBCAD42" w14:textId="7ADB40CD" w:rsidR="008438E1" w:rsidRPr="00255879" w:rsidRDefault="008438E1" w:rsidP="00732EAF">
      <w:pPr>
        <w:pStyle w:val="NoSpacing"/>
        <w:rPr>
          <w:b/>
          <w:bCs/>
          <w:sz w:val="28"/>
          <w:szCs w:val="28"/>
        </w:rPr>
      </w:pPr>
    </w:p>
    <w:p w14:paraId="5C50883A" w14:textId="77777777" w:rsidR="00732EAF" w:rsidRDefault="00732EAF" w:rsidP="00732EAF">
      <w:pPr>
        <w:pStyle w:val="NoSpacing"/>
      </w:pPr>
    </w:p>
    <w:tbl>
      <w:tblPr>
        <w:tblStyle w:val="TableGrid"/>
        <w:tblW w:w="9109" w:type="dxa"/>
        <w:tblInd w:w="-5" w:type="dxa"/>
        <w:tblLook w:val="04A0" w:firstRow="1" w:lastRow="0" w:firstColumn="1" w:lastColumn="0" w:noHBand="0" w:noVBand="1"/>
      </w:tblPr>
      <w:tblGrid>
        <w:gridCol w:w="4737"/>
        <w:gridCol w:w="4372"/>
      </w:tblGrid>
      <w:tr w:rsidR="00732EAF" w14:paraId="211F3A7B" w14:textId="77777777" w:rsidTr="005D10BF">
        <w:trPr>
          <w:trHeight w:val="518"/>
        </w:trPr>
        <w:tc>
          <w:tcPr>
            <w:tcW w:w="4737" w:type="dxa"/>
          </w:tcPr>
          <w:p w14:paraId="188700D9" w14:textId="77777777" w:rsidR="00732EAF" w:rsidRDefault="00732EAF" w:rsidP="005D10BF">
            <w:pPr>
              <w:pStyle w:val="NoSpacing"/>
            </w:pPr>
            <w:r>
              <w:t xml:space="preserve">On Behalf of the Secretary of State for Defence: </w:t>
            </w:r>
          </w:p>
        </w:tc>
        <w:tc>
          <w:tcPr>
            <w:tcW w:w="4372" w:type="dxa"/>
          </w:tcPr>
          <w:p w14:paraId="0E384E44" w14:textId="77777777" w:rsidR="00732EAF" w:rsidRDefault="00732EAF" w:rsidP="005D10BF">
            <w:pPr>
              <w:pStyle w:val="NoSpacing"/>
            </w:pPr>
            <w:r>
              <w:t>On behalf of the AEI SAUDI ARABIA LTD</w:t>
            </w:r>
          </w:p>
        </w:tc>
      </w:tr>
      <w:tr w:rsidR="00732EAF" w14:paraId="154D63FB" w14:textId="77777777" w:rsidTr="00956A4D">
        <w:trPr>
          <w:trHeight w:val="2233"/>
        </w:trPr>
        <w:tc>
          <w:tcPr>
            <w:tcW w:w="4737" w:type="dxa"/>
          </w:tcPr>
          <w:p w14:paraId="461347DE" w14:textId="77777777" w:rsidR="00732EAF" w:rsidRDefault="00732EAF" w:rsidP="005D10BF">
            <w:pPr>
              <w:pStyle w:val="NoSpacing"/>
            </w:pPr>
          </w:p>
          <w:p w14:paraId="6CB8D88D" w14:textId="42ACAC6C" w:rsidR="00732EAF" w:rsidRDefault="00732EAF" w:rsidP="005D10BF">
            <w:pPr>
              <w:pStyle w:val="NoSpacing"/>
            </w:pPr>
            <w:r>
              <w:t xml:space="preserve">NAME: </w:t>
            </w:r>
          </w:p>
          <w:p w14:paraId="0A588F50" w14:textId="77777777" w:rsidR="00732EAF" w:rsidRDefault="00732EAF" w:rsidP="005D10BF">
            <w:pPr>
              <w:pStyle w:val="NoSpacing"/>
            </w:pPr>
          </w:p>
          <w:p w14:paraId="027EADBC" w14:textId="27E13870" w:rsidR="00732EAF" w:rsidRDefault="00732EAF" w:rsidP="005D10BF">
            <w:pPr>
              <w:pStyle w:val="NoSpacing"/>
            </w:pPr>
            <w:r>
              <w:t xml:space="preserve">TITLE:  </w:t>
            </w:r>
          </w:p>
          <w:p w14:paraId="50DBA537" w14:textId="77777777" w:rsidR="00732EAF" w:rsidRDefault="00732EAF" w:rsidP="005D10BF">
            <w:pPr>
              <w:pStyle w:val="NoSpacing"/>
            </w:pPr>
          </w:p>
        </w:tc>
        <w:tc>
          <w:tcPr>
            <w:tcW w:w="4372" w:type="dxa"/>
          </w:tcPr>
          <w:p w14:paraId="155E175C" w14:textId="77777777" w:rsidR="00732EAF" w:rsidRDefault="00732EAF" w:rsidP="005D10BF">
            <w:pPr>
              <w:pStyle w:val="NoSpacing"/>
            </w:pPr>
          </w:p>
          <w:p w14:paraId="55B2EFE0" w14:textId="77777777" w:rsidR="00732EAF" w:rsidRDefault="00732EAF" w:rsidP="005D10BF">
            <w:pPr>
              <w:pStyle w:val="NoSpacing"/>
            </w:pPr>
            <w:r>
              <w:t xml:space="preserve">NAME: </w:t>
            </w:r>
          </w:p>
          <w:p w14:paraId="4CA93AD8" w14:textId="77777777" w:rsidR="00732EAF" w:rsidRDefault="00732EAF" w:rsidP="005D10BF">
            <w:pPr>
              <w:pStyle w:val="NoSpacing"/>
            </w:pPr>
          </w:p>
          <w:p w14:paraId="13433B7A" w14:textId="77777777" w:rsidR="00732EAF" w:rsidRDefault="00732EAF" w:rsidP="005D10BF">
            <w:pPr>
              <w:pStyle w:val="NoSpacing"/>
            </w:pPr>
            <w:r>
              <w:t xml:space="preserve">TITLE: </w:t>
            </w:r>
          </w:p>
        </w:tc>
      </w:tr>
      <w:tr w:rsidR="00732EAF" w14:paraId="26232F22" w14:textId="77777777" w:rsidTr="005D10BF">
        <w:trPr>
          <w:trHeight w:val="2226"/>
        </w:trPr>
        <w:tc>
          <w:tcPr>
            <w:tcW w:w="4737" w:type="dxa"/>
          </w:tcPr>
          <w:p w14:paraId="5501518D" w14:textId="77777777" w:rsidR="00732EAF" w:rsidRDefault="00732EAF" w:rsidP="005D10BF">
            <w:pPr>
              <w:pStyle w:val="NoSpacing"/>
            </w:pPr>
            <w:r>
              <w:t xml:space="preserve">SIGNATURE: </w:t>
            </w:r>
          </w:p>
        </w:tc>
        <w:tc>
          <w:tcPr>
            <w:tcW w:w="4372" w:type="dxa"/>
          </w:tcPr>
          <w:p w14:paraId="2EA25EFF" w14:textId="77777777" w:rsidR="00732EAF" w:rsidRDefault="00732EAF" w:rsidP="005D10BF">
            <w:pPr>
              <w:pStyle w:val="NoSpacing"/>
            </w:pPr>
            <w:r>
              <w:t xml:space="preserve">SIGNATURE: </w:t>
            </w:r>
          </w:p>
        </w:tc>
      </w:tr>
    </w:tbl>
    <w:p w14:paraId="2ED404AB" w14:textId="77777777" w:rsidR="00732EAF" w:rsidRDefault="00732EAF" w:rsidP="00732EAF">
      <w:pPr>
        <w:pStyle w:val="NoSpacing"/>
        <w:ind w:left="360"/>
      </w:pPr>
    </w:p>
    <w:p w14:paraId="16C3DB61" w14:textId="77777777" w:rsidR="00732EAF" w:rsidRPr="00255879" w:rsidRDefault="00732EAF" w:rsidP="00732EAF">
      <w:pPr>
        <w:pStyle w:val="NoSpacing"/>
        <w:rPr>
          <w:b/>
          <w:bCs/>
          <w:sz w:val="28"/>
          <w:szCs w:val="28"/>
        </w:rPr>
      </w:pPr>
    </w:p>
    <w:p w14:paraId="5BBE57BE" w14:textId="77777777" w:rsidR="00956A4D" w:rsidRDefault="00956A4D">
      <w:pPr>
        <w:rPr>
          <w:b/>
          <w:bCs/>
          <w:sz w:val="28"/>
          <w:szCs w:val="28"/>
        </w:rPr>
      </w:pPr>
      <w:r>
        <w:rPr>
          <w:b/>
          <w:bCs/>
          <w:sz w:val="28"/>
          <w:szCs w:val="28"/>
        </w:rPr>
        <w:br w:type="page"/>
      </w:r>
    </w:p>
    <w:p w14:paraId="72C3E81C" w14:textId="1C9FCEB6" w:rsidR="00732EAF" w:rsidRPr="00956A4D" w:rsidRDefault="00732EAF" w:rsidP="00732EAF">
      <w:pPr>
        <w:pStyle w:val="NoSpacing"/>
        <w:rPr>
          <w:b/>
          <w:bCs/>
          <w:sz w:val="24"/>
          <w:szCs w:val="24"/>
        </w:rPr>
      </w:pPr>
      <w:r w:rsidRPr="00956A4D">
        <w:rPr>
          <w:b/>
          <w:bCs/>
          <w:sz w:val="24"/>
          <w:szCs w:val="24"/>
        </w:rPr>
        <w:lastRenderedPageBreak/>
        <w:t>Option Year 1: 1</w:t>
      </w:r>
      <w:r w:rsidRPr="00956A4D">
        <w:rPr>
          <w:b/>
          <w:bCs/>
          <w:sz w:val="24"/>
          <w:szCs w:val="24"/>
          <w:vertAlign w:val="superscript"/>
        </w:rPr>
        <w:t>st</w:t>
      </w:r>
      <w:r w:rsidRPr="00956A4D">
        <w:rPr>
          <w:b/>
          <w:bCs/>
          <w:sz w:val="24"/>
          <w:szCs w:val="24"/>
        </w:rPr>
        <w:t xml:space="preserve"> April 2025 – 31</w:t>
      </w:r>
      <w:r w:rsidRPr="00956A4D">
        <w:rPr>
          <w:b/>
          <w:bCs/>
          <w:sz w:val="24"/>
          <w:szCs w:val="24"/>
          <w:vertAlign w:val="superscript"/>
        </w:rPr>
        <w:t>st</w:t>
      </w:r>
      <w:r w:rsidRPr="00956A4D">
        <w:rPr>
          <w:b/>
          <w:bCs/>
          <w:sz w:val="24"/>
          <w:szCs w:val="24"/>
        </w:rPr>
        <w:t xml:space="preserve"> March 202</w:t>
      </w:r>
      <w:r w:rsidR="00323371">
        <w:rPr>
          <w:b/>
          <w:bCs/>
          <w:sz w:val="24"/>
          <w:szCs w:val="24"/>
        </w:rPr>
        <w:t>6</w:t>
      </w:r>
    </w:p>
    <w:p w14:paraId="60AC6C23" w14:textId="77777777" w:rsidR="00732EAF" w:rsidRDefault="00732EAF" w:rsidP="00732EAF">
      <w:pPr>
        <w:pStyle w:val="NoSpacing"/>
      </w:pPr>
    </w:p>
    <w:tbl>
      <w:tblPr>
        <w:tblStyle w:val="TableGrid"/>
        <w:tblW w:w="9109" w:type="dxa"/>
        <w:tblInd w:w="-5" w:type="dxa"/>
        <w:tblLook w:val="04A0" w:firstRow="1" w:lastRow="0" w:firstColumn="1" w:lastColumn="0" w:noHBand="0" w:noVBand="1"/>
      </w:tblPr>
      <w:tblGrid>
        <w:gridCol w:w="4737"/>
        <w:gridCol w:w="4372"/>
      </w:tblGrid>
      <w:tr w:rsidR="00732EAF" w14:paraId="51E982D7" w14:textId="77777777" w:rsidTr="005D10BF">
        <w:trPr>
          <w:trHeight w:val="518"/>
        </w:trPr>
        <w:tc>
          <w:tcPr>
            <w:tcW w:w="4737" w:type="dxa"/>
          </w:tcPr>
          <w:p w14:paraId="51BD5F31" w14:textId="77777777" w:rsidR="00732EAF" w:rsidRDefault="00732EAF" w:rsidP="005D10BF">
            <w:pPr>
              <w:pStyle w:val="NoSpacing"/>
            </w:pPr>
            <w:r>
              <w:t xml:space="preserve">On Behalf of the Secretary of State for Defence: </w:t>
            </w:r>
          </w:p>
        </w:tc>
        <w:tc>
          <w:tcPr>
            <w:tcW w:w="4372" w:type="dxa"/>
          </w:tcPr>
          <w:p w14:paraId="68F9CAE4" w14:textId="77777777" w:rsidR="00732EAF" w:rsidRDefault="00732EAF" w:rsidP="005D10BF">
            <w:pPr>
              <w:pStyle w:val="NoSpacing"/>
            </w:pPr>
            <w:r>
              <w:t>On behalf of the AEI SAUDI ARABIA LTD</w:t>
            </w:r>
          </w:p>
        </w:tc>
      </w:tr>
      <w:tr w:rsidR="00732EAF" w14:paraId="47C57248" w14:textId="77777777" w:rsidTr="00956A4D">
        <w:trPr>
          <w:trHeight w:val="2033"/>
        </w:trPr>
        <w:tc>
          <w:tcPr>
            <w:tcW w:w="4737" w:type="dxa"/>
          </w:tcPr>
          <w:p w14:paraId="064D4F2C" w14:textId="77777777" w:rsidR="00732EAF" w:rsidRDefault="00732EAF" w:rsidP="005D10BF">
            <w:pPr>
              <w:pStyle w:val="NoSpacing"/>
            </w:pPr>
          </w:p>
          <w:p w14:paraId="5EE2EF06" w14:textId="755F7410" w:rsidR="00732EAF" w:rsidRDefault="00732EAF" w:rsidP="005D10BF">
            <w:pPr>
              <w:pStyle w:val="NoSpacing"/>
            </w:pPr>
            <w:r>
              <w:t xml:space="preserve">NAME: </w:t>
            </w:r>
          </w:p>
          <w:p w14:paraId="42F8A12E" w14:textId="77777777" w:rsidR="00732EAF" w:rsidRDefault="00732EAF" w:rsidP="005D10BF">
            <w:pPr>
              <w:pStyle w:val="NoSpacing"/>
            </w:pPr>
          </w:p>
          <w:p w14:paraId="574C400B" w14:textId="063EE82C" w:rsidR="00732EAF" w:rsidRDefault="00732EAF" w:rsidP="005D10BF">
            <w:pPr>
              <w:pStyle w:val="NoSpacing"/>
            </w:pPr>
            <w:r>
              <w:t xml:space="preserve">TITLE:  </w:t>
            </w:r>
          </w:p>
          <w:p w14:paraId="2341DA23" w14:textId="77777777" w:rsidR="00732EAF" w:rsidRDefault="00732EAF" w:rsidP="005D10BF">
            <w:pPr>
              <w:pStyle w:val="NoSpacing"/>
            </w:pPr>
          </w:p>
        </w:tc>
        <w:tc>
          <w:tcPr>
            <w:tcW w:w="4372" w:type="dxa"/>
          </w:tcPr>
          <w:p w14:paraId="305A3906" w14:textId="77777777" w:rsidR="00732EAF" w:rsidRDefault="00732EAF" w:rsidP="005D10BF">
            <w:pPr>
              <w:pStyle w:val="NoSpacing"/>
            </w:pPr>
          </w:p>
          <w:p w14:paraId="104A5986" w14:textId="77777777" w:rsidR="00732EAF" w:rsidRDefault="00732EAF" w:rsidP="005D10BF">
            <w:pPr>
              <w:pStyle w:val="NoSpacing"/>
            </w:pPr>
            <w:r>
              <w:t xml:space="preserve">NAME: </w:t>
            </w:r>
          </w:p>
          <w:p w14:paraId="0F5921F4" w14:textId="77777777" w:rsidR="00732EAF" w:rsidRDefault="00732EAF" w:rsidP="005D10BF">
            <w:pPr>
              <w:pStyle w:val="NoSpacing"/>
            </w:pPr>
          </w:p>
          <w:p w14:paraId="697850ED" w14:textId="77777777" w:rsidR="00732EAF" w:rsidRDefault="00732EAF" w:rsidP="005D10BF">
            <w:pPr>
              <w:pStyle w:val="NoSpacing"/>
            </w:pPr>
            <w:r>
              <w:t xml:space="preserve">TITLE: </w:t>
            </w:r>
          </w:p>
        </w:tc>
      </w:tr>
      <w:tr w:rsidR="00732EAF" w14:paraId="17060D20" w14:textId="77777777" w:rsidTr="005D10BF">
        <w:trPr>
          <w:trHeight w:val="2226"/>
        </w:trPr>
        <w:tc>
          <w:tcPr>
            <w:tcW w:w="4737" w:type="dxa"/>
          </w:tcPr>
          <w:p w14:paraId="7CBE1A5B" w14:textId="77777777" w:rsidR="00732EAF" w:rsidRDefault="00732EAF" w:rsidP="005D10BF">
            <w:pPr>
              <w:pStyle w:val="NoSpacing"/>
            </w:pPr>
            <w:r>
              <w:t xml:space="preserve">SIGNATURE: </w:t>
            </w:r>
          </w:p>
        </w:tc>
        <w:tc>
          <w:tcPr>
            <w:tcW w:w="4372" w:type="dxa"/>
          </w:tcPr>
          <w:p w14:paraId="24060BF9" w14:textId="77777777" w:rsidR="00732EAF" w:rsidRDefault="00732EAF" w:rsidP="005D10BF">
            <w:pPr>
              <w:pStyle w:val="NoSpacing"/>
            </w:pPr>
            <w:r>
              <w:t xml:space="preserve">SIGNATURE: </w:t>
            </w:r>
          </w:p>
        </w:tc>
      </w:tr>
    </w:tbl>
    <w:p w14:paraId="5E324AE8" w14:textId="77777777" w:rsidR="00732EAF" w:rsidRDefault="00732EAF" w:rsidP="00732EAF">
      <w:pPr>
        <w:pStyle w:val="NoSpacing"/>
      </w:pPr>
    </w:p>
    <w:p w14:paraId="4A708EA8" w14:textId="77777777" w:rsidR="00732EAF" w:rsidRDefault="00732EAF" w:rsidP="00732EAF">
      <w:pPr>
        <w:pStyle w:val="NoSpacing"/>
      </w:pPr>
    </w:p>
    <w:p w14:paraId="5B1D9DD8" w14:textId="77777777" w:rsidR="00732EAF" w:rsidRPr="00255879" w:rsidRDefault="00732EAF" w:rsidP="00732EAF">
      <w:pPr>
        <w:pStyle w:val="NoSpacing"/>
        <w:rPr>
          <w:b/>
          <w:bCs/>
        </w:rPr>
      </w:pPr>
      <w:r w:rsidRPr="00255879">
        <w:rPr>
          <w:b/>
          <w:bCs/>
          <w:sz w:val="24"/>
          <w:szCs w:val="24"/>
        </w:rPr>
        <w:t>Option Year 2: 1</w:t>
      </w:r>
      <w:r w:rsidRPr="00255879">
        <w:rPr>
          <w:b/>
          <w:bCs/>
          <w:sz w:val="24"/>
          <w:szCs w:val="24"/>
          <w:vertAlign w:val="superscript"/>
        </w:rPr>
        <w:t>st</w:t>
      </w:r>
      <w:r w:rsidRPr="00255879">
        <w:rPr>
          <w:b/>
          <w:bCs/>
          <w:sz w:val="24"/>
          <w:szCs w:val="24"/>
        </w:rPr>
        <w:t xml:space="preserve"> April 2026 – 31</w:t>
      </w:r>
      <w:r w:rsidRPr="00255879">
        <w:rPr>
          <w:b/>
          <w:bCs/>
          <w:sz w:val="24"/>
          <w:szCs w:val="24"/>
          <w:vertAlign w:val="superscript"/>
        </w:rPr>
        <w:t>st</w:t>
      </w:r>
      <w:r w:rsidRPr="00255879">
        <w:rPr>
          <w:b/>
          <w:bCs/>
          <w:sz w:val="24"/>
          <w:szCs w:val="24"/>
        </w:rPr>
        <w:t xml:space="preserve"> March 2027</w:t>
      </w:r>
    </w:p>
    <w:p w14:paraId="1A3D4701" w14:textId="77777777" w:rsidR="00732EAF" w:rsidRDefault="00732EAF" w:rsidP="00732EAF">
      <w:pPr>
        <w:pStyle w:val="NoSpacing"/>
      </w:pPr>
    </w:p>
    <w:tbl>
      <w:tblPr>
        <w:tblStyle w:val="TableGrid"/>
        <w:tblW w:w="9109" w:type="dxa"/>
        <w:tblInd w:w="-5" w:type="dxa"/>
        <w:tblLook w:val="04A0" w:firstRow="1" w:lastRow="0" w:firstColumn="1" w:lastColumn="0" w:noHBand="0" w:noVBand="1"/>
      </w:tblPr>
      <w:tblGrid>
        <w:gridCol w:w="4737"/>
        <w:gridCol w:w="4372"/>
      </w:tblGrid>
      <w:tr w:rsidR="00732EAF" w14:paraId="372A098E" w14:textId="77777777" w:rsidTr="005D10BF">
        <w:trPr>
          <w:trHeight w:val="518"/>
        </w:trPr>
        <w:tc>
          <w:tcPr>
            <w:tcW w:w="4737" w:type="dxa"/>
          </w:tcPr>
          <w:p w14:paraId="3BD9BB8B" w14:textId="77777777" w:rsidR="00732EAF" w:rsidRDefault="00732EAF" w:rsidP="005D10BF">
            <w:pPr>
              <w:pStyle w:val="NoSpacing"/>
            </w:pPr>
            <w:r>
              <w:t xml:space="preserve">On Behalf of the Secretary of State for Defence: </w:t>
            </w:r>
          </w:p>
        </w:tc>
        <w:tc>
          <w:tcPr>
            <w:tcW w:w="4372" w:type="dxa"/>
          </w:tcPr>
          <w:p w14:paraId="2AFC9698" w14:textId="77777777" w:rsidR="00732EAF" w:rsidRDefault="00732EAF" w:rsidP="005D10BF">
            <w:pPr>
              <w:pStyle w:val="NoSpacing"/>
            </w:pPr>
            <w:r>
              <w:t>On behalf of the AEI SAUDI ARABIA LTD</w:t>
            </w:r>
          </w:p>
        </w:tc>
      </w:tr>
      <w:tr w:rsidR="00732EAF" w14:paraId="365D5399" w14:textId="77777777" w:rsidTr="00956A4D">
        <w:trPr>
          <w:trHeight w:val="2059"/>
        </w:trPr>
        <w:tc>
          <w:tcPr>
            <w:tcW w:w="4737" w:type="dxa"/>
          </w:tcPr>
          <w:p w14:paraId="62BD593C" w14:textId="77777777" w:rsidR="00732EAF" w:rsidRDefault="00732EAF" w:rsidP="005D10BF">
            <w:pPr>
              <w:pStyle w:val="NoSpacing"/>
            </w:pPr>
          </w:p>
          <w:p w14:paraId="15154C09" w14:textId="2E199E78" w:rsidR="00732EAF" w:rsidRDefault="00732EAF" w:rsidP="005D10BF">
            <w:pPr>
              <w:pStyle w:val="NoSpacing"/>
            </w:pPr>
            <w:r>
              <w:t xml:space="preserve">NAME: </w:t>
            </w:r>
          </w:p>
          <w:p w14:paraId="6D12A4B2" w14:textId="77777777" w:rsidR="00732EAF" w:rsidRDefault="00732EAF" w:rsidP="005D10BF">
            <w:pPr>
              <w:pStyle w:val="NoSpacing"/>
            </w:pPr>
          </w:p>
          <w:p w14:paraId="7F45400A" w14:textId="365D9E67" w:rsidR="00732EAF" w:rsidRDefault="00732EAF" w:rsidP="005D10BF">
            <w:pPr>
              <w:pStyle w:val="NoSpacing"/>
            </w:pPr>
            <w:r>
              <w:t xml:space="preserve">TITLE:  </w:t>
            </w:r>
          </w:p>
          <w:p w14:paraId="1EB6B7BF" w14:textId="77777777" w:rsidR="00732EAF" w:rsidRDefault="00732EAF" w:rsidP="005D10BF">
            <w:pPr>
              <w:pStyle w:val="NoSpacing"/>
            </w:pPr>
          </w:p>
        </w:tc>
        <w:tc>
          <w:tcPr>
            <w:tcW w:w="4372" w:type="dxa"/>
          </w:tcPr>
          <w:p w14:paraId="62B3D474" w14:textId="77777777" w:rsidR="00732EAF" w:rsidRDefault="00732EAF" w:rsidP="005D10BF">
            <w:pPr>
              <w:pStyle w:val="NoSpacing"/>
            </w:pPr>
          </w:p>
          <w:p w14:paraId="27EA5D94" w14:textId="77777777" w:rsidR="00732EAF" w:rsidRDefault="00732EAF" w:rsidP="005D10BF">
            <w:pPr>
              <w:pStyle w:val="NoSpacing"/>
            </w:pPr>
            <w:r>
              <w:t xml:space="preserve">NAME: </w:t>
            </w:r>
          </w:p>
          <w:p w14:paraId="6514BEC5" w14:textId="77777777" w:rsidR="00732EAF" w:rsidRDefault="00732EAF" w:rsidP="005D10BF">
            <w:pPr>
              <w:pStyle w:val="NoSpacing"/>
            </w:pPr>
          </w:p>
          <w:p w14:paraId="67E77AC2" w14:textId="77777777" w:rsidR="00732EAF" w:rsidRDefault="00732EAF" w:rsidP="005D10BF">
            <w:pPr>
              <w:pStyle w:val="NoSpacing"/>
            </w:pPr>
            <w:r>
              <w:t xml:space="preserve">TITLE: </w:t>
            </w:r>
          </w:p>
        </w:tc>
      </w:tr>
      <w:tr w:rsidR="00732EAF" w14:paraId="101AB4C5" w14:textId="77777777" w:rsidTr="005D10BF">
        <w:trPr>
          <w:trHeight w:val="2226"/>
        </w:trPr>
        <w:tc>
          <w:tcPr>
            <w:tcW w:w="4737" w:type="dxa"/>
          </w:tcPr>
          <w:p w14:paraId="355CD65F" w14:textId="77777777" w:rsidR="00732EAF" w:rsidRDefault="00732EAF" w:rsidP="005D10BF">
            <w:pPr>
              <w:pStyle w:val="NoSpacing"/>
            </w:pPr>
            <w:r>
              <w:t xml:space="preserve">SIGNATURE: </w:t>
            </w:r>
          </w:p>
        </w:tc>
        <w:tc>
          <w:tcPr>
            <w:tcW w:w="4372" w:type="dxa"/>
          </w:tcPr>
          <w:p w14:paraId="4598C06B" w14:textId="77777777" w:rsidR="00732EAF" w:rsidRDefault="00732EAF" w:rsidP="005D10BF">
            <w:pPr>
              <w:pStyle w:val="NoSpacing"/>
            </w:pPr>
            <w:r>
              <w:t xml:space="preserve">SIGNATURE: </w:t>
            </w:r>
          </w:p>
        </w:tc>
      </w:tr>
    </w:tbl>
    <w:p w14:paraId="6B95B29F" w14:textId="77777777" w:rsidR="00732EAF" w:rsidRDefault="00732EAF" w:rsidP="00732EAF">
      <w:pPr>
        <w:pStyle w:val="NoSpacing"/>
      </w:pPr>
    </w:p>
    <w:p w14:paraId="68F25B6C" w14:textId="77777777" w:rsidR="00732EAF" w:rsidRDefault="00732EAF" w:rsidP="00732EAF">
      <w:pPr>
        <w:pStyle w:val="NoSpacing"/>
      </w:pPr>
    </w:p>
    <w:p w14:paraId="34AA1A2C" w14:textId="77777777" w:rsidR="00732EAF" w:rsidRDefault="00732EAF" w:rsidP="00732EAF">
      <w:pPr>
        <w:pStyle w:val="NoSpacing"/>
      </w:pPr>
    </w:p>
    <w:p w14:paraId="7CBADEF3" w14:textId="77777777" w:rsidR="00732EAF" w:rsidRDefault="00732EAF" w:rsidP="00732EAF">
      <w:pPr>
        <w:pStyle w:val="NoSpacing"/>
      </w:pPr>
    </w:p>
    <w:p w14:paraId="28080FBB" w14:textId="77777777" w:rsidR="00732EAF" w:rsidRDefault="00732EAF" w:rsidP="00732EAF">
      <w:pPr>
        <w:pStyle w:val="NoSpacing"/>
      </w:pPr>
    </w:p>
    <w:p w14:paraId="585051B9" w14:textId="77777777" w:rsidR="00732EAF" w:rsidRDefault="00732EAF" w:rsidP="00732EAF">
      <w:pPr>
        <w:pStyle w:val="NoSpacing"/>
      </w:pPr>
    </w:p>
    <w:p w14:paraId="46EC62CB" w14:textId="77777777" w:rsidR="00F73548" w:rsidRDefault="00F73548" w:rsidP="00F97A1F"/>
    <w:p w14:paraId="4ADFE949" w14:textId="77777777" w:rsidR="00F73548" w:rsidRPr="0048519B" w:rsidRDefault="00F73548" w:rsidP="00F73548">
      <w:pPr>
        <w:pStyle w:val="Heading1"/>
        <w:rPr>
          <w:rFonts w:asciiTheme="minorHAnsi" w:hAnsiTheme="minorHAnsi" w:cstheme="minorHAnsi"/>
        </w:rPr>
      </w:pPr>
      <w:bookmarkStart w:id="80" w:name="_Toc185422053"/>
      <w:r w:rsidRPr="0048519B">
        <w:rPr>
          <w:rFonts w:asciiTheme="minorHAnsi" w:hAnsiTheme="minorHAnsi" w:cstheme="minorHAnsi"/>
        </w:rPr>
        <w:lastRenderedPageBreak/>
        <w:t>Annex 1 DEFCONs – PROPOSAL</w:t>
      </w:r>
      <w:bookmarkEnd w:id="80"/>
    </w:p>
    <w:p w14:paraId="0B056266" w14:textId="77777777" w:rsidR="00F73548" w:rsidRDefault="00F73548" w:rsidP="00F73548">
      <w:pPr>
        <w:pStyle w:val="NoSpacing"/>
      </w:pPr>
    </w:p>
    <w:p w14:paraId="689CA477" w14:textId="77777777" w:rsidR="00F73548" w:rsidRDefault="00F73548" w:rsidP="00F73548">
      <w:pPr>
        <w:pStyle w:val="NoSpacing"/>
      </w:pPr>
      <w:r>
        <w:t>DEFCON 76</w:t>
      </w:r>
    </w:p>
    <w:p w14:paraId="5C5E5906" w14:textId="77777777" w:rsidR="00F73548" w:rsidRDefault="00F73548" w:rsidP="00F73548">
      <w:pPr>
        <w:pStyle w:val="NoSpacing"/>
      </w:pPr>
      <w:r>
        <w:t>DEFCON 76 (</w:t>
      </w:r>
      <w:proofErr w:type="spellStart"/>
      <w:r>
        <w:t>Edn</w:t>
      </w:r>
      <w:proofErr w:type="spellEnd"/>
      <w:r>
        <w:t xml:space="preserve"> 11/22) – Contractor’s personnel at Government Establishments </w:t>
      </w:r>
    </w:p>
    <w:p w14:paraId="2A8A1552" w14:textId="77777777" w:rsidR="00F73548" w:rsidRPr="005D3E19" w:rsidRDefault="00F73548" w:rsidP="00F73548">
      <w:pPr>
        <w:pStyle w:val="NoSpacing"/>
        <w:rPr>
          <w:b/>
          <w:bCs/>
          <w:i/>
          <w:iCs/>
        </w:rPr>
      </w:pPr>
      <w:r w:rsidRPr="005D3E19">
        <w:rPr>
          <w:i/>
          <w:iCs/>
        </w:rPr>
        <w:t>Note 1: the term ‘’Government Establishments’ shall comprise of both sites and facilities owned or operated by the KSA and/or UK Governments.</w:t>
      </w:r>
    </w:p>
    <w:p w14:paraId="0E60B1F9" w14:textId="77777777" w:rsidR="00F73548" w:rsidRDefault="00F73548" w:rsidP="00F73548">
      <w:pPr>
        <w:pStyle w:val="NoSpacing"/>
      </w:pPr>
    </w:p>
    <w:p w14:paraId="2E98665D" w14:textId="77777777" w:rsidR="00F73548" w:rsidRDefault="00F73548" w:rsidP="00F73548">
      <w:pPr>
        <w:pStyle w:val="NoSpacing"/>
      </w:pPr>
      <w:r>
        <w:t>DEFCON 126</w:t>
      </w:r>
    </w:p>
    <w:p w14:paraId="279BCD83" w14:textId="77777777" w:rsidR="00F73548" w:rsidRDefault="00F73548" w:rsidP="00F73548">
      <w:pPr>
        <w:pStyle w:val="NoSpacing"/>
      </w:pPr>
      <w:r>
        <w:t>DEFCON 126 (</w:t>
      </w:r>
      <w:proofErr w:type="spellStart"/>
      <w:r>
        <w:t>Edn</w:t>
      </w:r>
      <w:proofErr w:type="spellEnd"/>
      <w:r>
        <w:t xml:space="preserve"> 06/21) – International Collaboration </w:t>
      </w:r>
    </w:p>
    <w:p w14:paraId="1F27D842" w14:textId="77777777" w:rsidR="00F73548" w:rsidRDefault="00F73548" w:rsidP="00F73548">
      <w:pPr>
        <w:pStyle w:val="NoSpacing"/>
      </w:pPr>
    </w:p>
    <w:p w14:paraId="56A02242" w14:textId="77777777" w:rsidR="00F73548" w:rsidRDefault="00F73548" w:rsidP="00F73548">
      <w:pPr>
        <w:pStyle w:val="NoSpacing"/>
      </w:pPr>
      <w:r>
        <w:t>DEFCON 501</w:t>
      </w:r>
    </w:p>
    <w:p w14:paraId="584F265A" w14:textId="77777777" w:rsidR="00F73548" w:rsidRDefault="00F73548" w:rsidP="00F73548">
      <w:pPr>
        <w:pStyle w:val="NoSpacing"/>
      </w:pPr>
      <w:r>
        <w:t>DEFCON 502 (</w:t>
      </w:r>
      <w:proofErr w:type="spellStart"/>
      <w:r>
        <w:t>Edn</w:t>
      </w:r>
      <w:proofErr w:type="spellEnd"/>
      <w:r>
        <w:t xml:space="preserve"> 10/21) – Definitions and Interpretations </w:t>
      </w:r>
    </w:p>
    <w:p w14:paraId="6F7F2581" w14:textId="77777777" w:rsidR="00F73548" w:rsidRDefault="00F73548" w:rsidP="00F73548">
      <w:pPr>
        <w:pStyle w:val="NoSpacing"/>
      </w:pPr>
    </w:p>
    <w:p w14:paraId="7BCECBC2" w14:textId="77777777" w:rsidR="00F73548" w:rsidRPr="00BA51C9" w:rsidRDefault="00F73548" w:rsidP="00F73548">
      <w:pPr>
        <w:pStyle w:val="NoSpacing"/>
      </w:pPr>
      <w:r w:rsidRPr="00BA51C9">
        <w:t>DEFCON 503</w:t>
      </w:r>
    </w:p>
    <w:p w14:paraId="476BC218" w14:textId="77777777" w:rsidR="00F73548" w:rsidRPr="00BA51C9" w:rsidRDefault="00F73548" w:rsidP="00F73548">
      <w:pPr>
        <w:pStyle w:val="NoSpacing"/>
      </w:pPr>
      <w:r w:rsidRPr="00BA51C9">
        <w:t>DEFCON 503 (</w:t>
      </w:r>
      <w:proofErr w:type="spellStart"/>
      <w:r w:rsidRPr="00BA51C9">
        <w:t>Edn</w:t>
      </w:r>
      <w:proofErr w:type="spellEnd"/>
      <w:r w:rsidRPr="00BA51C9">
        <w:t xml:space="preserve"> 06/22) – Formal Amendments to Contract </w:t>
      </w:r>
    </w:p>
    <w:p w14:paraId="0C01ECDC" w14:textId="77777777" w:rsidR="00F73548" w:rsidRDefault="00F73548" w:rsidP="00F73548">
      <w:pPr>
        <w:pStyle w:val="NoSpacing"/>
      </w:pPr>
    </w:p>
    <w:p w14:paraId="40E87B1B" w14:textId="77777777" w:rsidR="00F73548" w:rsidRDefault="00F73548" w:rsidP="00F73548">
      <w:pPr>
        <w:pStyle w:val="NoSpacing"/>
      </w:pPr>
      <w:r>
        <w:t xml:space="preserve">DEFCON 515 </w:t>
      </w:r>
    </w:p>
    <w:p w14:paraId="31C783B7" w14:textId="77777777" w:rsidR="00F73548" w:rsidRDefault="00F73548" w:rsidP="00F73548">
      <w:pPr>
        <w:pStyle w:val="NoSpacing"/>
      </w:pPr>
      <w:r>
        <w:t>DEFCON 515 (</w:t>
      </w:r>
      <w:proofErr w:type="spellStart"/>
      <w:r>
        <w:t>Edn</w:t>
      </w:r>
      <w:proofErr w:type="spellEnd"/>
      <w:r>
        <w:t xml:space="preserve"> 06/21) – Bankruptcy and Insolvency </w:t>
      </w:r>
    </w:p>
    <w:p w14:paraId="4E14D334" w14:textId="77777777" w:rsidR="00F73548" w:rsidRDefault="00F73548" w:rsidP="00F73548">
      <w:pPr>
        <w:pStyle w:val="NoSpacing"/>
      </w:pPr>
    </w:p>
    <w:p w14:paraId="0FF755EC" w14:textId="77777777" w:rsidR="00F73548" w:rsidRDefault="00F73548" w:rsidP="00F73548">
      <w:pPr>
        <w:pStyle w:val="NoSpacing"/>
      </w:pPr>
      <w:r>
        <w:t>DEFCON 522</w:t>
      </w:r>
    </w:p>
    <w:p w14:paraId="1EA80505" w14:textId="77777777" w:rsidR="00F73548" w:rsidRDefault="00F73548" w:rsidP="00F73548">
      <w:pPr>
        <w:pStyle w:val="NoSpacing"/>
      </w:pPr>
      <w:r>
        <w:t>DEFCON 522 (</w:t>
      </w:r>
      <w:proofErr w:type="spellStart"/>
      <w:r>
        <w:t>Edn</w:t>
      </w:r>
      <w:proofErr w:type="spellEnd"/>
      <w:r>
        <w:t xml:space="preserve"> 11/21) – Payment and Recovery of Sums Due</w:t>
      </w:r>
    </w:p>
    <w:p w14:paraId="2ED552D4" w14:textId="77777777" w:rsidR="00F73548" w:rsidRDefault="00F73548" w:rsidP="00F73548">
      <w:pPr>
        <w:pStyle w:val="NoSpacing"/>
      </w:pPr>
    </w:p>
    <w:p w14:paraId="48D769D4" w14:textId="77777777" w:rsidR="00F73548" w:rsidRDefault="00F73548" w:rsidP="00F73548">
      <w:pPr>
        <w:pStyle w:val="NoSpacing"/>
      </w:pPr>
      <w:r>
        <w:t xml:space="preserve">DEFCON 526 </w:t>
      </w:r>
    </w:p>
    <w:p w14:paraId="0B03C98E" w14:textId="77777777" w:rsidR="00F73548" w:rsidRDefault="00F73548" w:rsidP="00F73548">
      <w:pPr>
        <w:pStyle w:val="NoSpacing"/>
      </w:pPr>
      <w:r>
        <w:t>DEFCON 526 (</w:t>
      </w:r>
      <w:proofErr w:type="spellStart"/>
      <w:r>
        <w:t>Edn</w:t>
      </w:r>
      <w:proofErr w:type="spellEnd"/>
      <w:r>
        <w:t xml:space="preserve"> 08/02) – Notices </w:t>
      </w:r>
    </w:p>
    <w:p w14:paraId="2B57F067" w14:textId="77777777" w:rsidR="00F73548" w:rsidRDefault="00F73548" w:rsidP="00F73548">
      <w:pPr>
        <w:pStyle w:val="NoSpacing"/>
      </w:pPr>
    </w:p>
    <w:p w14:paraId="67AE7283" w14:textId="77777777" w:rsidR="00F73548" w:rsidRDefault="00F73548" w:rsidP="00F73548">
      <w:pPr>
        <w:pStyle w:val="NoSpacing"/>
      </w:pPr>
      <w:r>
        <w:t xml:space="preserve">DEFCON 529 </w:t>
      </w:r>
    </w:p>
    <w:p w14:paraId="2A6BF64A" w14:textId="77777777" w:rsidR="00F73548" w:rsidRDefault="00F73548" w:rsidP="00F73548">
      <w:pPr>
        <w:pStyle w:val="NoSpacing"/>
      </w:pPr>
      <w:r>
        <w:t>DEFCON 529 (</w:t>
      </w:r>
      <w:proofErr w:type="spellStart"/>
      <w:r>
        <w:t>Edn</w:t>
      </w:r>
      <w:proofErr w:type="spellEnd"/>
      <w:r>
        <w:t xml:space="preserve"> 09/97) – Law (English) </w:t>
      </w:r>
    </w:p>
    <w:p w14:paraId="0AD4418A" w14:textId="77777777" w:rsidR="00F73548" w:rsidRDefault="00F73548" w:rsidP="00F73548">
      <w:pPr>
        <w:pStyle w:val="NoSpacing"/>
      </w:pPr>
    </w:p>
    <w:p w14:paraId="0BE2F7A5" w14:textId="77777777" w:rsidR="00F73548" w:rsidRDefault="00F73548" w:rsidP="00F73548">
      <w:pPr>
        <w:pStyle w:val="NoSpacing"/>
      </w:pPr>
      <w:r>
        <w:t>DEFCON 531</w:t>
      </w:r>
    </w:p>
    <w:p w14:paraId="1D432460" w14:textId="77777777" w:rsidR="00F73548" w:rsidRDefault="00F73548" w:rsidP="00F73548">
      <w:pPr>
        <w:pStyle w:val="NoSpacing"/>
      </w:pPr>
      <w:r>
        <w:t>DEFCON 531 (</w:t>
      </w:r>
      <w:proofErr w:type="spellStart"/>
      <w:r>
        <w:t>Edn</w:t>
      </w:r>
      <w:proofErr w:type="spellEnd"/>
      <w:r>
        <w:t xml:space="preserve"> 09/21) – Disclosure of Information </w:t>
      </w:r>
    </w:p>
    <w:p w14:paraId="33D72987" w14:textId="77777777" w:rsidR="00F73548" w:rsidRDefault="00F73548" w:rsidP="00F73548">
      <w:pPr>
        <w:pStyle w:val="NoSpacing"/>
      </w:pPr>
    </w:p>
    <w:p w14:paraId="6060F1CA" w14:textId="77777777" w:rsidR="00F73548" w:rsidRDefault="00F73548" w:rsidP="00F73548">
      <w:pPr>
        <w:pStyle w:val="NoSpacing"/>
      </w:pPr>
      <w:r>
        <w:t>DEFCON 539</w:t>
      </w:r>
    </w:p>
    <w:p w14:paraId="0228B2BF" w14:textId="77777777" w:rsidR="00F73548" w:rsidRDefault="00F73548" w:rsidP="00F73548">
      <w:pPr>
        <w:pStyle w:val="NoSpacing"/>
      </w:pPr>
      <w:r>
        <w:t>DEFCON 539 (</w:t>
      </w:r>
      <w:proofErr w:type="spellStart"/>
      <w:r>
        <w:t>Edn</w:t>
      </w:r>
      <w:proofErr w:type="spellEnd"/>
      <w:r>
        <w:t xml:space="preserve"> 01/22) – Transparency </w:t>
      </w:r>
    </w:p>
    <w:p w14:paraId="6E5DED20" w14:textId="77777777" w:rsidR="00F73548" w:rsidRDefault="00F73548" w:rsidP="00F73548">
      <w:pPr>
        <w:pStyle w:val="NoSpacing"/>
      </w:pPr>
    </w:p>
    <w:p w14:paraId="245ED71F" w14:textId="77777777" w:rsidR="00F73548" w:rsidRDefault="00F73548" w:rsidP="00F73548">
      <w:pPr>
        <w:pStyle w:val="NoSpacing"/>
      </w:pPr>
      <w:r>
        <w:t xml:space="preserve">DEFCON 565 </w:t>
      </w:r>
    </w:p>
    <w:p w14:paraId="656F796E" w14:textId="77777777" w:rsidR="00F73548" w:rsidRDefault="00F73548" w:rsidP="00F73548">
      <w:pPr>
        <w:pStyle w:val="NoSpacing"/>
      </w:pPr>
      <w:r>
        <w:t>DEFCON 565 (</w:t>
      </w:r>
      <w:proofErr w:type="spellStart"/>
      <w:r>
        <w:t>Edn</w:t>
      </w:r>
      <w:proofErr w:type="spellEnd"/>
      <w:r>
        <w:t xml:space="preserve"> 07/23) – Supply Chain Resilience and Risk Awareness </w:t>
      </w:r>
    </w:p>
    <w:p w14:paraId="00926182" w14:textId="77777777" w:rsidR="00F73548" w:rsidRDefault="00F73548" w:rsidP="00F73548">
      <w:pPr>
        <w:pStyle w:val="NoSpacing"/>
      </w:pPr>
    </w:p>
    <w:p w14:paraId="0AB364F6" w14:textId="77777777" w:rsidR="00F73548" w:rsidRDefault="00F73548" w:rsidP="00F73548">
      <w:pPr>
        <w:pStyle w:val="NoSpacing"/>
      </w:pPr>
      <w:r>
        <w:t xml:space="preserve">DEFCON 606 </w:t>
      </w:r>
    </w:p>
    <w:p w14:paraId="1F34F5B5" w14:textId="77777777" w:rsidR="00F73548" w:rsidRDefault="00F73548" w:rsidP="00F73548">
      <w:pPr>
        <w:pStyle w:val="NoSpacing"/>
      </w:pPr>
      <w:r>
        <w:t>DEFCON 606 (</w:t>
      </w:r>
      <w:proofErr w:type="spellStart"/>
      <w:r>
        <w:t>Edn</w:t>
      </w:r>
      <w:proofErr w:type="spellEnd"/>
      <w:r>
        <w:t xml:space="preserve"> 07/21) – Change and Configuration Control Procedure </w:t>
      </w:r>
    </w:p>
    <w:p w14:paraId="4DC2D28B" w14:textId="77777777" w:rsidR="00F73548" w:rsidRDefault="00F73548" w:rsidP="00F73548">
      <w:pPr>
        <w:pStyle w:val="NoSpacing"/>
      </w:pPr>
    </w:p>
    <w:p w14:paraId="46140004" w14:textId="77777777" w:rsidR="00F73548" w:rsidRDefault="00F73548" w:rsidP="00F73548">
      <w:pPr>
        <w:pStyle w:val="NoSpacing"/>
      </w:pPr>
      <w:r>
        <w:t xml:space="preserve">DEFCON 609 </w:t>
      </w:r>
    </w:p>
    <w:p w14:paraId="08516FA0" w14:textId="77777777" w:rsidR="00F73548" w:rsidRDefault="00F73548" w:rsidP="00F73548">
      <w:pPr>
        <w:pStyle w:val="NoSpacing"/>
      </w:pPr>
      <w:r>
        <w:t>DEFCON 609 (</w:t>
      </w:r>
      <w:proofErr w:type="spellStart"/>
      <w:r>
        <w:t>Edn</w:t>
      </w:r>
      <w:proofErr w:type="spellEnd"/>
      <w:r>
        <w:t xml:space="preserve"> 07/21) – Contractor’s Records </w:t>
      </w:r>
    </w:p>
    <w:p w14:paraId="3733FC41" w14:textId="77777777" w:rsidR="00F73548" w:rsidRDefault="00F73548" w:rsidP="00F73548">
      <w:pPr>
        <w:pStyle w:val="NoSpacing"/>
      </w:pPr>
    </w:p>
    <w:p w14:paraId="60612D1E" w14:textId="77777777" w:rsidR="00F73548" w:rsidRDefault="00F73548" w:rsidP="00F73548">
      <w:pPr>
        <w:pStyle w:val="NoSpacing"/>
      </w:pPr>
      <w:r>
        <w:t>DEFCON 812</w:t>
      </w:r>
    </w:p>
    <w:p w14:paraId="0B0CBA22" w14:textId="77777777" w:rsidR="00F73548" w:rsidRDefault="00F73548" w:rsidP="00F73548">
      <w:pPr>
        <w:pStyle w:val="NoSpacing"/>
      </w:pPr>
      <w:r>
        <w:t>DEFCON 812 (</w:t>
      </w:r>
      <w:proofErr w:type="spellStart"/>
      <w:r>
        <w:t>Edn</w:t>
      </w:r>
      <w:proofErr w:type="spellEnd"/>
      <w:r>
        <w:t xml:space="preserve"> 04/15) – Single Source Open Book</w:t>
      </w:r>
    </w:p>
    <w:p w14:paraId="024D62DA" w14:textId="77777777" w:rsidR="00F73548" w:rsidRDefault="00F73548" w:rsidP="00F73548">
      <w:pPr>
        <w:pStyle w:val="NoSpacing"/>
      </w:pPr>
    </w:p>
    <w:p w14:paraId="6DD5F705" w14:textId="77777777" w:rsidR="00F73548" w:rsidRDefault="00F73548" w:rsidP="00F73548">
      <w:pPr>
        <w:pStyle w:val="NoSpacing"/>
        <w:rPr>
          <w:u w:val="single"/>
        </w:rPr>
      </w:pPr>
    </w:p>
    <w:p w14:paraId="44727301" w14:textId="77777777" w:rsidR="00F73548" w:rsidRDefault="00F73548" w:rsidP="00F73548">
      <w:pPr>
        <w:pStyle w:val="NoSpacing"/>
        <w:rPr>
          <w:u w:val="single"/>
        </w:rPr>
      </w:pPr>
    </w:p>
    <w:p w14:paraId="75B2C567" w14:textId="77777777" w:rsidR="00F73548" w:rsidRDefault="00F73548" w:rsidP="00F73548">
      <w:pPr>
        <w:pStyle w:val="NoSpacing"/>
        <w:rPr>
          <w:u w:val="single"/>
        </w:rPr>
      </w:pPr>
    </w:p>
    <w:p w14:paraId="060E70F2" w14:textId="77777777" w:rsidR="00F73548" w:rsidRPr="00AB7094" w:rsidRDefault="00F73548" w:rsidP="00F97A1F"/>
    <w:sectPr w:rsidR="00F73548" w:rsidRPr="00AB7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2230BFE"/>
    <w:multiLevelType w:val="hybridMultilevel"/>
    <w:tmpl w:val="B31A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85C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F851FD"/>
    <w:multiLevelType w:val="multilevel"/>
    <w:tmpl w:val="085ADDAE"/>
    <w:lvl w:ilvl="0">
      <w:start w:val="1"/>
      <w:numFmt w:val="decimal"/>
      <w:lvlText w:val="%1."/>
      <w:lvlJc w:val="left"/>
      <w:pPr>
        <w:ind w:left="360" w:hanging="360"/>
      </w:pPr>
      <w:rPr>
        <w:rFonts w:asciiTheme="minorHAnsi" w:eastAsiaTheme="majorEastAsia" w:hAnsiTheme="minorHAnsi" w:cstheme="minorHAnsi"/>
        <w:sz w:val="24"/>
        <w:szCs w:val="24"/>
      </w:r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C41D20"/>
    <w:multiLevelType w:val="hybridMultilevel"/>
    <w:tmpl w:val="0D62D1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86193D"/>
    <w:multiLevelType w:val="hybridMultilevel"/>
    <w:tmpl w:val="D688AE42"/>
    <w:lvl w:ilvl="0" w:tplc="C6A2ACE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A4F1F1A"/>
    <w:multiLevelType w:val="multilevel"/>
    <w:tmpl w:val="9FA4E9AC"/>
    <w:lvl w:ilvl="0">
      <w:start w:val="1"/>
      <w:numFmt w:val="decimal"/>
      <w:pStyle w:val="SimpleNumb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7458089">
    <w:abstractNumId w:val="5"/>
  </w:num>
  <w:num w:numId="2" w16cid:durableId="418258413">
    <w:abstractNumId w:val="6"/>
  </w:num>
  <w:num w:numId="3" w16cid:durableId="433525647">
    <w:abstractNumId w:val="0"/>
  </w:num>
  <w:num w:numId="4" w16cid:durableId="1642661408">
    <w:abstractNumId w:val="2"/>
  </w:num>
  <w:num w:numId="5" w16cid:durableId="1529098403">
    <w:abstractNumId w:val="3"/>
  </w:num>
  <w:num w:numId="6" w16cid:durableId="1072894912">
    <w:abstractNumId w:val="1"/>
  </w:num>
  <w:num w:numId="7" w16cid:durableId="1463690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94"/>
    <w:rsid w:val="00010C50"/>
    <w:rsid w:val="000461AE"/>
    <w:rsid w:val="0009197D"/>
    <w:rsid w:val="00104D18"/>
    <w:rsid w:val="00214C95"/>
    <w:rsid w:val="00265A7C"/>
    <w:rsid w:val="00287270"/>
    <w:rsid w:val="00323371"/>
    <w:rsid w:val="003D6E31"/>
    <w:rsid w:val="003E4CAC"/>
    <w:rsid w:val="004E511A"/>
    <w:rsid w:val="005E7A52"/>
    <w:rsid w:val="006870BD"/>
    <w:rsid w:val="006D769D"/>
    <w:rsid w:val="00732EAF"/>
    <w:rsid w:val="007642C2"/>
    <w:rsid w:val="008438E1"/>
    <w:rsid w:val="008B18E6"/>
    <w:rsid w:val="008B1CB1"/>
    <w:rsid w:val="008C50A1"/>
    <w:rsid w:val="009010EE"/>
    <w:rsid w:val="00956A4D"/>
    <w:rsid w:val="00967EC3"/>
    <w:rsid w:val="00990AF7"/>
    <w:rsid w:val="009C195E"/>
    <w:rsid w:val="009D4568"/>
    <w:rsid w:val="00A6616F"/>
    <w:rsid w:val="00AB7094"/>
    <w:rsid w:val="00B043D3"/>
    <w:rsid w:val="00B212AA"/>
    <w:rsid w:val="00C4660D"/>
    <w:rsid w:val="00C646F2"/>
    <w:rsid w:val="00D44AE1"/>
    <w:rsid w:val="00D74F7C"/>
    <w:rsid w:val="00DA36B5"/>
    <w:rsid w:val="00DB1E9E"/>
    <w:rsid w:val="00E20309"/>
    <w:rsid w:val="00F27E0B"/>
    <w:rsid w:val="00F73548"/>
    <w:rsid w:val="00F95A90"/>
    <w:rsid w:val="00F9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86AE"/>
  <w15:chartTrackingRefBased/>
  <w15:docId w15:val="{C8218651-3F7B-4F5E-937B-BECE6253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094"/>
    <w:rPr>
      <w:kern w:val="0"/>
      <w14:ligatures w14:val="none"/>
    </w:rPr>
  </w:style>
  <w:style w:type="paragraph" w:styleId="Heading1">
    <w:name w:val="heading 1"/>
    <w:basedOn w:val="Normal"/>
    <w:next w:val="Normal"/>
    <w:link w:val="Heading1Char"/>
    <w:uiPriority w:val="9"/>
    <w:qFormat/>
    <w:rsid w:val="00990AF7"/>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8B1CB1"/>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F97A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Numbering">
    <w:name w:val="Simple Numbering"/>
    <w:basedOn w:val="Normal"/>
    <w:link w:val="SimpleNumberingChar"/>
    <w:qFormat/>
    <w:rsid w:val="00265A7C"/>
    <w:pPr>
      <w:numPr>
        <w:numId w:val="2"/>
      </w:numPr>
      <w:spacing w:after="200" w:line="276" w:lineRule="auto"/>
      <w:ind w:left="1440" w:hanging="360"/>
    </w:pPr>
    <w:rPr>
      <w:rFonts w:ascii="Arial" w:hAnsi="Arial" w:cs="Arial"/>
      <w:sz w:val="24"/>
    </w:rPr>
  </w:style>
  <w:style w:type="character" w:customStyle="1" w:styleId="SimpleNumberingChar">
    <w:name w:val="Simple Numbering Char"/>
    <w:link w:val="SimpleNumbering"/>
    <w:locked/>
    <w:rsid w:val="00265A7C"/>
    <w:rPr>
      <w:rFonts w:ascii="Arial" w:hAnsi="Arial" w:cs="Arial"/>
      <w:sz w:val="24"/>
    </w:rPr>
  </w:style>
  <w:style w:type="character" w:styleId="CommentReference">
    <w:name w:val="annotation reference"/>
    <w:basedOn w:val="DefaultParagraphFont"/>
    <w:uiPriority w:val="99"/>
    <w:semiHidden/>
    <w:unhideWhenUsed/>
    <w:rsid w:val="00AB7094"/>
    <w:rPr>
      <w:sz w:val="16"/>
      <w:szCs w:val="16"/>
    </w:rPr>
  </w:style>
  <w:style w:type="paragraph" w:styleId="CommentText">
    <w:name w:val="annotation text"/>
    <w:basedOn w:val="Normal"/>
    <w:link w:val="CommentTextChar"/>
    <w:uiPriority w:val="99"/>
    <w:unhideWhenUsed/>
    <w:rsid w:val="00AB7094"/>
    <w:pPr>
      <w:spacing w:line="240" w:lineRule="auto"/>
    </w:pPr>
    <w:rPr>
      <w:sz w:val="20"/>
      <w:szCs w:val="20"/>
    </w:rPr>
  </w:style>
  <w:style w:type="character" w:customStyle="1" w:styleId="CommentTextChar">
    <w:name w:val="Comment Text Char"/>
    <w:basedOn w:val="DefaultParagraphFont"/>
    <w:link w:val="CommentText"/>
    <w:uiPriority w:val="99"/>
    <w:rsid w:val="00AB7094"/>
    <w:rPr>
      <w:kern w:val="0"/>
      <w:sz w:val="20"/>
      <w:szCs w:val="20"/>
      <w14:ligatures w14:val="none"/>
    </w:rPr>
  </w:style>
  <w:style w:type="paragraph" w:styleId="ListParagraph">
    <w:name w:val="List Paragraph"/>
    <w:basedOn w:val="Normal"/>
    <w:uiPriority w:val="34"/>
    <w:qFormat/>
    <w:rsid w:val="008B18E6"/>
    <w:pPr>
      <w:ind w:left="720"/>
      <w:contextualSpacing/>
    </w:pPr>
  </w:style>
  <w:style w:type="paragraph" w:styleId="NoSpacing">
    <w:name w:val="No Spacing"/>
    <w:uiPriority w:val="1"/>
    <w:qFormat/>
    <w:rsid w:val="00DA36B5"/>
    <w:pPr>
      <w:spacing w:after="0" w:line="240" w:lineRule="auto"/>
    </w:pPr>
    <w:rPr>
      <w:kern w:val="0"/>
      <w14:ligatures w14:val="none"/>
    </w:rPr>
  </w:style>
  <w:style w:type="character" w:customStyle="1" w:styleId="Heading1Char">
    <w:name w:val="Heading 1 Char"/>
    <w:basedOn w:val="DefaultParagraphFont"/>
    <w:link w:val="Heading1"/>
    <w:uiPriority w:val="9"/>
    <w:rsid w:val="00990AF7"/>
    <w:rPr>
      <w:rFonts w:ascii="Arial" w:eastAsiaTheme="majorEastAsia" w:hAnsi="Arial" w:cstheme="majorBidi"/>
      <w:kern w:val="0"/>
      <w:sz w:val="28"/>
      <w:szCs w:val="32"/>
      <w14:ligatures w14:val="none"/>
    </w:rPr>
  </w:style>
  <w:style w:type="character" w:customStyle="1" w:styleId="Heading2Char">
    <w:name w:val="Heading 2 Char"/>
    <w:basedOn w:val="DefaultParagraphFont"/>
    <w:link w:val="Heading2"/>
    <w:uiPriority w:val="9"/>
    <w:rsid w:val="008B1CB1"/>
    <w:rPr>
      <w:rFonts w:eastAsiaTheme="majorEastAsia" w:cstheme="majorBidi"/>
      <w:kern w:val="0"/>
      <w:sz w:val="24"/>
      <w:szCs w:val="26"/>
      <w14:ligatures w14:val="none"/>
    </w:rPr>
  </w:style>
  <w:style w:type="character" w:customStyle="1" w:styleId="Heading3Char">
    <w:name w:val="Heading 3 Char"/>
    <w:basedOn w:val="DefaultParagraphFont"/>
    <w:link w:val="Heading3"/>
    <w:uiPriority w:val="9"/>
    <w:rsid w:val="00F97A1F"/>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732E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3D3"/>
    <w:pPr>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B043D3"/>
    <w:pPr>
      <w:spacing w:after="100"/>
      <w:ind w:left="220"/>
    </w:pPr>
  </w:style>
  <w:style w:type="paragraph" w:styleId="TOC3">
    <w:name w:val="toc 3"/>
    <w:basedOn w:val="Normal"/>
    <w:next w:val="Normal"/>
    <w:autoRedefine/>
    <w:uiPriority w:val="39"/>
    <w:unhideWhenUsed/>
    <w:rsid w:val="00B043D3"/>
    <w:pPr>
      <w:spacing w:after="100"/>
      <w:ind w:left="440"/>
    </w:pPr>
  </w:style>
  <w:style w:type="paragraph" w:styleId="TOC1">
    <w:name w:val="toc 1"/>
    <w:basedOn w:val="Normal"/>
    <w:next w:val="Normal"/>
    <w:autoRedefine/>
    <w:uiPriority w:val="39"/>
    <w:unhideWhenUsed/>
    <w:rsid w:val="00B043D3"/>
    <w:pPr>
      <w:spacing w:after="100"/>
    </w:pPr>
  </w:style>
  <w:style w:type="character" w:styleId="Hyperlink">
    <w:name w:val="Hyperlink"/>
    <w:basedOn w:val="DefaultParagraphFont"/>
    <w:uiPriority w:val="99"/>
    <w:unhideWhenUsed/>
    <w:rsid w:val="00B043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dbs-finance-payments-nominate-a-bank-for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DDCFC597DCA418DBE5A713886A75B" ma:contentTypeVersion="16" ma:contentTypeDescription="Create a new document." ma:contentTypeScope="" ma:versionID="3dcb4a35341a33540467ebcb598c351f">
  <xsd:schema xmlns:xsd="http://www.w3.org/2001/XMLSchema" xmlns:xs="http://www.w3.org/2001/XMLSchema" xmlns:p="http://schemas.microsoft.com/office/2006/metadata/properties" xmlns:ns2="a8f4776d-bcd1-4f1a-a827-b0e875733f62" xmlns:ns3="ef154e46-1a29-4805-bcbc-cb00fffc719f" xmlns:ns4="4af878c5-7d3a-472a-9d18-733c619a0c39" xmlns:ns5="04738c6d-ecc8-46f1-821f-82e308eab3d9" targetNamespace="http://schemas.microsoft.com/office/2006/metadata/properties" ma:root="true" ma:fieldsID="69579b17de36b67c3e84a5a8d7eee94d" ns2:_="" ns3:_="" ns4:_="" ns5:_="">
    <xsd:import namespace="a8f4776d-bcd1-4f1a-a827-b0e875733f62"/>
    <xsd:import namespace="ef154e46-1a29-4805-bcbc-cb00fffc719f"/>
    <xsd:import namespace="4af878c5-7d3a-472a-9d18-733c619a0c39"/>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78c5-7d3a-472a-9d18-733c619a0c39"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a17b70-1f90-40fc-b44a-4cee25236ac0}" ma:internalName="TaxCatchAll" ma:showField="CatchAllData" ma:web="b68fd481-36e7-457a-a1c4-2c92022e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f878c5-7d3a-472a-9d18-733c619a0c39">
      <Terms xmlns="http://schemas.microsoft.com/office/infopath/2007/PartnerControls"/>
    </lcf76f155ced4ddcb4097134ff3c332f>
    <TaxCatchAll xmlns="04738c6d-ecc8-46f1-821f-82e308eab3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EFD61-0428-4A10-90F8-BCBFA87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4af878c5-7d3a-472a-9d18-733c619a0c3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21B7A-DB6A-48AC-8484-0E486FC512DD}">
  <ds:schemaRefs>
    <ds:schemaRef ds:uri="http://schemas.microsoft.com/office/2006/metadata/properties"/>
    <ds:schemaRef ds:uri="http://schemas.microsoft.com/office/infopath/2007/PartnerControls"/>
    <ds:schemaRef ds:uri="4af878c5-7d3a-472a-9d18-733c619a0c39"/>
    <ds:schemaRef ds:uri="04738c6d-ecc8-46f1-821f-82e308eab3d9"/>
  </ds:schemaRefs>
</ds:datastoreItem>
</file>

<file path=customXml/itemProps3.xml><?xml version="1.0" encoding="utf-8"?>
<ds:datastoreItem xmlns:ds="http://schemas.openxmlformats.org/officeDocument/2006/customXml" ds:itemID="{79BD66B5-44B1-4E05-80AF-54B005C07E5A}">
  <ds:schemaRefs>
    <ds:schemaRef ds:uri="http://schemas.openxmlformats.org/officeDocument/2006/bibliography"/>
  </ds:schemaRefs>
</ds:datastoreItem>
</file>

<file path=customXml/itemProps4.xml><?xml version="1.0" encoding="utf-8"?>
<ds:datastoreItem xmlns:ds="http://schemas.openxmlformats.org/officeDocument/2006/customXml" ds:itemID="{A0462C88-5C94-4CE8-B557-AF6BDAB9C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9011</Words>
  <Characters>51366</Characters>
  <Application>Microsoft Office Word</Application>
  <DocSecurity>0</DocSecurity>
  <Lines>428</Lines>
  <Paragraphs>120</Paragraphs>
  <ScaleCrop>false</ScaleCrop>
  <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Murray-Webster, Helen C2 (Def Comrcl-HO BP4-1a)</dc:creator>
  <cp:keywords/>
  <dc:description/>
  <cp:lastModifiedBy>Mcmullan, Matthew D (Def Comrcl-HO BP3-1a2)</cp:lastModifiedBy>
  <cp:revision>2</cp:revision>
  <dcterms:created xsi:type="dcterms:W3CDTF">2025-03-07T13:05:00Z</dcterms:created>
  <dcterms:modified xsi:type="dcterms:W3CDTF">2025-03-07T13:05:00Z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2024-12-18T13:22:39Z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fd9bb20b-2c0e-46cc-af7f-ea59eec0062b</vt:lpwstr>
  </property>
  <property fmtid="{D5CDD505-2E9C-101B-9397-08002B2CF9AE}" pid="8" name="MSIP_Label_d8a60473-494b-4586-a1bb-b0e663054676_ContentBits">
    <vt:lpwstr>0</vt:lpwstr>
  </property>
  <property fmtid="{D5CDD505-2E9C-101B-9397-08002B2CF9AE}" pid="9" name="ContentTypeId">
    <vt:lpwstr>0x010100F50DDCFC597DCA418DBE5A713886A75B</vt:lpwstr>
  </property>
</Properties>
</file>