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8833" w14:textId="77777777" w:rsidR="008352F7" w:rsidRDefault="008352F7" w:rsidP="00683BEF">
      <w:pPr>
        <w:widowControl w:val="0"/>
        <w:autoSpaceDE w:val="0"/>
        <w:autoSpaceDN w:val="0"/>
        <w:adjustRightInd w:val="0"/>
        <w:spacing w:after="200" w:line="276" w:lineRule="auto"/>
        <w:ind w:left="120" w:right="114"/>
        <w:jc w:val="center"/>
        <w:rPr>
          <w:rFonts w:ascii="Arial" w:hAnsi="Arial" w:cs="Arial"/>
          <w:sz w:val="24"/>
          <w:szCs w:val="24"/>
        </w:rPr>
      </w:pPr>
    </w:p>
    <w:tbl>
      <w:tblPr>
        <w:tblpPr w:leftFromText="180" w:rightFromText="180" w:vertAnchor="text" w:tblpY="1"/>
        <w:tblOverlap w:val="never"/>
        <w:tblW w:w="0" w:type="auto"/>
        <w:tblLayout w:type="fixed"/>
        <w:tblCellMar>
          <w:left w:w="0" w:type="dxa"/>
          <w:right w:w="0" w:type="dxa"/>
        </w:tblCellMar>
        <w:tblLook w:val="0000" w:firstRow="0" w:lastRow="0" w:firstColumn="0" w:lastColumn="0" w:noHBand="0" w:noVBand="0"/>
      </w:tblPr>
      <w:tblGrid>
        <w:gridCol w:w="2730"/>
      </w:tblGrid>
      <w:tr w:rsidR="00E33B42" w14:paraId="34A8E495" w14:textId="77777777" w:rsidTr="00E33B42">
        <w:trPr>
          <w:cantSplit/>
        </w:trPr>
        <w:tc>
          <w:tcPr>
            <w:tcW w:w="2730" w:type="dxa"/>
            <w:tcBorders>
              <w:top w:val="nil"/>
              <w:left w:val="nil"/>
              <w:bottom w:val="nil"/>
              <w:right w:val="nil"/>
            </w:tcBorders>
            <w:shd w:val="clear" w:color="auto" w:fill="FFFFFF"/>
            <w:vAlign w:val="center"/>
          </w:tcPr>
          <w:p w14:paraId="1CD1B8BD" w14:textId="77777777" w:rsidR="00E33B42" w:rsidRDefault="00000000" w:rsidP="00E33B42">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w14:anchorId="50DD2F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65pt;height:77.65pt">
                  <v:imagedata r:id="rId10" o:title=""/>
                </v:shape>
              </w:pict>
            </w:r>
          </w:p>
        </w:tc>
      </w:tr>
    </w:tbl>
    <w:p w14:paraId="4E55EB44"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Emma Oakes</w:t>
      </w:r>
    </w:p>
    <w:p w14:paraId="512F5FF3"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Commercial Officer</w:t>
      </w:r>
    </w:p>
    <w:p w14:paraId="2180DBB9"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Situational Awareness Command</w:t>
      </w:r>
    </w:p>
    <w:p w14:paraId="677A1801"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and Control Delivery Team (SACC DT)</w:t>
      </w:r>
    </w:p>
    <w:p w14:paraId="51F7C95C" w14:textId="77777777" w:rsidR="00E33B42" w:rsidRPr="00AE1C30" w:rsidRDefault="00000000" w:rsidP="00E33B42">
      <w:pPr>
        <w:keepLines/>
        <w:widowControl w:val="0"/>
        <w:autoSpaceDE w:val="0"/>
        <w:autoSpaceDN w:val="0"/>
        <w:adjustRightInd w:val="0"/>
        <w:spacing w:after="0" w:line="276" w:lineRule="auto"/>
        <w:ind w:left="36" w:right="26"/>
        <w:jc w:val="right"/>
        <w:rPr>
          <w:rFonts w:ascii="Arial" w:hAnsi="Arial" w:cs="Arial"/>
          <w:sz w:val="20"/>
          <w:szCs w:val="20"/>
        </w:rPr>
      </w:pPr>
      <w:r>
        <w:rPr>
          <w:noProof/>
        </w:rPr>
        <w:pict w14:anchorId="5062B0F5">
          <v:shape id="Picture 1" o:spid="_x0000_s2050" type="#_x0000_t75" alt="/Volumes/Media Raid/Jobs in Progress/Ed L/CURRENT JOBS/ABW-15-238-BRANDING-2015/2-BRAND ELEMENTS/4-CORPORATE STATIONARY/SOURCE/icons-for-form.jpg" style="position:absolute;left:0;text-align:left;margin-left:322.4pt;margin-top:11.8pt;width:19.75pt;height:100.85pt;z-index:1;visibility:visible">
            <v:imagedata r:id="rId11" o:title="" croptop="1056f"/>
            <w10:wrap type="square"/>
          </v:shape>
        </w:pict>
      </w:r>
    </w:p>
    <w:p w14:paraId="29F4B6F3"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030 016 99845</w:t>
      </w:r>
    </w:p>
    <w:p w14:paraId="2C1B4AAA"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p>
    <w:p w14:paraId="2E0C330D" w14:textId="77777777" w:rsidR="00E33B42" w:rsidRPr="00AE1C30" w:rsidRDefault="00000000" w:rsidP="00E33B42">
      <w:pPr>
        <w:keepLines/>
        <w:widowControl w:val="0"/>
        <w:autoSpaceDE w:val="0"/>
        <w:autoSpaceDN w:val="0"/>
        <w:adjustRightInd w:val="0"/>
        <w:spacing w:after="0" w:line="276" w:lineRule="auto"/>
        <w:ind w:left="36" w:right="26"/>
        <w:jc w:val="right"/>
        <w:rPr>
          <w:rFonts w:ascii="Arial" w:hAnsi="Arial" w:cs="Arial"/>
          <w:sz w:val="20"/>
          <w:szCs w:val="20"/>
        </w:rPr>
      </w:pPr>
      <w:hyperlink r:id="rId12" w:history="1">
        <w:r w:rsidR="00E33B42" w:rsidRPr="00AE1C30">
          <w:rPr>
            <w:rStyle w:val="Hyperlink"/>
            <w:rFonts w:ascii="Arial" w:hAnsi="Arial" w:cs="Arial"/>
            <w:sz w:val="20"/>
            <w:szCs w:val="20"/>
          </w:rPr>
          <w:t>emma.oakes101@mod.gov.uk</w:t>
        </w:r>
      </w:hyperlink>
    </w:p>
    <w:p w14:paraId="250F44A7"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p>
    <w:p w14:paraId="55C986B8"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Spruce 1c</w:t>
      </w:r>
    </w:p>
    <w:p w14:paraId="2F4228B2" w14:textId="77777777" w:rsidR="00E33B42" w:rsidRPr="00AE1C30"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MoD Abbey Wood #1113</w:t>
      </w:r>
    </w:p>
    <w:p w14:paraId="18200511" w14:textId="77777777" w:rsidR="00E33B42" w:rsidRDefault="00E33B42" w:rsidP="00E33B42">
      <w:pPr>
        <w:keepLines/>
        <w:widowControl w:val="0"/>
        <w:autoSpaceDE w:val="0"/>
        <w:autoSpaceDN w:val="0"/>
        <w:adjustRightInd w:val="0"/>
        <w:spacing w:after="0" w:line="276" w:lineRule="auto"/>
        <w:ind w:left="36" w:right="26"/>
        <w:jc w:val="right"/>
        <w:rPr>
          <w:rFonts w:ascii="Arial" w:hAnsi="Arial" w:cs="Arial"/>
          <w:sz w:val="20"/>
          <w:szCs w:val="20"/>
        </w:rPr>
      </w:pPr>
      <w:r w:rsidRPr="00AE1C30">
        <w:rPr>
          <w:rFonts w:ascii="Arial" w:hAnsi="Arial" w:cs="Arial"/>
          <w:sz w:val="20"/>
          <w:szCs w:val="20"/>
        </w:rPr>
        <w:t>Bristol</w:t>
      </w:r>
      <w:r>
        <w:rPr>
          <w:rFonts w:ascii="Arial" w:hAnsi="Arial" w:cs="Arial"/>
          <w:sz w:val="20"/>
          <w:szCs w:val="20"/>
        </w:rPr>
        <w:t xml:space="preserve"> </w:t>
      </w:r>
    </w:p>
    <w:p w14:paraId="1F6F0CD5" w14:textId="77777777" w:rsidR="008352F7" w:rsidRDefault="00E33B42" w:rsidP="00E33B42">
      <w:pPr>
        <w:keepLines/>
        <w:widowControl w:val="0"/>
        <w:autoSpaceDE w:val="0"/>
        <w:autoSpaceDN w:val="0"/>
        <w:adjustRightInd w:val="0"/>
        <w:spacing w:after="0" w:line="276" w:lineRule="auto"/>
        <w:ind w:left="36" w:right="26"/>
        <w:jc w:val="right"/>
        <w:rPr>
          <w:rFonts w:ascii="Arial" w:hAnsi="Arial" w:cs="Arial"/>
          <w:color w:val="000000"/>
        </w:rPr>
      </w:pPr>
      <w:r>
        <w:rPr>
          <w:rFonts w:ascii="Arial" w:hAnsi="Arial" w:cs="Arial"/>
          <w:sz w:val="20"/>
          <w:szCs w:val="20"/>
        </w:rPr>
        <w:t>BS34 8JH</w:t>
      </w:r>
      <w:r>
        <w:rPr>
          <w:rFonts w:ascii="Arial" w:hAnsi="Arial" w:cs="Arial"/>
          <w:color w:val="000000"/>
        </w:rPr>
        <w:br w:type="textWrapping" w:clear="all"/>
      </w: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8352F7" w14:paraId="1DCC0C87" w14:textId="77777777">
        <w:tc>
          <w:tcPr>
            <w:tcW w:w="4621" w:type="dxa"/>
            <w:tcBorders>
              <w:top w:val="single" w:sz="4" w:space="0" w:color="000000"/>
              <w:left w:val="nil"/>
              <w:bottom w:val="nil"/>
              <w:right w:val="nil"/>
            </w:tcBorders>
            <w:shd w:val="clear" w:color="auto" w:fill="FFFFFF"/>
          </w:tcPr>
          <w:p w14:paraId="024C0EF1" w14:textId="77777777" w:rsidR="008352F7" w:rsidRDefault="008352F7" w:rsidP="00B00665">
            <w:pPr>
              <w:widowControl w:val="0"/>
              <w:autoSpaceDE w:val="0"/>
              <w:autoSpaceDN w:val="0"/>
              <w:adjustRightInd w:val="0"/>
              <w:spacing w:after="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14:paraId="3AE5D292" w14:textId="77777777" w:rsidR="008352F7" w:rsidRDefault="008352F7" w:rsidP="00B00665">
            <w:pPr>
              <w:widowControl w:val="0"/>
              <w:autoSpaceDE w:val="0"/>
              <w:autoSpaceDN w:val="0"/>
              <w:adjustRightInd w:val="0"/>
              <w:spacing w:after="0" w:line="276" w:lineRule="auto"/>
              <w:ind w:left="120" w:right="114"/>
              <w:rPr>
                <w:rFonts w:ascii="Arial" w:hAnsi="Arial" w:cs="Arial"/>
                <w:sz w:val="24"/>
                <w:szCs w:val="24"/>
              </w:rPr>
            </w:pPr>
          </w:p>
        </w:tc>
      </w:tr>
      <w:tr w:rsidR="008352F7" w14:paraId="6F450D1C" w14:textId="77777777">
        <w:tc>
          <w:tcPr>
            <w:tcW w:w="4621" w:type="dxa"/>
            <w:tcBorders>
              <w:top w:val="nil"/>
              <w:left w:val="nil"/>
              <w:bottom w:val="nil"/>
              <w:right w:val="nil"/>
            </w:tcBorders>
            <w:shd w:val="clear" w:color="auto" w:fill="FFFFFF"/>
          </w:tcPr>
          <w:p w14:paraId="38094739" w14:textId="77777777" w:rsidR="008352F7" w:rsidRDefault="008352F7" w:rsidP="00B00665">
            <w:pPr>
              <w:widowControl w:val="0"/>
              <w:autoSpaceDE w:val="0"/>
              <w:autoSpaceDN w:val="0"/>
              <w:adjustRightInd w:val="0"/>
              <w:spacing w:after="0" w:line="276" w:lineRule="auto"/>
              <w:ind w:left="120" w:right="114"/>
              <w:rPr>
                <w:rFonts w:ascii="Arial" w:hAnsi="Arial" w:cs="Arial"/>
                <w:sz w:val="24"/>
                <w:szCs w:val="24"/>
              </w:rPr>
            </w:pPr>
          </w:p>
        </w:tc>
        <w:tc>
          <w:tcPr>
            <w:tcW w:w="4621" w:type="dxa"/>
            <w:tcBorders>
              <w:top w:val="nil"/>
              <w:left w:val="nil"/>
              <w:bottom w:val="nil"/>
              <w:right w:val="nil"/>
            </w:tcBorders>
            <w:shd w:val="clear" w:color="auto" w:fill="FFFFFF"/>
          </w:tcPr>
          <w:p w14:paraId="56FE27AD"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Your Reference:</w:t>
            </w:r>
          </w:p>
        </w:tc>
      </w:tr>
      <w:tr w:rsidR="008352F7" w14:paraId="0A821E41" w14:textId="77777777">
        <w:tc>
          <w:tcPr>
            <w:tcW w:w="4621" w:type="dxa"/>
            <w:tcBorders>
              <w:top w:val="nil"/>
              <w:left w:val="nil"/>
              <w:bottom w:val="nil"/>
              <w:right w:val="nil"/>
            </w:tcBorders>
            <w:shd w:val="clear" w:color="auto" w:fill="FFFFFF"/>
          </w:tcPr>
          <w:p w14:paraId="4714CF47"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0460A40C"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Our Reference: 708919451</w:t>
            </w:r>
          </w:p>
        </w:tc>
      </w:tr>
      <w:tr w:rsidR="008352F7" w14:paraId="56085AF7" w14:textId="77777777">
        <w:tc>
          <w:tcPr>
            <w:tcW w:w="4621" w:type="dxa"/>
            <w:tcBorders>
              <w:top w:val="nil"/>
              <w:left w:val="nil"/>
              <w:bottom w:val="nil"/>
              <w:right w:val="nil"/>
            </w:tcBorders>
            <w:shd w:val="clear" w:color="auto" w:fill="FFFFFF"/>
          </w:tcPr>
          <w:p w14:paraId="3CCF5870"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79809CB2"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p>
        </w:tc>
      </w:tr>
      <w:tr w:rsidR="008352F7" w14:paraId="7B5D9780" w14:textId="77777777">
        <w:tc>
          <w:tcPr>
            <w:tcW w:w="4621" w:type="dxa"/>
            <w:tcBorders>
              <w:top w:val="nil"/>
              <w:left w:val="nil"/>
              <w:bottom w:val="nil"/>
              <w:right w:val="nil"/>
            </w:tcBorders>
            <w:shd w:val="clear" w:color="auto" w:fill="FFFFFF"/>
          </w:tcPr>
          <w:p w14:paraId="19968AC7"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nil"/>
              <w:right w:val="nil"/>
            </w:tcBorders>
            <w:shd w:val="clear" w:color="auto" w:fill="FFFFFF"/>
          </w:tcPr>
          <w:p w14:paraId="3F56ADFD" w14:textId="5EC9D255"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r>
              <w:rPr>
                <w:rFonts w:ascii="Arial" w:hAnsi="Arial" w:cs="Arial"/>
                <w:color w:val="000000"/>
              </w:rPr>
              <w:t>Date:</w:t>
            </w:r>
            <w:r w:rsidR="00E33B42">
              <w:rPr>
                <w:rFonts w:ascii="Arial" w:hAnsi="Arial" w:cs="Arial"/>
                <w:color w:val="000000"/>
              </w:rPr>
              <w:t xml:space="preserve"> </w:t>
            </w:r>
            <w:r w:rsidR="00336320" w:rsidRPr="00436953">
              <w:rPr>
                <w:rFonts w:ascii="Arial" w:hAnsi="Arial" w:cs="Arial"/>
              </w:rPr>
              <w:t>2</w:t>
            </w:r>
            <w:r w:rsidR="009B1221">
              <w:rPr>
                <w:rFonts w:ascii="Arial" w:hAnsi="Arial" w:cs="Arial"/>
              </w:rPr>
              <w:t>3</w:t>
            </w:r>
            <w:r w:rsidR="00E33B42" w:rsidRPr="00436953">
              <w:rPr>
                <w:rFonts w:ascii="Arial" w:hAnsi="Arial" w:cs="Arial"/>
              </w:rPr>
              <w:t xml:space="preserve"> </w:t>
            </w:r>
            <w:r w:rsidR="007D3ADC" w:rsidRPr="00436953">
              <w:rPr>
                <w:rFonts w:ascii="Arial" w:hAnsi="Arial" w:cs="Arial"/>
              </w:rPr>
              <w:t>November</w:t>
            </w:r>
            <w:r w:rsidR="00E33B42" w:rsidRPr="00436953">
              <w:rPr>
                <w:rFonts w:ascii="Arial" w:hAnsi="Arial" w:cs="Arial"/>
              </w:rPr>
              <w:t xml:space="preserve"> 2023</w:t>
            </w:r>
          </w:p>
        </w:tc>
      </w:tr>
      <w:tr w:rsidR="008352F7" w14:paraId="2CD95D28" w14:textId="77777777">
        <w:tc>
          <w:tcPr>
            <w:tcW w:w="4621" w:type="dxa"/>
            <w:tcBorders>
              <w:top w:val="nil"/>
              <w:left w:val="nil"/>
              <w:bottom w:val="single" w:sz="4" w:space="0" w:color="000000"/>
              <w:right w:val="nil"/>
            </w:tcBorders>
            <w:shd w:val="clear" w:color="auto" w:fill="FFFFFF"/>
          </w:tcPr>
          <w:p w14:paraId="508A0C79"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p>
        </w:tc>
        <w:tc>
          <w:tcPr>
            <w:tcW w:w="4621" w:type="dxa"/>
            <w:tcBorders>
              <w:top w:val="nil"/>
              <w:left w:val="nil"/>
              <w:bottom w:val="single" w:sz="4" w:space="0" w:color="000000"/>
              <w:right w:val="nil"/>
            </w:tcBorders>
            <w:shd w:val="clear" w:color="auto" w:fill="FFFFFF"/>
          </w:tcPr>
          <w:p w14:paraId="5B0D6B47" w14:textId="77777777" w:rsidR="008352F7" w:rsidRDefault="008352F7" w:rsidP="00B00665">
            <w:pPr>
              <w:widowControl w:val="0"/>
              <w:autoSpaceDE w:val="0"/>
              <w:autoSpaceDN w:val="0"/>
              <w:adjustRightInd w:val="0"/>
              <w:spacing w:after="0" w:line="240" w:lineRule="auto"/>
              <w:ind w:left="109" w:right="106"/>
              <w:rPr>
                <w:rFonts w:ascii="Arial" w:hAnsi="Arial" w:cs="Arial"/>
                <w:sz w:val="24"/>
                <w:szCs w:val="24"/>
              </w:rPr>
            </w:pPr>
          </w:p>
        </w:tc>
      </w:tr>
    </w:tbl>
    <w:p w14:paraId="29D7A39F" w14:textId="77777777" w:rsidR="008352F7" w:rsidRDefault="008352F7">
      <w:pPr>
        <w:widowControl w:val="0"/>
        <w:autoSpaceDE w:val="0"/>
        <w:autoSpaceDN w:val="0"/>
        <w:adjustRightInd w:val="0"/>
        <w:spacing w:after="200" w:line="276" w:lineRule="auto"/>
        <w:ind w:left="120" w:right="114"/>
        <w:rPr>
          <w:rFonts w:ascii="Arial" w:hAnsi="Arial" w:cs="Arial"/>
          <w:color w:val="000000"/>
        </w:rPr>
      </w:pPr>
    </w:p>
    <w:p w14:paraId="50ACC74E" w14:textId="77777777" w:rsidR="008352F7" w:rsidRDefault="008352F7">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14:paraId="0F66CC30" w14:textId="3982A32E" w:rsidR="008352F7" w:rsidRDefault="008352F7">
      <w:pPr>
        <w:widowControl w:val="0"/>
        <w:autoSpaceDE w:val="0"/>
        <w:autoSpaceDN w:val="0"/>
        <w:adjustRightInd w:val="0"/>
        <w:spacing w:after="200" w:line="276" w:lineRule="auto"/>
        <w:ind w:left="120" w:right="114"/>
        <w:rPr>
          <w:rFonts w:ascii="Arial" w:hAnsi="Arial" w:cs="Arial"/>
          <w:color w:val="000000"/>
          <w:u w:val="single"/>
        </w:rPr>
      </w:pPr>
      <w:r>
        <w:rPr>
          <w:rFonts w:ascii="Arial" w:hAnsi="Arial" w:cs="Arial"/>
          <w:color w:val="000000"/>
          <w:u w:val="single"/>
        </w:rPr>
        <w:t xml:space="preserve">Invitation To </w:t>
      </w:r>
      <w:r w:rsidR="00BE28B2">
        <w:rPr>
          <w:rFonts w:ascii="Arial" w:hAnsi="Arial" w:cs="Arial"/>
          <w:color w:val="000000"/>
          <w:u w:val="single"/>
        </w:rPr>
        <w:t>Negotiate</w:t>
      </w:r>
      <w:r w:rsidR="007E5112">
        <w:rPr>
          <w:rFonts w:ascii="Arial" w:hAnsi="Arial" w:cs="Arial"/>
          <w:color w:val="000000"/>
          <w:u w:val="single"/>
        </w:rPr>
        <w:t xml:space="preserve"> (IT</w:t>
      </w:r>
      <w:r w:rsidR="00BE28B2">
        <w:rPr>
          <w:rFonts w:ascii="Arial" w:hAnsi="Arial" w:cs="Arial"/>
          <w:color w:val="000000"/>
          <w:u w:val="single"/>
        </w:rPr>
        <w:t>N</w:t>
      </w:r>
      <w:r w:rsidR="007E5112">
        <w:rPr>
          <w:rFonts w:ascii="Arial" w:hAnsi="Arial" w:cs="Arial"/>
          <w:color w:val="000000"/>
          <w:u w:val="single"/>
        </w:rPr>
        <w:t>)</w:t>
      </w:r>
      <w:r>
        <w:rPr>
          <w:rFonts w:ascii="Arial" w:hAnsi="Arial" w:cs="Arial"/>
          <w:color w:val="000000"/>
          <w:u w:val="single"/>
        </w:rPr>
        <w:t xml:space="preserve"> Reference Number: 708919451- SACC/00102 - MIDS JTRS </w:t>
      </w:r>
      <w:r w:rsidR="00E33B42">
        <w:rPr>
          <w:rFonts w:ascii="Arial" w:hAnsi="Arial" w:cs="Arial"/>
          <w:color w:val="000000"/>
          <w:u w:val="single"/>
        </w:rPr>
        <w:t>Mobile Terminal Crates</w:t>
      </w:r>
    </w:p>
    <w:p w14:paraId="75B40089" w14:textId="77777777" w:rsidR="00B00665" w:rsidRDefault="00B00665">
      <w:pPr>
        <w:widowControl w:val="0"/>
        <w:autoSpaceDE w:val="0"/>
        <w:autoSpaceDN w:val="0"/>
        <w:adjustRightInd w:val="0"/>
        <w:spacing w:after="200" w:line="276" w:lineRule="auto"/>
        <w:ind w:left="120" w:right="114"/>
        <w:rPr>
          <w:rFonts w:ascii="Arial" w:hAnsi="Arial" w:cs="Arial"/>
          <w:sz w:val="24"/>
          <w:szCs w:val="24"/>
        </w:rPr>
      </w:pPr>
    </w:p>
    <w:p w14:paraId="15858354" w14:textId="77777777" w:rsidR="008352F7" w:rsidRDefault="008352F7">
      <w:pPr>
        <w:widowControl w:val="0"/>
        <w:numPr>
          <w:ilvl w:val="0"/>
          <w:numId w:val="1"/>
        </w:numPr>
        <w:tabs>
          <w:tab w:val="clear" w:pos="108"/>
          <w:tab w:val="left" w:pos="828"/>
        </w:tabs>
        <w:autoSpaceDE w:val="0"/>
        <w:autoSpaceDN w:val="0"/>
        <w:adjustRightInd w:val="0"/>
        <w:spacing w:after="0" w:line="276" w:lineRule="auto"/>
        <w:rPr>
          <w:rFonts w:ascii="Arial" w:hAnsi="Arial" w:cs="Arial"/>
          <w:sz w:val="24"/>
          <w:szCs w:val="24"/>
        </w:rPr>
      </w:pPr>
      <w:r>
        <w:rPr>
          <w:rFonts w:ascii="Arial" w:hAnsi="Arial" w:cs="Arial"/>
          <w:color w:val="000000"/>
        </w:rPr>
        <w:t xml:space="preserve">You are invited to tender for SACC/00102 - MIDS </w:t>
      </w:r>
      <w:r w:rsidRPr="00E33B42">
        <w:rPr>
          <w:rFonts w:ascii="Arial" w:hAnsi="Arial" w:cs="Arial"/>
          <w:color w:val="000000"/>
        </w:rPr>
        <w:t xml:space="preserve">JTRS </w:t>
      </w:r>
      <w:r w:rsidR="00E33B42" w:rsidRPr="00E33B42">
        <w:rPr>
          <w:rFonts w:ascii="Arial" w:hAnsi="Arial" w:cs="Arial"/>
          <w:color w:val="000000"/>
        </w:rPr>
        <w:t>Mobile Terminal Crates</w:t>
      </w:r>
      <w:r w:rsidRPr="00E33B42">
        <w:rPr>
          <w:rFonts w:ascii="Arial" w:hAnsi="Arial" w:cs="Arial"/>
          <w:color w:val="000000"/>
        </w:rPr>
        <w:t xml:space="preserve"> in</w:t>
      </w:r>
      <w:r>
        <w:rPr>
          <w:rFonts w:ascii="Arial" w:hAnsi="Arial" w:cs="Arial"/>
          <w:color w:val="000000"/>
        </w:rPr>
        <w:t xml:space="preserve"> competition</w:t>
      </w:r>
      <w:r>
        <w:rPr>
          <w:rFonts w:cs="Calibri"/>
          <w:color w:val="000000"/>
          <w:sz w:val="18"/>
          <w:szCs w:val="18"/>
        </w:rPr>
        <w:t xml:space="preserve"> </w:t>
      </w:r>
      <w:r>
        <w:rPr>
          <w:rFonts w:ascii="Arial" w:hAnsi="Arial" w:cs="Arial"/>
          <w:color w:val="000000"/>
        </w:rPr>
        <w:t>in accordance with the attached documentation.</w:t>
      </w:r>
    </w:p>
    <w:p w14:paraId="3E0BF539" w14:textId="77777777" w:rsidR="008352F7" w:rsidRDefault="008352F7">
      <w:pPr>
        <w:widowControl w:val="0"/>
        <w:autoSpaceDE w:val="0"/>
        <w:autoSpaceDN w:val="0"/>
        <w:adjustRightInd w:val="0"/>
        <w:spacing w:after="0" w:line="240" w:lineRule="auto"/>
        <w:ind w:left="120" w:right="114"/>
        <w:rPr>
          <w:rFonts w:ascii="Arial" w:hAnsi="Arial" w:cs="Arial"/>
          <w:color w:val="000000"/>
        </w:rPr>
      </w:pPr>
    </w:p>
    <w:p w14:paraId="6BCB5F06" w14:textId="77777777" w:rsidR="008352F7" w:rsidRDefault="008352F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requirement is for </w:t>
      </w:r>
      <w:r w:rsidR="00E33B42">
        <w:rPr>
          <w:rFonts w:ascii="Arial" w:hAnsi="Arial" w:cs="Arial"/>
          <w:color w:val="000000"/>
        </w:rPr>
        <w:t xml:space="preserve">the procurement of MIDS </w:t>
      </w:r>
      <w:r w:rsidR="00E33B42" w:rsidRPr="00E33B42">
        <w:rPr>
          <w:rFonts w:ascii="Arial" w:hAnsi="Arial" w:cs="Arial"/>
          <w:color w:val="000000"/>
        </w:rPr>
        <w:t>JTRS Mobile Terminal Crates</w:t>
      </w:r>
      <w:r w:rsidR="00E33B42">
        <w:rPr>
          <w:rFonts w:ascii="Arial" w:hAnsi="Arial" w:cs="Arial"/>
          <w:color w:val="000000"/>
        </w:rPr>
        <w:t>.</w:t>
      </w:r>
    </w:p>
    <w:p w14:paraId="740968C8" w14:textId="77777777" w:rsidR="008352F7" w:rsidRDefault="008352F7">
      <w:pPr>
        <w:widowControl w:val="0"/>
        <w:autoSpaceDE w:val="0"/>
        <w:autoSpaceDN w:val="0"/>
        <w:adjustRightInd w:val="0"/>
        <w:spacing w:after="0" w:line="240" w:lineRule="auto"/>
        <w:ind w:left="120" w:right="114"/>
        <w:rPr>
          <w:rFonts w:ascii="Arial" w:hAnsi="Arial" w:cs="Arial"/>
          <w:color w:val="000000"/>
        </w:rPr>
      </w:pPr>
    </w:p>
    <w:p w14:paraId="2805A762" w14:textId="2052A630" w:rsidR="008352F7" w:rsidRPr="00FB2108" w:rsidRDefault="008352F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Pr>
          <w:rFonts w:ascii="Arial" w:hAnsi="Arial" w:cs="Arial"/>
          <w:color w:val="000000"/>
        </w:rPr>
        <w:t xml:space="preserve">The anticipated date for the contract award decision </w:t>
      </w:r>
      <w:r w:rsidRPr="00FB2108">
        <w:rPr>
          <w:rFonts w:ascii="Arial" w:hAnsi="Arial" w:cs="Arial"/>
        </w:rPr>
        <w:t xml:space="preserve">is </w:t>
      </w:r>
      <w:r w:rsidR="00A51BCC" w:rsidRPr="00FB2108">
        <w:rPr>
          <w:rFonts w:ascii="Arial" w:hAnsi="Arial" w:cs="Arial"/>
        </w:rPr>
        <w:t>11</w:t>
      </w:r>
      <w:r w:rsidR="00220912" w:rsidRPr="00FB2108">
        <w:rPr>
          <w:rFonts w:ascii="Arial" w:hAnsi="Arial" w:cs="Arial"/>
        </w:rPr>
        <w:t xml:space="preserve"> </w:t>
      </w:r>
      <w:r w:rsidR="00DF6935" w:rsidRPr="00FB2108">
        <w:rPr>
          <w:rFonts w:ascii="Arial" w:hAnsi="Arial" w:cs="Arial"/>
        </w:rPr>
        <w:t>March</w:t>
      </w:r>
      <w:r w:rsidR="00E33B42" w:rsidRPr="00FB2108">
        <w:rPr>
          <w:rFonts w:ascii="Arial" w:hAnsi="Arial" w:cs="Arial"/>
        </w:rPr>
        <w:t xml:space="preserve"> 202</w:t>
      </w:r>
      <w:r w:rsidR="00921762" w:rsidRPr="00FB2108">
        <w:rPr>
          <w:rFonts w:ascii="Arial" w:hAnsi="Arial" w:cs="Arial"/>
        </w:rPr>
        <w:t>4</w:t>
      </w:r>
      <w:r w:rsidRPr="00FB2108">
        <w:rPr>
          <w:rFonts w:ascii="Arial" w:hAnsi="Arial" w:cs="Arial"/>
        </w:rPr>
        <w:t>, please note that this is an indicative date and may change.</w:t>
      </w:r>
    </w:p>
    <w:p w14:paraId="7BF335A3" w14:textId="77777777" w:rsidR="008352F7" w:rsidRPr="00FB2108" w:rsidRDefault="008352F7">
      <w:pPr>
        <w:widowControl w:val="0"/>
        <w:autoSpaceDE w:val="0"/>
        <w:autoSpaceDN w:val="0"/>
        <w:adjustRightInd w:val="0"/>
        <w:spacing w:after="0" w:line="240" w:lineRule="auto"/>
        <w:ind w:left="120" w:right="114"/>
        <w:rPr>
          <w:rFonts w:ascii="Arial" w:hAnsi="Arial" w:cs="Arial"/>
        </w:rPr>
      </w:pPr>
    </w:p>
    <w:p w14:paraId="3C5DA2A7" w14:textId="6EA431BC" w:rsidR="008352F7" w:rsidRPr="00FB2108" w:rsidRDefault="008352F7">
      <w:pPr>
        <w:widowControl w:val="0"/>
        <w:numPr>
          <w:ilvl w:val="0"/>
          <w:numId w:val="1"/>
        </w:numPr>
        <w:tabs>
          <w:tab w:val="clear" w:pos="108"/>
          <w:tab w:val="left" w:pos="828"/>
        </w:tabs>
        <w:autoSpaceDE w:val="0"/>
        <w:autoSpaceDN w:val="0"/>
        <w:adjustRightInd w:val="0"/>
        <w:spacing w:after="0" w:line="240" w:lineRule="auto"/>
        <w:rPr>
          <w:rFonts w:ascii="Arial" w:hAnsi="Arial" w:cs="Arial"/>
          <w:sz w:val="24"/>
          <w:szCs w:val="24"/>
        </w:rPr>
      </w:pPr>
      <w:r w:rsidRPr="00FB2108">
        <w:rPr>
          <w:rFonts w:ascii="Arial" w:hAnsi="Arial" w:cs="Arial"/>
        </w:rPr>
        <w:t xml:space="preserve">You must submit your Tender to the Defence Sourcing Portal by </w:t>
      </w:r>
      <w:r w:rsidR="00C4525E" w:rsidRPr="00FB2108">
        <w:rPr>
          <w:rFonts w:ascii="Arial" w:hAnsi="Arial" w:cs="Arial"/>
        </w:rPr>
        <w:t>1</w:t>
      </w:r>
      <w:r w:rsidR="00A51BCC" w:rsidRPr="00FB2108">
        <w:rPr>
          <w:rFonts w:ascii="Arial" w:hAnsi="Arial" w:cs="Arial"/>
        </w:rPr>
        <w:t>9</w:t>
      </w:r>
      <w:r w:rsidR="004E13BC" w:rsidRPr="00FB2108">
        <w:rPr>
          <w:rFonts w:ascii="Arial" w:hAnsi="Arial" w:cs="Arial"/>
        </w:rPr>
        <w:t xml:space="preserve"> </w:t>
      </w:r>
      <w:r w:rsidR="00C4525E" w:rsidRPr="00FB2108">
        <w:rPr>
          <w:rFonts w:ascii="Arial" w:hAnsi="Arial" w:cs="Arial"/>
        </w:rPr>
        <w:t>January</w:t>
      </w:r>
      <w:r w:rsidR="004E13BC" w:rsidRPr="00FB2108">
        <w:rPr>
          <w:rFonts w:ascii="Arial" w:hAnsi="Arial" w:cs="Arial"/>
        </w:rPr>
        <w:t xml:space="preserve"> </w:t>
      </w:r>
      <w:r w:rsidRPr="00FB2108">
        <w:rPr>
          <w:rFonts w:ascii="Arial" w:hAnsi="Arial" w:cs="Arial"/>
        </w:rPr>
        <w:t>202</w:t>
      </w:r>
      <w:r w:rsidR="00C4525E" w:rsidRPr="00FB2108">
        <w:rPr>
          <w:rFonts w:ascii="Arial" w:hAnsi="Arial" w:cs="Arial"/>
        </w:rPr>
        <w:t>4</w:t>
      </w:r>
      <w:r w:rsidRPr="00FB2108">
        <w:rPr>
          <w:rFonts w:ascii="Arial" w:hAnsi="Arial" w:cs="Arial"/>
        </w:rPr>
        <w:t xml:space="preserve"> </w:t>
      </w:r>
      <w:r w:rsidR="00220912" w:rsidRPr="00FB2108">
        <w:rPr>
          <w:rFonts w:ascii="Arial" w:hAnsi="Arial" w:cs="Arial"/>
        </w:rPr>
        <w:t>23</w:t>
      </w:r>
      <w:r w:rsidRPr="00FB2108">
        <w:rPr>
          <w:rFonts w:ascii="Arial" w:hAnsi="Arial" w:cs="Arial"/>
        </w:rPr>
        <w:t>:</w:t>
      </w:r>
      <w:r w:rsidR="00220912" w:rsidRPr="00FB2108">
        <w:rPr>
          <w:rFonts w:ascii="Arial" w:hAnsi="Arial" w:cs="Arial"/>
        </w:rPr>
        <w:t>59</w:t>
      </w:r>
      <w:r w:rsidRPr="00FB2108">
        <w:rPr>
          <w:rFonts w:ascii="Arial" w:hAnsi="Arial" w:cs="Arial"/>
        </w:rPr>
        <w:t>:</w:t>
      </w:r>
      <w:r w:rsidR="00220912" w:rsidRPr="00FB2108">
        <w:rPr>
          <w:rFonts w:ascii="Arial" w:hAnsi="Arial" w:cs="Arial"/>
        </w:rPr>
        <w:t>00</w:t>
      </w:r>
      <w:r w:rsidRPr="00FB2108">
        <w:rPr>
          <w:rFonts w:ascii="Arial" w:hAnsi="Arial" w:cs="Arial"/>
        </w:rPr>
        <w:t xml:space="preserve"> (GMT).</w:t>
      </w:r>
    </w:p>
    <w:p w14:paraId="6F35C4FF" w14:textId="77777777" w:rsidR="008352F7" w:rsidRPr="00FB2108" w:rsidRDefault="008352F7">
      <w:pPr>
        <w:widowControl w:val="0"/>
        <w:autoSpaceDE w:val="0"/>
        <w:autoSpaceDN w:val="0"/>
        <w:adjustRightInd w:val="0"/>
        <w:spacing w:after="0" w:line="240" w:lineRule="auto"/>
        <w:ind w:left="120" w:right="114"/>
        <w:rPr>
          <w:rFonts w:ascii="Arial" w:hAnsi="Arial" w:cs="Arial"/>
          <w:sz w:val="24"/>
          <w:szCs w:val="24"/>
        </w:rPr>
      </w:pPr>
      <w:r w:rsidRPr="00FB2108">
        <w:rPr>
          <w:rFonts w:ascii="Arial" w:hAnsi="Arial" w:cs="Arial"/>
        </w:rPr>
        <w:t xml:space="preserve">  </w:t>
      </w:r>
    </w:p>
    <w:p w14:paraId="7CD34CCA" w14:textId="77777777" w:rsidR="008352F7" w:rsidRDefault="008352F7">
      <w:pPr>
        <w:widowControl w:val="0"/>
        <w:autoSpaceDE w:val="0"/>
        <w:autoSpaceDN w:val="0"/>
        <w:adjustRightInd w:val="0"/>
        <w:spacing w:after="200" w:line="276" w:lineRule="auto"/>
        <w:ind w:left="120" w:right="114"/>
        <w:rPr>
          <w:rFonts w:ascii="Arial" w:hAnsi="Arial" w:cs="Arial"/>
          <w:color w:val="000000"/>
        </w:rPr>
      </w:pPr>
    </w:p>
    <w:p w14:paraId="5135DFC9" w14:textId="77777777" w:rsidR="008352F7" w:rsidRDefault="008352F7" w:rsidP="00E33B42">
      <w:pPr>
        <w:widowControl w:val="0"/>
        <w:autoSpaceDE w:val="0"/>
        <w:autoSpaceDN w:val="0"/>
        <w:adjustRightInd w:val="0"/>
        <w:spacing w:after="200" w:line="276" w:lineRule="auto"/>
        <w:ind w:right="114"/>
        <w:rPr>
          <w:rFonts w:ascii="Arial" w:hAnsi="Arial" w:cs="Arial"/>
          <w:color w:val="000000"/>
        </w:rPr>
      </w:pPr>
      <w:r>
        <w:rPr>
          <w:rFonts w:ascii="Arial" w:hAnsi="Arial" w:cs="Arial"/>
          <w:color w:val="000000"/>
        </w:rPr>
        <w:t>Yours faithfully</w:t>
      </w:r>
      <w:r w:rsidR="00E33B42">
        <w:rPr>
          <w:rFonts w:ascii="Arial" w:hAnsi="Arial" w:cs="Arial"/>
          <w:color w:val="000000"/>
        </w:rPr>
        <w:t>,</w:t>
      </w:r>
    </w:p>
    <w:p w14:paraId="1AD70C58" w14:textId="77777777" w:rsidR="00E33B42" w:rsidRPr="00C3665C" w:rsidRDefault="00E33B42" w:rsidP="00E33B42">
      <w:pPr>
        <w:spacing w:after="0"/>
        <w:ind w:left="4"/>
        <w:rPr>
          <w:rFonts w:ascii="Brush Script MT" w:hAnsi="Brush Script MT" w:cs="Arial"/>
          <w:bCs/>
          <w:sz w:val="28"/>
          <w:szCs w:val="28"/>
        </w:rPr>
      </w:pPr>
      <w:r w:rsidRPr="00C3665C">
        <w:rPr>
          <w:rFonts w:ascii="Brush Script MT" w:hAnsi="Brush Script MT" w:cs="Arial"/>
          <w:bCs/>
          <w:sz w:val="28"/>
          <w:szCs w:val="28"/>
        </w:rPr>
        <w:t>Emma Oakes</w:t>
      </w:r>
    </w:p>
    <w:p w14:paraId="47015C24" w14:textId="77777777" w:rsidR="00E33B42" w:rsidRPr="00E33B42" w:rsidRDefault="00E33B42" w:rsidP="00E33B42">
      <w:pPr>
        <w:spacing w:after="0"/>
        <w:ind w:left="4"/>
        <w:rPr>
          <w:rFonts w:ascii="Arial" w:hAnsi="Arial" w:cs="Arial"/>
          <w:bCs/>
        </w:rPr>
      </w:pPr>
      <w:r w:rsidRPr="00E33B42">
        <w:rPr>
          <w:rFonts w:ascii="Arial" w:hAnsi="Arial" w:cs="Arial"/>
          <w:bCs/>
        </w:rPr>
        <w:t>Commercial Officer</w:t>
      </w:r>
    </w:p>
    <w:p w14:paraId="1A38B88F" w14:textId="77777777" w:rsidR="00E33B42" w:rsidRDefault="00E33B42">
      <w:pPr>
        <w:widowControl w:val="0"/>
        <w:autoSpaceDE w:val="0"/>
        <w:autoSpaceDN w:val="0"/>
        <w:adjustRightInd w:val="0"/>
        <w:spacing w:after="200" w:line="276" w:lineRule="auto"/>
        <w:ind w:left="120" w:right="114"/>
        <w:rPr>
          <w:rFonts w:ascii="Arial" w:hAnsi="Arial" w:cs="Arial"/>
          <w:sz w:val="24"/>
          <w:szCs w:val="24"/>
        </w:rPr>
      </w:pPr>
    </w:p>
    <w:p w14:paraId="0D0CF382" w14:textId="77777777" w:rsidR="008352F7" w:rsidRPr="00E33B42" w:rsidRDefault="008352F7" w:rsidP="00E33B42">
      <w:pPr>
        <w:widowControl w:val="0"/>
        <w:autoSpaceDE w:val="0"/>
        <w:autoSpaceDN w:val="0"/>
        <w:adjustRightInd w:val="0"/>
        <w:spacing w:after="200" w:line="276" w:lineRule="auto"/>
        <w:ind w:left="120" w:right="114"/>
        <w:jc w:val="center"/>
        <w:rPr>
          <w:rFonts w:ascii="Arial" w:hAnsi="Arial" w:cs="Arial"/>
          <w:b/>
          <w:bCs/>
          <w:color w:val="000000"/>
          <w:sz w:val="36"/>
          <w:szCs w:val="36"/>
        </w:rPr>
      </w:pPr>
    </w:p>
    <w:p w14:paraId="44E6867C" w14:textId="097F8B3A" w:rsidR="008352F7" w:rsidRPr="00E33B42" w:rsidRDefault="00E33B42" w:rsidP="00E33B42">
      <w:pPr>
        <w:widowControl w:val="0"/>
        <w:autoSpaceDE w:val="0"/>
        <w:autoSpaceDN w:val="0"/>
        <w:adjustRightInd w:val="0"/>
        <w:spacing w:after="200" w:line="276" w:lineRule="auto"/>
        <w:ind w:left="120" w:right="114"/>
        <w:jc w:val="center"/>
        <w:rPr>
          <w:rFonts w:ascii="Arial" w:hAnsi="Arial" w:cs="Arial"/>
          <w:b/>
          <w:bCs/>
          <w:color w:val="000000"/>
          <w:sz w:val="36"/>
          <w:szCs w:val="36"/>
        </w:rPr>
      </w:pPr>
      <w:r w:rsidRPr="00E33B42">
        <w:rPr>
          <w:rFonts w:ascii="Arial" w:hAnsi="Arial" w:cs="Arial"/>
          <w:b/>
          <w:bCs/>
          <w:color w:val="000000"/>
          <w:sz w:val="36"/>
          <w:szCs w:val="36"/>
        </w:rPr>
        <w:t xml:space="preserve">Invitation to </w:t>
      </w:r>
      <w:r w:rsidR="00D5213F">
        <w:rPr>
          <w:rFonts w:ascii="Arial" w:hAnsi="Arial" w:cs="Arial"/>
          <w:b/>
          <w:bCs/>
          <w:color w:val="000000"/>
          <w:sz w:val="36"/>
          <w:szCs w:val="36"/>
        </w:rPr>
        <w:t>Negotiate</w:t>
      </w:r>
      <w:r w:rsidRPr="00E33B42">
        <w:rPr>
          <w:rFonts w:ascii="Arial" w:hAnsi="Arial" w:cs="Arial"/>
          <w:b/>
          <w:bCs/>
          <w:color w:val="000000"/>
          <w:sz w:val="36"/>
          <w:szCs w:val="36"/>
        </w:rPr>
        <w:t xml:space="preserve"> (IT</w:t>
      </w:r>
      <w:r w:rsidR="00D5213F">
        <w:rPr>
          <w:rFonts w:ascii="Arial" w:hAnsi="Arial" w:cs="Arial"/>
          <w:b/>
          <w:bCs/>
          <w:color w:val="000000"/>
          <w:sz w:val="36"/>
          <w:szCs w:val="36"/>
        </w:rPr>
        <w:t>N</w:t>
      </w:r>
      <w:r w:rsidRPr="00E33B42">
        <w:rPr>
          <w:rFonts w:ascii="Arial" w:hAnsi="Arial" w:cs="Arial"/>
          <w:b/>
          <w:bCs/>
          <w:color w:val="000000"/>
          <w:sz w:val="36"/>
          <w:szCs w:val="36"/>
        </w:rPr>
        <w:t>)</w:t>
      </w:r>
    </w:p>
    <w:p w14:paraId="5AC22F18" w14:textId="77777777" w:rsidR="00E33B42" w:rsidRPr="00E33B42" w:rsidRDefault="00E33B42" w:rsidP="00E33B42">
      <w:pPr>
        <w:widowControl w:val="0"/>
        <w:autoSpaceDE w:val="0"/>
        <w:autoSpaceDN w:val="0"/>
        <w:adjustRightInd w:val="0"/>
        <w:spacing w:after="200" w:line="276" w:lineRule="auto"/>
        <w:ind w:left="120" w:right="114"/>
        <w:jc w:val="center"/>
        <w:rPr>
          <w:rFonts w:ascii="Arial" w:hAnsi="Arial" w:cs="Arial"/>
          <w:b/>
          <w:bCs/>
          <w:color w:val="000000"/>
          <w:sz w:val="36"/>
          <w:szCs w:val="36"/>
        </w:rPr>
      </w:pPr>
      <w:r w:rsidRPr="00E33B42">
        <w:rPr>
          <w:rFonts w:ascii="Arial" w:hAnsi="Arial" w:cs="Arial"/>
          <w:b/>
          <w:bCs/>
          <w:color w:val="000000"/>
          <w:sz w:val="36"/>
          <w:szCs w:val="36"/>
        </w:rPr>
        <w:t>For</w:t>
      </w:r>
    </w:p>
    <w:p w14:paraId="669582B5" w14:textId="77777777" w:rsidR="00E33B42" w:rsidRDefault="00E33B42" w:rsidP="00E33B42">
      <w:pPr>
        <w:widowControl w:val="0"/>
        <w:autoSpaceDE w:val="0"/>
        <w:autoSpaceDN w:val="0"/>
        <w:adjustRightInd w:val="0"/>
        <w:spacing w:after="200" w:line="276" w:lineRule="auto"/>
        <w:ind w:left="120" w:right="114"/>
        <w:jc w:val="center"/>
        <w:rPr>
          <w:rFonts w:ascii="Arial" w:hAnsi="Arial" w:cs="Arial"/>
          <w:b/>
          <w:bCs/>
          <w:color w:val="000000"/>
          <w:sz w:val="36"/>
          <w:szCs w:val="36"/>
        </w:rPr>
      </w:pPr>
      <w:r w:rsidRPr="00E33B42">
        <w:rPr>
          <w:rFonts w:ascii="Arial" w:hAnsi="Arial" w:cs="Arial"/>
          <w:b/>
          <w:bCs/>
          <w:color w:val="000000"/>
          <w:sz w:val="36"/>
          <w:szCs w:val="36"/>
        </w:rPr>
        <w:t>Provision of MIDS JTRS Mobile Terminal Crates</w:t>
      </w:r>
    </w:p>
    <w:p w14:paraId="10C4558A" w14:textId="77777777" w:rsidR="00E33B42" w:rsidRPr="00E33B42" w:rsidRDefault="00E33B42" w:rsidP="00E33B42">
      <w:pPr>
        <w:widowControl w:val="0"/>
        <w:autoSpaceDE w:val="0"/>
        <w:autoSpaceDN w:val="0"/>
        <w:adjustRightInd w:val="0"/>
        <w:spacing w:after="200" w:line="276" w:lineRule="auto"/>
        <w:ind w:left="120" w:right="114"/>
        <w:jc w:val="center"/>
        <w:rPr>
          <w:rFonts w:ascii="Arial" w:hAnsi="Arial" w:cs="Arial"/>
          <w:sz w:val="40"/>
          <w:szCs w:val="40"/>
        </w:rPr>
      </w:pPr>
      <w:r>
        <w:rPr>
          <w:rFonts w:ascii="Arial" w:hAnsi="Arial" w:cs="Arial"/>
          <w:color w:val="000000"/>
          <w:sz w:val="36"/>
          <w:szCs w:val="36"/>
        </w:rPr>
        <w:t>Reference No: SACC/00102</w:t>
      </w:r>
    </w:p>
    <w:p w14:paraId="5712454E" w14:textId="77777777" w:rsidR="00E33B42" w:rsidRDefault="00E33B42">
      <w:pPr>
        <w:widowControl w:val="0"/>
        <w:autoSpaceDE w:val="0"/>
        <w:autoSpaceDN w:val="0"/>
        <w:adjustRightInd w:val="0"/>
        <w:spacing w:after="200" w:line="276" w:lineRule="auto"/>
        <w:ind w:left="120" w:right="114"/>
        <w:rPr>
          <w:rFonts w:ascii="Arial" w:hAnsi="Arial" w:cs="Arial"/>
          <w:color w:val="000000"/>
        </w:rPr>
      </w:pPr>
    </w:p>
    <w:p w14:paraId="5AF7047C" w14:textId="4B5AFF87" w:rsidR="008352F7" w:rsidRPr="00636141" w:rsidRDefault="008352F7" w:rsidP="00636141">
      <w:pPr>
        <w:pStyle w:val="Heading1"/>
        <w:jc w:val="center"/>
        <w:rPr>
          <w:rFonts w:ascii="Arial" w:hAnsi="Arial" w:cs="Arial"/>
          <w:sz w:val="24"/>
          <w:szCs w:val="24"/>
        </w:rPr>
      </w:pPr>
      <w:r>
        <w:rPr>
          <w:sz w:val="24"/>
          <w:szCs w:val="24"/>
        </w:rPr>
        <w:br w:type="page"/>
      </w:r>
      <w:bookmarkStart w:id="0" w:name="_Toc501022446_1_1"/>
      <w:r w:rsidRPr="00636141">
        <w:rPr>
          <w:rFonts w:ascii="Arial" w:hAnsi="Arial" w:cs="Arial"/>
          <w:sz w:val="24"/>
          <w:szCs w:val="24"/>
        </w:rPr>
        <w:lastRenderedPageBreak/>
        <w:t>Contents</w:t>
      </w:r>
      <w:bookmarkEnd w:id="0"/>
    </w:p>
    <w:p w14:paraId="5173F77E" w14:textId="0632EFB3" w:rsidR="008352F7" w:rsidRPr="00683BEF" w:rsidRDefault="008352F7">
      <w:pPr>
        <w:widowControl w:val="0"/>
        <w:autoSpaceDE w:val="0"/>
        <w:autoSpaceDN w:val="0"/>
        <w:adjustRightInd w:val="0"/>
        <w:spacing w:before="120" w:after="180" w:line="240" w:lineRule="auto"/>
        <w:ind w:left="120"/>
        <w:jc w:val="both"/>
        <w:rPr>
          <w:rFonts w:ascii="Arial" w:hAnsi="Arial" w:cs="Arial"/>
          <w:sz w:val="20"/>
          <w:szCs w:val="20"/>
        </w:rPr>
      </w:pPr>
      <w:r w:rsidRPr="00683BEF">
        <w:rPr>
          <w:rFonts w:ascii="Arial" w:hAnsi="Arial" w:cs="Arial"/>
          <w:color w:val="000000"/>
          <w:sz w:val="20"/>
          <w:szCs w:val="2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8EA6C92" w14:textId="77777777" w:rsidR="008352F7" w:rsidRPr="00683BEF" w:rsidRDefault="008352F7">
      <w:pPr>
        <w:widowControl w:val="0"/>
        <w:autoSpaceDE w:val="0"/>
        <w:autoSpaceDN w:val="0"/>
        <w:adjustRightInd w:val="0"/>
        <w:spacing w:before="120" w:after="180" w:line="240" w:lineRule="auto"/>
        <w:ind w:left="120"/>
        <w:jc w:val="both"/>
        <w:rPr>
          <w:rFonts w:ascii="Arial" w:hAnsi="Arial" w:cs="Arial"/>
          <w:sz w:val="20"/>
          <w:szCs w:val="20"/>
        </w:rPr>
      </w:pPr>
      <w:bookmarkStart w:id="1" w:name="#_Hlk50544007"/>
      <w:bookmarkEnd w:id="1"/>
      <w:r w:rsidRPr="00683BEF">
        <w:rPr>
          <w:rFonts w:ascii="Arial" w:hAnsi="Arial" w:cs="Arial"/>
          <w:color w:val="000000"/>
          <w:sz w:val="20"/>
          <w:szCs w:val="20"/>
        </w:rPr>
        <w:t xml:space="preserve">This invitation consists of the following documentation: </w:t>
      </w:r>
    </w:p>
    <w:p w14:paraId="0454080A" w14:textId="0C73C734" w:rsidR="008352F7" w:rsidRPr="00683BEF" w:rsidRDefault="00BE57EF" w:rsidP="00BE57EF">
      <w:pPr>
        <w:widowControl w:val="0"/>
        <w:numPr>
          <w:ilvl w:val="2"/>
          <w:numId w:val="6"/>
        </w:numPr>
        <w:tabs>
          <w:tab w:val="left" w:pos="120"/>
        </w:tabs>
        <w:autoSpaceDE w:val="0"/>
        <w:autoSpaceDN w:val="0"/>
        <w:adjustRightInd w:val="0"/>
        <w:spacing w:before="120" w:after="0" w:line="240" w:lineRule="auto"/>
        <w:rPr>
          <w:rFonts w:ascii="Arial" w:hAnsi="Arial" w:cs="Arial"/>
          <w:sz w:val="20"/>
          <w:szCs w:val="20"/>
        </w:rPr>
      </w:pPr>
      <w:r>
        <w:rPr>
          <w:rFonts w:ascii="Arial" w:hAnsi="Arial" w:cs="Arial"/>
          <w:color w:val="000000"/>
          <w:sz w:val="20"/>
          <w:szCs w:val="20"/>
        </w:rPr>
        <w:t xml:space="preserve"> </w:t>
      </w:r>
      <w:r w:rsidR="008352F7" w:rsidRPr="00683BEF">
        <w:rPr>
          <w:rFonts w:ascii="Arial" w:hAnsi="Arial" w:cs="Arial"/>
          <w:color w:val="000000"/>
          <w:sz w:val="20"/>
          <w:szCs w:val="20"/>
        </w:rPr>
        <w:t xml:space="preserve">DEFFORM 47 – Invitation </w:t>
      </w:r>
      <w:proofErr w:type="gramStart"/>
      <w:r w:rsidR="008352F7" w:rsidRPr="00683BEF">
        <w:rPr>
          <w:rFonts w:ascii="Arial" w:hAnsi="Arial" w:cs="Arial"/>
          <w:color w:val="000000"/>
          <w:sz w:val="20"/>
          <w:szCs w:val="20"/>
        </w:rPr>
        <w:t>To</w:t>
      </w:r>
      <w:proofErr w:type="gramEnd"/>
      <w:r w:rsidR="00683BEF">
        <w:rPr>
          <w:rFonts w:ascii="Arial" w:hAnsi="Arial" w:cs="Arial"/>
          <w:color w:val="FF0000"/>
          <w:sz w:val="20"/>
          <w:szCs w:val="20"/>
        </w:rPr>
        <w:t xml:space="preserve"> </w:t>
      </w:r>
      <w:r w:rsidR="00390292">
        <w:rPr>
          <w:rFonts w:ascii="Arial" w:hAnsi="Arial" w:cs="Arial"/>
          <w:sz w:val="20"/>
          <w:szCs w:val="20"/>
        </w:rPr>
        <w:t>Negotiate</w:t>
      </w:r>
      <w:r w:rsidR="00683BEF" w:rsidRPr="00683BEF">
        <w:rPr>
          <w:rFonts w:ascii="Arial" w:hAnsi="Arial" w:cs="Arial"/>
          <w:color w:val="000000"/>
          <w:sz w:val="20"/>
          <w:szCs w:val="20"/>
        </w:rPr>
        <w:t>. The</w:t>
      </w:r>
      <w:r w:rsidR="008352F7" w:rsidRPr="00683BEF">
        <w:rPr>
          <w:rFonts w:ascii="Arial" w:hAnsi="Arial" w:cs="Arial"/>
          <w:color w:val="000000"/>
          <w:sz w:val="20"/>
          <w:szCs w:val="20"/>
        </w:rPr>
        <w:t xml:space="preserve"> DEFFORM 47 sets out the key requirements that Tenderers must meet to submit a valid Tender. It also sets out the conditions relating to this competition. For ease it is broken into: </w:t>
      </w:r>
    </w:p>
    <w:p w14:paraId="26C529CC" w14:textId="17CCA66C" w:rsidR="008352F7" w:rsidRPr="00683BEF" w:rsidRDefault="008352F7" w:rsidP="00BE57EF">
      <w:pPr>
        <w:widowControl w:val="0"/>
        <w:numPr>
          <w:ilvl w:val="0"/>
          <w:numId w:val="6"/>
        </w:numPr>
        <w:tabs>
          <w:tab w:val="left" w:pos="120"/>
        </w:tabs>
        <w:autoSpaceDE w:val="0"/>
        <w:autoSpaceDN w:val="0"/>
        <w:adjustRightInd w:val="0"/>
        <w:spacing w:line="240" w:lineRule="auto"/>
        <w:jc w:val="both"/>
        <w:rPr>
          <w:rFonts w:ascii="Arial" w:hAnsi="Arial" w:cs="Arial"/>
          <w:sz w:val="20"/>
          <w:szCs w:val="20"/>
        </w:rPr>
      </w:pPr>
      <w:r w:rsidRPr="00683BEF">
        <w:rPr>
          <w:rFonts w:ascii="Arial" w:hAnsi="Arial" w:cs="Arial"/>
          <w:color w:val="000000"/>
          <w:sz w:val="20"/>
          <w:szCs w:val="20"/>
        </w:rPr>
        <w:t xml:space="preserve">Section A – Introduction                                                                                     Page </w:t>
      </w:r>
      <w:r w:rsidR="004A1620">
        <w:rPr>
          <w:rFonts w:ascii="Arial" w:hAnsi="Arial" w:cs="Arial"/>
          <w:color w:val="000000"/>
          <w:sz w:val="20"/>
          <w:szCs w:val="20"/>
        </w:rPr>
        <w:t>4</w:t>
      </w:r>
    </w:p>
    <w:p w14:paraId="74E1397E" w14:textId="5DC20F8C" w:rsidR="008352F7" w:rsidRPr="00683BEF" w:rsidRDefault="008352F7" w:rsidP="00BE57EF">
      <w:pPr>
        <w:widowControl w:val="0"/>
        <w:numPr>
          <w:ilvl w:val="0"/>
          <w:numId w:val="6"/>
        </w:numPr>
        <w:tabs>
          <w:tab w:val="left" w:pos="120"/>
        </w:tabs>
        <w:autoSpaceDE w:val="0"/>
        <w:autoSpaceDN w:val="0"/>
        <w:adjustRightInd w:val="0"/>
        <w:spacing w:line="240" w:lineRule="auto"/>
        <w:jc w:val="both"/>
        <w:rPr>
          <w:rFonts w:ascii="Arial" w:hAnsi="Arial" w:cs="Arial"/>
          <w:sz w:val="20"/>
          <w:szCs w:val="20"/>
        </w:rPr>
      </w:pPr>
      <w:r w:rsidRPr="00683BEF">
        <w:rPr>
          <w:rFonts w:ascii="Arial" w:hAnsi="Arial" w:cs="Arial"/>
          <w:color w:val="000000"/>
          <w:sz w:val="20"/>
          <w:szCs w:val="20"/>
        </w:rPr>
        <w:t xml:space="preserve">Section B – Key Tendering Activities                                                                 Page </w:t>
      </w:r>
      <w:r w:rsidR="004A1620">
        <w:rPr>
          <w:rFonts w:ascii="Arial" w:hAnsi="Arial" w:cs="Arial"/>
          <w:color w:val="000000"/>
          <w:sz w:val="20"/>
          <w:szCs w:val="20"/>
        </w:rPr>
        <w:t>9</w:t>
      </w:r>
    </w:p>
    <w:p w14:paraId="7F67946D" w14:textId="11D892FE" w:rsidR="008352F7" w:rsidRPr="00683BEF" w:rsidRDefault="008352F7" w:rsidP="00BE57EF">
      <w:pPr>
        <w:widowControl w:val="0"/>
        <w:numPr>
          <w:ilvl w:val="0"/>
          <w:numId w:val="6"/>
        </w:numPr>
        <w:tabs>
          <w:tab w:val="left" w:pos="120"/>
        </w:tabs>
        <w:autoSpaceDE w:val="0"/>
        <w:autoSpaceDN w:val="0"/>
        <w:adjustRightInd w:val="0"/>
        <w:spacing w:line="240" w:lineRule="auto"/>
        <w:jc w:val="both"/>
        <w:rPr>
          <w:rFonts w:ascii="Arial" w:hAnsi="Arial" w:cs="Arial"/>
          <w:sz w:val="20"/>
          <w:szCs w:val="20"/>
        </w:rPr>
      </w:pPr>
      <w:r w:rsidRPr="00683BEF">
        <w:rPr>
          <w:rFonts w:ascii="Arial" w:hAnsi="Arial" w:cs="Arial"/>
          <w:color w:val="000000"/>
          <w:sz w:val="20"/>
          <w:szCs w:val="20"/>
        </w:rPr>
        <w:t>Section C – Instructions on Preparing Tenders                                                 Page 1</w:t>
      </w:r>
      <w:r w:rsidR="004A1620">
        <w:rPr>
          <w:rFonts w:ascii="Arial" w:hAnsi="Arial" w:cs="Arial"/>
          <w:color w:val="000000"/>
          <w:sz w:val="20"/>
          <w:szCs w:val="20"/>
        </w:rPr>
        <w:t>1</w:t>
      </w:r>
    </w:p>
    <w:p w14:paraId="43B60AF7" w14:textId="5B30071C" w:rsidR="008352F7" w:rsidRPr="00683BEF" w:rsidRDefault="008352F7" w:rsidP="00BE57EF">
      <w:pPr>
        <w:widowControl w:val="0"/>
        <w:numPr>
          <w:ilvl w:val="0"/>
          <w:numId w:val="6"/>
        </w:numPr>
        <w:tabs>
          <w:tab w:val="left" w:pos="120"/>
        </w:tabs>
        <w:autoSpaceDE w:val="0"/>
        <w:autoSpaceDN w:val="0"/>
        <w:adjustRightInd w:val="0"/>
        <w:spacing w:line="240" w:lineRule="auto"/>
        <w:jc w:val="both"/>
        <w:rPr>
          <w:rFonts w:ascii="Arial" w:hAnsi="Arial" w:cs="Arial"/>
          <w:sz w:val="20"/>
          <w:szCs w:val="20"/>
        </w:rPr>
      </w:pPr>
      <w:r w:rsidRPr="00683BEF">
        <w:rPr>
          <w:rFonts w:ascii="Arial" w:hAnsi="Arial" w:cs="Arial"/>
          <w:color w:val="000000"/>
          <w:sz w:val="20"/>
          <w:szCs w:val="20"/>
        </w:rPr>
        <w:t>Section D – Tender Evaluation                                                                          Page 1</w:t>
      </w:r>
      <w:r w:rsidR="004A1620">
        <w:rPr>
          <w:rFonts w:ascii="Arial" w:hAnsi="Arial" w:cs="Arial"/>
          <w:color w:val="000000"/>
          <w:sz w:val="20"/>
          <w:szCs w:val="20"/>
        </w:rPr>
        <w:t>2</w:t>
      </w:r>
    </w:p>
    <w:p w14:paraId="39CF78D4" w14:textId="0B254106" w:rsidR="008352F7" w:rsidRPr="00683BEF" w:rsidRDefault="008352F7" w:rsidP="00BE57EF">
      <w:pPr>
        <w:widowControl w:val="0"/>
        <w:numPr>
          <w:ilvl w:val="0"/>
          <w:numId w:val="6"/>
        </w:numPr>
        <w:tabs>
          <w:tab w:val="left" w:pos="120"/>
        </w:tabs>
        <w:autoSpaceDE w:val="0"/>
        <w:autoSpaceDN w:val="0"/>
        <w:adjustRightInd w:val="0"/>
        <w:spacing w:line="240" w:lineRule="auto"/>
        <w:jc w:val="both"/>
        <w:rPr>
          <w:rFonts w:ascii="Arial" w:hAnsi="Arial" w:cs="Arial"/>
          <w:sz w:val="20"/>
          <w:szCs w:val="20"/>
        </w:rPr>
      </w:pPr>
      <w:r w:rsidRPr="00683BEF">
        <w:rPr>
          <w:rFonts w:ascii="Arial" w:hAnsi="Arial" w:cs="Arial"/>
          <w:color w:val="000000"/>
          <w:sz w:val="20"/>
          <w:szCs w:val="20"/>
        </w:rPr>
        <w:t xml:space="preserve">Section E – Instructions on Submitting Tenders                                                Page </w:t>
      </w:r>
      <w:r w:rsidR="004A1620">
        <w:rPr>
          <w:rFonts w:ascii="Arial" w:hAnsi="Arial" w:cs="Arial"/>
          <w:color w:val="000000"/>
          <w:sz w:val="20"/>
          <w:szCs w:val="20"/>
        </w:rPr>
        <w:t>27</w:t>
      </w:r>
    </w:p>
    <w:p w14:paraId="675B2159" w14:textId="03BC0275" w:rsidR="008352F7" w:rsidRPr="00683BEF" w:rsidRDefault="008352F7" w:rsidP="00BE57EF">
      <w:pPr>
        <w:widowControl w:val="0"/>
        <w:numPr>
          <w:ilvl w:val="0"/>
          <w:numId w:val="6"/>
        </w:numPr>
        <w:tabs>
          <w:tab w:val="left" w:pos="120"/>
        </w:tabs>
        <w:autoSpaceDE w:val="0"/>
        <w:autoSpaceDN w:val="0"/>
        <w:adjustRightInd w:val="0"/>
        <w:spacing w:line="240" w:lineRule="auto"/>
        <w:rPr>
          <w:rFonts w:ascii="Arial" w:hAnsi="Arial" w:cs="Arial"/>
          <w:sz w:val="20"/>
          <w:szCs w:val="20"/>
        </w:rPr>
      </w:pPr>
      <w:r w:rsidRPr="00683BEF">
        <w:rPr>
          <w:rFonts w:ascii="Arial" w:hAnsi="Arial" w:cs="Arial"/>
          <w:color w:val="000000"/>
          <w:sz w:val="20"/>
          <w:szCs w:val="20"/>
        </w:rPr>
        <w:t xml:space="preserve">Section F – Conditions of Tendering                                                                  Page </w:t>
      </w:r>
      <w:r w:rsidR="009A1CB8">
        <w:rPr>
          <w:rFonts w:ascii="Arial" w:hAnsi="Arial" w:cs="Arial"/>
          <w:color w:val="000000"/>
          <w:sz w:val="20"/>
          <w:szCs w:val="20"/>
        </w:rPr>
        <w:t>31</w:t>
      </w:r>
    </w:p>
    <w:p w14:paraId="2E1B4659" w14:textId="4E8DDBDD" w:rsidR="00683BEF" w:rsidRDefault="008352F7" w:rsidP="00BE57EF">
      <w:pPr>
        <w:widowControl w:val="0"/>
        <w:numPr>
          <w:ilvl w:val="0"/>
          <w:numId w:val="6"/>
        </w:numPr>
        <w:tabs>
          <w:tab w:val="left" w:pos="120"/>
        </w:tabs>
        <w:autoSpaceDE w:val="0"/>
        <w:autoSpaceDN w:val="0"/>
        <w:adjustRightInd w:val="0"/>
        <w:spacing w:line="240" w:lineRule="auto"/>
        <w:jc w:val="both"/>
        <w:rPr>
          <w:rFonts w:ascii="Arial" w:hAnsi="Arial" w:cs="Arial"/>
          <w:sz w:val="20"/>
          <w:szCs w:val="20"/>
        </w:rPr>
      </w:pPr>
      <w:r w:rsidRPr="00683BEF">
        <w:rPr>
          <w:rFonts w:ascii="Arial" w:hAnsi="Arial" w:cs="Arial"/>
          <w:color w:val="000000"/>
          <w:sz w:val="20"/>
          <w:szCs w:val="20"/>
        </w:rPr>
        <w:t>DEFFORM 47 Annex A – Tender Submission Document (</w:t>
      </w:r>
      <w:proofErr w:type="gramStart"/>
      <w:r w:rsidRPr="00683BEF">
        <w:rPr>
          <w:rFonts w:ascii="Arial" w:hAnsi="Arial" w:cs="Arial"/>
          <w:color w:val="000000"/>
          <w:sz w:val="20"/>
          <w:szCs w:val="20"/>
        </w:rPr>
        <w:t xml:space="preserve">Offer)   </w:t>
      </w:r>
      <w:proofErr w:type="gramEnd"/>
      <w:r w:rsidRPr="00683BEF">
        <w:rPr>
          <w:rFonts w:ascii="Arial" w:hAnsi="Arial" w:cs="Arial"/>
          <w:color w:val="000000"/>
          <w:sz w:val="20"/>
          <w:szCs w:val="20"/>
        </w:rPr>
        <w:t xml:space="preserve">                   Page </w:t>
      </w:r>
      <w:r w:rsidR="009A1CB8">
        <w:rPr>
          <w:rFonts w:ascii="Arial" w:hAnsi="Arial" w:cs="Arial"/>
          <w:color w:val="000000"/>
          <w:sz w:val="20"/>
          <w:szCs w:val="20"/>
        </w:rPr>
        <w:t>35</w:t>
      </w:r>
    </w:p>
    <w:p w14:paraId="25B71B44" w14:textId="77777777" w:rsidR="009A1CB8" w:rsidRPr="009A1CB8" w:rsidRDefault="00683BEF" w:rsidP="00683BEF">
      <w:pPr>
        <w:widowControl w:val="0"/>
        <w:numPr>
          <w:ilvl w:val="1"/>
          <w:numId w:val="6"/>
        </w:numPr>
        <w:tabs>
          <w:tab w:val="left" w:pos="120"/>
        </w:tabs>
        <w:autoSpaceDE w:val="0"/>
        <w:autoSpaceDN w:val="0"/>
        <w:adjustRightInd w:val="0"/>
        <w:spacing w:before="120" w:after="0" w:line="240" w:lineRule="auto"/>
        <w:jc w:val="both"/>
        <w:rPr>
          <w:rFonts w:ascii="Arial" w:hAnsi="Arial" w:cs="Arial"/>
          <w:sz w:val="20"/>
          <w:szCs w:val="20"/>
        </w:rPr>
      </w:pPr>
      <w:r w:rsidRPr="00683BEF">
        <w:rPr>
          <w:rFonts w:ascii="Arial" w:hAnsi="Arial" w:cs="Arial"/>
          <w:color w:val="000000"/>
          <w:sz w:val="20"/>
          <w:szCs w:val="20"/>
        </w:rPr>
        <w:t>A</w:t>
      </w:r>
      <w:r w:rsidR="008352F7" w:rsidRPr="00683BEF">
        <w:rPr>
          <w:rFonts w:ascii="Arial" w:hAnsi="Arial" w:cs="Arial"/>
          <w:color w:val="000000"/>
          <w:sz w:val="20"/>
          <w:szCs w:val="20"/>
        </w:rPr>
        <w:t xml:space="preserve">ppendix 1 to DEFFORM 47 Annex A (Offer) – Information on Mandatory Declarations  </w:t>
      </w:r>
    </w:p>
    <w:p w14:paraId="67669733" w14:textId="39B24E74" w:rsidR="008352F7" w:rsidRDefault="009A1CB8" w:rsidP="009A1CB8">
      <w:pPr>
        <w:widowControl w:val="0"/>
        <w:numPr>
          <w:ilvl w:val="0"/>
          <w:numId w:val="32"/>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DEFFORM 47 Annex B – Statement Relating to Good Standing (DSCPR 2011) Page 42</w:t>
      </w:r>
    </w:p>
    <w:p w14:paraId="11B67C31" w14:textId="77777777" w:rsidR="009A1CB8" w:rsidRPr="009A1CB8" w:rsidRDefault="009A1CB8" w:rsidP="009A1CB8">
      <w:pPr>
        <w:widowControl w:val="0"/>
        <w:tabs>
          <w:tab w:val="left" w:pos="120"/>
        </w:tabs>
        <w:autoSpaceDE w:val="0"/>
        <w:autoSpaceDN w:val="0"/>
        <w:adjustRightInd w:val="0"/>
        <w:spacing w:before="120" w:after="0" w:line="240" w:lineRule="auto"/>
        <w:ind w:left="777"/>
        <w:jc w:val="both"/>
        <w:rPr>
          <w:rFonts w:ascii="Arial" w:hAnsi="Arial" w:cs="Arial"/>
          <w:sz w:val="20"/>
          <w:szCs w:val="20"/>
        </w:rPr>
      </w:pPr>
    </w:p>
    <w:p w14:paraId="65C37BAE" w14:textId="61F50DB3" w:rsidR="008352F7" w:rsidRPr="00683BEF" w:rsidRDefault="008352F7" w:rsidP="007A2137">
      <w:pPr>
        <w:widowControl w:val="0"/>
        <w:numPr>
          <w:ilvl w:val="2"/>
          <w:numId w:val="6"/>
        </w:numPr>
        <w:tabs>
          <w:tab w:val="left" w:pos="120"/>
        </w:tabs>
        <w:autoSpaceDE w:val="0"/>
        <w:autoSpaceDN w:val="0"/>
        <w:adjustRightInd w:val="0"/>
        <w:spacing w:before="120" w:after="0" w:line="240" w:lineRule="auto"/>
        <w:jc w:val="both"/>
        <w:rPr>
          <w:rFonts w:ascii="Arial" w:hAnsi="Arial" w:cs="Arial"/>
          <w:sz w:val="20"/>
          <w:szCs w:val="20"/>
        </w:rPr>
      </w:pPr>
      <w:r w:rsidRPr="00683BEF">
        <w:rPr>
          <w:rFonts w:ascii="Arial" w:hAnsi="Arial" w:cs="Arial"/>
          <w:color w:val="000000"/>
          <w:sz w:val="20"/>
          <w:szCs w:val="20"/>
        </w:rPr>
        <w:t>Contract Documents (As per the contents table in the Terms and Conditions)</w:t>
      </w:r>
    </w:p>
    <w:p w14:paraId="176CC198" w14:textId="77777777" w:rsidR="00683BEF" w:rsidRDefault="00683BEF"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 xml:space="preserve">Draft Contract SACC/00102 – </w:t>
      </w:r>
      <w:r w:rsidR="00534E59">
        <w:rPr>
          <w:rFonts w:ascii="Arial" w:hAnsi="Arial" w:cs="Arial"/>
          <w:sz w:val="20"/>
          <w:szCs w:val="20"/>
        </w:rPr>
        <w:t xml:space="preserve">SC1B </w:t>
      </w:r>
      <w:r>
        <w:rPr>
          <w:rFonts w:ascii="Arial" w:hAnsi="Arial" w:cs="Arial"/>
          <w:sz w:val="20"/>
          <w:szCs w:val="20"/>
        </w:rPr>
        <w:t xml:space="preserve">Terms and Conditions </w:t>
      </w:r>
    </w:p>
    <w:p w14:paraId="424B8F9A" w14:textId="77777777" w:rsidR="00534E59" w:rsidRDefault="00534E59"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Schedule 1 – Additional Definitions of Contract</w:t>
      </w:r>
    </w:p>
    <w:p w14:paraId="67D0E74D" w14:textId="77777777" w:rsidR="00534E59" w:rsidRDefault="00534E59"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Schedule 2 – Schedule of Requirements</w:t>
      </w:r>
    </w:p>
    <w:p w14:paraId="54466570" w14:textId="77777777" w:rsidR="00534E59" w:rsidRDefault="00534E59"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Schedule 3 – Contract Data Sheet</w:t>
      </w:r>
    </w:p>
    <w:p w14:paraId="2BAE6C2E" w14:textId="2778F1C8" w:rsidR="00534E59" w:rsidRDefault="00534E59"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DEFFORM 111</w:t>
      </w:r>
      <w:r w:rsidR="00C51CAC">
        <w:rPr>
          <w:rFonts w:ascii="Arial" w:hAnsi="Arial" w:cs="Arial"/>
          <w:sz w:val="20"/>
          <w:szCs w:val="20"/>
        </w:rPr>
        <w:t xml:space="preserve"> – Appendix to Contract – Addresses and Other Information</w:t>
      </w:r>
    </w:p>
    <w:p w14:paraId="5D78E92A" w14:textId="77777777" w:rsidR="00534E59" w:rsidRDefault="00534E59"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Schedule 4 – Contractor’s Sensitive Information</w:t>
      </w:r>
    </w:p>
    <w:p w14:paraId="0295E2E7" w14:textId="77777777" w:rsidR="00534E59" w:rsidRDefault="00534E59"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Schedule 5 – Notification of Intellectual Property Rights (IPR) Restrictions</w:t>
      </w:r>
    </w:p>
    <w:p w14:paraId="6DFD9BD2" w14:textId="5B704323" w:rsidR="00577E41" w:rsidRDefault="00577E41" w:rsidP="00683BEF">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Pr>
          <w:rFonts w:ascii="Arial" w:hAnsi="Arial" w:cs="Arial"/>
          <w:sz w:val="20"/>
          <w:szCs w:val="20"/>
        </w:rPr>
        <w:t>Schedule 6 – Statement of Requirement</w:t>
      </w:r>
    </w:p>
    <w:p w14:paraId="4B2E67F2" w14:textId="43D53709" w:rsidR="00534E59" w:rsidRPr="002F586B" w:rsidRDefault="00B107F7" w:rsidP="00534E59">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sidRPr="002F586B">
        <w:rPr>
          <w:rFonts w:ascii="Arial" w:hAnsi="Arial" w:cs="Arial"/>
          <w:sz w:val="20"/>
          <w:szCs w:val="20"/>
        </w:rPr>
        <w:t xml:space="preserve">Schedule 7 – DEFFORM </w:t>
      </w:r>
      <w:r w:rsidR="00D80734" w:rsidRPr="002F586B">
        <w:rPr>
          <w:rFonts w:ascii="Arial" w:hAnsi="Arial" w:cs="Arial"/>
          <w:sz w:val="20"/>
          <w:szCs w:val="20"/>
        </w:rPr>
        <w:t xml:space="preserve">68 </w:t>
      </w:r>
      <w:r w:rsidR="001177E7" w:rsidRPr="002F586B">
        <w:rPr>
          <w:rFonts w:ascii="Arial" w:hAnsi="Arial" w:cs="Arial"/>
          <w:sz w:val="20"/>
          <w:szCs w:val="20"/>
        </w:rPr>
        <w:t>(</w:t>
      </w:r>
      <w:proofErr w:type="spellStart"/>
      <w:r w:rsidR="001177E7" w:rsidRPr="002F586B">
        <w:rPr>
          <w:rFonts w:ascii="Arial" w:hAnsi="Arial" w:cs="Arial"/>
          <w:sz w:val="20"/>
          <w:szCs w:val="20"/>
        </w:rPr>
        <w:t>Edn</w:t>
      </w:r>
      <w:proofErr w:type="spellEnd"/>
      <w:r w:rsidR="001177E7" w:rsidRPr="002F586B">
        <w:rPr>
          <w:rFonts w:ascii="Arial" w:hAnsi="Arial" w:cs="Arial"/>
          <w:sz w:val="20"/>
          <w:szCs w:val="20"/>
        </w:rPr>
        <w:t xml:space="preserve"> </w:t>
      </w:r>
      <w:r w:rsidR="005D02AD" w:rsidRPr="002F586B">
        <w:rPr>
          <w:rFonts w:ascii="Arial" w:hAnsi="Arial" w:cs="Arial"/>
          <w:sz w:val="20"/>
          <w:szCs w:val="20"/>
        </w:rPr>
        <w:t xml:space="preserve">09/22) </w:t>
      </w:r>
      <w:r w:rsidR="00493DC8" w:rsidRPr="002F586B">
        <w:rPr>
          <w:rFonts w:ascii="Arial" w:hAnsi="Arial" w:cs="Arial"/>
          <w:sz w:val="20"/>
          <w:szCs w:val="20"/>
        </w:rPr>
        <w:t>-</w:t>
      </w:r>
      <w:r w:rsidR="005D02AD" w:rsidRPr="002F586B">
        <w:rPr>
          <w:rFonts w:ascii="Arial" w:hAnsi="Arial" w:cs="Arial"/>
          <w:sz w:val="20"/>
          <w:szCs w:val="20"/>
        </w:rPr>
        <w:t xml:space="preserve"> Hazardous </w:t>
      </w:r>
      <w:r w:rsidR="00AA429E" w:rsidRPr="002F586B">
        <w:rPr>
          <w:rFonts w:ascii="Arial" w:hAnsi="Arial" w:cs="Arial"/>
          <w:sz w:val="20"/>
          <w:szCs w:val="20"/>
        </w:rPr>
        <w:t xml:space="preserve">and </w:t>
      </w:r>
      <w:proofErr w:type="gramStart"/>
      <w:r w:rsidR="00AA429E" w:rsidRPr="002F586B">
        <w:rPr>
          <w:rFonts w:ascii="Arial" w:hAnsi="Arial" w:cs="Arial"/>
          <w:sz w:val="20"/>
          <w:szCs w:val="20"/>
        </w:rPr>
        <w:t>Non Hazardous</w:t>
      </w:r>
      <w:proofErr w:type="gramEnd"/>
      <w:r w:rsidR="00AA429E" w:rsidRPr="002F586B">
        <w:rPr>
          <w:rFonts w:ascii="Arial" w:hAnsi="Arial" w:cs="Arial"/>
          <w:sz w:val="20"/>
          <w:szCs w:val="20"/>
        </w:rPr>
        <w:t xml:space="preserve"> Substances, Mixtures</w:t>
      </w:r>
      <w:r w:rsidR="0065098B" w:rsidRPr="002F586B">
        <w:rPr>
          <w:rFonts w:ascii="Arial" w:hAnsi="Arial" w:cs="Arial"/>
          <w:sz w:val="20"/>
          <w:szCs w:val="20"/>
        </w:rPr>
        <w:t xml:space="preserve"> or Articles Statement by the Contractor</w:t>
      </w:r>
    </w:p>
    <w:p w14:paraId="53F8E97E" w14:textId="541691BB" w:rsidR="00B6148C" w:rsidRPr="002F586B" w:rsidRDefault="00B6148C" w:rsidP="00534E59">
      <w:pPr>
        <w:widowControl w:val="0"/>
        <w:numPr>
          <w:ilvl w:val="0"/>
          <w:numId w:val="7"/>
        </w:numPr>
        <w:tabs>
          <w:tab w:val="left" w:pos="120"/>
        </w:tabs>
        <w:autoSpaceDE w:val="0"/>
        <w:autoSpaceDN w:val="0"/>
        <w:adjustRightInd w:val="0"/>
        <w:spacing w:before="120" w:after="0" w:line="240" w:lineRule="auto"/>
        <w:jc w:val="both"/>
        <w:rPr>
          <w:rFonts w:ascii="Arial" w:hAnsi="Arial" w:cs="Arial"/>
          <w:sz w:val="20"/>
          <w:szCs w:val="20"/>
        </w:rPr>
      </w:pPr>
      <w:r w:rsidRPr="002F586B">
        <w:rPr>
          <w:rFonts w:ascii="Arial" w:hAnsi="Arial" w:cs="Arial"/>
          <w:sz w:val="20"/>
          <w:szCs w:val="20"/>
        </w:rPr>
        <w:t xml:space="preserve">Schedule </w:t>
      </w:r>
      <w:r w:rsidR="002F586B" w:rsidRPr="002F586B">
        <w:rPr>
          <w:rFonts w:ascii="Arial" w:hAnsi="Arial" w:cs="Arial"/>
          <w:sz w:val="20"/>
          <w:szCs w:val="20"/>
        </w:rPr>
        <w:t>8</w:t>
      </w:r>
      <w:r w:rsidRPr="002F586B">
        <w:rPr>
          <w:rFonts w:ascii="Arial" w:hAnsi="Arial" w:cs="Arial"/>
          <w:sz w:val="20"/>
          <w:szCs w:val="20"/>
        </w:rPr>
        <w:t xml:space="preserve"> – DEFFORM 129J </w:t>
      </w:r>
      <w:r w:rsidR="00B41F29" w:rsidRPr="002F586B">
        <w:rPr>
          <w:rFonts w:ascii="Arial" w:hAnsi="Arial" w:cs="Arial"/>
          <w:sz w:val="20"/>
          <w:szCs w:val="20"/>
        </w:rPr>
        <w:t>(</w:t>
      </w:r>
      <w:proofErr w:type="spellStart"/>
      <w:r w:rsidR="00B41F29" w:rsidRPr="002F586B">
        <w:rPr>
          <w:rFonts w:ascii="Arial" w:hAnsi="Arial" w:cs="Arial"/>
          <w:sz w:val="20"/>
          <w:szCs w:val="20"/>
        </w:rPr>
        <w:t>Edn</w:t>
      </w:r>
      <w:proofErr w:type="spellEnd"/>
      <w:r w:rsidR="00B41F29" w:rsidRPr="002F586B">
        <w:rPr>
          <w:rFonts w:ascii="Arial" w:hAnsi="Arial" w:cs="Arial"/>
          <w:sz w:val="20"/>
          <w:szCs w:val="20"/>
        </w:rPr>
        <w:t xml:space="preserve"> 09/17) </w:t>
      </w:r>
      <w:r w:rsidR="00410F75" w:rsidRPr="002F586B">
        <w:rPr>
          <w:rFonts w:ascii="Arial" w:hAnsi="Arial" w:cs="Arial"/>
          <w:sz w:val="20"/>
          <w:szCs w:val="20"/>
        </w:rPr>
        <w:t>-</w:t>
      </w:r>
      <w:r w:rsidRPr="002F586B">
        <w:rPr>
          <w:rFonts w:ascii="Arial" w:hAnsi="Arial" w:cs="Arial"/>
          <w:sz w:val="20"/>
          <w:szCs w:val="20"/>
        </w:rPr>
        <w:t xml:space="preserve"> </w:t>
      </w:r>
      <w:r w:rsidR="009A1CB8" w:rsidRPr="002F586B">
        <w:rPr>
          <w:rFonts w:ascii="Arial" w:hAnsi="Arial" w:cs="Arial"/>
          <w:sz w:val="20"/>
          <w:szCs w:val="20"/>
        </w:rPr>
        <w:t>The Use of the Electronic Business Delivery Form</w:t>
      </w:r>
    </w:p>
    <w:p w14:paraId="4E569950" w14:textId="77777777" w:rsidR="00534E59" w:rsidRPr="00683BEF" w:rsidRDefault="00534E59" w:rsidP="00534E59">
      <w:pPr>
        <w:widowControl w:val="0"/>
        <w:tabs>
          <w:tab w:val="left" w:pos="120"/>
        </w:tabs>
        <w:autoSpaceDE w:val="0"/>
        <w:autoSpaceDN w:val="0"/>
        <w:adjustRightInd w:val="0"/>
        <w:spacing w:before="120" w:after="0" w:line="240" w:lineRule="auto"/>
        <w:jc w:val="both"/>
        <w:rPr>
          <w:rFonts w:ascii="Arial" w:hAnsi="Arial" w:cs="Arial"/>
          <w:sz w:val="20"/>
          <w:szCs w:val="20"/>
        </w:rPr>
      </w:pPr>
    </w:p>
    <w:p w14:paraId="6B448034" w14:textId="5E5024DD" w:rsidR="008352F7" w:rsidRPr="00683BEF" w:rsidRDefault="008352F7">
      <w:pPr>
        <w:widowControl w:val="0"/>
        <w:tabs>
          <w:tab w:val="left" w:pos="120"/>
        </w:tabs>
        <w:autoSpaceDE w:val="0"/>
        <w:autoSpaceDN w:val="0"/>
        <w:adjustRightInd w:val="0"/>
        <w:spacing w:before="120" w:after="0" w:line="240" w:lineRule="auto"/>
        <w:ind w:left="120" w:firstLine="360"/>
        <w:jc w:val="both"/>
        <w:rPr>
          <w:rFonts w:ascii="Arial" w:hAnsi="Arial" w:cs="Arial"/>
          <w:sz w:val="20"/>
          <w:szCs w:val="20"/>
        </w:rPr>
      </w:pPr>
    </w:p>
    <w:p w14:paraId="3DF74B8B" w14:textId="77777777" w:rsidR="008352F7" w:rsidRPr="00683BEF" w:rsidRDefault="008352F7">
      <w:pPr>
        <w:widowControl w:val="0"/>
        <w:autoSpaceDE w:val="0"/>
        <w:autoSpaceDN w:val="0"/>
        <w:adjustRightInd w:val="0"/>
        <w:spacing w:after="200" w:line="276" w:lineRule="auto"/>
        <w:ind w:left="120" w:right="114"/>
        <w:rPr>
          <w:rFonts w:ascii="Arial" w:hAnsi="Arial" w:cs="Arial"/>
          <w:sz w:val="20"/>
          <w:szCs w:val="20"/>
        </w:rPr>
      </w:pPr>
    </w:p>
    <w:p w14:paraId="5319E8B0" w14:textId="77777777" w:rsidR="00534E59" w:rsidRDefault="00534E59" w:rsidP="00534E59">
      <w:pPr>
        <w:widowControl w:val="0"/>
        <w:autoSpaceDE w:val="0"/>
        <w:autoSpaceDN w:val="0"/>
        <w:adjustRightInd w:val="0"/>
        <w:spacing w:after="0" w:line="240" w:lineRule="auto"/>
        <w:rPr>
          <w:rFonts w:ascii="Arial" w:hAnsi="Arial" w:cs="Arial"/>
          <w:b/>
          <w:bCs/>
          <w:color w:val="000000"/>
          <w:sz w:val="20"/>
          <w:szCs w:val="20"/>
        </w:rPr>
        <w:sectPr w:rsidR="00534E59">
          <w:headerReference w:type="default" r:id="rId13"/>
          <w:footerReference w:type="default" r:id="rId14"/>
          <w:pgSz w:w="11900" w:h="16820"/>
          <w:pgMar w:top="1420" w:right="1320" w:bottom="1420" w:left="1320" w:header="567" w:footer="708" w:gutter="0"/>
          <w:cols w:space="720"/>
          <w:noEndnote/>
        </w:sectPr>
      </w:pPr>
      <w:bookmarkStart w:id="2" w:name="_Toc501022446_1_2"/>
    </w:p>
    <w:p w14:paraId="240095EF" w14:textId="77777777" w:rsidR="008352F7" w:rsidRPr="00534E59" w:rsidRDefault="008352F7" w:rsidP="00534E59">
      <w:pPr>
        <w:pStyle w:val="Heading1"/>
        <w:jc w:val="center"/>
        <w:rPr>
          <w:rFonts w:ascii="Arial" w:hAnsi="Arial" w:cs="Arial"/>
          <w:sz w:val="20"/>
          <w:szCs w:val="20"/>
        </w:rPr>
      </w:pPr>
      <w:r w:rsidRPr="00534E59">
        <w:rPr>
          <w:rFonts w:ascii="Arial" w:hAnsi="Arial" w:cs="Arial"/>
          <w:sz w:val="20"/>
          <w:szCs w:val="20"/>
        </w:rPr>
        <w:lastRenderedPageBreak/>
        <w:t>Section A - Introduction</w:t>
      </w:r>
      <w:bookmarkEnd w:id="2"/>
    </w:p>
    <w:p w14:paraId="4584BE2D"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 xml:space="preserve">DEFFORM 47 Definitions </w:t>
      </w:r>
    </w:p>
    <w:p w14:paraId="1080A1B6" w14:textId="600F897A"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In this ITT the following words and expressions shall have the meanings given to them below:</w:t>
      </w:r>
    </w:p>
    <w:p w14:paraId="31C88308"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A1.   “The Authority” means the Secretary of State for Defence of the United Kingdom of Great Britain and Northern Ireland, acting as part of the Crown.  </w:t>
      </w:r>
    </w:p>
    <w:p w14:paraId="7457A16B"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A2.   “Compliance Regime” is a legally enforceable set of rules, procedures, physical </w:t>
      </w:r>
      <w:proofErr w:type="gramStart"/>
      <w:r w:rsidRPr="00683BEF">
        <w:rPr>
          <w:rFonts w:ascii="Arial" w:hAnsi="Arial" w:cs="Arial"/>
          <w:color w:val="000000"/>
          <w:sz w:val="20"/>
          <w:szCs w:val="20"/>
        </w:rPr>
        <w:t>barriers</w:t>
      </w:r>
      <w:proofErr w:type="gramEnd"/>
      <w:r w:rsidRPr="00683BEF">
        <w:rPr>
          <w:rFonts w:ascii="Arial" w:hAnsi="Arial" w:cs="Arial"/>
          <w:color w:val="000000"/>
          <w:sz w:val="20"/>
          <w:szCs w:val="20"/>
        </w:rPr>
        <w:t xml:space="preserve"> and controls that, together, act to prevent the flow of sensitive or protected information to parties to whom it may give an unfair advantage.</w:t>
      </w:r>
    </w:p>
    <w:p w14:paraId="60D88C11"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A3.   “Conditions of Tendering” means the conditions set out in this DEFFORM 47 that govern the competition.</w:t>
      </w:r>
    </w:p>
    <w:p w14:paraId="6E824E4D"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A4.   A “Consortium Arrangement” means two or more economic operators who have come together specifically for the purpose of bidding for this Contract and who establish a consortium agreement or special purpose vehicle to contract with the Authority.</w:t>
      </w:r>
    </w:p>
    <w:p w14:paraId="1802CFEB"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A5.   “Contract” means a Contract </w:t>
      </w:r>
      <w:proofErr w:type="gramStart"/>
      <w:r w:rsidRPr="00683BEF">
        <w:rPr>
          <w:rFonts w:ascii="Arial" w:hAnsi="Arial" w:cs="Arial"/>
          <w:color w:val="000000"/>
          <w:sz w:val="20"/>
          <w:szCs w:val="20"/>
        </w:rPr>
        <w:t>entered into</w:t>
      </w:r>
      <w:proofErr w:type="gramEnd"/>
      <w:r w:rsidRPr="00683BEF">
        <w:rPr>
          <w:rFonts w:ascii="Arial" w:hAnsi="Arial" w:cs="Arial"/>
          <w:color w:val="000000"/>
          <w:sz w:val="20"/>
          <w:szCs w:val="20"/>
        </w:rPr>
        <w:t xml:space="preserve"> between the successful Tenderer or consortium members and the Authority, should the Authority award a Contract as a result of this competition. </w:t>
      </w:r>
    </w:p>
    <w:p w14:paraId="3EEF2C3C"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A6.   “Contract Terms &amp; Conditions” means the attached conditions including any schedules, annexes and appendices that will govern the Contract </w:t>
      </w:r>
      <w:proofErr w:type="gramStart"/>
      <w:r w:rsidRPr="00683BEF">
        <w:rPr>
          <w:rFonts w:ascii="Arial" w:hAnsi="Arial" w:cs="Arial"/>
          <w:color w:val="000000"/>
          <w:sz w:val="20"/>
          <w:szCs w:val="20"/>
        </w:rPr>
        <w:t>entered into</w:t>
      </w:r>
      <w:proofErr w:type="gramEnd"/>
      <w:r w:rsidRPr="00683BEF">
        <w:rPr>
          <w:rFonts w:ascii="Arial" w:hAnsi="Arial" w:cs="Arial"/>
          <w:color w:val="000000"/>
          <w:sz w:val="20"/>
          <w:szCs w:val="20"/>
        </w:rPr>
        <w:t xml:space="preserve"> between the successful Tenderer and the Authority, should the Authority award a Contract as a result of this competition. </w:t>
      </w:r>
    </w:p>
    <w:p w14:paraId="7880C6AC"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7F529C42"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A8.   “Cyber Security Model” means the model defined in DEFCON 658.</w:t>
      </w:r>
    </w:p>
    <w:p w14:paraId="1F417FD9"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A9.   “</w:t>
      </w:r>
      <w:r w:rsidRPr="00683BEF">
        <w:rPr>
          <w:rFonts w:ascii="Arial" w:hAnsi="Arial" w:cs="Arial"/>
          <w:color w:val="000000"/>
          <w:sz w:val="20"/>
          <w:szCs w:val="20"/>
          <w:highlight w:val="white"/>
        </w:rPr>
        <w:t>Defence Sourcing Portal” means the electronic platform in which Tenders are submitted to the Authority</w:t>
      </w:r>
      <w:r w:rsidRPr="00683BEF">
        <w:rPr>
          <w:rFonts w:ascii="Arial" w:hAnsi="Arial" w:cs="Arial"/>
          <w:color w:val="000000"/>
          <w:sz w:val="20"/>
          <w:szCs w:val="20"/>
        </w:rPr>
        <w:t xml:space="preserve">. </w:t>
      </w:r>
    </w:p>
    <w:p w14:paraId="2ED262A7" w14:textId="5618894D"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A10.  “Government Furnished Information” means information or data issued or made available to the Tenderer in connection with the Contract by or on behalf of the Authority.   </w:t>
      </w:r>
    </w:p>
    <w:p w14:paraId="581F6AB2"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A11.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w:t>
      </w:r>
      <w:proofErr w:type="gramStart"/>
      <w:r w:rsidRPr="00683BEF">
        <w:rPr>
          <w:rFonts w:ascii="Arial" w:hAnsi="Arial" w:cs="Arial"/>
          <w:color w:val="000000"/>
          <w:sz w:val="20"/>
          <w:szCs w:val="20"/>
        </w:rPr>
        <w:t>ITT</w:t>
      </w:r>
      <w:proofErr w:type="gramEnd"/>
    </w:p>
    <w:p w14:paraId="484D1A30"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A12.  “ITT Material” means any other material (including patterns and samples), equipment or software, in any medium or form issued to you, or to which you have been granted access, by the Authority for the purposes of responding to this </w:t>
      </w:r>
      <w:r w:rsidRPr="00B7254A">
        <w:rPr>
          <w:rFonts w:ascii="Arial" w:hAnsi="Arial" w:cs="Arial"/>
          <w:sz w:val="20"/>
          <w:szCs w:val="20"/>
        </w:rPr>
        <w:t xml:space="preserve">ITT.       </w:t>
      </w:r>
    </w:p>
    <w:p w14:paraId="50F27003"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B7254A">
        <w:rPr>
          <w:rFonts w:ascii="Arial" w:hAnsi="Arial" w:cs="Arial"/>
          <w:sz w:val="20"/>
          <w:szCs w:val="20"/>
        </w:rPr>
        <w:t>A13.   “Schedule of Requirements” Schedule 2</w:t>
      </w:r>
      <w:r w:rsidR="00ED309D" w:rsidRPr="00B7254A">
        <w:rPr>
          <w:rFonts w:ascii="Arial" w:hAnsi="Arial" w:cs="Arial"/>
          <w:sz w:val="20"/>
          <w:szCs w:val="20"/>
        </w:rPr>
        <w:t xml:space="preserve"> – Schedule of Requirements</w:t>
      </w:r>
      <w:r w:rsidRPr="00B7254A">
        <w:rPr>
          <w:rFonts w:ascii="Arial" w:hAnsi="Arial" w:cs="Arial"/>
          <w:sz w:val="20"/>
          <w:szCs w:val="20"/>
        </w:rPr>
        <w:t xml:space="preserve"> in Standardised Contracting Template 1B (SC1B) means that part of the Contract which identifies, either directly or by reference, the Contractor Deliverables to be supplied or carried out, the quantities involved and the price or pricing terms in relation to each Contractor Deliverable.</w:t>
      </w:r>
    </w:p>
    <w:p w14:paraId="7FC0155A"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B7254A">
        <w:rPr>
          <w:rFonts w:ascii="Arial" w:hAnsi="Arial" w:cs="Arial"/>
          <w:sz w:val="20"/>
          <w:szCs w:val="20"/>
        </w:rPr>
        <w:t xml:space="preserve">A14.   The “Statement of Requirement” </w:t>
      </w:r>
      <w:r w:rsidR="00ED309D" w:rsidRPr="00B7254A">
        <w:rPr>
          <w:rFonts w:ascii="Arial" w:hAnsi="Arial" w:cs="Arial"/>
          <w:sz w:val="20"/>
          <w:szCs w:val="20"/>
        </w:rPr>
        <w:t>Schedule 6 – Statement of Requirement</w:t>
      </w:r>
      <w:r w:rsidRPr="00B7254A">
        <w:rPr>
          <w:rFonts w:ascii="Arial" w:hAnsi="Arial" w:cs="Arial"/>
          <w:sz w:val="20"/>
          <w:szCs w:val="20"/>
        </w:rPr>
        <w:t xml:space="preserve"> means</w:t>
      </w:r>
      <w:r w:rsidRPr="00683BEF">
        <w:rPr>
          <w:rFonts w:ascii="Arial" w:hAnsi="Arial" w:cs="Arial"/>
          <w:color w:val="000000"/>
          <w:sz w:val="20"/>
          <w:szCs w:val="20"/>
        </w:rPr>
        <w:t xml:space="preserve"> that part of the Contract which details the technical requirements and acceptance criteria of the Contractor Deliverables.  </w:t>
      </w:r>
    </w:p>
    <w:p w14:paraId="07001DFA"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A15.   A ‘Sub-Contractor’ means any party engaged or intended to be engaged by the Contractor at any level of sub-contracting to provide Contractor Deliverables for the purpose of performing this Contract.</w:t>
      </w:r>
    </w:p>
    <w:p w14:paraId="2A8AB219"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25DF3E5A"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A17.   A “Tender” is the offer that you are making to the Authority.</w:t>
      </w:r>
    </w:p>
    <w:p w14:paraId="0067D14D"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A18.   “Tenderer” means the economic operator submitting a response to this Invitation to Tender.  Where “you” is used this means an action on you the Tenderer.</w:t>
      </w:r>
    </w:p>
    <w:p w14:paraId="29D518D8"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A19.   A “Third Party” is any person (including a natural person, corporate or unincorporated body (</w:t>
      </w:r>
      <w:proofErr w:type="gramStart"/>
      <w:r w:rsidRPr="00683BEF">
        <w:rPr>
          <w:rFonts w:ascii="Arial" w:hAnsi="Arial" w:cs="Arial"/>
          <w:color w:val="000000"/>
          <w:sz w:val="20"/>
          <w:szCs w:val="20"/>
        </w:rPr>
        <w:t>whether or not</w:t>
      </w:r>
      <w:proofErr w:type="gramEnd"/>
      <w:r w:rsidRPr="00683BEF">
        <w:rPr>
          <w:rFonts w:ascii="Arial" w:hAnsi="Arial" w:cs="Arial"/>
          <w:color w:val="000000"/>
          <w:sz w:val="20"/>
          <w:szCs w:val="20"/>
        </w:rPr>
        <w:t xml:space="preserve"> having separate legal personality)), other than the Authority, the Tenderer or their respective employees.</w:t>
      </w:r>
    </w:p>
    <w:p w14:paraId="6F26CDD7"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3EB3A23F"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Purpose</w:t>
      </w:r>
    </w:p>
    <w:p w14:paraId="0C642F85"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A20.   The purpose of this ITT is to invite you to submit a Tender, in accordance with the instructions set out in this ITT, to propose a solution and best price to meet the Authority’s requirement. This documentation explains and sets out the:</w:t>
      </w:r>
    </w:p>
    <w:p w14:paraId="7A7FB29E"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a.     timetable for the next stages of the </w:t>
      </w:r>
      <w:proofErr w:type="gramStart"/>
      <w:r w:rsidRPr="00683BEF">
        <w:rPr>
          <w:rFonts w:ascii="Arial" w:hAnsi="Arial" w:cs="Arial"/>
          <w:color w:val="000000"/>
          <w:sz w:val="20"/>
          <w:szCs w:val="20"/>
        </w:rPr>
        <w:t>procurement;</w:t>
      </w:r>
      <w:proofErr w:type="gramEnd"/>
      <w:r w:rsidRPr="00683BEF">
        <w:rPr>
          <w:rFonts w:ascii="Arial" w:hAnsi="Arial" w:cs="Arial"/>
          <w:color w:val="000000"/>
          <w:sz w:val="20"/>
          <w:szCs w:val="20"/>
        </w:rPr>
        <w:t xml:space="preserve"> </w:t>
      </w:r>
    </w:p>
    <w:p w14:paraId="0FF4452C"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b.     instructions, conditions and processes that governs this </w:t>
      </w:r>
      <w:proofErr w:type="gramStart"/>
      <w:r w:rsidRPr="00683BEF">
        <w:rPr>
          <w:rFonts w:ascii="Arial" w:hAnsi="Arial" w:cs="Arial"/>
          <w:color w:val="000000"/>
          <w:sz w:val="20"/>
          <w:szCs w:val="20"/>
        </w:rPr>
        <w:t>competition;</w:t>
      </w:r>
      <w:proofErr w:type="gramEnd"/>
      <w:r w:rsidRPr="00683BEF">
        <w:rPr>
          <w:rFonts w:ascii="Arial" w:hAnsi="Arial" w:cs="Arial"/>
          <w:color w:val="000000"/>
          <w:sz w:val="20"/>
          <w:szCs w:val="20"/>
        </w:rPr>
        <w:t xml:space="preserve"> </w:t>
      </w:r>
    </w:p>
    <w:p w14:paraId="290E6082"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c.     information you must include in your Tender and the required </w:t>
      </w:r>
      <w:proofErr w:type="gramStart"/>
      <w:r w:rsidRPr="00683BEF">
        <w:rPr>
          <w:rFonts w:ascii="Arial" w:hAnsi="Arial" w:cs="Arial"/>
          <w:color w:val="000000"/>
          <w:sz w:val="20"/>
          <w:szCs w:val="20"/>
        </w:rPr>
        <w:t>format;</w:t>
      </w:r>
      <w:proofErr w:type="gramEnd"/>
      <w:r w:rsidRPr="00683BEF">
        <w:rPr>
          <w:rFonts w:ascii="Arial" w:hAnsi="Arial" w:cs="Arial"/>
          <w:color w:val="000000"/>
          <w:sz w:val="20"/>
          <w:szCs w:val="20"/>
        </w:rPr>
        <w:t xml:space="preserve"> </w:t>
      </w:r>
    </w:p>
    <w:p w14:paraId="2799258F"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d.     administrative arrangements for the receipt and evaluation of </w:t>
      </w:r>
      <w:proofErr w:type="gramStart"/>
      <w:r w:rsidRPr="00683BEF">
        <w:rPr>
          <w:rFonts w:ascii="Arial" w:hAnsi="Arial" w:cs="Arial"/>
          <w:color w:val="000000"/>
          <w:sz w:val="20"/>
          <w:szCs w:val="20"/>
        </w:rPr>
        <w:t>Tenders;</w:t>
      </w:r>
      <w:proofErr w:type="gramEnd"/>
    </w:p>
    <w:p w14:paraId="3942999E"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e.     criteria and methodology for the evaluation of Tenders; and</w:t>
      </w:r>
    </w:p>
    <w:p w14:paraId="4B0C24DB"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f.     Contract Terms &amp; Conditions</w:t>
      </w:r>
    </w:p>
    <w:p w14:paraId="6108781C" w14:textId="7EC5DABC" w:rsidR="005B57BF" w:rsidRPr="008F5FC6" w:rsidRDefault="008352F7" w:rsidP="005B57BF">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A21.   The sections in this ITT and associated documents are structured in line with a generic tendering process and do not indicate importance </w:t>
      </w:r>
      <w:r w:rsidR="003F5377">
        <w:rPr>
          <w:rFonts w:ascii="Arial" w:hAnsi="Arial" w:cs="Arial"/>
          <w:color w:val="000000"/>
          <w:sz w:val="20"/>
          <w:szCs w:val="20"/>
        </w:rPr>
        <w:t>and</w:t>
      </w:r>
      <w:r w:rsidRPr="00683BEF">
        <w:rPr>
          <w:rFonts w:ascii="Arial" w:hAnsi="Arial" w:cs="Arial"/>
          <w:color w:val="000000"/>
          <w:sz w:val="20"/>
          <w:szCs w:val="20"/>
        </w:rPr>
        <w:t>/</w:t>
      </w:r>
      <w:r w:rsidR="003F5377">
        <w:rPr>
          <w:rFonts w:ascii="Arial" w:hAnsi="Arial" w:cs="Arial"/>
          <w:color w:val="000000"/>
          <w:sz w:val="20"/>
          <w:szCs w:val="20"/>
        </w:rPr>
        <w:t>or</w:t>
      </w:r>
      <w:r w:rsidRPr="00683BEF">
        <w:rPr>
          <w:rFonts w:ascii="Arial" w:hAnsi="Arial" w:cs="Arial"/>
          <w:color w:val="000000"/>
          <w:sz w:val="20"/>
          <w:szCs w:val="20"/>
        </w:rPr>
        <w:t xml:space="preserve"> precedence.</w:t>
      </w:r>
    </w:p>
    <w:p w14:paraId="1CF4A703" w14:textId="1AB14266" w:rsidR="008352F7" w:rsidRPr="00086BA7" w:rsidRDefault="005B57BF">
      <w:pPr>
        <w:widowControl w:val="0"/>
        <w:autoSpaceDE w:val="0"/>
        <w:autoSpaceDN w:val="0"/>
        <w:adjustRightInd w:val="0"/>
        <w:spacing w:after="60" w:line="240" w:lineRule="auto"/>
        <w:ind w:left="120"/>
        <w:rPr>
          <w:rFonts w:ascii="Arial" w:hAnsi="Arial" w:cs="Arial"/>
          <w:sz w:val="20"/>
          <w:szCs w:val="20"/>
        </w:rPr>
      </w:pPr>
      <w:r w:rsidRPr="008F5FC6">
        <w:rPr>
          <w:rFonts w:ascii="Arial" w:hAnsi="Arial" w:cs="Arial"/>
          <w:sz w:val="20"/>
          <w:szCs w:val="20"/>
        </w:rPr>
        <w:t>A22.</w:t>
      </w:r>
      <w:r w:rsidRPr="008F5FC6">
        <w:rPr>
          <w:rFonts w:ascii="Arial" w:hAnsi="Arial" w:cs="Arial"/>
          <w:sz w:val="20"/>
          <w:szCs w:val="20"/>
        </w:rPr>
        <w:tab/>
      </w:r>
      <w:r w:rsidR="008352F7" w:rsidRPr="008F5FC6">
        <w:rPr>
          <w:rFonts w:ascii="Arial" w:hAnsi="Arial" w:cs="Arial"/>
          <w:sz w:val="20"/>
          <w:szCs w:val="20"/>
        </w:rPr>
        <w:t xml:space="preserve">This Requirement was </w:t>
      </w:r>
      <w:r w:rsidR="003F5377" w:rsidRPr="008F5FC6">
        <w:rPr>
          <w:rFonts w:ascii="Arial" w:hAnsi="Arial" w:cs="Arial"/>
          <w:sz w:val="20"/>
          <w:szCs w:val="20"/>
        </w:rPr>
        <w:t xml:space="preserve">advertised by the Authority in </w:t>
      </w:r>
      <w:r w:rsidR="00FD5697" w:rsidRPr="008F5FC6">
        <w:rPr>
          <w:rFonts w:ascii="Arial" w:hAnsi="Arial" w:cs="Arial"/>
          <w:sz w:val="20"/>
          <w:szCs w:val="20"/>
        </w:rPr>
        <w:t>Defence</w:t>
      </w:r>
      <w:r w:rsidR="00F30F5B" w:rsidRPr="008F5FC6">
        <w:rPr>
          <w:rFonts w:ascii="Arial" w:hAnsi="Arial" w:cs="Arial"/>
          <w:sz w:val="20"/>
          <w:szCs w:val="20"/>
        </w:rPr>
        <w:t xml:space="preserve"> Sourcing Portal</w:t>
      </w:r>
      <w:r w:rsidR="003F5377" w:rsidRPr="008F5FC6">
        <w:rPr>
          <w:rFonts w:ascii="Arial" w:hAnsi="Arial" w:cs="Arial"/>
          <w:sz w:val="20"/>
          <w:szCs w:val="20"/>
        </w:rPr>
        <w:t xml:space="preserve"> dated </w:t>
      </w:r>
      <w:r w:rsidR="00743BBD" w:rsidRPr="008F5FC6">
        <w:rPr>
          <w:rFonts w:ascii="Arial" w:hAnsi="Arial" w:cs="Arial"/>
          <w:sz w:val="20"/>
          <w:szCs w:val="20"/>
        </w:rPr>
        <w:t>16</w:t>
      </w:r>
      <w:r w:rsidR="00DD2E97" w:rsidRPr="008F5FC6">
        <w:rPr>
          <w:rFonts w:ascii="Arial" w:hAnsi="Arial" w:cs="Arial"/>
          <w:sz w:val="20"/>
          <w:szCs w:val="20"/>
        </w:rPr>
        <w:t xml:space="preserve"> </w:t>
      </w:r>
      <w:r w:rsidR="005E348A" w:rsidRPr="008F5FC6">
        <w:rPr>
          <w:rFonts w:ascii="Arial" w:hAnsi="Arial" w:cs="Arial"/>
          <w:sz w:val="20"/>
          <w:szCs w:val="20"/>
        </w:rPr>
        <w:t>October</w:t>
      </w:r>
      <w:r w:rsidR="00DD2E97" w:rsidRPr="008F5FC6">
        <w:rPr>
          <w:rFonts w:ascii="Arial" w:hAnsi="Arial" w:cs="Arial"/>
          <w:sz w:val="20"/>
          <w:szCs w:val="20"/>
        </w:rPr>
        <w:t xml:space="preserve"> 2023</w:t>
      </w:r>
      <w:r w:rsidR="003F5377" w:rsidRPr="008F5FC6">
        <w:rPr>
          <w:rFonts w:ascii="Arial" w:hAnsi="Arial" w:cs="Arial"/>
          <w:sz w:val="20"/>
          <w:szCs w:val="20"/>
        </w:rPr>
        <w:t xml:space="preserve"> under the </w:t>
      </w:r>
      <w:r w:rsidR="008352F7" w:rsidRPr="008F5FC6">
        <w:rPr>
          <w:rFonts w:ascii="Arial" w:hAnsi="Arial" w:cs="Arial"/>
          <w:sz w:val="20"/>
          <w:szCs w:val="20"/>
        </w:rPr>
        <w:t>following reference</w:t>
      </w:r>
      <w:r w:rsidR="00863FB1" w:rsidRPr="008F5FC6">
        <w:rPr>
          <w:rFonts w:ascii="Arial" w:hAnsi="Arial" w:cs="Arial"/>
          <w:sz w:val="20"/>
          <w:szCs w:val="20"/>
        </w:rPr>
        <w:t xml:space="preserve"> </w:t>
      </w:r>
      <w:r w:rsidR="00086BA7" w:rsidRPr="008F5FC6">
        <w:rPr>
          <w:rFonts w:ascii="Arial" w:hAnsi="Arial" w:cs="Arial"/>
          <w:sz w:val="20"/>
          <w:szCs w:val="20"/>
        </w:rPr>
        <w:t>VTN-708919451-SACC/00102 - MIDS</w:t>
      </w:r>
      <w:r w:rsidR="00086BA7" w:rsidRPr="00086BA7">
        <w:rPr>
          <w:rFonts w:ascii="Arial" w:hAnsi="Arial" w:cs="Arial"/>
          <w:sz w:val="20"/>
          <w:szCs w:val="20"/>
        </w:rPr>
        <w:t xml:space="preserve"> JTRS Mobile Terminal Crates</w:t>
      </w:r>
      <w:r w:rsidR="008352F7" w:rsidRPr="00086BA7">
        <w:rPr>
          <w:rFonts w:ascii="Arial" w:hAnsi="Arial" w:cs="Arial"/>
          <w:sz w:val="20"/>
          <w:szCs w:val="20"/>
        </w:rPr>
        <w:t>.</w:t>
      </w:r>
    </w:p>
    <w:p w14:paraId="5D7C4FD8" w14:textId="4D2E9289" w:rsidR="008352F7" w:rsidRPr="00C62E91" w:rsidRDefault="005B57BF">
      <w:pPr>
        <w:widowControl w:val="0"/>
        <w:autoSpaceDE w:val="0"/>
        <w:autoSpaceDN w:val="0"/>
        <w:adjustRightInd w:val="0"/>
        <w:spacing w:after="60" w:line="240" w:lineRule="auto"/>
        <w:ind w:left="120"/>
        <w:rPr>
          <w:rFonts w:ascii="Arial" w:hAnsi="Arial" w:cs="Arial"/>
          <w:color w:val="FF0000"/>
          <w:sz w:val="20"/>
          <w:szCs w:val="20"/>
        </w:rPr>
      </w:pPr>
      <w:r w:rsidRPr="00AC16CD">
        <w:rPr>
          <w:rFonts w:ascii="Arial" w:hAnsi="Arial" w:cs="Arial"/>
          <w:sz w:val="20"/>
          <w:szCs w:val="20"/>
        </w:rPr>
        <w:t>A23.</w:t>
      </w:r>
      <w:r w:rsidR="008352F7" w:rsidRPr="00AC16CD">
        <w:rPr>
          <w:rFonts w:ascii="Arial" w:hAnsi="Arial" w:cs="Arial"/>
          <w:sz w:val="20"/>
          <w:szCs w:val="20"/>
        </w:rPr>
        <w:t>   This procurement is</w:t>
      </w:r>
      <w:r w:rsidR="003F5377" w:rsidRPr="00AC16CD">
        <w:rPr>
          <w:rFonts w:ascii="Arial" w:hAnsi="Arial" w:cs="Arial"/>
          <w:sz w:val="20"/>
          <w:szCs w:val="20"/>
        </w:rPr>
        <w:t xml:space="preserve"> subject to </w:t>
      </w:r>
      <w:r w:rsidR="003245DF" w:rsidRPr="00AC16CD">
        <w:rPr>
          <w:rFonts w:ascii="Arial" w:hAnsi="Arial" w:cs="Arial"/>
          <w:sz w:val="20"/>
          <w:szCs w:val="20"/>
        </w:rPr>
        <w:t xml:space="preserve">Defence and Security </w:t>
      </w:r>
      <w:r w:rsidR="003F5377" w:rsidRPr="00AC16CD">
        <w:rPr>
          <w:rFonts w:ascii="Arial" w:hAnsi="Arial" w:cs="Arial"/>
          <w:sz w:val="20"/>
          <w:szCs w:val="20"/>
        </w:rPr>
        <w:t>Public Contract Regulations</w:t>
      </w:r>
      <w:r w:rsidR="003F5377" w:rsidRPr="0038040E">
        <w:rPr>
          <w:rFonts w:ascii="Arial" w:hAnsi="Arial" w:cs="Arial"/>
          <w:sz w:val="20"/>
          <w:szCs w:val="20"/>
        </w:rPr>
        <w:t xml:space="preserve"> 201</w:t>
      </w:r>
      <w:r w:rsidR="00C5390B" w:rsidRPr="0038040E">
        <w:rPr>
          <w:rFonts w:ascii="Arial" w:hAnsi="Arial" w:cs="Arial"/>
          <w:sz w:val="20"/>
          <w:szCs w:val="20"/>
        </w:rPr>
        <w:t>1</w:t>
      </w:r>
      <w:r w:rsidR="003F5377" w:rsidRPr="0038040E">
        <w:rPr>
          <w:rFonts w:ascii="Arial" w:hAnsi="Arial" w:cs="Arial"/>
          <w:sz w:val="20"/>
          <w:szCs w:val="20"/>
        </w:rPr>
        <w:t>.</w:t>
      </w:r>
    </w:p>
    <w:p w14:paraId="1D12D2EC" w14:textId="7FFE40D0" w:rsidR="005B57BF" w:rsidRPr="00E124B8" w:rsidRDefault="005B57BF" w:rsidP="005B57BF">
      <w:pPr>
        <w:widowControl w:val="0"/>
        <w:autoSpaceDE w:val="0"/>
        <w:autoSpaceDN w:val="0"/>
        <w:adjustRightInd w:val="0"/>
        <w:spacing w:after="60" w:line="240" w:lineRule="auto"/>
        <w:ind w:left="120"/>
        <w:rPr>
          <w:rFonts w:ascii="Arial" w:hAnsi="Arial" w:cs="Arial"/>
          <w:sz w:val="20"/>
          <w:szCs w:val="20"/>
        </w:rPr>
      </w:pPr>
      <w:r w:rsidRPr="00E124B8">
        <w:rPr>
          <w:rFonts w:ascii="Arial" w:hAnsi="Arial" w:cs="Arial"/>
          <w:sz w:val="20"/>
          <w:szCs w:val="20"/>
        </w:rPr>
        <w:t xml:space="preserve">A24.   This ITT has either been issued to all potential Tenderers chosen during the Tender selection stage under the </w:t>
      </w:r>
      <w:r w:rsidR="001C1593">
        <w:rPr>
          <w:rFonts w:ascii="Arial" w:hAnsi="Arial" w:cs="Arial"/>
          <w:sz w:val="20"/>
          <w:szCs w:val="20"/>
        </w:rPr>
        <w:t>Competitive Negotiate</w:t>
      </w:r>
      <w:r w:rsidRPr="00E124B8">
        <w:rPr>
          <w:rFonts w:ascii="Arial" w:hAnsi="Arial" w:cs="Arial"/>
          <w:sz w:val="20"/>
          <w:szCs w:val="20"/>
        </w:rPr>
        <w:t>d procedure.</w:t>
      </w:r>
    </w:p>
    <w:p w14:paraId="61C1E54F" w14:textId="3F855E4C" w:rsidR="005B57BF" w:rsidRDefault="005B57BF">
      <w:pPr>
        <w:widowControl w:val="0"/>
        <w:autoSpaceDE w:val="0"/>
        <w:autoSpaceDN w:val="0"/>
        <w:adjustRightInd w:val="0"/>
        <w:spacing w:after="60" w:line="240" w:lineRule="auto"/>
        <w:ind w:left="120"/>
        <w:rPr>
          <w:rFonts w:ascii="Arial" w:hAnsi="Arial" w:cs="Arial"/>
          <w:sz w:val="20"/>
          <w:szCs w:val="20"/>
        </w:rPr>
      </w:pPr>
      <w:r w:rsidRPr="00E124B8">
        <w:rPr>
          <w:rFonts w:ascii="Arial" w:hAnsi="Arial" w:cs="Arial"/>
          <w:sz w:val="20"/>
          <w:szCs w:val="20"/>
        </w:rPr>
        <w:t>A25.</w:t>
      </w:r>
      <w:r w:rsidRPr="00E124B8">
        <w:rPr>
          <w:rFonts w:ascii="Arial" w:hAnsi="Arial" w:cs="Arial"/>
          <w:sz w:val="20"/>
          <w:szCs w:val="20"/>
        </w:rPr>
        <w:tab/>
        <w:t>Potential Tenderers can be found on the Contract Bidders Notice as advertised on the DSP</w:t>
      </w:r>
      <w:r>
        <w:rPr>
          <w:rFonts w:ascii="Arial" w:hAnsi="Arial" w:cs="Arial"/>
          <w:sz w:val="20"/>
          <w:szCs w:val="20"/>
        </w:rPr>
        <w:t>.</w:t>
      </w:r>
    </w:p>
    <w:p w14:paraId="5D8CF059" w14:textId="7DB4A747" w:rsidR="008352F7" w:rsidRPr="00E124B8" w:rsidRDefault="008352F7">
      <w:pPr>
        <w:widowControl w:val="0"/>
        <w:autoSpaceDE w:val="0"/>
        <w:autoSpaceDN w:val="0"/>
        <w:adjustRightInd w:val="0"/>
        <w:spacing w:after="60" w:line="240" w:lineRule="auto"/>
        <w:ind w:left="120"/>
        <w:rPr>
          <w:rFonts w:ascii="Arial" w:hAnsi="Arial" w:cs="Arial"/>
          <w:sz w:val="20"/>
          <w:szCs w:val="20"/>
        </w:rPr>
      </w:pPr>
      <w:r w:rsidRPr="00E124B8">
        <w:rPr>
          <w:rFonts w:ascii="Arial" w:hAnsi="Arial" w:cs="Arial"/>
          <w:sz w:val="20"/>
          <w:szCs w:val="20"/>
        </w:rPr>
        <w:t xml:space="preserve">A26.  </w:t>
      </w:r>
      <w:r w:rsidR="00CC5652">
        <w:rPr>
          <w:rFonts w:ascii="Arial" w:hAnsi="Arial" w:cs="Arial"/>
          <w:sz w:val="20"/>
          <w:szCs w:val="20"/>
        </w:rPr>
        <w:t xml:space="preserve"> </w:t>
      </w:r>
      <w:r w:rsidRPr="00E124B8">
        <w:rPr>
          <w:rFonts w:ascii="Arial" w:hAnsi="Arial" w:cs="Arial"/>
          <w:sz w:val="20"/>
          <w:szCs w:val="20"/>
        </w:rPr>
        <w:t xml:space="preserve"> </w:t>
      </w:r>
      <w:r w:rsidR="00B1573C" w:rsidRPr="00E124B8">
        <w:rPr>
          <w:rFonts w:ascii="Arial" w:hAnsi="Arial" w:cs="Arial"/>
          <w:sz w:val="20"/>
          <w:szCs w:val="20"/>
        </w:rPr>
        <w:t>Funding has been approved for this requirement</w:t>
      </w:r>
      <w:r w:rsidRPr="00E124B8">
        <w:rPr>
          <w:rFonts w:ascii="Arial" w:hAnsi="Arial" w:cs="Arial"/>
          <w:sz w:val="20"/>
          <w:szCs w:val="20"/>
        </w:rPr>
        <w:t>.</w:t>
      </w:r>
    </w:p>
    <w:p w14:paraId="7CA632EE"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w:t>
      </w:r>
    </w:p>
    <w:p w14:paraId="0EFCC0E3"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ITT Documentation and ITT Material</w:t>
      </w:r>
    </w:p>
    <w:p w14:paraId="118071A6"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0794B517"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A27.   ITT Documentation, ITT </w:t>
      </w:r>
      <w:proofErr w:type="gramStart"/>
      <w:r w:rsidRPr="00683BEF">
        <w:rPr>
          <w:rFonts w:ascii="Arial" w:hAnsi="Arial" w:cs="Arial"/>
          <w:color w:val="000000"/>
          <w:sz w:val="20"/>
          <w:szCs w:val="20"/>
        </w:rPr>
        <w:t>Material</w:t>
      </w:r>
      <w:proofErr w:type="gramEnd"/>
      <w:r w:rsidRPr="00683BEF">
        <w:rPr>
          <w:rFonts w:ascii="Arial" w:hAnsi="Arial" w:cs="Arial"/>
          <w:color w:val="000000"/>
          <w:sz w:val="20"/>
          <w:szCs w:val="20"/>
        </w:rPr>
        <w:t xml:space="preserve"> and any Intellectual Property Rights (IPR) in them shall remain the property of the Authority or other Third-Party owners and is released solely for the purposes of enabling you to submit a Tender. You must:</w:t>
      </w:r>
    </w:p>
    <w:p w14:paraId="6EF3E747"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a.     take responsibility for the safe custody of the ITT Documentation and ITT Material and for all loss and damage sustained to it while in your </w:t>
      </w:r>
      <w:proofErr w:type="gramStart"/>
      <w:r w:rsidRPr="00683BEF">
        <w:rPr>
          <w:rFonts w:ascii="Arial" w:hAnsi="Arial" w:cs="Arial"/>
          <w:color w:val="000000"/>
          <w:sz w:val="20"/>
          <w:szCs w:val="20"/>
        </w:rPr>
        <w:t>care;</w:t>
      </w:r>
      <w:proofErr w:type="gramEnd"/>
    </w:p>
    <w:p w14:paraId="1DFC8A47" w14:textId="77777777" w:rsidR="008352F7" w:rsidRPr="00683BEF" w:rsidRDefault="008352F7" w:rsidP="00B1573C">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b.    not copy or disclose the ITT Documentation or</w:t>
      </w:r>
      <w:r w:rsidR="00B1573C">
        <w:rPr>
          <w:rFonts w:ascii="Arial" w:hAnsi="Arial" w:cs="Arial"/>
          <w:color w:val="000000"/>
          <w:sz w:val="20"/>
          <w:szCs w:val="20"/>
        </w:rPr>
        <w:t xml:space="preserve"> ITT Material</w:t>
      </w:r>
      <w:r w:rsidRPr="00683BEF">
        <w:rPr>
          <w:rFonts w:ascii="Arial" w:hAnsi="Arial" w:cs="Arial"/>
          <w:color w:val="000000"/>
          <w:sz w:val="20"/>
          <w:szCs w:val="20"/>
        </w:rPr>
        <w:t xml:space="preserve"> to anyone other than the bid team</w:t>
      </w:r>
      <w:r w:rsidR="00B1573C">
        <w:rPr>
          <w:rFonts w:ascii="Arial" w:hAnsi="Arial" w:cs="Arial"/>
          <w:sz w:val="20"/>
          <w:szCs w:val="20"/>
        </w:rPr>
        <w:t xml:space="preserve"> </w:t>
      </w:r>
      <w:r w:rsidRPr="00683BEF">
        <w:rPr>
          <w:rFonts w:ascii="Arial" w:hAnsi="Arial" w:cs="Arial"/>
          <w:color w:val="000000"/>
          <w:sz w:val="20"/>
          <w:szCs w:val="20"/>
        </w:rPr>
        <w:t>involved in preparing your Tender,</w:t>
      </w:r>
      <w:r w:rsidR="00B1573C">
        <w:rPr>
          <w:rFonts w:ascii="Arial" w:hAnsi="Arial" w:cs="Arial"/>
          <w:color w:val="000000"/>
          <w:sz w:val="20"/>
          <w:szCs w:val="20"/>
        </w:rPr>
        <w:t xml:space="preserve"> </w:t>
      </w:r>
      <w:r w:rsidRPr="00683BEF">
        <w:rPr>
          <w:rFonts w:ascii="Arial" w:hAnsi="Arial" w:cs="Arial"/>
          <w:color w:val="000000"/>
          <w:sz w:val="20"/>
          <w:szCs w:val="20"/>
        </w:rPr>
        <w:t xml:space="preserve">and not use it except for the purpose of responding to this </w:t>
      </w:r>
      <w:proofErr w:type="gramStart"/>
      <w:r w:rsidRPr="00683BEF">
        <w:rPr>
          <w:rFonts w:ascii="Arial" w:hAnsi="Arial" w:cs="Arial"/>
          <w:color w:val="000000"/>
          <w:sz w:val="20"/>
          <w:szCs w:val="20"/>
        </w:rPr>
        <w:t>ITT;</w:t>
      </w:r>
      <w:proofErr w:type="gramEnd"/>
    </w:p>
    <w:p w14:paraId="7C518674"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c.     seek written approval from the Authority if you need to provide access to any ITT Documentation or ITT Material to any Third </w:t>
      </w:r>
      <w:proofErr w:type="gramStart"/>
      <w:r w:rsidRPr="00683BEF">
        <w:rPr>
          <w:rFonts w:ascii="Arial" w:hAnsi="Arial" w:cs="Arial"/>
          <w:color w:val="000000"/>
          <w:sz w:val="20"/>
          <w:szCs w:val="20"/>
        </w:rPr>
        <w:t>Party;</w:t>
      </w:r>
      <w:proofErr w:type="gramEnd"/>
      <w:r w:rsidRPr="00683BEF">
        <w:rPr>
          <w:rFonts w:ascii="Arial" w:hAnsi="Arial" w:cs="Arial"/>
          <w:color w:val="000000"/>
          <w:sz w:val="20"/>
          <w:szCs w:val="20"/>
        </w:rPr>
        <w:t xml:space="preserve"> </w:t>
      </w:r>
    </w:p>
    <w:p w14:paraId="5EA006FA"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d.     abide by any reasonable conditions imposed by the Authority in giving its approval under</w:t>
      </w:r>
      <w:r w:rsidR="00B1573C">
        <w:rPr>
          <w:rFonts w:ascii="Arial" w:hAnsi="Arial" w:cs="Arial"/>
          <w:color w:val="000000"/>
          <w:sz w:val="20"/>
          <w:szCs w:val="20"/>
        </w:rPr>
        <w:t xml:space="preserve"> </w:t>
      </w:r>
      <w:r w:rsidRPr="00683BEF">
        <w:rPr>
          <w:rFonts w:ascii="Arial" w:hAnsi="Arial" w:cs="Arial"/>
          <w:color w:val="000000"/>
          <w:sz w:val="20"/>
          <w:szCs w:val="20"/>
        </w:rPr>
        <w:t>sub-paragraph A27.c, which a</w:t>
      </w:r>
      <w:r w:rsidR="00B1573C">
        <w:rPr>
          <w:rFonts w:ascii="Arial" w:hAnsi="Arial" w:cs="Arial"/>
          <w:color w:val="000000"/>
          <w:sz w:val="20"/>
          <w:szCs w:val="20"/>
        </w:rPr>
        <w:t>s</w:t>
      </w:r>
      <w:r w:rsidRPr="00683BEF">
        <w:rPr>
          <w:rFonts w:ascii="Arial" w:hAnsi="Arial" w:cs="Arial"/>
          <w:color w:val="000000"/>
          <w:sz w:val="20"/>
          <w:szCs w:val="20"/>
        </w:rPr>
        <w:t xml:space="preserve"> a minimum will require you to ensure any disclosure to a Third</w:t>
      </w:r>
      <w:r w:rsidR="00B1573C">
        <w:rPr>
          <w:rFonts w:ascii="Arial" w:hAnsi="Arial" w:cs="Arial"/>
          <w:color w:val="000000"/>
          <w:sz w:val="20"/>
          <w:szCs w:val="20"/>
        </w:rPr>
        <w:t xml:space="preserve"> </w:t>
      </w:r>
      <w:r w:rsidRPr="00683BEF">
        <w:rPr>
          <w:rFonts w:ascii="Arial" w:hAnsi="Arial" w:cs="Arial"/>
          <w:color w:val="000000"/>
          <w:sz w:val="20"/>
          <w:szCs w:val="20"/>
        </w:rPr>
        <w:t xml:space="preserve">Party is made by you in confidence. Alternatively, due to IPR issues for example, the disclosure may be made, in confidence, directly by the </w:t>
      </w:r>
      <w:proofErr w:type="gramStart"/>
      <w:r w:rsidRPr="00683BEF">
        <w:rPr>
          <w:rFonts w:ascii="Arial" w:hAnsi="Arial" w:cs="Arial"/>
          <w:color w:val="000000"/>
          <w:sz w:val="20"/>
          <w:szCs w:val="20"/>
        </w:rPr>
        <w:t>Authority;</w:t>
      </w:r>
      <w:proofErr w:type="gramEnd"/>
      <w:r w:rsidRPr="00683BEF">
        <w:rPr>
          <w:rFonts w:ascii="Arial" w:hAnsi="Arial" w:cs="Arial"/>
          <w:color w:val="000000"/>
          <w:sz w:val="20"/>
          <w:szCs w:val="20"/>
        </w:rPr>
        <w:t xml:space="preserve">  </w:t>
      </w:r>
    </w:p>
    <w:p w14:paraId="3C3881F5"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683BEF">
        <w:rPr>
          <w:rFonts w:ascii="Arial" w:hAnsi="Arial" w:cs="Arial"/>
          <w:color w:val="000000"/>
          <w:sz w:val="20"/>
          <w:szCs w:val="20"/>
        </w:rPr>
        <w:t>compensation;</w:t>
      </w:r>
      <w:proofErr w:type="gramEnd"/>
      <w:r w:rsidRPr="00683BEF">
        <w:rPr>
          <w:rFonts w:ascii="Arial" w:hAnsi="Arial" w:cs="Arial"/>
          <w:color w:val="000000"/>
          <w:sz w:val="20"/>
          <w:szCs w:val="20"/>
        </w:rPr>
        <w:t xml:space="preserve"> </w:t>
      </w:r>
    </w:p>
    <w:p w14:paraId="5EDE6560"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f.      inform the named Commercial Officer if you decide not to submit a </w:t>
      </w:r>
      <w:proofErr w:type="gramStart"/>
      <w:r w:rsidRPr="00683BEF">
        <w:rPr>
          <w:rFonts w:ascii="Arial" w:hAnsi="Arial" w:cs="Arial"/>
          <w:color w:val="000000"/>
          <w:sz w:val="20"/>
          <w:szCs w:val="20"/>
        </w:rPr>
        <w:t>Tender;</w:t>
      </w:r>
      <w:proofErr w:type="gramEnd"/>
    </w:p>
    <w:p w14:paraId="14E3F7C2"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g.     immediately confirm destruction of (or in the case of software, that it is beyond use) all ITT Documentation, ITT </w:t>
      </w:r>
      <w:proofErr w:type="gramStart"/>
      <w:r w:rsidRPr="00683BEF">
        <w:rPr>
          <w:rFonts w:ascii="Arial" w:hAnsi="Arial" w:cs="Arial"/>
          <w:color w:val="000000"/>
          <w:sz w:val="20"/>
          <w:szCs w:val="20"/>
        </w:rPr>
        <w:t>Material</w:t>
      </w:r>
      <w:proofErr w:type="gramEnd"/>
      <w:r w:rsidRPr="00683BEF">
        <w:rPr>
          <w:rFonts w:ascii="Arial" w:hAnsi="Arial" w:cs="Arial"/>
          <w:color w:val="000000"/>
          <w:sz w:val="20"/>
          <w:szCs w:val="20"/>
        </w:rPr>
        <w:t xml:space="preserve"> and derived information of an unmarked nature, should you decide not to respond to this ITT, or you are notified by the Authority that your Tender has been unsuccessful; and</w:t>
      </w:r>
    </w:p>
    <w:p w14:paraId="08A485D4"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h.     consult the named Commercial Officer to agree the appropriate destruction process if you are in receipt of ITT Documentation and ITT Material marked ‘OFFICIAL-SENSITIVE’ or ‘SECRET’.</w:t>
      </w:r>
    </w:p>
    <w:p w14:paraId="2AAEB9E8"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A28.   Some or all the ITT Documentation and ITT Material may be subject to one or more confidentiality agreements made between you and either the Authority or a Third Party, for example a confidentiality</w:t>
      </w:r>
      <w:r w:rsidR="00050573">
        <w:rPr>
          <w:rFonts w:ascii="Arial" w:hAnsi="Arial" w:cs="Arial"/>
          <w:color w:val="000000"/>
          <w:sz w:val="20"/>
          <w:szCs w:val="20"/>
        </w:rPr>
        <w:t xml:space="preserve"> </w:t>
      </w:r>
      <w:r w:rsidRPr="00683BEF">
        <w:rPr>
          <w:rFonts w:ascii="Arial" w:hAnsi="Arial" w:cs="Arial"/>
          <w:color w:val="000000"/>
          <w:sz w:val="20"/>
          <w:szCs w:val="20"/>
        </w:rPr>
        <w:t xml:space="preserve">agreement established in the form of DEFFORM 94. The obligations contained in any </w:t>
      </w:r>
      <w:r w:rsidRPr="00683BEF">
        <w:rPr>
          <w:rFonts w:ascii="Arial" w:hAnsi="Arial" w:cs="Arial"/>
          <w:color w:val="000000"/>
          <w:sz w:val="20"/>
          <w:szCs w:val="20"/>
        </w:rPr>
        <w:lastRenderedPageBreak/>
        <w:t>such agreement</w:t>
      </w:r>
      <w:r w:rsidR="00050573">
        <w:rPr>
          <w:rFonts w:ascii="Arial" w:hAnsi="Arial" w:cs="Arial"/>
          <w:color w:val="000000"/>
          <w:sz w:val="20"/>
          <w:szCs w:val="20"/>
        </w:rPr>
        <w:t xml:space="preserve"> are</w:t>
      </w:r>
      <w:r w:rsidRPr="00683BEF">
        <w:rPr>
          <w:rFonts w:ascii="Arial" w:hAnsi="Arial" w:cs="Arial"/>
          <w:color w:val="000000"/>
          <w:sz w:val="20"/>
          <w:szCs w:val="20"/>
        </w:rPr>
        <w:t xml:space="preserve"> in addition to, and </w:t>
      </w:r>
      <w:r w:rsidR="00050573">
        <w:rPr>
          <w:rFonts w:ascii="Arial" w:hAnsi="Arial" w:cs="Arial"/>
          <w:color w:val="000000"/>
          <w:sz w:val="20"/>
          <w:szCs w:val="20"/>
        </w:rPr>
        <w:t xml:space="preserve">do </w:t>
      </w:r>
      <w:r w:rsidRPr="00683BEF">
        <w:rPr>
          <w:rFonts w:ascii="Arial" w:hAnsi="Arial" w:cs="Arial"/>
          <w:color w:val="000000"/>
          <w:sz w:val="20"/>
          <w:szCs w:val="20"/>
        </w:rPr>
        <w:t>not derogate from, your obligations under paragraph A27 above.</w:t>
      </w:r>
    </w:p>
    <w:p w14:paraId="0C1ED359"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w:t>
      </w:r>
    </w:p>
    <w:p w14:paraId="159EBD8C"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Tender Expenses</w:t>
      </w:r>
    </w:p>
    <w:p w14:paraId="05DA70E4" w14:textId="77777777" w:rsidR="008352F7" w:rsidRPr="007651F6" w:rsidRDefault="008352F7">
      <w:pPr>
        <w:widowControl w:val="0"/>
        <w:autoSpaceDE w:val="0"/>
        <w:autoSpaceDN w:val="0"/>
        <w:adjustRightInd w:val="0"/>
        <w:spacing w:after="60" w:line="240" w:lineRule="auto"/>
        <w:ind w:left="120"/>
        <w:rPr>
          <w:rFonts w:ascii="Arial" w:hAnsi="Arial" w:cs="Arial"/>
          <w:sz w:val="20"/>
          <w:szCs w:val="20"/>
        </w:rPr>
      </w:pPr>
      <w:r w:rsidRPr="007651F6">
        <w:rPr>
          <w:rFonts w:ascii="Arial" w:hAnsi="Arial" w:cs="Arial"/>
          <w:sz w:val="20"/>
          <w:szCs w:val="2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7034F56C"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3AB816BD"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Consortia and Sub-Contracting Arrangements</w:t>
      </w:r>
    </w:p>
    <w:p w14:paraId="434D16B8"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A30.   The Authority requires all Tenderers to identify whether any and/or which Consortium</w:t>
      </w:r>
      <w:r w:rsidR="00050573">
        <w:rPr>
          <w:rFonts w:ascii="Arial" w:hAnsi="Arial" w:cs="Arial"/>
          <w:color w:val="000000"/>
          <w:sz w:val="20"/>
          <w:szCs w:val="20"/>
        </w:rPr>
        <w:t xml:space="preserve"> </w:t>
      </w:r>
      <w:r w:rsidRPr="00683BEF">
        <w:rPr>
          <w:rFonts w:ascii="Arial" w:hAnsi="Arial" w:cs="Arial"/>
          <w:color w:val="000000"/>
          <w:sz w:val="20"/>
          <w:szCs w:val="20"/>
        </w:rPr>
        <w:t xml:space="preserve">Arrangements or Sub-Contracting Arrangements will apply in the case of their Tender, and </w:t>
      </w:r>
      <w:proofErr w:type="gramStart"/>
      <w:r w:rsidRPr="00683BEF">
        <w:rPr>
          <w:rFonts w:ascii="Arial" w:hAnsi="Arial" w:cs="Arial"/>
          <w:color w:val="000000"/>
          <w:sz w:val="20"/>
          <w:szCs w:val="20"/>
        </w:rPr>
        <w:t>in particular specify</w:t>
      </w:r>
      <w:proofErr w:type="gramEnd"/>
      <w:r w:rsidRPr="00683BEF">
        <w:rPr>
          <w:rFonts w:ascii="Arial" w:hAnsi="Arial" w:cs="Arial"/>
          <w:color w:val="000000"/>
          <w:sz w:val="20"/>
          <w:szCs w:val="2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2D5F457D"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3AF98835" w14:textId="7C70925E"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Contract Terms &amp;</w:t>
      </w:r>
      <w:r w:rsidR="00D23B20">
        <w:rPr>
          <w:rFonts w:ascii="Arial" w:hAnsi="Arial" w:cs="Arial"/>
          <w:b/>
          <w:bCs/>
          <w:color w:val="000000"/>
          <w:sz w:val="20"/>
          <w:szCs w:val="20"/>
        </w:rPr>
        <w:t xml:space="preserve"> </w:t>
      </w:r>
      <w:r w:rsidRPr="00683BEF">
        <w:rPr>
          <w:rFonts w:ascii="Arial" w:hAnsi="Arial" w:cs="Arial"/>
          <w:b/>
          <w:bCs/>
          <w:color w:val="000000"/>
          <w:sz w:val="20"/>
          <w:szCs w:val="20"/>
        </w:rPr>
        <w:t>Conditions</w:t>
      </w:r>
    </w:p>
    <w:p w14:paraId="11EB21CA" w14:textId="41A95CFD"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A3</w:t>
      </w:r>
      <w:r w:rsidR="00BE28B2">
        <w:rPr>
          <w:rFonts w:ascii="Arial" w:hAnsi="Arial" w:cs="Arial"/>
          <w:color w:val="000000"/>
          <w:sz w:val="20"/>
          <w:szCs w:val="20"/>
        </w:rPr>
        <w:t>1</w:t>
      </w:r>
      <w:r w:rsidRPr="00683BEF">
        <w:rPr>
          <w:rFonts w:ascii="Arial" w:hAnsi="Arial" w:cs="Arial"/>
          <w:color w:val="000000"/>
          <w:sz w:val="20"/>
          <w:szCs w:val="20"/>
        </w:rPr>
        <w:t xml:space="preserve">.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15" w:history="1">
        <w:r w:rsidRPr="00683BEF">
          <w:rPr>
            <w:rFonts w:ascii="Arial" w:hAnsi="Arial" w:cs="Arial"/>
            <w:color w:val="0000FF"/>
            <w:sz w:val="20"/>
            <w:szCs w:val="20"/>
            <w:u w:val="single"/>
          </w:rPr>
          <w:t>Knowledge in Defence (</w:t>
        </w:r>
        <w:proofErr w:type="spellStart"/>
      </w:hyperlink>
      <w:hyperlink r:id="rId16" w:history="1">
        <w:r w:rsidRPr="00683BEF">
          <w:rPr>
            <w:rFonts w:ascii="Arial" w:hAnsi="Arial" w:cs="Arial"/>
            <w:color w:val="0000FF"/>
            <w:sz w:val="20"/>
            <w:szCs w:val="20"/>
            <w:u w:val="single"/>
          </w:rPr>
          <w:t>KiD</w:t>
        </w:r>
        <w:proofErr w:type="spellEnd"/>
      </w:hyperlink>
      <w:hyperlink r:id="rId17" w:history="1">
        <w:r w:rsidRPr="00683BEF">
          <w:rPr>
            <w:rFonts w:ascii="Arial" w:hAnsi="Arial" w:cs="Arial"/>
            <w:color w:val="0000FF"/>
            <w:sz w:val="20"/>
            <w:szCs w:val="20"/>
            <w:u w:val="single"/>
          </w:rPr>
          <w:t>) website.</w:t>
        </w:r>
      </w:hyperlink>
    </w:p>
    <w:p w14:paraId="047BEF45" w14:textId="42491536"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A3</w:t>
      </w:r>
      <w:r w:rsidR="00BE28B2">
        <w:rPr>
          <w:rFonts w:ascii="Arial" w:hAnsi="Arial" w:cs="Arial"/>
          <w:color w:val="000000"/>
          <w:sz w:val="20"/>
          <w:szCs w:val="20"/>
        </w:rPr>
        <w:t>2</w:t>
      </w:r>
      <w:r w:rsidRPr="00683BEF">
        <w:rPr>
          <w:rFonts w:ascii="Arial" w:hAnsi="Arial" w:cs="Arial"/>
          <w:color w:val="000000"/>
          <w:sz w:val="20"/>
          <w:szCs w:val="20"/>
        </w:rPr>
        <w:t xml:space="preserve">.   </w:t>
      </w:r>
      <w:r w:rsidR="00BF027D">
        <w:rPr>
          <w:rFonts w:ascii="Arial" w:hAnsi="Arial" w:cs="Arial"/>
          <w:color w:val="000000"/>
          <w:sz w:val="20"/>
          <w:szCs w:val="20"/>
        </w:rPr>
        <w:t>Standardised Contract 1B (SC1B)</w:t>
      </w:r>
      <w:r w:rsidRPr="00683BEF">
        <w:rPr>
          <w:rFonts w:ascii="Arial" w:hAnsi="Arial" w:cs="Arial"/>
          <w:color w:val="000000"/>
          <w:sz w:val="20"/>
          <w:szCs w:val="20"/>
        </w:rPr>
        <w:t xml:space="preserve"> Terms &amp; Conditions are attached.</w:t>
      </w:r>
    </w:p>
    <w:p w14:paraId="2196D5FA"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w:t>
      </w:r>
    </w:p>
    <w:p w14:paraId="329B9C3B"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Other Information</w:t>
      </w:r>
    </w:p>
    <w:p w14:paraId="16C5570E" w14:textId="51690669"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A3</w:t>
      </w:r>
      <w:r w:rsidR="00BE28B2">
        <w:rPr>
          <w:rFonts w:ascii="Arial" w:hAnsi="Arial" w:cs="Arial"/>
          <w:color w:val="000000"/>
          <w:sz w:val="20"/>
          <w:szCs w:val="20"/>
        </w:rPr>
        <w:t>3</w:t>
      </w:r>
      <w:r w:rsidRPr="00683BEF">
        <w:rPr>
          <w:rFonts w:ascii="Arial" w:hAnsi="Arial" w:cs="Arial"/>
          <w:color w:val="000000"/>
          <w:sz w:val="20"/>
          <w:szCs w:val="20"/>
        </w:rPr>
        <w:t xml:space="preserve">.   </w:t>
      </w:r>
      <w:r w:rsidRPr="00683BEF">
        <w:rPr>
          <w:rFonts w:ascii="Arial" w:hAnsi="Arial" w:cs="Arial"/>
          <w:b/>
          <w:bCs/>
          <w:color w:val="000000"/>
          <w:sz w:val="20"/>
          <w:szCs w:val="20"/>
        </w:rPr>
        <w:t>The Armed Forces Covenant</w:t>
      </w:r>
    </w:p>
    <w:p w14:paraId="2BA982D6"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a.     The Armed Forces Covenant is a promise from the nation to those who serve, or who have served, and their families, to ensure that they are treated fairly and are not disadvantaged in their day to day lives, </w:t>
      </w:r>
      <w:proofErr w:type="gramStart"/>
      <w:r w:rsidRPr="00683BEF">
        <w:rPr>
          <w:rFonts w:ascii="Arial" w:hAnsi="Arial" w:cs="Arial"/>
          <w:color w:val="000000"/>
          <w:sz w:val="20"/>
          <w:szCs w:val="20"/>
        </w:rPr>
        <w:t>as a result of</w:t>
      </w:r>
      <w:proofErr w:type="gramEnd"/>
      <w:r w:rsidRPr="00683BEF">
        <w:rPr>
          <w:rFonts w:ascii="Arial" w:hAnsi="Arial" w:cs="Arial"/>
          <w:color w:val="000000"/>
          <w:sz w:val="20"/>
          <w:szCs w:val="20"/>
        </w:rPr>
        <w:t xml:space="preserve"> their service.  </w:t>
      </w:r>
    </w:p>
    <w:p w14:paraId="210D21E9"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b.     The Covenant is based on two principles:</w:t>
      </w:r>
    </w:p>
    <w:p w14:paraId="0FDABD24" w14:textId="77777777" w:rsidR="008352F7" w:rsidRPr="00683BEF" w:rsidRDefault="008352F7">
      <w:pPr>
        <w:widowControl w:val="0"/>
        <w:autoSpaceDE w:val="0"/>
        <w:autoSpaceDN w:val="0"/>
        <w:adjustRightInd w:val="0"/>
        <w:spacing w:after="60" w:line="240" w:lineRule="auto"/>
        <w:ind w:left="1113"/>
        <w:rPr>
          <w:rFonts w:ascii="Arial" w:hAnsi="Arial" w:cs="Arial"/>
          <w:sz w:val="20"/>
          <w:szCs w:val="20"/>
        </w:rPr>
      </w:pPr>
      <w:r w:rsidRPr="00683BEF">
        <w:rPr>
          <w:rFonts w:ascii="Arial" w:hAnsi="Arial" w:cs="Arial"/>
          <w:color w:val="000000"/>
          <w:sz w:val="20"/>
          <w:szCs w:val="20"/>
        </w:rPr>
        <w:t>i.     That the Armed Forces community would not face disadvantages when compared to other citizens in the provision of public and commercial services; and</w:t>
      </w:r>
    </w:p>
    <w:p w14:paraId="5596CB38" w14:textId="77777777" w:rsidR="008352F7" w:rsidRPr="00683BEF" w:rsidRDefault="008352F7">
      <w:pPr>
        <w:widowControl w:val="0"/>
        <w:autoSpaceDE w:val="0"/>
        <w:autoSpaceDN w:val="0"/>
        <w:adjustRightInd w:val="0"/>
        <w:spacing w:after="60" w:line="240" w:lineRule="auto"/>
        <w:ind w:left="1113"/>
        <w:rPr>
          <w:rFonts w:ascii="Arial" w:hAnsi="Arial" w:cs="Arial"/>
          <w:sz w:val="20"/>
          <w:szCs w:val="20"/>
        </w:rPr>
      </w:pPr>
      <w:r w:rsidRPr="00683BEF">
        <w:rPr>
          <w:rFonts w:ascii="Arial" w:hAnsi="Arial" w:cs="Arial"/>
          <w:color w:val="000000"/>
          <w:sz w:val="20"/>
          <w:szCs w:val="20"/>
        </w:rPr>
        <w:t>ii.     That special consideration is appropriate in some cases, especially for those who have given most, such as the injured and the bereaved.</w:t>
      </w:r>
    </w:p>
    <w:p w14:paraId="14FF0594" w14:textId="77777777" w:rsidR="008352F7" w:rsidRPr="00683BEF" w:rsidRDefault="008352F7">
      <w:pPr>
        <w:widowControl w:val="0"/>
        <w:autoSpaceDE w:val="0"/>
        <w:autoSpaceDN w:val="0"/>
        <w:adjustRightInd w:val="0"/>
        <w:spacing w:after="60" w:line="240" w:lineRule="auto"/>
        <w:ind w:left="1113"/>
        <w:rPr>
          <w:rFonts w:ascii="Arial" w:hAnsi="Arial" w:cs="Arial"/>
          <w:sz w:val="20"/>
          <w:szCs w:val="20"/>
        </w:rPr>
      </w:pPr>
      <w:r w:rsidRPr="00683BEF">
        <w:rPr>
          <w:rFonts w:ascii="Arial" w:hAnsi="Arial" w:cs="Arial"/>
          <w:color w:val="000000"/>
          <w:sz w:val="20"/>
          <w:szCs w:val="20"/>
        </w:rPr>
        <w:t>The Authority encourages all Tenderers, and their suppliers, to sign the Armed Forces Covenant, declaring their support for the Armed Forces community by displaying the values and behaviours set out therein.</w:t>
      </w:r>
    </w:p>
    <w:p w14:paraId="1685B744"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c.     </w:t>
      </w:r>
      <w:r w:rsidRPr="00683BEF">
        <w:rPr>
          <w:rFonts w:ascii="Arial" w:hAnsi="Arial" w:cs="Arial"/>
          <w:color w:val="0000FF"/>
          <w:sz w:val="20"/>
          <w:szCs w:val="20"/>
          <w:u w:val="single"/>
        </w:rPr>
        <w:t>The Armed Forces Covenant</w:t>
      </w:r>
      <w:r w:rsidRPr="00683BEF">
        <w:rPr>
          <w:rFonts w:ascii="Arial" w:hAnsi="Arial" w:cs="Arial"/>
          <w:color w:val="000000"/>
          <w:sz w:val="20"/>
          <w:szCs w:val="2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 </w:t>
      </w:r>
    </w:p>
    <w:p w14:paraId="22D45D88"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4814FC3A"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Email address:  </w:t>
      </w:r>
      <w:r w:rsidRPr="00683BEF">
        <w:rPr>
          <w:rFonts w:ascii="Arial" w:hAnsi="Arial" w:cs="Arial"/>
          <w:color w:val="0000FF"/>
          <w:sz w:val="20"/>
          <w:szCs w:val="20"/>
          <w:u w:val="single"/>
        </w:rPr>
        <w:t>employerrelations@rfca.mod.uk</w:t>
      </w:r>
    </w:p>
    <w:p w14:paraId="681D2465"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Address:            Defence Relationship Management</w:t>
      </w:r>
    </w:p>
    <w:p w14:paraId="410A230A"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                          Ministry of Defence</w:t>
      </w:r>
    </w:p>
    <w:p w14:paraId="3CEF0323"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                          Holderness House</w:t>
      </w:r>
    </w:p>
    <w:p w14:paraId="38581AA6"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                          51-61 Clifton Street</w:t>
      </w:r>
    </w:p>
    <w:p w14:paraId="27033057"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                          London</w:t>
      </w:r>
    </w:p>
    <w:p w14:paraId="406251DF"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                          EC2A 4EY</w:t>
      </w:r>
    </w:p>
    <w:p w14:paraId="16EBB0CE"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r w:rsidRPr="00683BEF">
        <w:rPr>
          <w:rFonts w:ascii="Arial" w:hAnsi="Arial" w:cs="Arial"/>
          <w:color w:val="000000"/>
          <w:sz w:val="20"/>
          <w:szCs w:val="20"/>
        </w:rPr>
        <w:t xml:space="preserve">e.     Paragraph A37 a to d above are not a condition of working with the Authority now or in the </w:t>
      </w:r>
      <w:r w:rsidRPr="00683BEF">
        <w:rPr>
          <w:rFonts w:ascii="Arial" w:hAnsi="Arial" w:cs="Arial"/>
          <w:color w:val="000000"/>
          <w:sz w:val="20"/>
          <w:szCs w:val="20"/>
        </w:rPr>
        <w:lastRenderedPageBreak/>
        <w:t>future, nor will this issue form any part of the Tender evaluation, Contract award procedure or any resulting Contract. However, the Authority very much hopes you will want to provide your support.</w:t>
      </w:r>
    </w:p>
    <w:p w14:paraId="6AEA8BAD" w14:textId="03140FFE" w:rsidR="008352F7" w:rsidRPr="00BF027D" w:rsidRDefault="008352F7">
      <w:pPr>
        <w:widowControl w:val="0"/>
        <w:autoSpaceDE w:val="0"/>
        <w:autoSpaceDN w:val="0"/>
        <w:adjustRightInd w:val="0"/>
        <w:spacing w:after="60" w:line="240" w:lineRule="auto"/>
        <w:ind w:left="120"/>
        <w:rPr>
          <w:rFonts w:ascii="Arial" w:hAnsi="Arial" w:cs="Arial"/>
          <w:color w:val="FF0000"/>
          <w:sz w:val="20"/>
          <w:szCs w:val="20"/>
        </w:rPr>
      </w:pPr>
    </w:p>
    <w:p w14:paraId="42FD5892" w14:textId="77777777" w:rsidR="008352F7" w:rsidRPr="00683BEF" w:rsidRDefault="008352F7">
      <w:pPr>
        <w:widowControl w:val="0"/>
        <w:autoSpaceDE w:val="0"/>
        <w:autoSpaceDN w:val="0"/>
        <w:adjustRightInd w:val="0"/>
        <w:spacing w:after="200" w:line="276" w:lineRule="auto"/>
        <w:ind w:left="120" w:right="114"/>
        <w:rPr>
          <w:rFonts w:ascii="Arial" w:hAnsi="Arial" w:cs="Arial"/>
          <w:sz w:val="20"/>
          <w:szCs w:val="20"/>
        </w:rPr>
      </w:pPr>
    </w:p>
    <w:p w14:paraId="39ED6CBC" w14:textId="6350660D" w:rsidR="008352F7" w:rsidRPr="005E38AD" w:rsidRDefault="008352F7" w:rsidP="005E38AD">
      <w:pPr>
        <w:pStyle w:val="Heading1"/>
        <w:rPr>
          <w:rFonts w:ascii="Arial" w:hAnsi="Arial" w:cs="Arial"/>
          <w:sz w:val="20"/>
          <w:szCs w:val="20"/>
        </w:rPr>
      </w:pPr>
      <w:r w:rsidRPr="005E38AD">
        <w:rPr>
          <w:rFonts w:ascii="Arial" w:hAnsi="Arial" w:cs="Arial"/>
          <w:sz w:val="20"/>
          <w:szCs w:val="20"/>
        </w:rPr>
        <w:br w:type="page"/>
      </w:r>
      <w:bookmarkStart w:id="3" w:name="_Toc501022446_1_3"/>
      <w:r w:rsidRPr="005E38AD">
        <w:rPr>
          <w:rFonts w:ascii="Arial" w:hAnsi="Arial" w:cs="Arial"/>
          <w:sz w:val="20"/>
          <w:szCs w:val="20"/>
        </w:rPr>
        <w:lastRenderedPageBreak/>
        <w:t>Section B - Key Tendering Activities</w:t>
      </w:r>
      <w:bookmarkEnd w:id="3"/>
    </w:p>
    <w:p w14:paraId="12D1FA17" w14:textId="09737A2B" w:rsidR="008352F7" w:rsidRPr="00683BEF" w:rsidRDefault="008352F7" w:rsidP="00FE2D25">
      <w:pPr>
        <w:widowControl w:val="0"/>
        <w:autoSpaceDE w:val="0"/>
        <w:autoSpaceDN w:val="0"/>
        <w:adjustRightInd w:val="0"/>
        <w:spacing w:before="120" w:after="180" w:line="240" w:lineRule="auto"/>
        <w:rPr>
          <w:rFonts w:ascii="Arial" w:hAnsi="Arial" w:cs="Arial"/>
          <w:sz w:val="20"/>
          <w:szCs w:val="20"/>
        </w:rPr>
      </w:pPr>
      <w:r w:rsidRPr="00683BEF">
        <w:rPr>
          <w:rFonts w:ascii="Arial" w:hAnsi="Arial" w:cs="Arial"/>
          <w:color w:val="000000"/>
          <w:sz w:val="20"/>
          <w:szCs w:val="20"/>
        </w:rPr>
        <w:t>The key dates for this procurement are currently anticipated to be as follows:</w:t>
      </w:r>
    </w:p>
    <w:p w14:paraId="1C740938"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tbl>
      <w:tblPr>
        <w:tblW w:w="0" w:type="auto"/>
        <w:tblInd w:w="130" w:type="dxa"/>
        <w:tblCellMar>
          <w:left w:w="0" w:type="dxa"/>
          <w:right w:w="0" w:type="dxa"/>
        </w:tblCellMar>
        <w:tblLook w:val="0000" w:firstRow="0" w:lastRow="0" w:firstColumn="0" w:lastColumn="0" w:noHBand="0" w:noVBand="0"/>
      </w:tblPr>
      <w:tblGrid>
        <w:gridCol w:w="4600"/>
        <w:gridCol w:w="1639"/>
        <w:gridCol w:w="1203"/>
        <w:gridCol w:w="1708"/>
      </w:tblGrid>
      <w:tr w:rsidR="00B04837" w:rsidRPr="00B04837" w14:paraId="557194A7" w14:textId="77777777" w:rsidTr="000B5A20">
        <w:trPr>
          <w:tblHead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502F401" w14:textId="77777777" w:rsidR="00B04837" w:rsidRPr="00B04837" w:rsidRDefault="00B04837" w:rsidP="00B04837">
            <w:pPr>
              <w:widowControl w:val="0"/>
              <w:autoSpaceDE w:val="0"/>
              <w:autoSpaceDN w:val="0"/>
              <w:adjustRightInd w:val="0"/>
              <w:spacing w:before="120" w:after="180" w:line="240" w:lineRule="auto"/>
              <w:ind w:left="118" w:right="10"/>
              <w:rPr>
                <w:rFonts w:ascii="Arial" w:hAnsi="Arial" w:cs="Arial"/>
                <w:sz w:val="20"/>
                <w:szCs w:val="20"/>
              </w:rPr>
            </w:pPr>
            <w:r w:rsidRPr="00B04837">
              <w:rPr>
                <w:rFonts w:ascii="Arial" w:hAnsi="Arial" w:cs="Arial"/>
                <w:b/>
                <w:bCs/>
                <w:color w:val="000000"/>
                <w:sz w:val="20"/>
                <w:szCs w:val="20"/>
              </w:rPr>
              <w:t>Stage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D579FC8" w14:textId="77777777" w:rsidR="00B04837" w:rsidRPr="00B04837" w:rsidRDefault="00B04837" w:rsidP="00B04837">
            <w:pPr>
              <w:widowControl w:val="0"/>
              <w:autoSpaceDE w:val="0"/>
              <w:autoSpaceDN w:val="0"/>
              <w:adjustRightInd w:val="0"/>
              <w:spacing w:before="120" w:after="180" w:line="240" w:lineRule="auto"/>
              <w:ind w:left="118" w:right="10"/>
              <w:rPr>
                <w:rFonts w:ascii="Arial" w:hAnsi="Arial" w:cs="Arial"/>
                <w:sz w:val="20"/>
                <w:szCs w:val="20"/>
              </w:rPr>
            </w:pPr>
            <w:r w:rsidRPr="00B04837">
              <w:rPr>
                <w:rFonts w:ascii="Arial" w:hAnsi="Arial" w:cs="Arial"/>
                <w:b/>
                <w:bCs/>
                <w:color w:val="000000"/>
                <w:sz w:val="20"/>
                <w:szCs w:val="20"/>
              </w:rPr>
              <w:t xml:space="preserve">Date and Time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5999832" w14:textId="77777777" w:rsidR="00B04837" w:rsidRPr="00B04837" w:rsidRDefault="00B04837" w:rsidP="00B04837">
            <w:pPr>
              <w:widowControl w:val="0"/>
              <w:autoSpaceDE w:val="0"/>
              <w:autoSpaceDN w:val="0"/>
              <w:adjustRightInd w:val="0"/>
              <w:spacing w:before="120" w:after="180" w:line="240" w:lineRule="auto"/>
              <w:ind w:left="118" w:right="10"/>
              <w:rPr>
                <w:rFonts w:ascii="Arial" w:hAnsi="Arial" w:cs="Arial"/>
                <w:sz w:val="20"/>
                <w:szCs w:val="20"/>
              </w:rPr>
            </w:pPr>
            <w:r w:rsidRPr="00B04837">
              <w:rPr>
                <w:rFonts w:ascii="Arial" w:hAnsi="Arial" w:cs="Arial"/>
                <w:b/>
                <w:bCs/>
                <w:color w:val="000000"/>
                <w:sz w:val="20"/>
                <w:szCs w:val="20"/>
              </w:rPr>
              <w:t>Initiated By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60707627" w14:textId="77777777" w:rsidR="00B04837" w:rsidRPr="00B04837" w:rsidRDefault="00B04837" w:rsidP="00B04837">
            <w:pPr>
              <w:widowControl w:val="0"/>
              <w:autoSpaceDE w:val="0"/>
              <w:autoSpaceDN w:val="0"/>
              <w:adjustRightInd w:val="0"/>
              <w:spacing w:before="120" w:after="180" w:line="240" w:lineRule="auto"/>
              <w:ind w:left="118" w:right="10"/>
              <w:rPr>
                <w:rFonts w:ascii="Arial" w:hAnsi="Arial" w:cs="Arial"/>
                <w:sz w:val="20"/>
                <w:szCs w:val="20"/>
              </w:rPr>
            </w:pPr>
            <w:r w:rsidRPr="00B04837">
              <w:rPr>
                <w:rFonts w:ascii="Arial" w:hAnsi="Arial" w:cs="Arial"/>
                <w:b/>
                <w:bCs/>
                <w:color w:val="000000"/>
                <w:sz w:val="20"/>
                <w:szCs w:val="20"/>
              </w:rPr>
              <w:t>Submit to:</w:t>
            </w:r>
          </w:p>
        </w:tc>
      </w:tr>
      <w:tr w:rsidR="00B04837" w:rsidRPr="00B04837" w14:paraId="4B1A9F24"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160A662"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Issue Invitation to Tender (ITT)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3DBBDAA" w14:textId="241F74E8"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2</w:t>
            </w:r>
            <w:r w:rsidR="009B1221">
              <w:rPr>
                <w:rFonts w:ascii="Arial" w:hAnsi="Arial" w:cs="Arial"/>
                <w:sz w:val="20"/>
                <w:szCs w:val="20"/>
              </w:rPr>
              <w:t>3</w:t>
            </w:r>
            <w:r w:rsidRPr="00353D6F">
              <w:rPr>
                <w:rFonts w:ascii="Arial" w:hAnsi="Arial" w:cs="Arial"/>
                <w:sz w:val="20"/>
                <w:szCs w:val="20"/>
              </w:rPr>
              <w:t xml:space="preserve"> November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0080836"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F2FE2BF"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All Tenderers</w:t>
            </w:r>
          </w:p>
        </w:tc>
      </w:tr>
      <w:tr w:rsidR="00B04837" w:rsidRPr="00B04837" w14:paraId="2C0467D3"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757F52E"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Final date for Clarification Questions / Requests for additional information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6465BC07"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22 December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DEB3BF9"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Tenderers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4689AB9"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Defence Sourcing Portal</w:t>
            </w:r>
          </w:p>
        </w:tc>
      </w:tr>
      <w:tr w:rsidR="00B04837" w:rsidRPr="00B04837" w14:paraId="1D9E03AE"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00FE178"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 xml:space="preserve">The Authority issues Final Clarification Answers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C498DF0"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W/C 5 January 2023</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6CD705C1"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004A797"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All Tenderers</w:t>
            </w:r>
          </w:p>
        </w:tc>
      </w:tr>
      <w:tr w:rsidR="00B04837" w:rsidRPr="00B04837" w14:paraId="35929081"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1FFEA0D"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Tender Return</w:t>
            </w:r>
          </w:p>
          <w:p w14:paraId="61C2C545" w14:textId="77777777" w:rsidR="00B04837" w:rsidRPr="00B04837" w:rsidRDefault="00B04837" w:rsidP="00B04837">
            <w:pPr>
              <w:widowControl w:val="0"/>
              <w:autoSpaceDE w:val="0"/>
              <w:autoSpaceDN w:val="0"/>
              <w:adjustRightInd w:val="0"/>
              <w:spacing w:after="0" w:line="240" w:lineRule="auto"/>
              <w:ind w:left="118" w:right="10"/>
              <w:rPr>
                <w:rFonts w:ascii="Arial" w:hAnsi="Arial" w:cs="Arial"/>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816CC06"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19 January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6D9DC17E"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Tenderers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814EB45"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Defence Sourcing Portal</w:t>
            </w:r>
          </w:p>
        </w:tc>
      </w:tr>
      <w:tr w:rsidR="00B04837" w:rsidRPr="00B04837" w14:paraId="129BA61E"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2BE87EB"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Tender Evaluation</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2712127"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W/C 22 January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911CCC0"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AE8DE0F"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B04837">
              <w:rPr>
                <w:rFonts w:ascii="Arial" w:hAnsi="Arial" w:cs="Arial"/>
                <w:color w:val="000000"/>
                <w:sz w:val="20"/>
                <w:szCs w:val="20"/>
              </w:rPr>
              <w:t>N/A</w:t>
            </w:r>
          </w:p>
        </w:tc>
      </w:tr>
      <w:tr w:rsidR="00B04837" w:rsidRPr="00B04837" w14:paraId="59F6F2C7"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8407701"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 xml:space="preserve">Tender Negotiations </w:t>
            </w:r>
          </w:p>
          <w:p w14:paraId="5C2264B6"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b/>
                <w:bCs/>
                <w:i/>
                <w:iCs/>
                <w:color w:val="000000"/>
                <w:sz w:val="20"/>
                <w:szCs w:val="20"/>
              </w:rPr>
            </w:pPr>
            <w:r w:rsidRPr="00B04837">
              <w:rPr>
                <w:rFonts w:ascii="Arial" w:hAnsi="Arial" w:cs="Arial"/>
                <w:b/>
                <w:i/>
                <w:color w:val="000000"/>
                <w:sz w:val="20"/>
                <w:szCs w:val="20"/>
              </w:rPr>
              <w:t>(The Authority reserves the right to enter into negotiations with the Tenderer’s)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E7E83FE"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W/C 29 January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69A7400"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E60FDD7"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All Tenderers</w:t>
            </w:r>
          </w:p>
        </w:tc>
      </w:tr>
      <w:tr w:rsidR="00B04837" w:rsidRPr="00B04837" w14:paraId="363D823E"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1CC95AE"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Submission of Final Tenders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09728CC"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9 February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2050C39"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Tenderers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6B2D90D"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Defence Sourcing Portal</w:t>
            </w:r>
          </w:p>
        </w:tc>
      </w:tr>
      <w:tr w:rsidR="00B04837" w:rsidRPr="00B04837" w14:paraId="6E3D7250"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0BA590A"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Tender Moderation Panel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7F6D0A4"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W/C 12 February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2AEEEBC"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C095CE4"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N/A</w:t>
            </w:r>
          </w:p>
        </w:tc>
      </w:tr>
      <w:tr w:rsidR="00B04837" w:rsidRPr="00B04837" w14:paraId="20E25BBB" w14:textId="77777777" w:rsidTr="000B5A20">
        <w:tc>
          <w:tcPr>
            <w:tcW w:w="0" w:type="auto"/>
            <w:gridSpan w:val="4"/>
            <w:tcBorders>
              <w:top w:val="single" w:sz="8" w:space="0" w:color="000000"/>
              <w:left w:val="single" w:sz="8" w:space="0" w:color="000000"/>
              <w:bottom w:val="single" w:sz="8" w:space="0" w:color="000000"/>
              <w:right w:val="single" w:sz="8" w:space="0" w:color="000000"/>
            </w:tcBorders>
            <w:shd w:val="clear" w:color="auto" w:fill="FFFFFF"/>
          </w:tcPr>
          <w:p w14:paraId="46575EF3"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The following are indicative timescales for planning purposes only</w:t>
            </w:r>
          </w:p>
        </w:tc>
      </w:tr>
      <w:tr w:rsidR="00B04837" w:rsidRPr="00B04837" w14:paraId="06980CBF"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26E5EB67"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Notification of Winning Tender</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5D84996B"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26 February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42FE9741"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3BFD7C58"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All Tenderers</w:t>
            </w:r>
          </w:p>
        </w:tc>
      </w:tr>
      <w:tr w:rsidR="00B04837" w:rsidRPr="00B04837" w14:paraId="518B69D5" w14:textId="77777777" w:rsidTr="000B5A20">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22DA786"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Issue Offer of Contract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C8072A1" w14:textId="77777777" w:rsidR="00B04837" w:rsidRPr="00353D6F" w:rsidRDefault="00B04837" w:rsidP="00B04837">
            <w:pPr>
              <w:widowControl w:val="0"/>
              <w:autoSpaceDE w:val="0"/>
              <w:autoSpaceDN w:val="0"/>
              <w:adjustRightInd w:val="0"/>
              <w:spacing w:after="180" w:line="240" w:lineRule="auto"/>
              <w:ind w:left="118" w:right="10"/>
              <w:rPr>
                <w:rFonts w:ascii="Arial" w:hAnsi="Arial" w:cs="Arial"/>
                <w:sz w:val="20"/>
                <w:szCs w:val="20"/>
              </w:rPr>
            </w:pPr>
            <w:r w:rsidRPr="00353D6F">
              <w:rPr>
                <w:rFonts w:ascii="Arial" w:hAnsi="Arial" w:cs="Arial"/>
                <w:sz w:val="20"/>
                <w:szCs w:val="20"/>
              </w:rPr>
              <w:t>W/C 11 March 2024</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66BA781B"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The Authority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A9E9A1F" w14:textId="77777777" w:rsidR="00B04837" w:rsidRPr="00B04837" w:rsidRDefault="00B04837" w:rsidP="00B04837">
            <w:pPr>
              <w:widowControl w:val="0"/>
              <w:autoSpaceDE w:val="0"/>
              <w:autoSpaceDN w:val="0"/>
              <w:adjustRightInd w:val="0"/>
              <w:spacing w:after="180" w:line="240" w:lineRule="auto"/>
              <w:ind w:left="118" w:right="10"/>
              <w:rPr>
                <w:rFonts w:ascii="Arial" w:hAnsi="Arial" w:cs="Arial"/>
                <w:color w:val="000000"/>
                <w:sz w:val="20"/>
                <w:szCs w:val="20"/>
              </w:rPr>
            </w:pPr>
            <w:r w:rsidRPr="00B04837">
              <w:rPr>
                <w:rFonts w:ascii="Arial" w:hAnsi="Arial" w:cs="Arial"/>
                <w:color w:val="000000"/>
                <w:sz w:val="20"/>
                <w:szCs w:val="20"/>
              </w:rPr>
              <w:t>Winning Tenderer</w:t>
            </w:r>
          </w:p>
        </w:tc>
      </w:tr>
    </w:tbl>
    <w:p w14:paraId="28C9F942"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676C20D5" w14:textId="77777777" w:rsidR="008352F7" w:rsidRPr="00683BEF" w:rsidRDefault="008352F7">
      <w:pPr>
        <w:widowControl w:val="0"/>
        <w:autoSpaceDE w:val="0"/>
        <w:autoSpaceDN w:val="0"/>
        <w:adjustRightInd w:val="0"/>
        <w:spacing w:before="120" w:after="60" w:line="240" w:lineRule="auto"/>
        <w:ind w:left="120"/>
        <w:jc w:val="both"/>
        <w:rPr>
          <w:rFonts w:ascii="Arial" w:hAnsi="Arial" w:cs="Arial"/>
          <w:sz w:val="20"/>
          <w:szCs w:val="20"/>
        </w:rPr>
      </w:pPr>
      <w:r w:rsidRPr="00683BEF">
        <w:rPr>
          <w:rFonts w:ascii="Arial" w:hAnsi="Arial" w:cs="Arial"/>
          <w:b/>
          <w:bCs/>
          <w:color w:val="000000"/>
          <w:sz w:val="20"/>
          <w:szCs w:val="20"/>
        </w:rPr>
        <w:t>Notes</w:t>
      </w:r>
    </w:p>
    <w:p w14:paraId="3A346CA3"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Tenderers Conference</w:t>
      </w:r>
    </w:p>
    <w:p w14:paraId="3BF1F9C5" w14:textId="77777777" w:rsidR="008352F7" w:rsidRPr="00683BEF" w:rsidRDefault="008352F7">
      <w:pPr>
        <w:widowControl w:val="0"/>
        <w:autoSpaceDE w:val="0"/>
        <w:autoSpaceDN w:val="0"/>
        <w:adjustRightInd w:val="0"/>
        <w:spacing w:before="120" w:after="60" w:line="240" w:lineRule="auto"/>
        <w:ind w:left="120"/>
        <w:jc w:val="both"/>
        <w:rPr>
          <w:rFonts w:ascii="Arial" w:hAnsi="Arial" w:cs="Arial"/>
          <w:sz w:val="20"/>
          <w:szCs w:val="20"/>
        </w:rPr>
      </w:pPr>
      <w:r w:rsidRPr="000F1D0C">
        <w:rPr>
          <w:rFonts w:ascii="Arial" w:hAnsi="Arial" w:cs="Arial"/>
          <w:color w:val="000000"/>
          <w:sz w:val="20"/>
          <w:szCs w:val="20"/>
        </w:rPr>
        <w:t>B1.</w:t>
      </w:r>
      <w:r w:rsidRPr="00683BEF">
        <w:rPr>
          <w:rFonts w:ascii="Arial" w:hAnsi="Arial" w:cs="Arial"/>
          <w:color w:val="000000"/>
          <w:sz w:val="20"/>
          <w:szCs w:val="20"/>
        </w:rPr>
        <w:t>        </w:t>
      </w:r>
      <w:r w:rsidRPr="000F1D0C">
        <w:rPr>
          <w:rFonts w:ascii="Arial" w:hAnsi="Arial" w:cs="Arial"/>
          <w:color w:val="000000"/>
          <w:sz w:val="20"/>
          <w:szCs w:val="20"/>
        </w:rPr>
        <w:t>A Tenderers Conference is not being held.</w:t>
      </w:r>
    </w:p>
    <w:p w14:paraId="4D07C306"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3DD18975"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Clarification Questions</w:t>
      </w:r>
    </w:p>
    <w:p w14:paraId="2A9323E6" w14:textId="6527BF60" w:rsidR="008352F7" w:rsidRPr="00683BEF" w:rsidRDefault="000F1D0C" w:rsidP="000F1D0C">
      <w:pPr>
        <w:widowControl w:val="0"/>
        <w:tabs>
          <w:tab w:val="left" w:pos="540"/>
        </w:tabs>
        <w:autoSpaceDE w:val="0"/>
        <w:autoSpaceDN w:val="0"/>
        <w:adjustRightInd w:val="0"/>
        <w:spacing w:before="120" w:after="0" w:line="240" w:lineRule="auto"/>
        <w:ind w:left="120" w:hanging="120"/>
        <w:rPr>
          <w:rFonts w:ascii="Arial" w:hAnsi="Arial" w:cs="Arial"/>
          <w:sz w:val="20"/>
          <w:szCs w:val="20"/>
        </w:rPr>
      </w:pPr>
      <w:r>
        <w:rPr>
          <w:rFonts w:ascii="Arial" w:hAnsi="Arial" w:cs="Arial"/>
          <w:color w:val="000000"/>
          <w:sz w:val="20"/>
          <w:szCs w:val="20"/>
        </w:rPr>
        <w:t xml:space="preserve">  </w:t>
      </w:r>
      <w:r w:rsidR="008352F7" w:rsidRPr="00683BEF">
        <w:rPr>
          <w:rFonts w:ascii="Arial" w:hAnsi="Arial" w:cs="Arial"/>
          <w:color w:val="000000"/>
          <w:sz w:val="20"/>
          <w:szCs w:val="20"/>
        </w:rPr>
        <w:t>B2.</w:t>
      </w:r>
      <w:r w:rsidR="008352F7" w:rsidRPr="00683BEF">
        <w:rPr>
          <w:rFonts w:ascii="Arial" w:hAnsi="Arial" w:cs="Arial"/>
          <w:sz w:val="20"/>
          <w:szCs w:val="20"/>
        </w:rPr>
        <w:tab/>
      </w:r>
      <w:r w:rsidR="008352F7" w:rsidRPr="00683BEF">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69D4F296"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296B6200"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Tender Return</w:t>
      </w:r>
    </w:p>
    <w:p w14:paraId="179B56FF"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lastRenderedPageBreak/>
        <w:t>B3.   The Authority may, in its own absolute discretion extend the deadline for receipt of tenders and in such circumstances the Authority will notify all Tenderers of any change.</w:t>
      </w:r>
    </w:p>
    <w:p w14:paraId="3D652291"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6BEBFBC6"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Negotiations</w:t>
      </w:r>
    </w:p>
    <w:p w14:paraId="5726D8BC" w14:textId="77777777" w:rsidR="008352F7" w:rsidRDefault="008352F7">
      <w:pPr>
        <w:widowControl w:val="0"/>
        <w:autoSpaceDE w:val="0"/>
        <w:autoSpaceDN w:val="0"/>
        <w:adjustRightInd w:val="0"/>
        <w:spacing w:after="60" w:line="240" w:lineRule="auto"/>
        <w:ind w:left="120"/>
        <w:rPr>
          <w:rFonts w:ascii="Arial" w:hAnsi="Arial" w:cs="Arial"/>
          <w:color w:val="000000"/>
          <w:sz w:val="20"/>
          <w:szCs w:val="20"/>
        </w:rPr>
      </w:pPr>
      <w:r w:rsidRPr="00D3746C">
        <w:rPr>
          <w:rFonts w:ascii="Arial" w:hAnsi="Arial" w:cs="Arial"/>
          <w:color w:val="000000"/>
          <w:sz w:val="20"/>
          <w:szCs w:val="20"/>
        </w:rPr>
        <w:t xml:space="preserve">B4.   Further details regarding Negotiations can be found in Section D of this ITT.  </w:t>
      </w:r>
    </w:p>
    <w:p w14:paraId="074DEFCB"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6817E288"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0F7CB73C"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65841415"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6F748282"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4D1BA939"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2AB20340"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74469F8D"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8728D96"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25DF3335"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8AEFF84"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E22A4A2"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0FF31B46"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097439FE"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4607B940"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7E82C7F0"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8E9E1F1"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585448C3"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02D4BDDF"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DAF660E"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09E66B72"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62143F4"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3B35B672"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53FD53AA"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1018B408"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29EBF66A"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60ADE181"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64911B93"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65858CD3"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5853A02A"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430BB68F"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2159C0D1"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34E793E7"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32802BC6"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2442B0AC"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354DB2EF"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3689B150"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2C85A943" w14:textId="77777777" w:rsidR="001F2E0B" w:rsidRDefault="001F2E0B">
      <w:pPr>
        <w:widowControl w:val="0"/>
        <w:autoSpaceDE w:val="0"/>
        <w:autoSpaceDN w:val="0"/>
        <w:adjustRightInd w:val="0"/>
        <w:spacing w:after="60" w:line="240" w:lineRule="auto"/>
        <w:ind w:left="120"/>
        <w:rPr>
          <w:rFonts w:ascii="Arial" w:hAnsi="Arial" w:cs="Arial"/>
          <w:color w:val="000000"/>
          <w:sz w:val="20"/>
          <w:szCs w:val="20"/>
        </w:rPr>
      </w:pPr>
    </w:p>
    <w:p w14:paraId="4B6E9EF1" w14:textId="77777777" w:rsidR="001F2E0B" w:rsidRDefault="001F2E0B">
      <w:pPr>
        <w:widowControl w:val="0"/>
        <w:autoSpaceDE w:val="0"/>
        <w:autoSpaceDN w:val="0"/>
        <w:adjustRightInd w:val="0"/>
        <w:spacing w:after="60" w:line="240" w:lineRule="auto"/>
        <w:ind w:left="120"/>
        <w:rPr>
          <w:rFonts w:ascii="Arial" w:hAnsi="Arial" w:cs="Arial"/>
          <w:sz w:val="20"/>
          <w:szCs w:val="20"/>
        </w:rPr>
      </w:pPr>
    </w:p>
    <w:p w14:paraId="0EEDFE2D" w14:textId="77777777" w:rsidR="001F2E0B" w:rsidRPr="00D3746C" w:rsidRDefault="001F2E0B">
      <w:pPr>
        <w:widowControl w:val="0"/>
        <w:autoSpaceDE w:val="0"/>
        <w:autoSpaceDN w:val="0"/>
        <w:adjustRightInd w:val="0"/>
        <w:spacing w:after="60" w:line="240" w:lineRule="auto"/>
        <w:ind w:left="120"/>
        <w:rPr>
          <w:rFonts w:ascii="Arial" w:hAnsi="Arial" w:cs="Arial"/>
          <w:sz w:val="20"/>
          <w:szCs w:val="20"/>
        </w:rPr>
      </w:pPr>
    </w:p>
    <w:p w14:paraId="6B6B604C" w14:textId="77777777" w:rsidR="00B04837" w:rsidRDefault="00B04837" w:rsidP="00B20F6D">
      <w:pPr>
        <w:pStyle w:val="Heading1"/>
        <w:jc w:val="center"/>
        <w:rPr>
          <w:rFonts w:ascii="Arial" w:hAnsi="Arial" w:cs="Arial"/>
          <w:sz w:val="20"/>
          <w:szCs w:val="20"/>
        </w:rPr>
        <w:sectPr w:rsidR="00B04837">
          <w:pgSz w:w="11900" w:h="16820"/>
          <w:pgMar w:top="1420" w:right="1320" w:bottom="1420" w:left="1320" w:header="567" w:footer="708" w:gutter="0"/>
          <w:cols w:space="720"/>
          <w:noEndnote/>
        </w:sectPr>
      </w:pPr>
      <w:bookmarkStart w:id="4" w:name="_Toc501022446_1_4"/>
    </w:p>
    <w:p w14:paraId="0043A79B" w14:textId="77777777" w:rsidR="008352F7" w:rsidRPr="00B20F6D" w:rsidRDefault="008352F7" w:rsidP="00B20F6D">
      <w:pPr>
        <w:pStyle w:val="Heading1"/>
        <w:jc w:val="center"/>
        <w:rPr>
          <w:rFonts w:ascii="Arial" w:hAnsi="Arial" w:cs="Arial"/>
          <w:sz w:val="20"/>
          <w:szCs w:val="20"/>
        </w:rPr>
      </w:pPr>
      <w:r w:rsidRPr="00B20F6D">
        <w:rPr>
          <w:rFonts w:ascii="Arial" w:hAnsi="Arial" w:cs="Arial"/>
          <w:sz w:val="20"/>
          <w:szCs w:val="20"/>
        </w:rPr>
        <w:lastRenderedPageBreak/>
        <w:t>Section C - Instructions on Preparing Tenders</w:t>
      </w:r>
      <w:bookmarkEnd w:id="4"/>
    </w:p>
    <w:p w14:paraId="3E819D9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Construction of Tenders</w:t>
      </w:r>
    </w:p>
    <w:p w14:paraId="0D87376A"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C1.     Your Tender must be written in English, using Arial font size 11.  Prices must be in</w:t>
      </w:r>
      <w:r w:rsidR="00B20F6D">
        <w:rPr>
          <w:rFonts w:ascii="Arial" w:hAnsi="Arial" w:cs="Arial"/>
          <w:color w:val="000000"/>
          <w:sz w:val="20"/>
          <w:szCs w:val="20"/>
        </w:rPr>
        <w:t xml:space="preserve"> £GBP</w:t>
      </w:r>
      <w:r w:rsidRPr="00683BEF">
        <w:rPr>
          <w:rFonts w:ascii="Arial" w:hAnsi="Arial" w:cs="Arial"/>
          <w:color w:val="000000"/>
          <w:sz w:val="20"/>
          <w:szCs w:val="20"/>
        </w:rPr>
        <w:t xml:space="preserve"> ex</w:t>
      </w:r>
      <w:r w:rsidR="00B20F6D">
        <w:rPr>
          <w:rFonts w:ascii="Arial" w:hAnsi="Arial" w:cs="Arial"/>
          <w:color w:val="000000"/>
          <w:sz w:val="20"/>
          <w:szCs w:val="20"/>
        </w:rPr>
        <w:t xml:space="preserve"> </w:t>
      </w:r>
      <w:r w:rsidRPr="00683BEF">
        <w:rPr>
          <w:rFonts w:ascii="Arial" w:hAnsi="Arial" w:cs="Arial"/>
          <w:color w:val="000000"/>
          <w:sz w:val="20"/>
          <w:szCs w:val="20"/>
        </w:rPr>
        <w:t>VAT.</w:t>
      </w:r>
      <w:r w:rsidR="00B20F6D">
        <w:rPr>
          <w:rFonts w:ascii="Arial" w:hAnsi="Arial" w:cs="Arial"/>
          <w:color w:val="000000"/>
          <w:sz w:val="20"/>
          <w:szCs w:val="20"/>
        </w:rPr>
        <w:t xml:space="preserve"> </w:t>
      </w:r>
      <w:r w:rsidRPr="00683BEF">
        <w:rPr>
          <w:rFonts w:ascii="Arial" w:hAnsi="Arial" w:cs="Arial"/>
          <w:color w:val="000000"/>
          <w:sz w:val="20"/>
          <w:szCs w:val="20"/>
        </w:rPr>
        <w:t xml:space="preserve">Prices must be </w:t>
      </w:r>
      <w:r w:rsidR="00B20F6D">
        <w:rPr>
          <w:rFonts w:ascii="Arial" w:hAnsi="Arial" w:cs="Arial"/>
          <w:color w:val="000000"/>
          <w:sz w:val="20"/>
          <w:szCs w:val="20"/>
        </w:rPr>
        <w:t>Firm Price</w:t>
      </w:r>
      <w:r w:rsidR="00D60A2A">
        <w:rPr>
          <w:rFonts w:ascii="Arial" w:hAnsi="Arial" w:cs="Arial"/>
          <w:color w:val="000000"/>
          <w:sz w:val="20"/>
          <w:szCs w:val="20"/>
        </w:rPr>
        <w:t>.</w:t>
      </w:r>
      <w:r w:rsidRPr="00683BEF">
        <w:rPr>
          <w:rFonts w:ascii="Arial" w:hAnsi="Arial" w:cs="Arial"/>
          <w:color w:val="000000"/>
          <w:sz w:val="20"/>
          <w:szCs w:val="20"/>
        </w:rPr>
        <w:t xml:space="preserve"> A price breakdown</w:t>
      </w:r>
      <w:r w:rsidR="00D60A2A">
        <w:rPr>
          <w:rFonts w:ascii="Arial" w:hAnsi="Arial" w:cs="Arial"/>
          <w:color w:val="000000"/>
          <w:sz w:val="20"/>
          <w:szCs w:val="20"/>
        </w:rPr>
        <w:t xml:space="preserve"> must be included</w:t>
      </w:r>
      <w:r w:rsidRPr="00683BEF">
        <w:rPr>
          <w:rFonts w:ascii="Arial" w:hAnsi="Arial" w:cs="Arial"/>
          <w:color w:val="000000"/>
          <w:sz w:val="20"/>
          <w:szCs w:val="20"/>
        </w:rPr>
        <w:t xml:space="preserve"> in the Tender. </w:t>
      </w:r>
    </w:p>
    <w:p w14:paraId="1765A25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C2.     To assist the Authority’s evaluation, you must set out your Tender response in accordance with Section D (Tender Evaluation).  </w:t>
      </w:r>
    </w:p>
    <w:p w14:paraId="3112C737"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Validity</w:t>
      </w:r>
    </w:p>
    <w:p w14:paraId="3871655E"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C3.     Your Tender must be valid and open for acceptance for </w:t>
      </w:r>
      <w:r w:rsidR="00D60A2A">
        <w:rPr>
          <w:rFonts w:ascii="Arial" w:hAnsi="Arial" w:cs="Arial"/>
          <w:color w:val="000000"/>
          <w:sz w:val="20"/>
          <w:szCs w:val="20"/>
        </w:rPr>
        <w:t xml:space="preserve">ninety (90) days </w:t>
      </w:r>
      <w:r w:rsidRPr="00683BEF">
        <w:rPr>
          <w:rFonts w:ascii="Arial" w:hAnsi="Arial" w:cs="Arial"/>
          <w:color w:val="000000"/>
          <w:sz w:val="20"/>
          <w:szCs w:val="20"/>
        </w:rPr>
        <w:t xml:space="preserve">from the Tender return date. In addition, the winning Tender must be open for acceptance for a further thirty (30) calendar days once the Authority announces its decision to award the Contract. </w:t>
      </w:r>
      <w:proofErr w:type="gramStart"/>
      <w:r w:rsidRPr="00683BEF">
        <w:rPr>
          <w:rFonts w:ascii="Arial" w:hAnsi="Arial" w:cs="Arial"/>
          <w:color w:val="000000"/>
          <w:sz w:val="20"/>
          <w:szCs w:val="20"/>
        </w:rPr>
        <w:t>In the event that</w:t>
      </w:r>
      <w:proofErr w:type="gramEnd"/>
      <w:r w:rsidRPr="00683BEF">
        <w:rPr>
          <w:rFonts w:ascii="Arial" w:hAnsi="Arial" w:cs="Arial"/>
          <w:color w:val="000000"/>
          <w:sz w:val="20"/>
          <w:szCs w:val="2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714A9F90" w14:textId="77777777" w:rsidR="008352F7" w:rsidRPr="00683BEF" w:rsidRDefault="008352F7">
      <w:pPr>
        <w:widowControl w:val="0"/>
        <w:autoSpaceDE w:val="0"/>
        <w:autoSpaceDN w:val="0"/>
        <w:adjustRightInd w:val="0"/>
        <w:spacing w:after="200" w:line="276" w:lineRule="auto"/>
        <w:ind w:left="120" w:right="114"/>
        <w:rPr>
          <w:rFonts w:ascii="Arial" w:hAnsi="Arial" w:cs="Arial"/>
          <w:sz w:val="20"/>
          <w:szCs w:val="20"/>
        </w:rPr>
      </w:pPr>
    </w:p>
    <w:p w14:paraId="56D83E0A" w14:textId="77777777" w:rsidR="00D60A2A" w:rsidRDefault="00D60A2A" w:rsidP="00D60A2A">
      <w:pPr>
        <w:widowControl w:val="0"/>
        <w:autoSpaceDE w:val="0"/>
        <w:autoSpaceDN w:val="0"/>
        <w:adjustRightInd w:val="0"/>
        <w:spacing w:after="0" w:line="240" w:lineRule="auto"/>
        <w:rPr>
          <w:rFonts w:ascii="Arial" w:hAnsi="Arial" w:cs="Arial"/>
          <w:b/>
          <w:bCs/>
          <w:color w:val="000000"/>
          <w:sz w:val="20"/>
          <w:szCs w:val="20"/>
        </w:rPr>
        <w:sectPr w:rsidR="00D60A2A">
          <w:pgSz w:w="11900" w:h="16820"/>
          <w:pgMar w:top="1420" w:right="1320" w:bottom="1420" w:left="1320" w:header="567" w:footer="708" w:gutter="0"/>
          <w:cols w:space="720"/>
          <w:noEndnote/>
        </w:sectPr>
      </w:pPr>
      <w:bookmarkStart w:id="5" w:name="_Toc501022446_1_5"/>
    </w:p>
    <w:p w14:paraId="40D0E0AC" w14:textId="26B7DC2C" w:rsidR="008352F7" w:rsidRPr="00D60A2A" w:rsidRDefault="008352F7" w:rsidP="00D60A2A">
      <w:pPr>
        <w:pStyle w:val="Heading1"/>
        <w:jc w:val="center"/>
        <w:rPr>
          <w:rFonts w:ascii="Arial" w:hAnsi="Arial" w:cs="Arial"/>
          <w:sz w:val="20"/>
          <w:szCs w:val="20"/>
        </w:rPr>
      </w:pPr>
      <w:r w:rsidRPr="00D60A2A">
        <w:rPr>
          <w:rFonts w:ascii="Arial" w:hAnsi="Arial" w:cs="Arial"/>
          <w:sz w:val="20"/>
          <w:szCs w:val="20"/>
        </w:rPr>
        <w:lastRenderedPageBreak/>
        <w:t>Section D - Tender Evaluation</w:t>
      </w:r>
      <w:bookmarkEnd w:id="5"/>
      <w:r w:rsidR="0028645F">
        <w:rPr>
          <w:rFonts w:ascii="Arial" w:hAnsi="Arial" w:cs="Arial"/>
          <w:sz w:val="20"/>
          <w:szCs w:val="20"/>
        </w:rPr>
        <w:t xml:space="preserve"> and Negotiation</w:t>
      </w:r>
    </w:p>
    <w:p w14:paraId="2847F490" w14:textId="4B3DBB32"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D1.</w:t>
      </w:r>
      <w:r w:rsidR="00966980">
        <w:rPr>
          <w:rFonts w:ascii="Arial" w:hAnsi="Arial" w:cs="Arial"/>
          <w:color w:val="000000"/>
          <w:sz w:val="20"/>
          <w:szCs w:val="20"/>
        </w:rPr>
        <w:tab/>
      </w:r>
      <w:r w:rsidR="00D60A2A">
        <w:rPr>
          <w:rFonts w:ascii="Arial" w:hAnsi="Arial" w:cs="Arial"/>
          <w:color w:val="000000"/>
          <w:sz w:val="20"/>
          <w:szCs w:val="20"/>
        </w:rPr>
        <w:t xml:space="preserve">Section D </w:t>
      </w:r>
      <w:r w:rsidRPr="00683BEF">
        <w:rPr>
          <w:rFonts w:ascii="Arial" w:hAnsi="Arial" w:cs="Arial"/>
          <w:color w:val="000000"/>
          <w:sz w:val="20"/>
          <w:szCs w:val="20"/>
        </w:rPr>
        <w:t>details how your Tender will be evaluated,</w:t>
      </w:r>
      <w:r w:rsidR="00D60A2A">
        <w:rPr>
          <w:rFonts w:ascii="Arial" w:hAnsi="Arial" w:cs="Arial"/>
          <w:color w:val="000000"/>
          <w:sz w:val="20"/>
          <w:szCs w:val="20"/>
        </w:rPr>
        <w:t xml:space="preserve"> the methodology used to evaluate the Tender and the evaluation criteria.</w:t>
      </w:r>
    </w:p>
    <w:p w14:paraId="0271E564" w14:textId="6106C551" w:rsidR="008352F7" w:rsidRPr="00947932" w:rsidRDefault="008352F7">
      <w:pPr>
        <w:widowControl w:val="0"/>
        <w:autoSpaceDE w:val="0"/>
        <w:autoSpaceDN w:val="0"/>
        <w:adjustRightInd w:val="0"/>
        <w:spacing w:before="120" w:after="180" w:line="240" w:lineRule="auto"/>
        <w:ind w:left="120"/>
        <w:rPr>
          <w:rFonts w:ascii="Arial" w:hAnsi="Arial" w:cs="Arial"/>
          <w:sz w:val="20"/>
          <w:szCs w:val="20"/>
        </w:rPr>
      </w:pPr>
      <w:r w:rsidRPr="00AD6EBE">
        <w:rPr>
          <w:rFonts w:ascii="Arial" w:hAnsi="Arial" w:cs="Arial"/>
          <w:color w:val="000000"/>
          <w:sz w:val="20"/>
          <w:szCs w:val="20"/>
        </w:rPr>
        <w:t>D2.</w:t>
      </w:r>
      <w:r w:rsidR="00966980">
        <w:rPr>
          <w:rFonts w:ascii="Arial" w:hAnsi="Arial" w:cs="Arial"/>
          <w:color w:val="000000"/>
          <w:sz w:val="20"/>
          <w:szCs w:val="20"/>
        </w:rPr>
        <w:tab/>
      </w:r>
      <w:r w:rsidR="00AD6EBE" w:rsidRPr="00AD6EBE">
        <w:rPr>
          <w:rFonts w:ascii="Arial" w:hAnsi="Arial" w:cs="Arial"/>
          <w:color w:val="000000"/>
          <w:sz w:val="20"/>
          <w:szCs w:val="20"/>
        </w:rPr>
        <w:t>Section D</w:t>
      </w:r>
      <w:r w:rsidRPr="00AD6EBE">
        <w:rPr>
          <w:rFonts w:ascii="Arial" w:hAnsi="Arial" w:cs="Arial"/>
          <w:color w:val="000000"/>
          <w:sz w:val="20"/>
          <w:szCs w:val="20"/>
        </w:rPr>
        <w:t xml:space="preserve"> provides further details on the negotiation process.</w:t>
      </w:r>
    </w:p>
    <w:p w14:paraId="1D3E6FE4" w14:textId="1A90952E" w:rsidR="005B551F" w:rsidRPr="005B551F" w:rsidRDefault="005B551F">
      <w:pPr>
        <w:widowControl w:val="0"/>
        <w:autoSpaceDE w:val="0"/>
        <w:autoSpaceDN w:val="0"/>
        <w:adjustRightInd w:val="0"/>
        <w:spacing w:before="120" w:after="180" w:line="240" w:lineRule="auto"/>
        <w:ind w:left="120"/>
        <w:rPr>
          <w:rFonts w:ascii="Arial" w:hAnsi="Arial" w:cs="Arial"/>
          <w:b/>
          <w:bCs/>
          <w:color w:val="000000"/>
          <w:sz w:val="20"/>
          <w:szCs w:val="20"/>
        </w:rPr>
      </w:pPr>
      <w:r w:rsidRPr="005B551F">
        <w:rPr>
          <w:rFonts w:ascii="Arial" w:hAnsi="Arial" w:cs="Arial"/>
          <w:b/>
          <w:bCs/>
          <w:color w:val="000000"/>
          <w:sz w:val="20"/>
          <w:szCs w:val="20"/>
        </w:rPr>
        <w:t>Tender Evaluation</w:t>
      </w:r>
    </w:p>
    <w:p w14:paraId="6CF42D89" w14:textId="07931874" w:rsidR="002E31FB" w:rsidRPr="007A50C0" w:rsidRDefault="00120692" w:rsidP="00120692">
      <w:pPr>
        <w:widowControl w:val="0"/>
        <w:autoSpaceDE w:val="0"/>
        <w:autoSpaceDN w:val="0"/>
        <w:adjustRightInd w:val="0"/>
        <w:spacing w:before="120" w:after="180" w:line="240" w:lineRule="auto"/>
        <w:ind w:left="120"/>
        <w:rPr>
          <w:rFonts w:ascii="Arial" w:hAnsi="Arial" w:cs="Arial"/>
          <w:sz w:val="20"/>
          <w:szCs w:val="20"/>
        </w:rPr>
      </w:pPr>
      <w:r w:rsidRPr="007A50C0">
        <w:rPr>
          <w:rFonts w:ascii="Arial" w:hAnsi="Arial" w:cs="Arial"/>
          <w:sz w:val="20"/>
          <w:szCs w:val="20"/>
        </w:rPr>
        <w:t>D3.</w:t>
      </w:r>
      <w:r w:rsidR="00966980">
        <w:rPr>
          <w:rFonts w:ascii="Arial" w:hAnsi="Arial" w:cs="Arial"/>
          <w:sz w:val="20"/>
          <w:szCs w:val="20"/>
        </w:rPr>
        <w:tab/>
      </w:r>
      <w:r w:rsidRPr="007A50C0">
        <w:rPr>
          <w:rFonts w:ascii="Arial" w:hAnsi="Arial" w:cs="Arial"/>
          <w:sz w:val="20"/>
          <w:szCs w:val="20"/>
        </w:rPr>
        <w:t xml:space="preserve">Tenders will be evaluated on a Commercial Compliance and Technical Compliance basis. </w:t>
      </w:r>
    </w:p>
    <w:p w14:paraId="6E83BF1A" w14:textId="27D3B6CB" w:rsidR="00120692" w:rsidRPr="00E0798F" w:rsidRDefault="002E31FB" w:rsidP="00120692">
      <w:pPr>
        <w:widowControl w:val="0"/>
        <w:autoSpaceDE w:val="0"/>
        <w:autoSpaceDN w:val="0"/>
        <w:adjustRightInd w:val="0"/>
        <w:spacing w:before="120" w:after="180" w:line="240" w:lineRule="auto"/>
        <w:ind w:left="120"/>
        <w:rPr>
          <w:rFonts w:ascii="Arial" w:hAnsi="Arial" w:cs="Arial"/>
          <w:sz w:val="20"/>
          <w:szCs w:val="20"/>
        </w:rPr>
      </w:pPr>
      <w:r w:rsidRPr="00E0798F">
        <w:rPr>
          <w:rFonts w:ascii="Arial" w:hAnsi="Arial" w:cs="Arial"/>
          <w:sz w:val="20"/>
          <w:szCs w:val="20"/>
        </w:rPr>
        <w:t>D4.</w:t>
      </w:r>
      <w:r w:rsidRPr="00E0798F">
        <w:rPr>
          <w:rFonts w:ascii="Arial" w:hAnsi="Arial" w:cs="Arial"/>
          <w:sz w:val="20"/>
          <w:szCs w:val="20"/>
        </w:rPr>
        <w:tab/>
        <w:t xml:space="preserve">Commercial Evaluation will be based on the Tenderers return and their compliance against the Authority’s Terms and Conditions, and associated Contract Schedules. </w:t>
      </w:r>
      <w:r w:rsidR="00120692" w:rsidRPr="00E0798F">
        <w:rPr>
          <w:rFonts w:ascii="Arial" w:hAnsi="Arial" w:cs="Arial"/>
          <w:sz w:val="20"/>
          <w:szCs w:val="20"/>
        </w:rPr>
        <w:t>The Authority shall evaluate the Tender</w:t>
      </w:r>
      <w:r w:rsidR="001528BF" w:rsidRPr="00E0798F">
        <w:rPr>
          <w:rFonts w:ascii="Arial" w:hAnsi="Arial" w:cs="Arial"/>
          <w:sz w:val="20"/>
          <w:szCs w:val="20"/>
        </w:rPr>
        <w:t xml:space="preserve"> returns</w:t>
      </w:r>
      <w:r w:rsidR="00120692" w:rsidRPr="00E0798F">
        <w:rPr>
          <w:rFonts w:ascii="Arial" w:hAnsi="Arial" w:cs="Arial"/>
          <w:sz w:val="20"/>
          <w:szCs w:val="20"/>
        </w:rPr>
        <w:t xml:space="preserve"> using Annex </w:t>
      </w:r>
      <w:r w:rsidRPr="00E0798F">
        <w:rPr>
          <w:rFonts w:ascii="Arial" w:hAnsi="Arial" w:cs="Arial"/>
          <w:sz w:val="20"/>
          <w:szCs w:val="20"/>
        </w:rPr>
        <w:t>A -</w:t>
      </w:r>
      <w:r w:rsidR="00120692" w:rsidRPr="00E0798F">
        <w:rPr>
          <w:rFonts w:ascii="Arial" w:hAnsi="Arial" w:cs="Arial"/>
          <w:sz w:val="20"/>
          <w:szCs w:val="20"/>
        </w:rPr>
        <w:t xml:space="preserve"> Commercial Compliance Matrix, and Annex B – Commercial Evaluation Criteria to determine if the submitted Tender is Commercially Compliant.</w:t>
      </w:r>
      <w:r w:rsidRPr="00E0798F">
        <w:rPr>
          <w:rFonts w:ascii="Arial" w:hAnsi="Arial" w:cs="Arial"/>
          <w:sz w:val="20"/>
          <w:szCs w:val="20"/>
        </w:rPr>
        <w:t xml:space="preserve"> Further detail on Commercial </w:t>
      </w:r>
      <w:r w:rsidR="008A7D46" w:rsidRPr="00E0798F">
        <w:rPr>
          <w:rFonts w:ascii="Arial" w:hAnsi="Arial" w:cs="Arial"/>
          <w:sz w:val="20"/>
          <w:szCs w:val="20"/>
        </w:rPr>
        <w:t>Compliance</w:t>
      </w:r>
      <w:r w:rsidRPr="00E0798F">
        <w:rPr>
          <w:rFonts w:ascii="Arial" w:hAnsi="Arial" w:cs="Arial"/>
          <w:sz w:val="20"/>
          <w:szCs w:val="20"/>
        </w:rPr>
        <w:t xml:space="preserve"> and </w:t>
      </w:r>
      <w:r w:rsidR="008A7D46" w:rsidRPr="00E0798F">
        <w:rPr>
          <w:rFonts w:ascii="Arial" w:hAnsi="Arial" w:cs="Arial"/>
          <w:sz w:val="20"/>
          <w:szCs w:val="20"/>
        </w:rPr>
        <w:t>Evaluation</w:t>
      </w:r>
      <w:r w:rsidRPr="00E0798F">
        <w:rPr>
          <w:rFonts w:ascii="Arial" w:hAnsi="Arial" w:cs="Arial"/>
          <w:sz w:val="20"/>
          <w:szCs w:val="20"/>
        </w:rPr>
        <w:t xml:space="preserve"> can be found at Annex A – Commercial Compliance Matrix, and Annex B </w:t>
      </w:r>
      <w:r w:rsidR="00E0798F" w:rsidRPr="00E0798F">
        <w:rPr>
          <w:rFonts w:ascii="Arial" w:hAnsi="Arial" w:cs="Arial"/>
          <w:sz w:val="20"/>
          <w:szCs w:val="20"/>
        </w:rPr>
        <w:t>-</w:t>
      </w:r>
      <w:r w:rsidRPr="00E0798F">
        <w:rPr>
          <w:rFonts w:ascii="Arial" w:hAnsi="Arial" w:cs="Arial"/>
          <w:sz w:val="20"/>
          <w:szCs w:val="20"/>
        </w:rPr>
        <w:t xml:space="preserve"> Commercial Evaluation Criteria.</w:t>
      </w:r>
    </w:p>
    <w:p w14:paraId="4F473CA9" w14:textId="3B3808E0" w:rsidR="002E31FB" w:rsidRPr="006565AF" w:rsidRDefault="002E31FB" w:rsidP="00EC45C6">
      <w:pPr>
        <w:widowControl w:val="0"/>
        <w:autoSpaceDE w:val="0"/>
        <w:autoSpaceDN w:val="0"/>
        <w:adjustRightInd w:val="0"/>
        <w:spacing w:before="120" w:after="180" w:line="240" w:lineRule="auto"/>
        <w:ind w:left="120"/>
        <w:rPr>
          <w:rFonts w:ascii="Arial" w:hAnsi="Arial" w:cs="Arial"/>
          <w:sz w:val="20"/>
          <w:szCs w:val="20"/>
        </w:rPr>
      </w:pPr>
      <w:r w:rsidRPr="00E0798F">
        <w:rPr>
          <w:rFonts w:ascii="Arial" w:hAnsi="Arial" w:cs="Arial"/>
          <w:sz w:val="20"/>
          <w:szCs w:val="20"/>
        </w:rPr>
        <w:t>D5.</w:t>
      </w:r>
      <w:r w:rsidRPr="00E0798F">
        <w:rPr>
          <w:rFonts w:ascii="Arial" w:hAnsi="Arial" w:cs="Arial"/>
          <w:sz w:val="20"/>
          <w:szCs w:val="20"/>
        </w:rPr>
        <w:tab/>
        <w:t>Technical Evaluation will be based on the Tenderers return and their compliance against the Authority’s Schedule 6</w:t>
      </w:r>
      <w:r w:rsidR="00E0798F" w:rsidRPr="00E0798F">
        <w:rPr>
          <w:rFonts w:ascii="Arial" w:hAnsi="Arial" w:cs="Arial"/>
          <w:sz w:val="20"/>
          <w:szCs w:val="20"/>
        </w:rPr>
        <w:t xml:space="preserve"> -</w:t>
      </w:r>
      <w:r w:rsidRPr="00E0798F">
        <w:rPr>
          <w:rFonts w:ascii="Arial" w:hAnsi="Arial" w:cs="Arial"/>
          <w:sz w:val="20"/>
          <w:szCs w:val="20"/>
        </w:rPr>
        <w:t xml:space="preserve"> Statement of Requirements and associated Contract Schedules</w:t>
      </w:r>
      <w:r w:rsidR="00CE1D1D" w:rsidRPr="00E0798F">
        <w:rPr>
          <w:rFonts w:ascii="Arial" w:hAnsi="Arial" w:cs="Arial"/>
          <w:sz w:val="20"/>
          <w:szCs w:val="20"/>
        </w:rPr>
        <w:t xml:space="preserve"> using the Most Economically Advantageous Tender </w:t>
      </w:r>
      <w:r w:rsidR="00B40CE0" w:rsidRPr="00E0798F">
        <w:rPr>
          <w:rFonts w:ascii="Arial" w:hAnsi="Arial" w:cs="Arial"/>
          <w:sz w:val="20"/>
          <w:szCs w:val="20"/>
        </w:rPr>
        <w:t>Evaluation Methodology</w:t>
      </w:r>
      <w:r w:rsidRPr="00E0798F">
        <w:rPr>
          <w:rFonts w:ascii="Arial" w:hAnsi="Arial" w:cs="Arial"/>
          <w:sz w:val="20"/>
          <w:szCs w:val="20"/>
        </w:rPr>
        <w:t xml:space="preserve">. The Authority shall evaluate the Tenders using Annex C </w:t>
      </w:r>
      <w:r w:rsidR="00E0798F" w:rsidRPr="00E0798F">
        <w:rPr>
          <w:rFonts w:ascii="Arial" w:hAnsi="Arial" w:cs="Arial"/>
          <w:sz w:val="20"/>
          <w:szCs w:val="20"/>
        </w:rPr>
        <w:t>-</w:t>
      </w:r>
      <w:r w:rsidRPr="00E0798F">
        <w:rPr>
          <w:rFonts w:ascii="Arial" w:hAnsi="Arial" w:cs="Arial"/>
          <w:sz w:val="20"/>
          <w:szCs w:val="20"/>
        </w:rPr>
        <w:t xml:space="preserve"> Technical Compliance Matrix, and Annex D </w:t>
      </w:r>
      <w:r w:rsidR="00E0798F" w:rsidRPr="00E0798F">
        <w:rPr>
          <w:rFonts w:ascii="Arial" w:hAnsi="Arial" w:cs="Arial"/>
          <w:sz w:val="20"/>
          <w:szCs w:val="20"/>
        </w:rPr>
        <w:t>-</w:t>
      </w:r>
      <w:r w:rsidRPr="00E0798F">
        <w:rPr>
          <w:rFonts w:ascii="Arial" w:hAnsi="Arial" w:cs="Arial"/>
          <w:sz w:val="20"/>
          <w:szCs w:val="20"/>
        </w:rPr>
        <w:t xml:space="preserve"> Technical Evaluation Criteria to determine if the Tenderer is Technically compliant. Further detail on the Technical Evaluation and Compliance can be found at Annex C</w:t>
      </w:r>
      <w:r w:rsidR="00E0798F" w:rsidRPr="00E0798F">
        <w:rPr>
          <w:rFonts w:ascii="Arial" w:hAnsi="Arial" w:cs="Arial"/>
          <w:sz w:val="20"/>
          <w:szCs w:val="20"/>
        </w:rPr>
        <w:t xml:space="preserve"> -</w:t>
      </w:r>
      <w:r w:rsidRPr="00E0798F">
        <w:rPr>
          <w:rFonts w:ascii="Arial" w:hAnsi="Arial" w:cs="Arial"/>
          <w:sz w:val="20"/>
          <w:szCs w:val="20"/>
        </w:rPr>
        <w:t xml:space="preserve"> Technical Compliance Matrix and Annex D </w:t>
      </w:r>
      <w:r w:rsidR="00E0798F" w:rsidRPr="00E0798F">
        <w:rPr>
          <w:rFonts w:ascii="Arial" w:hAnsi="Arial" w:cs="Arial"/>
          <w:sz w:val="20"/>
          <w:szCs w:val="20"/>
        </w:rPr>
        <w:t>-</w:t>
      </w:r>
      <w:r w:rsidRPr="00E0798F">
        <w:rPr>
          <w:rFonts w:ascii="Arial" w:hAnsi="Arial" w:cs="Arial"/>
          <w:sz w:val="20"/>
          <w:szCs w:val="20"/>
        </w:rPr>
        <w:t xml:space="preserve"> Technical </w:t>
      </w:r>
      <w:r w:rsidRPr="006565AF">
        <w:rPr>
          <w:rFonts w:ascii="Arial" w:hAnsi="Arial" w:cs="Arial"/>
          <w:sz w:val="20"/>
          <w:szCs w:val="20"/>
        </w:rPr>
        <w:t>Evaluation Criteria.</w:t>
      </w:r>
    </w:p>
    <w:p w14:paraId="3B49D693" w14:textId="0017E171" w:rsidR="00EC45C6" w:rsidRPr="006565AF" w:rsidRDefault="00EC45C6">
      <w:pPr>
        <w:widowControl w:val="0"/>
        <w:autoSpaceDE w:val="0"/>
        <w:autoSpaceDN w:val="0"/>
        <w:adjustRightInd w:val="0"/>
        <w:spacing w:before="120" w:after="180" w:line="240" w:lineRule="auto"/>
        <w:ind w:left="120"/>
        <w:rPr>
          <w:rFonts w:ascii="Arial" w:hAnsi="Arial" w:cs="Arial"/>
          <w:sz w:val="20"/>
          <w:szCs w:val="20"/>
        </w:rPr>
      </w:pPr>
      <w:r w:rsidRPr="006565AF">
        <w:rPr>
          <w:rFonts w:ascii="Arial" w:hAnsi="Arial" w:cs="Arial"/>
          <w:sz w:val="20"/>
          <w:szCs w:val="20"/>
        </w:rPr>
        <w:t xml:space="preserve">D6. </w:t>
      </w:r>
      <w:r w:rsidRPr="006565AF">
        <w:rPr>
          <w:rFonts w:ascii="Arial" w:hAnsi="Arial" w:cs="Arial"/>
          <w:sz w:val="20"/>
          <w:szCs w:val="20"/>
        </w:rPr>
        <w:tab/>
        <w:t>When the Tenderer</w:t>
      </w:r>
      <w:r w:rsidR="006565AF" w:rsidRPr="006565AF">
        <w:rPr>
          <w:rFonts w:ascii="Arial" w:hAnsi="Arial" w:cs="Arial"/>
          <w:sz w:val="20"/>
          <w:szCs w:val="20"/>
        </w:rPr>
        <w:t>’</w:t>
      </w:r>
      <w:r w:rsidRPr="006565AF">
        <w:rPr>
          <w:rFonts w:ascii="Arial" w:hAnsi="Arial" w:cs="Arial"/>
          <w:sz w:val="20"/>
          <w:szCs w:val="20"/>
        </w:rPr>
        <w:t xml:space="preserve">s responses have been evaluated Technically and Commercially an </w:t>
      </w:r>
      <w:r w:rsidR="006E18DB" w:rsidRPr="006565AF">
        <w:rPr>
          <w:rFonts w:ascii="Arial" w:hAnsi="Arial" w:cs="Arial"/>
          <w:sz w:val="20"/>
          <w:szCs w:val="20"/>
        </w:rPr>
        <w:t xml:space="preserve">internal </w:t>
      </w:r>
      <w:r w:rsidR="00E0798F" w:rsidRPr="006565AF">
        <w:rPr>
          <w:rFonts w:ascii="Arial" w:hAnsi="Arial" w:cs="Arial"/>
          <w:sz w:val="20"/>
          <w:szCs w:val="20"/>
        </w:rPr>
        <w:t>e</w:t>
      </w:r>
      <w:r w:rsidRPr="006565AF">
        <w:rPr>
          <w:rFonts w:ascii="Arial" w:hAnsi="Arial" w:cs="Arial"/>
          <w:sz w:val="20"/>
          <w:szCs w:val="20"/>
        </w:rPr>
        <w:t xml:space="preserve">valuation group will be held by the Authority to discuss Compliance and Tenderers Scores against the Commercial and Technical returns.  </w:t>
      </w:r>
    </w:p>
    <w:p w14:paraId="1AB9A071" w14:textId="4682ED71" w:rsidR="00EC45C6" w:rsidRPr="006565AF" w:rsidRDefault="00EC45C6" w:rsidP="00EC45C6">
      <w:pPr>
        <w:widowControl w:val="0"/>
        <w:autoSpaceDE w:val="0"/>
        <w:autoSpaceDN w:val="0"/>
        <w:adjustRightInd w:val="0"/>
        <w:spacing w:before="120" w:after="180" w:line="240" w:lineRule="auto"/>
        <w:ind w:left="1440" w:hanging="720"/>
        <w:rPr>
          <w:rFonts w:ascii="Arial" w:hAnsi="Arial" w:cs="Arial"/>
          <w:sz w:val="20"/>
          <w:szCs w:val="20"/>
        </w:rPr>
      </w:pPr>
      <w:r w:rsidRPr="006565AF">
        <w:rPr>
          <w:rFonts w:ascii="Arial" w:hAnsi="Arial" w:cs="Arial"/>
          <w:sz w:val="20"/>
          <w:szCs w:val="20"/>
        </w:rPr>
        <w:t>D6.1.</w:t>
      </w:r>
      <w:r w:rsidRPr="006565AF">
        <w:rPr>
          <w:rFonts w:ascii="Arial" w:hAnsi="Arial" w:cs="Arial"/>
          <w:sz w:val="20"/>
          <w:szCs w:val="20"/>
        </w:rPr>
        <w:tab/>
        <w:t xml:space="preserve">Any Tender returns evaluated as Non-Compliance Commercially will be instantly evaluated as a </w:t>
      </w:r>
      <w:r w:rsidR="00F40008" w:rsidRPr="006565AF">
        <w:rPr>
          <w:rFonts w:ascii="Arial" w:hAnsi="Arial" w:cs="Arial"/>
          <w:sz w:val="20"/>
          <w:szCs w:val="20"/>
        </w:rPr>
        <w:t>FAIL and</w:t>
      </w:r>
      <w:r w:rsidRPr="006565AF">
        <w:rPr>
          <w:rFonts w:ascii="Arial" w:hAnsi="Arial" w:cs="Arial"/>
          <w:sz w:val="20"/>
          <w:szCs w:val="20"/>
        </w:rPr>
        <w:t xml:space="preserve"> as an unsuccessful Tender bid.</w:t>
      </w:r>
    </w:p>
    <w:p w14:paraId="3096219F" w14:textId="6C615550" w:rsidR="00EC45C6" w:rsidRPr="006565AF" w:rsidRDefault="00EC45C6" w:rsidP="00EC45C6">
      <w:pPr>
        <w:widowControl w:val="0"/>
        <w:autoSpaceDE w:val="0"/>
        <w:autoSpaceDN w:val="0"/>
        <w:adjustRightInd w:val="0"/>
        <w:spacing w:before="120" w:after="180" w:line="240" w:lineRule="auto"/>
        <w:ind w:left="1440" w:hanging="720"/>
        <w:rPr>
          <w:rFonts w:ascii="Arial" w:hAnsi="Arial" w:cs="Arial"/>
          <w:sz w:val="20"/>
          <w:szCs w:val="20"/>
        </w:rPr>
      </w:pPr>
      <w:r w:rsidRPr="006565AF">
        <w:rPr>
          <w:rFonts w:ascii="Arial" w:hAnsi="Arial" w:cs="Arial"/>
          <w:sz w:val="20"/>
          <w:szCs w:val="20"/>
        </w:rPr>
        <w:t>D6.2</w:t>
      </w:r>
      <w:r w:rsidRPr="006565AF">
        <w:rPr>
          <w:rFonts w:ascii="Arial" w:hAnsi="Arial" w:cs="Arial"/>
          <w:sz w:val="20"/>
          <w:szCs w:val="20"/>
        </w:rPr>
        <w:tab/>
        <w:t xml:space="preserve">Tenders </w:t>
      </w:r>
      <w:r w:rsidR="00366FFF" w:rsidRPr="006565AF">
        <w:rPr>
          <w:rFonts w:ascii="Arial" w:hAnsi="Arial" w:cs="Arial"/>
          <w:sz w:val="20"/>
          <w:szCs w:val="20"/>
        </w:rPr>
        <w:t xml:space="preserve">will be evaluated </w:t>
      </w:r>
      <w:r w:rsidR="006E5EDC" w:rsidRPr="006565AF">
        <w:rPr>
          <w:rFonts w:ascii="Arial" w:hAnsi="Arial" w:cs="Arial"/>
          <w:sz w:val="20"/>
          <w:szCs w:val="20"/>
        </w:rPr>
        <w:t>Technically and</w:t>
      </w:r>
      <w:r w:rsidRPr="006565AF">
        <w:rPr>
          <w:rFonts w:ascii="Arial" w:hAnsi="Arial" w:cs="Arial"/>
          <w:sz w:val="20"/>
          <w:szCs w:val="20"/>
        </w:rPr>
        <w:t xml:space="preserve"> will be assessed on the </w:t>
      </w:r>
      <w:proofErr w:type="gramStart"/>
      <w:r w:rsidRPr="006565AF">
        <w:rPr>
          <w:rFonts w:ascii="Arial" w:hAnsi="Arial" w:cs="Arial"/>
          <w:sz w:val="20"/>
          <w:szCs w:val="20"/>
        </w:rPr>
        <w:t>Technical</w:t>
      </w:r>
      <w:proofErr w:type="gramEnd"/>
      <w:r w:rsidRPr="006565AF">
        <w:rPr>
          <w:rFonts w:ascii="Arial" w:hAnsi="Arial" w:cs="Arial"/>
          <w:sz w:val="20"/>
          <w:szCs w:val="20"/>
        </w:rPr>
        <w:t xml:space="preserve"> scoring of each Tender submission as detailed in Annex D – Technical Evaluation Matrix.</w:t>
      </w:r>
    </w:p>
    <w:p w14:paraId="0FD6667E" w14:textId="3C111729" w:rsidR="00273386" w:rsidRDefault="00E84119" w:rsidP="00EC45C6">
      <w:pPr>
        <w:widowControl w:val="0"/>
        <w:autoSpaceDE w:val="0"/>
        <w:autoSpaceDN w:val="0"/>
        <w:adjustRightInd w:val="0"/>
        <w:spacing w:before="120" w:after="180" w:line="240" w:lineRule="auto"/>
        <w:ind w:left="1440" w:hanging="720"/>
        <w:rPr>
          <w:rFonts w:ascii="Arial" w:hAnsi="Arial" w:cs="Arial"/>
          <w:color w:val="FF0000"/>
          <w:sz w:val="20"/>
          <w:szCs w:val="20"/>
        </w:rPr>
      </w:pPr>
      <w:r w:rsidRPr="006565AF">
        <w:rPr>
          <w:rFonts w:ascii="Arial" w:hAnsi="Arial" w:cs="Arial"/>
          <w:sz w:val="20"/>
          <w:szCs w:val="20"/>
        </w:rPr>
        <w:t xml:space="preserve">D6.3     The Tenderer that is Fully Compliant Commercially, with the highest </w:t>
      </w:r>
      <w:proofErr w:type="gramStart"/>
      <w:r w:rsidRPr="006565AF">
        <w:rPr>
          <w:rFonts w:ascii="Arial" w:hAnsi="Arial" w:cs="Arial"/>
          <w:sz w:val="20"/>
          <w:szCs w:val="20"/>
        </w:rPr>
        <w:t>Technical</w:t>
      </w:r>
      <w:proofErr w:type="gramEnd"/>
      <w:r w:rsidRPr="006565AF">
        <w:rPr>
          <w:rFonts w:ascii="Arial" w:hAnsi="Arial" w:cs="Arial"/>
          <w:sz w:val="20"/>
          <w:szCs w:val="20"/>
        </w:rPr>
        <w:t xml:space="preserve"> score </w:t>
      </w:r>
      <w:r w:rsidR="00545A00" w:rsidRPr="006565AF">
        <w:rPr>
          <w:rFonts w:ascii="Arial" w:hAnsi="Arial" w:cs="Arial"/>
          <w:sz w:val="20"/>
          <w:szCs w:val="20"/>
        </w:rPr>
        <w:t>using the ME</w:t>
      </w:r>
      <w:r w:rsidR="00EC73A4" w:rsidRPr="006565AF">
        <w:rPr>
          <w:rFonts w:ascii="Arial" w:hAnsi="Arial" w:cs="Arial"/>
          <w:sz w:val="20"/>
          <w:szCs w:val="20"/>
        </w:rPr>
        <w:t xml:space="preserve">AT Evaluation Methodology and </w:t>
      </w:r>
      <w:r w:rsidR="00545A00" w:rsidRPr="006565AF">
        <w:rPr>
          <w:rFonts w:ascii="Arial" w:hAnsi="Arial" w:cs="Arial"/>
          <w:sz w:val="20"/>
          <w:szCs w:val="20"/>
        </w:rPr>
        <w:t xml:space="preserve">Contract Award criteria of Value for Money Index </w:t>
      </w:r>
      <w:r w:rsidRPr="006565AF">
        <w:rPr>
          <w:rFonts w:ascii="Arial" w:hAnsi="Arial" w:cs="Arial"/>
          <w:sz w:val="20"/>
          <w:szCs w:val="20"/>
        </w:rPr>
        <w:t>will be evaluated as the winning Tender</w:t>
      </w:r>
      <w:r>
        <w:rPr>
          <w:rFonts w:ascii="Arial" w:hAnsi="Arial" w:cs="Arial"/>
          <w:color w:val="FF0000"/>
          <w:sz w:val="20"/>
          <w:szCs w:val="20"/>
        </w:rPr>
        <w:t>.</w:t>
      </w:r>
    </w:p>
    <w:p w14:paraId="29FBBA0B" w14:textId="288D82CA" w:rsidR="009079B1" w:rsidRPr="0088721D" w:rsidRDefault="006E5EDC" w:rsidP="006E5EDC">
      <w:pPr>
        <w:widowControl w:val="0"/>
        <w:autoSpaceDE w:val="0"/>
        <w:autoSpaceDN w:val="0"/>
        <w:adjustRightInd w:val="0"/>
        <w:spacing w:before="120" w:after="180" w:line="240" w:lineRule="auto"/>
        <w:ind w:left="120"/>
        <w:rPr>
          <w:rFonts w:ascii="Arial" w:hAnsi="Arial" w:cs="Arial"/>
          <w:sz w:val="20"/>
          <w:szCs w:val="20"/>
        </w:rPr>
      </w:pPr>
      <w:r w:rsidRPr="0088721D">
        <w:rPr>
          <w:rFonts w:ascii="Arial" w:hAnsi="Arial" w:cs="Arial"/>
          <w:sz w:val="20"/>
          <w:szCs w:val="20"/>
        </w:rPr>
        <w:t>D7.</w:t>
      </w:r>
      <w:r w:rsidR="00CC5652">
        <w:rPr>
          <w:rFonts w:ascii="Arial" w:hAnsi="Arial" w:cs="Arial"/>
          <w:sz w:val="20"/>
          <w:szCs w:val="20"/>
        </w:rPr>
        <w:tab/>
      </w:r>
      <w:r w:rsidR="009079B1" w:rsidRPr="0088721D">
        <w:rPr>
          <w:rFonts w:ascii="Arial" w:hAnsi="Arial" w:cs="Arial"/>
          <w:sz w:val="20"/>
          <w:szCs w:val="20"/>
        </w:rPr>
        <w:t>The Contract Award criteria used under this Tender shall be Value for Money Index.</w:t>
      </w:r>
    </w:p>
    <w:p w14:paraId="7A43C6C3" w14:textId="77777777" w:rsidR="00B41C24" w:rsidRDefault="00B41C24" w:rsidP="005B551F">
      <w:pPr>
        <w:rPr>
          <w:rFonts w:ascii="Arial" w:hAnsi="Arial" w:cs="Arial"/>
          <w:b/>
          <w:sz w:val="20"/>
          <w:szCs w:val="20"/>
        </w:rPr>
      </w:pPr>
    </w:p>
    <w:p w14:paraId="1A333772" w14:textId="28B31BF1" w:rsidR="005B551F" w:rsidRPr="00CC5652" w:rsidRDefault="005B551F" w:rsidP="005B551F">
      <w:pPr>
        <w:rPr>
          <w:rFonts w:ascii="Arial" w:hAnsi="Arial" w:cs="Arial"/>
          <w:b/>
          <w:sz w:val="20"/>
          <w:szCs w:val="20"/>
        </w:rPr>
      </w:pPr>
      <w:r w:rsidRPr="00CC5652">
        <w:rPr>
          <w:rFonts w:ascii="Arial" w:hAnsi="Arial" w:cs="Arial"/>
          <w:b/>
          <w:sz w:val="20"/>
          <w:szCs w:val="20"/>
        </w:rPr>
        <w:t>Negotiation Process</w:t>
      </w:r>
    </w:p>
    <w:p w14:paraId="795731E2" w14:textId="40C36437" w:rsidR="005B551F" w:rsidRDefault="009A2865" w:rsidP="006565AF">
      <w:pPr>
        <w:spacing w:after="0"/>
        <w:rPr>
          <w:b/>
          <w:i/>
          <w:sz w:val="28"/>
          <w:szCs w:val="28"/>
        </w:rPr>
      </w:pPr>
      <w:r w:rsidRPr="00887B81">
        <w:rPr>
          <w:b/>
          <w:i/>
          <w:sz w:val="24"/>
          <w:szCs w:val="24"/>
        </w:rPr>
        <w:t>The Authority reserves the right to negotiate</w:t>
      </w:r>
      <w:r w:rsidR="00641605" w:rsidRPr="00887B81">
        <w:rPr>
          <w:b/>
          <w:i/>
          <w:sz w:val="24"/>
          <w:szCs w:val="24"/>
        </w:rPr>
        <w:t xml:space="preserve"> any or</w:t>
      </w:r>
      <w:r w:rsidR="00C738DD" w:rsidRPr="00887B81">
        <w:rPr>
          <w:b/>
          <w:i/>
          <w:sz w:val="24"/>
          <w:szCs w:val="24"/>
        </w:rPr>
        <w:t xml:space="preserve"> elements of the Tenderer</w:t>
      </w:r>
      <w:r w:rsidR="00B02A4B" w:rsidRPr="00887B81">
        <w:rPr>
          <w:b/>
          <w:i/>
          <w:sz w:val="24"/>
          <w:szCs w:val="24"/>
        </w:rPr>
        <w:t>’</w:t>
      </w:r>
      <w:r w:rsidR="00C738DD" w:rsidRPr="00887B81">
        <w:rPr>
          <w:b/>
          <w:i/>
          <w:sz w:val="24"/>
          <w:szCs w:val="24"/>
        </w:rPr>
        <w:t>s proposal</w:t>
      </w:r>
      <w:r w:rsidRPr="00887B81">
        <w:rPr>
          <w:b/>
          <w:i/>
          <w:sz w:val="24"/>
          <w:szCs w:val="24"/>
        </w:rPr>
        <w:t xml:space="preserve"> as part of this Invitation to Negotiate. Tenderers shall be notified if negotiat</w:t>
      </w:r>
      <w:r w:rsidR="001B1286" w:rsidRPr="00887B81">
        <w:rPr>
          <w:b/>
          <w:i/>
          <w:sz w:val="24"/>
          <w:szCs w:val="24"/>
        </w:rPr>
        <w:t>ions</w:t>
      </w:r>
      <w:r w:rsidR="00C738DD" w:rsidRPr="00887B81">
        <w:rPr>
          <w:b/>
          <w:i/>
          <w:sz w:val="24"/>
          <w:szCs w:val="24"/>
        </w:rPr>
        <w:t xml:space="preserve"> </w:t>
      </w:r>
      <w:r w:rsidR="00B02A4B" w:rsidRPr="00887B81">
        <w:rPr>
          <w:b/>
          <w:i/>
          <w:sz w:val="24"/>
          <w:szCs w:val="24"/>
        </w:rPr>
        <w:t>shall take</w:t>
      </w:r>
      <w:r w:rsidR="00C738DD" w:rsidRPr="00887B81">
        <w:rPr>
          <w:b/>
          <w:i/>
          <w:sz w:val="24"/>
          <w:szCs w:val="24"/>
        </w:rPr>
        <w:t xml:space="preserve"> place</w:t>
      </w:r>
      <w:r w:rsidRPr="00887B81">
        <w:rPr>
          <w:b/>
          <w:i/>
          <w:sz w:val="24"/>
          <w:szCs w:val="24"/>
        </w:rPr>
        <w:t xml:space="preserve"> following their submission</w:t>
      </w:r>
      <w:r w:rsidR="008D0C97">
        <w:rPr>
          <w:b/>
          <w:i/>
          <w:sz w:val="24"/>
          <w:szCs w:val="24"/>
        </w:rPr>
        <w:t xml:space="preserve"> and evaluation</w:t>
      </w:r>
      <w:r w:rsidRPr="00887B81">
        <w:rPr>
          <w:b/>
          <w:i/>
          <w:sz w:val="24"/>
          <w:szCs w:val="24"/>
        </w:rPr>
        <w:t xml:space="preserve"> of their </w:t>
      </w:r>
      <w:r w:rsidR="00EF1039" w:rsidRPr="00887B81">
        <w:rPr>
          <w:b/>
          <w:i/>
          <w:sz w:val="24"/>
          <w:szCs w:val="24"/>
        </w:rPr>
        <w:t>proposal</w:t>
      </w:r>
      <w:r w:rsidRPr="00511476">
        <w:rPr>
          <w:b/>
          <w:i/>
          <w:sz w:val="28"/>
          <w:szCs w:val="28"/>
        </w:rPr>
        <w:t>.</w:t>
      </w:r>
    </w:p>
    <w:p w14:paraId="4B13D7CC" w14:textId="77777777" w:rsidR="003F5473" w:rsidRPr="00511476" w:rsidRDefault="003F5473" w:rsidP="006565AF">
      <w:pPr>
        <w:spacing w:after="0"/>
        <w:rPr>
          <w:b/>
          <w:i/>
          <w:sz w:val="28"/>
          <w:szCs w:val="28"/>
        </w:rPr>
      </w:pPr>
    </w:p>
    <w:p w14:paraId="52F1E6A0" w14:textId="7779BD5B" w:rsidR="00F52A2C" w:rsidRPr="00CC5652" w:rsidRDefault="00F52A2C" w:rsidP="005B551F">
      <w:pPr>
        <w:rPr>
          <w:rFonts w:ascii="Arial" w:hAnsi="Arial" w:cs="Arial"/>
          <w:sz w:val="20"/>
          <w:szCs w:val="20"/>
        </w:rPr>
      </w:pPr>
      <w:r w:rsidRPr="00CC5652">
        <w:rPr>
          <w:rFonts w:ascii="Arial" w:hAnsi="Arial" w:cs="Arial"/>
          <w:sz w:val="20"/>
          <w:szCs w:val="20"/>
        </w:rPr>
        <w:t>D8.</w:t>
      </w:r>
      <w:r w:rsidR="00966980" w:rsidRPr="00CC5652">
        <w:rPr>
          <w:rFonts w:ascii="Arial" w:hAnsi="Arial" w:cs="Arial"/>
          <w:sz w:val="20"/>
          <w:szCs w:val="20"/>
        </w:rPr>
        <w:tab/>
      </w:r>
      <w:r w:rsidR="009822A8" w:rsidRPr="00CC5652">
        <w:rPr>
          <w:rFonts w:ascii="Arial" w:hAnsi="Arial" w:cs="Arial"/>
          <w:sz w:val="20"/>
          <w:szCs w:val="20"/>
        </w:rPr>
        <w:t xml:space="preserve">Upon Tender submission, the Authority shall evaluate each individual Tender against the </w:t>
      </w:r>
      <w:r w:rsidR="009A2865" w:rsidRPr="00CC5652">
        <w:rPr>
          <w:rFonts w:ascii="Arial" w:hAnsi="Arial" w:cs="Arial"/>
          <w:sz w:val="20"/>
          <w:szCs w:val="20"/>
        </w:rPr>
        <w:t>Commercial</w:t>
      </w:r>
      <w:r w:rsidR="009822A8" w:rsidRPr="00CC5652">
        <w:rPr>
          <w:rFonts w:ascii="Arial" w:hAnsi="Arial" w:cs="Arial"/>
          <w:sz w:val="20"/>
          <w:szCs w:val="20"/>
        </w:rPr>
        <w:t xml:space="preserve"> and Technical Evaluation Criteria and Compliance Matrixes.</w:t>
      </w:r>
      <w:r w:rsidR="009A6E1E" w:rsidRPr="00CC5652">
        <w:rPr>
          <w:rFonts w:ascii="Arial" w:hAnsi="Arial" w:cs="Arial"/>
          <w:sz w:val="20"/>
          <w:szCs w:val="20"/>
        </w:rPr>
        <w:t xml:space="preserve"> Following Commercial and Technical</w:t>
      </w:r>
      <w:r w:rsidR="00EB5FB8" w:rsidRPr="00CC5652">
        <w:rPr>
          <w:rFonts w:ascii="Arial" w:hAnsi="Arial" w:cs="Arial"/>
          <w:sz w:val="20"/>
          <w:szCs w:val="20"/>
        </w:rPr>
        <w:t xml:space="preserve"> evaluations</w:t>
      </w:r>
      <w:r w:rsidR="009A6E1E" w:rsidRPr="00CC5652">
        <w:rPr>
          <w:rFonts w:ascii="Arial" w:hAnsi="Arial" w:cs="Arial"/>
          <w:sz w:val="20"/>
          <w:szCs w:val="20"/>
        </w:rPr>
        <w:t>, the Authority shall notify the Tenders of the outcome of the evaluation of</w:t>
      </w:r>
      <w:r w:rsidR="002D7E33" w:rsidRPr="00CC5652">
        <w:rPr>
          <w:rFonts w:ascii="Arial" w:hAnsi="Arial" w:cs="Arial"/>
          <w:sz w:val="20"/>
          <w:szCs w:val="20"/>
        </w:rPr>
        <w:t xml:space="preserve"> their Tender, and if applicable, issue an indicative timetable for negotiations with commencement and completion dates for each Tenderer. The timetable will ensure that each Tender</w:t>
      </w:r>
      <w:r w:rsidR="00886F33" w:rsidRPr="00CC5652">
        <w:rPr>
          <w:rFonts w:ascii="Arial" w:hAnsi="Arial" w:cs="Arial"/>
          <w:sz w:val="20"/>
          <w:szCs w:val="20"/>
        </w:rPr>
        <w:t>er</w:t>
      </w:r>
      <w:r w:rsidR="002D7E33" w:rsidRPr="00CC5652">
        <w:rPr>
          <w:rFonts w:ascii="Arial" w:hAnsi="Arial" w:cs="Arial"/>
          <w:sz w:val="20"/>
          <w:szCs w:val="20"/>
        </w:rPr>
        <w:t xml:space="preserve"> has the opportunity of </w:t>
      </w:r>
      <w:r w:rsidR="002D7E33" w:rsidRPr="00CC5652">
        <w:rPr>
          <w:rFonts w:ascii="Arial" w:hAnsi="Arial" w:cs="Arial"/>
          <w:sz w:val="20"/>
          <w:szCs w:val="20"/>
        </w:rPr>
        <w:lastRenderedPageBreak/>
        <w:t xml:space="preserve">the same overall contact time </w:t>
      </w:r>
      <w:r w:rsidR="00362024" w:rsidRPr="00CC5652">
        <w:rPr>
          <w:rFonts w:ascii="Arial" w:hAnsi="Arial" w:cs="Arial"/>
          <w:sz w:val="20"/>
          <w:szCs w:val="20"/>
        </w:rPr>
        <w:t>with the Authority during the negotiation period. Negotiations will aim to adapt the Tenderer’s proposals to the requirements specified within th</w:t>
      </w:r>
      <w:r w:rsidR="00D33FF2" w:rsidRPr="00CC5652">
        <w:rPr>
          <w:rFonts w:ascii="Arial" w:hAnsi="Arial" w:cs="Arial"/>
          <w:sz w:val="20"/>
          <w:szCs w:val="20"/>
        </w:rPr>
        <w:t xml:space="preserve">is ITN. </w:t>
      </w:r>
    </w:p>
    <w:p w14:paraId="30FABBC7" w14:textId="6E3D2F05" w:rsidR="00D33FF2" w:rsidRPr="00CC5652" w:rsidRDefault="00D33FF2" w:rsidP="005B551F">
      <w:pPr>
        <w:rPr>
          <w:rFonts w:ascii="Arial" w:hAnsi="Arial" w:cs="Arial"/>
          <w:sz w:val="20"/>
          <w:szCs w:val="20"/>
        </w:rPr>
      </w:pPr>
      <w:r w:rsidRPr="00CC5652">
        <w:rPr>
          <w:rFonts w:ascii="Arial" w:hAnsi="Arial" w:cs="Arial"/>
          <w:sz w:val="20"/>
          <w:szCs w:val="20"/>
        </w:rPr>
        <w:t>D9.</w:t>
      </w:r>
      <w:r w:rsidR="00CC5652">
        <w:rPr>
          <w:rFonts w:ascii="Arial" w:hAnsi="Arial" w:cs="Arial"/>
          <w:sz w:val="20"/>
          <w:szCs w:val="20"/>
        </w:rPr>
        <w:tab/>
      </w:r>
      <w:r w:rsidRPr="00CC5652">
        <w:rPr>
          <w:rFonts w:ascii="Arial" w:hAnsi="Arial" w:cs="Arial"/>
          <w:sz w:val="20"/>
          <w:szCs w:val="20"/>
        </w:rPr>
        <w:t>The Authority shall allocate each invited Tenderer a negotiation slot by</w:t>
      </w:r>
      <w:r w:rsidR="008B66BE" w:rsidRPr="00CC5652">
        <w:rPr>
          <w:rFonts w:ascii="Arial" w:hAnsi="Arial" w:cs="Arial"/>
          <w:sz w:val="20"/>
          <w:szCs w:val="20"/>
        </w:rPr>
        <w:t xml:space="preserve"> default. </w:t>
      </w:r>
    </w:p>
    <w:p w14:paraId="21C5B16D" w14:textId="4004E9B5" w:rsidR="008B66BE" w:rsidRPr="00CC5652" w:rsidRDefault="008B66BE" w:rsidP="005B551F">
      <w:pPr>
        <w:rPr>
          <w:rFonts w:ascii="Arial" w:hAnsi="Arial" w:cs="Arial"/>
          <w:sz w:val="20"/>
          <w:szCs w:val="20"/>
        </w:rPr>
      </w:pPr>
      <w:r w:rsidRPr="00CC5652">
        <w:rPr>
          <w:rFonts w:ascii="Arial" w:hAnsi="Arial" w:cs="Arial"/>
          <w:sz w:val="20"/>
          <w:szCs w:val="20"/>
        </w:rPr>
        <w:t>D10.</w:t>
      </w:r>
      <w:r w:rsidR="00CC5652">
        <w:rPr>
          <w:rFonts w:ascii="Arial" w:hAnsi="Arial" w:cs="Arial"/>
          <w:sz w:val="20"/>
          <w:szCs w:val="20"/>
        </w:rPr>
        <w:tab/>
      </w:r>
      <w:r w:rsidRPr="00CC5652">
        <w:rPr>
          <w:rFonts w:ascii="Arial" w:hAnsi="Arial" w:cs="Arial"/>
          <w:sz w:val="20"/>
          <w:szCs w:val="20"/>
        </w:rPr>
        <w:t xml:space="preserve">During the negotiation period, the Authority shall </w:t>
      </w:r>
      <w:r w:rsidR="006C2655" w:rsidRPr="00CC5652">
        <w:rPr>
          <w:rFonts w:ascii="Arial" w:hAnsi="Arial" w:cs="Arial"/>
          <w:sz w:val="20"/>
          <w:szCs w:val="20"/>
        </w:rPr>
        <w:t xml:space="preserve">notify the Tenderers which elements of the ITN are applicable for negotiation, and those that are not. </w:t>
      </w:r>
    </w:p>
    <w:p w14:paraId="61AB386D" w14:textId="22709F8A" w:rsidR="006C2655" w:rsidRPr="00CC5652" w:rsidRDefault="006C2655" w:rsidP="005B551F">
      <w:pPr>
        <w:rPr>
          <w:rFonts w:ascii="Arial" w:hAnsi="Arial" w:cs="Arial"/>
          <w:sz w:val="20"/>
          <w:szCs w:val="20"/>
        </w:rPr>
        <w:sectPr w:rsidR="006C2655" w:rsidRPr="00CC5652">
          <w:pgSz w:w="11900" w:h="16820"/>
          <w:pgMar w:top="1420" w:right="1320" w:bottom="1420" w:left="1320" w:header="567" w:footer="708" w:gutter="0"/>
          <w:cols w:space="720"/>
          <w:noEndnote/>
        </w:sectPr>
      </w:pPr>
      <w:r w:rsidRPr="00CC5652">
        <w:rPr>
          <w:rFonts w:ascii="Arial" w:hAnsi="Arial" w:cs="Arial"/>
          <w:sz w:val="20"/>
          <w:szCs w:val="20"/>
        </w:rPr>
        <w:t>D11.</w:t>
      </w:r>
      <w:r w:rsidR="00CC5652">
        <w:rPr>
          <w:rFonts w:ascii="Arial" w:hAnsi="Arial" w:cs="Arial"/>
          <w:sz w:val="20"/>
          <w:szCs w:val="20"/>
        </w:rPr>
        <w:tab/>
      </w:r>
      <w:r w:rsidRPr="00CC5652">
        <w:rPr>
          <w:rFonts w:ascii="Arial" w:hAnsi="Arial" w:cs="Arial"/>
          <w:sz w:val="20"/>
          <w:szCs w:val="20"/>
        </w:rPr>
        <w:t xml:space="preserve">Following the </w:t>
      </w:r>
      <w:r w:rsidR="00A8635A" w:rsidRPr="00CC5652">
        <w:rPr>
          <w:rFonts w:ascii="Arial" w:hAnsi="Arial" w:cs="Arial"/>
          <w:sz w:val="20"/>
          <w:szCs w:val="20"/>
        </w:rPr>
        <w:t xml:space="preserve">negotiation period commencement, the Authority shall then invite the Tenderers to submit their </w:t>
      </w:r>
      <w:r w:rsidR="00511476" w:rsidRPr="00CC5652">
        <w:rPr>
          <w:rFonts w:ascii="Arial" w:hAnsi="Arial" w:cs="Arial"/>
          <w:sz w:val="20"/>
          <w:szCs w:val="20"/>
        </w:rPr>
        <w:t>Final Tenders</w:t>
      </w:r>
      <w:r w:rsidR="00055BE7" w:rsidRPr="00CC5652">
        <w:rPr>
          <w:rFonts w:ascii="Arial" w:hAnsi="Arial" w:cs="Arial"/>
          <w:sz w:val="20"/>
          <w:szCs w:val="20"/>
        </w:rPr>
        <w:t>, which will then undergo the same evaluation process as detailed in Section D, to determine the successful Tenderer.</w:t>
      </w:r>
    </w:p>
    <w:p w14:paraId="3D14CB0E" w14:textId="6E672D79" w:rsidR="00EC45C6" w:rsidRPr="00D33AF4" w:rsidRDefault="00AC4B8C" w:rsidP="00CA4CAE">
      <w:pPr>
        <w:pStyle w:val="Title"/>
        <w:rPr>
          <w:rFonts w:ascii="Arial" w:hAnsi="Arial" w:cs="Arial"/>
          <w:sz w:val="22"/>
          <w:szCs w:val="22"/>
        </w:rPr>
      </w:pPr>
      <w:r w:rsidRPr="00D33AF4">
        <w:rPr>
          <w:rFonts w:ascii="Arial" w:hAnsi="Arial" w:cs="Arial"/>
          <w:sz w:val="22"/>
          <w:szCs w:val="22"/>
        </w:rPr>
        <w:lastRenderedPageBreak/>
        <w:t xml:space="preserve">Annex </w:t>
      </w:r>
      <w:r w:rsidR="00055BE7">
        <w:rPr>
          <w:rFonts w:ascii="Arial" w:hAnsi="Arial" w:cs="Arial"/>
          <w:sz w:val="22"/>
          <w:szCs w:val="22"/>
        </w:rPr>
        <w:t>A</w:t>
      </w:r>
      <w:r w:rsidRPr="00D33AF4">
        <w:rPr>
          <w:rFonts w:ascii="Arial" w:hAnsi="Arial" w:cs="Arial"/>
          <w:sz w:val="22"/>
          <w:szCs w:val="22"/>
        </w:rPr>
        <w:t xml:space="preserve"> to Section D – Commercial Compliance Matrix</w:t>
      </w:r>
    </w:p>
    <w:p w14:paraId="0F0F5C11" w14:textId="77777777" w:rsidR="00CA4CAE" w:rsidRPr="00CA4CAE" w:rsidRDefault="00CA4CAE" w:rsidP="00CA4CAE"/>
    <w:p w14:paraId="61BEB838" w14:textId="77777777" w:rsidR="00032307" w:rsidRPr="00032307" w:rsidRDefault="00032307" w:rsidP="00032307">
      <w:pPr>
        <w:rPr>
          <w:rFonts w:ascii="Arial" w:hAnsi="Arial" w:cs="Arial"/>
          <w:sz w:val="20"/>
          <w:szCs w:val="20"/>
        </w:rPr>
      </w:pPr>
      <w:r w:rsidRPr="00032307">
        <w:rPr>
          <w:rFonts w:ascii="Arial" w:hAnsi="Arial" w:cs="Arial"/>
          <w:sz w:val="20"/>
          <w:szCs w:val="20"/>
        </w:rPr>
        <w:t>Tenderers are requested to complete and submit the below Commercial Compliance Matrix as part of the Mandatory Returns to this Invitation to Tender.</w:t>
      </w:r>
    </w:p>
    <w:p w14:paraId="6CAE17E7" w14:textId="77777777" w:rsidR="00032307" w:rsidRPr="00032307" w:rsidRDefault="00032307" w:rsidP="00032307">
      <w:pPr>
        <w:rPr>
          <w:rFonts w:ascii="Arial" w:hAnsi="Arial" w:cs="Arial"/>
          <w:sz w:val="20"/>
          <w:szCs w:val="20"/>
        </w:rPr>
      </w:pPr>
      <w:r w:rsidRPr="00032307">
        <w:rPr>
          <w:rFonts w:ascii="Arial" w:hAnsi="Arial" w:cs="Arial"/>
          <w:sz w:val="20"/>
          <w:szCs w:val="20"/>
        </w:rPr>
        <w:t>Indicating ‘Fully Compliant’ against the below Contract Terms and Conditions indicates your unconditional acceptance of all clauses or parts that constitute the Conditions, and any notes that apply.</w:t>
      </w:r>
    </w:p>
    <w:p w14:paraId="6DD7F7C5" w14:textId="77777777" w:rsidR="00032307" w:rsidRPr="00032307" w:rsidRDefault="00032307" w:rsidP="00032307">
      <w:pPr>
        <w:tabs>
          <w:tab w:val="left" w:pos="567"/>
        </w:tabs>
        <w:rPr>
          <w:rFonts w:ascii="Arial" w:hAnsi="Arial" w:cs="Arial"/>
          <w:sz w:val="20"/>
          <w:szCs w:val="20"/>
          <w:lang w:eastAsia="en-US"/>
        </w:rPr>
      </w:pPr>
      <w:r w:rsidRPr="00032307">
        <w:rPr>
          <w:rFonts w:ascii="Arial" w:hAnsi="Arial" w:cs="Arial"/>
          <w:sz w:val="20"/>
          <w:szCs w:val="20"/>
          <w:lang w:eastAsia="en-US"/>
        </w:rPr>
        <w:t xml:space="preserve">Commercial compliance will be evaluated on a Fully Complaint/Non-Compliant basis. The Authority believes that there is nothing contentious in the proposed Terms and Conditions. </w:t>
      </w:r>
    </w:p>
    <w:p w14:paraId="11492E57" w14:textId="77777777" w:rsidR="00032307" w:rsidRDefault="00032307" w:rsidP="00032307">
      <w:pPr>
        <w:rPr>
          <w:rFonts w:ascii="Arial" w:hAnsi="Arial" w:cs="Arial"/>
          <w:sz w:val="20"/>
          <w:szCs w:val="20"/>
        </w:rPr>
      </w:pPr>
    </w:p>
    <w:p w14:paraId="680185E9" w14:textId="77777777" w:rsidR="00AA382A" w:rsidRPr="006E5F11" w:rsidRDefault="00AA382A" w:rsidP="00AA382A">
      <w:pPr>
        <w:widowControl w:val="0"/>
        <w:autoSpaceDE w:val="0"/>
        <w:autoSpaceDN w:val="0"/>
        <w:adjustRightInd w:val="0"/>
        <w:ind w:left="125"/>
      </w:pPr>
      <w:r w:rsidRPr="007C64AC">
        <w:rPr>
          <w:b/>
          <w:bCs/>
          <w:sz w:val="16"/>
          <w:szCs w:val="16"/>
          <w:highlight w:val="yellow"/>
        </w:rPr>
        <w:t>Redacted</w:t>
      </w:r>
      <w:r w:rsidRPr="007C64AC">
        <w:rPr>
          <w:b/>
          <w:bCs/>
          <w:sz w:val="16"/>
          <w:szCs w:val="16"/>
        </w:rPr>
        <w:t xml:space="preserve"> </w:t>
      </w:r>
      <w:r w:rsidRPr="00AA382A">
        <w:rPr>
          <w:b/>
          <w:bCs/>
          <w:color w:val="FFFFFF"/>
          <w:sz w:val="16"/>
          <w:szCs w:val="16"/>
          <w:highlight w:val="black"/>
        </w:rPr>
        <w:t>Under FOIA, Section 43, Commercial Interests</w:t>
      </w:r>
      <w:r w:rsidRPr="00AA382A">
        <w:rPr>
          <w:color w:val="FFFFFF"/>
          <w:sz w:val="18"/>
          <w:szCs w:val="18"/>
        </w:rPr>
        <w:t xml:space="preserve"> </w:t>
      </w:r>
    </w:p>
    <w:p w14:paraId="357206FF" w14:textId="77777777" w:rsidR="00032307" w:rsidRPr="00032307" w:rsidRDefault="00032307" w:rsidP="00032307">
      <w:pPr>
        <w:rPr>
          <w:rFonts w:ascii="Arial" w:hAnsi="Arial" w:cs="Arial"/>
          <w:sz w:val="20"/>
          <w:szCs w:val="20"/>
        </w:rPr>
      </w:pPr>
    </w:p>
    <w:p w14:paraId="7283279F" w14:textId="77777777" w:rsidR="00032307" w:rsidRDefault="00032307" w:rsidP="00032307">
      <w:pPr>
        <w:rPr>
          <w:rFonts w:ascii="Arial" w:hAnsi="Arial" w:cs="Arial"/>
          <w:b/>
          <w:bCs/>
          <w:sz w:val="20"/>
          <w:szCs w:val="20"/>
        </w:rPr>
      </w:pPr>
    </w:p>
    <w:p w14:paraId="2C93E770" w14:textId="77777777" w:rsidR="00032307" w:rsidRPr="00032307" w:rsidRDefault="00032307" w:rsidP="00032307">
      <w:pPr>
        <w:rPr>
          <w:rFonts w:ascii="Arial" w:hAnsi="Arial" w:cs="Arial"/>
          <w:sz w:val="20"/>
          <w:szCs w:val="20"/>
        </w:rPr>
        <w:sectPr w:rsidR="00032307" w:rsidRPr="00032307">
          <w:pgSz w:w="11900" w:h="16820"/>
          <w:pgMar w:top="1420" w:right="1320" w:bottom="1420" w:left="1320" w:header="567" w:footer="708" w:gutter="0"/>
          <w:cols w:space="720"/>
          <w:noEndnote/>
        </w:sectPr>
      </w:pPr>
    </w:p>
    <w:p w14:paraId="64321602" w14:textId="0295867A" w:rsidR="00AE42F9" w:rsidRPr="007663D7" w:rsidRDefault="00AC4B8C" w:rsidP="00CF2E22">
      <w:pPr>
        <w:pStyle w:val="Title"/>
        <w:rPr>
          <w:rFonts w:ascii="Arial" w:hAnsi="Arial" w:cs="Arial"/>
          <w:sz w:val="22"/>
          <w:szCs w:val="22"/>
        </w:rPr>
      </w:pPr>
      <w:r w:rsidRPr="007663D7">
        <w:rPr>
          <w:rFonts w:ascii="Arial" w:hAnsi="Arial" w:cs="Arial"/>
          <w:sz w:val="22"/>
          <w:szCs w:val="22"/>
        </w:rPr>
        <w:lastRenderedPageBreak/>
        <w:t xml:space="preserve">Annex </w:t>
      </w:r>
      <w:r w:rsidR="00055BE7" w:rsidRPr="007663D7">
        <w:rPr>
          <w:rFonts w:ascii="Arial" w:hAnsi="Arial" w:cs="Arial"/>
          <w:sz w:val="22"/>
          <w:szCs w:val="22"/>
        </w:rPr>
        <w:t>B</w:t>
      </w:r>
      <w:r w:rsidRPr="007663D7">
        <w:rPr>
          <w:rFonts w:ascii="Arial" w:hAnsi="Arial" w:cs="Arial"/>
          <w:sz w:val="22"/>
          <w:szCs w:val="22"/>
        </w:rPr>
        <w:t xml:space="preserve"> to Section D – Commercial Evaluation Criteria</w:t>
      </w:r>
    </w:p>
    <w:p w14:paraId="7520FDAF" w14:textId="77777777" w:rsidR="00AE42F9" w:rsidRPr="007663D7" w:rsidRDefault="00AE42F9">
      <w:pPr>
        <w:widowControl w:val="0"/>
        <w:autoSpaceDE w:val="0"/>
        <w:autoSpaceDN w:val="0"/>
        <w:adjustRightInd w:val="0"/>
        <w:spacing w:before="120" w:after="180" w:line="240" w:lineRule="auto"/>
        <w:ind w:left="120"/>
        <w:rPr>
          <w:rFonts w:ascii="Arial" w:hAnsi="Arial" w:cs="Arial"/>
          <w:b/>
          <w:sz w:val="20"/>
          <w:szCs w:val="20"/>
        </w:rPr>
      </w:pPr>
      <w:r w:rsidRPr="007663D7">
        <w:rPr>
          <w:rFonts w:ascii="Arial" w:hAnsi="Arial" w:cs="Arial"/>
          <w:b/>
          <w:sz w:val="20"/>
          <w:szCs w:val="20"/>
        </w:rPr>
        <w:t>Commercial Evaluation</w:t>
      </w:r>
    </w:p>
    <w:p w14:paraId="0DB12A93" w14:textId="4C0A591B" w:rsidR="00AE42F9" w:rsidRPr="007663D7" w:rsidRDefault="0056554B" w:rsidP="00AE42F9">
      <w:pPr>
        <w:widowControl w:val="0"/>
        <w:numPr>
          <w:ilvl w:val="0"/>
          <w:numId w:val="8"/>
        </w:numPr>
        <w:autoSpaceDE w:val="0"/>
        <w:autoSpaceDN w:val="0"/>
        <w:adjustRightInd w:val="0"/>
        <w:spacing w:before="120" w:after="180" w:line="240" w:lineRule="auto"/>
        <w:rPr>
          <w:rFonts w:ascii="Arial" w:hAnsi="Arial" w:cs="Arial"/>
          <w:sz w:val="20"/>
          <w:szCs w:val="20"/>
        </w:rPr>
      </w:pPr>
      <w:r>
        <w:rPr>
          <w:rFonts w:ascii="Arial" w:hAnsi="Arial" w:cs="Arial"/>
          <w:sz w:val="20"/>
          <w:szCs w:val="20"/>
        </w:rPr>
        <w:t xml:space="preserve">  </w:t>
      </w:r>
      <w:r w:rsidR="00AE42F9" w:rsidRPr="007663D7">
        <w:rPr>
          <w:rFonts w:ascii="Arial" w:hAnsi="Arial" w:cs="Arial"/>
          <w:sz w:val="20"/>
          <w:szCs w:val="20"/>
        </w:rPr>
        <w:t xml:space="preserve">In addition to the response requirements set out in this DEFFORM 47 and completion of the Commercial Compliance Matrix at Annex A of Section D, the required </w:t>
      </w:r>
      <w:r w:rsidR="00D87081" w:rsidRPr="007663D7">
        <w:rPr>
          <w:rFonts w:ascii="Arial" w:hAnsi="Arial" w:cs="Arial"/>
          <w:sz w:val="20"/>
          <w:szCs w:val="20"/>
        </w:rPr>
        <w:t xml:space="preserve">Mandatory </w:t>
      </w:r>
      <w:r w:rsidR="00AE42F9" w:rsidRPr="007663D7">
        <w:rPr>
          <w:rFonts w:ascii="Arial" w:hAnsi="Arial" w:cs="Arial"/>
          <w:sz w:val="20"/>
          <w:szCs w:val="20"/>
        </w:rPr>
        <w:t>Commercial responses and the Commercial Evaluation Criteria are identified below in Table 1 below.</w:t>
      </w:r>
    </w:p>
    <w:p w14:paraId="60BAF097" w14:textId="52BEFB79" w:rsidR="00AE42F9" w:rsidRPr="005A7C1A" w:rsidRDefault="0056554B" w:rsidP="00AE42F9">
      <w:pPr>
        <w:widowControl w:val="0"/>
        <w:numPr>
          <w:ilvl w:val="0"/>
          <w:numId w:val="8"/>
        </w:numPr>
        <w:autoSpaceDE w:val="0"/>
        <w:autoSpaceDN w:val="0"/>
        <w:adjustRightInd w:val="0"/>
        <w:spacing w:before="120" w:after="180" w:line="240" w:lineRule="auto"/>
        <w:rPr>
          <w:rFonts w:ascii="Arial" w:hAnsi="Arial" w:cs="Arial"/>
          <w:sz w:val="20"/>
          <w:szCs w:val="20"/>
        </w:rPr>
      </w:pPr>
      <w:r>
        <w:rPr>
          <w:rFonts w:ascii="Arial" w:hAnsi="Arial" w:cs="Arial"/>
          <w:sz w:val="20"/>
          <w:szCs w:val="20"/>
        </w:rPr>
        <w:t xml:space="preserve">  </w:t>
      </w:r>
      <w:r w:rsidR="00AE42F9" w:rsidRPr="0056554B">
        <w:rPr>
          <w:rFonts w:ascii="Arial" w:hAnsi="Arial" w:cs="Arial"/>
          <w:sz w:val="20"/>
          <w:szCs w:val="20"/>
        </w:rPr>
        <w:t xml:space="preserve">Commercial compliance will be evaluated on a Fully Compliant or Non-Compliant basis. </w:t>
      </w:r>
      <w:r w:rsidR="00D87081" w:rsidRPr="0056554B">
        <w:rPr>
          <w:rFonts w:ascii="Arial" w:hAnsi="Arial" w:cs="Arial"/>
          <w:sz w:val="20"/>
          <w:szCs w:val="20"/>
        </w:rPr>
        <w:t xml:space="preserve">Any Tender submissions submitted that are evaluated as </w:t>
      </w:r>
      <w:proofErr w:type="gramStart"/>
      <w:r w:rsidR="00D87081" w:rsidRPr="0056554B">
        <w:rPr>
          <w:rFonts w:ascii="Arial" w:hAnsi="Arial" w:cs="Arial"/>
          <w:sz w:val="20"/>
          <w:szCs w:val="20"/>
        </w:rPr>
        <w:t>Non-Compliant</w:t>
      </w:r>
      <w:proofErr w:type="gramEnd"/>
      <w:r w:rsidR="00D87081" w:rsidRPr="0056554B">
        <w:rPr>
          <w:rFonts w:ascii="Arial" w:hAnsi="Arial" w:cs="Arial"/>
          <w:sz w:val="20"/>
          <w:szCs w:val="20"/>
        </w:rPr>
        <w:t xml:space="preserve"> will be automatically discounted and result in a failed Tender. </w:t>
      </w:r>
      <w:r w:rsidR="00AE42F9" w:rsidRPr="0056554B">
        <w:rPr>
          <w:rFonts w:ascii="Arial" w:hAnsi="Arial" w:cs="Arial"/>
          <w:sz w:val="20"/>
          <w:szCs w:val="20"/>
        </w:rPr>
        <w:t xml:space="preserve">The Authority believe there is nothing contentious in </w:t>
      </w:r>
      <w:r w:rsidR="00AE42F9" w:rsidRPr="005A7C1A">
        <w:rPr>
          <w:rFonts w:ascii="Arial" w:hAnsi="Arial" w:cs="Arial"/>
          <w:sz w:val="20"/>
          <w:szCs w:val="20"/>
        </w:rPr>
        <w:t>the proposed Terms and Conditions and associated Contract Schedules.</w:t>
      </w:r>
    </w:p>
    <w:p w14:paraId="7EACAA9E" w14:textId="77777777" w:rsidR="00AE42F9" w:rsidRPr="005A7C1A" w:rsidRDefault="00AE42F9" w:rsidP="00AE42F9">
      <w:pPr>
        <w:widowControl w:val="0"/>
        <w:autoSpaceDE w:val="0"/>
        <w:autoSpaceDN w:val="0"/>
        <w:adjustRightInd w:val="0"/>
        <w:spacing w:before="120" w:after="180" w:line="240" w:lineRule="auto"/>
        <w:rPr>
          <w:rFonts w:ascii="Arial" w:hAnsi="Arial" w:cs="Arial"/>
          <w:b/>
          <w:sz w:val="20"/>
          <w:szCs w:val="20"/>
        </w:rPr>
      </w:pPr>
      <w:r w:rsidRPr="005A7C1A">
        <w:rPr>
          <w:rFonts w:ascii="Arial" w:hAnsi="Arial" w:cs="Arial"/>
          <w:b/>
          <w:sz w:val="20"/>
          <w:szCs w:val="20"/>
        </w:rPr>
        <w:t>Evaluation Process</w:t>
      </w:r>
    </w:p>
    <w:p w14:paraId="7E12F1B4" w14:textId="77777777" w:rsidR="00CB2E11" w:rsidRDefault="00CB2E11" w:rsidP="00CB2E11">
      <w:pPr>
        <w:tabs>
          <w:tab w:val="left" w:pos="1165"/>
        </w:tabs>
        <w:rPr>
          <w:rFonts w:ascii="Arial" w:hAnsi="Arial" w:cs="Arial"/>
          <w:sz w:val="20"/>
          <w:szCs w:val="20"/>
        </w:rPr>
      </w:pPr>
    </w:p>
    <w:p w14:paraId="0DA2AF0B" w14:textId="28807F7C" w:rsidR="00254790" w:rsidRPr="006E5F11" w:rsidRDefault="00254790" w:rsidP="00254790">
      <w:pPr>
        <w:widowControl w:val="0"/>
        <w:autoSpaceDE w:val="0"/>
        <w:autoSpaceDN w:val="0"/>
        <w:adjustRightInd w:val="0"/>
        <w:ind w:left="125"/>
      </w:pPr>
      <w:r>
        <w:rPr>
          <w:b/>
          <w:bCs/>
          <w:sz w:val="16"/>
          <w:szCs w:val="16"/>
          <w:highlight w:val="yellow"/>
        </w:rPr>
        <w:t>R</w:t>
      </w:r>
      <w:r w:rsidRPr="007C64AC">
        <w:rPr>
          <w:b/>
          <w:bCs/>
          <w:sz w:val="16"/>
          <w:szCs w:val="16"/>
          <w:highlight w:val="yellow"/>
        </w:rPr>
        <w:t>edacted</w:t>
      </w:r>
      <w:r w:rsidRPr="007C64AC">
        <w:rPr>
          <w:b/>
          <w:bCs/>
          <w:sz w:val="16"/>
          <w:szCs w:val="16"/>
        </w:rPr>
        <w:t xml:space="preserve"> </w:t>
      </w:r>
      <w:r w:rsidRPr="00254790">
        <w:rPr>
          <w:b/>
          <w:bCs/>
          <w:color w:val="FFFFFF"/>
          <w:sz w:val="16"/>
          <w:szCs w:val="16"/>
          <w:highlight w:val="black"/>
        </w:rPr>
        <w:t>Under FOIA, Section 43, Commercial Interests</w:t>
      </w:r>
      <w:r w:rsidRPr="00254790">
        <w:rPr>
          <w:color w:val="FFFFFF"/>
          <w:sz w:val="18"/>
          <w:szCs w:val="18"/>
        </w:rPr>
        <w:t xml:space="preserve"> </w:t>
      </w:r>
    </w:p>
    <w:p w14:paraId="05C277C5" w14:textId="77777777" w:rsidR="00254790" w:rsidRDefault="00254790" w:rsidP="00CF2E22">
      <w:pPr>
        <w:pStyle w:val="Title"/>
        <w:rPr>
          <w:rFonts w:ascii="Arial" w:hAnsi="Arial" w:cs="Arial"/>
          <w:sz w:val="22"/>
          <w:szCs w:val="22"/>
        </w:rPr>
        <w:sectPr w:rsidR="00254790" w:rsidSect="00675D9C">
          <w:headerReference w:type="even" r:id="rId18"/>
          <w:headerReference w:type="default" r:id="rId19"/>
          <w:footerReference w:type="even" r:id="rId20"/>
          <w:headerReference w:type="first" r:id="rId21"/>
          <w:footerReference w:type="first" r:id="rId22"/>
          <w:pgSz w:w="11908" w:h="16840"/>
          <w:pgMar w:top="809" w:right="1137" w:bottom="1537" w:left="1132" w:header="720" w:footer="547" w:gutter="0"/>
          <w:cols w:space="720"/>
        </w:sectPr>
      </w:pPr>
    </w:p>
    <w:p w14:paraId="6272C117" w14:textId="728479FB" w:rsidR="00AC4B8C" w:rsidRPr="00AF0502" w:rsidRDefault="00AC4B8C" w:rsidP="00CF2E22">
      <w:pPr>
        <w:pStyle w:val="Title"/>
        <w:rPr>
          <w:rFonts w:ascii="Arial" w:hAnsi="Arial" w:cs="Arial"/>
          <w:sz w:val="22"/>
          <w:szCs w:val="22"/>
        </w:rPr>
      </w:pPr>
      <w:r w:rsidRPr="00AF0502">
        <w:rPr>
          <w:rFonts w:ascii="Arial" w:hAnsi="Arial" w:cs="Arial"/>
          <w:sz w:val="22"/>
          <w:szCs w:val="22"/>
        </w:rPr>
        <w:lastRenderedPageBreak/>
        <w:t xml:space="preserve">Annex </w:t>
      </w:r>
      <w:r w:rsidR="00055BE7" w:rsidRPr="00AF0502">
        <w:rPr>
          <w:rFonts w:ascii="Arial" w:hAnsi="Arial" w:cs="Arial"/>
          <w:sz w:val="22"/>
          <w:szCs w:val="22"/>
        </w:rPr>
        <w:t>C</w:t>
      </w:r>
      <w:r w:rsidRPr="00AF0502">
        <w:rPr>
          <w:rFonts w:ascii="Arial" w:hAnsi="Arial" w:cs="Arial"/>
          <w:sz w:val="22"/>
          <w:szCs w:val="22"/>
        </w:rPr>
        <w:t xml:space="preserve"> to Section </w:t>
      </w:r>
      <w:r w:rsidR="00383F4C" w:rsidRPr="00AF0502">
        <w:rPr>
          <w:rFonts w:ascii="Arial" w:hAnsi="Arial" w:cs="Arial"/>
          <w:sz w:val="22"/>
          <w:szCs w:val="22"/>
        </w:rPr>
        <w:t>D</w:t>
      </w:r>
      <w:r w:rsidRPr="00AF0502">
        <w:rPr>
          <w:rFonts w:ascii="Arial" w:hAnsi="Arial" w:cs="Arial"/>
          <w:sz w:val="22"/>
          <w:szCs w:val="22"/>
        </w:rPr>
        <w:t xml:space="preserve"> – Technical Compliance Matrix</w:t>
      </w:r>
    </w:p>
    <w:p w14:paraId="6C3D23BF" w14:textId="77777777" w:rsidR="007E2962" w:rsidRPr="00AF0502" w:rsidRDefault="007E2962" w:rsidP="007E2962"/>
    <w:p w14:paraId="60A5A831" w14:textId="079277E4" w:rsidR="007E2962" w:rsidRPr="00AF0502" w:rsidRDefault="008F6115" w:rsidP="007E2962">
      <w:r w:rsidRPr="00AF0502">
        <w:t xml:space="preserve">Indicating ‘Fully Compliant’ against the below Schedule 6 – </w:t>
      </w:r>
      <w:r w:rsidR="00A116AA" w:rsidRPr="00AF0502">
        <w:t>Statement</w:t>
      </w:r>
      <w:r w:rsidRPr="00AF0502">
        <w:t xml:space="preserve"> of </w:t>
      </w:r>
      <w:r w:rsidR="00E91743" w:rsidRPr="00AF0502">
        <w:t xml:space="preserve">Requirement </w:t>
      </w:r>
      <w:r w:rsidR="002C1A15" w:rsidRPr="00AF0502">
        <w:t xml:space="preserve">references indicates unconditional acceptance of all parts that constitute the </w:t>
      </w:r>
      <w:r w:rsidR="00A116AA" w:rsidRPr="00AF0502">
        <w:t>Statement</w:t>
      </w:r>
      <w:r w:rsidR="000C4950" w:rsidRPr="00AF0502">
        <w:t xml:space="preserve"> of Requirements and associated Work Packages.</w:t>
      </w:r>
    </w:p>
    <w:p w14:paraId="114228BB" w14:textId="77777777" w:rsidR="00591A28" w:rsidRPr="00C2230F" w:rsidRDefault="00591A28" w:rsidP="00591A28">
      <w:pPr>
        <w:rPr>
          <w:rFonts w:ascii="Arial" w:hAnsi="Arial" w:cs="Arial"/>
          <w:b/>
          <w:sz w:val="20"/>
          <w:szCs w:val="20"/>
          <w:highlight w:val="yellow"/>
        </w:rPr>
      </w:pPr>
    </w:p>
    <w:p w14:paraId="2B82ED7C" w14:textId="77777777" w:rsidR="00905930" w:rsidRPr="006E5F11" w:rsidRDefault="00905930" w:rsidP="00905930">
      <w:pPr>
        <w:widowControl w:val="0"/>
        <w:autoSpaceDE w:val="0"/>
        <w:autoSpaceDN w:val="0"/>
        <w:adjustRightInd w:val="0"/>
        <w:ind w:left="125"/>
      </w:pPr>
      <w:r w:rsidRPr="007C64AC">
        <w:rPr>
          <w:b/>
          <w:bCs/>
          <w:sz w:val="16"/>
          <w:szCs w:val="16"/>
          <w:highlight w:val="yellow"/>
        </w:rPr>
        <w:t>Redacted</w:t>
      </w:r>
      <w:r w:rsidRPr="007C64AC">
        <w:rPr>
          <w:b/>
          <w:bCs/>
          <w:sz w:val="16"/>
          <w:szCs w:val="16"/>
        </w:rPr>
        <w:t xml:space="preserve"> </w:t>
      </w:r>
      <w:r w:rsidRPr="00905930">
        <w:rPr>
          <w:b/>
          <w:bCs/>
          <w:color w:val="FFFFFF"/>
          <w:sz w:val="16"/>
          <w:szCs w:val="16"/>
          <w:highlight w:val="black"/>
        </w:rPr>
        <w:t>Under FOIA, Section 43, Commercial Interests</w:t>
      </w:r>
      <w:r w:rsidRPr="00905930">
        <w:rPr>
          <w:color w:val="FFFFFF"/>
          <w:sz w:val="18"/>
          <w:szCs w:val="18"/>
        </w:rPr>
        <w:t xml:space="preserve"> </w:t>
      </w:r>
    </w:p>
    <w:p w14:paraId="0BA13FF0" w14:textId="77777777" w:rsidR="00600B27" w:rsidRPr="00C2230F" w:rsidRDefault="00600B27" w:rsidP="00600B27">
      <w:pPr>
        <w:pStyle w:val="Title"/>
        <w:jc w:val="left"/>
        <w:rPr>
          <w:rFonts w:ascii="Arial" w:hAnsi="Arial" w:cs="Arial"/>
          <w:color w:val="FF0000"/>
          <w:sz w:val="22"/>
          <w:szCs w:val="22"/>
          <w:highlight w:val="yellow"/>
        </w:rPr>
        <w:sectPr w:rsidR="00600B27" w:rsidRPr="00C2230F" w:rsidSect="00675D9C">
          <w:pgSz w:w="11908" w:h="16840"/>
          <w:pgMar w:top="809" w:right="1137" w:bottom="1537" w:left="1132" w:header="720" w:footer="547" w:gutter="0"/>
          <w:cols w:space="720"/>
        </w:sectPr>
      </w:pPr>
    </w:p>
    <w:p w14:paraId="4055D0A3" w14:textId="7D6CB9FC" w:rsidR="00AC4B8C" w:rsidRPr="00354E71" w:rsidRDefault="00AC4B8C" w:rsidP="00354E71">
      <w:pPr>
        <w:pStyle w:val="Title"/>
        <w:rPr>
          <w:rFonts w:ascii="Arial" w:hAnsi="Arial" w:cs="Arial"/>
          <w:sz w:val="22"/>
          <w:szCs w:val="22"/>
        </w:rPr>
      </w:pPr>
      <w:r w:rsidRPr="00354E71">
        <w:rPr>
          <w:rFonts w:ascii="Arial" w:hAnsi="Arial" w:cs="Arial"/>
          <w:sz w:val="22"/>
          <w:szCs w:val="22"/>
        </w:rPr>
        <w:lastRenderedPageBreak/>
        <w:t xml:space="preserve">Annex </w:t>
      </w:r>
      <w:r w:rsidR="00055BE7" w:rsidRPr="00354E71">
        <w:rPr>
          <w:rFonts w:ascii="Arial" w:hAnsi="Arial" w:cs="Arial"/>
          <w:sz w:val="22"/>
          <w:szCs w:val="22"/>
        </w:rPr>
        <w:t>D</w:t>
      </w:r>
      <w:r w:rsidRPr="00354E71">
        <w:rPr>
          <w:rFonts w:ascii="Arial" w:hAnsi="Arial" w:cs="Arial"/>
          <w:sz w:val="22"/>
          <w:szCs w:val="22"/>
        </w:rPr>
        <w:t xml:space="preserve"> to Section D – Technical Evaluation Criteria</w:t>
      </w:r>
    </w:p>
    <w:p w14:paraId="41FED036" w14:textId="5A1136E2" w:rsidR="007B71EE" w:rsidRPr="00AF0502" w:rsidRDefault="007B71EE" w:rsidP="007B71EE">
      <w:pPr>
        <w:tabs>
          <w:tab w:val="left" w:pos="5448"/>
        </w:tabs>
        <w:spacing w:after="0" w:line="240" w:lineRule="auto"/>
        <w:rPr>
          <w:b/>
          <w:sz w:val="28"/>
          <w:szCs w:val="28"/>
          <w:highlight w:val="yellow"/>
          <w:u w:val="single"/>
        </w:rPr>
      </w:pPr>
    </w:p>
    <w:p w14:paraId="617D4143" w14:textId="77777777" w:rsidR="00396532" w:rsidRPr="00AF0502" w:rsidRDefault="00396532" w:rsidP="00396532">
      <w:pPr>
        <w:widowControl w:val="0"/>
        <w:numPr>
          <w:ilvl w:val="0"/>
          <w:numId w:val="25"/>
        </w:numPr>
        <w:autoSpaceDE w:val="0"/>
        <w:autoSpaceDN w:val="0"/>
        <w:adjustRightInd w:val="0"/>
        <w:spacing w:before="120" w:after="180" w:line="240" w:lineRule="auto"/>
        <w:rPr>
          <w:rFonts w:ascii="Arial" w:hAnsi="Arial" w:cs="Arial"/>
          <w:b/>
          <w:sz w:val="20"/>
          <w:szCs w:val="20"/>
        </w:rPr>
      </w:pPr>
      <w:bookmarkStart w:id="6" w:name="_Toc493169683"/>
      <w:bookmarkStart w:id="7" w:name="_Toc99529473"/>
      <w:r w:rsidRPr="00AF0502">
        <w:rPr>
          <w:rFonts w:ascii="Arial" w:hAnsi="Arial" w:cs="Arial"/>
          <w:b/>
          <w:sz w:val="20"/>
          <w:szCs w:val="20"/>
        </w:rPr>
        <w:t>Introduction</w:t>
      </w:r>
      <w:bookmarkEnd w:id="6"/>
      <w:bookmarkEnd w:id="7"/>
    </w:p>
    <w:p w14:paraId="1D3D957D" w14:textId="77777777" w:rsidR="00396532" w:rsidRPr="00AF0502" w:rsidRDefault="00396532" w:rsidP="00396532">
      <w:pPr>
        <w:widowControl w:val="0"/>
        <w:autoSpaceDE w:val="0"/>
        <w:autoSpaceDN w:val="0"/>
        <w:adjustRightInd w:val="0"/>
        <w:spacing w:after="0" w:line="240" w:lineRule="auto"/>
        <w:ind w:left="120"/>
        <w:rPr>
          <w:rFonts w:ascii="Arial" w:hAnsi="Arial" w:cs="Arial"/>
          <w:sz w:val="20"/>
          <w:szCs w:val="20"/>
        </w:rPr>
      </w:pPr>
      <w:r w:rsidRPr="00AF0502">
        <w:rPr>
          <w:rFonts w:ascii="Arial" w:hAnsi="Arial" w:cs="Arial"/>
          <w:sz w:val="20"/>
          <w:szCs w:val="20"/>
        </w:rPr>
        <w:t>This document contains the Technical Evaluation criteria that will be used to evaluate the technical responses to the Invitation to Negotiate (ITN) for the Provision of MIDS JTRS Terminal Crates Contract.</w:t>
      </w:r>
    </w:p>
    <w:p w14:paraId="5E9C9055" w14:textId="77777777" w:rsidR="00396532" w:rsidRPr="00AF0502" w:rsidRDefault="00396532" w:rsidP="00396532">
      <w:pPr>
        <w:widowControl w:val="0"/>
        <w:autoSpaceDE w:val="0"/>
        <w:autoSpaceDN w:val="0"/>
        <w:adjustRightInd w:val="0"/>
        <w:spacing w:after="0" w:line="240" w:lineRule="auto"/>
        <w:ind w:left="120"/>
        <w:rPr>
          <w:rFonts w:ascii="Arial" w:hAnsi="Arial" w:cs="Arial"/>
          <w:sz w:val="20"/>
          <w:szCs w:val="20"/>
        </w:rPr>
      </w:pPr>
      <w:r w:rsidRPr="00AF0502">
        <w:rPr>
          <w:rFonts w:ascii="Arial" w:hAnsi="Arial" w:cs="Arial"/>
          <w:sz w:val="20"/>
          <w:szCs w:val="20"/>
        </w:rPr>
        <w:t xml:space="preserve">Tenderers are required to respond to all criteria. </w:t>
      </w:r>
      <w:r w:rsidRPr="00BE528C">
        <w:rPr>
          <w:rFonts w:ascii="Arial" w:hAnsi="Arial" w:cs="Arial"/>
          <w:sz w:val="20"/>
          <w:szCs w:val="20"/>
        </w:rPr>
        <w:t>Failure to do so will result in your tender being non-compliant.</w:t>
      </w:r>
    </w:p>
    <w:p w14:paraId="375A085D" w14:textId="77777777" w:rsidR="00396532" w:rsidRPr="00EA76AD" w:rsidRDefault="00396532" w:rsidP="00396532">
      <w:pPr>
        <w:widowControl w:val="0"/>
        <w:autoSpaceDE w:val="0"/>
        <w:autoSpaceDN w:val="0"/>
        <w:adjustRightInd w:val="0"/>
        <w:spacing w:after="0" w:line="240" w:lineRule="auto"/>
        <w:ind w:left="120"/>
        <w:rPr>
          <w:rFonts w:ascii="Arial" w:hAnsi="Arial" w:cs="Arial"/>
          <w:sz w:val="20"/>
          <w:szCs w:val="20"/>
        </w:rPr>
      </w:pPr>
      <w:r w:rsidRPr="00EA76AD">
        <w:rPr>
          <w:rFonts w:ascii="Arial" w:hAnsi="Arial" w:cs="Arial"/>
          <w:sz w:val="20"/>
          <w:szCs w:val="20"/>
        </w:rPr>
        <w:t>Each criterion includes an introduction, aim and background to the topic being assessed, a list of Reference information (documents where applicable), the response required (evidence), a weighting and an outline of the way that the evaluators will evaluate the response in the form of a Scoring Guidance.</w:t>
      </w:r>
    </w:p>
    <w:p w14:paraId="13FF9874" w14:textId="77777777" w:rsidR="00396532" w:rsidRPr="00EA76AD" w:rsidRDefault="00396532" w:rsidP="00396532">
      <w:pPr>
        <w:widowControl w:val="0"/>
        <w:autoSpaceDE w:val="0"/>
        <w:autoSpaceDN w:val="0"/>
        <w:adjustRightInd w:val="0"/>
        <w:spacing w:after="0" w:line="240" w:lineRule="auto"/>
        <w:ind w:left="120"/>
        <w:rPr>
          <w:rFonts w:ascii="Arial" w:hAnsi="Arial" w:cs="Arial"/>
          <w:sz w:val="20"/>
          <w:szCs w:val="20"/>
        </w:rPr>
      </w:pPr>
      <w:r w:rsidRPr="00EA76AD">
        <w:rPr>
          <w:rFonts w:ascii="Arial" w:hAnsi="Arial" w:cs="Arial"/>
          <w:sz w:val="20"/>
          <w:szCs w:val="20"/>
        </w:rPr>
        <w:t>Tenderers should read and understand the scoring guidance as well as the list of required response items before preparing their submission for each criterion.</w:t>
      </w:r>
    </w:p>
    <w:p w14:paraId="4F884440" w14:textId="77777777" w:rsidR="00396532" w:rsidRPr="00396532" w:rsidRDefault="00396532" w:rsidP="00396532">
      <w:pPr>
        <w:widowControl w:val="0"/>
        <w:autoSpaceDE w:val="0"/>
        <w:autoSpaceDN w:val="0"/>
        <w:adjustRightInd w:val="0"/>
        <w:spacing w:after="180" w:line="240" w:lineRule="auto"/>
        <w:ind w:left="120"/>
        <w:rPr>
          <w:rFonts w:ascii="Arial" w:hAnsi="Arial" w:cs="Arial"/>
          <w:color w:val="FF0000"/>
          <w:sz w:val="20"/>
          <w:szCs w:val="20"/>
        </w:rPr>
      </w:pPr>
    </w:p>
    <w:p w14:paraId="39AF283D" w14:textId="77777777" w:rsidR="00396532" w:rsidRPr="00EA76AD" w:rsidRDefault="00396532" w:rsidP="00396532">
      <w:pPr>
        <w:widowControl w:val="0"/>
        <w:numPr>
          <w:ilvl w:val="0"/>
          <w:numId w:val="25"/>
        </w:numPr>
        <w:autoSpaceDE w:val="0"/>
        <w:autoSpaceDN w:val="0"/>
        <w:adjustRightInd w:val="0"/>
        <w:spacing w:after="180" w:line="240" w:lineRule="auto"/>
        <w:rPr>
          <w:rFonts w:ascii="Arial" w:hAnsi="Arial" w:cs="Arial"/>
          <w:b/>
          <w:sz w:val="20"/>
          <w:szCs w:val="20"/>
        </w:rPr>
      </w:pPr>
      <w:bookmarkStart w:id="8" w:name="_Toc505614242"/>
      <w:bookmarkStart w:id="9" w:name="_Toc99529474"/>
      <w:r w:rsidRPr="00EA76AD">
        <w:rPr>
          <w:rFonts w:ascii="Arial" w:hAnsi="Arial" w:cs="Arial"/>
          <w:b/>
          <w:sz w:val="20"/>
          <w:szCs w:val="20"/>
        </w:rPr>
        <w:t>Evaluation Methodology Overview</w:t>
      </w:r>
      <w:bookmarkEnd w:id="8"/>
      <w:bookmarkEnd w:id="9"/>
    </w:p>
    <w:p w14:paraId="0FA76F99" w14:textId="77777777" w:rsidR="00396532" w:rsidRPr="00EA76AD" w:rsidRDefault="00396532" w:rsidP="00396532">
      <w:pPr>
        <w:widowControl w:val="0"/>
        <w:autoSpaceDE w:val="0"/>
        <w:autoSpaceDN w:val="0"/>
        <w:adjustRightInd w:val="0"/>
        <w:spacing w:after="180" w:line="240" w:lineRule="auto"/>
        <w:ind w:left="120"/>
        <w:rPr>
          <w:rFonts w:ascii="Arial" w:hAnsi="Arial" w:cs="Arial"/>
          <w:sz w:val="20"/>
          <w:szCs w:val="20"/>
        </w:rPr>
      </w:pPr>
      <w:r w:rsidRPr="00EA76AD">
        <w:rPr>
          <w:rFonts w:ascii="Arial" w:hAnsi="Arial" w:cs="Arial"/>
          <w:sz w:val="20"/>
          <w:szCs w:val="20"/>
        </w:rPr>
        <w:t xml:space="preserve">The Evaluation Methodology will be based on Most Economically Advantageous Tender (MEAT) basis, focusing on evaluation of a specific set of ITN deliverables, compliance with commercial and technical criteria and the offer price. Further details about the overall Evaluation Methodology can be found in Section D of the DEFFORM 47. </w:t>
      </w:r>
    </w:p>
    <w:p w14:paraId="7C0D1590" w14:textId="77777777" w:rsidR="00396532" w:rsidRPr="000D5F75" w:rsidRDefault="00396532" w:rsidP="00396532">
      <w:pPr>
        <w:widowControl w:val="0"/>
        <w:numPr>
          <w:ilvl w:val="0"/>
          <w:numId w:val="25"/>
        </w:numPr>
        <w:autoSpaceDE w:val="0"/>
        <w:autoSpaceDN w:val="0"/>
        <w:adjustRightInd w:val="0"/>
        <w:spacing w:after="180" w:line="240" w:lineRule="auto"/>
        <w:rPr>
          <w:rFonts w:ascii="Arial" w:hAnsi="Arial" w:cs="Arial"/>
          <w:b/>
          <w:sz w:val="20"/>
          <w:szCs w:val="20"/>
        </w:rPr>
      </w:pPr>
      <w:bookmarkStart w:id="10" w:name="_Toc99529475"/>
      <w:r w:rsidRPr="000D5F75">
        <w:rPr>
          <w:rFonts w:ascii="Arial" w:hAnsi="Arial" w:cs="Arial"/>
          <w:b/>
          <w:sz w:val="20"/>
          <w:szCs w:val="20"/>
        </w:rPr>
        <w:t>Minimum Thresholds</w:t>
      </w:r>
      <w:bookmarkEnd w:id="10"/>
    </w:p>
    <w:p w14:paraId="1D012CFA" w14:textId="2C8C77B6" w:rsidR="00396532" w:rsidRPr="000D5F75" w:rsidRDefault="00396532" w:rsidP="00396532">
      <w:pPr>
        <w:widowControl w:val="0"/>
        <w:autoSpaceDE w:val="0"/>
        <w:autoSpaceDN w:val="0"/>
        <w:adjustRightInd w:val="0"/>
        <w:spacing w:after="180" w:line="240" w:lineRule="auto"/>
        <w:ind w:left="120"/>
        <w:rPr>
          <w:rFonts w:ascii="Arial" w:hAnsi="Arial" w:cs="Arial"/>
          <w:sz w:val="20"/>
          <w:szCs w:val="20"/>
        </w:rPr>
      </w:pPr>
      <w:r w:rsidRPr="000D5F75">
        <w:rPr>
          <w:rFonts w:ascii="Arial" w:hAnsi="Arial" w:cs="Arial"/>
          <w:sz w:val="20"/>
          <w:szCs w:val="20"/>
        </w:rPr>
        <w:t>Each technical criterion has a threshold level of confidence (i.e., a threshold score) that the Tender must meet or exceed. If the Tender</w:t>
      </w:r>
      <w:r w:rsidR="00B67A5F" w:rsidRPr="000D5F75">
        <w:rPr>
          <w:rFonts w:ascii="Arial" w:hAnsi="Arial" w:cs="Arial"/>
          <w:sz w:val="20"/>
          <w:szCs w:val="20"/>
        </w:rPr>
        <w:t>er</w:t>
      </w:r>
      <w:r w:rsidRPr="000D5F75">
        <w:rPr>
          <w:rFonts w:ascii="Arial" w:hAnsi="Arial" w:cs="Arial"/>
          <w:sz w:val="20"/>
          <w:szCs w:val="20"/>
        </w:rPr>
        <w:t xml:space="preserve"> fails to achieve the threshold score </w:t>
      </w:r>
      <w:r w:rsidRPr="002D0062">
        <w:rPr>
          <w:rFonts w:ascii="Arial" w:hAnsi="Arial" w:cs="Arial"/>
          <w:b/>
          <w:bCs/>
          <w:sz w:val="20"/>
          <w:szCs w:val="20"/>
        </w:rPr>
        <w:t>in any</w:t>
      </w:r>
      <w:r w:rsidRPr="000D5F75">
        <w:rPr>
          <w:rFonts w:ascii="Arial" w:hAnsi="Arial" w:cs="Arial"/>
          <w:sz w:val="20"/>
          <w:szCs w:val="20"/>
        </w:rPr>
        <w:t xml:space="preserve"> criterion, then the Tender will be deemed technically non-compliant and will be removed from the competition. The threshold score for each criterion is Low Confidence (30). </w:t>
      </w:r>
    </w:p>
    <w:p w14:paraId="666DBDD9" w14:textId="77777777" w:rsidR="00396532" w:rsidRPr="00FA1566" w:rsidRDefault="00396532" w:rsidP="00396532">
      <w:pPr>
        <w:widowControl w:val="0"/>
        <w:autoSpaceDE w:val="0"/>
        <w:autoSpaceDN w:val="0"/>
        <w:adjustRightInd w:val="0"/>
        <w:spacing w:before="120" w:after="180" w:line="240" w:lineRule="auto"/>
        <w:ind w:left="120"/>
        <w:rPr>
          <w:rFonts w:ascii="Arial" w:hAnsi="Arial" w:cs="Arial"/>
          <w:b/>
          <w:sz w:val="20"/>
          <w:szCs w:val="20"/>
        </w:rPr>
      </w:pPr>
      <w:r w:rsidRPr="00FA1566">
        <w:rPr>
          <w:rFonts w:ascii="Arial" w:hAnsi="Arial" w:cs="Arial"/>
          <w:b/>
          <w:sz w:val="20"/>
          <w:szCs w:val="20"/>
        </w:rPr>
        <w:t>D.       Technical Evaluation Criteria Weights</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1706"/>
      </w:tblGrid>
      <w:tr w:rsidR="00396532" w:rsidRPr="00FA1566" w14:paraId="47967C3E" w14:textId="77777777" w:rsidTr="000B5A20">
        <w:trPr>
          <w:trHeight w:val="290"/>
          <w:tblHeader/>
          <w:jc w:val="center"/>
        </w:trPr>
        <w:tc>
          <w:tcPr>
            <w:tcW w:w="6516" w:type="dxa"/>
            <w:shd w:val="clear" w:color="auto" w:fill="BFBFBF"/>
            <w:noWrap/>
            <w:vAlign w:val="bottom"/>
            <w:hideMark/>
          </w:tcPr>
          <w:p w14:paraId="1B1919F5"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b/>
                <w:sz w:val="20"/>
                <w:szCs w:val="20"/>
              </w:rPr>
            </w:pPr>
            <w:r w:rsidRPr="00FA1566">
              <w:rPr>
                <w:rFonts w:ascii="Arial" w:hAnsi="Arial" w:cs="Arial"/>
                <w:b/>
                <w:sz w:val="20"/>
                <w:szCs w:val="20"/>
              </w:rPr>
              <w:t>Technical Criteria Name</w:t>
            </w:r>
          </w:p>
        </w:tc>
        <w:tc>
          <w:tcPr>
            <w:tcW w:w="1706" w:type="dxa"/>
            <w:shd w:val="clear" w:color="auto" w:fill="BFBFBF"/>
            <w:noWrap/>
            <w:vAlign w:val="bottom"/>
            <w:hideMark/>
          </w:tcPr>
          <w:p w14:paraId="2D05839A"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b/>
                <w:sz w:val="20"/>
                <w:szCs w:val="20"/>
              </w:rPr>
            </w:pPr>
            <w:r w:rsidRPr="00FA1566">
              <w:rPr>
                <w:rFonts w:ascii="Arial" w:hAnsi="Arial" w:cs="Arial"/>
                <w:b/>
                <w:sz w:val="20"/>
                <w:szCs w:val="20"/>
              </w:rPr>
              <w:t>Weight (%)</w:t>
            </w:r>
          </w:p>
        </w:tc>
      </w:tr>
      <w:tr w:rsidR="00396532" w:rsidRPr="00FA1566" w14:paraId="398A247C" w14:textId="77777777" w:rsidTr="000B5A20">
        <w:trPr>
          <w:trHeight w:val="300"/>
          <w:jc w:val="center"/>
        </w:trPr>
        <w:tc>
          <w:tcPr>
            <w:tcW w:w="6516" w:type="dxa"/>
            <w:shd w:val="clear" w:color="auto" w:fill="auto"/>
            <w:noWrap/>
            <w:vAlign w:val="bottom"/>
          </w:tcPr>
          <w:p w14:paraId="7329336F"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Project Management</w:t>
            </w:r>
          </w:p>
        </w:tc>
        <w:tc>
          <w:tcPr>
            <w:tcW w:w="1706" w:type="dxa"/>
            <w:shd w:val="clear" w:color="auto" w:fill="auto"/>
            <w:noWrap/>
            <w:vAlign w:val="bottom"/>
          </w:tcPr>
          <w:p w14:paraId="0EA70C28"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5%</w:t>
            </w:r>
          </w:p>
        </w:tc>
      </w:tr>
      <w:tr w:rsidR="00396532" w:rsidRPr="00FA1566" w14:paraId="51E50E78" w14:textId="77777777" w:rsidTr="000B5A20">
        <w:trPr>
          <w:trHeight w:val="300"/>
          <w:jc w:val="center"/>
        </w:trPr>
        <w:tc>
          <w:tcPr>
            <w:tcW w:w="6516" w:type="dxa"/>
            <w:shd w:val="clear" w:color="auto" w:fill="auto"/>
            <w:noWrap/>
            <w:vAlign w:val="bottom"/>
          </w:tcPr>
          <w:p w14:paraId="03A68D9B"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Contractual Milestones &amp; Delivery Dates</w:t>
            </w:r>
          </w:p>
        </w:tc>
        <w:tc>
          <w:tcPr>
            <w:tcW w:w="1706" w:type="dxa"/>
            <w:shd w:val="clear" w:color="auto" w:fill="auto"/>
            <w:noWrap/>
            <w:vAlign w:val="bottom"/>
          </w:tcPr>
          <w:p w14:paraId="27931DA5"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5%</w:t>
            </w:r>
          </w:p>
        </w:tc>
      </w:tr>
      <w:tr w:rsidR="00396532" w:rsidRPr="00FA1566" w14:paraId="110B34C8" w14:textId="77777777" w:rsidTr="000B5A20">
        <w:trPr>
          <w:trHeight w:val="300"/>
          <w:jc w:val="center"/>
        </w:trPr>
        <w:tc>
          <w:tcPr>
            <w:tcW w:w="6516" w:type="dxa"/>
            <w:shd w:val="clear" w:color="auto" w:fill="auto"/>
            <w:noWrap/>
            <w:vAlign w:val="bottom"/>
          </w:tcPr>
          <w:p w14:paraId="5B68EF07"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 xml:space="preserve">Quality Assurance  </w:t>
            </w:r>
          </w:p>
        </w:tc>
        <w:tc>
          <w:tcPr>
            <w:tcW w:w="1706" w:type="dxa"/>
            <w:shd w:val="clear" w:color="auto" w:fill="auto"/>
            <w:noWrap/>
            <w:vAlign w:val="bottom"/>
          </w:tcPr>
          <w:p w14:paraId="63A6CCC9"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10%</w:t>
            </w:r>
          </w:p>
        </w:tc>
      </w:tr>
      <w:tr w:rsidR="00396532" w:rsidRPr="00FA1566" w14:paraId="5201FA5A" w14:textId="77777777" w:rsidTr="000B5A20">
        <w:trPr>
          <w:trHeight w:val="300"/>
          <w:jc w:val="center"/>
        </w:trPr>
        <w:tc>
          <w:tcPr>
            <w:tcW w:w="6516" w:type="dxa"/>
            <w:shd w:val="clear" w:color="auto" w:fill="auto"/>
            <w:noWrap/>
            <w:vAlign w:val="bottom"/>
          </w:tcPr>
          <w:p w14:paraId="75F4967F" w14:textId="4D5119C2" w:rsidR="00396532" w:rsidRPr="00305BF7"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305BF7">
              <w:rPr>
                <w:rFonts w:ascii="Arial" w:hAnsi="Arial" w:cs="Arial"/>
                <w:sz w:val="20"/>
                <w:szCs w:val="20"/>
              </w:rPr>
              <w:t xml:space="preserve">Compliance with </w:t>
            </w:r>
            <w:r w:rsidR="008E51C1" w:rsidRPr="00305BF7">
              <w:rPr>
                <w:rFonts w:ascii="Arial" w:hAnsi="Arial" w:cs="Arial"/>
                <w:sz w:val="20"/>
                <w:szCs w:val="20"/>
              </w:rPr>
              <w:t>MIDS JTRS</w:t>
            </w:r>
            <w:r w:rsidR="00055489">
              <w:rPr>
                <w:rFonts w:ascii="Arial" w:hAnsi="Arial" w:cs="Arial"/>
                <w:sz w:val="20"/>
                <w:szCs w:val="20"/>
              </w:rPr>
              <w:t xml:space="preserve"> Terminal</w:t>
            </w:r>
            <w:r w:rsidR="008E51C1" w:rsidRPr="00305BF7">
              <w:rPr>
                <w:rFonts w:ascii="Arial" w:hAnsi="Arial" w:cs="Arial"/>
                <w:sz w:val="20"/>
                <w:szCs w:val="20"/>
              </w:rPr>
              <w:t xml:space="preserve"> Crate Specification</w:t>
            </w:r>
          </w:p>
        </w:tc>
        <w:tc>
          <w:tcPr>
            <w:tcW w:w="1706" w:type="dxa"/>
            <w:shd w:val="clear" w:color="auto" w:fill="auto"/>
            <w:noWrap/>
            <w:vAlign w:val="bottom"/>
          </w:tcPr>
          <w:p w14:paraId="433E8F08"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80%</w:t>
            </w:r>
          </w:p>
        </w:tc>
      </w:tr>
      <w:tr w:rsidR="00396532" w:rsidRPr="00FA1566" w14:paraId="50FAE3BB" w14:textId="77777777" w:rsidTr="000B5A20">
        <w:trPr>
          <w:trHeight w:val="300"/>
          <w:jc w:val="center"/>
        </w:trPr>
        <w:tc>
          <w:tcPr>
            <w:tcW w:w="6516" w:type="dxa"/>
            <w:shd w:val="clear" w:color="auto" w:fill="auto"/>
            <w:noWrap/>
            <w:vAlign w:val="bottom"/>
          </w:tcPr>
          <w:p w14:paraId="30EE1D5F"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b/>
                <w:bCs/>
                <w:sz w:val="20"/>
                <w:szCs w:val="20"/>
              </w:rPr>
            </w:pPr>
            <w:r w:rsidRPr="00FA1566">
              <w:rPr>
                <w:rFonts w:ascii="Arial" w:hAnsi="Arial" w:cs="Arial"/>
                <w:b/>
                <w:bCs/>
                <w:sz w:val="20"/>
                <w:szCs w:val="20"/>
              </w:rPr>
              <w:t>Overall</w:t>
            </w:r>
          </w:p>
        </w:tc>
        <w:tc>
          <w:tcPr>
            <w:tcW w:w="1706" w:type="dxa"/>
            <w:shd w:val="clear" w:color="auto" w:fill="auto"/>
            <w:noWrap/>
            <w:vAlign w:val="bottom"/>
          </w:tcPr>
          <w:p w14:paraId="39E994B6" w14:textId="77777777" w:rsidR="00396532" w:rsidRPr="00FA1566" w:rsidRDefault="00396532" w:rsidP="000B5A20">
            <w:pPr>
              <w:widowControl w:val="0"/>
              <w:autoSpaceDE w:val="0"/>
              <w:autoSpaceDN w:val="0"/>
              <w:adjustRightInd w:val="0"/>
              <w:spacing w:before="120" w:after="180" w:line="240" w:lineRule="auto"/>
              <w:ind w:left="120"/>
              <w:rPr>
                <w:rFonts w:ascii="Arial" w:hAnsi="Arial" w:cs="Arial"/>
                <w:b/>
                <w:bCs/>
                <w:sz w:val="20"/>
                <w:szCs w:val="20"/>
              </w:rPr>
            </w:pPr>
            <w:r w:rsidRPr="00FA1566">
              <w:rPr>
                <w:rFonts w:ascii="Arial" w:hAnsi="Arial" w:cs="Arial"/>
                <w:b/>
                <w:bCs/>
                <w:sz w:val="20"/>
                <w:szCs w:val="20"/>
              </w:rPr>
              <w:t>100%</w:t>
            </w:r>
          </w:p>
        </w:tc>
      </w:tr>
    </w:tbl>
    <w:p w14:paraId="43FF6010" w14:textId="77777777" w:rsidR="00396532" w:rsidRPr="00FA1566" w:rsidRDefault="00396532" w:rsidP="00396532">
      <w:pPr>
        <w:widowControl w:val="0"/>
        <w:autoSpaceDE w:val="0"/>
        <w:autoSpaceDN w:val="0"/>
        <w:adjustRightInd w:val="0"/>
        <w:spacing w:before="120" w:after="180" w:line="240" w:lineRule="auto"/>
        <w:ind w:left="120"/>
        <w:rPr>
          <w:rFonts w:ascii="Arial" w:hAnsi="Arial" w:cs="Arial"/>
          <w:sz w:val="20"/>
          <w:szCs w:val="20"/>
        </w:rPr>
      </w:pPr>
    </w:p>
    <w:p w14:paraId="37152B91" w14:textId="14243DF7" w:rsidR="00396532" w:rsidRPr="00FA1566" w:rsidRDefault="00396532" w:rsidP="00396532">
      <w:pPr>
        <w:widowControl w:val="0"/>
        <w:autoSpaceDE w:val="0"/>
        <w:autoSpaceDN w:val="0"/>
        <w:adjustRightInd w:val="0"/>
        <w:spacing w:before="120" w:after="180" w:line="240" w:lineRule="auto"/>
        <w:ind w:left="120"/>
        <w:rPr>
          <w:rFonts w:ascii="Arial" w:hAnsi="Arial" w:cs="Arial"/>
          <w:sz w:val="20"/>
          <w:szCs w:val="20"/>
        </w:rPr>
      </w:pPr>
      <w:r w:rsidRPr="00FA1566">
        <w:rPr>
          <w:rFonts w:ascii="Arial" w:hAnsi="Arial" w:cs="Arial"/>
          <w:sz w:val="20"/>
          <w:szCs w:val="20"/>
        </w:rPr>
        <w:t>Following the Technical Evaluation Methodology (MEAT), the score</w:t>
      </w:r>
      <w:r w:rsidR="00B91A34">
        <w:rPr>
          <w:rFonts w:ascii="Arial" w:hAnsi="Arial" w:cs="Arial"/>
          <w:sz w:val="20"/>
          <w:szCs w:val="20"/>
        </w:rPr>
        <w:t>s</w:t>
      </w:r>
      <w:r w:rsidRPr="00FA1566">
        <w:rPr>
          <w:rFonts w:ascii="Arial" w:hAnsi="Arial" w:cs="Arial"/>
          <w:sz w:val="20"/>
          <w:szCs w:val="20"/>
        </w:rPr>
        <w:t xml:space="preserve"> will be </w:t>
      </w:r>
      <w:r w:rsidRPr="00C27DE3">
        <w:rPr>
          <w:rFonts w:ascii="Arial" w:hAnsi="Arial" w:cs="Arial"/>
          <w:sz w:val="20"/>
          <w:szCs w:val="20"/>
        </w:rPr>
        <w:t>split 60/</w:t>
      </w:r>
      <w:r w:rsidRPr="00FA1566">
        <w:rPr>
          <w:rFonts w:ascii="Arial" w:hAnsi="Arial" w:cs="Arial"/>
          <w:sz w:val="20"/>
          <w:szCs w:val="20"/>
        </w:rPr>
        <w:t>40 based on Price/Technical of the Tenderers response. The Award criteria used under this Tender shall be used following the Value for Money Index.</w:t>
      </w:r>
    </w:p>
    <w:p w14:paraId="0C1D769D" w14:textId="13340AAE" w:rsidR="00396532" w:rsidRPr="001953C4" w:rsidRDefault="00396532" w:rsidP="001953C4">
      <w:pPr>
        <w:pStyle w:val="Heading1"/>
        <w:rPr>
          <w:rFonts w:ascii="Arial" w:hAnsi="Arial" w:cs="Arial"/>
          <w:sz w:val="20"/>
          <w:szCs w:val="20"/>
        </w:rPr>
      </w:pPr>
      <w:bookmarkStart w:id="11" w:name="_Toc99529478"/>
      <w:r w:rsidRPr="001953C4">
        <w:rPr>
          <w:rFonts w:ascii="Arial" w:hAnsi="Arial" w:cs="Arial"/>
          <w:sz w:val="20"/>
          <w:szCs w:val="20"/>
        </w:rPr>
        <w:br w:type="page"/>
      </w:r>
      <w:r w:rsidRPr="001953C4">
        <w:rPr>
          <w:rFonts w:ascii="Arial" w:hAnsi="Arial" w:cs="Arial"/>
          <w:sz w:val="20"/>
          <w:szCs w:val="20"/>
        </w:rPr>
        <w:lastRenderedPageBreak/>
        <w:t>Project Management (5%)</w:t>
      </w:r>
      <w:bookmarkEnd w:id="11"/>
    </w:p>
    <w:p w14:paraId="5FA8301E" w14:textId="77777777" w:rsidR="006D073D" w:rsidRDefault="006D073D" w:rsidP="006D073D">
      <w:pPr>
        <w:widowControl w:val="0"/>
        <w:autoSpaceDE w:val="0"/>
        <w:autoSpaceDN w:val="0"/>
        <w:adjustRightInd w:val="0"/>
        <w:ind w:left="125"/>
        <w:rPr>
          <w:b/>
          <w:bCs/>
          <w:sz w:val="16"/>
          <w:szCs w:val="16"/>
          <w:highlight w:val="yellow"/>
        </w:rPr>
      </w:pPr>
    </w:p>
    <w:p w14:paraId="7A96D63E" w14:textId="04DAF9A7" w:rsidR="006D073D" w:rsidRPr="006E5F11" w:rsidRDefault="006D073D" w:rsidP="006D073D">
      <w:pPr>
        <w:widowControl w:val="0"/>
        <w:autoSpaceDE w:val="0"/>
        <w:autoSpaceDN w:val="0"/>
        <w:adjustRightInd w:val="0"/>
        <w:ind w:left="125"/>
      </w:pPr>
      <w:r>
        <w:rPr>
          <w:b/>
          <w:bCs/>
          <w:sz w:val="16"/>
          <w:szCs w:val="16"/>
          <w:highlight w:val="yellow"/>
        </w:rPr>
        <w:t>R</w:t>
      </w:r>
      <w:r w:rsidRPr="007C64AC">
        <w:rPr>
          <w:b/>
          <w:bCs/>
          <w:sz w:val="16"/>
          <w:szCs w:val="16"/>
          <w:highlight w:val="yellow"/>
        </w:rPr>
        <w:t>edacted</w:t>
      </w:r>
      <w:r w:rsidRPr="007C64AC">
        <w:rPr>
          <w:b/>
          <w:bCs/>
          <w:sz w:val="16"/>
          <w:szCs w:val="16"/>
        </w:rPr>
        <w:t xml:space="preserve"> </w:t>
      </w:r>
      <w:r w:rsidRPr="00254790">
        <w:rPr>
          <w:b/>
          <w:bCs/>
          <w:color w:val="FFFFFF"/>
          <w:sz w:val="16"/>
          <w:szCs w:val="16"/>
          <w:highlight w:val="black"/>
        </w:rPr>
        <w:t>Under FOIA, Section 43, Commercial Interests</w:t>
      </w:r>
      <w:r w:rsidRPr="00254790">
        <w:rPr>
          <w:color w:val="FFFFFF"/>
          <w:sz w:val="18"/>
          <w:szCs w:val="18"/>
        </w:rPr>
        <w:t xml:space="preserve"> </w:t>
      </w:r>
    </w:p>
    <w:p w14:paraId="615C221A" w14:textId="77777777" w:rsidR="00396532" w:rsidRPr="009438EB" w:rsidRDefault="00396532" w:rsidP="00396532"/>
    <w:p w14:paraId="695C5DB0" w14:textId="77777777" w:rsidR="006D073D" w:rsidRDefault="006D073D" w:rsidP="00396532">
      <w:pPr>
        <w:pStyle w:val="Title"/>
        <w:jc w:val="left"/>
        <w:rPr>
          <w:rFonts w:ascii="Arial" w:hAnsi="Arial" w:cs="Arial"/>
          <w:sz w:val="20"/>
          <w:szCs w:val="20"/>
        </w:rPr>
        <w:sectPr w:rsidR="006D073D">
          <w:footerReference w:type="default" r:id="rId23"/>
          <w:pgSz w:w="11900" w:h="16820"/>
          <w:pgMar w:top="1420" w:right="1320" w:bottom="1420" w:left="1320" w:header="567" w:footer="708" w:gutter="0"/>
          <w:cols w:space="720"/>
          <w:noEndnote/>
        </w:sectPr>
      </w:pPr>
      <w:bookmarkStart w:id="12" w:name="_Toc99529480"/>
    </w:p>
    <w:p w14:paraId="10EA5810" w14:textId="3F42A3E8" w:rsidR="00396532" w:rsidRPr="00922E5F" w:rsidRDefault="00396532" w:rsidP="00396532">
      <w:pPr>
        <w:pStyle w:val="Title"/>
        <w:jc w:val="left"/>
        <w:rPr>
          <w:rFonts w:ascii="Arial" w:hAnsi="Arial" w:cs="Arial"/>
          <w:sz w:val="20"/>
          <w:szCs w:val="20"/>
        </w:rPr>
      </w:pPr>
      <w:r w:rsidRPr="00922E5F">
        <w:rPr>
          <w:rFonts w:ascii="Arial" w:hAnsi="Arial" w:cs="Arial"/>
          <w:sz w:val="20"/>
          <w:szCs w:val="20"/>
        </w:rPr>
        <w:lastRenderedPageBreak/>
        <w:t>Contractual Milestone Delivery Dates (5%)</w:t>
      </w:r>
      <w:bookmarkEnd w:id="12"/>
    </w:p>
    <w:p w14:paraId="0941144A" w14:textId="77777777" w:rsidR="00396532" w:rsidRPr="00922E5F" w:rsidRDefault="00396532" w:rsidP="00396532">
      <w:pPr>
        <w:widowControl w:val="0"/>
        <w:autoSpaceDE w:val="0"/>
        <w:autoSpaceDN w:val="0"/>
        <w:adjustRightInd w:val="0"/>
        <w:spacing w:after="0" w:line="240" w:lineRule="auto"/>
        <w:ind w:left="120"/>
        <w:rPr>
          <w:rFonts w:ascii="Arial" w:hAnsi="Arial" w:cs="Arial"/>
          <w:sz w:val="20"/>
          <w:szCs w:val="20"/>
        </w:rPr>
      </w:pPr>
    </w:p>
    <w:p w14:paraId="188A5585" w14:textId="77777777" w:rsidR="006D073D" w:rsidRPr="006E5F11" w:rsidRDefault="006D073D" w:rsidP="006D073D">
      <w:pPr>
        <w:widowControl w:val="0"/>
        <w:autoSpaceDE w:val="0"/>
        <w:autoSpaceDN w:val="0"/>
        <w:adjustRightInd w:val="0"/>
        <w:ind w:left="125"/>
      </w:pPr>
      <w:r>
        <w:rPr>
          <w:b/>
          <w:bCs/>
          <w:sz w:val="16"/>
          <w:szCs w:val="16"/>
          <w:highlight w:val="yellow"/>
        </w:rPr>
        <w:t>R</w:t>
      </w:r>
      <w:r w:rsidRPr="007C64AC">
        <w:rPr>
          <w:b/>
          <w:bCs/>
          <w:sz w:val="16"/>
          <w:szCs w:val="16"/>
          <w:highlight w:val="yellow"/>
        </w:rPr>
        <w:t>edacted</w:t>
      </w:r>
      <w:r w:rsidRPr="007C64AC">
        <w:rPr>
          <w:b/>
          <w:bCs/>
          <w:sz w:val="16"/>
          <w:szCs w:val="16"/>
        </w:rPr>
        <w:t xml:space="preserve"> </w:t>
      </w:r>
      <w:r w:rsidRPr="00254790">
        <w:rPr>
          <w:b/>
          <w:bCs/>
          <w:color w:val="FFFFFF"/>
          <w:sz w:val="16"/>
          <w:szCs w:val="16"/>
          <w:highlight w:val="black"/>
        </w:rPr>
        <w:t>Under FOIA, Section 43, Commercial Interests</w:t>
      </w:r>
      <w:r w:rsidRPr="00254790">
        <w:rPr>
          <w:color w:val="FFFFFF"/>
          <w:sz w:val="18"/>
          <w:szCs w:val="18"/>
        </w:rPr>
        <w:t xml:space="preserve"> </w:t>
      </w:r>
    </w:p>
    <w:p w14:paraId="394E050D" w14:textId="1DAA2330" w:rsidR="00396532" w:rsidRPr="00922E5F" w:rsidRDefault="00396532" w:rsidP="00396532">
      <w:pPr>
        <w:widowControl w:val="0"/>
        <w:autoSpaceDE w:val="0"/>
        <w:autoSpaceDN w:val="0"/>
        <w:adjustRightInd w:val="0"/>
        <w:spacing w:after="0" w:line="240" w:lineRule="auto"/>
        <w:ind w:left="120"/>
        <w:rPr>
          <w:rFonts w:ascii="Arial" w:hAnsi="Arial" w:cs="Arial"/>
          <w:b/>
          <w:bCs/>
          <w:sz w:val="20"/>
          <w:szCs w:val="20"/>
        </w:rPr>
      </w:pPr>
    </w:p>
    <w:p w14:paraId="02CC2F1E" w14:textId="77777777" w:rsidR="00396532" w:rsidRDefault="00396532" w:rsidP="00396532">
      <w:pPr>
        <w:widowControl w:val="0"/>
        <w:autoSpaceDE w:val="0"/>
        <w:autoSpaceDN w:val="0"/>
        <w:adjustRightInd w:val="0"/>
        <w:spacing w:before="120" w:after="180" w:line="240" w:lineRule="auto"/>
        <w:ind w:left="120"/>
        <w:rPr>
          <w:rFonts w:ascii="Arial" w:hAnsi="Arial" w:cs="Arial"/>
          <w:sz w:val="20"/>
          <w:szCs w:val="20"/>
        </w:rPr>
      </w:pPr>
    </w:p>
    <w:p w14:paraId="744227C0" w14:textId="77777777" w:rsidR="00B703CA" w:rsidRDefault="00B703CA" w:rsidP="00396532">
      <w:pPr>
        <w:widowControl w:val="0"/>
        <w:autoSpaceDE w:val="0"/>
        <w:autoSpaceDN w:val="0"/>
        <w:adjustRightInd w:val="0"/>
        <w:spacing w:before="120" w:after="180" w:line="240" w:lineRule="auto"/>
        <w:ind w:left="120"/>
        <w:rPr>
          <w:rFonts w:ascii="Arial" w:hAnsi="Arial" w:cs="Arial"/>
          <w:sz w:val="20"/>
          <w:szCs w:val="20"/>
        </w:rPr>
      </w:pPr>
    </w:p>
    <w:p w14:paraId="7D5B4E43" w14:textId="77777777" w:rsidR="00B703CA" w:rsidRDefault="00B703CA" w:rsidP="00396532">
      <w:pPr>
        <w:widowControl w:val="0"/>
        <w:autoSpaceDE w:val="0"/>
        <w:autoSpaceDN w:val="0"/>
        <w:adjustRightInd w:val="0"/>
        <w:spacing w:before="120" w:after="180" w:line="240" w:lineRule="auto"/>
        <w:ind w:left="120"/>
        <w:rPr>
          <w:rFonts w:ascii="Arial" w:hAnsi="Arial" w:cs="Arial"/>
          <w:sz w:val="20"/>
          <w:szCs w:val="20"/>
        </w:rPr>
      </w:pPr>
    </w:p>
    <w:p w14:paraId="795926F5" w14:textId="77777777" w:rsidR="00B703CA" w:rsidRDefault="00B703CA" w:rsidP="00396532">
      <w:pPr>
        <w:widowControl w:val="0"/>
        <w:autoSpaceDE w:val="0"/>
        <w:autoSpaceDN w:val="0"/>
        <w:adjustRightInd w:val="0"/>
        <w:spacing w:before="120" w:after="180" w:line="240" w:lineRule="auto"/>
        <w:ind w:left="120"/>
        <w:rPr>
          <w:rFonts w:ascii="Arial" w:hAnsi="Arial" w:cs="Arial"/>
          <w:sz w:val="20"/>
          <w:szCs w:val="20"/>
        </w:rPr>
      </w:pPr>
    </w:p>
    <w:p w14:paraId="6AAF9E4C" w14:textId="77777777" w:rsidR="00B703CA" w:rsidRDefault="00B703CA" w:rsidP="00396532">
      <w:pPr>
        <w:widowControl w:val="0"/>
        <w:autoSpaceDE w:val="0"/>
        <w:autoSpaceDN w:val="0"/>
        <w:adjustRightInd w:val="0"/>
        <w:spacing w:before="120" w:after="180" w:line="240" w:lineRule="auto"/>
        <w:ind w:left="120"/>
        <w:rPr>
          <w:rFonts w:ascii="Arial" w:hAnsi="Arial" w:cs="Arial"/>
          <w:sz w:val="20"/>
          <w:szCs w:val="20"/>
        </w:rPr>
      </w:pPr>
    </w:p>
    <w:p w14:paraId="0DFD0F6E" w14:textId="77777777" w:rsidR="00B703CA" w:rsidRDefault="00B703CA" w:rsidP="00396532">
      <w:pPr>
        <w:widowControl w:val="0"/>
        <w:autoSpaceDE w:val="0"/>
        <w:autoSpaceDN w:val="0"/>
        <w:adjustRightInd w:val="0"/>
        <w:spacing w:before="120" w:after="180" w:line="240" w:lineRule="auto"/>
        <w:ind w:left="120"/>
        <w:rPr>
          <w:rFonts w:ascii="Arial" w:hAnsi="Arial" w:cs="Arial"/>
          <w:sz w:val="20"/>
          <w:szCs w:val="20"/>
        </w:rPr>
      </w:pPr>
    </w:p>
    <w:p w14:paraId="7901ECB0" w14:textId="77777777" w:rsidR="00B703CA" w:rsidRPr="00922E5F" w:rsidRDefault="00B703CA" w:rsidP="00396532">
      <w:pPr>
        <w:widowControl w:val="0"/>
        <w:autoSpaceDE w:val="0"/>
        <w:autoSpaceDN w:val="0"/>
        <w:adjustRightInd w:val="0"/>
        <w:spacing w:before="120" w:after="180" w:line="240" w:lineRule="auto"/>
        <w:ind w:left="120"/>
        <w:rPr>
          <w:rFonts w:ascii="Arial" w:hAnsi="Arial" w:cs="Arial"/>
          <w:sz w:val="20"/>
          <w:szCs w:val="20"/>
        </w:rPr>
      </w:pPr>
    </w:p>
    <w:p w14:paraId="58CA70F5" w14:textId="77777777" w:rsidR="006D073D" w:rsidRDefault="006D073D" w:rsidP="00396532">
      <w:pPr>
        <w:pStyle w:val="Title"/>
        <w:jc w:val="left"/>
        <w:rPr>
          <w:rFonts w:ascii="Arial" w:hAnsi="Arial" w:cs="Arial"/>
          <w:sz w:val="22"/>
          <w:szCs w:val="22"/>
        </w:rPr>
        <w:sectPr w:rsidR="006D073D">
          <w:pgSz w:w="11900" w:h="16820"/>
          <w:pgMar w:top="1420" w:right="1320" w:bottom="1420" w:left="1320" w:header="567" w:footer="708" w:gutter="0"/>
          <w:cols w:space="720"/>
          <w:noEndnote/>
        </w:sectPr>
      </w:pPr>
      <w:bookmarkStart w:id="13" w:name="_Toc494119466"/>
      <w:bookmarkStart w:id="14" w:name="_Toc99529481"/>
    </w:p>
    <w:p w14:paraId="7F404BC1" w14:textId="77777777" w:rsidR="00396532" w:rsidRPr="00922E5F" w:rsidRDefault="00396532" w:rsidP="00396532">
      <w:pPr>
        <w:pStyle w:val="Title"/>
        <w:jc w:val="left"/>
        <w:rPr>
          <w:rFonts w:ascii="Arial" w:hAnsi="Arial" w:cs="Arial"/>
          <w:sz w:val="22"/>
          <w:szCs w:val="22"/>
        </w:rPr>
      </w:pPr>
      <w:r>
        <w:rPr>
          <w:rFonts w:ascii="Arial" w:hAnsi="Arial" w:cs="Arial"/>
          <w:sz w:val="22"/>
          <w:szCs w:val="22"/>
        </w:rPr>
        <w:lastRenderedPageBreak/>
        <w:t xml:space="preserve">Quality Assurance </w:t>
      </w:r>
      <w:r w:rsidRPr="00922E5F">
        <w:rPr>
          <w:rFonts w:ascii="Arial" w:hAnsi="Arial" w:cs="Arial"/>
          <w:sz w:val="22"/>
          <w:szCs w:val="22"/>
        </w:rPr>
        <w:t>(10%)</w:t>
      </w:r>
      <w:bookmarkEnd w:id="13"/>
      <w:bookmarkEnd w:id="14"/>
    </w:p>
    <w:p w14:paraId="60A72193" w14:textId="77777777" w:rsidR="00396532" w:rsidRPr="00922E5F" w:rsidRDefault="00396532" w:rsidP="00396532"/>
    <w:p w14:paraId="590E6081" w14:textId="77777777" w:rsidR="006D073D" w:rsidRPr="006E5F11" w:rsidRDefault="006D073D" w:rsidP="006D073D">
      <w:pPr>
        <w:widowControl w:val="0"/>
        <w:autoSpaceDE w:val="0"/>
        <w:autoSpaceDN w:val="0"/>
        <w:adjustRightInd w:val="0"/>
        <w:ind w:left="125"/>
      </w:pPr>
      <w:r>
        <w:rPr>
          <w:b/>
          <w:bCs/>
          <w:sz w:val="16"/>
          <w:szCs w:val="16"/>
          <w:highlight w:val="yellow"/>
        </w:rPr>
        <w:t>R</w:t>
      </w:r>
      <w:r w:rsidRPr="007C64AC">
        <w:rPr>
          <w:b/>
          <w:bCs/>
          <w:sz w:val="16"/>
          <w:szCs w:val="16"/>
          <w:highlight w:val="yellow"/>
        </w:rPr>
        <w:t>edacted</w:t>
      </w:r>
      <w:r w:rsidRPr="007C64AC">
        <w:rPr>
          <w:b/>
          <w:bCs/>
          <w:sz w:val="16"/>
          <w:szCs w:val="16"/>
        </w:rPr>
        <w:t xml:space="preserve"> </w:t>
      </w:r>
      <w:r w:rsidRPr="00254790">
        <w:rPr>
          <w:b/>
          <w:bCs/>
          <w:color w:val="FFFFFF"/>
          <w:sz w:val="16"/>
          <w:szCs w:val="16"/>
          <w:highlight w:val="black"/>
        </w:rPr>
        <w:t>Under FOIA, Section 43, Commercial Interests</w:t>
      </w:r>
      <w:r w:rsidRPr="00254790">
        <w:rPr>
          <w:color w:val="FFFFFF"/>
          <w:sz w:val="18"/>
          <w:szCs w:val="18"/>
        </w:rPr>
        <w:t xml:space="preserve"> </w:t>
      </w:r>
    </w:p>
    <w:p w14:paraId="283372DE" w14:textId="77777777" w:rsidR="006D073D" w:rsidRDefault="006D073D" w:rsidP="00396532">
      <w:pPr>
        <w:pStyle w:val="Title"/>
        <w:jc w:val="left"/>
        <w:rPr>
          <w:rFonts w:ascii="Arial" w:hAnsi="Arial" w:cs="Arial"/>
          <w:sz w:val="22"/>
          <w:szCs w:val="22"/>
        </w:rPr>
        <w:sectPr w:rsidR="006D073D">
          <w:pgSz w:w="11900" w:h="16820"/>
          <w:pgMar w:top="1420" w:right="1320" w:bottom="1420" w:left="1320" w:header="567" w:footer="708" w:gutter="0"/>
          <w:cols w:space="720"/>
          <w:noEndnote/>
        </w:sectPr>
      </w:pPr>
    </w:p>
    <w:p w14:paraId="690167C8" w14:textId="73708D90" w:rsidR="00396532" w:rsidRPr="00922E5F" w:rsidRDefault="00396532" w:rsidP="00396532">
      <w:pPr>
        <w:pStyle w:val="Title"/>
        <w:jc w:val="left"/>
        <w:rPr>
          <w:rFonts w:ascii="Arial" w:hAnsi="Arial" w:cs="Arial"/>
          <w:sz w:val="22"/>
          <w:szCs w:val="22"/>
        </w:rPr>
      </w:pPr>
      <w:r w:rsidRPr="00922E5F">
        <w:rPr>
          <w:rFonts w:ascii="Arial" w:hAnsi="Arial" w:cs="Arial"/>
          <w:sz w:val="22"/>
          <w:szCs w:val="22"/>
        </w:rPr>
        <w:lastRenderedPageBreak/>
        <w:t xml:space="preserve">Compliance with </w:t>
      </w:r>
      <w:r w:rsidR="00710AAA">
        <w:rPr>
          <w:rFonts w:ascii="Arial" w:hAnsi="Arial" w:cs="Arial"/>
          <w:sz w:val="22"/>
          <w:szCs w:val="22"/>
        </w:rPr>
        <w:t xml:space="preserve">MIDS JTRS </w:t>
      </w:r>
      <w:r w:rsidR="00710AAA" w:rsidRPr="00710AAA">
        <w:rPr>
          <w:rFonts w:ascii="Arial" w:hAnsi="Arial" w:cs="Arial"/>
          <w:sz w:val="22"/>
          <w:szCs w:val="22"/>
        </w:rPr>
        <w:t>Crates</w:t>
      </w:r>
      <w:r w:rsidR="007437D2" w:rsidRPr="00710AAA">
        <w:rPr>
          <w:rFonts w:ascii="Arial" w:hAnsi="Arial" w:cs="Arial"/>
          <w:sz w:val="22"/>
          <w:szCs w:val="22"/>
        </w:rPr>
        <w:t xml:space="preserve"> </w:t>
      </w:r>
      <w:r w:rsidR="003F1678" w:rsidRPr="00710AAA">
        <w:rPr>
          <w:rFonts w:ascii="Arial" w:hAnsi="Arial" w:cs="Arial"/>
          <w:sz w:val="22"/>
          <w:szCs w:val="22"/>
        </w:rPr>
        <w:t xml:space="preserve">Specification </w:t>
      </w:r>
      <w:r w:rsidRPr="00710AAA">
        <w:rPr>
          <w:rFonts w:ascii="Arial" w:hAnsi="Arial" w:cs="Arial"/>
          <w:sz w:val="22"/>
          <w:szCs w:val="22"/>
        </w:rPr>
        <w:t>(80%)</w:t>
      </w:r>
    </w:p>
    <w:p w14:paraId="75F74FED" w14:textId="77777777" w:rsidR="00396532" w:rsidRPr="00922E5F" w:rsidRDefault="00396532" w:rsidP="00396532"/>
    <w:p w14:paraId="12D8009F" w14:textId="77777777" w:rsidR="006D073D" w:rsidRPr="006E5F11" w:rsidRDefault="006D073D" w:rsidP="006D073D">
      <w:pPr>
        <w:widowControl w:val="0"/>
        <w:autoSpaceDE w:val="0"/>
        <w:autoSpaceDN w:val="0"/>
        <w:adjustRightInd w:val="0"/>
        <w:ind w:left="125"/>
      </w:pPr>
      <w:r>
        <w:rPr>
          <w:b/>
          <w:bCs/>
          <w:sz w:val="16"/>
          <w:szCs w:val="16"/>
          <w:highlight w:val="yellow"/>
        </w:rPr>
        <w:t>R</w:t>
      </w:r>
      <w:r w:rsidRPr="007C64AC">
        <w:rPr>
          <w:b/>
          <w:bCs/>
          <w:sz w:val="16"/>
          <w:szCs w:val="16"/>
          <w:highlight w:val="yellow"/>
        </w:rPr>
        <w:t>edacted</w:t>
      </w:r>
      <w:r w:rsidRPr="007C64AC">
        <w:rPr>
          <w:b/>
          <w:bCs/>
          <w:sz w:val="16"/>
          <w:szCs w:val="16"/>
        </w:rPr>
        <w:t xml:space="preserve"> </w:t>
      </w:r>
      <w:r w:rsidRPr="00254790">
        <w:rPr>
          <w:b/>
          <w:bCs/>
          <w:color w:val="FFFFFF"/>
          <w:sz w:val="16"/>
          <w:szCs w:val="16"/>
          <w:highlight w:val="black"/>
        </w:rPr>
        <w:t>Under FOIA, Section 43, Commercial Interests</w:t>
      </w:r>
      <w:r w:rsidRPr="00254790">
        <w:rPr>
          <w:color w:val="FFFFFF"/>
          <w:sz w:val="18"/>
          <w:szCs w:val="18"/>
        </w:rPr>
        <w:t xml:space="preserve"> </w:t>
      </w:r>
    </w:p>
    <w:p w14:paraId="150403BB" w14:textId="4913589E" w:rsidR="00396532" w:rsidRPr="00922E5F" w:rsidRDefault="00396532" w:rsidP="00396532">
      <w:pPr>
        <w:widowControl w:val="0"/>
        <w:autoSpaceDE w:val="0"/>
        <w:autoSpaceDN w:val="0"/>
        <w:adjustRightInd w:val="0"/>
        <w:spacing w:after="0" w:line="240" w:lineRule="auto"/>
        <w:ind w:left="120"/>
        <w:rPr>
          <w:rFonts w:ascii="Arial" w:hAnsi="Arial" w:cs="Arial"/>
          <w:b/>
          <w:bCs/>
          <w:sz w:val="20"/>
          <w:szCs w:val="20"/>
        </w:rPr>
      </w:pPr>
    </w:p>
    <w:p w14:paraId="5F873151" w14:textId="77777777" w:rsidR="00396532" w:rsidRDefault="00396532" w:rsidP="00396532"/>
    <w:p w14:paraId="4DA98284" w14:textId="77777777" w:rsidR="007B71EE" w:rsidRPr="007B71EE" w:rsidRDefault="007B71EE" w:rsidP="007B71EE">
      <w:pPr>
        <w:widowControl w:val="0"/>
        <w:autoSpaceDE w:val="0"/>
        <w:autoSpaceDN w:val="0"/>
        <w:adjustRightInd w:val="0"/>
        <w:spacing w:before="120" w:after="180" w:line="240" w:lineRule="auto"/>
        <w:ind w:left="120"/>
        <w:rPr>
          <w:rFonts w:ascii="Arial" w:hAnsi="Arial" w:cs="Arial"/>
          <w:color w:val="FF0000"/>
          <w:sz w:val="20"/>
          <w:szCs w:val="20"/>
        </w:rPr>
      </w:pPr>
    </w:p>
    <w:p w14:paraId="7B00DE7C" w14:textId="77777777" w:rsidR="007B71EE" w:rsidRDefault="007B71EE" w:rsidP="007B71EE"/>
    <w:p w14:paraId="6B6447C3" w14:textId="77777777" w:rsidR="007B71EE" w:rsidRDefault="007B71EE" w:rsidP="007B71EE"/>
    <w:p w14:paraId="0121E27A" w14:textId="77777777" w:rsidR="007B71EE" w:rsidRDefault="007B71EE" w:rsidP="007B71EE"/>
    <w:p w14:paraId="0BFA25AF" w14:textId="77777777" w:rsidR="007B71EE" w:rsidRDefault="007B71EE" w:rsidP="007B71EE"/>
    <w:p w14:paraId="6E5A2205" w14:textId="77777777" w:rsidR="006D073D" w:rsidRDefault="006D073D" w:rsidP="002B28B9">
      <w:pPr>
        <w:pStyle w:val="Heading1"/>
        <w:rPr>
          <w:rFonts w:ascii="Arial" w:hAnsi="Arial" w:cs="Arial"/>
          <w:sz w:val="20"/>
          <w:szCs w:val="20"/>
        </w:rPr>
        <w:sectPr w:rsidR="006D073D">
          <w:pgSz w:w="11900" w:h="16820"/>
          <w:pgMar w:top="1420" w:right="1320" w:bottom="1420" w:left="1320" w:header="567" w:footer="708" w:gutter="0"/>
          <w:cols w:space="720"/>
          <w:noEndnote/>
        </w:sectPr>
      </w:pPr>
      <w:bookmarkStart w:id="15" w:name="_Toc501022446_1_6"/>
    </w:p>
    <w:p w14:paraId="7E2618D0" w14:textId="77777777" w:rsidR="008352F7" w:rsidRPr="002B28B9" w:rsidRDefault="008352F7" w:rsidP="002B28B9">
      <w:pPr>
        <w:pStyle w:val="Heading1"/>
        <w:rPr>
          <w:rFonts w:ascii="Arial" w:hAnsi="Arial" w:cs="Arial"/>
          <w:sz w:val="20"/>
          <w:szCs w:val="20"/>
        </w:rPr>
      </w:pPr>
      <w:r w:rsidRPr="002B28B9">
        <w:rPr>
          <w:rFonts w:ascii="Arial" w:hAnsi="Arial" w:cs="Arial"/>
          <w:sz w:val="20"/>
          <w:szCs w:val="20"/>
        </w:rPr>
        <w:lastRenderedPageBreak/>
        <w:t>Section E - Instructions on Submitting Tenders</w:t>
      </w:r>
      <w:bookmarkEnd w:id="15"/>
    </w:p>
    <w:p w14:paraId="1692DC6D" w14:textId="77777777" w:rsidR="008352F7" w:rsidRPr="00683BEF" w:rsidRDefault="008352F7">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b/>
          <w:bCs/>
          <w:color w:val="000000"/>
          <w:sz w:val="20"/>
          <w:szCs w:val="20"/>
        </w:rPr>
        <w:t>DEFFORM 47</w:t>
      </w:r>
    </w:p>
    <w:p w14:paraId="1B1EF4A0" w14:textId="77777777" w:rsidR="008352F7" w:rsidRPr="00683BEF" w:rsidRDefault="008352F7">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b/>
          <w:bCs/>
          <w:color w:val="000000"/>
          <w:sz w:val="20"/>
          <w:szCs w:val="20"/>
        </w:rPr>
        <w:t>(Edn11/22)</w:t>
      </w:r>
    </w:p>
    <w:p w14:paraId="0D9B6C5B"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Submission of your Tender</w:t>
      </w:r>
    </w:p>
    <w:p w14:paraId="1E988473"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5C1DFBC1" w14:textId="4438F8E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E1.     Your Tender and any ITT Documentation must be </w:t>
      </w:r>
      <w:r w:rsidRPr="00081C2C">
        <w:rPr>
          <w:rFonts w:ascii="Arial" w:hAnsi="Arial" w:cs="Arial"/>
          <w:sz w:val="20"/>
          <w:szCs w:val="20"/>
        </w:rPr>
        <w:t xml:space="preserve">submitted electronically via the Defence Sourcing Portal (DSP) </w:t>
      </w:r>
      <w:r w:rsidR="00A05AAA" w:rsidRPr="00081C2C">
        <w:rPr>
          <w:rFonts w:ascii="Arial" w:hAnsi="Arial" w:cs="Arial"/>
          <w:sz w:val="20"/>
          <w:szCs w:val="20"/>
        </w:rPr>
        <w:t xml:space="preserve">by </w:t>
      </w:r>
      <w:r w:rsidR="001C279A" w:rsidRPr="00081C2C">
        <w:rPr>
          <w:rFonts w:ascii="Arial" w:hAnsi="Arial" w:cs="Arial"/>
          <w:sz w:val="20"/>
          <w:szCs w:val="20"/>
        </w:rPr>
        <w:t>1</w:t>
      </w:r>
      <w:r w:rsidR="00955AFF" w:rsidRPr="00081C2C">
        <w:rPr>
          <w:rFonts w:ascii="Arial" w:hAnsi="Arial" w:cs="Arial"/>
          <w:sz w:val="20"/>
          <w:szCs w:val="20"/>
        </w:rPr>
        <w:t>9</w:t>
      </w:r>
      <w:r w:rsidR="001C279A" w:rsidRPr="00081C2C">
        <w:rPr>
          <w:rFonts w:ascii="Arial" w:hAnsi="Arial" w:cs="Arial"/>
          <w:sz w:val="20"/>
          <w:szCs w:val="20"/>
        </w:rPr>
        <w:t xml:space="preserve"> January</w:t>
      </w:r>
      <w:r w:rsidR="00EE7CB3" w:rsidRPr="00081C2C">
        <w:rPr>
          <w:rFonts w:ascii="Arial" w:hAnsi="Arial" w:cs="Arial"/>
          <w:sz w:val="20"/>
          <w:szCs w:val="20"/>
        </w:rPr>
        <w:t xml:space="preserve"> 202</w:t>
      </w:r>
      <w:r w:rsidR="001C279A" w:rsidRPr="00081C2C">
        <w:rPr>
          <w:rFonts w:ascii="Arial" w:hAnsi="Arial" w:cs="Arial"/>
          <w:sz w:val="20"/>
          <w:szCs w:val="20"/>
        </w:rPr>
        <w:t>4</w:t>
      </w:r>
      <w:r w:rsidR="00EE7CB3" w:rsidRPr="00081C2C">
        <w:rPr>
          <w:rFonts w:ascii="Arial" w:hAnsi="Arial" w:cs="Arial"/>
          <w:sz w:val="20"/>
          <w:szCs w:val="20"/>
        </w:rPr>
        <w:t xml:space="preserve"> 23:59</w:t>
      </w:r>
      <w:r w:rsidR="0090384A" w:rsidRPr="00081C2C">
        <w:rPr>
          <w:rFonts w:ascii="Arial" w:hAnsi="Arial" w:cs="Arial"/>
          <w:sz w:val="20"/>
          <w:szCs w:val="20"/>
        </w:rPr>
        <w:t xml:space="preserve"> (GMT)</w:t>
      </w:r>
      <w:r w:rsidR="00A05AAA" w:rsidRPr="00081C2C">
        <w:rPr>
          <w:rFonts w:ascii="Arial" w:hAnsi="Arial" w:cs="Arial"/>
          <w:sz w:val="20"/>
          <w:szCs w:val="20"/>
        </w:rPr>
        <w:t>].</w:t>
      </w:r>
      <w:r w:rsidRPr="00081C2C">
        <w:rPr>
          <w:rFonts w:ascii="Arial" w:hAnsi="Arial" w:cs="Arial"/>
          <w:sz w:val="20"/>
          <w:szCs w:val="20"/>
        </w:rPr>
        <w:t xml:space="preserve"> The Authority reserves the right to reject any Tender received after the</w:t>
      </w:r>
      <w:r w:rsidRPr="00683BEF">
        <w:rPr>
          <w:rFonts w:ascii="Arial" w:hAnsi="Arial" w:cs="Arial"/>
          <w:color w:val="000000"/>
          <w:sz w:val="20"/>
          <w:szCs w:val="20"/>
        </w:rPr>
        <w:t xml:space="preserve"> stated date and time. Hard copy, paper or delivered digital Tenders (</w:t>
      </w:r>
      <w:proofErr w:type="gramStart"/>
      <w:r w:rsidRPr="00683BEF">
        <w:rPr>
          <w:rFonts w:ascii="Arial" w:hAnsi="Arial" w:cs="Arial"/>
          <w:color w:val="000000"/>
          <w:sz w:val="20"/>
          <w:szCs w:val="20"/>
        </w:rPr>
        <w:t>e.g.</w:t>
      </w:r>
      <w:proofErr w:type="gramEnd"/>
      <w:r w:rsidRPr="00683BEF">
        <w:rPr>
          <w:rFonts w:ascii="Arial" w:hAnsi="Arial" w:cs="Arial"/>
          <w:color w:val="000000"/>
          <w:sz w:val="20"/>
          <w:szCs w:val="20"/>
        </w:rPr>
        <w:t xml:space="preserve"> email, DVD) at OFFICIAL SENSITIVE classification are no longer required and will not be accepted by the Authority. Tenderers are required to submit an electronic online Tender response </w:t>
      </w:r>
      <w:r w:rsidRPr="000B4819">
        <w:rPr>
          <w:rFonts w:ascii="Arial" w:hAnsi="Arial" w:cs="Arial"/>
          <w:sz w:val="20"/>
          <w:szCs w:val="20"/>
        </w:rPr>
        <w:t xml:space="preserve">to </w:t>
      </w:r>
      <w:r w:rsidR="00A05AAA" w:rsidRPr="000B4819">
        <w:rPr>
          <w:rFonts w:ascii="Arial" w:hAnsi="Arial" w:cs="Arial"/>
          <w:sz w:val="20"/>
          <w:szCs w:val="20"/>
        </w:rPr>
        <w:t>SACC/00102</w:t>
      </w:r>
      <w:r w:rsidR="005424CF" w:rsidRPr="000B4819">
        <w:rPr>
          <w:rFonts w:ascii="Arial" w:hAnsi="Arial" w:cs="Arial"/>
          <w:sz w:val="20"/>
          <w:szCs w:val="20"/>
        </w:rPr>
        <w:t xml:space="preserve"> – Invitation to </w:t>
      </w:r>
      <w:r w:rsidR="00955AFF">
        <w:rPr>
          <w:rFonts w:ascii="Arial" w:hAnsi="Arial" w:cs="Arial"/>
          <w:sz w:val="20"/>
          <w:szCs w:val="20"/>
        </w:rPr>
        <w:t>Negotiate</w:t>
      </w:r>
      <w:r w:rsidR="005424CF" w:rsidRPr="000B4819">
        <w:rPr>
          <w:rFonts w:ascii="Arial" w:hAnsi="Arial" w:cs="Arial"/>
          <w:sz w:val="20"/>
          <w:szCs w:val="20"/>
        </w:rPr>
        <w:t xml:space="preserve"> (IT</w:t>
      </w:r>
      <w:r w:rsidR="00955AFF">
        <w:rPr>
          <w:rFonts w:ascii="Arial" w:hAnsi="Arial" w:cs="Arial"/>
          <w:sz w:val="20"/>
          <w:szCs w:val="20"/>
        </w:rPr>
        <w:t>N</w:t>
      </w:r>
      <w:r w:rsidR="005424CF" w:rsidRPr="000B4819">
        <w:rPr>
          <w:rFonts w:ascii="Arial" w:hAnsi="Arial" w:cs="Arial"/>
          <w:sz w:val="20"/>
          <w:szCs w:val="20"/>
        </w:rPr>
        <w:t>).</w:t>
      </w:r>
    </w:p>
    <w:p w14:paraId="054FFC00"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p>
    <w:p w14:paraId="68833A27"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E2.     Your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 is redacted in accordance with paragraph E3.</w:t>
      </w:r>
    </w:p>
    <w:p w14:paraId="0D5AE62D" w14:textId="77777777" w:rsidR="008352F7" w:rsidRPr="00683BEF" w:rsidRDefault="008352F7">
      <w:pPr>
        <w:widowControl w:val="0"/>
        <w:autoSpaceDE w:val="0"/>
        <w:autoSpaceDN w:val="0"/>
        <w:adjustRightInd w:val="0"/>
        <w:spacing w:after="60" w:line="240" w:lineRule="auto"/>
        <w:ind w:left="687"/>
        <w:rPr>
          <w:rFonts w:ascii="Arial" w:hAnsi="Arial" w:cs="Arial"/>
          <w:sz w:val="20"/>
          <w:szCs w:val="20"/>
        </w:rPr>
      </w:pPr>
    </w:p>
    <w:p w14:paraId="733D176C" w14:textId="77777777" w:rsidR="008352F7" w:rsidRPr="00A05AAA" w:rsidRDefault="008352F7" w:rsidP="00A05AAA">
      <w:pPr>
        <w:widowControl w:val="0"/>
        <w:autoSpaceDE w:val="0"/>
        <w:autoSpaceDN w:val="0"/>
        <w:adjustRightInd w:val="0"/>
        <w:spacing w:after="60" w:line="240" w:lineRule="auto"/>
        <w:ind w:left="120"/>
        <w:rPr>
          <w:rFonts w:ascii="Arial" w:hAnsi="Arial" w:cs="Arial"/>
          <w:color w:val="000000"/>
          <w:sz w:val="20"/>
          <w:szCs w:val="20"/>
        </w:rPr>
      </w:pPr>
      <w:r w:rsidRPr="00683BEF">
        <w:rPr>
          <w:rFonts w:ascii="Arial" w:hAnsi="Arial" w:cs="Arial"/>
          <w:color w:val="000000"/>
          <w:sz w:val="20"/>
          <w:szCs w:val="20"/>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A05AAA">
        <w:rPr>
          <w:rFonts w:ascii="Arial" w:hAnsi="Arial" w:cs="Arial"/>
          <w:color w:val="000000"/>
          <w:sz w:val="20"/>
          <w:szCs w:val="20"/>
        </w:rPr>
        <w:t xml:space="preserve">technical or qualification (if applicable) envelopes, rectifying, or providing clarification in relation to a corrupt or blank document. </w:t>
      </w:r>
      <w:r w:rsidRPr="00683BEF">
        <w:rPr>
          <w:rFonts w:ascii="Arial" w:hAnsi="Arial" w:cs="Arial"/>
          <w:color w:val="000000"/>
          <w:sz w:val="20"/>
          <w:szCs w:val="20"/>
        </w:rPr>
        <w:t xml:space="preserve">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14:paraId="09B88A97" w14:textId="61ADB8BA"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E4.     The DSP is accredited to OFFICIAL SENSITIVE. Material that is protectively marked above this classification must not be uploaded to the DSP. Please contact </w:t>
      </w:r>
      <w:r w:rsidR="00A05AAA">
        <w:rPr>
          <w:rFonts w:ascii="Arial" w:hAnsi="Arial" w:cs="Arial"/>
          <w:color w:val="000000"/>
          <w:sz w:val="20"/>
          <w:szCs w:val="20"/>
        </w:rPr>
        <w:t xml:space="preserve">Emma Oakes, </w:t>
      </w:r>
      <w:hyperlink r:id="rId24" w:history="1">
        <w:r w:rsidR="000B4819" w:rsidRPr="00E31FD3">
          <w:rPr>
            <w:rStyle w:val="Hyperlink"/>
            <w:rFonts w:ascii="Arial" w:hAnsi="Arial" w:cs="Arial"/>
            <w:sz w:val="20"/>
            <w:szCs w:val="20"/>
          </w:rPr>
          <w:t>emma.oakes101@mod.gov.uk</w:t>
        </w:r>
      </w:hyperlink>
      <w:r w:rsidR="00A05AAA">
        <w:rPr>
          <w:rFonts w:ascii="Arial" w:hAnsi="Arial" w:cs="Arial"/>
          <w:sz w:val="20"/>
          <w:szCs w:val="20"/>
        </w:rPr>
        <w:t xml:space="preserve"> </w:t>
      </w:r>
      <w:r w:rsidRPr="00683BEF">
        <w:rPr>
          <w:rFonts w:ascii="Arial" w:hAnsi="Arial" w:cs="Arial"/>
          <w:color w:val="000000"/>
          <w:sz w:val="20"/>
          <w:szCs w:val="20"/>
        </w:rPr>
        <w:t>if you have a requirement to submit documents above OFFICIAL SENSITIVE</w:t>
      </w:r>
    </w:p>
    <w:p w14:paraId="07A97C2E"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E5.     You must not upload any ITAR or Export Controlled information as part of your Tender or ITT documentation into the DSP. You must contact </w:t>
      </w:r>
      <w:r w:rsidR="00A05AAA">
        <w:rPr>
          <w:rFonts w:ascii="Arial" w:hAnsi="Arial" w:cs="Arial"/>
          <w:color w:val="000000"/>
          <w:sz w:val="20"/>
          <w:szCs w:val="20"/>
        </w:rPr>
        <w:t xml:space="preserve">Emma Oakes, </w:t>
      </w:r>
      <w:hyperlink r:id="rId25" w:history="1">
        <w:r w:rsidR="00A05AAA" w:rsidRPr="006E6A42">
          <w:rPr>
            <w:rStyle w:val="Hyperlink"/>
            <w:rFonts w:ascii="Arial" w:hAnsi="Arial" w:cs="Arial"/>
            <w:sz w:val="20"/>
            <w:szCs w:val="20"/>
          </w:rPr>
          <w:t>emma.oakes101@mod.gob.uk</w:t>
        </w:r>
      </w:hyperlink>
      <w:r w:rsidRPr="00683BEF">
        <w:rPr>
          <w:rFonts w:ascii="Arial" w:hAnsi="Arial" w:cs="Arial"/>
          <w:color w:val="000000"/>
          <w:sz w:val="20"/>
          <w:szCs w:val="20"/>
        </w:rPr>
        <w:t xml:space="preserve"> to discuss any exchange of ITAR or Export Controlled information. You must ensure that you have the relevant permissions to transfer information to the Authority.</w:t>
      </w:r>
    </w:p>
    <w:p w14:paraId="0C0DA27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E6.     You must ensure that your DEFFORM 47 Annex A is signed, </w:t>
      </w:r>
      <w:proofErr w:type="gramStart"/>
      <w:r w:rsidRPr="00683BEF">
        <w:rPr>
          <w:rFonts w:ascii="Arial" w:hAnsi="Arial" w:cs="Arial"/>
          <w:color w:val="000000"/>
          <w:sz w:val="20"/>
          <w:szCs w:val="20"/>
        </w:rPr>
        <w:t>scanned</w:t>
      </w:r>
      <w:proofErr w:type="gramEnd"/>
      <w:r w:rsidRPr="00683BEF">
        <w:rPr>
          <w:rFonts w:ascii="Arial" w:hAnsi="Arial" w:cs="Arial"/>
          <w:color w:val="000000"/>
          <w:sz w:val="20"/>
          <w:szCs w:val="20"/>
        </w:rPr>
        <w:t xml:space="preserve"> and uploaded to DSP with your Tender as a PDF (it must be a scanned original). The remainder of your Tender must be compatible with MS Word and other MS Office applications. </w:t>
      </w:r>
    </w:p>
    <w:p w14:paraId="021E7A17"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b/>
          <w:bCs/>
          <w:color w:val="000000"/>
          <w:sz w:val="20"/>
          <w:szCs w:val="20"/>
        </w:rPr>
        <w:t>Lots</w:t>
      </w:r>
    </w:p>
    <w:p w14:paraId="663E6313" w14:textId="77777777" w:rsidR="008352F7" w:rsidRDefault="008352F7">
      <w:pPr>
        <w:widowControl w:val="0"/>
        <w:autoSpaceDE w:val="0"/>
        <w:autoSpaceDN w:val="0"/>
        <w:adjustRightInd w:val="0"/>
        <w:spacing w:before="120" w:after="180" w:line="240" w:lineRule="auto"/>
        <w:ind w:left="120"/>
        <w:rPr>
          <w:rFonts w:ascii="Arial" w:hAnsi="Arial" w:cs="Arial"/>
          <w:color w:val="000000"/>
          <w:sz w:val="20"/>
          <w:szCs w:val="20"/>
        </w:rPr>
      </w:pPr>
      <w:r w:rsidRPr="00683BEF">
        <w:rPr>
          <w:rFonts w:ascii="Arial" w:hAnsi="Arial" w:cs="Arial"/>
          <w:color w:val="000000"/>
          <w:sz w:val="20"/>
          <w:szCs w:val="20"/>
        </w:rPr>
        <w:t>E7.</w:t>
      </w:r>
      <w:r w:rsidR="002B28B9">
        <w:rPr>
          <w:rFonts w:ascii="Arial" w:hAnsi="Arial" w:cs="Arial"/>
          <w:color w:val="000000"/>
          <w:sz w:val="20"/>
          <w:szCs w:val="20"/>
        </w:rPr>
        <w:tab/>
      </w:r>
      <w:r w:rsidR="00A05AAA">
        <w:rPr>
          <w:rFonts w:ascii="Arial" w:hAnsi="Arial" w:cs="Arial"/>
          <w:color w:val="000000"/>
          <w:sz w:val="20"/>
          <w:szCs w:val="20"/>
        </w:rPr>
        <w:t>This requirement has not been split into lots.</w:t>
      </w:r>
    </w:p>
    <w:p w14:paraId="0E4A728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bookmarkStart w:id="16" w:name="#_Hlk24705753"/>
      <w:bookmarkEnd w:id="16"/>
      <w:r w:rsidRPr="00683BEF">
        <w:rPr>
          <w:rFonts w:ascii="Arial" w:hAnsi="Arial" w:cs="Arial"/>
          <w:b/>
          <w:bCs/>
          <w:color w:val="000000"/>
          <w:sz w:val="20"/>
          <w:szCs w:val="20"/>
        </w:rPr>
        <w:t>Variant Bids</w:t>
      </w:r>
    </w:p>
    <w:p w14:paraId="59188DDE" w14:textId="77777777" w:rsidR="008352F7"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E8</w:t>
      </w:r>
      <w:r w:rsidRPr="00683BEF">
        <w:rPr>
          <w:rFonts w:ascii="Arial" w:hAnsi="Arial" w:cs="Arial"/>
          <w:color w:val="FF0000"/>
          <w:sz w:val="20"/>
          <w:szCs w:val="20"/>
        </w:rPr>
        <w:t>.</w:t>
      </w:r>
      <w:r w:rsidR="002B28B9">
        <w:rPr>
          <w:rFonts w:ascii="Arial" w:hAnsi="Arial" w:cs="Arial"/>
          <w:color w:val="FF0000"/>
          <w:sz w:val="20"/>
          <w:szCs w:val="20"/>
        </w:rPr>
        <w:tab/>
      </w:r>
      <w:r w:rsidR="002B28B9">
        <w:rPr>
          <w:rFonts w:ascii="Arial" w:hAnsi="Arial" w:cs="Arial"/>
          <w:sz w:val="20"/>
          <w:szCs w:val="20"/>
        </w:rPr>
        <w:t>The Authority will not accept variant bids.</w:t>
      </w:r>
    </w:p>
    <w:p w14:paraId="63491501"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Samples</w:t>
      </w:r>
    </w:p>
    <w:p w14:paraId="35A24770" w14:textId="5C0D0EBE" w:rsidR="002A3DE5" w:rsidRPr="002A3DE5" w:rsidRDefault="002B28B9" w:rsidP="002A3DE5">
      <w:pPr>
        <w:widowControl w:val="0"/>
        <w:autoSpaceDE w:val="0"/>
        <w:autoSpaceDN w:val="0"/>
        <w:adjustRightInd w:val="0"/>
        <w:spacing w:before="120" w:after="180" w:line="240" w:lineRule="auto"/>
        <w:ind w:left="120"/>
        <w:rPr>
          <w:rFonts w:ascii="Arial" w:hAnsi="Arial" w:cs="Arial"/>
          <w:sz w:val="20"/>
          <w:szCs w:val="20"/>
        </w:rPr>
      </w:pPr>
      <w:r>
        <w:rPr>
          <w:rFonts w:ascii="Arial" w:hAnsi="Arial" w:cs="Arial"/>
          <w:color w:val="000000"/>
          <w:sz w:val="20"/>
          <w:szCs w:val="20"/>
        </w:rPr>
        <w:t>E9.</w:t>
      </w:r>
      <w:r>
        <w:rPr>
          <w:rFonts w:ascii="Arial" w:hAnsi="Arial" w:cs="Arial"/>
          <w:color w:val="000000"/>
          <w:sz w:val="20"/>
          <w:szCs w:val="20"/>
        </w:rPr>
        <w:tab/>
        <w:t>Samples are not required.</w:t>
      </w:r>
    </w:p>
    <w:p w14:paraId="0EDCCB83" w14:textId="129B31E0" w:rsidR="008352F7" w:rsidRPr="002B28B9" w:rsidRDefault="008352F7" w:rsidP="002B28B9">
      <w:pPr>
        <w:pStyle w:val="Heading1"/>
        <w:rPr>
          <w:rFonts w:ascii="Arial" w:hAnsi="Arial" w:cs="Arial"/>
          <w:sz w:val="20"/>
          <w:szCs w:val="20"/>
        </w:rPr>
      </w:pPr>
      <w:bookmarkStart w:id="17" w:name="_Toc501022446_1_9"/>
      <w:r w:rsidRPr="002B28B9">
        <w:rPr>
          <w:rFonts w:ascii="Arial" w:hAnsi="Arial" w:cs="Arial"/>
          <w:sz w:val="20"/>
          <w:szCs w:val="20"/>
        </w:rPr>
        <w:lastRenderedPageBreak/>
        <w:t>Section F - Conditions of Tendering</w:t>
      </w:r>
      <w:bookmarkEnd w:id="17"/>
    </w:p>
    <w:p w14:paraId="47782047" w14:textId="77777777" w:rsidR="008352F7" w:rsidRPr="00683BEF" w:rsidRDefault="008352F7">
      <w:pPr>
        <w:widowControl w:val="0"/>
        <w:autoSpaceDE w:val="0"/>
        <w:autoSpaceDN w:val="0"/>
        <w:adjustRightInd w:val="0"/>
        <w:spacing w:after="60" w:line="240" w:lineRule="auto"/>
        <w:ind w:left="120"/>
        <w:jc w:val="right"/>
        <w:rPr>
          <w:rFonts w:ascii="Arial" w:hAnsi="Arial" w:cs="Arial"/>
          <w:color w:val="000000"/>
          <w:sz w:val="20"/>
          <w:szCs w:val="20"/>
        </w:rPr>
      </w:pPr>
    </w:p>
    <w:p w14:paraId="667B2CC4"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     The issue of ITT Documentation or ITT Material is not a commitment by the Authority to place a Contract </w:t>
      </w:r>
      <w:proofErr w:type="gramStart"/>
      <w:r w:rsidRPr="00683BEF">
        <w:rPr>
          <w:rFonts w:ascii="Arial" w:hAnsi="Arial" w:cs="Arial"/>
          <w:color w:val="000000"/>
          <w:sz w:val="20"/>
          <w:szCs w:val="20"/>
        </w:rPr>
        <w:t>as a result of</w:t>
      </w:r>
      <w:proofErr w:type="gramEnd"/>
      <w:r w:rsidRPr="00683BEF">
        <w:rPr>
          <w:rFonts w:ascii="Arial" w:hAnsi="Arial" w:cs="Arial"/>
          <w:color w:val="000000"/>
          <w:sz w:val="20"/>
          <w:szCs w:val="20"/>
        </w:rPr>
        <w:t xml:space="preserve"> this competition or at a later stage. Neither does the issue of this ITT or subsequent Tender submission create any implied Contract between the Authority and any Tenderer and any such implied Contract is expressly excluded. </w:t>
      </w:r>
    </w:p>
    <w:p w14:paraId="1E714767" w14:textId="77777777" w:rsidR="008352F7" w:rsidRPr="00683BEF" w:rsidRDefault="008352F7" w:rsidP="002B28B9">
      <w:pPr>
        <w:widowControl w:val="0"/>
        <w:autoSpaceDE w:val="0"/>
        <w:autoSpaceDN w:val="0"/>
        <w:adjustRightInd w:val="0"/>
        <w:spacing w:after="180" w:line="240" w:lineRule="auto"/>
        <w:ind w:left="120"/>
        <w:rPr>
          <w:rFonts w:ascii="Arial" w:hAnsi="Arial" w:cs="Arial"/>
          <w:sz w:val="20"/>
          <w:szCs w:val="20"/>
        </w:rPr>
      </w:pPr>
      <w:r w:rsidRPr="00683BEF">
        <w:rPr>
          <w:rFonts w:ascii="Arial" w:hAnsi="Arial" w:cs="Arial"/>
          <w:color w:val="000000"/>
          <w:sz w:val="20"/>
          <w:szCs w:val="20"/>
        </w:rPr>
        <w:t>F2.     The Authority reserves the right, but is not obliged to:</w:t>
      </w:r>
    </w:p>
    <w:p w14:paraId="7ACCF8FB"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a.     vary the terms of this ITT in accordance with applicable </w:t>
      </w:r>
      <w:proofErr w:type="gramStart"/>
      <w:r w:rsidRPr="00683BEF">
        <w:rPr>
          <w:rFonts w:ascii="Arial" w:hAnsi="Arial" w:cs="Arial"/>
          <w:color w:val="000000"/>
          <w:sz w:val="20"/>
          <w:szCs w:val="20"/>
        </w:rPr>
        <w:t>law;</w:t>
      </w:r>
      <w:proofErr w:type="gramEnd"/>
      <w:r w:rsidRPr="00683BEF">
        <w:rPr>
          <w:rFonts w:ascii="Arial" w:hAnsi="Arial" w:cs="Arial"/>
          <w:color w:val="000000"/>
          <w:sz w:val="20"/>
          <w:szCs w:val="20"/>
        </w:rPr>
        <w:t xml:space="preserve"> </w:t>
      </w:r>
    </w:p>
    <w:p w14:paraId="2478A8BA"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b.     seek clarification or additional documents in respect of a Tenderer’s submission during the Tender evaluation where necessary for the purpose of carrying out a fair evaluation. Tenderers are asked to respond to such requests </w:t>
      </w:r>
      <w:proofErr w:type="gramStart"/>
      <w:r w:rsidRPr="00683BEF">
        <w:rPr>
          <w:rFonts w:ascii="Arial" w:hAnsi="Arial" w:cs="Arial"/>
          <w:color w:val="000000"/>
          <w:sz w:val="20"/>
          <w:szCs w:val="20"/>
        </w:rPr>
        <w:t>promptly;</w:t>
      </w:r>
      <w:proofErr w:type="gramEnd"/>
    </w:p>
    <w:p w14:paraId="43ED9EA5"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c.     visit your </w:t>
      </w:r>
      <w:proofErr w:type="gramStart"/>
      <w:r w:rsidRPr="00683BEF">
        <w:rPr>
          <w:rFonts w:ascii="Arial" w:hAnsi="Arial" w:cs="Arial"/>
          <w:color w:val="000000"/>
          <w:sz w:val="20"/>
          <w:szCs w:val="20"/>
        </w:rPr>
        <w:t>site;</w:t>
      </w:r>
      <w:proofErr w:type="gramEnd"/>
    </w:p>
    <w:p w14:paraId="0DEBE6D4"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d.     disqualify any Tenderer that submits a non-compliant Tender in accordance with the instructions or conditions of this </w:t>
      </w:r>
      <w:proofErr w:type="gramStart"/>
      <w:r w:rsidRPr="00683BEF">
        <w:rPr>
          <w:rFonts w:ascii="Arial" w:hAnsi="Arial" w:cs="Arial"/>
          <w:color w:val="000000"/>
          <w:sz w:val="20"/>
          <w:szCs w:val="20"/>
        </w:rPr>
        <w:t>ITT;</w:t>
      </w:r>
      <w:proofErr w:type="gramEnd"/>
    </w:p>
    <w:p w14:paraId="2E03000D"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e.     disqualify any Tenderer that is guilty of misrepresentation in relation to </w:t>
      </w:r>
      <w:r w:rsidR="002477CE">
        <w:rPr>
          <w:rFonts w:ascii="Arial" w:hAnsi="Arial" w:cs="Arial"/>
          <w:color w:val="000000"/>
          <w:sz w:val="20"/>
          <w:szCs w:val="20"/>
        </w:rPr>
        <w:t>their</w:t>
      </w:r>
      <w:r w:rsidRPr="00683BEF">
        <w:rPr>
          <w:rFonts w:ascii="Arial" w:hAnsi="Arial" w:cs="Arial"/>
          <w:color w:val="000000"/>
          <w:sz w:val="20"/>
          <w:szCs w:val="20"/>
        </w:rPr>
        <w:t xml:space="preserve"> Tender, expression of interest, the dynamic PQQ or the tender </w:t>
      </w:r>
      <w:proofErr w:type="gramStart"/>
      <w:r w:rsidRPr="00683BEF">
        <w:rPr>
          <w:rFonts w:ascii="Arial" w:hAnsi="Arial" w:cs="Arial"/>
          <w:color w:val="000000"/>
          <w:sz w:val="20"/>
          <w:szCs w:val="20"/>
        </w:rPr>
        <w:t>process;</w:t>
      </w:r>
      <w:proofErr w:type="gramEnd"/>
    </w:p>
    <w:p w14:paraId="4425AC91"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f.     re-assess your suitability to remain in the competition, for example where there is a material change in the information submitted in and relating to the PQQ response, see paragraphs A31 to </w:t>
      </w:r>
      <w:proofErr w:type="gramStart"/>
      <w:r w:rsidRPr="00683BEF">
        <w:rPr>
          <w:rFonts w:ascii="Arial" w:hAnsi="Arial" w:cs="Arial"/>
          <w:color w:val="000000"/>
          <w:sz w:val="20"/>
          <w:szCs w:val="20"/>
        </w:rPr>
        <w:t>A34;</w:t>
      </w:r>
      <w:proofErr w:type="gramEnd"/>
    </w:p>
    <w:p w14:paraId="745A1934"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g.     withdraw this ITT at any time, or choose not to award any Contract as a result of this tender process, or re-invite Tenders on the same or any alternative </w:t>
      </w:r>
      <w:proofErr w:type="gramStart"/>
      <w:r w:rsidRPr="00683BEF">
        <w:rPr>
          <w:rFonts w:ascii="Arial" w:hAnsi="Arial" w:cs="Arial"/>
          <w:color w:val="000000"/>
          <w:sz w:val="20"/>
          <w:szCs w:val="20"/>
        </w:rPr>
        <w:t>basis;</w:t>
      </w:r>
      <w:proofErr w:type="gramEnd"/>
    </w:p>
    <w:p w14:paraId="3F85DAA0"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w:t>
      </w:r>
      <w:proofErr w:type="gramStart"/>
      <w:r w:rsidRPr="00683BEF">
        <w:rPr>
          <w:rFonts w:ascii="Arial" w:hAnsi="Arial" w:cs="Arial"/>
          <w:color w:val="000000"/>
          <w:sz w:val="20"/>
          <w:szCs w:val="20"/>
        </w:rPr>
        <w:t>2014;</w:t>
      </w:r>
      <w:proofErr w:type="gramEnd"/>
      <w:r w:rsidRPr="00683BEF">
        <w:rPr>
          <w:rFonts w:ascii="Arial" w:hAnsi="Arial" w:cs="Arial"/>
          <w:color w:val="000000"/>
          <w:sz w:val="20"/>
          <w:szCs w:val="20"/>
        </w:rPr>
        <w:t xml:space="preserve"> </w:t>
      </w:r>
    </w:p>
    <w:p w14:paraId="0D20F3FC"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i.     choose not to award any Contract as a result of the current tender </w:t>
      </w:r>
      <w:proofErr w:type="gramStart"/>
      <w:r w:rsidRPr="00683BEF">
        <w:rPr>
          <w:rFonts w:ascii="Arial" w:hAnsi="Arial" w:cs="Arial"/>
          <w:color w:val="000000"/>
          <w:sz w:val="20"/>
          <w:szCs w:val="20"/>
        </w:rPr>
        <w:t>process;</w:t>
      </w:r>
      <w:proofErr w:type="gramEnd"/>
      <w:r w:rsidRPr="00683BEF">
        <w:rPr>
          <w:rFonts w:ascii="Arial" w:hAnsi="Arial" w:cs="Arial"/>
          <w:color w:val="000000"/>
          <w:sz w:val="20"/>
          <w:szCs w:val="20"/>
        </w:rPr>
        <w:t xml:space="preserve">  </w:t>
      </w:r>
    </w:p>
    <w:p w14:paraId="443CC571" w14:textId="77777777" w:rsidR="008352F7" w:rsidRPr="00683BEF" w:rsidRDefault="008352F7" w:rsidP="002B28B9">
      <w:pPr>
        <w:widowControl w:val="0"/>
        <w:autoSpaceDE w:val="0"/>
        <w:autoSpaceDN w:val="0"/>
        <w:adjustRightInd w:val="0"/>
        <w:spacing w:after="180" w:line="240" w:lineRule="auto"/>
        <w:ind w:left="687"/>
        <w:rPr>
          <w:rFonts w:ascii="Arial" w:hAnsi="Arial" w:cs="Arial"/>
          <w:sz w:val="20"/>
          <w:szCs w:val="20"/>
        </w:rPr>
      </w:pPr>
      <w:r w:rsidRPr="00683BEF">
        <w:rPr>
          <w:rFonts w:ascii="Arial" w:hAnsi="Arial" w:cs="Arial"/>
          <w:color w:val="000000"/>
          <w:sz w:val="20"/>
          <w:szCs w:val="20"/>
        </w:rPr>
        <w:t xml:space="preserve">j.     where it is considered appropriate, ask for an explanation of the costs or price proposed in the Tender where the Tender appears to be abnormally </w:t>
      </w:r>
      <w:proofErr w:type="gramStart"/>
      <w:r w:rsidRPr="00683BEF">
        <w:rPr>
          <w:rFonts w:ascii="Arial" w:hAnsi="Arial" w:cs="Arial"/>
          <w:color w:val="000000"/>
          <w:sz w:val="20"/>
          <w:szCs w:val="20"/>
        </w:rPr>
        <w:t>low;</w:t>
      </w:r>
      <w:proofErr w:type="gramEnd"/>
    </w:p>
    <w:p w14:paraId="6A6F510C" w14:textId="77777777" w:rsidR="008352F7" w:rsidRPr="00683BEF" w:rsidRDefault="008352F7" w:rsidP="002B28B9">
      <w:pPr>
        <w:widowControl w:val="0"/>
        <w:autoSpaceDE w:val="0"/>
        <w:autoSpaceDN w:val="0"/>
        <w:adjustRightInd w:val="0"/>
        <w:spacing w:after="180" w:line="240" w:lineRule="auto"/>
        <w:ind w:left="120"/>
        <w:rPr>
          <w:rFonts w:ascii="Arial" w:hAnsi="Arial" w:cs="Arial"/>
          <w:sz w:val="20"/>
          <w:szCs w:val="20"/>
        </w:rPr>
      </w:pPr>
      <w:r w:rsidRPr="00683BEF">
        <w:rPr>
          <w:rFonts w:ascii="Arial" w:hAnsi="Arial" w:cs="Arial"/>
          <w:color w:val="000000"/>
          <w:sz w:val="20"/>
          <w:szCs w:val="20"/>
        </w:rPr>
        <w:t>F3.    The Contract will be effective when both parties sign the Contract. The Contract will be issued by the Authority via a DEFFORM 8, to the address you provide, on or before the end of the validity period specified in paragraph C3.</w:t>
      </w:r>
    </w:p>
    <w:p w14:paraId="4B8520C3"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Conforming to the Law</w:t>
      </w:r>
    </w:p>
    <w:p w14:paraId="4D46A5CA"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F4.     You must comply with all applicable UK legislation and any equivalent legislation in a third state.</w:t>
      </w:r>
    </w:p>
    <w:p w14:paraId="2A532521"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F5.     Your attention is drawn to legislation relating to the canvassing of a public official, collusive </w:t>
      </w:r>
      <w:proofErr w:type="gramStart"/>
      <w:r w:rsidRPr="00683BEF">
        <w:rPr>
          <w:rFonts w:ascii="Arial" w:hAnsi="Arial" w:cs="Arial"/>
          <w:color w:val="000000"/>
          <w:sz w:val="20"/>
          <w:szCs w:val="20"/>
        </w:rPr>
        <w:t>behaviour</w:t>
      </w:r>
      <w:proofErr w:type="gramEnd"/>
      <w:r w:rsidRPr="00683BEF">
        <w:rPr>
          <w:rFonts w:ascii="Arial" w:hAnsi="Arial" w:cs="Arial"/>
          <w:color w:val="000000"/>
          <w:sz w:val="20"/>
          <w:szCs w:val="20"/>
        </w:rPr>
        <w:t xml:space="preserve"> and bribery. If you act in breach of this legislation your Tender </w:t>
      </w:r>
      <w:r w:rsidR="00B34C5A">
        <w:rPr>
          <w:rFonts w:ascii="Arial" w:hAnsi="Arial" w:cs="Arial"/>
          <w:color w:val="000000"/>
          <w:sz w:val="20"/>
          <w:szCs w:val="20"/>
        </w:rPr>
        <w:t>will</w:t>
      </w:r>
      <w:r w:rsidRPr="00683BEF">
        <w:rPr>
          <w:rFonts w:ascii="Arial" w:hAnsi="Arial" w:cs="Arial"/>
          <w:color w:val="000000"/>
          <w:sz w:val="20"/>
          <w:szCs w:val="20"/>
        </w:rPr>
        <w:t xml:space="preserve"> be disqualified from this procurement. Disqualification will be without prejudice to any civil remedy available to the Authority or any criminal liability that your conduct may attract.</w:t>
      </w:r>
    </w:p>
    <w:p w14:paraId="52C4284C"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Bid Rigging and Other Illegal Practices</w:t>
      </w:r>
    </w:p>
    <w:p w14:paraId="4A4AC61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F6.     You must report any </w:t>
      </w:r>
      <w:r w:rsidR="00B34C5A">
        <w:rPr>
          <w:rFonts w:ascii="Arial" w:hAnsi="Arial" w:cs="Arial"/>
          <w:color w:val="000000"/>
          <w:sz w:val="20"/>
          <w:szCs w:val="20"/>
        </w:rPr>
        <w:t xml:space="preserve">suspected or actual </w:t>
      </w:r>
      <w:r w:rsidRPr="00683BEF">
        <w:rPr>
          <w:rFonts w:ascii="Arial" w:hAnsi="Arial" w:cs="Arial"/>
          <w:color w:val="000000"/>
          <w:sz w:val="20"/>
          <w:szCs w:val="20"/>
        </w:rPr>
        <w:t xml:space="preserve">bid rigging, fraud, bribery, corruption, or any other dishonest irregularity in connection to this tendering exercise to: </w:t>
      </w:r>
    </w:p>
    <w:p w14:paraId="319F7D49"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Defence Regulatory Reporting Cell Hotline</w:t>
      </w:r>
    </w:p>
    <w:p w14:paraId="4E96342F"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lastRenderedPageBreak/>
        <w:t>0800 161 3665 (UK) or</w:t>
      </w:r>
    </w:p>
    <w:p w14:paraId="735CC0AB"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+44 1371 85 4881 (Overseas)</w:t>
      </w:r>
    </w:p>
    <w:p w14:paraId="485858E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Conflicts of Interest</w:t>
      </w:r>
    </w:p>
    <w:p w14:paraId="00578EA2"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F7.     Any attempt by Tenderers or their advisors to influence the contract award process in any way may result in the Tenderer being disqualified. Specifically, Tenderers shall not directly or indirectly at any time:</w:t>
      </w:r>
    </w:p>
    <w:p w14:paraId="3A0781DE" w14:textId="77777777" w:rsidR="008352F7" w:rsidRPr="00683BEF" w:rsidRDefault="008352F7">
      <w:pPr>
        <w:widowControl w:val="0"/>
        <w:tabs>
          <w:tab w:val="left" w:pos="120"/>
        </w:tabs>
        <w:autoSpaceDE w:val="0"/>
        <w:autoSpaceDN w:val="0"/>
        <w:adjustRightInd w:val="0"/>
        <w:spacing w:before="120" w:after="0" w:line="240" w:lineRule="auto"/>
        <w:ind w:left="120" w:firstLine="491"/>
        <w:rPr>
          <w:rFonts w:ascii="Arial" w:hAnsi="Arial" w:cs="Arial"/>
          <w:sz w:val="20"/>
          <w:szCs w:val="20"/>
        </w:rPr>
      </w:pPr>
      <w:r w:rsidRPr="00683BEF">
        <w:rPr>
          <w:rFonts w:ascii="Arial" w:hAnsi="Arial" w:cs="Arial"/>
          <w:color w:val="000000"/>
          <w:sz w:val="20"/>
          <w:szCs w:val="20"/>
        </w:rPr>
        <w:t>·</w:t>
      </w:r>
      <w:r w:rsidRPr="00683BEF">
        <w:rPr>
          <w:rFonts w:ascii="Arial" w:hAnsi="Arial" w:cs="Arial"/>
          <w:sz w:val="20"/>
          <w:szCs w:val="20"/>
        </w:rPr>
        <w:tab/>
      </w:r>
      <w:proofErr w:type="gramStart"/>
      <w:r w:rsidRPr="00683BEF">
        <w:rPr>
          <w:rFonts w:ascii="Arial" w:hAnsi="Arial" w:cs="Arial"/>
          <w:color w:val="000000"/>
          <w:sz w:val="20"/>
          <w:szCs w:val="20"/>
        </w:rPr>
        <w:t>devise</w:t>
      </w:r>
      <w:proofErr w:type="gramEnd"/>
      <w:r w:rsidRPr="00683BEF">
        <w:rPr>
          <w:rFonts w:ascii="Arial" w:hAnsi="Arial" w:cs="Arial"/>
          <w:color w:val="000000"/>
          <w:sz w:val="20"/>
          <w:szCs w:val="20"/>
        </w:rPr>
        <w:t xml:space="preserve"> or amend the content of their Tender in accordance with any agreement or arrangement with any other person, other than in good faith with a person who is a proposed partner, supplier, consortium member or provider of finance;</w:t>
      </w:r>
    </w:p>
    <w:p w14:paraId="4D0DF126" w14:textId="77777777" w:rsidR="008352F7" w:rsidRPr="00683BEF" w:rsidRDefault="008352F7">
      <w:pPr>
        <w:widowControl w:val="0"/>
        <w:tabs>
          <w:tab w:val="left" w:pos="120"/>
        </w:tabs>
        <w:autoSpaceDE w:val="0"/>
        <w:autoSpaceDN w:val="0"/>
        <w:adjustRightInd w:val="0"/>
        <w:spacing w:before="120" w:after="0" w:line="240" w:lineRule="auto"/>
        <w:ind w:left="120" w:firstLine="491"/>
        <w:rPr>
          <w:rFonts w:ascii="Arial" w:hAnsi="Arial" w:cs="Arial"/>
          <w:sz w:val="20"/>
          <w:szCs w:val="20"/>
        </w:rPr>
      </w:pPr>
      <w:r w:rsidRPr="00683BEF">
        <w:rPr>
          <w:rFonts w:ascii="Arial" w:hAnsi="Arial" w:cs="Arial"/>
          <w:color w:val="000000"/>
          <w:sz w:val="20"/>
          <w:szCs w:val="20"/>
        </w:rPr>
        <w:t>·</w:t>
      </w:r>
      <w:r w:rsidRPr="00683BEF">
        <w:rPr>
          <w:rFonts w:ascii="Arial" w:hAnsi="Arial" w:cs="Arial"/>
          <w:sz w:val="20"/>
          <w:szCs w:val="20"/>
        </w:rPr>
        <w:tab/>
      </w:r>
      <w:proofErr w:type="gramStart"/>
      <w:r w:rsidRPr="00683BEF">
        <w:rPr>
          <w:rFonts w:ascii="Arial" w:hAnsi="Arial" w:cs="Arial"/>
          <w:color w:val="000000"/>
          <w:sz w:val="20"/>
          <w:szCs w:val="20"/>
        </w:rPr>
        <w:t>enter</w:t>
      </w:r>
      <w:proofErr w:type="gramEnd"/>
      <w:r w:rsidRPr="00683BEF">
        <w:rPr>
          <w:rFonts w:ascii="Arial" w:hAnsi="Arial" w:cs="Arial"/>
          <w:color w:val="000000"/>
          <w:sz w:val="20"/>
          <w:szCs w:val="20"/>
        </w:rPr>
        <w:t xml:space="preserve"> into any agreement or arrangement with any other person as to the form or content of any other Tender, or offer to pay any sum of money or valuable consideration to any person to effect changes to the form or content of any other Tender;</w:t>
      </w:r>
    </w:p>
    <w:p w14:paraId="2AE91C51" w14:textId="77777777" w:rsidR="008352F7" w:rsidRPr="00683BEF" w:rsidRDefault="008352F7">
      <w:pPr>
        <w:widowControl w:val="0"/>
        <w:tabs>
          <w:tab w:val="left" w:pos="120"/>
        </w:tabs>
        <w:autoSpaceDE w:val="0"/>
        <w:autoSpaceDN w:val="0"/>
        <w:adjustRightInd w:val="0"/>
        <w:spacing w:before="120" w:after="0" w:line="240" w:lineRule="auto"/>
        <w:ind w:left="120" w:firstLine="491"/>
        <w:rPr>
          <w:rFonts w:ascii="Arial" w:hAnsi="Arial" w:cs="Arial"/>
          <w:sz w:val="20"/>
          <w:szCs w:val="20"/>
        </w:rPr>
      </w:pPr>
      <w:r w:rsidRPr="00683BEF">
        <w:rPr>
          <w:rFonts w:ascii="Arial" w:hAnsi="Arial" w:cs="Arial"/>
          <w:color w:val="000000"/>
          <w:sz w:val="20"/>
          <w:szCs w:val="20"/>
        </w:rPr>
        <w:t>·</w:t>
      </w:r>
      <w:r w:rsidRPr="00683BEF">
        <w:rPr>
          <w:rFonts w:ascii="Arial" w:hAnsi="Arial" w:cs="Arial"/>
          <w:sz w:val="20"/>
          <w:szCs w:val="20"/>
        </w:rPr>
        <w:tab/>
      </w:r>
      <w:proofErr w:type="gramStart"/>
      <w:r w:rsidRPr="00683BEF">
        <w:rPr>
          <w:rFonts w:ascii="Arial" w:hAnsi="Arial" w:cs="Arial"/>
          <w:color w:val="000000"/>
          <w:sz w:val="20"/>
          <w:szCs w:val="20"/>
        </w:rPr>
        <w:t>enter</w:t>
      </w:r>
      <w:proofErr w:type="gramEnd"/>
      <w:r w:rsidRPr="00683BEF">
        <w:rPr>
          <w:rFonts w:ascii="Arial" w:hAnsi="Arial" w:cs="Arial"/>
          <w:color w:val="000000"/>
          <w:sz w:val="20"/>
          <w:szCs w:val="20"/>
        </w:rPr>
        <w:t xml:space="preserve"> into any agreement or arrangement with any other person that has the effect of prohibiting or excluding that person from submitting a Tender;</w:t>
      </w:r>
    </w:p>
    <w:p w14:paraId="4BF01D47" w14:textId="77777777" w:rsidR="008352F7" w:rsidRPr="00683BEF" w:rsidRDefault="008352F7">
      <w:pPr>
        <w:widowControl w:val="0"/>
        <w:tabs>
          <w:tab w:val="left" w:pos="120"/>
        </w:tabs>
        <w:autoSpaceDE w:val="0"/>
        <w:autoSpaceDN w:val="0"/>
        <w:adjustRightInd w:val="0"/>
        <w:spacing w:before="120" w:after="0" w:line="240" w:lineRule="auto"/>
        <w:ind w:left="120" w:firstLine="491"/>
        <w:rPr>
          <w:rFonts w:ascii="Arial" w:hAnsi="Arial" w:cs="Arial"/>
          <w:sz w:val="20"/>
          <w:szCs w:val="20"/>
        </w:rPr>
      </w:pPr>
      <w:r w:rsidRPr="00683BEF">
        <w:rPr>
          <w:rFonts w:ascii="Arial" w:hAnsi="Arial" w:cs="Arial"/>
          <w:color w:val="000000"/>
          <w:sz w:val="20"/>
          <w:szCs w:val="20"/>
        </w:rPr>
        <w:t>·</w:t>
      </w:r>
      <w:r w:rsidRPr="00683BEF">
        <w:rPr>
          <w:rFonts w:ascii="Arial" w:hAnsi="Arial" w:cs="Arial"/>
          <w:sz w:val="20"/>
          <w:szCs w:val="20"/>
        </w:rPr>
        <w:tab/>
      </w:r>
      <w:proofErr w:type="gramStart"/>
      <w:r w:rsidRPr="00683BEF">
        <w:rPr>
          <w:rFonts w:ascii="Arial" w:hAnsi="Arial" w:cs="Arial"/>
          <w:color w:val="000000"/>
          <w:sz w:val="20"/>
          <w:szCs w:val="20"/>
        </w:rPr>
        <w:t>canvass</w:t>
      </w:r>
      <w:proofErr w:type="gramEnd"/>
      <w:r w:rsidRPr="00683BEF">
        <w:rPr>
          <w:rFonts w:ascii="Arial" w:hAnsi="Arial" w:cs="Arial"/>
          <w:color w:val="000000"/>
          <w:sz w:val="20"/>
          <w:szCs w:val="20"/>
        </w:rPr>
        <w:t xml:space="preserve"> the Authority or any employees or agents of the Authority in relation to this procurement; or</w:t>
      </w:r>
    </w:p>
    <w:p w14:paraId="559FFC11" w14:textId="77777777" w:rsidR="008352F7" w:rsidRPr="00683BEF" w:rsidRDefault="008352F7">
      <w:pPr>
        <w:widowControl w:val="0"/>
        <w:tabs>
          <w:tab w:val="left" w:pos="120"/>
        </w:tabs>
        <w:autoSpaceDE w:val="0"/>
        <w:autoSpaceDN w:val="0"/>
        <w:adjustRightInd w:val="0"/>
        <w:spacing w:before="120" w:after="0" w:line="240" w:lineRule="auto"/>
        <w:ind w:left="120" w:firstLine="491"/>
        <w:rPr>
          <w:rFonts w:ascii="Arial" w:hAnsi="Arial" w:cs="Arial"/>
          <w:sz w:val="20"/>
          <w:szCs w:val="20"/>
        </w:rPr>
      </w:pPr>
      <w:r w:rsidRPr="00683BEF">
        <w:rPr>
          <w:rFonts w:ascii="Arial" w:hAnsi="Arial" w:cs="Arial"/>
          <w:color w:val="000000"/>
          <w:sz w:val="20"/>
          <w:szCs w:val="20"/>
        </w:rPr>
        <w:t>·</w:t>
      </w:r>
      <w:r w:rsidRPr="00683BEF">
        <w:rPr>
          <w:rFonts w:ascii="Arial" w:hAnsi="Arial" w:cs="Arial"/>
          <w:sz w:val="20"/>
          <w:szCs w:val="20"/>
        </w:rPr>
        <w:tab/>
      </w:r>
      <w:proofErr w:type="gramStart"/>
      <w:r w:rsidRPr="00683BEF">
        <w:rPr>
          <w:rFonts w:ascii="Arial" w:hAnsi="Arial" w:cs="Arial"/>
          <w:color w:val="000000"/>
          <w:sz w:val="20"/>
          <w:szCs w:val="20"/>
        </w:rPr>
        <w:t>attempt</w:t>
      </w:r>
      <w:proofErr w:type="gramEnd"/>
      <w:r w:rsidRPr="00683BEF">
        <w:rPr>
          <w:rFonts w:ascii="Arial" w:hAnsi="Arial" w:cs="Arial"/>
          <w:color w:val="000000"/>
          <w:sz w:val="20"/>
          <w:szCs w:val="20"/>
        </w:rPr>
        <w:t xml:space="preserve"> to obtain information from any of the employees or agents of the Authority or their advisors concerning another Tenderer or Tender.</w:t>
      </w:r>
    </w:p>
    <w:p w14:paraId="7595F8C1"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F8.    Where you have provided advice to the Authority in relation to this procurement procedure or otherwise have been or are involved in any way in the preparation or conduct of this procurement procedure or where any other actual or potential Conflict of Interest (COI) exists, arises or may arise or any situation arises that might give the perception of a COI at any point before the Contract award decision, you must notify the Authority immediately. </w:t>
      </w:r>
    </w:p>
    <w:p w14:paraId="1575097D"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F9.     Where an actual or potential COI exists or arises or any situation arises that might give the perception of a COI at any point before the Contract award decision, you must provide a proposed Compliance Regime within seven (7) calendar days of notifying the Authority of the actual, </w:t>
      </w:r>
      <w:proofErr w:type="gramStart"/>
      <w:r w:rsidRPr="00683BEF">
        <w:rPr>
          <w:rFonts w:ascii="Arial" w:hAnsi="Arial" w:cs="Arial"/>
          <w:color w:val="000000"/>
          <w:sz w:val="20"/>
          <w:szCs w:val="20"/>
        </w:rPr>
        <w:t>potential</w:t>
      </w:r>
      <w:proofErr w:type="gramEnd"/>
      <w:r w:rsidRPr="00683BEF">
        <w:rPr>
          <w:rFonts w:ascii="Arial" w:hAnsi="Arial" w:cs="Arial"/>
          <w:color w:val="000000"/>
          <w:sz w:val="20"/>
          <w:szCs w:val="20"/>
        </w:rPr>
        <w:t xml:space="preserve"> or perceived COI. The proposal must be of a standard which, in the Authority’s sole opinion, appropriately manages the conflict, provides sufficient separation to prevent distortion of competition and provides full details listed at F9 a to </w:t>
      </w:r>
      <w:proofErr w:type="spellStart"/>
      <w:r w:rsidRPr="00683BEF">
        <w:rPr>
          <w:rFonts w:ascii="Arial" w:hAnsi="Arial" w:cs="Arial"/>
          <w:color w:val="000000"/>
          <w:sz w:val="20"/>
          <w:szCs w:val="20"/>
        </w:rPr>
        <w:t>g</w:t>
      </w:r>
      <w:proofErr w:type="spellEnd"/>
      <w:r w:rsidRPr="00683BEF">
        <w:rPr>
          <w:rFonts w:ascii="Arial" w:hAnsi="Arial" w:cs="Arial"/>
          <w:color w:val="000000"/>
          <w:sz w:val="20"/>
          <w:szCs w:val="20"/>
        </w:rPr>
        <w:t xml:space="preserve"> below. Where the Contract is awarded and the COI is still relevant post-Contract award decision, your proposed Compliance Regime will become part of the Contract Terms and Conditions. As a minimum, the Compliance Regime must include:</w:t>
      </w:r>
    </w:p>
    <w:p w14:paraId="45F9C02D"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 xml:space="preserve">a.     the manner of operation and </w:t>
      </w:r>
      <w:proofErr w:type="gramStart"/>
      <w:r w:rsidRPr="00683BEF">
        <w:rPr>
          <w:rFonts w:ascii="Arial" w:hAnsi="Arial" w:cs="Arial"/>
          <w:color w:val="000000"/>
          <w:sz w:val="20"/>
          <w:szCs w:val="20"/>
        </w:rPr>
        <w:t>management;</w:t>
      </w:r>
      <w:proofErr w:type="gramEnd"/>
    </w:p>
    <w:p w14:paraId="194E47EE"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 xml:space="preserve">b.     roles and </w:t>
      </w:r>
      <w:proofErr w:type="gramStart"/>
      <w:r w:rsidRPr="00683BEF">
        <w:rPr>
          <w:rFonts w:ascii="Arial" w:hAnsi="Arial" w:cs="Arial"/>
          <w:color w:val="000000"/>
          <w:sz w:val="20"/>
          <w:szCs w:val="20"/>
        </w:rPr>
        <w:t>responsibilities;</w:t>
      </w:r>
      <w:proofErr w:type="gramEnd"/>
    </w:p>
    <w:p w14:paraId="6B2A372C"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 xml:space="preserve">c.     standards for integrity and fair </w:t>
      </w:r>
      <w:proofErr w:type="gramStart"/>
      <w:r w:rsidRPr="00683BEF">
        <w:rPr>
          <w:rFonts w:ascii="Arial" w:hAnsi="Arial" w:cs="Arial"/>
          <w:color w:val="000000"/>
          <w:sz w:val="20"/>
          <w:szCs w:val="20"/>
        </w:rPr>
        <w:t>dealing;</w:t>
      </w:r>
      <w:proofErr w:type="gramEnd"/>
    </w:p>
    <w:p w14:paraId="4D937849"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 xml:space="preserve">d.     levels of access to and protection of competitors’ sensitive information and Government Furnished </w:t>
      </w:r>
      <w:proofErr w:type="gramStart"/>
      <w:r w:rsidRPr="00683BEF">
        <w:rPr>
          <w:rFonts w:ascii="Arial" w:hAnsi="Arial" w:cs="Arial"/>
          <w:color w:val="000000"/>
          <w:sz w:val="20"/>
          <w:szCs w:val="20"/>
        </w:rPr>
        <w:t>Information;</w:t>
      </w:r>
      <w:proofErr w:type="gramEnd"/>
    </w:p>
    <w:p w14:paraId="2D7A788A"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e.     confidentiality and/or non-disclosure agreements (</w:t>
      </w:r>
      <w:proofErr w:type="gramStart"/>
      <w:r w:rsidRPr="00683BEF">
        <w:rPr>
          <w:rFonts w:ascii="Arial" w:hAnsi="Arial" w:cs="Arial"/>
          <w:color w:val="000000"/>
          <w:sz w:val="20"/>
          <w:szCs w:val="20"/>
        </w:rPr>
        <w:t>e.g.</w:t>
      </w:r>
      <w:proofErr w:type="gramEnd"/>
      <w:r w:rsidRPr="00683BEF">
        <w:rPr>
          <w:rFonts w:ascii="Arial" w:hAnsi="Arial" w:cs="Arial"/>
          <w:color w:val="000000"/>
          <w:sz w:val="20"/>
          <w:szCs w:val="20"/>
        </w:rPr>
        <w:t xml:space="preserve"> DEFFORM 702);</w:t>
      </w:r>
    </w:p>
    <w:p w14:paraId="4E6F0ED0"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f.     the Authority’s rights of audit; and</w:t>
      </w:r>
    </w:p>
    <w:p w14:paraId="159822BF"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g.     physical and managerial separation.</w:t>
      </w:r>
    </w:p>
    <w:p w14:paraId="0879C36B"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F10.     Tenderers are ultimately responsible for ensuring that no Conflicts of Interest exist between the Tenderer and their advisers, and the Authority and its advisers. Any Tenderer who fails to comply with </w:t>
      </w:r>
      <w:r w:rsidRPr="00683BEF">
        <w:rPr>
          <w:rFonts w:ascii="Arial" w:hAnsi="Arial" w:cs="Arial"/>
          <w:color w:val="000000"/>
          <w:sz w:val="20"/>
          <w:szCs w:val="20"/>
        </w:rPr>
        <w:lastRenderedPageBreak/>
        <w:t>the requirements described at paragraphs F7 to F10 (including where the Authority does not deem the proposed Compliance Regime to be of a standard which appropriately manages the conflict) may be disqualified from the procurement at the discretion of the Authority.</w:t>
      </w:r>
    </w:p>
    <w:p w14:paraId="424AA50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Government Furnished Assets</w:t>
      </w:r>
    </w:p>
    <w:p w14:paraId="44A9F07C"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467B90F3"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Standstill Period</w:t>
      </w:r>
    </w:p>
    <w:p w14:paraId="0D749432" w14:textId="00429150"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F12.    The Authority is allowing a space of ten (10) calendar days between the date of dispatch of the electronic notice of its decision to award a Contract to the successful Tenderer before </w:t>
      </w:r>
      <w:proofErr w:type="gramStart"/>
      <w:r w:rsidRPr="00683BEF">
        <w:rPr>
          <w:rFonts w:ascii="Arial" w:hAnsi="Arial" w:cs="Arial"/>
          <w:color w:val="000000"/>
          <w:sz w:val="20"/>
          <w:szCs w:val="20"/>
        </w:rPr>
        <w:t>entering into</w:t>
      </w:r>
      <w:proofErr w:type="gramEnd"/>
      <w:r w:rsidRPr="00683BEF">
        <w:rPr>
          <w:rFonts w:ascii="Arial" w:hAnsi="Arial" w:cs="Arial"/>
          <w:color w:val="000000"/>
          <w:sz w:val="20"/>
          <w:szCs w:val="20"/>
        </w:rPr>
        <w:t xml:space="preserve"> a Contract, known as the standstill period. The standstill period ends at 23:</w:t>
      </w:r>
      <w:r w:rsidRPr="00EB4205">
        <w:rPr>
          <w:rFonts w:ascii="Arial" w:hAnsi="Arial" w:cs="Arial"/>
          <w:sz w:val="20"/>
          <w:szCs w:val="20"/>
        </w:rPr>
        <w:t>59</w:t>
      </w:r>
      <w:r w:rsidR="00D85B41" w:rsidRPr="00EB4205">
        <w:rPr>
          <w:rFonts w:ascii="Arial" w:hAnsi="Arial" w:cs="Arial"/>
          <w:sz w:val="20"/>
          <w:szCs w:val="20"/>
        </w:rPr>
        <w:t xml:space="preserve"> (GMT)</w:t>
      </w:r>
      <w:r w:rsidRPr="00EB4205">
        <w:rPr>
          <w:rFonts w:ascii="Arial" w:hAnsi="Arial" w:cs="Arial"/>
          <w:sz w:val="20"/>
          <w:szCs w:val="20"/>
        </w:rPr>
        <w:t xml:space="preserve"> on the 10th day after the date the DEFFORM 158s are sent. If the 10th day is not a business day, the standstill period ends at 23:59</w:t>
      </w:r>
      <w:r w:rsidR="00D85B41" w:rsidRPr="00EB4205">
        <w:rPr>
          <w:rFonts w:ascii="Arial" w:hAnsi="Arial" w:cs="Arial"/>
          <w:sz w:val="20"/>
          <w:szCs w:val="20"/>
        </w:rPr>
        <w:t xml:space="preserve"> (GMT)</w:t>
      </w:r>
      <w:r w:rsidRPr="00EB4205">
        <w:rPr>
          <w:rFonts w:ascii="Arial" w:hAnsi="Arial" w:cs="Arial"/>
          <w:sz w:val="20"/>
          <w:szCs w:val="20"/>
        </w:rPr>
        <w:t xml:space="preserve"> of the next business day.</w:t>
      </w:r>
    </w:p>
    <w:p w14:paraId="2D31E064"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Publicity Announcements</w:t>
      </w:r>
    </w:p>
    <w:p w14:paraId="6D7A24A2"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01DC3F8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F14.     Under no circumstances should you confirm to any Third Party the Authority’s Contract award decision before the Authority’s announcement of the award of Contract.</w:t>
      </w:r>
    </w:p>
    <w:p w14:paraId="797F093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Sensitive Information</w:t>
      </w:r>
    </w:p>
    <w:p w14:paraId="199192F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F15.     All Central Government Departments and their Executive Agencies and Non-Departmental Public Bodies are subject to control and reporting within Government. </w:t>
      </w:r>
      <w:proofErr w:type="gramStart"/>
      <w:r w:rsidRPr="00683BEF">
        <w:rPr>
          <w:rFonts w:ascii="Arial" w:hAnsi="Arial" w:cs="Arial"/>
          <w:color w:val="000000"/>
          <w:sz w:val="20"/>
          <w:szCs w:val="20"/>
        </w:rPr>
        <w:t>In particular, they</w:t>
      </w:r>
      <w:proofErr w:type="gramEnd"/>
      <w:r w:rsidRPr="00683BEF">
        <w:rPr>
          <w:rFonts w:ascii="Arial" w:hAnsi="Arial" w:cs="Arial"/>
          <w:color w:val="000000"/>
          <w:sz w:val="20"/>
          <w:szCs w:val="2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00C10F8A" w14:textId="77777777" w:rsidR="008352F7" w:rsidRPr="004F09E3" w:rsidRDefault="008352F7" w:rsidP="004F09E3">
      <w:pPr>
        <w:widowControl w:val="0"/>
        <w:autoSpaceDE w:val="0"/>
        <w:autoSpaceDN w:val="0"/>
        <w:adjustRightInd w:val="0"/>
        <w:spacing w:before="120" w:after="180" w:line="240" w:lineRule="auto"/>
        <w:ind w:left="120"/>
        <w:rPr>
          <w:rFonts w:ascii="Arial" w:hAnsi="Arial" w:cs="Arial"/>
          <w:color w:val="000000"/>
          <w:sz w:val="20"/>
          <w:szCs w:val="20"/>
        </w:rPr>
      </w:pPr>
      <w:r w:rsidRPr="00683BEF">
        <w:rPr>
          <w:rFonts w:ascii="Arial" w:hAnsi="Arial" w:cs="Arial"/>
          <w:color w:val="000000"/>
          <w:sz w:val="20"/>
          <w:szCs w:val="2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w:t>
      </w:r>
      <w:r w:rsidR="004F09E3">
        <w:rPr>
          <w:rFonts w:ascii="Arial" w:hAnsi="Arial" w:cs="Arial"/>
          <w:color w:val="000000"/>
          <w:sz w:val="20"/>
          <w:szCs w:val="20"/>
        </w:rPr>
        <w:t xml:space="preserve"> in the DEFFORM 539A (or SC1B Schedule 4 or SC2 Schedule 5) </w:t>
      </w:r>
      <w:r w:rsidRPr="00683BEF">
        <w:rPr>
          <w:rFonts w:ascii="Arial" w:hAnsi="Arial" w:cs="Arial"/>
          <w:color w:val="000000"/>
          <w:sz w:val="20"/>
          <w:szCs w:val="20"/>
        </w:rPr>
        <w:t>and consent to these terms as part of the competition process. This allows the Authority to share information with other Government Departments while complying with our obligations to maintain confidentiality.</w:t>
      </w:r>
    </w:p>
    <w:p w14:paraId="097DDEE1"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3CDC04A1"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Reportable Requirements</w:t>
      </w:r>
    </w:p>
    <w:p w14:paraId="5FAA5DE1"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F18.     Listed in the DEFFORM 47 Annex A (Offer) are the Mandatory Declarations. It is a Condition of </w:t>
      </w:r>
      <w:r w:rsidRPr="00683BEF">
        <w:rPr>
          <w:rFonts w:ascii="Arial" w:hAnsi="Arial" w:cs="Arial"/>
          <w:color w:val="000000"/>
          <w:sz w:val="20"/>
          <w:szCs w:val="20"/>
        </w:rPr>
        <w:lastRenderedPageBreak/>
        <w:t>Tendering that you complete and attach the returns listed in the Annex and, where you select yes, you</w:t>
      </w:r>
      <w:r w:rsidR="004F09E3">
        <w:rPr>
          <w:rFonts w:ascii="Arial" w:hAnsi="Arial" w:cs="Arial"/>
          <w:color w:val="000000"/>
          <w:sz w:val="20"/>
          <w:szCs w:val="20"/>
        </w:rPr>
        <w:t xml:space="preserve"> must </w:t>
      </w:r>
      <w:r w:rsidRPr="00683BEF">
        <w:rPr>
          <w:rFonts w:ascii="Arial" w:hAnsi="Arial" w:cs="Arial"/>
          <w:color w:val="000000"/>
          <w:sz w:val="20"/>
          <w:szCs w:val="20"/>
        </w:rPr>
        <w:t>attach the relevant information</w:t>
      </w:r>
      <w:r w:rsidR="004F09E3">
        <w:rPr>
          <w:rFonts w:ascii="Arial" w:hAnsi="Arial" w:cs="Arial"/>
          <w:color w:val="000000"/>
          <w:sz w:val="20"/>
          <w:szCs w:val="20"/>
        </w:rPr>
        <w:t xml:space="preserve"> with the tender submission</w:t>
      </w:r>
      <w:r w:rsidRPr="00683BEF">
        <w:rPr>
          <w:rFonts w:ascii="Arial" w:hAnsi="Arial" w:cs="Arial"/>
          <w:color w:val="000000"/>
          <w:sz w:val="20"/>
          <w:szCs w:val="20"/>
        </w:rPr>
        <w:t>.</w:t>
      </w:r>
    </w:p>
    <w:p w14:paraId="25E06A8A"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 xml:space="preserve">F19.     Your Tender will be deemed non-compliant and excluded from the tender process if you fail to complete the Annex in full and attach relevant information where required. </w:t>
      </w:r>
    </w:p>
    <w:p w14:paraId="2D63F5E4"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b/>
          <w:bCs/>
          <w:color w:val="000000"/>
          <w:sz w:val="20"/>
          <w:szCs w:val="20"/>
        </w:rPr>
        <w:t>Specific Conditions of Tendering</w:t>
      </w:r>
    </w:p>
    <w:p w14:paraId="6EDD09C9" w14:textId="77777777" w:rsidR="0007508D" w:rsidRDefault="008352F7" w:rsidP="0007508D">
      <w:pPr>
        <w:widowControl w:val="0"/>
        <w:autoSpaceDE w:val="0"/>
        <w:autoSpaceDN w:val="0"/>
        <w:adjustRightInd w:val="0"/>
        <w:spacing w:before="120" w:after="180" w:line="240" w:lineRule="auto"/>
        <w:ind w:left="120"/>
        <w:rPr>
          <w:rFonts w:ascii="Arial" w:hAnsi="Arial" w:cs="Arial"/>
          <w:color w:val="000000"/>
          <w:sz w:val="20"/>
          <w:szCs w:val="20"/>
        </w:rPr>
      </w:pPr>
      <w:r w:rsidRPr="00683BEF">
        <w:rPr>
          <w:rFonts w:ascii="Arial" w:hAnsi="Arial" w:cs="Arial"/>
          <w:color w:val="000000"/>
          <w:sz w:val="20"/>
          <w:szCs w:val="20"/>
        </w:rPr>
        <w:t>F20</w:t>
      </w:r>
      <w:r w:rsidRPr="0007508D">
        <w:rPr>
          <w:rFonts w:ascii="Arial" w:hAnsi="Arial" w:cs="Arial"/>
          <w:color w:val="000000"/>
          <w:sz w:val="20"/>
          <w:szCs w:val="20"/>
        </w:rPr>
        <w:t xml:space="preserve">. </w:t>
      </w:r>
      <w:r w:rsidR="0007508D" w:rsidRPr="0007508D">
        <w:rPr>
          <w:rFonts w:ascii="Arial" w:hAnsi="Arial" w:cs="Arial"/>
          <w:color w:val="000000"/>
          <w:sz w:val="20"/>
          <w:szCs w:val="20"/>
        </w:rPr>
        <w:t xml:space="preserve"> </w:t>
      </w:r>
      <w:r w:rsidR="0007508D" w:rsidRPr="0007508D">
        <w:rPr>
          <w:rFonts w:ascii="Arial" w:hAnsi="Arial" w:cs="Arial"/>
          <w:sz w:val="20"/>
          <w:szCs w:val="20"/>
        </w:rPr>
        <w:t>Russian and Belarusian Exclusion Condition for inclusion in tender documentation</w:t>
      </w:r>
    </w:p>
    <w:p w14:paraId="30CD5BAE" w14:textId="77777777" w:rsidR="0007508D" w:rsidRPr="0007508D" w:rsidRDefault="0007508D" w:rsidP="0007508D">
      <w:pPr>
        <w:widowControl w:val="0"/>
        <w:numPr>
          <w:ilvl w:val="0"/>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 xml:space="preserve">Save as set out in PPN 01/22, the Authority will not be accepting Tenders that: </w:t>
      </w:r>
    </w:p>
    <w:p w14:paraId="5142FF32" w14:textId="77777777" w:rsidR="0007508D" w:rsidRPr="0007508D" w:rsidRDefault="0007508D" w:rsidP="0007508D">
      <w:pPr>
        <w:widowControl w:val="0"/>
        <w:numPr>
          <w:ilvl w:val="1"/>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 xml:space="preserve">contain any Russian / Belarusian products and/or services; and/or </w:t>
      </w:r>
    </w:p>
    <w:p w14:paraId="12450AF7" w14:textId="77777777" w:rsidR="0007508D" w:rsidRPr="0007508D" w:rsidRDefault="0007508D" w:rsidP="0007508D">
      <w:pPr>
        <w:widowControl w:val="0"/>
        <w:numPr>
          <w:ilvl w:val="1"/>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 xml:space="preserve">are linked to entities who are constituted or organised under the law of Russia or Belarus, or under the control (full or partial) of a Russian / Belarusian person or entity. Please note that this does not include companies: </w:t>
      </w:r>
    </w:p>
    <w:p w14:paraId="7DC26B7C" w14:textId="77777777" w:rsidR="0007508D" w:rsidRPr="0007508D" w:rsidRDefault="0007508D" w:rsidP="0007508D">
      <w:pPr>
        <w:widowControl w:val="0"/>
        <w:numPr>
          <w:ilvl w:val="2"/>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 xml:space="preserve">registered in the UK or in a country with which the UK has a relevant international agreement with reciprocal rights of access in the relevant field of public procurement; and/or </w:t>
      </w:r>
    </w:p>
    <w:p w14:paraId="26A2785F" w14:textId="77777777" w:rsidR="0007508D" w:rsidRPr="0007508D" w:rsidRDefault="0007508D" w:rsidP="0007508D">
      <w:pPr>
        <w:widowControl w:val="0"/>
        <w:numPr>
          <w:ilvl w:val="2"/>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 xml:space="preserve">which have significant business operations in the UK or in a country the UK has a relevant international agreement with reciprocal rights of access in the relevant field of public procurement. </w:t>
      </w:r>
    </w:p>
    <w:p w14:paraId="41F0A5F5" w14:textId="77777777" w:rsidR="0007508D" w:rsidRPr="0007508D" w:rsidRDefault="0007508D" w:rsidP="0007508D">
      <w:pPr>
        <w:widowControl w:val="0"/>
        <w:numPr>
          <w:ilvl w:val="0"/>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 xml:space="preserve">Tenderers must confirm in writing that their Tender, including any element that may be provided by any part of the Contractor’s supply chain, does not contain any Russian / Belarusian products and/or services. </w:t>
      </w:r>
    </w:p>
    <w:p w14:paraId="481B92DA" w14:textId="77777777" w:rsidR="008352F7" w:rsidRPr="0007508D" w:rsidRDefault="0007508D" w:rsidP="0007508D">
      <w:pPr>
        <w:widowControl w:val="0"/>
        <w:numPr>
          <w:ilvl w:val="0"/>
          <w:numId w:val="11"/>
        </w:numPr>
        <w:autoSpaceDE w:val="0"/>
        <w:autoSpaceDN w:val="0"/>
        <w:adjustRightInd w:val="0"/>
        <w:spacing w:before="120" w:after="180" w:line="240" w:lineRule="auto"/>
        <w:rPr>
          <w:rFonts w:ascii="Arial" w:hAnsi="Arial" w:cs="Arial"/>
          <w:color w:val="000000"/>
          <w:sz w:val="20"/>
          <w:szCs w:val="20"/>
        </w:rPr>
      </w:pPr>
      <w:r w:rsidRPr="0007508D">
        <w:rPr>
          <w:rFonts w:ascii="Arial" w:hAnsi="Arial" w:cs="Arial"/>
          <w:sz w:val="20"/>
          <w:szCs w:val="20"/>
        </w:rPr>
        <w:t>Tenderers must include provisions equivalent to those set out in this clause in all relevant Sub-Contracting Arrangements.</w:t>
      </w:r>
    </w:p>
    <w:p w14:paraId="22E1DCA6" w14:textId="73BA6985" w:rsidR="008352F7" w:rsidRPr="0007508D" w:rsidRDefault="008352F7" w:rsidP="00166836">
      <w:pPr>
        <w:widowControl w:val="0"/>
        <w:autoSpaceDE w:val="0"/>
        <w:autoSpaceDN w:val="0"/>
        <w:adjustRightInd w:val="0"/>
        <w:spacing w:after="0" w:line="240" w:lineRule="auto"/>
        <w:ind w:left="120"/>
        <w:jc w:val="right"/>
        <w:rPr>
          <w:rFonts w:ascii="Arial" w:hAnsi="Arial" w:cs="Arial"/>
          <w:b/>
          <w:bCs/>
          <w:sz w:val="20"/>
          <w:szCs w:val="20"/>
        </w:rPr>
      </w:pPr>
      <w:r w:rsidRPr="00683BEF">
        <w:rPr>
          <w:rFonts w:ascii="Arial" w:hAnsi="Arial" w:cs="Arial"/>
          <w:sz w:val="20"/>
          <w:szCs w:val="20"/>
        </w:rPr>
        <w:br w:type="page"/>
      </w:r>
      <w:r w:rsidR="0007508D" w:rsidRPr="0007508D">
        <w:rPr>
          <w:rFonts w:ascii="Arial" w:hAnsi="Arial" w:cs="Arial"/>
          <w:b/>
          <w:bCs/>
          <w:color w:val="000000"/>
          <w:sz w:val="20"/>
          <w:szCs w:val="20"/>
        </w:rPr>
        <w:lastRenderedPageBreak/>
        <w:t>DE</w:t>
      </w:r>
      <w:r w:rsidRPr="0007508D">
        <w:rPr>
          <w:rFonts w:ascii="Arial" w:hAnsi="Arial" w:cs="Arial"/>
          <w:b/>
          <w:bCs/>
          <w:color w:val="000000"/>
          <w:sz w:val="20"/>
          <w:szCs w:val="20"/>
        </w:rPr>
        <w:t>FFORM 47 Annex A</w:t>
      </w:r>
    </w:p>
    <w:p w14:paraId="57A630CD" w14:textId="77777777" w:rsidR="008352F7" w:rsidRPr="00683BEF" w:rsidRDefault="008352F7">
      <w:pPr>
        <w:widowControl w:val="0"/>
        <w:autoSpaceDE w:val="0"/>
        <w:autoSpaceDN w:val="0"/>
        <w:adjustRightInd w:val="0"/>
        <w:spacing w:after="60" w:line="240" w:lineRule="auto"/>
        <w:ind w:left="120"/>
        <w:jc w:val="center"/>
        <w:rPr>
          <w:rFonts w:ascii="Arial" w:hAnsi="Arial" w:cs="Arial"/>
          <w:sz w:val="20"/>
          <w:szCs w:val="20"/>
        </w:rPr>
      </w:pPr>
      <w:r w:rsidRPr="00683BEF">
        <w:rPr>
          <w:rFonts w:ascii="Arial" w:hAnsi="Arial" w:cs="Arial"/>
          <w:b/>
          <w:bCs/>
          <w:color w:val="000000"/>
          <w:sz w:val="20"/>
          <w:szCs w:val="20"/>
        </w:rPr>
        <w:t>Ministry of Defence</w:t>
      </w:r>
    </w:p>
    <w:p w14:paraId="1DAB1DBD" w14:textId="77777777" w:rsidR="008352F7" w:rsidRPr="00683BEF" w:rsidRDefault="008352F7">
      <w:pPr>
        <w:widowControl w:val="0"/>
        <w:autoSpaceDE w:val="0"/>
        <w:autoSpaceDN w:val="0"/>
        <w:adjustRightInd w:val="0"/>
        <w:spacing w:after="60" w:line="240" w:lineRule="auto"/>
        <w:ind w:left="120"/>
        <w:jc w:val="center"/>
        <w:rPr>
          <w:rFonts w:ascii="Arial" w:hAnsi="Arial" w:cs="Arial"/>
          <w:sz w:val="20"/>
          <w:szCs w:val="20"/>
        </w:rPr>
      </w:pPr>
    </w:p>
    <w:p w14:paraId="48A09967" w14:textId="65D6C5BD" w:rsidR="008352F7" w:rsidRPr="00683BEF" w:rsidRDefault="008352F7">
      <w:pPr>
        <w:widowControl w:val="0"/>
        <w:autoSpaceDE w:val="0"/>
        <w:autoSpaceDN w:val="0"/>
        <w:adjustRightInd w:val="0"/>
        <w:spacing w:before="120" w:after="120" w:line="240" w:lineRule="auto"/>
        <w:ind w:left="120"/>
        <w:jc w:val="center"/>
        <w:rPr>
          <w:rFonts w:ascii="Arial" w:hAnsi="Arial" w:cs="Arial"/>
          <w:sz w:val="20"/>
          <w:szCs w:val="20"/>
        </w:rPr>
      </w:pPr>
      <w:r w:rsidRPr="00683BEF">
        <w:rPr>
          <w:rFonts w:ascii="Arial" w:hAnsi="Arial" w:cs="Arial"/>
          <w:b/>
          <w:bCs/>
          <w:color w:val="000000"/>
          <w:sz w:val="20"/>
          <w:szCs w:val="20"/>
          <w:u w:val="single"/>
        </w:rPr>
        <w:t>Tender Submission Document (Offer) – Ref Number</w:t>
      </w:r>
      <w:r w:rsidR="0007508D">
        <w:rPr>
          <w:rFonts w:ascii="Arial" w:hAnsi="Arial" w:cs="Arial"/>
          <w:b/>
          <w:bCs/>
          <w:color w:val="000000"/>
          <w:sz w:val="20"/>
          <w:szCs w:val="20"/>
          <w:u w:val="single"/>
        </w:rPr>
        <w:t xml:space="preserve"> SACC/00102 </w:t>
      </w:r>
      <w:r w:rsidR="00306995">
        <w:rPr>
          <w:rFonts w:ascii="Arial" w:hAnsi="Arial" w:cs="Arial"/>
          <w:b/>
          <w:bCs/>
          <w:color w:val="000000"/>
          <w:sz w:val="20"/>
          <w:szCs w:val="20"/>
          <w:u w:val="single"/>
        </w:rPr>
        <w:t>-</w:t>
      </w:r>
      <w:r w:rsidR="0007508D">
        <w:rPr>
          <w:rFonts w:ascii="Arial" w:hAnsi="Arial" w:cs="Arial"/>
          <w:b/>
          <w:bCs/>
          <w:color w:val="000000"/>
          <w:sz w:val="20"/>
          <w:szCs w:val="20"/>
          <w:u w:val="single"/>
        </w:rPr>
        <w:t xml:space="preserve"> </w:t>
      </w:r>
      <w:r w:rsidR="00306995">
        <w:rPr>
          <w:rFonts w:ascii="Arial" w:hAnsi="Arial" w:cs="Arial"/>
          <w:b/>
          <w:bCs/>
          <w:color w:val="000000"/>
          <w:sz w:val="20"/>
          <w:szCs w:val="20"/>
          <w:u w:val="single"/>
        </w:rPr>
        <w:t>Provision of</w:t>
      </w:r>
      <w:r w:rsidR="0007508D">
        <w:rPr>
          <w:rFonts w:ascii="Arial" w:hAnsi="Arial" w:cs="Arial"/>
          <w:b/>
          <w:bCs/>
          <w:color w:val="000000"/>
          <w:sz w:val="20"/>
          <w:szCs w:val="20"/>
          <w:u w:val="single"/>
        </w:rPr>
        <w:t xml:space="preserve"> MIDS JTRS Mobile Terminal Crates</w:t>
      </w:r>
    </w:p>
    <w:p w14:paraId="5429D1AB" w14:textId="77777777" w:rsidR="008352F7" w:rsidRPr="00683BEF" w:rsidRDefault="008352F7">
      <w:pPr>
        <w:widowControl w:val="0"/>
        <w:autoSpaceDE w:val="0"/>
        <w:autoSpaceDN w:val="0"/>
        <w:adjustRightInd w:val="0"/>
        <w:spacing w:after="60" w:line="240" w:lineRule="auto"/>
        <w:ind w:left="120"/>
        <w:jc w:val="both"/>
        <w:rPr>
          <w:rFonts w:ascii="Arial" w:hAnsi="Arial" w:cs="Arial"/>
          <w:sz w:val="20"/>
          <w:szCs w:val="20"/>
        </w:rPr>
      </w:pPr>
    </w:p>
    <w:p w14:paraId="635D7160" w14:textId="77777777" w:rsidR="008352F7" w:rsidRPr="00683BEF" w:rsidRDefault="008352F7">
      <w:pPr>
        <w:widowControl w:val="0"/>
        <w:autoSpaceDE w:val="0"/>
        <w:autoSpaceDN w:val="0"/>
        <w:adjustRightInd w:val="0"/>
        <w:spacing w:after="60" w:line="240" w:lineRule="auto"/>
        <w:ind w:left="120"/>
        <w:jc w:val="both"/>
        <w:rPr>
          <w:rFonts w:ascii="Arial" w:hAnsi="Arial" w:cs="Arial"/>
          <w:sz w:val="20"/>
          <w:szCs w:val="20"/>
        </w:rPr>
      </w:pPr>
      <w:r w:rsidRPr="00683BEF">
        <w:rPr>
          <w:rFonts w:ascii="Arial" w:hAnsi="Arial" w:cs="Arial"/>
          <w:b/>
          <w:bCs/>
          <w:color w:val="000000"/>
          <w:sz w:val="20"/>
          <w:szCs w:val="20"/>
        </w:rPr>
        <w:t>To the Secretary of State for Defence of the United Kingdom of Great Britain and Northern Ireland (hereafter called “the Authority”)</w:t>
      </w:r>
    </w:p>
    <w:p w14:paraId="12D34B11"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4EF380D3"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r w:rsidRPr="00683BEF">
        <w:rPr>
          <w:rFonts w:ascii="Arial" w:hAnsi="Arial" w:cs="Arial"/>
          <w:color w:val="000000"/>
          <w:sz w:val="20"/>
          <w:szCs w:val="20"/>
        </w:rPr>
        <w:t>The undersigned Tenderer, having read the ITT Documentation</w:t>
      </w:r>
      <w:r w:rsidR="0007508D">
        <w:rPr>
          <w:rFonts w:ascii="Arial" w:hAnsi="Arial" w:cs="Arial"/>
          <w:color w:val="000000"/>
          <w:sz w:val="20"/>
          <w:szCs w:val="20"/>
        </w:rPr>
        <w:t xml:space="preserve"> and ITT Material</w:t>
      </w:r>
      <w:r w:rsidRPr="00683BEF">
        <w:rPr>
          <w:rFonts w:ascii="Arial" w:hAnsi="Arial" w:cs="Arial"/>
          <w:color w:val="000000"/>
          <w:sz w:val="20"/>
          <w:szCs w:val="20"/>
        </w:rPr>
        <w:t>, offers to supply the Contractor Deliverables at the stated price(s), in accordance with any referenced drawings and/or specifications, subject to the Conditions of Tendering. It is agreed that only the Contract</w:t>
      </w:r>
      <w:r w:rsidR="0007508D">
        <w:rPr>
          <w:rFonts w:ascii="Arial" w:hAnsi="Arial" w:cs="Arial"/>
          <w:color w:val="000000"/>
          <w:sz w:val="20"/>
          <w:szCs w:val="20"/>
        </w:rPr>
        <w:t xml:space="preserve"> Terms &amp;</w:t>
      </w:r>
      <w:r w:rsidRPr="00683BEF">
        <w:rPr>
          <w:rFonts w:ascii="Arial" w:hAnsi="Arial" w:cs="Arial"/>
          <w:color w:val="000000"/>
          <w:sz w:val="20"/>
          <w:szCs w:val="20"/>
        </w:rPr>
        <w:t xml:space="preserve"> Conditions or any amendments issued by the Authority shall apply.</w:t>
      </w:r>
    </w:p>
    <w:tbl>
      <w:tblPr>
        <w:tblW w:w="9782" w:type="dxa"/>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8352F7" w14:paraId="571747D3" w14:textId="77777777" w:rsidTr="009F671C">
        <w:tc>
          <w:tcPr>
            <w:tcW w:w="9782" w:type="dxa"/>
            <w:gridSpan w:val="7"/>
            <w:tcBorders>
              <w:top w:val="double" w:sz="4" w:space="0" w:color="000000"/>
              <w:left w:val="double" w:sz="4" w:space="0" w:color="000000"/>
              <w:bottom w:val="single" w:sz="8" w:space="0" w:color="000000"/>
              <w:right w:val="double" w:sz="4" w:space="0" w:color="000000"/>
            </w:tcBorders>
            <w:shd w:val="clear" w:color="auto" w:fill="FFFFFF"/>
          </w:tcPr>
          <w:p w14:paraId="6EA1FA96" w14:textId="77777777" w:rsidR="008352F7" w:rsidRDefault="008352F7">
            <w:pPr>
              <w:widowControl w:val="0"/>
              <w:autoSpaceDE w:val="0"/>
              <w:autoSpaceDN w:val="0"/>
              <w:adjustRightInd w:val="0"/>
              <w:spacing w:before="90" w:after="114" w:line="240" w:lineRule="auto"/>
              <w:ind w:left="128" w:right="18"/>
              <w:rPr>
                <w:rFonts w:ascii="Arial" w:hAnsi="Arial" w:cs="Arial"/>
                <w:sz w:val="20"/>
                <w:szCs w:val="20"/>
              </w:rPr>
            </w:pPr>
            <w:r>
              <w:rPr>
                <w:rFonts w:ascii="Arial" w:hAnsi="Arial" w:cs="Arial"/>
                <w:b/>
                <w:bCs/>
                <w:color w:val="000000"/>
                <w:sz w:val="20"/>
                <w:szCs w:val="20"/>
              </w:rPr>
              <w:t xml:space="preserve">Applicable Law </w:t>
            </w:r>
          </w:p>
        </w:tc>
      </w:tr>
      <w:tr w:rsidR="008352F7" w14:paraId="11377B71" w14:textId="77777777" w:rsidTr="009F671C">
        <w:tc>
          <w:tcPr>
            <w:tcW w:w="8364" w:type="dxa"/>
            <w:gridSpan w:val="5"/>
            <w:tcBorders>
              <w:top w:val="single" w:sz="8" w:space="0" w:color="000000"/>
              <w:left w:val="double" w:sz="4" w:space="0" w:color="000000"/>
              <w:bottom w:val="single" w:sz="8" w:space="0" w:color="000000"/>
              <w:right w:val="double" w:sz="4" w:space="0" w:color="000000"/>
            </w:tcBorders>
            <w:shd w:val="clear" w:color="auto" w:fill="FFFFFF"/>
          </w:tcPr>
          <w:p w14:paraId="332B42E5" w14:textId="77777777" w:rsidR="008352F7" w:rsidRDefault="008352F7">
            <w:pPr>
              <w:widowControl w:val="0"/>
              <w:autoSpaceDE w:val="0"/>
              <w:autoSpaceDN w:val="0"/>
              <w:adjustRightInd w:val="0"/>
              <w:spacing w:before="90" w:after="60" w:line="240" w:lineRule="auto"/>
              <w:ind w:left="128" w:right="16"/>
              <w:rPr>
                <w:rFonts w:ascii="Arial" w:hAnsi="Arial" w:cs="Arial"/>
                <w:color w:val="000000"/>
                <w:sz w:val="20"/>
                <w:szCs w:val="20"/>
              </w:rPr>
            </w:pPr>
            <w:r>
              <w:rPr>
                <w:rFonts w:ascii="Arial" w:hAnsi="Arial" w:cs="Arial"/>
                <w:color w:val="000000"/>
                <w:sz w:val="20"/>
                <w:szCs w:val="20"/>
              </w:rPr>
              <w:t>I agree that any contract resulting from this competition shall be subject to English Law</w:t>
            </w:r>
          </w:p>
          <w:p w14:paraId="1DB20B7B" w14:textId="77777777" w:rsidR="008352F7" w:rsidRDefault="008352F7">
            <w:pPr>
              <w:widowControl w:val="0"/>
              <w:autoSpaceDE w:val="0"/>
              <w:autoSpaceDN w:val="0"/>
              <w:adjustRightInd w:val="0"/>
              <w:spacing w:after="0" w:line="240" w:lineRule="auto"/>
              <w:ind w:left="128" w:right="16"/>
              <w:rPr>
                <w:rFonts w:ascii="Arial" w:hAnsi="Arial" w:cs="Arial"/>
                <w:sz w:val="20"/>
                <w:szCs w:val="20"/>
              </w:rPr>
            </w:pPr>
          </w:p>
        </w:tc>
        <w:tc>
          <w:tcPr>
            <w:tcW w:w="1418" w:type="dxa"/>
            <w:gridSpan w:val="2"/>
            <w:tcBorders>
              <w:top w:val="single" w:sz="8" w:space="0" w:color="000000"/>
              <w:left w:val="double" w:sz="4" w:space="0" w:color="000000"/>
              <w:bottom w:val="single" w:sz="8" w:space="0" w:color="000000"/>
              <w:right w:val="double" w:sz="4" w:space="0" w:color="000000"/>
            </w:tcBorders>
            <w:shd w:val="clear" w:color="auto" w:fill="FFFFFF"/>
          </w:tcPr>
          <w:p w14:paraId="526F41AD" w14:textId="77777777" w:rsidR="008352F7" w:rsidRDefault="008352F7">
            <w:pPr>
              <w:widowControl w:val="0"/>
              <w:autoSpaceDE w:val="0"/>
              <w:autoSpaceDN w:val="0"/>
              <w:adjustRightInd w:val="0"/>
              <w:spacing w:before="90" w:after="60" w:line="240" w:lineRule="auto"/>
              <w:ind w:left="132"/>
              <w:rPr>
                <w:rFonts w:ascii="Arial" w:hAnsi="Arial" w:cs="Arial"/>
                <w:sz w:val="20"/>
                <w:szCs w:val="20"/>
              </w:rPr>
            </w:pPr>
            <w:r>
              <w:rPr>
                <w:rFonts w:ascii="Arial" w:hAnsi="Arial" w:cs="Arial"/>
                <w:color w:val="000000"/>
                <w:sz w:val="20"/>
                <w:szCs w:val="20"/>
              </w:rPr>
              <w:t>Yes / No</w:t>
            </w:r>
          </w:p>
        </w:tc>
      </w:tr>
      <w:tr w:rsidR="008352F7" w14:paraId="1C6BE167"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8875F9E" w14:textId="77777777" w:rsidR="008352F7" w:rsidRDefault="008352F7">
            <w:pPr>
              <w:widowControl w:val="0"/>
              <w:autoSpaceDE w:val="0"/>
              <w:autoSpaceDN w:val="0"/>
              <w:adjustRightInd w:val="0"/>
              <w:spacing w:before="54" w:after="114" w:line="240" w:lineRule="auto"/>
              <w:ind w:left="128" w:right="18"/>
              <w:rPr>
                <w:rFonts w:ascii="Arial" w:hAnsi="Arial" w:cs="Arial"/>
                <w:sz w:val="20"/>
                <w:szCs w:val="20"/>
              </w:rPr>
            </w:pPr>
            <w:r>
              <w:rPr>
                <w:rFonts w:ascii="Arial" w:hAnsi="Arial" w:cs="Arial"/>
                <w:b/>
                <w:bCs/>
                <w:color w:val="000000"/>
                <w:sz w:val="20"/>
                <w:szCs w:val="20"/>
              </w:rPr>
              <w:t>Total Value of Tender (excluding VAT)</w:t>
            </w:r>
          </w:p>
        </w:tc>
      </w:tr>
      <w:tr w:rsidR="008352F7" w14:paraId="13195849"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1B2FE50" w14:textId="77777777" w:rsidR="008352F7" w:rsidRDefault="008352F7">
            <w:pPr>
              <w:widowControl w:val="0"/>
              <w:autoSpaceDE w:val="0"/>
              <w:autoSpaceDN w:val="0"/>
              <w:adjustRightInd w:val="0"/>
              <w:spacing w:before="120" w:after="180" w:line="240" w:lineRule="auto"/>
              <w:ind w:left="695" w:right="18"/>
              <w:rPr>
                <w:rFonts w:ascii="Arial" w:hAnsi="Arial" w:cs="Arial"/>
                <w:color w:val="000000"/>
                <w:sz w:val="20"/>
                <w:szCs w:val="20"/>
              </w:rPr>
            </w:pPr>
            <w:r>
              <w:rPr>
                <w:rFonts w:ascii="Arial" w:hAnsi="Arial" w:cs="Arial"/>
                <w:color w:val="000000"/>
                <w:sz w:val="20"/>
                <w:szCs w:val="20"/>
              </w:rPr>
              <w:t xml:space="preserve">£  ……………………………………………………………………………………………………………………… </w:t>
            </w:r>
          </w:p>
          <w:p w14:paraId="7AD3315B" w14:textId="77777777" w:rsidR="008352F7" w:rsidRDefault="008352F7">
            <w:pPr>
              <w:widowControl w:val="0"/>
              <w:autoSpaceDE w:val="0"/>
              <w:autoSpaceDN w:val="0"/>
              <w:adjustRightInd w:val="0"/>
              <w:spacing w:before="120" w:after="180" w:line="240" w:lineRule="auto"/>
              <w:ind w:left="695" w:right="18"/>
              <w:rPr>
                <w:rFonts w:ascii="Arial" w:hAnsi="Arial" w:cs="Arial"/>
                <w:sz w:val="20"/>
                <w:szCs w:val="20"/>
              </w:rPr>
            </w:pPr>
            <w:r>
              <w:rPr>
                <w:rFonts w:ascii="Arial" w:hAnsi="Arial" w:cs="Arial"/>
                <w:color w:val="000000"/>
                <w:sz w:val="20"/>
                <w:szCs w:val="20"/>
              </w:rPr>
              <w:t>WORDS    ................................................................................................................................................................................</w:t>
            </w:r>
          </w:p>
        </w:tc>
      </w:tr>
      <w:tr w:rsidR="008352F7" w14:paraId="55AAAB56"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E5CB578" w14:textId="77777777" w:rsidR="008352F7" w:rsidRDefault="008352F7">
            <w:pPr>
              <w:widowControl w:val="0"/>
              <w:autoSpaceDE w:val="0"/>
              <w:autoSpaceDN w:val="0"/>
              <w:adjustRightInd w:val="0"/>
              <w:spacing w:before="90" w:after="114" w:line="240" w:lineRule="auto"/>
              <w:ind w:left="128" w:right="18"/>
              <w:rPr>
                <w:rFonts w:ascii="Arial" w:hAnsi="Arial" w:cs="Arial"/>
                <w:sz w:val="20"/>
                <w:szCs w:val="20"/>
              </w:rPr>
            </w:pPr>
            <w:r>
              <w:rPr>
                <w:rFonts w:ascii="Arial" w:hAnsi="Arial" w:cs="Arial"/>
                <w:b/>
                <w:bCs/>
                <w:color w:val="000000"/>
                <w:sz w:val="20"/>
                <w:szCs w:val="20"/>
              </w:rPr>
              <w:t>UK Value Added Tax</w:t>
            </w:r>
          </w:p>
        </w:tc>
      </w:tr>
      <w:tr w:rsidR="008352F7" w14:paraId="59CA8044"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F7BEDEB" w14:textId="77777777" w:rsidR="008352F7" w:rsidRDefault="008352F7">
            <w:pPr>
              <w:widowControl w:val="0"/>
              <w:autoSpaceDE w:val="0"/>
              <w:autoSpaceDN w:val="0"/>
              <w:adjustRightInd w:val="0"/>
              <w:spacing w:before="90" w:after="60" w:line="240" w:lineRule="auto"/>
              <w:ind w:left="128" w:right="18"/>
              <w:rPr>
                <w:rFonts w:ascii="Arial" w:hAnsi="Arial" w:cs="Arial"/>
                <w:color w:val="000000"/>
                <w:sz w:val="20"/>
                <w:szCs w:val="20"/>
              </w:rPr>
            </w:pPr>
            <w:r>
              <w:rPr>
                <w:rFonts w:ascii="Arial" w:hAnsi="Arial" w:cs="Arial"/>
                <w:color w:val="000000"/>
                <w:sz w:val="20"/>
                <w:szCs w:val="20"/>
              </w:rPr>
              <w:t>If registered for Value Added Tax purposes, insert:</w:t>
            </w:r>
          </w:p>
          <w:p w14:paraId="20630486" w14:textId="77777777" w:rsidR="008352F7" w:rsidRDefault="008352F7">
            <w:pPr>
              <w:widowControl w:val="0"/>
              <w:autoSpaceDE w:val="0"/>
              <w:autoSpaceDN w:val="0"/>
              <w:adjustRightInd w:val="0"/>
              <w:spacing w:before="120" w:after="180" w:line="240" w:lineRule="auto"/>
              <w:ind w:left="695" w:right="18"/>
              <w:rPr>
                <w:rFonts w:ascii="Arial" w:hAnsi="Arial" w:cs="Arial"/>
                <w:color w:val="000000"/>
                <w:sz w:val="20"/>
                <w:szCs w:val="20"/>
              </w:rPr>
            </w:pPr>
            <w:r>
              <w:rPr>
                <w:rFonts w:ascii="Arial" w:hAnsi="Arial" w:cs="Arial"/>
                <w:color w:val="000000"/>
                <w:sz w:val="20"/>
                <w:szCs w:val="20"/>
              </w:rPr>
              <w:t>a.    Registration No ..........................................</w:t>
            </w:r>
          </w:p>
          <w:p w14:paraId="11B14C58" w14:textId="77777777" w:rsidR="008352F7" w:rsidRDefault="008352F7">
            <w:pPr>
              <w:widowControl w:val="0"/>
              <w:autoSpaceDE w:val="0"/>
              <w:autoSpaceDN w:val="0"/>
              <w:adjustRightInd w:val="0"/>
              <w:spacing w:before="120" w:after="180" w:line="240" w:lineRule="auto"/>
              <w:ind w:left="695" w:right="18"/>
              <w:rPr>
                <w:rFonts w:ascii="Arial" w:hAnsi="Arial" w:cs="Arial"/>
                <w:sz w:val="20"/>
                <w:szCs w:val="20"/>
              </w:rPr>
            </w:pPr>
            <w:r>
              <w:rPr>
                <w:rFonts w:ascii="Arial" w:hAnsi="Arial" w:cs="Arial"/>
                <w:color w:val="000000"/>
                <w:sz w:val="20"/>
                <w:szCs w:val="20"/>
              </w:rPr>
              <w:t>b.    Total amount of Value Added Tax payable on this Tender (at current rate(s)) £...........................</w:t>
            </w:r>
          </w:p>
        </w:tc>
      </w:tr>
      <w:tr w:rsidR="008352F7" w14:paraId="62FE542D"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48A7A8AA" w14:textId="77777777" w:rsidR="008352F7" w:rsidRDefault="008352F7">
            <w:pPr>
              <w:widowControl w:val="0"/>
              <w:autoSpaceDE w:val="0"/>
              <w:autoSpaceDN w:val="0"/>
              <w:adjustRightInd w:val="0"/>
              <w:spacing w:before="90" w:after="114" w:line="240" w:lineRule="auto"/>
              <w:ind w:left="128" w:right="18"/>
              <w:rPr>
                <w:rFonts w:ascii="Arial" w:hAnsi="Arial" w:cs="Arial"/>
                <w:sz w:val="20"/>
                <w:szCs w:val="20"/>
              </w:rPr>
            </w:pPr>
            <w:r>
              <w:rPr>
                <w:rFonts w:ascii="Arial" w:hAnsi="Arial" w:cs="Arial"/>
                <w:b/>
                <w:bCs/>
                <w:color w:val="000000"/>
                <w:sz w:val="20"/>
                <w:szCs w:val="20"/>
              </w:rPr>
              <w:t xml:space="preserve">Location of work (town / city) where contract will be performed by Prime:  </w:t>
            </w:r>
          </w:p>
        </w:tc>
      </w:tr>
      <w:tr w:rsidR="008352F7" w14:paraId="081679D5"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51F03B0E" w14:textId="77777777" w:rsidR="008352F7" w:rsidRDefault="008352F7">
            <w:pPr>
              <w:widowControl w:val="0"/>
              <w:autoSpaceDE w:val="0"/>
              <w:autoSpaceDN w:val="0"/>
              <w:adjustRightInd w:val="0"/>
              <w:spacing w:before="90" w:after="114" w:line="240" w:lineRule="auto"/>
              <w:ind w:left="128" w:right="18"/>
              <w:rPr>
                <w:rFonts w:ascii="Arial" w:hAnsi="Arial" w:cs="Arial"/>
                <w:sz w:val="20"/>
                <w:szCs w:val="20"/>
              </w:rPr>
            </w:pPr>
            <w:r>
              <w:rPr>
                <w:rFonts w:ascii="Arial" w:hAnsi="Arial" w:cs="Arial"/>
                <w:color w:val="000000"/>
                <w:sz w:val="20"/>
                <w:szCs w:val="20"/>
              </w:rPr>
              <w:t>Where items which are subject of your Tender are not supplied or provided by you, state location in town / city to be performed column (</w:t>
            </w:r>
            <w:proofErr w:type="gramStart"/>
            <w:r>
              <w:rPr>
                <w:rFonts w:ascii="Arial" w:hAnsi="Arial" w:cs="Arial"/>
                <w:color w:val="000000"/>
                <w:sz w:val="20"/>
                <w:szCs w:val="20"/>
              </w:rPr>
              <w:t>continue on</w:t>
            </w:r>
            <w:proofErr w:type="gramEnd"/>
            <w:r>
              <w:rPr>
                <w:rFonts w:ascii="Arial" w:hAnsi="Arial" w:cs="Arial"/>
                <w:color w:val="000000"/>
                <w:sz w:val="20"/>
                <w:szCs w:val="20"/>
              </w:rPr>
              <w:t xml:space="preserve"> another page if required)</w:t>
            </w:r>
          </w:p>
        </w:tc>
      </w:tr>
      <w:tr w:rsidR="008352F7" w14:paraId="00E5ABFD" w14:textId="77777777" w:rsidTr="009F671C">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614C8983" w14:textId="77777777" w:rsidR="008352F7" w:rsidRDefault="008352F7">
            <w:pPr>
              <w:widowControl w:val="0"/>
              <w:autoSpaceDE w:val="0"/>
              <w:autoSpaceDN w:val="0"/>
              <w:adjustRightInd w:val="0"/>
              <w:spacing w:after="60" w:line="240" w:lineRule="auto"/>
              <w:ind w:left="128" w:right="17"/>
              <w:rPr>
                <w:rFonts w:ascii="Arial" w:hAnsi="Arial" w:cs="Arial"/>
                <w:sz w:val="20"/>
                <w:szCs w:val="20"/>
              </w:rPr>
            </w:pPr>
            <w:r>
              <w:rPr>
                <w:rFonts w:ascii="Arial" w:hAnsi="Arial" w:cs="Arial"/>
                <w:color w:val="000000"/>
                <w:sz w:val="20"/>
                <w:szCs w:val="20"/>
              </w:rPr>
              <w:t>Tier 1 Sub-contractor Company Name</w:t>
            </w: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0445C14" w14:textId="77777777" w:rsidR="008352F7" w:rsidRDefault="008352F7">
            <w:pPr>
              <w:widowControl w:val="0"/>
              <w:autoSpaceDE w:val="0"/>
              <w:autoSpaceDN w:val="0"/>
              <w:adjustRightInd w:val="0"/>
              <w:spacing w:after="60" w:line="240" w:lineRule="auto"/>
              <w:ind w:left="131" w:right="16"/>
              <w:rPr>
                <w:rFonts w:ascii="Arial" w:hAnsi="Arial" w:cs="Arial"/>
                <w:color w:val="000000"/>
                <w:sz w:val="20"/>
                <w:szCs w:val="20"/>
              </w:rPr>
            </w:pPr>
            <w:r>
              <w:rPr>
                <w:rFonts w:ascii="Arial" w:hAnsi="Arial" w:cs="Arial"/>
                <w:color w:val="000000"/>
                <w:sz w:val="20"/>
                <w:szCs w:val="20"/>
              </w:rPr>
              <w:t xml:space="preserve">Town / city to </w:t>
            </w:r>
            <w:proofErr w:type="gramStart"/>
            <w:r>
              <w:rPr>
                <w:rFonts w:ascii="Arial" w:hAnsi="Arial" w:cs="Arial"/>
                <w:color w:val="000000"/>
                <w:sz w:val="20"/>
                <w:szCs w:val="20"/>
              </w:rPr>
              <w:t>be</w:t>
            </w:r>
            <w:proofErr w:type="gramEnd"/>
          </w:p>
          <w:p w14:paraId="698D3DE9" w14:textId="77777777" w:rsidR="008352F7" w:rsidRDefault="008352F7">
            <w:pPr>
              <w:widowControl w:val="0"/>
              <w:autoSpaceDE w:val="0"/>
              <w:autoSpaceDN w:val="0"/>
              <w:adjustRightInd w:val="0"/>
              <w:spacing w:after="60" w:line="240" w:lineRule="auto"/>
              <w:ind w:left="131" w:right="16"/>
              <w:rPr>
                <w:rFonts w:ascii="Arial" w:hAnsi="Arial" w:cs="Arial"/>
                <w:sz w:val="20"/>
                <w:szCs w:val="20"/>
              </w:rPr>
            </w:pPr>
            <w:r>
              <w:rPr>
                <w:rFonts w:ascii="Arial" w:hAnsi="Arial" w:cs="Arial"/>
                <w:color w:val="000000"/>
                <w:sz w:val="20"/>
                <w:szCs w:val="20"/>
              </w:rPr>
              <w:t>Performed</w:t>
            </w: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6A8CFAE5" w14:textId="77777777" w:rsidR="008352F7" w:rsidRDefault="008352F7">
            <w:pPr>
              <w:widowControl w:val="0"/>
              <w:autoSpaceDE w:val="0"/>
              <w:autoSpaceDN w:val="0"/>
              <w:adjustRightInd w:val="0"/>
              <w:spacing w:after="60" w:line="240" w:lineRule="auto"/>
              <w:ind w:left="132" w:right="10"/>
              <w:rPr>
                <w:rFonts w:ascii="Arial" w:hAnsi="Arial" w:cs="Arial"/>
                <w:sz w:val="20"/>
                <w:szCs w:val="20"/>
              </w:rPr>
            </w:pPr>
            <w:r>
              <w:rPr>
                <w:rFonts w:ascii="Arial" w:hAnsi="Arial" w:cs="Arial"/>
                <w:color w:val="000000"/>
                <w:sz w:val="20"/>
                <w:szCs w:val="20"/>
              </w:rPr>
              <w:t>Contractor Deliverables</w:t>
            </w: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3D820892"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Estimated Value</w:t>
            </w: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08F99AA" w14:textId="77777777" w:rsidR="008352F7" w:rsidRDefault="008352F7">
            <w:pPr>
              <w:widowControl w:val="0"/>
              <w:autoSpaceDE w:val="0"/>
              <w:autoSpaceDN w:val="0"/>
              <w:adjustRightInd w:val="0"/>
              <w:spacing w:after="60" w:line="240" w:lineRule="auto"/>
              <w:ind w:left="134"/>
              <w:jc w:val="center"/>
              <w:rPr>
                <w:rFonts w:ascii="Arial" w:hAnsi="Arial" w:cs="Arial"/>
                <w:color w:val="000000"/>
                <w:sz w:val="20"/>
                <w:szCs w:val="20"/>
              </w:rPr>
            </w:pPr>
            <w:r>
              <w:rPr>
                <w:rFonts w:ascii="Arial" w:hAnsi="Arial" w:cs="Arial"/>
                <w:color w:val="000000"/>
                <w:sz w:val="20"/>
                <w:szCs w:val="20"/>
              </w:rPr>
              <w:t>SME</w:t>
            </w:r>
          </w:p>
          <w:p w14:paraId="6006D351" w14:textId="77777777" w:rsidR="008352F7" w:rsidRDefault="008352F7">
            <w:pPr>
              <w:widowControl w:val="0"/>
              <w:autoSpaceDE w:val="0"/>
              <w:autoSpaceDN w:val="0"/>
              <w:adjustRightInd w:val="0"/>
              <w:spacing w:after="60" w:line="240" w:lineRule="auto"/>
              <w:ind w:left="134"/>
              <w:jc w:val="center"/>
              <w:rPr>
                <w:rFonts w:ascii="Arial" w:hAnsi="Arial" w:cs="Arial"/>
                <w:sz w:val="20"/>
                <w:szCs w:val="20"/>
              </w:rPr>
            </w:pPr>
            <w:r>
              <w:rPr>
                <w:rFonts w:ascii="Arial" w:hAnsi="Arial" w:cs="Arial"/>
                <w:color w:val="000000"/>
                <w:sz w:val="20"/>
                <w:szCs w:val="20"/>
              </w:rPr>
              <w:t>Yes / No</w:t>
            </w:r>
          </w:p>
        </w:tc>
      </w:tr>
      <w:tr w:rsidR="008352F7" w14:paraId="58E7F612" w14:textId="77777777" w:rsidTr="009F671C">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0603A90F" w14:textId="77777777" w:rsidR="008352F7" w:rsidRDefault="008352F7">
            <w:pPr>
              <w:widowControl w:val="0"/>
              <w:autoSpaceDE w:val="0"/>
              <w:autoSpaceDN w:val="0"/>
              <w:adjustRightInd w:val="0"/>
              <w:spacing w:after="0" w:line="240" w:lineRule="auto"/>
              <w:ind w:left="128" w:right="17"/>
              <w:rPr>
                <w:rFonts w:ascii="Arial" w:hAnsi="Arial" w:cs="Arial"/>
                <w:sz w:val="20"/>
                <w:szCs w:val="20"/>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5795501" w14:textId="77777777" w:rsidR="008352F7" w:rsidRDefault="008352F7">
            <w:pPr>
              <w:widowControl w:val="0"/>
              <w:autoSpaceDE w:val="0"/>
              <w:autoSpaceDN w:val="0"/>
              <w:adjustRightInd w:val="0"/>
              <w:spacing w:after="0" w:line="240" w:lineRule="auto"/>
              <w:ind w:left="131" w:right="16"/>
              <w:rPr>
                <w:rFonts w:ascii="Arial" w:hAnsi="Arial" w:cs="Arial"/>
                <w:sz w:val="20"/>
                <w:szCs w:val="20"/>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2ABEE150" w14:textId="77777777" w:rsidR="008352F7" w:rsidRDefault="008352F7">
            <w:pPr>
              <w:widowControl w:val="0"/>
              <w:autoSpaceDE w:val="0"/>
              <w:autoSpaceDN w:val="0"/>
              <w:adjustRightInd w:val="0"/>
              <w:spacing w:after="0" w:line="240" w:lineRule="auto"/>
              <w:ind w:left="132" w:right="10"/>
              <w:rPr>
                <w:rFonts w:ascii="Arial" w:hAnsi="Arial" w:cs="Arial"/>
                <w:sz w:val="20"/>
                <w:szCs w:val="20"/>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7D67B66" w14:textId="77777777" w:rsidR="008352F7" w:rsidRDefault="008352F7">
            <w:pPr>
              <w:widowControl w:val="0"/>
              <w:autoSpaceDE w:val="0"/>
              <w:autoSpaceDN w:val="0"/>
              <w:adjustRightInd w:val="0"/>
              <w:spacing w:after="0" w:line="240" w:lineRule="auto"/>
              <w:ind w:left="138"/>
              <w:rPr>
                <w:rFonts w:ascii="Arial" w:hAnsi="Arial" w:cs="Arial"/>
                <w:sz w:val="20"/>
                <w:szCs w:val="20"/>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7A48E0E0" w14:textId="77777777" w:rsidR="008352F7" w:rsidRDefault="008352F7">
            <w:pPr>
              <w:widowControl w:val="0"/>
              <w:autoSpaceDE w:val="0"/>
              <w:autoSpaceDN w:val="0"/>
              <w:adjustRightInd w:val="0"/>
              <w:spacing w:after="0" w:line="240" w:lineRule="auto"/>
              <w:ind w:left="134"/>
              <w:rPr>
                <w:rFonts w:ascii="Arial" w:hAnsi="Arial" w:cs="Arial"/>
                <w:sz w:val="20"/>
                <w:szCs w:val="20"/>
              </w:rPr>
            </w:pPr>
          </w:p>
        </w:tc>
      </w:tr>
      <w:tr w:rsidR="008352F7" w14:paraId="61E92BF2" w14:textId="77777777" w:rsidTr="009F671C">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55D804C0" w14:textId="77777777" w:rsidR="008352F7" w:rsidRDefault="008352F7">
            <w:pPr>
              <w:widowControl w:val="0"/>
              <w:autoSpaceDE w:val="0"/>
              <w:autoSpaceDN w:val="0"/>
              <w:adjustRightInd w:val="0"/>
              <w:spacing w:after="0" w:line="240" w:lineRule="auto"/>
              <w:ind w:left="128" w:right="17"/>
              <w:rPr>
                <w:rFonts w:ascii="Arial" w:hAnsi="Arial" w:cs="Arial"/>
                <w:sz w:val="20"/>
                <w:szCs w:val="20"/>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5B3B2F63" w14:textId="77777777" w:rsidR="008352F7" w:rsidRDefault="008352F7">
            <w:pPr>
              <w:widowControl w:val="0"/>
              <w:autoSpaceDE w:val="0"/>
              <w:autoSpaceDN w:val="0"/>
              <w:adjustRightInd w:val="0"/>
              <w:spacing w:after="0" w:line="240" w:lineRule="auto"/>
              <w:ind w:left="131" w:right="16"/>
              <w:rPr>
                <w:rFonts w:ascii="Arial" w:hAnsi="Arial" w:cs="Arial"/>
                <w:sz w:val="20"/>
                <w:szCs w:val="20"/>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0895C98D" w14:textId="77777777" w:rsidR="008352F7" w:rsidRDefault="008352F7">
            <w:pPr>
              <w:widowControl w:val="0"/>
              <w:autoSpaceDE w:val="0"/>
              <w:autoSpaceDN w:val="0"/>
              <w:adjustRightInd w:val="0"/>
              <w:spacing w:after="0" w:line="240" w:lineRule="auto"/>
              <w:ind w:left="132" w:right="10"/>
              <w:rPr>
                <w:rFonts w:ascii="Arial" w:hAnsi="Arial" w:cs="Arial"/>
                <w:sz w:val="20"/>
                <w:szCs w:val="20"/>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7561DEDE" w14:textId="77777777" w:rsidR="008352F7" w:rsidRDefault="008352F7">
            <w:pPr>
              <w:widowControl w:val="0"/>
              <w:autoSpaceDE w:val="0"/>
              <w:autoSpaceDN w:val="0"/>
              <w:adjustRightInd w:val="0"/>
              <w:spacing w:after="0" w:line="240" w:lineRule="auto"/>
              <w:ind w:left="138"/>
              <w:rPr>
                <w:rFonts w:ascii="Arial" w:hAnsi="Arial" w:cs="Arial"/>
                <w:sz w:val="20"/>
                <w:szCs w:val="20"/>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46AFD0C7" w14:textId="77777777" w:rsidR="008352F7" w:rsidRDefault="008352F7">
            <w:pPr>
              <w:widowControl w:val="0"/>
              <w:autoSpaceDE w:val="0"/>
              <w:autoSpaceDN w:val="0"/>
              <w:adjustRightInd w:val="0"/>
              <w:spacing w:after="0" w:line="240" w:lineRule="auto"/>
              <w:ind w:left="134"/>
              <w:rPr>
                <w:rFonts w:ascii="Arial" w:hAnsi="Arial" w:cs="Arial"/>
                <w:sz w:val="20"/>
                <w:szCs w:val="20"/>
              </w:rPr>
            </w:pPr>
          </w:p>
        </w:tc>
      </w:tr>
      <w:tr w:rsidR="008352F7" w14:paraId="389D6634" w14:textId="77777777" w:rsidTr="009F671C">
        <w:tc>
          <w:tcPr>
            <w:tcW w:w="3403" w:type="dxa"/>
            <w:tcBorders>
              <w:top w:val="single" w:sz="8" w:space="0" w:color="000000"/>
              <w:left w:val="double" w:sz="4" w:space="0" w:color="000000"/>
              <w:bottom w:val="single" w:sz="8" w:space="0" w:color="000000"/>
              <w:right w:val="double" w:sz="4" w:space="0" w:color="000000"/>
            </w:tcBorders>
            <w:shd w:val="clear" w:color="auto" w:fill="FFFFFF"/>
          </w:tcPr>
          <w:p w14:paraId="4947D1F5" w14:textId="77777777" w:rsidR="008352F7" w:rsidRDefault="008352F7">
            <w:pPr>
              <w:widowControl w:val="0"/>
              <w:autoSpaceDE w:val="0"/>
              <w:autoSpaceDN w:val="0"/>
              <w:adjustRightInd w:val="0"/>
              <w:spacing w:after="0" w:line="240" w:lineRule="auto"/>
              <w:ind w:left="128" w:right="17"/>
              <w:rPr>
                <w:rFonts w:ascii="Arial" w:hAnsi="Arial" w:cs="Arial"/>
                <w:sz w:val="20"/>
                <w:szCs w:val="20"/>
              </w:rPr>
            </w:pPr>
          </w:p>
        </w:tc>
        <w:tc>
          <w:tcPr>
            <w:tcW w:w="1701" w:type="dxa"/>
            <w:tcBorders>
              <w:top w:val="single" w:sz="8" w:space="0" w:color="000000"/>
              <w:left w:val="double" w:sz="4" w:space="0" w:color="000000"/>
              <w:bottom w:val="single" w:sz="8" w:space="0" w:color="000000"/>
              <w:right w:val="double" w:sz="4" w:space="0" w:color="000000"/>
            </w:tcBorders>
            <w:shd w:val="clear" w:color="auto" w:fill="FFFFFF"/>
          </w:tcPr>
          <w:p w14:paraId="634E852F" w14:textId="77777777" w:rsidR="008352F7" w:rsidRDefault="008352F7">
            <w:pPr>
              <w:widowControl w:val="0"/>
              <w:autoSpaceDE w:val="0"/>
              <w:autoSpaceDN w:val="0"/>
              <w:adjustRightInd w:val="0"/>
              <w:spacing w:after="0" w:line="240" w:lineRule="auto"/>
              <w:ind w:left="131" w:right="16"/>
              <w:rPr>
                <w:rFonts w:ascii="Arial" w:hAnsi="Arial" w:cs="Arial"/>
                <w:sz w:val="20"/>
                <w:szCs w:val="20"/>
              </w:rPr>
            </w:pPr>
          </w:p>
        </w:tc>
        <w:tc>
          <w:tcPr>
            <w:tcW w:w="2126" w:type="dxa"/>
            <w:gridSpan w:val="2"/>
            <w:tcBorders>
              <w:top w:val="single" w:sz="8" w:space="0" w:color="000000"/>
              <w:left w:val="double" w:sz="4" w:space="0" w:color="000000"/>
              <w:bottom w:val="single" w:sz="8" w:space="0" w:color="000000"/>
              <w:right w:val="double" w:sz="4" w:space="0" w:color="000000"/>
            </w:tcBorders>
            <w:shd w:val="clear" w:color="auto" w:fill="FFFFFF"/>
          </w:tcPr>
          <w:p w14:paraId="56584C77" w14:textId="77777777" w:rsidR="008352F7" w:rsidRDefault="008352F7">
            <w:pPr>
              <w:widowControl w:val="0"/>
              <w:autoSpaceDE w:val="0"/>
              <w:autoSpaceDN w:val="0"/>
              <w:adjustRightInd w:val="0"/>
              <w:spacing w:after="0" w:line="240" w:lineRule="auto"/>
              <w:ind w:left="132" w:right="10"/>
              <w:rPr>
                <w:rFonts w:ascii="Arial" w:hAnsi="Arial" w:cs="Arial"/>
                <w:sz w:val="20"/>
                <w:szCs w:val="20"/>
              </w:rPr>
            </w:pPr>
          </w:p>
        </w:tc>
        <w:tc>
          <w:tcPr>
            <w:tcW w:w="1276" w:type="dxa"/>
            <w:gridSpan w:val="2"/>
            <w:tcBorders>
              <w:top w:val="single" w:sz="8" w:space="0" w:color="000000"/>
              <w:left w:val="double" w:sz="4" w:space="0" w:color="000000"/>
              <w:bottom w:val="single" w:sz="8" w:space="0" w:color="000000"/>
              <w:right w:val="double" w:sz="4" w:space="0" w:color="000000"/>
            </w:tcBorders>
            <w:shd w:val="clear" w:color="auto" w:fill="FFFFFF"/>
          </w:tcPr>
          <w:p w14:paraId="147A5CC1" w14:textId="77777777" w:rsidR="008352F7" w:rsidRDefault="008352F7">
            <w:pPr>
              <w:widowControl w:val="0"/>
              <w:autoSpaceDE w:val="0"/>
              <w:autoSpaceDN w:val="0"/>
              <w:adjustRightInd w:val="0"/>
              <w:spacing w:after="0" w:line="240" w:lineRule="auto"/>
              <w:ind w:left="138"/>
              <w:rPr>
                <w:rFonts w:ascii="Arial" w:hAnsi="Arial" w:cs="Arial"/>
                <w:sz w:val="20"/>
                <w:szCs w:val="20"/>
              </w:rPr>
            </w:pPr>
          </w:p>
        </w:tc>
        <w:tc>
          <w:tcPr>
            <w:tcW w:w="1276" w:type="dxa"/>
            <w:tcBorders>
              <w:top w:val="single" w:sz="8" w:space="0" w:color="000000"/>
              <w:left w:val="double" w:sz="4" w:space="0" w:color="000000"/>
              <w:bottom w:val="single" w:sz="8" w:space="0" w:color="000000"/>
              <w:right w:val="double" w:sz="4" w:space="0" w:color="000000"/>
            </w:tcBorders>
            <w:shd w:val="clear" w:color="auto" w:fill="FFFFFF"/>
          </w:tcPr>
          <w:p w14:paraId="354524B1" w14:textId="77777777" w:rsidR="008352F7" w:rsidRDefault="008352F7">
            <w:pPr>
              <w:widowControl w:val="0"/>
              <w:autoSpaceDE w:val="0"/>
              <w:autoSpaceDN w:val="0"/>
              <w:adjustRightInd w:val="0"/>
              <w:spacing w:after="0" w:line="240" w:lineRule="auto"/>
              <w:ind w:left="134"/>
              <w:rPr>
                <w:rFonts w:ascii="Arial" w:hAnsi="Arial" w:cs="Arial"/>
                <w:sz w:val="20"/>
                <w:szCs w:val="20"/>
              </w:rPr>
            </w:pPr>
          </w:p>
        </w:tc>
      </w:tr>
      <w:tr w:rsidR="008352F7" w14:paraId="78365A96"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966B2CF" w14:textId="77777777" w:rsidR="008352F7" w:rsidRDefault="008352F7">
            <w:pPr>
              <w:widowControl w:val="0"/>
              <w:autoSpaceDE w:val="0"/>
              <w:autoSpaceDN w:val="0"/>
              <w:adjustRightInd w:val="0"/>
              <w:spacing w:before="90" w:after="114" w:line="240" w:lineRule="auto"/>
              <w:ind w:left="128" w:right="10"/>
              <w:rPr>
                <w:rFonts w:ascii="Arial" w:hAnsi="Arial" w:cs="Arial"/>
                <w:sz w:val="20"/>
                <w:szCs w:val="20"/>
              </w:rPr>
            </w:pPr>
            <w:r>
              <w:rPr>
                <w:rFonts w:ascii="Arial" w:hAnsi="Arial" w:cs="Arial"/>
                <w:b/>
                <w:bCs/>
                <w:color w:val="000000"/>
                <w:sz w:val="20"/>
                <w:szCs w:val="20"/>
              </w:rPr>
              <w:t xml:space="preserve">Mandatory Declarations </w:t>
            </w:r>
            <w:r>
              <w:rPr>
                <w:rFonts w:ascii="Arial" w:hAnsi="Arial" w:cs="Arial"/>
                <w:color w:val="000000"/>
                <w:sz w:val="20"/>
                <w:szCs w:val="20"/>
              </w:rPr>
              <w:t xml:space="preserve">(further details are contained in Appendix 1 to DEFFORM 47 Annex A (Offer)):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3E6617A" w14:textId="77777777" w:rsidR="008352F7" w:rsidRDefault="008352F7">
            <w:pPr>
              <w:widowControl w:val="0"/>
              <w:autoSpaceDE w:val="0"/>
              <w:autoSpaceDN w:val="0"/>
              <w:adjustRightInd w:val="0"/>
              <w:spacing w:before="90" w:after="114" w:line="240" w:lineRule="auto"/>
              <w:ind w:left="138"/>
              <w:rPr>
                <w:rFonts w:ascii="Arial" w:hAnsi="Arial" w:cs="Arial"/>
                <w:sz w:val="20"/>
                <w:szCs w:val="20"/>
              </w:rPr>
            </w:pPr>
            <w:r>
              <w:rPr>
                <w:rFonts w:ascii="Arial" w:hAnsi="Arial" w:cs="Arial"/>
                <w:b/>
                <w:bCs/>
                <w:color w:val="000000"/>
                <w:sz w:val="20"/>
                <w:szCs w:val="20"/>
              </w:rPr>
              <w:t>Tenderer’s Declaration</w:t>
            </w:r>
          </w:p>
        </w:tc>
      </w:tr>
      <w:tr w:rsidR="008352F7" w14:paraId="3B33E2E7"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83E2174"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Are the Contractor Deliverables subject to Foreign Export Control and Security Restrictions? If the answer is Yes, complete and attach DEFFORM 528.</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2964DCF"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 xml:space="preserve">Yes* / No  </w:t>
            </w:r>
          </w:p>
        </w:tc>
      </w:tr>
      <w:tr w:rsidR="008352F7" w14:paraId="656FB132"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094968D"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Have you completed and attached a DEFFORM 711 – Notification of Intellectual Property Rights (IPR) Restrictions?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F6088DE"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 xml:space="preserve">Yes* / No  </w:t>
            </w:r>
          </w:p>
        </w:tc>
      </w:tr>
      <w:tr w:rsidR="008352F7" w14:paraId="6DA48182"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8EDB172"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1BD1392"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 xml:space="preserve">Yes* / No  </w:t>
            </w:r>
          </w:p>
        </w:tc>
      </w:tr>
      <w:tr w:rsidR="008352F7" w14:paraId="008D9525"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B093E47"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lastRenderedPageBreak/>
              <w:t>Have you provided details of how you will</w:t>
            </w:r>
            <w:r w:rsidR="0007508D">
              <w:rPr>
                <w:rFonts w:ascii="Arial" w:hAnsi="Arial" w:cs="Arial"/>
                <w:color w:val="000000"/>
                <w:sz w:val="20"/>
                <w:szCs w:val="20"/>
              </w:rPr>
              <w:t xml:space="preserve"> </w:t>
            </w:r>
            <w:r>
              <w:rPr>
                <w:rFonts w:ascii="Arial" w:hAnsi="Arial" w:cs="Arial"/>
                <w:color w:val="000000"/>
                <w:sz w:val="20"/>
                <w:szCs w:val="20"/>
              </w:rPr>
              <w:t>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CA712EC"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w:t>
            </w:r>
          </w:p>
        </w:tc>
      </w:tr>
      <w:tr w:rsidR="008352F7" w14:paraId="64901EB1"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29F62C3" w14:textId="48F3482C"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Have you completed a</w:t>
            </w:r>
            <w:r w:rsidR="00770BDD">
              <w:rPr>
                <w:rFonts w:ascii="Arial" w:hAnsi="Arial" w:cs="Arial"/>
                <w:color w:val="000000"/>
                <w:sz w:val="20"/>
                <w:szCs w:val="20"/>
              </w:rPr>
              <w:t>nd attached</w:t>
            </w:r>
            <w:r w:rsidR="002A7E00">
              <w:rPr>
                <w:rFonts w:ascii="Arial" w:hAnsi="Arial" w:cs="Arial"/>
                <w:color w:val="000000"/>
                <w:sz w:val="20"/>
                <w:szCs w:val="20"/>
              </w:rPr>
              <w:t xml:space="preserve"> a</w:t>
            </w:r>
            <w:r>
              <w:rPr>
                <w:rFonts w:ascii="Arial" w:hAnsi="Arial" w:cs="Arial"/>
                <w:color w:val="000000"/>
                <w:sz w:val="20"/>
                <w:szCs w:val="20"/>
              </w:rPr>
              <w:t xml:space="preserve"> Supplier Assurance Questionnaire on the Supplier Cyber Protection Service</w:t>
            </w:r>
            <w:r w:rsidR="002A7E00">
              <w:rPr>
                <w:rFonts w:ascii="Arial" w:hAnsi="Arial" w:cs="Arial"/>
                <w:color w:val="000000"/>
                <w:sz w:val="20"/>
                <w:szCs w:val="20"/>
              </w:rPr>
              <w:t>, together with a Cyber Implementation Plan as appropriate</w:t>
            </w:r>
            <w:r>
              <w:rPr>
                <w:rFonts w:ascii="Arial" w:hAnsi="Arial" w:cs="Arial"/>
                <w:color w:val="000000"/>
                <w:sz w:val="20"/>
                <w:szCs w:val="20"/>
              </w:rPr>
              <w: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79CC721"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 / N/A</w:t>
            </w:r>
          </w:p>
        </w:tc>
      </w:tr>
      <w:tr w:rsidR="008352F7" w14:paraId="79DC3307"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7F6671D"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Have you completed Form 1686 for sub-contracts?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2DE6BDA"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w:t>
            </w:r>
          </w:p>
        </w:tc>
      </w:tr>
      <w:tr w:rsidR="008352F7" w14:paraId="5818532A"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F9E9386"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Have you completed the compliance matrix</w:t>
            </w:r>
            <w:r w:rsidR="009F671C">
              <w:rPr>
                <w:rFonts w:ascii="Arial" w:hAnsi="Arial" w:cs="Arial"/>
                <w:color w:val="000000"/>
                <w:sz w:val="20"/>
                <w:szCs w:val="20"/>
              </w:rPr>
              <w:t xml:space="preserve"> </w:t>
            </w:r>
            <w:r>
              <w:rPr>
                <w:rFonts w:ascii="Arial" w:hAnsi="Arial" w:cs="Arial"/>
                <w:color w:val="000000"/>
                <w:sz w:val="20"/>
                <w:szCs w:val="20"/>
              </w:rPr>
              <w:t>/ matrices?</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18E3872"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 / Not Required</w:t>
            </w:r>
          </w:p>
        </w:tc>
      </w:tr>
      <w:tr w:rsidR="008352F7" w14:paraId="594A381C"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83B65B9"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Are you a Small Medium Sized Enterprise (SME)?</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59BA4086"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w:t>
            </w:r>
          </w:p>
        </w:tc>
      </w:tr>
      <w:tr w:rsidR="008352F7" w14:paraId="42BF2627"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F576570"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 xml:space="preserve">Have you and your sub-contractors registered with the Prompt Payment Code with regards to SMEs?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6DB364E"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w:t>
            </w:r>
          </w:p>
        </w:tc>
      </w:tr>
      <w:tr w:rsidR="008352F7" w14:paraId="5B56B701"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A277B83"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 xml:space="preserve">Have you completed and attached Tenderer’s Sensitive Information Form?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17BA2629"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w:t>
            </w:r>
          </w:p>
        </w:tc>
      </w:tr>
      <w:tr w:rsidR="008352F7" w14:paraId="41534078"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28B77F7A"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2A22431"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 xml:space="preserve">Yes* / No / N/A </w:t>
            </w:r>
          </w:p>
        </w:tc>
      </w:tr>
      <w:tr w:rsidR="008352F7" w14:paraId="5DD019D0"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1DD1F2D"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Do the Contractor Deliverables</w:t>
            </w:r>
            <w:r w:rsidR="009F671C">
              <w:rPr>
                <w:rFonts w:ascii="Arial" w:hAnsi="Arial" w:cs="Arial"/>
                <w:color w:val="000000"/>
                <w:sz w:val="20"/>
                <w:szCs w:val="20"/>
              </w:rPr>
              <w:t>,</w:t>
            </w:r>
            <w:r>
              <w:rPr>
                <w:rFonts w:ascii="Arial" w:hAnsi="Arial" w:cs="Arial"/>
                <w:color w:val="000000"/>
                <w:sz w:val="20"/>
                <w:szCs w:val="20"/>
              </w:rPr>
              <w:t xml:space="preserve">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0B01C430" w14:textId="77777777" w:rsidR="008352F7" w:rsidRDefault="008352F7">
            <w:pPr>
              <w:widowControl w:val="0"/>
              <w:autoSpaceDE w:val="0"/>
              <w:autoSpaceDN w:val="0"/>
              <w:adjustRightInd w:val="0"/>
              <w:spacing w:before="90" w:after="114" w:line="240" w:lineRule="auto"/>
              <w:ind w:left="138"/>
              <w:rPr>
                <w:rFonts w:ascii="Arial" w:hAnsi="Arial" w:cs="Arial"/>
                <w:sz w:val="20"/>
                <w:szCs w:val="20"/>
              </w:rPr>
            </w:pPr>
            <w:r>
              <w:rPr>
                <w:rFonts w:ascii="Arial" w:hAnsi="Arial" w:cs="Arial"/>
                <w:color w:val="000000"/>
                <w:sz w:val="20"/>
                <w:szCs w:val="20"/>
              </w:rPr>
              <w:t xml:space="preserve">Yes* / No  </w:t>
            </w:r>
          </w:p>
        </w:tc>
      </w:tr>
      <w:tr w:rsidR="008352F7" w14:paraId="67264A9A"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137B1921"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 xml:space="preserve">Have you completed and attached a DEFFORM 68 - Hazardous Articles, Deliverables materials or substances statement?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747FD549" w14:textId="77777777" w:rsidR="008352F7" w:rsidRDefault="008352F7">
            <w:pPr>
              <w:widowControl w:val="0"/>
              <w:autoSpaceDE w:val="0"/>
              <w:autoSpaceDN w:val="0"/>
              <w:adjustRightInd w:val="0"/>
              <w:spacing w:before="90" w:after="114" w:line="240" w:lineRule="auto"/>
              <w:ind w:left="138"/>
              <w:rPr>
                <w:rFonts w:ascii="Arial" w:hAnsi="Arial" w:cs="Arial"/>
                <w:sz w:val="20"/>
                <w:szCs w:val="20"/>
              </w:rPr>
            </w:pPr>
            <w:r>
              <w:rPr>
                <w:rFonts w:ascii="Arial" w:hAnsi="Arial" w:cs="Arial"/>
                <w:color w:val="000000"/>
                <w:sz w:val="20"/>
                <w:szCs w:val="20"/>
              </w:rPr>
              <w:t xml:space="preserve">Yes* / No  </w:t>
            </w:r>
          </w:p>
        </w:tc>
      </w:tr>
      <w:tr w:rsidR="008352F7" w14:paraId="17EE98F4"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308E42A"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47260084" w14:textId="77777777" w:rsidR="008352F7" w:rsidRDefault="008352F7">
            <w:pPr>
              <w:widowControl w:val="0"/>
              <w:autoSpaceDE w:val="0"/>
              <w:autoSpaceDN w:val="0"/>
              <w:adjustRightInd w:val="0"/>
              <w:spacing w:after="0" w:line="240" w:lineRule="auto"/>
              <w:ind w:left="138"/>
              <w:rPr>
                <w:rFonts w:ascii="Arial" w:hAnsi="Arial" w:cs="Arial"/>
                <w:sz w:val="20"/>
                <w:szCs w:val="20"/>
              </w:rPr>
            </w:pPr>
          </w:p>
        </w:tc>
      </w:tr>
      <w:tr w:rsidR="008352F7" w14:paraId="156104A4"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76E89AE"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26A4A52A"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 / Not Required</w:t>
            </w:r>
          </w:p>
        </w:tc>
      </w:tr>
      <w:tr w:rsidR="008352F7" w14:paraId="7C7C32D7"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5FBCCE3"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 xml:space="preserve">Have you complied with the requirements of the Defence Safety Authority Regulatory Articles?  </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7EFFAFA"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 / Not Required</w:t>
            </w:r>
          </w:p>
        </w:tc>
      </w:tr>
      <w:tr w:rsidR="008352F7" w14:paraId="05625C72" w14:textId="77777777" w:rsidTr="009F671C">
        <w:tc>
          <w:tcPr>
            <w:tcW w:w="7230" w:type="dxa"/>
            <w:gridSpan w:val="4"/>
            <w:tcBorders>
              <w:top w:val="single" w:sz="8" w:space="0" w:color="000000"/>
              <w:left w:val="double" w:sz="4" w:space="0" w:color="000000"/>
              <w:bottom w:val="single" w:sz="8" w:space="0" w:color="000000"/>
              <w:right w:val="double" w:sz="4" w:space="0" w:color="000000"/>
            </w:tcBorders>
            <w:shd w:val="clear" w:color="auto" w:fill="FFFFFF"/>
          </w:tcPr>
          <w:p w14:paraId="43B76322" w14:textId="77777777" w:rsidR="008352F7" w:rsidRDefault="008352F7">
            <w:pPr>
              <w:widowControl w:val="0"/>
              <w:autoSpaceDE w:val="0"/>
              <w:autoSpaceDN w:val="0"/>
              <w:adjustRightInd w:val="0"/>
              <w:spacing w:after="60" w:line="240" w:lineRule="auto"/>
              <w:ind w:left="128" w:right="10"/>
              <w:rPr>
                <w:rFonts w:ascii="Arial" w:hAnsi="Arial" w:cs="Arial"/>
                <w:sz w:val="20"/>
                <w:szCs w:val="20"/>
              </w:rPr>
            </w:pPr>
            <w:r>
              <w:rPr>
                <w:rFonts w:ascii="Arial" w:hAnsi="Arial" w:cs="Arial"/>
                <w:color w:val="000000"/>
                <w:sz w:val="20"/>
                <w:szCs w:val="20"/>
              </w:rPr>
              <w:t xml:space="preserve">Have you completed </w:t>
            </w:r>
            <w:r w:rsidR="009F671C">
              <w:rPr>
                <w:rFonts w:ascii="Arial" w:hAnsi="Arial" w:cs="Arial"/>
                <w:color w:val="000000"/>
                <w:sz w:val="20"/>
                <w:szCs w:val="20"/>
              </w:rPr>
              <w:t>all</w:t>
            </w:r>
            <w:r>
              <w:rPr>
                <w:rFonts w:ascii="Arial" w:hAnsi="Arial" w:cs="Arial"/>
                <w:color w:val="000000"/>
                <w:sz w:val="20"/>
                <w:szCs w:val="20"/>
              </w:rPr>
              <w:t xml:space="preserve"> Mandatory Requirements (as per paragraph F18) stated in this ITT?</w:t>
            </w:r>
          </w:p>
        </w:tc>
        <w:tc>
          <w:tcPr>
            <w:tcW w:w="2552" w:type="dxa"/>
            <w:gridSpan w:val="3"/>
            <w:tcBorders>
              <w:top w:val="single" w:sz="8" w:space="0" w:color="000000"/>
              <w:left w:val="double" w:sz="4" w:space="0" w:color="000000"/>
              <w:bottom w:val="single" w:sz="8" w:space="0" w:color="000000"/>
              <w:right w:val="double" w:sz="4" w:space="0" w:color="000000"/>
            </w:tcBorders>
            <w:shd w:val="clear" w:color="auto" w:fill="FFFFFF"/>
          </w:tcPr>
          <w:p w14:paraId="6D62E119" w14:textId="77777777" w:rsidR="008352F7" w:rsidRDefault="008352F7">
            <w:pPr>
              <w:widowControl w:val="0"/>
              <w:autoSpaceDE w:val="0"/>
              <w:autoSpaceDN w:val="0"/>
              <w:adjustRightInd w:val="0"/>
              <w:spacing w:after="60" w:line="240" w:lineRule="auto"/>
              <w:ind w:left="138"/>
              <w:rPr>
                <w:rFonts w:ascii="Arial" w:hAnsi="Arial" w:cs="Arial"/>
                <w:sz w:val="20"/>
                <w:szCs w:val="20"/>
              </w:rPr>
            </w:pPr>
            <w:r>
              <w:rPr>
                <w:rFonts w:ascii="Arial" w:hAnsi="Arial" w:cs="Arial"/>
                <w:color w:val="000000"/>
                <w:sz w:val="20"/>
                <w:szCs w:val="20"/>
              </w:rPr>
              <w:t>Yes / No / Not Required</w:t>
            </w:r>
          </w:p>
        </w:tc>
      </w:tr>
      <w:tr w:rsidR="008352F7" w14:paraId="5A80FB66"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981254E" w14:textId="77777777" w:rsidR="008352F7" w:rsidRDefault="008352F7">
            <w:pPr>
              <w:widowControl w:val="0"/>
              <w:autoSpaceDE w:val="0"/>
              <w:autoSpaceDN w:val="0"/>
              <w:adjustRightInd w:val="0"/>
              <w:spacing w:after="60" w:line="240" w:lineRule="auto"/>
              <w:ind w:left="128" w:right="18"/>
              <w:rPr>
                <w:rFonts w:ascii="Arial" w:hAnsi="Arial" w:cs="Arial"/>
                <w:sz w:val="20"/>
                <w:szCs w:val="20"/>
              </w:rPr>
            </w:pPr>
            <w:r>
              <w:rPr>
                <w:rFonts w:ascii="Arial" w:hAnsi="Arial" w:cs="Arial"/>
                <w:color w:val="000000"/>
                <w:sz w:val="20"/>
                <w:szCs w:val="20"/>
              </w:rPr>
              <w:t>*If selecting Yes to any of the above questions, attach the information detailed in Appendix 1 to DEFFORM 47 Annex A (Offer).</w:t>
            </w:r>
          </w:p>
        </w:tc>
      </w:tr>
      <w:tr w:rsidR="008352F7" w14:paraId="30F039E1"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21395EA2" w14:textId="77777777" w:rsidR="008352F7" w:rsidRDefault="008352F7">
            <w:pPr>
              <w:widowControl w:val="0"/>
              <w:autoSpaceDE w:val="0"/>
              <w:autoSpaceDN w:val="0"/>
              <w:adjustRightInd w:val="0"/>
              <w:spacing w:before="54" w:after="114" w:line="240" w:lineRule="auto"/>
              <w:ind w:left="128" w:right="18"/>
              <w:rPr>
                <w:rFonts w:ascii="Arial" w:hAnsi="Arial" w:cs="Arial"/>
                <w:sz w:val="20"/>
                <w:szCs w:val="20"/>
              </w:rPr>
            </w:pPr>
            <w:r>
              <w:rPr>
                <w:rFonts w:ascii="Arial" w:hAnsi="Arial" w:cs="Arial"/>
                <w:b/>
                <w:bCs/>
                <w:color w:val="000000"/>
                <w:sz w:val="20"/>
                <w:szCs w:val="20"/>
              </w:rPr>
              <w:t>Tenderer’s Declaration of Compliance with Competition Law</w:t>
            </w:r>
          </w:p>
        </w:tc>
      </w:tr>
      <w:tr w:rsidR="008352F7" w14:paraId="081B0CAF"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0AE93C17" w14:textId="77777777" w:rsidR="008352F7" w:rsidRDefault="008352F7">
            <w:pPr>
              <w:widowControl w:val="0"/>
              <w:autoSpaceDE w:val="0"/>
              <w:autoSpaceDN w:val="0"/>
              <w:adjustRightInd w:val="0"/>
              <w:spacing w:before="120" w:after="180" w:line="240" w:lineRule="auto"/>
              <w:ind w:left="128" w:right="18"/>
              <w:rPr>
                <w:rFonts w:ascii="Arial" w:hAnsi="Arial" w:cs="Arial"/>
                <w:color w:val="000000"/>
                <w:sz w:val="20"/>
                <w:szCs w:val="20"/>
              </w:rPr>
            </w:pPr>
            <w:r>
              <w:rPr>
                <w:rFonts w:ascii="Arial" w:hAnsi="Arial" w:cs="Arial"/>
                <w:color w:val="000000"/>
                <w:sz w:val="20"/>
                <w:szCs w:val="2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sz w:val="20"/>
                <w:szCs w:val="20"/>
              </w:rPr>
              <w:t>whether or not</w:t>
            </w:r>
            <w:proofErr w:type="gramEnd"/>
            <w:r>
              <w:rPr>
                <w:rFonts w:ascii="Arial" w:hAnsi="Arial" w:cs="Arial"/>
                <w:color w:val="000000"/>
                <w:sz w:val="20"/>
                <w:szCs w:val="20"/>
              </w:rPr>
              <w:t xml:space="preserve"> legally binding. In particular:</w:t>
            </w:r>
          </w:p>
          <w:p w14:paraId="30B2FF8B" w14:textId="77777777" w:rsidR="008352F7" w:rsidRDefault="008352F7">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Pr>
                <w:rFonts w:ascii="Arial" w:hAnsi="Arial" w:cs="Arial"/>
                <w:color w:val="000000"/>
                <w:sz w:val="20"/>
                <w:szCs w:val="20"/>
              </w:rPr>
              <w:t xml:space="preserve">a. </w:t>
            </w:r>
            <w:r>
              <w:rPr>
                <w:rFonts w:ascii="Arial" w:hAnsi="Arial" w:cs="Arial"/>
                <w:sz w:val="20"/>
                <w:szCs w:val="20"/>
              </w:rPr>
              <w:tab/>
            </w:r>
            <w:proofErr w:type="spellStart"/>
            <w:r>
              <w:rPr>
                <w:rFonts w:ascii="Arial" w:hAnsi="Arial" w:cs="Arial"/>
                <w:color w:val="000000"/>
                <w:sz w:val="20"/>
                <w:szCs w:val="20"/>
              </w:rPr>
              <w:t>the</w:t>
            </w:r>
            <w:proofErr w:type="spellEnd"/>
            <w:r>
              <w:rPr>
                <w:rFonts w:ascii="Arial" w:hAnsi="Arial" w:cs="Arial"/>
                <w:color w:val="000000"/>
                <w:sz w:val="20"/>
                <w:szCs w:val="20"/>
              </w:rPr>
              <w:t xml:space="preserve"> offered price has not been divulged to any Third Party,</w:t>
            </w:r>
          </w:p>
          <w:p w14:paraId="5E025262" w14:textId="77777777" w:rsidR="008352F7" w:rsidRDefault="008352F7">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Pr>
                <w:rFonts w:ascii="Arial" w:hAnsi="Arial" w:cs="Arial"/>
                <w:color w:val="000000"/>
                <w:sz w:val="20"/>
                <w:szCs w:val="20"/>
              </w:rPr>
              <w:t xml:space="preserve">b. </w:t>
            </w:r>
            <w:r>
              <w:rPr>
                <w:rFonts w:ascii="Arial" w:hAnsi="Arial" w:cs="Arial"/>
                <w:sz w:val="20"/>
                <w:szCs w:val="20"/>
              </w:rPr>
              <w:tab/>
            </w:r>
            <w:r>
              <w:rPr>
                <w:rFonts w:ascii="Arial" w:hAnsi="Arial" w:cs="Arial"/>
                <w:color w:val="000000"/>
                <w:sz w:val="20"/>
                <w:szCs w:val="20"/>
              </w:rPr>
              <w:t>no arrangement has been made with any Third Party that they should refrain from tendering,</w:t>
            </w:r>
          </w:p>
          <w:p w14:paraId="1A1F601B" w14:textId="77777777" w:rsidR="008352F7" w:rsidRDefault="008352F7">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Pr>
                <w:rFonts w:ascii="Arial" w:hAnsi="Arial" w:cs="Arial"/>
                <w:color w:val="000000"/>
                <w:sz w:val="20"/>
                <w:szCs w:val="20"/>
              </w:rPr>
              <w:t xml:space="preserve">c. </w:t>
            </w:r>
            <w:r>
              <w:rPr>
                <w:rFonts w:ascii="Arial" w:hAnsi="Arial" w:cs="Arial"/>
                <w:sz w:val="20"/>
                <w:szCs w:val="20"/>
              </w:rPr>
              <w:tab/>
            </w:r>
            <w:r>
              <w:rPr>
                <w:rFonts w:ascii="Arial" w:hAnsi="Arial" w:cs="Arial"/>
                <w:color w:val="000000"/>
                <w:sz w:val="20"/>
                <w:szCs w:val="20"/>
              </w:rPr>
              <w:t>no arrangement with any Third Party has been made to the effect that we will refrain from bidding on a future occasion,</w:t>
            </w:r>
          </w:p>
          <w:p w14:paraId="40B6B1DE" w14:textId="77777777" w:rsidR="008352F7" w:rsidRDefault="008352F7">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Pr>
                <w:rFonts w:ascii="Arial" w:hAnsi="Arial" w:cs="Arial"/>
                <w:color w:val="000000"/>
                <w:sz w:val="20"/>
                <w:szCs w:val="20"/>
              </w:rPr>
              <w:t xml:space="preserve">d. </w:t>
            </w:r>
            <w:r>
              <w:rPr>
                <w:rFonts w:ascii="Arial" w:hAnsi="Arial" w:cs="Arial"/>
                <w:sz w:val="20"/>
                <w:szCs w:val="20"/>
              </w:rPr>
              <w:tab/>
            </w:r>
            <w:r>
              <w:rPr>
                <w:rFonts w:ascii="Arial" w:hAnsi="Arial" w:cs="Arial"/>
                <w:color w:val="000000"/>
                <w:sz w:val="20"/>
                <w:szCs w:val="20"/>
              </w:rPr>
              <w:t>no discussion with any</w:t>
            </w:r>
            <w:r w:rsidR="009F671C">
              <w:rPr>
                <w:rFonts w:ascii="Arial" w:hAnsi="Arial" w:cs="Arial"/>
                <w:color w:val="000000"/>
                <w:sz w:val="20"/>
                <w:szCs w:val="20"/>
              </w:rPr>
              <w:t xml:space="preserve"> </w:t>
            </w:r>
            <w:r>
              <w:rPr>
                <w:rFonts w:ascii="Arial" w:hAnsi="Arial" w:cs="Arial"/>
                <w:color w:val="000000"/>
                <w:sz w:val="20"/>
                <w:szCs w:val="20"/>
              </w:rPr>
              <w:t xml:space="preserve">Third Party has taken place concerning the details of either’s proposed price, </w:t>
            </w:r>
            <w:proofErr w:type="gramStart"/>
            <w:r>
              <w:rPr>
                <w:rFonts w:ascii="Arial" w:hAnsi="Arial" w:cs="Arial"/>
                <w:color w:val="000000"/>
                <w:sz w:val="20"/>
                <w:szCs w:val="20"/>
              </w:rPr>
              <w:t>and</w:t>
            </w:r>
            <w:proofErr w:type="gramEnd"/>
          </w:p>
          <w:p w14:paraId="3BD2651E" w14:textId="77777777" w:rsidR="008352F7" w:rsidRDefault="008352F7">
            <w:pPr>
              <w:widowControl w:val="0"/>
              <w:tabs>
                <w:tab w:val="left" w:pos="128"/>
              </w:tabs>
              <w:autoSpaceDE w:val="0"/>
              <w:autoSpaceDN w:val="0"/>
              <w:adjustRightInd w:val="0"/>
              <w:spacing w:before="120" w:after="0" w:line="240" w:lineRule="auto"/>
              <w:ind w:left="128" w:firstLine="393"/>
              <w:rPr>
                <w:rFonts w:ascii="Arial" w:hAnsi="Arial" w:cs="Arial"/>
                <w:sz w:val="20"/>
                <w:szCs w:val="20"/>
              </w:rPr>
            </w:pPr>
            <w:r>
              <w:rPr>
                <w:rFonts w:ascii="Arial" w:hAnsi="Arial" w:cs="Arial"/>
                <w:color w:val="000000"/>
                <w:sz w:val="20"/>
                <w:szCs w:val="20"/>
              </w:rPr>
              <w:t xml:space="preserve">e. </w:t>
            </w:r>
            <w:r>
              <w:rPr>
                <w:rFonts w:ascii="Arial" w:hAnsi="Arial" w:cs="Arial"/>
                <w:sz w:val="20"/>
                <w:szCs w:val="20"/>
              </w:rPr>
              <w:tab/>
            </w:r>
            <w:r>
              <w:rPr>
                <w:rFonts w:ascii="Arial" w:hAnsi="Arial" w:cs="Arial"/>
                <w:color w:val="000000"/>
                <w:sz w:val="20"/>
                <w:szCs w:val="20"/>
              </w:rPr>
              <w:t>no arrangement has been made with any Third Party otherwise to limit genuine competition.</w:t>
            </w:r>
          </w:p>
          <w:p w14:paraId="117E1714" w14:textId="77777777" w:rsidR="008352F7" w:rsidRDefault="008352F7">
            <w:pPr>
              <w:widowControl w:val="0"/>
              <w:autoSpaceDE w:val="0"/>
              <w:autoSpaceDN w:val="0"/>
              <w:adjustRightInd w:val="0"/>
              <w:spacing w:before="120" w:after="180" w:line="240" w:lineRule="auto"/>
              <w:ind w:left="128" w:right="18"/>
              <w:rPr>
                <w:rFonts w:ascii="Arial" w:hAnsi="Arial" w:cs="Arial"/>
                <w:color w:val="000000"/>
                <w:sz w:val="20"/>
                <w:szCs w:val="20"/>
              </w:rPr>
            </w:pPr>
            <w:r>
              <w:rPr>
                <w:rFonts w:ascii="Arial" w:hAnsi="Arial" w:cs="Arial"/>
                <w:color w:val="000000"/>
                <w:sz w:val="20"/>
                <w:szCs w:val="20"/>
              </w:rPr>
              <w:t xml:space="preserve">We understand that any instances of illegal cartels or market sharing arrangements, or other anti-competitive practices, suspected by the Authority will be referred to the Competition and Markets Authority </w:t>
            </w:r>
            <w:r>
              <w:rPr>
                <w:rFonts w:ascii="Arial" w:hAnsi="Arial" w:cs="Arial"/>
                <w:color w:val="000000"/>
                <w:sz w:val="20"/>
                <w:szCs w:val="20"/>
              </w:rPr>
              <w:lastRenderedPageBreak/>
              <w:t>for investigation and may be subject to action under the Competition Act 1998 and the Enterprise Act 2002.</w:t>
            </w:r>
          </w:p>
          <w:p w14:paraId="2D481250" w14:textId="77777777" w:rsidR="008352F7" w:rsidRDefault="008352F7">
            <w:pPr>
              <w:widowControl w:val="0"/>
              <w:autoSpaceDE w:val="0"/>
              <w:autoSpaceDN w:val="0"/>
              <w:adjustRightInd w:val="0"/>
              <w:spacing w:before="120" w:after="180" w:line="240" w:lineRule="auto"/>
              <w:ind w:left="128" w:right="18"/>
              <w:rPr>
                <w:rFonts w:ascii="Arial" w:hAnsi="Arial" w:cs="Arial"/>
                <w:color w:val="000000"/>
                <w:sz w:val="20"/>
                <w:szCs w:val="20"/>
              </w:rPr>
            </w:pPr>
            <w:r>
              <w:rPr>
                <w:rFonts w:ascii="Arial" w:hAnsi="Arial" w:cs="Arial"/>
                <w:color w:val="000000"/>
                <w:sz w:val="20"/>
                <w:szCs w:val="20"/>
              </w:rPr>
              <w:t>We understand that any misrepresentations may also be the subject of criminal investigation or used as the basis for civil action.</w:t>
            </w:r>
          </w:p>
          <w:p w14:paraId="40F35BCF" w14:textId="77777777" w:rsidR="008352F7" w:rsidRDefault="008352F7">
            <w:pPr>
              <w:widowControl w:val="0"/>
              <w:autoSpaceDE w:val="0"/>
              <w:autoSpaceDN w:val="0"/>
              <w:adjustRightInd w:val="0"/>
              <w:spacing w:after="200" w:line="276" w:lineRule="auto"/>
              <w:ind w:left="120" w:right="114"/>
              <w:rPr>
                <w:rFonts w:ascii="Arial" w:hAnsi="Arial" w:cs="Arial"/>
                <w:sz w:val="20"/>
                <w:szCs w:val="20"/>
              </w:rPr>
            </w:pPr>
            <w:r>
              <w:rPr>
                <w:rFonts w:ascii="Arial" w:hAnsi="Arial" w:cs="Arial"/>
                <w:color w:val="000000"/>
                <w:sz w:val="20"/>
                <w:szCs w:val="20"/>
              </w:rPr>
              <w:t xml:space="preserve">We agree that the Authority may share the Contractor’s information/documentation (submitted to the Authority during this Procurement) more widely within Government for the purpose of ensuring effective cross-Government </w:t>
            </w:r>
            <w:r w:rsidR="009F671C">
              <w:rPr>
                <w:rFonts w:ascii="Arial" w:hAnsi="Arial" w:cs="Arial"/>
                <w:color w:val="000000"/>
                <w:sz w:val="20"/>
                <w:szCs w:val="20"/>
              </w:rPr>
              <w:t>tender</w:t>
            </w:r>
            <w:r>
              <w:rPr>
                <w:rFonts w:ascii="Arial" w:hAnsi="Arial" w:cs="Arial"/>
                <w:color w:val="000000"/>
                <w:sz w:val="20"/>
                <w:szCs w:val="20"/>
              </w:rPr>
              <w:t xml:space="preserve"> processes, including value for money and related purposes. We certify that we have identified any </w:t>
            </w:r>
            <w:r w:rsidR="009F671C">
              <w:rPr>
                <w:rFonts w:ascii="Arial" w:hAnsi="Arial" w:cs="Arial"/>
                <w:color w:val="000000"/>
                <w:sz w:val="20"/>
                <w:szCs w:val="20"/>
              </w:rPr>
              <w:t>S</w:t>
            </w:r>
            <w:r>
              <w:rPr>
                <w:rFonts w:ascii="Arial" w:hAnsi="Arial" w:cs="Arial"/>
                <w:color w:val="000000"/>
                <w:sz w:val="20"/>
                <w:szCs w:val="20"/>
              </w:rPr>
              <w:t xml:space="preserve">ensitive </w:t>
            </w:r>
            <w:r w:rsidR="009F671C">
              <w:rPr>
                <w:rFonts w:ascii="Arial" w:hAnsi="Arial" w:cs="Arial"/>
                <w:color w:val="000000"/>
                <w:sz w:val="20"/>
                <w:szCs w:val="20"/>
              </w:rPr>
              <w:t>Information</w:t>
            </w:r>
            <w:r>
              <w:rPr>
                <w:rFonts w:ascii="Arial" w:hAnsi="Arial" w:cs="Arial"/>
                <w:color w:val="000000"/>
                <w:sz w:val="20"/>
                <w:szCs w:val="20"/>
              </w:rPr>
              <w:t xml:space="preserve"> in the Tenderer’s Sensitive Information Form (DEFFORM 539A).</w:t>
            </w:r>
          </w:p>
          <w:p w14:paraId="5315D862" w14:textId="77777777" w:rsidR="008352F7" w:rsidRDefault="008352F7">
            <w:pPr>
              <w:widowControl w:val="0"/>
              <w:autoSpaceDE w:val="0"/>
              <w:autoSpaceDN w:val="0"/>
              <w:adjustRightInd w:val="0"/>
              <w:spacing w:after="200" w:line="276" w:lineRule="auto"/>
              <w:ind w:left="120" w:right="114"/>
              <w:rPr>
                <w:rFonts w:ascii="Arial" w:hAnsi="Arial" w:cs="Arial"/>
                <w:sz w:val="20"/>
                <w:szCs w:val="20"/>
              </w:rPr>
            </w:pPr>
          </w:p>
        </w:tc>
      </w:tr>
      <w:tr w:rsidR="008352F7" w14:paraId="02AE893A"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10C24A54" w14:textId="77777777" w:rsidR="008352F7" w:rsidRDefault="008352F7">
            <w:pPr>
              <w:widowControl w:val="0"/>
              <w:autoSpaceDE w:val="0"/>
              <w:autoSpaceDN w:val="0"/>
              <w:adjustRightInd w:val="0"/>
              <w:spacing w:before="90" w:after="114" w:line="240" w:lineRule="auto"/>
              <w:ind w:left="128" w:right="18"/>
              <w:rPr>
                <w:rFonts w:ascii="Arial" w:hAnsi="Arial" w:cs="Arial"/>
                <w:sz w:val="20"/>
                <w:szCs w:val="20"/>
              </w:rPr>
            </w:pPr>
          </w:p>
          <w:p w14:paraId="08AA2733" w14:textId="77777777" w:rsidR="008352F7" w:rsidRDefault="008352F7">
            <w:pPr>
              <w:widowControl w:val="0"/>
              <w:autoSpaceDE w:val="0"/>
              <w:autoSpaceDN w:val="0"/>
              <w:adjustRightInd w:val="0"/>
              <w:spacing w:before="90" w:after="114" w:line="240" w:lineRule="auto"/>
              <w:ind w:left="128" w:right="18"/>
              <w:rPr>
                <w:rFonts w:ascii="Arial" w:hAnsi="Arial" w:cs="Arial"/>
                <w:sz w:val="20"/>
                <w:szCs w:val="20"/>
              </w:rPr>
            </w:pPr>
            <w:r>
              <w:rPr>
                <w:rFonts w:ascii="Arial" w:hAnsi="Arial" w:cs="Arial"/>
                <w:b/>
                <w:bCs/>
                <w:color w:val="000000"/>
                <w:sz w:val="20"/>
                <w:szCs w:val="20"/>
              </w:rPr>
              <w:t>Dated this.................. day of ................................................................... Year ........................</w:t>
            </w:r>
          </w:p>
        </w:tc>
      </w:tr>
      <w:tr w:rsidR="008352F7" w14:paraId="29BDD54F" w14:textId="77777777" w:rsidTr="009F671C">
        <w:tc>
          <w:tcPr>
            <w:tcW w:w="9782" w:type="dxa"/>
            <w:gridSpan w:val="7"/>
            <w:tcBorders>
              <w:top w:val="single" w:sz="8" w:space="0" w:color="000000"/>
              <w:left w:val="double" w:sz="4" w:space="0" w:color="000000"/>
              <w:bottom w:val="single" w:sz="8" w:space="0" w:color="000000"/>
              <w:right w:val="double" w:sz="4" w:space="0" w:color="000000"/>
            </w:tcBorders>
            <w:shd w:val="clear" w:color="auto" w:fill="FFFFFF"/>
          </w:tcPr>
          <w:p w14:paraId="7CD3244C" w14:textId="77777777" w:rsidR="008352F7" w:rsidRDefault="008352F7">
            <w:pPr>
              <w:widowControl w:val="0"/>
              <w:autoSpaceDE w:val="0"/>
              <w:autoSpaceDN w:val="0"/>
              <w:adjustRightInd w:val="0"/>
              <w:spacing w:before="90" w:after="60" w:line="240" w:lineRule="auto"/>
              <w:ind w:left="146" w:right="18"/>
              <w:rPr>
                <w:rFonts w:ascii="Arial" w:hAnsi="Arial" w:cs="Arial"/>
                <w:b/>
                <w:bCs/>
                <w:color w:val="000000"/>
                <w:sz w:val="20"/>
                <w:szCs w:val="20"/>
              </w:rPr>
            </w:pPr>
            <w:r>
              <w:rPr>
                <w:rFonts w:ascii="Arial" w:hAnsi="Arial" w:cs="Arial"/>
                <w:b/>
                <w:bCs/>
                <w:color w:val="000000"/>
                <w:sz w:val="20"/>
                <w:szCs w:val="20"/>
              </w:rPr>
              <w:t>Signature:</w:t>
            </w:r>
            <w:r w:rsidR="00E22897">
              <w:rPr>
                <w:rFonts w:ascii="Arial" w:hAnsi="Arial" w:cs="Arial"/>
                <w:b/>
                <w:bCs/>
                <w:color w:val="000000"/>
                <w:sz w:val="20"/>
                <w:szCs w:val="20"/>
              </w:rPr>
              <w:t xml:space="preserve">                                                         </w:t>
            </w:r>
            <w:r>
              <w:rPr>
                <w:rFonts w:ascii="Arial" w:hAnsi="Arial" w:cs="Arial"/>
                <w:b/>
                <w:bCs/>
                <w:color w:val="000000"/>
                <w:sz w:val="20"/>
                <w:szCs w:val="20"/>
              </w:rPr>
              <w:t xml:space="preserve">In the capacity of </w:t>
            </w:r>
          </w:p>
          <w:p w14:paraId="4B247A96" w14:textId="77777777" w:rsidR="008352F7" w:rsidRDefault="008352F7">
            <w:pPr>
              <w:widowControl w:val="0"/>
              <w:autoSpaceDE w:val="0"/>
              <w:autoSpaceDN w:val="0"/>
              <w:adjustRightInd w:val="0"/>
              <w:spacing w:before="90" w:after="60" w:line="240" w:lineRule="auto"/>
              <w:ind w:left="128" w:right="18"/>
              <w:rPr>
                <w:rFonts w:ascii="Arial" w:hAnsi="Arial" w:cs="Arial"/>
                <w:sz w:val="20"/>
                <w:szCs w:val="20"/>
              </w:rPr>
            </w:pPr>
          </w:p>
          <w:p w14:paraId="517FAA87" w14:textId="77777777" w:rsidR="008352F7" w:rsidRDefault="008352F7">
            <w:pPr>
              <w:widowControl w:val="0"/>
              <w:autoSpaceDE w:val="0"/>
              <w:autoSpaceDN w:val="0"/>
              <w:adjustRightInd w:val="0"/>
              <w:spacing w:after="60" w:line="240" w:lineRule="auto"/>
              <w:ind w:left="128" w:right="18"/>
              <w:rPr>
                <w:rFonts w:ascii="Arial" w:hAnsi="Arial" w:cs="Arial"/>
                <w:sz w:val="20"/>
                <w:szCs w:val="20"/>
              </w:rPr>
            </w:pPr>
            <w:r>
              <w:rPr>
                <w:rFonts w:ascii="Arial" w:hAnsi="Arial" w:cs="Arial"/>
                <w:color w:val="000000"/>
                <w:sz w:val="20"/>
                <w:szCs w:val="20"/>
              </w:rPr>
              <w:t xml:space="preserve">(Must be scanned </w:t>
            </w:r>
            <w:proofErr w:type="gramStart"/>
            <w:r>
              <w:rPr>
                <w:rFonts w:ascii="Arial" w:hAnsi="Arial" w:cs="Arial"/>
                <w:color w:val="000000"/>
                <w:sz w:val="20"/>
                <w:szCs w:val="20"/>
              </w:rPr>
              <w:t xml:space="preserve">original)   </w:t>
            </w:r>
            <w:proofErr w:type="gramEnd"/>
            <w:r>
              <w:rPr>
                <w:rFonts w:ascii="Arial" w:hAnsi="Arial" w:cs="Arial"/>
                <w:color w:val="000000"/>
                <w:sz w:val="20"/>
                <w:szCs w:val="20"/>
              </w:rPr>
              <w:t xml:space="preserve">                             (State official position e.g. Director, Manager, Secretary etc.)</w:t>
            </w:r>
          </w:p>
        </w:tc>
      </w:tr>
      <w:tr w:rsidR="008352F7" w14:paraId="02929A74" w14:textId="77777777" w:rsidTr="009F671C">
        <w:tc>
          <w:tcPr>
            <w:tcW w:w="5324" w:type="dxa"/>
            <w:gridSpan w:val="3"/>
            <w:tcBorders>
              <w:top w:val="single" w:sz="8" w:space="0" w:color="000000"/>
              <w:left w:val="double" w:sz="4" w:space="0" w:color="000000"/>
              <w:bottom w:val="double" w:sz="4" w:space="0" w:color="000000"/>
              <w:right w:val="nil"/>
            </w:tcBorders>
            <w:shd w:val="clear" w:color="auto" w:fill="FFFFFF"/>
          </w:tcPr>
          <w:p w14:paraId="72AD107D" w14:textId="77777777" w:rsidR="008352F7" w:rsidRDefault="008352F7">
            <w:pPr>
              <w:widowControl w:val="0"/>
              <w:autoSpaceDE w:val="0"/>
              <w:autoSpaceDN w:val="0"/>
              <w:adjustRightInd w:val="0"/>
              <w:spacing w:before="90" w:after="60" w:line="240" w:lineRule="auto"/>
              <w:ind w:left="128"/>
              <w:rPr>
                <w:rFonts w:ascii="Arial" w:hAnsi="Arial" w:cs="Arial"/>
                <w:color w:val="000000"/>
                <w:sz w:val="20"/>
                <w:szCs w:val="20"/>
              </w:rPr>
            </w:pPr>
            <w:r>
              <w:rPr>
                <w:rFonts w:ascii="Arial" w:hAnsi="Arial" w:cs="Arial"/>
                <w:b/>
                <w:bCs/>
                <w:color w:val="000000"/>
                <w:sz w:val="20"/>
                <w:szCs w:val="20"/>
              </w:rPr>
              <w:t xml:space="preserve">Name: </w:t>
            </w:r>
            <w:r>
              <w:rPr>
                <w:rFonts w:ascii="Arial" w:hAnsi="Arial" w:cs="Arial"/>
                <w:color w:val="000000"/>
                <w:sz w:val="20"/>
                <w:szCs w:val="20"/>
              </w:rPr>
              <w:t>(in BLOCK CAPITALS)</w:t>
            </w:r>
          </w:p>
          <w:p w14:paraId="745E6E9D" w14:textId="77777777" w:rsidR="008352F7" w:rsidRDefault="008352F7">
            <w:pPr>
              <w:widowControl w:val="0"/>
              <w:autoSpaceDE w:val="0"/>
              <w:autoSpaceDN w:val="0"/>
              <w:adjustRightInd w:val="0"/>
              <w:spacing w:after="60" w:line="240" w:lineRule="auto"/>
              <w:ind w:left="128"/>
              <w:rPr>
                <w:rFonts w:ascii="Arial" w:hAnsi="Arial" w:cs="Arial"/>
                <w:sz w:val="20"/>
                <w:szCs w:val="20"/>
              </w:rPr>
            </w:pPr>
          </w:p>
          <w:p w14:paraId="65C669C1" w14:textId="77777777" w:rsidR="008352F7" w:rsidRDefault="008352F7">
            <w:pPr>
              <w:widowControl w:val="0"/>
              <w:autoSpaceDE w:val="0"/>
              <w:autoSpaceDN w:val="0"/>
              <w:adjustRightInd w:val="0"/>
              <w:spacing w:after="60" w:line="240" w:lineRule="auto"/>
              <w:ind w:left="128"/>
              <w:rPr>
                <w:rFonts w:ascii="Arial" w:hAnsi="Arial" w:cs="Arial"/>
                <w:b/>
                <w:bCs/>
                <w:color w:val="000000"/>
                <w:sz w:val="20"/>
                <w:szCs w:val="20"/>
              </w:rPr>
            </w:pPr>
            <w:r>
              <w:rPr>
                <w:rFonts w:ascii="Arial" w:hAnsi="Arial" w:cs="Arial"/>
                <w:b/>
                <w:bCs/>
                <w:color w:val="000000"/>
                <w:sz w:val="20"/>
                <w:szCs w:val="20"/>
              </w:rPr>
              <w:t>duly authorised to sign this Tender for and on behalf of:</w:t>
            </w:r>
          </w:p>
          <w:p w14:paraId="07D40089" w14:textId="77777777" w:rsidR="008352F7" w:rsidRDefault="008352F7">
            <w:pPr>
              <w:widowControl w:val="0"/>
              <w:autoSpaceDE w:val="0"/>
              <w:autoSpaceDN w:val="0"/>
              <w:adjustRightInd w:val="0"/>
              <w:spacing w:after="60" w:line="240" w:lineRule="auto"/>
              <w:ind w:left="128"/>
              <w:rPr>
                <w:rFonts w:ascii="Arial" w:hAnsi="Arial" w:cs="Arial"/>
                <w:sz w:val="20"/>
                <w:szCs w:val="20"/>
              </w:rPr>
            </w:pPr>
          </w:p>
          <w:p w14:paraId="6B253F10" w14:textId="77777777" w:rsidR="008352F7" w:rsidRDefault="008352F7">
            <w:pPr>
              <w:widowControl w:val="0"/>
              <w:autoSpaceDE w:val="0"/>
              <w:autoSpaceDN w:val="0"/>
              <w:adjustRightInd w:val="0"/>
              <w:spacing w:after="114" w:line="240" w:lineRule="auto"/>
              <w:ind w:left="128"/>
              <w:rPr>
                <w:rFonts w:ascii="Arial" w:hAnsi="Arial" w:cs="Arial"/>
                <w:sz w:val="20"/>
                <w:szCs w:val="20"/>
              </w:rPr>
            </w:pPr>
            <w:r>
              <w:rPr>
                <w:rFonts w:ascii="Arial" w:hAnsi="Arial" w:cs="Arial"/>
                <w:color w:val="000000"/>
                <w:sz w:val="20"/>
                <w:szCs w:val="20"/>
              </w:rPr>
              <w:t>(Tenderer's Name)</w:t>
            </w:r>
          </w:p>
        </w:tc>
        <w:tc>
          <w:tcPr>
            <w:tcW w:w="4458" w:type="dxa"/>
            <w:gridSpan w:val="4"/>
            <w:tcBorders>
              <w:top w:val="single" w:sz="8" w:space="0" w:color="000000"/>
              <w:left w:val="single" w:sz="8" w:space="0" w:color="000000"/>
              <w:bottom w:val="double" w:sz="4" w:space="0" w:color="000000"/>
              <w:right w:val="double" w:sz="4" w:space="0" w:color="000000"/>
            </w:tcBorders>
            <w:shd w:val="clear" w:color="auto" w:fill="FFFFFF"/>
          </w:tcPr>
          <w:p w14:paraId="0EF14AF7" w14:textId="77777777" w:rsidR="008352F7" w:rsidRDefault="008352F7">
            <w:pPr>
              <w:widowControl w:val="0"/>
              <w:autoSpaceDE w:val="0"/>
              <w:autoSpaceDN w:val="0"/>
              <w:adjustRightInd w:val="0"/>
              <w:spacing w:before="90" w:after="60" w:line="240" w:lineRule="auto"/>
              <w:ind w:left="122"/>
              <w:rPr>
                <w:rFonts w:ascii="Arial" w:hAnsi="Arial" w:cs="Arial"/>
                <w:b/>
                <w:bCs/>
                <w:color w:val="000000"/>
                <w:sz w:val="20"/>
                <w:szCs w:val="20"/>
              </w:rPr>
            </w:pPr>
            <w:r>
              <w:rPr>
                <w:rFonts w:ascii="Arial" w:hAnsi="Arial" w:cs="Arial"/>
                <w:b/>
                <w:bCs/>
                <w:color w:val="000000"/>
                <w:sz w:val="20"/>
                <w:szCs w:val="20"/>
              </w:rPr>
              <w:t>Postal Address:</w:t>
            </w:r>
          </w:p>
          <w:p w14:paraId="59D5ACD6" w14:textId="77777777" w:rsidR="008352F7" w:rsidRDefault="008352F7">
            <w:pPr>
              <w:widowControl w:val="0"/>
              <w:autoSpaceDE w:val="0"/>
              <w:autoSpaceDN w:val="0"/>
              <w:adjustRightInd w:val="0"/>
              <w:spacing w:after="60" w:line="240" w:lineRule="auto"/>
              <w:ind w:left="122"/>
              <w:rPr>
                <w:rFonts w:ascii="Arial" w:hAnsi="Arial" w:cs="Arial"/>
                <w:sz w:val="20"/>
                <w:szCs w:val="20"/>
              </w:rPr>
            </w:pPr>
          </w:p>
          <w:p w14:paraId="7554760A" w14:textId="77777777" w:rsidR="008352F7" w:rsidRDefault="008352F7">
            <w:pPr>
              <w:widowControl w:val="0"/>
              <w:autoSpaceDE w:val="0"/>
              <w:autoSpaceDN w:val="0"/>
              <w:adjustRightInd w:val="0"/>
              <w:spacing w:after="60" w:line="240" w:lineRule="auto"/>
              <w:ind w:left="122"/>
              <w:rPr>
                <w:rFonts w:ascii="Arial" w:hAnsi="Arial" w:cs="Arial"/>
                <w:sz w:val="20"/>
                <w:szCs w:val="20"/>
              </w:rPr>
            </w:pPr>
          </w:p>
          <w:p w14:paraId="444157D7" w14:textId="77777777" w:rsidR="008352F7" w:rsidRDefault="008352F7">
            <w:pPr>
              <w:widowControl w:val="0"/>
              <w:autoSpaceDE w:val="0"/>
              <w:autoSpaceDN w:val="0"/>
              <w:adjustRightInd w:val="0"/>
              <w:spacing w:after="60" w:line="240" w:lineRule="auto"/>
              <w:ind w:left="122"/>
              <w:rPr>
                <w:rFonts w:ascii="Arial" w:hAnsi="Arial" w:cs="Arial"/>
                <w:b/>
                <w:bCs/>
                <w:color w:val="000000"/>
                <w:sz w:val="20"/>
                <w:szCs w:val="20"/>
              </w:rPr>
            </w:pPr>
            <w:r>
              <w:rPr>
                <w:rFonts w:ascii="Arial" w:hAnsi="Arial" w:cs="Arial"/>
                <w:b/>
                <w:bCs/>
                <w:color w:val="000000"/>
                <w:sz w:val="20"/>
                <w:szCs w:val="20"/>
              </w:rPr>
              <w:t>Telephone No:</w:t>
            </w:r>
          </w:p>
          <w:p w14:paraId="19D3B6D6" w14:textId="77777777" w:rsidR="008352F7" w:rsidRDefault="008352F7">
            <w:pPr>
              <w:widowControl w:val="0"/>
              <w:autoSpaceDE w:val="0"/>
              <w:autoSpaceDN w:val="0"/>
              <w:adjustRightInd w:val="0"/>
              <w:spacing w:after="114" w:line="240" w:lineRule="auto"/>
              <w:ind w:left="122"/>
              <w:rPr>
                <w:rFonts w:ascii="Arial" w:hAnsi="Arial" w:cs="Arial"/>
                <w:b/>
                <w:bCs/>
                <w:color w:val="000000"/>
                <w:sz w:val="20"/>
                <w:szCs w:val="20"/>
              </w:rPr>
            </w:pPr>
            <w:r>
              <w:rPr>
                <w:rFonts w:ascii="Arial" w:hAnsi="Arial" w:cs="Arial"/>
                <w:b/>
                <w:bCs/>
                <w:color w:val="000000"/>
                <w:sz w:val="20"/>
                <w:szCs w:val="20"/>
              </w:rPr>
              <w:t>Registered Company Number:</w:t>
            </w:r>
          </w:p>
          <w:p w14:paraId="6A1A0083" w14:textId="77777777" w:rsidR="008352F7" w:rsidRDefault="008352F7">
            <w:pPr>
              <w:widowControl w:val="0"/>
              <w:autoSpaceDE w:val="0"/>
              <w:autoSpaceDN w:val="0"/>
              <w:adjustRightInd w:val="0"/>
              <w:spacing w:after="114" w:line="240" w:lineRule="auto"/>
              <w:ind w:left="122"/>
              <w:rPr>
                <w:rFonts w:ascii="Arial" w:hAnsi="Arial" w:cs="Arial"/>
                <w:sz w:val="20"/>
                <w:szCs w:val="20"/>
              </w:rPr>
            </w:pPr>
            <w:r>
              <w:rPr>
                <w:rFonts w:ascii="Arial" w:hAnsi="Arial" w:cs="Arial"/>
                <w:b/>
                <w:bCs/>
                <w:color w:val="000000"/>
                <w:sz w:val="20"/>
                <w:szCs w:val="20"/>
              </w:rPr>
              <w:t>Dun And Bradstreet number:</w:t>
            </w:r>
          </w:p>
        </w:tc>
      </w:tr>
    </w:tbl>
    <w:p w14:paraId="4D3C0717" w14:textId="77777777" w:rsidR="008352F7" w:rsidRPr="00683BEF" w:rsidRDefault="008352F7">
      <w:pPr>
        <w:widowControl w:val="0"/>
        <w:autoSpaceDE w:val="0"/>
        <w:autoSpaceDN w:val="0"/>
        <w:adjustRightInd w:val="0"/>
        <w:spacing w:after="60" w:line="240" w:lineRule="auto"/>
        <w:ind w:left="120"/>
        <w:rPr>
          <w:rFonts w:ascii="Arial" w:hAnsi="Arial" w:cs="Arial"/>
          <w:sz w:val="20"/>
          <w:szCs w:val="20"/>
        </w:rPr>
      </w:pPr>
    </w:p>
    <w:p w14:paraId="12E8EAFB" w14:textId="77777777" w:rsidR="008352F7" w:rsidRPr="00683BEF" w:rsidRDefault="008352F7" w:rsidP="00E22897">
      <w:pPr>
        <w:widowControl w:val="0"/>
        <w:autoSpaceDE w:val="0"/>
        <w:autoSpaceDN w:val="0"/>
        <w:adjustRightInd w:val="0"/>
        <w:spacing w:after="0" w:line="240" w:lineRule="auto"/>
        <w:ind w:left="120"/>
        <w:jc w:val="right"/>
        <w:rPr>
          <w:rFonts w:ascii="Arial" w:hAnsi="Arial" w:cs="Arial"/>
          <w:sz w:val="20"/>
          <w:szCs w:val="20"/>
        </w:rPr>
      </w:pPr>
      <w:r w:rsidRPr="00683BEF">
        <w:rPr>
          <w:rFonts w:ascii="Arial" w:hAnsi="Arial" w:cs="Arial"/>
          <w:sz w:val="20"/>
          <w:szCs w:val="20"/>
        </w:rPr>
        <w:br w:type="page"/>
      </w:r>
      <w:r w:rsidRPr="00683BEF">
        <w:rPr>
          <w:rFonts w:ascii="Arial" w:hAnsi="Arial" w:cs="Arial"/>
          <w:b/>
          <w:bCs/>
          <w:color w:val="000000"/>
          <w:sz w:val="20"/>
          <w:szCs w:val="20"/>
        </w:rPr>
        <w:lastRenderedPageBreak/>
        <w:t>Appendix 1 to DEFFORM 47 Annex A (Offer)</w:t>
      </w:r>
    </w:p>
    <w:p w14:paraId="59E31890" w14:textId="77777777" w:rsidR="008352F7" w:rsidRPr="00683BEF" w:rsidRDefault="008352F7">
      <w:pPr>
        <w:widowControl w:val="0"/>
        <w:autoSpaceDE w:val="0"/>
        <w:autoSpaceDN w:val="0"/>
        <w:adjustRightInd w:val="0"/>
        <w:spacing w:before="240" w:after="120" w:line="240" w:lineRule="auto"/>
        <w:ind w:left="120"/>
        <w:jc w:val="center"/>
        <w:rPr>
          <w:rFonts w:ascii="Arial" w:hAnsi="Arial" w:cs="Arial"/>
          <w:sz w:val="20"/>
          <w:szCs w:val="20"/>
        </w:rPr>
      </w:pPr>
      <w:r w:rsidRPr="00683BEF">
        <w:rPr>
          <w:rFonts w:ascii="Arial" w:hAnsi="Arial" w:cs="Arial"/>
          <w:b/>
          <w:bCs/>
          <w:color w:val="000000"/>
          <w:sz w:val="20"/>
          <w:szCs w:val="20"/>
        </w:rPr>
        <w:t xml:space="preserve">Information on Mandatory Declarations </w:t>
      </w:r>
    </w:p>
    <w:p w14:paraId="7832318A"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IPR Restrictions</w:t>
      </w:r>
    </w:p>
    <w:p w14:paraId="38A3642F" w14:textId="77777777" w:rsidR="008352F7" w:rsidRPr="00683BEF" w:rsidRDefault="008352F7">
      <w:pPr>
        <w:widowControl w:val="0"/>
        <w:autoSpaceDE w:val="0"/>
        <w:autoSpaceDN w:val="0"/>
        <w:adjustRightInd w:val="0"/>
        <w:spacing w:after="0" w:line="240" w:lineRule="auto"/>
        <w:ind w:left="120"/>
        <w:rPr>
          <w:rFonts w:ascii="Arial" w:hAnsi="Arial" w:cs="Arial"/>
          <w:sz w:val="20"/>
          <w:szCs w:val="20"/>
        </w:rPr>
      </w:pPr>
      <w:bookmarkStart w:id="18" w:name="#_Hlk94001773"/>
      <w:bookmarkEnd w:id="18"/>
    </w:p>
    <w:p w14:paraId="6F472C06"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1870D0ED"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2.      In particular, you must identify:</w:t>
      </w:r>
    </w:p>
    <w:p w14:paraId="3B0BD98F"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50A60509"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proofErr w:type="gramStart"/>
      <w:r w:rsidRPr="00683BEF">
        <w:rPr>
          <w:rFonts w:ascii="Arial" w:hAnsi="Arial" w:cs="Arial"/>
          <w:color w:val="000000"/>
          <w:sz w:val="20"/>
          <w:szCs w:val="20"/>
        </w:rPr>
        <w:t>Deliverables;</w:t>
      </w:r>
      <w:proofErr w:type="gramEnd"/>
      <w:r w:rsidRPr="00683BEF">
        <w:rPr>
          <w:rFonts w:ascii="Arial" w:hAnsi="Arial" w:cs="Arial"/>
          <w:color w:val="000000"/>
          <w:sz w:val="20"/>
          <w:szCs w:val="20"/>
        </w:rPr>
        <w:t xml:space="preserve">  </w:t>
      </w:r>
    </w:p>
    <w:p w14:paraId="0C1C0C0E"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c.      the nature of any allegation referred to under sub-paragraph 2.b., including any obligation to make payments in respect of the Intellectual Property Right of any confidential information; and / or</w:t>
      </w:r>
    </w:p>
    <w:p w14:paraId="2B072A23"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 xml:space="preserve">d.      any action you need to take, or the Authority is required to take to deal with the consequences of any allegation referred to under sub-paragraph 2.b. </w:t>
      </w:r>
    </w:p>
    <w:p w14:paraId="4CE84B4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3.      You must provide the Authority with details of every restriction and obligation referred to in paragraphs 1 and 2. The Authority will not acknowledge any such restriction unless so notified using DEFFORM 711 or as otherwise agreed under any resultant Contract. You must also provide, on request, any information required for authorisation to be given under Section 2 of the Defence Contracts Act 1958.</w:t>
      </w:r>
    </w:p>
    <w:p w14:paraId="069C65A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4.      You should refer to the DEFFORM 711 Explanatory Notes for further information on how to complete the form.</w:t>
      </w:r>
    </w:p>
    <w:p w14:paraId="38F41AAC"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Notification of Foreign Export Control Restrictions</w:t>
      </w:r>
    </w:p>
    <w:p w14:paraId="07B00703" w14:textId="77777777" w:rsidR="008352F7" w:rsidRPr="00683BEF" w:rsidRDefault="008352F7">
      <w:pPr>
        <w:widowControl w:val="0"/>
        <w:autoSpaceDE w:val="0"/>
        <w:autoSpaceDN w:val="0"/>
        <w:adjustRightInd w:val="0"/>
        <w:spacing w:after="0" w:line="240" w:lineRule="auto"/>
        <w:ind w:left="120"/>
        <w:rPr>
          <w:rFonts w:ascii="Arial" w:hAnsi="Arial" w:cs="Arial"/>
          <w:sz w:val="20"/>
          <w:szCs w:val="20"/>
        </w:rPr>
      </w:pPr>
      <w:bookmarkStart w:id="19" w:name="#_Ref436129736"/>
      <w:bookmarkEnd w:id="19"/>
    </w:p>
    <w:p w14:paraId="0709BF5B"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1BFEC18E"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6.      In respect of any Contractor Deliverables, likely to be required for the performance of any resultant Contract, you must provide the following information in your Tender:</w:t>
      </w:r>
    </w:p>
    <w:p w14:paraId="1754209B"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Whether all or part of any Contractor Deliverables are or will be subject to: </w:t>
      </w:r>
    </w:p>
    <w:p w14:paraId="1173A0BF"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lastRenderedPageBreak/>
        <w:t xml:space="preserve">a.      a non-UK export licence, </w:t>
      </w:r>
      <w:proofErr w:type="gramStart"/>
      <w:r w:rsidRPr="00683BEF">
        <w:rPr>
          <w:rFonts w:ascii="Arial" w:hAnsi="Arial" w:cs="Arial"/>
          <w:color w:val="000000"/>
          <w:sz w:val="20"/>
          <w:szCs w:val="20"/>
        </w:rPr>
        <w:t>authorisation</w:t>
      </w:r>
      <w:proofErr w:type="gramEnd"/>
      <w:r w:rsidRPr="00683BEF">
        <w:rPr>
          <w:rFonts w:ascii="Arial" w:hAnsi="Arial" w:cs="Arial"/>
          <w:color w:val="000000"/>
          <w:sz w:val="20"/>
          <w:szCs w:val="20"/>
        </w:rPr>
        <w:t xml:space="preserve"> or exemption; or</w:t>
      </w:r>
    </w:p>
    <w:p w14:paraId="1BEA68F9" w14:textId="77777777" w:rsidR="008352F7" w:rsidRPr="00683BEF" w:rsidRDefault="008352F7">
      <w:pPr>
        <w:widowControl w:val="0"/>
        <w:autoSpaceDE w:val="0"/>
        <w:autoSpaceDN w:val="0"/>
        <w:adjustRightInd w:val="0"/>
        <w:spacing w:before="120" w:after="180" w:line="240" w:lineRule="auto"/>
        <w:ind w:left="687"/>
        <w:rPr>
          <w:rFonts w:ascii="Arial" w:hAnsi="Arial" w:cs="Arial"/>
          <w:sz w:val="20"/>
          <w:szCs w:val="20"/>
        </w:rPr>
      </w:pPr>
      <w:r w:rsidRPr="00683BEF">
        <w:rPr>
          <w:rFonts w:ascii="Arial" w:hAnsi="Arial" w:cs="Arial"/>
          <w:color w:val="000000"/>
          <w:sz w:val="20"/>
          <w:szCs w:val="20"/>
        </w:rPr>
        <w:t>b.      any other related transfer control that restricts or will restrict end use, end user, re-</w:t>
      </w:r>
      <w:proofErr w:type="gramStart"/>
      <w:r w:rsidRPr="00683BEF">
        <w:rPr>
          <w:rFonts w:ascii="Arial" w:hAnsi="Arial" w:cs="Arial"/>
          <w:color w:val="000000"/>
          <w:sz w:val="20"/>
          <w:szCs w:val="20"/>
        </w:rPr>
        <w:t>transfer</w:t>
      </w:r>
      <w:proofErr w:type="gramEnd"/>
      <w:r w:rsidRPr="00683BEF">
        <w:rPr>
          <w:rFonts w:ascii="Arial" w:hAnsi="Arial" w:cs="Arial"/>
          <w:color w:val="000000"/>
          <w:sz w:val="20"/>
          <w:szCs w:val="20"/>
        </w:rPr>
        <w:t xml:space="preserve"> or disclosure.  </w:t>
      </w:r>
    </w:p>
    <w:p w14:paraId="0AC9EB0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highlight w:val="white"/>
        </w:rPr>
        <w:t xml:space="preserve">You must complete DEFFORM 528 (or other mutually agreed alternative format) in respect of any Contractor Deliverables identified at paragraph 6 and return it as part of your Tender. If you have previously provided this </w:t>
      </w:r>
      <w:proofErr w:type="gramStart"/>
      <w:r w:rsidRPr="00683BEF">
        <w:rPr>
          <w:rFonts w:ascii="Arial" w:hAnsi="Arial" w:cs="Arial"/>
          <w:color w:val="000000"/>
          <w:sz w:val="20"/>
          <w:szCs w:val="20"/>
          <w:highlight w:val="white"/>
        </w:rPr>
        <w:t>information</w:t>
      </w:r>
      <w:proofErr w:type="gramEnd"/>
      <w:r w:rsidRPr="00683BEF">
        <w:rPr>
          <w:rFonts w:ascii="Arial" w:hAnsi="Arial" w:cs="Arial"/>
          <w:color w:val="000000"/>
          <w:sz w:val="20"/>
          <w:szCs w:val="20"/>
          <w:highlight w:val="white"/>
        </w:rPr>
        <w:t xml:space="preserve"> you can provide details of the previous notification and confirm the validity.</w:t>
      </w:r>
    </w:p>
    <w:p w14:paraId="7F4A4BD3"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highlight w:val="white"/>
        </w:rPr>
        <w:t>7.      You must use reasonable endeavours to obtain sufficient information from your potential supply chain to enable a full response to paragraph 6. If you are unable to obtain adequate information, you must state this in your Tender.</w:t>
      </w:r>
      <w:r w:rsidR="00E22897">
        <w:rPr>
          <w:rFonts w:ascii="Arial" w:hAnsi="Arial" w:cs="Arial"/>
          <w:color w:val="000000"/>
          <w:sz w:val="20"/>
          <w:szCs w:val="20"/>
        </w:rPr>
        <w:t xml:space="preserve"> </w:t>
      </w:r>
      <w:r w:rsidRPr="00683BEF">
        <w:rPr>
          <w:rFonts w:ascii="Arial" w:hAnsi="Arial" w:cs="Arial"/>
          <w:color w:val="000000"/>
          <w:sz w:val="20"/>
          <w:szCs w:val="20"/>
        </w:rPr>
        <w:t>If you become aware at any time during the competition that all or part of any proposed Contractor Deliverable is likely to become subject to a non-UK Government Control through a Government-to-Government sale only, you must inform the Authority immediately</w:t>
      </w:r>
      <w:r w:rsidRPr="00683BEF">
        <w:rPr>
          <w:rFonts w:ascii="Arial" w:hAnsi="Arial" w:cs="Arial"/>
          <w:color w:val="000000"/>
          <w:sz w:val="20"/>
          <w:szCs w:val="20"/>
          <w:highlight w:val="white"/>
        </w:rPr>
        <w:t xml:space="preserve"> by updating your previously submitted DEFFORM 528 or completing a new DEFFORM 528.</w:t>
      </w:r>
    </w:p>
    <w:p w14:paraId="604BC726"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8.      This does not include any Intellectual Property specific restrictions mentioned in paragraph 2.  </w:t>
      </w:r>
    </w:p>
    <w:p w14:paraId="5623F36A"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9.      You must notify the</w:t>
      </w:r>
      <w:r w:rsidR="00E22897">
        <w:rPr>
          <w:rFonts w:ascii="Arial" w:hAnsi="Arial" w:cs="Arial"/>
          <w:color w:val="000000"/>
          <w:sz w:val="20"/>
          <w:szCs w:val="20"/>
        </w:rPr>
        <w:t xml:space="preserve"> </w:t>
      </w:r>
      <w:r w:rsidRPr="00683BEF">
        <w:rPr>
          <w:rFonts w:ascii="Arial" w:hAnsi="Arial" w:cs="Arial"/>
          <w:color w:val="000000"/>
          <w:sz w:val="20"/>
          <w:szCs w:val="20"/>
        </w:rPr>
        <w:t>named Commercial Officer</w:t>
      </w:r>
      <w:r w:rsidR="00E22897">
        <w:rPr>
          <w:rFonts w:ascii="Arial" w:hAnsi="Arial" w:cs="Arial"/>
          <w:color w:val="000000"/>
          <w:sz w:val="20"/>
          <w:szCs w:val="20"/>
        </w:rPr>
        <w:t xml:space="preserve"> </w:t>
      </w:r>
      <w:r w:rsidRPr="00683BEF">
        <w:rPr>
          <w:rFonts w:ascii="Arial" w:hAnsi="Arial" w:cs="Arial"/>
          <w:color w:val="000000"/>
          <w:sz w:val="20"/>
          <w:szCs w:val="20"/>
        </w:rPr>
        <w:t xml:space="preserve">immediately if you are unable for whatever reason to abide by any restriction of the type referred to in paragraph </w:t>
      </w:r>
      <w:r w:rsidRPr="00683BEF">
        <w:rPr>
          <w:rFonts w:ascii="Arial" w:hAnsi="Arial" w:cs="Arial"/>
          <w:color w:val="000000"/>
          <w:sz w:val="20"/>
          <w:szCs w:val="20"/>
          <w:highlight w:val="white"/>
        </w:rPr>
        <w:t>6.</w:t>
      </w:r>
    </w:p>
    <w:p w14:paraId="3C3E17F4"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10.    Should you propose the supply of </w:t>
      </w:r>
      <w:r w:rsidRPr="00683BEF">
        <w:rPr>
          <w:rFonts w:ascii="Arial" w:hAnsi="Arial" w:cs="Arial"/>
          <w:color w:val="000000"/>
          <w:sz w:val="20"/>
          <w:szCs w:val="20"/>
          <w:highlight w:val="white"/>
        </w:rPr>
        <w:t>Contractor Deliverables</w:t>
      </w:r>
      <w:r w:rsidRPr="00683BEF">
        <w:rPr>
          <w:rFonts w:ascii="Arial" w:hAnsi="Arial" w:cs="Arial"/>
          <w:color w:val="000000"/>
          <w:sz w:val="20"/>
          <w:szCs w:val="20"/>
        </w:rPr>
        <w:t xml:space="preserve"> of US origin the export of which </w:t>
      </w:r>
      <w:r w:rsidRPr="00683BEF">
        <w:rPr>
          <w:rFonts w:ascii="Arial" w:hAnsi="Arial" w:cs="Arial"/>
          <w:color w:val="000000"/>
          <w:sz w:val="20"/>
          <w:szCs w:val="20"/>
          <w:highlight w:val="white"/>
        </w:rPr>
        <w:t>from the USA</w:t>
      </w:r>
      <w:r w:rsidRPr="00683BEF">
        <w:rPr>
          <w:rFonts w:ascii="Arial" w:hAnsi="Arial" w:cs="Arial"/>
          <w:color w:val="000000"/>
          <w:sz w:val="20"/>
          <w:szCs w:val="20"/>
        </w:rPr>
        <w:t xml:space="preserve"> is subject to control under the US International Traffic in Arms Regulations (ITAR), you must include details </w:t>
      </w:r>
      <w:r w:rsidRPr="00683BEF">
        <w:rPr>
          <w:rFonts w:ascii="Arial" w:hAnsi="Arial" w:cs="Arial"/>
          <w:color w:val="000000"/>
          <w:sz w:val="20"/>
          <w:szCs w:val="20"/>
          <w:highlight w:val="white"/>
        </w:rPr>
        <w:t>on the DEFFORM 528</w:t>
      </w:r>
      <w:r w:rsidRPr="00683BEF">
        <w:rPr>
          <w:rFonts w:ascii="Arial" w:hAnsi="Arial" w:cs="Arial"/>
          <w:color w:val="000000"/>
          <w:sz w:val="20"/>
          <w:szCs w:val="20"/>
        </w:rPr>
        <w:t xml:space="preserve">. This will allow the Authority to </w:t>
      </w:r>
      <w:proofErr w:type="gramStart"/>
      <w:r w:rsidRPr="00683BEF">
        <w:rPr>
          <w:rFonts w:ascii="Arial" w:hAnsi="Arial" w:cs="Arial"/>
          <w:color w:val="000000"/>
          <w:sz w:val="20"/>
          <w:szCs w:val="20"/>
        </w:rPr>
        <w:t>make a decision</w:t>
      </w:r>
      <w:proofErr w:type="gramEnd"/>
      <w:r w:rsidRPr="00683BEF">
        <w:rPr>
          <w:rFonts w:ascii="Arial" w:hAnsi="Arial" w:cs="Arial"/>
          <w:color w:val="000000"/>
          <w:sz w:val="20"/>
          <w:szCs w:val="20"/>
        </w:rPr>
        <w:t xml:space="preserve"> whether the export can or cannot be made </w:t>
      </w:r>
      <w:r w:rsidRPr="00683BEF">
        <w:rPr>
          <w:rFonts w:ascii="Arial" w:hAnsi="Arial" w:cs="Arial"/>
          <w:color w:val="000000"/>
          <w:sz w:val="20"/>
          <w:szCs w:val="20"/>
          <w:highlight w:val="white"/>
        </w:rPr>
        <w:t xml:space="preserve">under the </w:t>
      </w:r>
      <w:r w:rsidRPr="00683BEF">
        <w:rPr>
          <w:rFonts w:ascii="Arial" w:hAnsi="Arial" w:cs="Arial"/>
          <w:color w:val="000000"/>
          <w:sz w:val="20"/>
          <w:szCs w:val="20"/>
        </w:rPr>
        <w:t xml:space="preserve">US-UK </w:t>
      </w:r>
      <w:proofErr w:type="spellStart"/>
      <w:r w:rsidRPr="00683BEF">
        <w:rPr>
          <w:rFonts w:ascii="Arial" w:hAnsi="Arial" w:cs="Arial"/>
          <w:color w:val="000000"/>
          <w:sz w:val="20"/>
          <w:szCs w:val="20"/>
        </w:rPr>
        <w:t>Defense</w:t>
      </w:r>
      <w:proofErr w:type="spellEnd"/>
      <w:r w:rsidRPr="00683BEF">
        <w:rPr>
          <w:rFonts w:ascii="Arial" w:hAnsi="Arial" w:cs="Arial"/>
          <w:color w:val="000000"/>
          <w:sz w:val="20"/>
          <w:szCs w:val="2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14:paraId="3529BB71"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Import Duty</w:t>
      </w:r>
    </w:p>
    <w:p w14:paraId="1D08A2B0"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highlight w:val="white"/>
        </w:rPr>
        <w:t xml:space="preserve">11.    United Kingdom (UK) legislation permits the use of various procedures to suspend customs duties.   </w:t>
      </w:r>
    </w:p>
    <w:p w14:paraId="6F55FC19"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50B533D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13.    You should note that it is your responsibility to ensure compliance with all regulations relating to the operation of the accounting for import duties. This includes but is not limited to obtaining the appropriate </w:t>
      </w:r>
      <w:r w:rsidRPr="00683BEF">
        <w:rPr>
          <w:rFonts w:ascii="Arial" w:hAnsi="Arial" w:cs="Arial"/>
          <w:color w:val="000000"/>
          <w:sz w:val="20"/>
          <w:szCs w:val="20"/>
          <w:highlight w:val="white"/>
        </w:rPr>
        <w:t>His</w:t>
      </w:r>
      <w:r w:rsidRPr="00683BEF">
        <w:rPr>
          <w:rFonts w:ascii="Arial" w:hAnsi="Arial" w:cs="Arial"/>
          <w:color w:val="000000"/>
          <w:sz w:val="20"/>
          <w:szCs w:val="20"/>
        </w:rPr>
        <w:t xml:space="preserve"> Majesty’s Revenue &amp; Customs (HMRC) authorisations. </w:t>
      </w:r>
    </w:p>
    <w:p w14:paraId="529249D2"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Cyber Risk</w:t>
      </w:r>
    </w:p>
    <w:p w14:paraId="47327235" w14:textId="357BAF11"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14.    Cyber risk has been considered and in accordance with the Cyber Security Model resulted in a Cyber </w:t>
      </w:r>
      <w:r w:rsidRPr="00306995">
        <w:rPr>
          <w:rFonts w:ascii="Arial" w:hAnsi="Arial" w:cs="Arial"/>
          <w:sz w:val="20"/>
          <w:szCs w:val="20"/>
        </w:rPr>
        <w:t>Risk Profile of ‘</w:t>
      </w:r>
      <w:r w:rsidR="001462B9" w:rsidRPr="00306995">
        <w:rPr>
          <w:rFonts w:ascii="Arial" w:hAnsi="Arial" w:cs="Arial"/>
          <w:sz w:val="20"/>
          <w:szCs w:val="20"/>
        </w:rPr>
        <w:t>Very Low</w:t>
      </w:r>
      <w:r w:rsidRPr="00306995">
        <w:rPr>
          <w:rFonts w:ascii="Arial" w:hAnsi="Arial" w:cs="Arial"/>
          <w:sz w:val="20"/>
          <w:szCs w:val="20"/>
        </w:rPr>
        <w:t xml:space="preserve">’. The Risk Assessment Reference is </w:t>
      </w:r>
      <w:r w:rsidR="00D104BD" w:rsidRPr="00306995">
        <w:rPr>
          <w:rFonts w:ascii="Arial" w:hAnsi="Arial" w:cs="Arial"/>
          <w:sz w:val="20"/>
          <w:szCs w:val="20"/>
        </w:rPr>
        <w:t>824211140</w:t>
      </w:r>
      <w:r w:rsidRPr="00306995">
        <w:rPr>
          <w:rFonts w:ascii="Arial" w:hAnsi="Arial" w:cs="Arial"/>
          <w:sz w:val="20"/>
          <w:szCs w:val="20"/>
        </w:rPr>
        <w:t>.</w:t>
      </w:r>
      <w:r w:rsidRPr="00683BEF">
        <w:rPr>
          <w:rFonts w:ascii="Arial" w:hAnsi="Arial" w:cs="Arial"/>
          <w:color w:val="000000"/>
          <w:sz w:val="20"/>
          <w:szCs w:val="20"/>
        </w:rPr>
        <w:t xml:space="preserve"> Tenderers are required to complete the Supplier Assurance Questionnaire on the Supplier Cyber Protection Service and submit this as part of their Tender response, together with a Cyber Implementation Plan as appropriate. </w:t>
      </w:r>
    </w:p>
    <w:p w14:paraId="7554249B"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 xml:space="preserve">Sub-Contracts Form 1686 </w:t>
      </w:r>
    </w:p>
    <w:p w14:paraId="380D47D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15.    Form 1686 (also known as Appendix 5) is to be used in all circumstances where contractors wish </w:t>
      </w:r>
      <w:r w:rsidRPr="00683BEF">
        <w:rPr>
          <w:rFonts w:ascii="Arial" w:hAnsi="Arial" w:cs="Arial"/>
          <w:color w:val="000000"/>
          <w:sz w:val="20"/>
          <w:szCs w:val="20"/>
        </w:rPr>
        <w:lastRenderedPageBreak/>
        <w:t xml:space="preserve">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sidRPr="00683BEF">
        <w:rPr>
          <w:rFonts w:ascii="Arial" w:hAnsi="Arial" w:cs="Arial"/>
          <w:color w:val="0000FF"/>
          <w:sz w:val="20"/>
          <w:szCs w:val="20"/>
          <w:u w:val="single"/>
        </w:rPr>
        <w:t>Contractual Process</w:t>
      </w:r>
      <w:r w:rsidRPr="00683BEF">
        <w:rPr>
          <w:rFonts w:ascii="Arial" w:hAnsi="Arial" w:cs="Arial"/>
          <w:color w:val="000000"/>
          <w:sz w:val="20"/>
          <w:szCs w:val="20"/>
        </w:rPr>
        <w:t>.</w:t>
      </w:r>
    </w:p>
    <w:p w14:paraId="7089F4EB"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Small and Medium Enterprises</w:t>
      </w:r>
      <w:r w:rsidRPr="00683BEF">
        <w:rPr>
          <w:rFonts w:ascii="Arial" w:hAnsi="Arial" w:cs="Arial"/>
          <w:color w:val="000000"/>
          <w:sz w:val="20"/>
          <w:szCs w:val="20"/>
        </w:rPr>
        <w:t>        </w:t>
      </w:r>
    </w:p>
    <w:p w14:paraId="7785D833"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16.    The Authority is committed to supporting the Government’s Small and Medium-sized Enterprise (SME)</w:t>
      </w:r>
      <w:r w:rsidR="004757B6">
        <w:rPr>
          <w:rFonts w:ascii="Arial" w:hAnsi="Arial" w:cs="Arial"/>
          <w:color w:val="000000"/>
          <w:sz w:val="20"/>
          <w:szCs w:val="20"/>
        </w:rPr>
        <w:t xml:space="preserve"> </w:t>
      </w:r>
      <w:r w:rsidRPr="00683BEF">
        <w:rPr>
          <w:rFonts w:ascii="Arial" w:hAnsi="Arial" w:cs="Arial"/>
          <w:color w:val="000000"/>
          <w:sz w:val="20"/>
          <w:szCs w:val="20"/>
          <w:highlight w:val="white"/>
        </w:rPr>
        <w:t>policy, and we want to encourage wider SME participation throughout our supply chain.</w:t>
      </w:r>
      <w:r w:rsidRPr="00683BEF">
        <w:rPr>
          <w:rFonts w:ascii="Arial" w:hAnsi="Arial" w:cs="Arial"/>
          <w:color w:val="000000"/>
          <w:sz w:val="20"/>
          <w:szCs w:val="20"/>
        </w:rPr>
        <w:t xml:space="preserve"> Our goal is that 25% of the Authority’s spending should be spent with SMEs by 2022; this applies to the money which the Authority spends directly with SMEs and through the supply chain. </w:t>
      </w:r>
      <w:r w:rsidRPr="00683BEF">
        <w:rPr>
          <w:rFonts w:ascii="Arial" w:hAnsi="Arial" w:cs="Arial"/>
          <w:color w:val="000000"/>
          <w:sz w:val="20"/>
          <w:szCs w:val="20"/>
          <w:highlight w:val="white"/>
        </w:rPr>
        <w:t>The Authority uses the European Commission definition of SME.</w:t>
      </w:r>
    </w:p>
    <w:p w14:paraId="64C40E0B"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17.    A key aspect of the Government’s SME Policy is ensuring that its suppliers throughout the supply chain are paid promptly.  All suppliers to the Authority and their Sub-Contractors are encouraged to make their own commitment and register with the </w:t>
      </w:r>
      <w:r w:rsidRPr="00683BEF">
        <w:rPr>
          <w:rFonts w:ascii="Arial" w:hAnsi="Arial" w:cs="Arial"/>
          <w:color w:val="0000FF"/>
          <w:sz w:val="20"/>
          <w:szCs w:val="20"/>
          <w:u w:val="single"/>
        </w:rPr>
        <w:t>https://www.smallbusinesscommissioner.gov.uk/ppc/</w:t>
      </w:r>
      <w:r w:rsidRPr="00683BEF">
        <w:rPr>
          <w:rFonts w:ascii="Arial" w:hAnsi="Arial" w:cs="Arial"/>
          <w:color w:val="000000"/>
          <w:sz w:val="20"/>
          <w:szCs w:val="20"/>
        </w:rPr>
        <w:t xml:space="preserve">.  </w:t>
      </w:r>
    </w:p>
    <w:p w14:paraId="505B9D07"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18.    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sidRPr="00683BEF">
        <w:rPr>
          <w:rFonts w:ascii="Arial" w:hAnsi="Arial" w:cs="Arial"/>
          <w:color w:val="0000FF"/>
          <w:sz w:val="20"/>
          <w:szCs w:val="20"/>
          <w:u w:val="single"/>
        </w:rPr>
        <w:t>Gov.UK</w:t>
      </w:r>
      <w:r w:rsidRPr="00683BEF">
        <w:rPr>
          <w:rFonts w:ascii="Arial" w:hAnsi="Arial" w:cs="Arial"/>
          <w:color w:val="000000"/>
          <w:sz w:val="20"/>
          <w:szCs w:val="20"/>
        </w:rPr>
        <w:t xml:space="preserve"> and the </w:t>
      </w:r>
      <w:r w:rsidRPr="00683BEF">
        <w:rPr>
          <w:rFonts w:ascii="Arial" w:hAnsi="Arial" w:cs="Arial"/>
          <w:color w:val="000000"/>
          <w:sz w:val="20"/>
          <w:szCs w:val="20"/>
          <w:highlight w:val="white"/>
        </w:rPr>
        <w:t>DSP</w:t>
      </w:r>
      <w:r w:rsidRPr="00683BEF">
        <w:rPr>
          <w:rFonts w:ascii="Arial" w:hAnsi="Arial" w:cs="Arial"/>
          <w:color w:val="000000"/>
          <w:sz w:val="20"/>
          <w:szCs w:val="20"/>
        </w:rPr>
        <w:t>.</w:t>
      </w:r>
    </w:p>
    <w:p w14:paraId="65A3F7F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highlight w:val="white"/>
        </w:rPr>
        <w:t>19.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sidRPr="00683BEF">
        <w:rPr>
          <w:rFonts w:ascii="Arial" w:hAnsi="Arial" w:cs="Arial"/>
          <w:color w:val="000000"/>
          <w:sz w:val="20"/>
          <w:szCs w:val="20"/>
        </w:rPr>
        <w:t xml:space="preserve">. </w:t>
      </w:r>
    </w:p>
    <w:p w14:paraId="5E6DE566"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 xml:space="preserve">Transparency, Freedom Information and Environmental Information Regulations </w:t>
      </w:r>
    </w:p>
    <w:p w14:paraId="39066C3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20.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46737FD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21.    The Authority may publish the contents of any resultant Contract in line with government policy set out in the Government’s </w:t>
      </w:r>
      <w:r w:rsidRPr="00683BEF">
        <w:rPr>
          <w:rFonts w:ascii="Arial" w:hAnsi="Arial" w:cs="Arial"/>
          <w:color w:val="0000FF"/>
          <w:sz w:val="20"/>
          <w:szCs w:val="20"/>
          <w:u w:val="single"/>
        </w:rPr>
        <w:t>Transparency Principles</w:t>
      </w:r>
      <w:r w:rsidRPr="00683BEF">
        <w:rPr>
          <w:rFonts w:ascii="Arial" w:hAnsi="Arial" w:cs="Arial"/>
          <w:color w:val="000000"/>
          <w:sz w:val="20"/>
          <w:szCs w:val="20"/>
        </w:rPr>
        <w:t xml:space="preserve"> and in accordance with the provisions of either DEFCON 539, SC1B Conditions of Contract Clause 5 or </w:t>
      </w:r>
      <w:r w:rsidRPr="00683BEF">
        <w:rPr>
          <w:rFonts w:ascii="Arial" w:hAnsi="Arial" w:cs="Arial"/>
          <w:color w:val="000000"/>
          <w:sz w:val="20"/>
          <w:szCs w:val="20"/>
          <w:highlight w:val="white"/>
        </w:rPr>
        <w:t xml:space="preserve">SC2 </w:t>
      </w:r>
      <w:r w:rsidRPr="00683BEF">
        <w:rPr>
          <w:rFonts w:ascii="Arial" w:hAnsi="Arial" w:cs="Arial"/>
          <w:color w:val="000000"/>
          <w:sz w:val="20"/>
          <w:szCs w:val="20"/>
        </w:rPr>
        <w:t>Conditions of Contract Clause 12</w:t>
      </w:r>
      <w:r w:rsidRPr="00683BEF">
        <w:rPr>
          <w:rFonts w:ascii="Arial" w:hAnsi="Arial" w:cs="Arial"/>
          <w:color w:val="000000"/>
          <w:sz w:val="20"/>
          <w:szCs w:val="20"/>
          <w:highlight w:val="white"/>
        </w:rPr>
        <w:t>.</w:t>
      </w:r>
    </w:p>
    <w:p w14:paraId="57FBEB24"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22.    Before publishing the Contract, the Authority will redact any information which is exempt from disclosure under the Freedom of Information Act 2000 (“the FOIA”) or the Environmental Information Regulations 2004 (“the EIR”).  </w:t>
      </w:r>
    </w:p>
    <w:p w14:paraId="767898F8"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23.    You must complete the attached Tenderer’s Sensitive Information form (DEFFORM 539A</w:t>
      </w:r>
      <w:r w:rsidRPr="00683BEF">
        <w:rPr>
          <w:rFonts w:ascii="Arial" w:hAnsi="Arial" w:cs="Arial"/>
          <w:color w:val="000000"/>
          <w:sz w:val="20"/>
          <w:szCs w:val="20"/>
          <w:highlight w:val="white"/>
        </w:rPr>
        <w:t>, SC1B Schedule 4 or SC2 Schedule 5</w:t>
      </w:r>
      <w:r w:rsidRPr="00683BEF">
        <w:rPr>
          <w:rFonts w:ascii="Arial" w:hAnsi="Arial" w:cs="Arial"/>
          <w:color w:val="000000"/>
          <w:sz w:val="20"/>
          <w:szCs w:val="20"/>
        </w:rPr>
        <w:t xml:space="preserve">) explaining which parts of your Tender you consider to be Sensitive Information (as defined in DEFCON 539). This includes providing a named individual who can be contacted </w:t>
      </w:r>
      <w:proofErr w:type="gramStart"/>
      <w:r w:rsidRPr="00683BEF">
        <w:rPr>
          <w:rFonts w:ascii="Arial" w:hAnsi="Arial" w:cs="Arial"/>
          <w:color w:val="000000"/>
          <w:sz w:val="20"/>
          <w:szCs w:val="20"/>
        </w:rPr>
        <w:t>with regard to</w:t>
      </w:r>
      <w:proofErr w:type="gramEnd"/>
      <w:r w:rsidRPr="00683BEF">
        <w:rPr>
          <w:rFonts w:ascii="Arial" w:hAnsi="Arial" w:cs="Arial"/>
          <w:color w:val="000000"/>
          <w:sz w:val="20"/>
          <w:szCs w:val="20"/>
        </w:rPr>
        <w:t xml:space="preserve"> FOIA and EIR.  </w:t>
      </w:r>
    </w:p>
    <w:p w14:paraId="0B915A9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24.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624CBC9A"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 xml:space="preserve">Electronic Purchasing </w:t>
      </w:r>
    </w:p>
    <w:p w14:paraId="34EC3BC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lastRenderedPageBreak/>
        <w:t xml:space="preserve">25.    Tenderers must note that use of the </w:t>
      </w:r>
      <w:r w:rsidRPr="00683BEF">
        <w:rPr>
          <w:rFonts w:ascii="Arial" w:hAnsi="Arial" w:cs="Arial"/>
          <w:color w:val="0000FF"/>
          <w:sz w:val="20"/>
          <w:szCs w:val="20"/>
          <w:u w:val="single"/>
        </w:rPr>
        <w:t>Contracting, Purchasing and Finance (CP&amp;F)</w:t>
      </w:r>
      <w:r w:rsidRPr="00683BEF">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5BF4233"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Change of Circumstances</w:t>
      </w:r>
    </w:p>
    <w:p w14:paraId="755B7BBC"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26.    In accordance with paragraph A31, if your circumstances have changed, please select ‘Yes’ to the appropriate question on DEFFORM 47 Annex A and submit a Statement Relating to Good Standing with your Tender.  </w:t>
      </w:r>
    </w:p>
    <w:p w14:paraId="51A6DA00"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Asbestos, Hazardous Items and Depletion of the Ozone Layer</w:t>
      </w:r>
    </w:p>
    <w:p w14:paraId="090611D6"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 xml:space="preserve">27.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48E6FE6E" w14:textId="77777777"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 xml:space="preserve">Defence Safety Authority (DSA) Requirements </w:t>
      </w:r>
    </w:p>
    <w:p w14:paraId="60BBAAEF"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683BEF">
        <w:rPr>
          <w:rFonts w:ascii="Arial" w:hAnsi="Arial" w:cs="Arial"/>
          <w:color w:val="000000"/>
          <w:sz w:val="20"/>
          <w:szCs w:val="20"/>
        </w:rPr>
        <w:t>28.    There are no DSA Requirements.</w:t>
      </w:r>
    </w:p>
    <w:p w14:paraId="6BBDB78F" w14:textId="42A4212B" w:rsidR="008352F7" w:rsidRPr="00683BEF" w:rsidRDefault="008352F7">
      <w:pPr>
        <w:widowControl w:val="0"/>
        <w:autoSpaceDE w:val="0"/>
        <w:autoSpaceDN w:val="0"/>
        <w:adjustRightInd w:val="0"/>
        <w:spacing w:before="240" w:after="120" w:line="240" w:lineRule="auto"/>
        <w:ind w:left="120"/>
        <w:rPr>
          <w:rFonts w:ascii="Arial" w:hAnsi="Arial" w:cs="Arial"/>
          <w:sz w:val="20"/>
          <w:szCs w:val="20"/>
        </w:rPr>
      </w:pPr>
      <w:r w:rsidRPr="00683BEF">
        <w:rPr>
          <w:rFonts w:ascii="Arial" w:hAnsi="Arial" w:cs="Arial"/>
          <w:b/>
          <w:bCs/>
          <w:color w:val="000000"/>
          <w:sz w:val="20"/>
          <w:szCs w:val="20"/>
        </w:rPr>
        <w:t xml:space="preserve">Bank or Parent Company Guarantee </w:t>
      </w:r>
    </w:p>
    <w:p w14:paraId="789F4E55" w14:textId="77777777" w:rsidR="008352F7" w:rsidRPr="00683BEF" w:rsidRDefault="008352F7">
      <w:pPr>
        <w:widowControl w:val="0"/>
        <w:autoSpaceDE w:val="0"/>
        <w:autoSpaceDN w:val="0"/>
        <w:adjustRightInd w:val="0"/>
        <w:spacing w:before="120" w:after="180" w:line="240" w:lineRule="auto"/>
        <w:ind w:left="120"/>
        <w:rPr>
          <w:rFonts w:ascii="Arial" w:hAnsi="Arial" w:cs="Arial"/>
          <w:sz w:val="20"/>
          <w:szCs w:val="20"/>
        </w:rPr>
      </w:pPr>
      <w:r w:rsidRPr="009C245B">
        <w:rPr>
          <w:rFonts w:ascii="Arial" w:hAnsi="Arial" w:cs="Arial"/>
          <w:color w:val="000000"/>
          <w:sz w:val="20"/>
          <w:szCs w:val="20"/>
        </w:rPr>
        <w:t xml:space="preserve">29.    You will be informed whether you are required to provide a Bank or Parent Company Guarantee. </w:t>
      </w:r>
      <w:proofErr w:type="gramStart"/>
      <w:r w:rsidRPr="009C245B">
        <w:rPr>
          <w:rFonts w:ascii="Arial" w:hAnsi="Arial" w:cs="Arial"/>
          <w:color w:val="000000"/>
          <w:sz w:val="20"/>
          <w:szCs w:val="20"/>
        </w:rPr>
        <w:t>In the event that</w:t>
      </w:r>
      <w:proofErr w:type="gramEnd"/>
      <w:r w:rsidRPr="009C245B">
        <w:rPr>
          <w:rFonts w:ascii="Arial" w:hAnsi="Arial" w:cs="Arial"/>
          <w:color w:val="000000"/>
          <w:sz w:val="20"/>
          <w:szCs w:val="2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9C245B">
        <w:rPr>
          <w:rFonts w:ascii="Arial" w:hAnsi="Arial" w:cs="Arial"/>
          <w:color w:val="000000"/>
          <w:sz w:val="20"/>
          <w:szCs w:val="20"/>
        </w:rPr>
        <w:t>take into account</w:t>
      </w:r>
      <w:proofErr w:type="gramEnd"/>
      <w:r w:rsidRPr="009C245B">
        <w:rPr>
          <w:rFonts w:ascii="Arial" w:hAnsi="Arial" w:cs="Arial"/>
          <w:color w:val="000000"/>
          <w:sz w:val="20"/>
          <w:szCs w:val="20"/>
        </w:rPr>
        <w:t xml:space="preserve"> the absence of the de-selected Tenderer, enabling the Authority to establish the next winning Tenderer and award a Contract.</w:t>
      </w:r>
    </w:p>
    <w:p w14:paraId="128D1495" w14:textId="62A329BF" w:rsidR="008352F7" w:rsidRPr="00683BEF" w:rsidRDefault="008352F7">
      <w:pPr>
        <w:widowControl w:val="0"/>
        <w:autoSpaceDE w:val="0"/>
        <w:autoSpaceDN w:val="0"/>
        <w:adjustRightInd w:val="0"/>
        <w:spacing w:after="200" w:line="276" w:lineRule="auto"/>
        <w:ind w:left="120" w:right="114"/>
        <w:rPr>
          <w:rFonts w:ascii="Arial" w:hAnsi="Arial" w:cs="Arial"/>
          <w:sz w:val="20"/>
          <w:szCs w:val="20"/>
        </w:rPr>
      </w:pPr>
    </w:p>
    <w:p w14:paraId="21039728" w14:textId="77777777" w:rsidR="005009FE" w:rsidRDefault="005009FE" w:rsidP="00EE4E7A">
      <w:pPr>
        <w:pStyle w:val="Heading1"/>
        <w:rPr>
          <w:rFonts w:ascii="Arial" w:hAnsi="Arial" w:cs="Arial"/>
          <w:sz w:val="22"/>
          <w:szCs w:val="22"/>
        </w:rPr>
        <w:sectPr w:rsidR="005009FE">
          <w:pgSz w:w="11900" w:h="16820"/>
          <w:pgMar w:top="1420" w:right="1320" w:bottom="1420" w:left="1320" w:header="567" w:footer="708" w:gutter="0"/>
          <w:cols w:space="720"/>
          <w:noEndnote/>
        </w:sectPr>
      </w:pPr>
      <w:bookmarkStart w:id="20" w:name="page_total_master0"/>
      <w:bookmarkStart w:id="21" w:name="page_total"/>
      <w:bookmarkEnd w:id="20"/>
      <w:bookmarkEnd w:id="21"/>
    </w:p>
    <w:p w14:paraId="406F3006" w14:textId="17DFB594" w:rsidR="00EE4E7A" w:rsidRPr="00EE4E7A" w:rsidRDefault="004A1620" w:rsidP="00EE4E7A">
      <w:pPr>
        <w:pStyle w:val="Heading1"/>
        <w:rPr>
          <w:rFonts w:ascii="Arial" w:hAnsi="Arial" w:cs="Arial"/>
          <w:sz w:val="22"/>
          <w:szCs w:val="22"/>
        </w:rPr>
      </w:pPr>
      <w:r>
        <w:rPr>
          <w:rFonts w:ascii="Arial" w:hAnsi="Arial" w:cs="Arial"/>
          <w:sz w:val="22"/>
          <w:szCs w:val="22"/>
        </w:rPr>
        <w:lastRenderedPageBreak/>
        <w:t>DEFFORM 47</w:t>
      </w:r>
      <w:r w:rsidR="00492ADB" w:rsidRPr="00EE4E7A">
        <w:rPr>
          <w:rFonts w:ascii="Arial" w:hAnsi="Arial" w:cs="Arial"/>
          <w:sz w:val="22"/>
          <w:szCs w:val="22"/>
        </w:rPr>
        <w:t xml:space="preserve"> </w:t>
      </w:r>
      <w:r>
        <w:rPr>
          <w:rFonts w:ascii="Arial" w:hAnsi="Arial" w:cs="Arial"/>
          <w:sz w:val="22"/>
          <w:szCs w:val="22"/>
        </w:rPr>
        <w:t xml:space="preserve">(Annex B) </w:t>
      </w:r>
      <w:r w:rsidR="00492ADB" w:rsidRPr="00EE4E7A">
        <w:rPr>
          <w:rFonts w:ascii="Arial" w:hAnsi="Arial" w:cs="Arial"/>
          <w:sz w:val="22"/>
          <w:szCs w:val="22"/>
        </w:rPr>
        <w:t xml:space="preserve">- Statement Relating to Good Standing (DSPCR 2011) </w:t>
      </w:r>
    </w:p>
    <w:p w14:paraId="75775670" w14:textId="77777777" w:rsidR="00EE4E7A" w:rsidRPr="00EE4E7A" w:rsidRDefault="00EE4E7A" w:rsidP="00032307">
      <w:pPr>
        <w:widowControl w:val="0"/>
        <w:autoSpaceDE w:val="0"/>
        <w:autoSpaceDN w:val="0"/>
        <w:adjustRightInd w:val="0"/>
        <w:spacing w:after="0" w:line="240" w:lineRule="auto"/>
        <w:rPr>
          <w:rFonts w:ascii="Arial" w:hAnsi="Arial" w:cs="Arial"/>
          <w:sz w:val="20"/>
          <w:szCs w:val="20"/>
        </w:rPr>
      </w:pPr>
    </w:p>
    <w:p w14:paraId="5C6052EC" w14:textId="77777777" w:rsidR="00EE4E7A" w:rsidRPr="00EE4E7A" w:rsidRDefault="00492ADB" w:rsidP="00032307">
      <w:pPr>
        <w:widowControl w:val="0"/>
        <w:autoSpaceDE w:val="0"/>
        <w:autoSpaceDN w:val="0"/>
        <w:adjustRightInd w:val="0"/>
        <w:spacing w:after="0" w:line="240" w:lineRule="auto"/>
        <w:rPr>
          <w:rFonts w:ascii="Arial" w:hAnsi="Arial" w:cs="Arial"/>
          <w:b/>
          <w:bCs/>
          <w:sz w:val="20"/>
          <w:szCs w:val="20"/>
          <w:u w:val="single"/>
        </w:rPr>
      </w:pPr>
      <w:r w:rsidRPr="00EE4E7A">
        <w:rPr>
          <w:rFonts w:ascii="Arial" w:hAnsi="Arial" w:cs="Arial"/>
          <w:b/>
          <w:bCs/>
          <w:sz w:val="20"/>
          <w:szCs w:val="20"/>
          <w:u w:val="single"/>
        </w:rPr>
        <w:t xml:space="preserve">The Statement Relating </w:t>
      </w:r>
      <w:proofErr w:type="gramStart"/>
      <w:r w:rsidRPr="00EE4E7A">
        <w:rPr>
          <w:rFonts w:ascii="Arial" w:hAnsi="Arial" w:cs="Arial"/>
          <w:b/>
          <w:bCs/>
          <w:sz w:val="20"/>
          <w:szCs w:val="20"/>
          <w:u w:val="single"/>
        </w:rPr>
        <w:t>To</w:t>
      </w:r>
      <w:proofErr w:type="gramEnd"/>
      <w:r w:rsidRPr="00EE4E7A">
        <w:rPr>
          <w:rFonts w:ascii="Arial" w:hAnsi="Arial" w:cs="Arial"/>
          <w:b/>
          <w:bCs/>
          <w:sz w:val="20"/>
          <w:szCs w:val="20"/>
          <w:u w:val="single"/>
        </w:rPr>
        <w:t xml:space="preserve"> Good Standing </w:t>
      </w:r>
    </w:p>
    <w:p w14:paraId="79EF088C" w14:textId="77777777" w:rsidR="00EE4E7A" w:rsidRPr="00EE4E7A" w:rsidRDefault="00EE4E7A" w:rsidP="00032307">
      <w:pPr>
        <w:widowControl w:val="0"/>
        <w:autoSpaceDE w:val="0"/>
        <w:autoSpaceDN w:val="0"/>
        <w:adjustRightInd w:val="0"/>
        <w:spacing w:after="0" w:line="240" w:lineRule="auto"/>
        <w:rPr>
          <w:rFonts w:ascii="Arial" w:hAnsi="Arial" w:cs="Arial"/>
          <w:b/>
          <w:bCs/>
          <w:sz w:val="20"/>
          <w:szCs w:val="20"/>
          <w:u w:val="single"/>
        </w:rPr>
      </w:pPr>
    </w:p>
    <w:p w14:paraId="304722AA" w14:textId="67685F8C" w:rsidR="00EE4E7A" w:rsidRPr="006B276A" w:rsidRDefault="00492ADB" w:rsidP="00032307">
      <w:pPr>
        <w:widowControl w:val="0"/>
        <w:autoSpaceDE w:val="0"/>
        <w:autoSpaceDN w:val="0"/>
        <w:adjustRightInd w:val="0"/>
        <w:spacing w:after="0" w:line="240" w:lineRule="auto"/>
        <w:rPr>
          <w:rFonts w:ascii="Arial" w:hAnsi="Arial" w:cs="Arial"/>
          <w:b/>
          <w:bCs/>
          <w:sz w:val="20"/>
          <w:szCs w:val="20"/>
        </w:rPr>
      </w:pPr>
      <w:r w:rsidRPr="006B276A">
        <w:rPr>
          <w:rFonts w:ascii="Arial" w:hAnsi="Arial" w:cs="Arial"/>
          <w:b/>
          <w:bCs/>
          <w:sz w:val="20"/>
          <w:szCs w:val="20"/>
        </w:rPr>
        <w:t xml:space="preserve">Contract Title: </w:t>
      </w:r>
      <w:r w:rsidR="004436A8">
        <w:rPr>
          <w:rFonts w:ascii="Arial" w:hAnsi="Arial" w:cs="Arial"/>
          <w:b/>
          <w:bCs/>
          <w:sz w:val="20"/>
          <w:szCs w:val="20"/>
        </w:rPr>
        <w:t xml:space="preserve">Provision of </w:t>
      </w:r>
      <w:r w:rsidR="00A041FA" w:rsidRPr="006B276A">
        <w:rPr>
          <w:rFonts w:ascii="Arial" w:hAnsi="Arial" w:cs="Arial"/>
          <w:b/>
          <w:bCs/>
          <w:color w:val="000000"/>
          <w:sz w:val="20"/>
          <w:szCs w:val="20"/>
        </w:rPr>
        <w:t>MIDS JTRS Mobile Terminal Crates</w:t>
      </w:r>
      <w:r w:rsidRPr="006B276A">
        <w:rPr>
          <w:rFonts w:ascii="Arial" w:hAnsi="Arial" w:cs="Arial"/>
          <w:b/>
          <w:bCs/>
          <w:sz w:val="20"/>
          <w:szCs w:val="20"/>
        </w:rPr>
        <w:t xml:space="preserve"> </w:t>
      </w:r>
    </w:p>
    <w:p w14:paraId="665E0A00" w14:textId="24995EA0" w:rsidR="006B276A" w:rsidRPr="006B276A" w:rsidRDefault="00492ADB" w:rsidP="006B276A">
      <w:pPr>
        <w:pStyle w:val="NormalWeb"/>
        <w:spacing w:before="0" w:beforeAutospacing="0" w:after="0" w:afterAutospacing="0"/>
        <w:rPr>
          <w:rFonts w:ascii="Arial" w:hAnsi="Arial" w:cs="Arial"/>
          <w:b/>
          <w:bCs/>
          <w:color w:val="000000"/>
          <w:sz w:val="20"/>
          <w:szCs w:val="20"/>
        </w:rPr>
      </w:pPr>
      <w:r w:rsidRPr="006B276A">
        <w:rPr>
          <w:rFonts w:ascii="Arial" w:hAnsi="Arial" w:cs="Arial"/>
          <w:b/>
          <w:bCs/>
          <w:sz w:val="20"/>
          <w:szCs w:val="20"/>
        </w:rPr>
        <w:t xml:space="preserve">Contract Number: </w:t>
      </w:r>
      <w:r w:rsidR="006B276A" w:rsidRPr="006B276A">
        <w:rPr>
          <w:rFonts w:ascii="Arial" w:hAnsi="Arial" w:cs="Arial"/>
          <w:b/>
          <w:bCs/>
          <w:color w:val="000000"/>
          <w:sz w:val="22"/>
          <w:szCs w:val="22"/>
        </w:rPr>
        <w:t> </w:t>
      </w:r>
      <w:r w:rsidR="006B276A" w:rsidRPr="006B276A">
        <w:rPr>
          <w:rFonts w:ascii="Arial" w:hAnsi="Arial" w:cs="Arial"/>
          <w:b/>
          <w:bCs/>
          <w:color w:val="000000"/>
          <w:sz w:val="20"/>
          <w:szCs w:val="20"/>
        </w:rPr>
        <w:t>SACC/00102</w:t>
      </w:r>
    </w:p>
    <w:p w14:paraId="6E3C6775" w14:textId="40B2947E" w:rsidR="00EE4E7A" w:rsidRPr="00EE4E7A" w:rsidRDefault="00EE4E7A" w:rsidP="00032307">
      <w:pPr>
        <w:widowControl w:val="0"/>
        <w:autoSpaceDE w:val="0"/>
        <w:autoSpaceDN w:val="0"/>
        <w:adjustRightInd w:val="0"/>
        <w:spacing w:after="0" w:line="240" w:lineRule="auto"/>
        <w:rPr>
          <w:rFonts w:ascii="Arial" w:hAnsi="Arial" w:cs="Arial"/>
          <w:b/>
          <w:bCs/>
          <w:sz w:val="20"/>
          <w:szCs w:val="20"/>
        </w:rPr>
      </w:pPr>
    </w:p>
    <w:p w14:paraId="7749CD93" w14:textId="77777777" w:rsidR="00EE4E7A" w:rsidRPr="00EE4E7A" w:rsidRDefault="00EE4E7A" w:rsidP="00032307">
      <w:pPr>
        <w:widowControl w:val="0"/>
        <w:autoSpaceDE w:val="0"/>
        <w:autoSpaceDN w:val="0"/>
        <w:adjustRightInd w:val="0"/>
        <w:spacing w:after="0" w:line="240" w:lineRule="auto"/>
        <w:rPr>
          <w:rFonts w:ascii="Arial" w:hAnsi="Arial" w:cs="Arial"/>
          <w:b/>
          <w:bCs/>
          <w:sz w:val="20"/>
          <w:szCs w:val="20"/>
        </w:rPr>
      </w:pPr>
    </w:p>
    <w:p w14:paraId="6BD32CB8" w14:textId="77777777" w:rsidR="00EE4E7A" w:rsidRPr="00EE4E7A" w:rsidRDefault="00492ADB" w:rsidP="00EE4E7A">
      <w:pPr>
        <w:widowControl w:val="0"/>
        <w:numPr>
          <w:ilvl w:val="0"/>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We confirm, to the best of our knowledge and belief, that [insert potential supplier] including their directors or any other person who has powers of representation, </w:t>
      </w:r>
      <w:proofErr w:type="gramStart"/>
      <w:r w:rsidRPr="00EE4E7A">
        <w:rPr>
          <w:rFonts w:ascii="Arial" w:hAnsi="Arial" w:cs="Arial"/>
          <w:sz w:val="20"/>
          <w:szCs w:val="20"/>
        </w:rPr>
        <w:t>decision</w:t>
      </w:r>
      <w:proofErr w:type="gramEnd"/>
      <w:r w:rsidRPr="00EE4E7A">
        <w:rPr>
          <w:rFonts w:ascii="Arial" w:hAnsi="Arial" w:cs="Arial"/>
          <w:sz w:val="20"/>
          <w:szCs w:val="20"/>
        </w:rPr>
        <w:t xml:space="preserve"> or control of [insert potential supplier] have not been convicted of any of the following offences: </w:t>
      </w:r>
    </w:p>
    <w:p w14:paraId="329FF807"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conspiracy within the meaning of section 1 or section 1A of the Criminal Law Act 1977 or article 9 or 9A of the Criminal Attempts and Conspiracy (Northern Ireland) Order 1983, or in Scotland the Offence of conspiracy, where that conspiracy relates to participation in a criminal organisation as defined in Article 2 of Council Framework Decision 2008/841/</w:t>
      </w:r>
      <w:proofErr w:type="gramStart"/>
      <w:r w:rsidRPr="00EE4E7A">
        <w:rPr>
          <w:rFonts w:ascii="Arial" w:hAnsi="Arial" w:cs="Arial"/>
          <w:sz w:val="20"/>
          <w:szCs w:val="20"/>
        </w:rPr>
        <w:t>JHA;</w:t>
      </w:r>
      <w:proofErr w:type="gramEnd"/>
      <w:r w:rsidRPr="00EE4E7A">
        <w:rPr>
          <w:rFonts w:ascii="Arial" w:hAnsi="Arial" w:cs="Arial"/>
          <w:sz w:val="20"/>
          <w:szCs w:val="20"/>
        </w:rPr>
        <w:t xml:space="preserve"> </w:t>
      </w:r>
    </w:p>
    <w:p w14:paraId="1FC6F8C3"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involvement in serious organised crime or directing serious organised crime within the meaning of section28 or 30 of the Criminal Justice and Licensing (Scotland) Act </w:t>
      </w:r>
      <w:proofErr w:type="gramStart"/>
      <w:r w:rsidRPr="00EE4E7A">
        <w:rPr>
          <w:rFonts w:ascii="Arial" w:hAnsi="Arial" w:cs="Arial"/>
          <w:sz w:val="20"/>
          <w:szCs w:val="20"/>
        </w:rPr>
        <w:t>2010;</w:t>
      </w:r>
      <w:proofErr w:type="gramEnd"/>
      <w:r w:rsidRPr="00EE4E7A">
        <w:rPr>
          <w:rFonts w:ascii="Arial" w:hAnsi="Arial" w:cs="Arial"/>
          <w:sz w:val="20"/>
          <w:szCs w:val="20"/>
        </w:rPr>
        <w:t xml:space="preserve"> </w:t>
      </w:r>
    </w:p>
    <w:p w14:paraId="5A91CEED" w14:textId="06D132F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corruption within the meaning of section 1 of the Public Bodies Corrupt Practices Act 1889 or section 1 of the Prevention of Corruption Act 1906</w:t>
      </w:r>
      <w:proofErr w:type="gramStart"/>
      <w:r w:rsidRPr="00EE4E7A">
        <w:rPr>
          <w:rFonts w:ascii="Arial" w:hAnsi="Arial" w:cs="Arial"/>
          <w:sz w:val="20"/>
          <w:szCs w:val="20"/>
        </w:rPr>
        <w:t>*;</w:t>
      </w:r>
      <w:proofErr w:type="gramEnd"/>
      <w:r w:rsidRPr="00EE4E7A">
        <w:rPr>
          <w:rFonts w:ascii="Arial" w:hAnsi="Arial" w:cs="Arial"/>
          <w:sz w:val="20"/>
          <w:szCs w:val="20"/>
        </w:rPr>
        <w:t xml:space="preserve"> </w:t>
      </w:r>
    </w:p>
    <w:p w14:paraId="7875748B"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the offence of </w:t>
      </w:r>
      <w:proofErr w:type="gramStart"/>
      <w:r w:rsidRPr="00EE4E7A">
        <w:rPr>
          <w:rFonts w:ascii="Arial" w:hAnsi="Arial" w:cs="Arial"/>
          <w:sz w:val="20"/>
          <w:szCs w:val="20"/>
        </w:rPr>
        <w:t>bribery;</w:t>
      </w:r>
      <w:proofErr w:type="gramEnd"/>
      <w:r w:rsidRPr="00EE4E7A">
        <w:rPr>
          <w:rFonts w:ascii="Arial" w:hAnsi="Arial" w:cs="Arial"/>
          <w:sz w:val="20"/>
          <w:szCs w:val="20"/>
        </w:rPr>
        <w:t xml:space="preserve"> </w:t>
      </w:r>
    </w:p>
    <w:p w14:paraId="13177438"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bribery within the meaning of section 1, 2 or 6 of the Bribery Act </w:t>
      </w:r>
      <w:proofErr w:type="gramStart"/>
      <w:r w:rsidRPr="00EE4E7A">
        <w:rPr>
          <w:rFonts w:ascii="Arial" w:hAnsi="Arial" w:cs="Arial"/>
          <w:sz w:val="20"/>
          <w:szCs w:val="20"/>
        </w:rPr>
        <w:t>2010;</w:t>
      </w:r>
      <w:proofErr w:type="gramEnd"/>
      <w:r w:rsidRPr="00EE4E7A">
        <w:rPr>
          <w:rFonts w:ascii="Arial" w:hAnsi="Arial" w:cs="Arial"/>
          <w:sz w:val="20"/>
          <w:szCs w:val="20"/>
        </w:rPr>
        <w:t xml:space="preserve"> </w:t>
      </w:r>
    </w:p>
    <w:p w14:paraId="0CF0476E"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bribery or corruption within the meaning of section 68 and 69 of the Criminal Justice (Scotland) Act </w:t>
      </w:r>
      <w:proofErr w:type="gramStart"/>
      <w:r w:rsidRPr="00EE4E7A">
        <w:rPr>
          <w:rFonts w:ascii="Arial" w:hAnsi="Arial" w:cs="Arial"/>
          <w:sz w:val="20"/>
          <w:szCs w:val="20"/>
        </w:rPr>
        <w:t>2003;</w:t>
      </w:r>
      <w:proofErr w:type="gramEnd"/>
      <w:r w:rsidRPr="00EE4E7A">
        <w:rPr>
          <w:rFonts w:ascii="Arial" w:hAnsi="Arial" w:cs="Arial"/>
          <w:sz w:val="20"/>
          <w:szCs w:val="20"/>
        </w:rPr>
        <w:t xml:space="preserve"> </w:t>
      </w:r>
    </w:p>
    <w:p w14:paraId="213BC398"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money laundering within the meaning of section 93A, 93B, or 93C of the Criminal Justice Act 1988, section 45, 46 or 47 of the Proceeds of Crime (Northern Ireland) Order 1996 or the Money Laundering Regulations 2003 or money laundering or terrorist financing within the meaning of the Money Laundering Regulations 2007</w:t>
      </w:r>
      <w:proofErr w:type="gramStart"/>
      <w:r w:rsidRPr="00EE4E7A">
        <w:rPr>
          <w:rFonts w:ascii="Arial" w:hAnsi="Arial" w:cs="Arial"/>
          <w:sz w:val="20"/>
          <w:szCs w:val="20"/>
        </w:rPr>
        <w:t>*;</w:t>
      </w:r>
      <w:proofErr w:type="gramEnd"/>
      <w:r w:rsidRPr="00EE4E7A">
        <w:rPr>
          <w:rFonts w:ascii="Arial" w:hAnsi="Arial" w:cs="Arial"/>
          <w:sz w:val="20"/>
          <w:szCs w:val="20"/>
        </w:rPr>
        <w:t xml:space="preserve"> </w:t>
      </w:r>
    </w:p>
    <w:p w14:paraId="7927A9C4"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terrorist offences or offences linked to terrorist activities, as defined in Articles 1 and 3 of Framework Decision 2002/475/JHA</w:t>
      </w:r>
      <w:proofErr w:type="gramStart"/>
      <w:r w:rsidRPr="00EE4E7A">
        <w:rPr>
          <w:rFonts w:ascii="Arial" w:hAnsi="Arial" w:cs="Arial"/>
          <w:sz w:val="20"/>
          <w:szCs w:val="20"/>
        </w:rPr>
        <w:t>*;</w:t>
      </w:r>
      <w:proofErr w:type="gramEnd"/>
      <w:r w:rsidRPr="00EE4E7A">
        <w:rPr>
          <w:rFonts w:ascii="Arial" w:hAnsi="Arial" w:cs="Arial"/>
          <w:sz w:val="20"/>
          <w:szCs w:val="20"/>
        </w:rPr>
        <w:t xml:space="preserve"> </w:t>
      </w:r>
    </w:p>
    <w:p w14:paraId="5BC68416"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an offence in connection with proceeds of drug trafficking within the meaning of section 49, 50 or 51 of the Drug Trafficking Act 1994; or </w:t>
      </w:r>
    </w:p>
    <w:p w14:paraId="3840C716" w14:textId="77777777" w:rsidR="00EE4E7A" w:rsidRPr="00EE4E7A"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in Scotland, the offence of incitement to commit any of the crimes described in Regulation </w:t>
      </w:r>
      <w:proofErr w:type="gramStart"/>
      <w:r w:rsidRPr="00EE4E7A">
        <w:rPr>
          <w:rFonts w:ascii="Arial" w:hAnsi="Arial" w:cs="Arial"/>
          <w:sz w:val="20"/>
          <w:szCs w:val="20"/>
        </w:rPr>
        <w:t>23(1);</w:t>
      </w:r>
      <w:proofErr w:type="gramEnd"/>
      <w:r w:rsidRPr="00EE4E7A">
        <w:rPr>
          <w:rFonts w:ascii="Arial" w:hAnsi="Arial" w:cs="Arial"/>
          <w:sz w:val="20"/>
          <w:szCs w:val="20"/>
        </w:rPr>
        <w:t xml:space="preserve"> </w:t>
      </w:r>
    </w:p>
    <w:p w14:paraId="59767B36" w14:textId="77777777" w:rsidR="008321A6" w:rsidRPr="008321A6" w:rsidRDefault="00492ADB" w:rsidP="00EE4E7A">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any other offence within the meaning of Article 39(1)(a), (b), (d), or (e) of the Defence and Security Procurement Directive 2009/81/EC as defined by the national law of any part of the United Kingdom or Gibraltar.</w:t>
      </w:r>
      <w:r w:rsidR="0013737C" w:rsidRPr="00EE4E7A">
        <w:rPr>
          <w:rFonts w:ascii="Arial" w:hAnsi="Arial" w:cs="Arial"/>
          <w:sz w:val="20"/>
          <w:szCs w:val="20"/>
        </w:rPr>
        <w:t xml:space="preserve"> </w:t>
      </w:r>
    </w:p>
    <w:p w14:paraId="098C17B9" w14:textId="77777777" w:rsidR="008321A6" w:rsidRDefault="0013737C" w:rsidP="008321A6">
      <w:pPr>
        <w:widowControl w:val="0"/>
        <w:autoSpaceDE w:val="0"/>
        <w:autoSpaceDN w:val="0"/>
        <w:adjustRightInd w:val="0"/>
        <w:spacing w:after="0" w:line="240" w:lineRule="auto"/>
        <w:ind w:left="1080"/>
        <w:rPr>
          <w:rFonts w:ascii="Arial" w:hAnsi="Arial" w:cs="Arial"/>
          <w:sz w:val="20"/>
          <w:szCs w:val="20"/>
        </w:rPr>
      </w:pPr>
      <w:r w:rsidRPr="00EE4E7A">
        <w:rPr>
          <w:rFonts w:ascii="Arial" w:hAnsi="Arial" w:cs="Arial"/>
          <w:sz w:val="20"/>
          <w:szCs w:val="20"/>
        </w:rPr>
        <w:t xml:space="preserve">* </w:t>
      </w:r>
      <w:proofErr w:type="gramStart"/>
      <w:r w:rsidRPr="00EE4E7A">
        <w:rPr>
          <w:rFonts w:ascii="Arial" w:hAnsi="Arial" w:cs="Arial"/>
          <w:sz w:val="20"/>
          <w:szCs w:val="20"/>
        </w:rPr>
        <w:t>including</w:t>
      </w:r>
      <w:proofErr w:type="gramEnd"/>
      <w:r w:rsidRPr="00EE4E7A">
        <w:rPr>
          <w:rFonts w:ascii="Arial" w:hAnsi="Arial" w:cs="Arial"/>
          <w:sz w:val="20"/>
          <w:szCs w:val="20"/>
        </w:rPr>
        <w:t xml:space="preserve"> amendments to the legislation </w:t>
      </w:r>
    </w:p>
    <w:p w14:paraId="74F840A7" w14:textId="77777777" w:rsidR="008321A6" w:rsidRPr="008321A6" w:rsidRDefault="0013737C" w:rsidP="008321A6">
      <w:pPr>
        <w:widowControl w:val="0"/>
        <w:numPr>
          <w:ilvl w:val="0"/>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[Insert potential supplier] further confirms to the best of our knowledge and belief that they: </w:t>
      </w:r>
    </w:p>
    <w:p w14:paraId="64FBD23B" w14:textId="77777777"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being an individual, are a person in respect of whom a debt relief order has not been made, are not bankrupt or have not had a receiving order or administration order or bankruptcy restrictions order or debt relief restrictions order made against them or have not made any composition or arrangement with or for the benefit of their creditors or have not made any conveyance or assignment for the benefit of their creditors or do not appear unable to pay or to have no reasonable prospect of being able to pay, a debt within the meaning of section 268 of the Insolvency Act 1986, or article 242 of the Insolvency (Northern Ireland) Order 1989, or in Scotland have not granted a trust deed for creditors or become otherwise apparently insolvent, or are not the subject of a petition presented for sequestration of their estate, or are not the subject of any similar procedure under the law of any other state; </w:t>
      </w:r>
    </w:p>
    <w:p w14:paraId="738FA0E1" w14:textId="77777777"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being a partnership constituted under Scots law, have not granted a trust deed or become otherwise apparently insolvent, or are not the subject of a petition presented for sequestration of their </w:t>
      </w:r>
      <w:proofErr w:type="gramStart"/>
      <w:r w:rsidRPr="00EE4E7A">
        <w:rPr>
          <w:rFonts w:ascii="Arial" w:hAnsi="Arial" w:cs="Arial"/>
          <w:sz w:val="20"/>
          <w:szCs w:val="20"/>
        </w:rPr>
        <w:t>estate;</w:t>
      </w:r>
      <w:proofErr w:type="gramEnd"/>
      <w:r w:rsidRPr="00EE4E7A">
        <w:rPr>
          <w:rFonts w:ascii="Arial" w:hAnsi="Arial" w:cs="Arial"/>
          <w:sz w:val="20"/>
          <w:szCs w:val="20"/>
        </w:rPr>
        <w:t xml:space="preserve"> </w:t>
      </w:r>
    </w:p>
    <w:p w14:paraId="305EEE9A" w14:textId="17C34961"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being a company or any other entity within the meaning of section 255 of the Enterprise Act 2002 have not passed a resolution or are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are not the subject of similar procedures under the law of any other state; </w:t>
      </w:r>
    </w:p>
    <w:p w14:paraId="0C08962B" w14:textId="77777777"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lastRenderedPageBreak/>
        <w:t xml:space="preserve">have not been convicted of a criminal offence relating to the conduct of their business or profession, including, for example, any infringements of any national or foreign law on protecting security of information or the export of defence or security </w:t>
      </w:r>
      <w:proofErr w:type="gramStart"/>
      <w:r w:rsidRPr="00EE4E7A">
        <w:rPr>
          <w:rFonts w:ascii="Arial" w:hAnsi="Arial" w:cs="Arial"/>
          <w:sz w:val="20"/>
          <w:szCs w:val="20"/>
        </w:rPr>
        <w:t>goods;</w:t>
      </w:r>
      <w:proofErr w:type="gramEnd"/>
      <w:r w:rsidRPr="00EE4E7A">
        <w:rPr>
          <w:rFonts w:ascii="Arial" w:hAnsi="Arial" w:cs="Arial"/>
          <w:sz w:val="20"/>
          <w:szCs w:val="20"/>
        </w:rPr>
        <w:t xml:space="preserve"> </w:t>
      </w:r>
    </w:p>
    <w:p w14:paraId="6FC5494D" w14:textId="77777777"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have not committed an act of grave misconduct in the course of their business or profession, including a breach of obligations regarding security of information or security of supply required by the contracting authority in accordance with Regulation 38 or 39 of the DSPCR during a previous </w:t>
      </w:r>
      <w:proofErr w:type="gramStart"/>
      <w:r w:rsidRPr="00EE4E7A">
        <w:rPr>
          <w:rFonts w:ascii="Arial" w:hAnsi="Arial" w:cs="Arial"/>
          <w:sz w:val="20"/>
          <w:szCs w:val="20"/>
        </w:rPr>
        <w:t>contract;</w:t>
      </w:r>
      <w:proofErr w:type="gramEnd"/>
      <w:r w:rsidRPr="00EE4E7A">
        <w:rPr>
          <w:rFonts w:ascii="Arial" w:hAnsi="Arial" w:cs="Arial"/>
          <w:sz w:val="20"/>
          <w:szCs w:val="20"/>
        </w:rPr>
        <w:t xml:space="preserve"> </w:t>
      </w:r>
    </w:p>
    <w:p w14:paraId="4E64762A" w14:textId="7D0F61B2"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have not been told by a contracting authority, that the Potential Provider does not possess the reliability necessary to exclude risks to the security of the United Kingdom</w:t>
      </w:r>
      <w:proofErr w:type="gramStart"/>
      <w:r w:rsidRPr="00EE4E7A">
        <w:rPr>
          <w:rFonts w:ascii="Arial" w:hAnsi="Arial" w:cs="Arial"/>
          <w:sz w:val="20"/>
          <w:szCs w:val="20"/>
        </w:rPr>
        <w:t>*;</w:t>
      </w:r>
      <w:proofErr w:type="gramEnd"/>
      <w:r w:rsidRPr="00EE4E7A">
        <w:rPr>
          <w:rFonts w:ascii="Arial" w:hAnsi="Arial" w:cs="Arial"/>
          <w:sz w:val="20"/>
          <w:szCs w:val="20"/>
        </w:rPr>
        <w:t xml:space="preserve"> </w:t>
      </w:r>
    </w:p>
    <w:p w14:paraId="74E5CB06" w14:textId="77777777"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have fulfilled obligations relating to the payment of social security contributions under the law of any part of the United Kingdom or </w:t>
      </w:r>
      <w:proofErr w:type="gramStart"/>
      <w:r w:rsidRPr="00EE4E7A">
        <w:rPr>
          <w:rFonts w:ascii="Arial" w:hAnsi="Arial" w:cs="Arial"/>
          <w:sz w:val="20"/>
          <w:szCs w:val="20"/>
        </w:rPr>
        <w:t>Gibraltar;</w:t>
      </w:r>
      <w:proofErr w:type="gramEnd"/>
      <w:r w:rsidRPr="00EE4E7A">
        <w:rPr>
          <w:rFonts w:ascii="Arial" w:hAnsi="Arial" w:cs="Arial"/>
          <w:sz w:val="20"/>
          <w:szCs w:val="20"/>
        </w:rPr>
        <w:t xml:space="preserve"> </w:t>
      </w:r>
    </w:p>
    <w:p w14:paraId="55B24D37" w14:textId="77777777" w:rsidR="008321A6" w:rsidRPr="008321A6" w:rsidRDefault="0013737C" w:rsidP="008321A6">
      <w:pPr>
        <w:widowControl w:val="0"/>
        <w:numPr>
          <w:ilvl w:val="1"/>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 xml:space="preserve">have fulfilled obligations relating to the payment of taxes under the law of any part of the United Kingdom or Gibraltar. </w:t>
      </w:r>
    </w:p>
    <w:p w14:paraId="763EAA1B" w14:textId="77777777" w:rsidR="008321A6" w:rsidRDefault="0013737C" w:rsidP="008321A6">
      <w:pPr>
        <w:widowControl w:val="0"/>
        <w:autoSpaceDE w:val="0"/>
        <w:autoSpaceDN w:val="0"/>
        <w:adjustRightInd w:val="0"/>
        <w:spacing w:after="0" w:line="240" w:lineRule="auto"/>
        <w:ind w:left="1080"/>
        <w:rPr>
          <w:rFonts w:ascii="Arial" w:hAnsi="Arial" w:cs="Arial"/>
          <w:sz w:val="20"/>
          <w:szCs w:val="20"/>
        </w:rPr>
      </w:pPr>
      <w:r w:rsidRPr="00EE4E7A">
        <w:rPr>
          <w:rFonts w:ascii="Arial" w:hAnsi="Arial" w:cs="Arial"/>
          <w:sz w:val="20"/>
          <w:szCs w:val="20"/>
        </w:rPr>
        <w:t xml:space="preserve">* Please note that under the DSPCR the Authority may, </w:t>
      </w:r>
      <w:proofErr w:type="gramStart"/>
      <w:r w:rsidRPr="00EE4E7A">
        <w:rPr>
          <w:rFonts w:ascii="Arial" w:hAnsi="Arial" w:cs="Arial"/>
          <w:sz w:val="20"/>
          <w:szCs w:val="20"/>
        </w:rPr>
        <w:t>on the basis of</w:t>
      </w:r>
      <w:proofErr w:type="gramEnd"/>
      <w:r w:rsidRPr="00EE4E7A">
        <w:rPr>
          <w:rFonts w:ascii="Arial" w:hAnsi="Arial" w:cs="Arial"/>
          <w:sz w:val="20"/>
          <w:szCs w:val="20"/>
        </w:rPr>
        <w:t xml:space="preserve"> any evidence, including protected data sources, not select Potential Providers that do not possess the reliability necessary to exclude risks to the security of the United Kingdom.</w:t>
      </w:r>
      <w:r w:rsidR="00EE4E7A" w:rsidRPr="00EE4E7A">
        <w:rPr>
          <w:rFonts w:ascii="Arial" w:hAnsi="Arial" w:cs="Arial"/>
          <w:sz w:val="20"/>
          <w:szCs w:val="20"/>
        </w:rPr>
        <w:t xml:space="preserve"> </w:t>
      </w:r>
    </w:p>
    <w:p w14:paraId="3AB261C3" w14:textId="77777777" w:rsidR="00F20FB7" w:rsidRPr="00F20FB7" w:rsidRDefault="00EE4E7A" w:rsidP="008321A6">
      <w:pPr>
        <w:widowControl w:val="0"/>
        <w:numPr>
          <w:ilvl w:val="0"/>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[Insert potential supplier] also confirms that to the best of their knowledge and belief they are capable of providing a carbon reduction plan to the specification (as listed in PPN 06/21 and associated guidance documents) or are capable of providing acceptable justification for such plan to have incomplete emissions data or have a reporting period outside a 12 month period from the date of the procurement.</w:t>
      </w:r>
      <w:r w:rsidRPr="00F20FB7">
        <w:rPr>
          <w:rFonts w:ascii="Arial" w:hAnsi="Arial" w:cs="Arial"/>
          <w:sz w:val="20"/>
          <w:szCs w:val="20"/>
          <w:vertAlign w:val="superscript"/>
        </w:rPr>
        <w:t>4</w:t>
      </w:r>
      <w:r w:rsidRPr="00EE4E7A">
        <w:rPr>
          <w:rFonts w:ascii="Arial" w:hAnsi="Arial" w:cs="Arial"/>
          <w:sz w:val="20"/>
          <w:szCs w:val="20"/>
        </w:rPr>
        <w:t xml:space="preserve"> </w:t>
      </w:r>
    </w:p>
    <w:p w14:paraId="3EE69DD3" w14:textId="77777777" w:rsidR="00F20FB7" w:rsidRPr="00F20FB7" w:rsidRDefault="00EE4E7A" w:rsidP="008321A6">
      <w:pPr>
        <w:widowControl w:val="0"/>
        <w:numPr>
          <w:ilvl w:val="0"/>
          <w:numId w:val="14"/>
        </w:numPr>
        <w:autoSpaceDE w:val="0"/>
        <w:autoSpaceDN w:val="0"/>
        <w:adjustRightInd w:val="0"/>
        <w:spacing w:after="0" w:line="240" w:lineRule="auto"/>
        <w:rPr>
          <w:rFonts w:ascii="Arial" w:hAnsi="Arial" w:cs="Arial"/>
          <w:color w:val="000000"/>
          <w:sz w:val="20"/>
          <w:szCs w:val="20"/>
        </w:rPr>
      </w:pPr>
      <w:r w:rsidRPr="00EE4E7A">
        <w:rPr>
          <w:rFonts w:ascii="Arial" w:hAnsi="Arial" w:cs="Arial"/>
          <w:sz w:val="20"/>
          <w:szCs w:val="20"/>
        </w:rPr>
        <w:t>[Insert potential supplier] confirms they hold a Quality Management System certification to [insert required standard] or suitable alternative, with the appropriate scope to deliver contract requirements, issued by a Nationally Accredited Certification Body</w:t>
      </w:r>
      <w:r w:rsidRPr="00F20FB7">
        <w:rPr>
          <w:rFonts w:ascii="Arial" w:hAnsi="Arial" w:cs="Arial"/>
          <w:sz w:val="20"/>
          <w:szCs w:val="20"/>
          <w:vertAlign w:val="superscript"/>
        </w:rPr>
        <w:t>5</w:t>
      </w:r>
      <w:r w:rsidRPr="00EE4E7A">
        <w:rPr>
          <w:rFonts w:ascii="Arial" w:hAnsi="Arial" w:cs="Arial"/>
          <w:sz w:val="20"/>
          <w:szCs w:val="20"/>
        </w:rPr>
        <w:t xml:space="preserve">. </w:t>
      </w:r>
    </w:p>
    <w:p w14:paraId="5C900AC1" w14:textId="77777777" w:rsidR="00F20FB7" w:rsidRPr="00F20FB7" w:rsidRDefault="00F20FB7" w:rsidP="00F20FB7">
      <w:pPr>
        <w:widowControl w:val="0"/>
        <w:autoSpaceDE w:val="0"/>
        <w:autoSpaceDN w:val="0"/>
        <w:adjustRightInd w:val="0"/>
        <w:spacing w:after="0" w:line="240" w:lineRule="auto"/>
        <w:ind w:left="360"/>
        <w:rPr>
          <w:rFonts w:ascii="Arial" w:hAnsi="Arial" w:cs="Arial"/>
          <w:color w:val="000000"/>
          <w:sz w:val="20"/>
          <w:szCs w:val="20"/>
        </w:rPr>
      </w:pPr>
    </w:p>
    <w:p w14:paraId="0EBE607F" w14:textId="77777777" w:rsidR="006A66EB" w:rsidRDefault="006A66EB" w:rsidP="00F20FB7">
      <w:pPr>
        <w:widowControl w:val="0"/>
        <w:autoSpaceDE w:val="0"/>
        <w:autoSpaceDN w:val="0"/>
        <w:adjustRightInd w:val="0"/>
        <w:spacing w:after="0" w:line="240" w:lineRule="auto"/>
        <w:ind w:left="360"/>
        <w:rPr>
          <w:rFonts w:ascii="Arial" w:hAnsi="Arial" w:cs="Arial"/>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966"/>
      </w:tblGrid>
      <w:tr w:rsidR="006A66EB" w14:paraId="20320D64" w14:textId="77777777">
        <w:trPr>
          <w:trHeight w:val="1303"/>
        </w:trPr>
        <w:tc>
          <w:tcPr>
            <w:tcW w:w="9116" w:type="dxa"/>
            <w:gridSpan w:val="2"/>
            <w:shd w:val="clear" w:color="auto" w:fill="auto"/>
          </w:tcPr>
          <w:p w14:paraId="65FFC4E9" w14:textId="7EF37CDE" w:rsidR="006A66EB" w:rsidRDefault="006A66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CD294A" w14:paraId="37A75E98" w14:textId="77777777">
        <w:trPr>
          <w:trHeight w:val="144"/>
        </w:trPr>
        <w:tc>
          <w:tcPr>
            <w:tcW w:w="3150" w:type="dxa"/>
            <w:tcBorders>
              <w:top w:val="single" w:sz="4" w:space="0" w:color="auto"/>
              <w:left w:val="single" w:sz="4" w:space="0" w:color="auto"/>
              <w:bottom w:val="nil"/>
              <w:right w:val="single" w:sz="4" w:space="0" w:color="auto"/>
            </w:tcBorders>
            <w:shd w:val="clear" w:color="auto" w:fill="auto"/>
          </w:tcPr>
          <w:p w14:paraId="3DB48637" w14:textId="77777777" w:rsidR="006A66EB" w:rsidRDefault="006A66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Organisation’s name</w:t>
            </w:r>
          </w:p>
          <w:p w14:paraId="3B387AA3" w14:textId="391D8CEF" w:rsidR="00816BDE" w:rsidRDefault="00816BDE">
            <w:pPr>
              <w:widowControl w:val="0"/>
              <w:autoSpaceDE w:val="0"/>
              <w:autoSpaceDN w:val="0"/>
              <w:adjustRightInd w:val="0"/>
              <w:spacing w:after="0" w:line="240" w:lineRule="auto"/>
              <w:rPr>
                <w:rFonts w:ascii="Arial" w:hAnsi="Arial" w:cs="Arial"/>
                <w:sz w:val="20"/>
                <w:szCs w:val="20"/>
              </w:rPr>
            </w:pPr>
          </w:p>
        </w:tc>
        <w:tc>
          <w:tcPr>
            <w:tcW w:w="5966" w:type="dxa"/>
            <w:tcBorders>
              <w:top w:val="single" w:sz="4" w:space="0" w:color="auto"/>
              <w:left w:val="single" w:sz="4" w:space="0" w:color="auto"/>
              <w:bottom w:val="single" w:sz="4" w:space="0" w:color="auto"/>
              <w:right w:val="single" w:sz="4" w:space="0" w:color="auto"/>
            </w:tcBorders>
            <w:shd w:val="clear" w:color="auto" w:fill="auto"/>
          </w:tcPr>
          <w:p w14:paraId="00C599BB" w14:textId="77777777" w:rsidR="006A66EB" w:rsidRDefault="006A66EB">
            <w:pPr>
              <w:widowControl w:val="0"/>
              <w:autoSpaceDE w:val="0"/>
              <w:autoSpaceDN w:val="0"/>
              <w:adjustRightInd w:val="0"/>
              <w:spacing w:after="0" w:line="240" w:lineRule="auto"/>
              <w:rPr>
                <w:rFonts w:ascii="Arial" w:hAnsi="Arial" w:cs="Arial"/>
                <w:sz w:val="20"/>
                <w:szCs w:val="20"/>
              </w:rPr>
            </w:pPr>
          </w:p>
        </w:tc>
      </w:tr>
      <w:tr w:rsidR="00CD294A" w14:paraId="47CDC81A" w14:textId="77777777">
        <w:trPr>
          <w:trHeight w:val="144"/>
        </w:trPr>
        <w:tc>
          <w:tcPr>
            <w:tcW w:w="3150" w:type="dxa"/>
            <w:tcBorders>
              <w:top w:val="nil"/>
              <w:left w:val="single" w:sz="4" w:space="0" w:color="auto"/>
              <w:bottom w:val="single" w:sz="4" w:space="0" w:color="auto"/>
              <w:right w:val="single" w:sz="4" w:space="0" w:color="auto"/>
            </w:tcBorders>
            <w:shd w:val="clear" w:color="auto" w:fill="auto"/>
          </w:tcPr>
          <w:p w14:paraId="183F33C6" w14:textId="77777777" w:rsidR="00AF716D" w:rsidRDefault="006A66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Signed </w:t>
            </w:r>
          </w:p>
          <w:p w14:paraId="22E6E8F4" w14:textId="216E1C44" w:rsidR="006A66EB" w:rsidRDefault="006A66EB">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(By Director of the Organisation or equivalent)</w:t>
            </w:r>
          </w:p>
        </w:tc>
        <w:tc>
          <w:tcPr>
            <w:tcW w:w="5966" w:type="dxa"/>
            <w:tcBorders>
              <w:top w:val="single" w:sz="4" w:space="0" w:color="auto"/>
              <w:left w:val="single" w:sz="4" w:space="0" w:color="auto"/>
              <w:bottom w:val="single" w:sz="4" w:space="0" w:color="auto"/>
              <w:right w:val="single" w:sz="4" w:space="0" w:color="auto"/>
            </w:tcBorders>
            <w:shd w:val="clear" w:color="auto" w:fill="auto"/>
          </w:tcPr>
          <w:p w14:paraId="0F83A140" w14:textId="77777777" w:rsidR="006A66EB" w:rsidRDefault="006A66EB">
            <w:pPr>
              <w:widowControl w:val="0"/>
              <w:autoSpaceDE w:val="0"/>
              <w:autoSpaceDN w:val="0"/>
              <w:adjustRightInd w:val="0"/>
              <w:spacing w:after="0" w:line="240" w:lineRule="auto"/>
              <w:rPr>
                <w:rFonts w:ascii="Arial" w:hAnsi="Arial" w:cs="Arial"/>
                <w:sz w:val="20"/>
                <w:szCs w:val="20"/>
              </w:rPr>
            </w:pPr>
          </w:p>
        </w:tc>
      </w:tr>
      <w:tr w:rsidR="00CD294A" w14:paraId="785A43A9" w14:textId="77777777">
        <w:tc>
          <w:tcPr>
            <w:tcW w:w="3150" w:type="dxa"/>
            <w:tcBorders>
              <w:top w:val="single" w:sz="4" w:space="0" w:color="auto"/>
              <w:bottom w:val="nil"/>
            </w:tcBorders>
            <w:shd w:val="clear" w:color="auto" w:fill="auto"/>
          </w:tcPr>
          <w:p w14:paraId="5AE45C5D" w14:textId="77777777" w:rsidR="006A66EB" w:rsidRDefault="00816BD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Name </w:t>
            </w:r>
          </w:p>
          <w:p w14:paraId="2AE4C7E2" w14:textId="35355AAD" w:rsidR="00816BDE" w:rsidRDefault="00816BDE">
            <w:pPr>
              <w:widowControl w:val="0"/>
              <w:autoSpaceDE w:val="0"/>
              <w:autoSpaceDN w:val="0"/>
              <w:adjustRightInd w:val="0"/>
              <w:spacing w:after="0" w:line="240" w:lineRule="auto"/>
              <w:rPr>
                <w:rFonts w:ascii="Arial" w:hAnsi="Arial" w:cs="Arial"/>
                <w:sz w:val="20"/>
                <w:szCs w:val="20"/>
              </w:rPr>
            </w:pPr>
          </w:p>
        </w:tc>
        <w:tc>
          <w:tcPr>
            <w:tcW w:w="5966" w:type="dxa"/>
            <w:tcBorders>
              <w:top w:val="single" w:sz="4" w:space="0" w:color="auto"/>
            </w:tcBorders>
            <w:shd w:val="clear" w:color="auto" w:fill="auto"/>
          </w:tcPr>
          <w:p w14:paraId="25D5062A" w14:textId="77777777" w:rsidR="006A66EB" w:rsidRDefault="006A66EB">
            <w:pPr>
              <w:widowControl w:val="0"/>
              <w:autoSpaceDE w:val="0"/>
              <w:autoSpaceDN w:val="0"/>
              <w:adjustRightInd w:val="0"/>
              <w:spacing w:after="0" w:line="240" w:lineRule="auto"/>
              <w:rPr>
                <w:rFonts w:ascii="Arial" w:hAnsi="Arial" w:cs="Arial"/>
                <w:sz w:val="20"/>
                <w:szCs w:val="20"/>
              </w:rPr>
            </w:pPr>
          </w:p>
        </w:tc>
      </w:tr>
      <w:tr w:rsidR="00CD294A" w14:paraId="430ED952" w14:textId="77777777">
        <w:tc>
          <w:tcPr>
            <w:tcW w:w="3150" w:type="dxa"/>
            <w:tcBorders>
              <w:top w:val="nil"/>
            </w:tcBorders>
            <w:shd w:val="clear" w:color="auto" w:fill="auto"/>
          </w:tcPr>
          <w:p w14:paraId="44C688DD" w14:textId="77777777" w:rsidR="006A66EB" w:rsidRDefault="00816BD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Position</w:t>
            </w:r>
          </w:p>
          <w:p w14:paraId="39E29265" w14:textId="419D25F9" w:rsidR="00AF716D" w:rsidRDefault="00AF716D">
            <w:pPr>
              <w:widowControl w:val="0"/>
              <w:autoSpaceDE w:val="0"/>
              <w:autoSpaceDN w:val="0"/>
              <w:adjustRightInd w:val="0"/>
              <w:spacing w:after="0" w:line="240" w:lineRule="auto"/>
              <w:rPr>
                <w:rFonts w:ascii="Arial" w:hAnsi="Arial" w:cs="Arial"/>
                <w:sz w:val="20"/>
                <w:szCs w:val="20"/>
              </w:rPr>
            </w:pPr>
          </w:p>
        </w:tc>
        <w:tc>
          <w:tcPr>
            <w:tcW w:w="5966" w:type="dxa"/>
            <w:shd w:val="clear" w:color="auto" w:fill="auto"/>
          </w:tcPr>
          <w:p w14:paraId="44170B07" w14:textId="77777777" w:rsidR="006A66EB" w:rsidRDefault="006A66EB">
            <w:pPr>
              <w:widowControl w:val="0"/>
              <w:autoSpaceDE w:val="0"/>
              <w:autoSpaceDN w:val="0"/>
              <w:adjustRightInd w:val="0"/>
              <w:spacing w:after="0" w:line="240" w:lineRule="auto"/>
              <w:rPr>
                <w:rFonts w:ascii="Arial" w:hAnsi="Arial" w:cs="Arial"/>
                <w:sz w:val="20"/>
                <w:szCs w:val="20"/>
              </w:rPr>
            </w:pPr>
          </w:p>
        </w:tc>
      </w:tr>
      <w:tr w:rsidR="006A66EB" w14:paraId="5D73D5DE" w14:textId="77777777">
        <w:tc>
          <w:tcPr>
            <w:tcW w:w="3150" w:type="dxa"/>
            <w:shd w:val="clear" w:color="auto" w:fill="auto"/>
          </w:tcPr>
          <w:p w14:paraId="2BB3E719" w14:textId="65EBA4E7" w:rsidR="006A66EB" w:rsidRDefault="00816BDE">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Date</w:t>
            </w:r>
          </w:p>
        </w:tc>
        <w:tc>
          <w:tcPr>
            <w:tcW w:w="5966" w:type="dxa"/>
            <w:shd w:val="clear" w:color="auto" w:fill="auto"/>
          </w:tcPr>
          <w:p w14:paraId="2FB5686C" w14:textId="77777777" w:rsidR="006A66EB" w:rsidRDefault="006A66EB">
            <w:pPr>
              <w:widowControl w:val="0"/>
              <w:autoSpaceDE w:val="0"/>
              <w:autoSpaceDN w:val="0"/>
              <w:adjustRightInd w:val="0"/>
              <w:spacing w:after="0" w:line="240" w:lineRule="auto"/>
              <w:rPr>
                <w:rFonts w:ascii="Arial" w:hAnsi="Arial" w:cs="Arial"/>
                <w:sz w:val="20"/>
                <w:szCs w:val="20"/>
              </w:rPr>
            </w:pPr>
          </w:p>
        </w:tc>
      </w:tr>
    </w:tbl>
    <w:p w14:paraId="6DFFCE19" w14:textId="77777777" w:rsidR="006A66EB" w:rsidRDefault="006A66EB" w:rsidP="00F20FB7">
      <w:pPr>
        <w:widowControl w:val="0"/>
        <w:autoSpaceDE w:val="0"/>
        <w:autoSpaceDN w:val="0"/>
        <w:adjustRightInd w:val="0"/>
        <w:spacing w:after="0" w:line="240" w:lineRule="auto"/>
        <w:ind w:left="360"/>
        <w:rPr>
          <w:rFonts w:ascii="Arial" w:hAnsi="Arial" w:cs="Arial"/>
          <w:sz w:val="20"/>
          <w:szCs w:val="20"/>
        </w:rPr>
      </w:pPr>
    </w:p>
    <w:p w14:paraId="3BB09234" w14:textId="77777777" w:rsidR="00AF716D" w:rsidRDefault="00EE4E7A" w:rsidP="00F20FB7">
      <w:pPr>
        <w:widowControl w:val="0"/>
        <w:autoSpaceDE w:val="0"/>
        <w:autoSpaceDN w:val="0"/>
        <w:adjustRightInd w:val="0"/>
        <w:spacing w:after="0" w:line="240" w:lineRule="auto"/>
        <w:ind w:left="360"/>
        <w:rPr>
          <w:rFonts w:ascii="Arial" w:hAnsi="Arial" w:cs="Arial"/>
          <w:sz w:val="20"/>
          <w:szCs w:val="20"/>
        </w:rPr>
      </w:pPr>
      <w:r w:rsidRPr="00AF716D">
        <w:rPr>
          <w:rFonts w:ascii="Arial" w:hAnsi="Arial" w:cs="Arial"/>
          <w:sz w:val="20"/>
          <w:szCs w:val="20"/>
          <w:vertAlign w:val="superscript"/>
        </w:rPr>
        <w:t>4</w:t>
      </w:r>
      <w:r w:rsidRPr="00EE4E7A">
        <w:rPr>
          <w:rFonts w:ascii="Arial" w:hAnsi="Arial" w:cs="Arial"/>
          <w:sz w:val="20"/>
          <w:szCs w:val="20"/>
        </w:rPr>
        <w:t xml:space="preserve"> Optional </w:t>
      </w:r>
      <w:proofErr w:type="gramStart"/>
      <w:r w:rsidRPr="00EE4E7A">
        <w:rPr>
          <w:rFonts w:ascii="Arial" w:hAnsi="Arial" w:cs="Arial"/>
          <w:sz w:val="20"/>
          <w:szCs w:val="20"/>
        </w:rPr>
        <w:t>statement</w:t>
      </w:r>
      <w:proofErr w:type="gramEnd"/>
      <w:r w:rsidRPr="00EE4E7A">
        <w:rPr>
          <w:rFonts w:ascii="Arial" w:hAnsi="Arial" w:cs="Arial"/>
          <w:sz w:val="20"/>
          <w:szCs w:val="20"/>
        </w:rPr>
        <w:t xml:space="preserve"> for inclusion where ‘PPN 06/21: Carbon reduction measures in the procurement of major government procurements’ applies to your procurement. Delete where not applicable. </w:t>
      </w:r>
    </w:p>
    <w:p w14:paraId="2AA93F62" w14:textId="77777777" w:rsidR="00AF716D" w:rsidRDefault="00AF716D" w:rsidP="00F20FB7">
      <w:pPr>
        <w:widowControl w:val="0"/>
        <w:autoSpaceDE w:val="0"/>
        <w:autoSpaceDN w:val="0"/>
        <w:adjustRightInd w:val="0"/>
        <w:spacing w:after="0" w:line="240" w:lineRule="auto"/>
        <w:ind w:left="360"/>
        <w:rPr>
          <w:rFonts w:ascii="Arial" w:hAnsi="Arial" w:cs="Arial"/>
          <w:sz w:val="20"/>
          <w:szCs w:val="20"/>
        </w:rPr>
      </w:pPr>
    </w:p>
    <w:p w14:paraId="495B5BCA" w14:textId="5875D671" w:rsidR="008352F7" w:rsidRPr="00EE4E7A" w:rsidRDefault="00EE4E7A" w:rsidP="00F20FB7">
      <w:pPr>
        <w:widowControl w:val="0"/>
        <w:autoSpaceDE w:val="0"/>
        <w:autoSpaceDN w:val="0"/>
        <w:adjustRightInd w:val="0"/>
        <w:spacing w:after="0" w:line="240" w:lineRule="auto"/>
        <w:ind w:left="360"/>
        <w:rPr>
          <w:rFonts w:ascii="Arial" w:hAnsi="Arial" w:cs="Arial"/>
          <w:color w:val="000000"/>
          <w:sz w:val="20"/>
          <w:szCs w:val="20"/>
        </w:rPr>
      </w:pPr>
      <w:r w:rsidRPr="00AF716D">
        <w:rPr>
          <w:rFonts w:ascii="Arial" w:hAnsi="Arial" w:cs="Arial"/>
          <w:sz w:val="20"/>
          <w:szCs w:val="20"/>
          <w:vertAlign w:val="superscript"/>
        </w:rPr>
        <w:t>5</w:t>
      </w:r>
      <w:r w:rsidRPr="00EE4E7A">
        <w:rPr>
          <w:rFonts w:ascii="Arial" w:hAnsi="Arial" w:cs="Arial"/>
          <w:sz w:val="20"/>
          <w:szCs w:val="20"/>
        </w:rPr>
        <w:t xml:space="preserve"> Note: Where the candidate proposes to deliver the requirement in whole or in part by reliance on the capacities of other entities, whether as part of a formal consortium or otherwise, the candidate must ensure that each entity can provide certification, from the right issuing body, of compliance with the required QMS standard in respect of the scope of the work that the candidate proposes that entity will fulfil.</w:t>
      </w:r>
    </w:p>
    <w:sectPr w:rsidR="008352F7" w:rsidRPr="00EE4E7A">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30BB8" w14:textId="77777777" w:rsidR="004E64C8" w:rsidRDefault="004E64C8">
      <w:pPr>
        <w:spacing w:after="0" w:line="240" w:lineRule="auto"/>
      </w:pPr>
      <w:r>
        <w:separator/>
      </w:r>
    </w:p>
  </w:endnote>
  <w:endnote w:type="continuationSeparator" w:id="0">
    <w:p w14:paraId="2767B78D" w14:textId="77777777" w:rsidR="004E64C8" w:rsidRDefault="004E64C8">
      <w:pPr>
        <w:spacing w:after="0" w:line="240" w:lineRule="auto"/>
      </w:pPr>
      <w:r>
        <w:continuationSeparator/>
      </w:r>
    </w:p>
  </w:endnote>
  <w:endnote w:type="continuationNotice" w:id="1">
    <w:p w14:paraId="0C80DD82" w14:textId="77777777" w:rsidR="004E64C8" w:rsidRDefault="004E6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509B" w14:textId="77777777" w:rsidR="0078613E" w:rsidRDefault="0078613E">
    <w:pPr>
      <w:pStyle w:val="Footer"/>
      <w:jc w:val="right"/>
    </w:pPr>
    <w:r>
      <w:fldChar w:fldCharType="begin"/>
    </w:r>
    <w:r>
      <w:instrText xml:space="preserve"> PAGE   \* MERGEFORMAT </w:instrText>
    </w:r>
    <w:r>
      <w:fldChar w:fldCharType="separate"/>
    </w:r>
    <w:r>
      <w:rPr>
        <w:noProof/>
      </w:rPr>
      <w:t>2</w:t>
    </w:r>
    <w:r>
      <w:rPr>
        <w:noProof/>
      </w:rPr>
      <w:fldChar w:fldCharType="end"/>
    </w:r>
  </w:p>
  <w:p w14:paraId="40F14B50" w14:textId="77777777" w:rsidR="008352F7" w:rsidRDefault="008352F7" w:rsidP="00A348C7">
    <w:pPr>
      <w:widowControl w:val="0"/>
      <w:tabs>
        <w:tab w:val="center" w:pos="4621"/>
        <w:tab w:val="right" w:pos="9134"/>
      </w:tabs>
      <w:autoSpaceDE w:val="0"/>
      <w:autoSpaceDN w:val="0"/>
      <w:adjustRightInd w:val="0"/>
      <w:spacing w:after="0" w:line="240" w:lineRule="auto"/>
      <w:ind w:left="120" w:right="114"/>
      <w:jc w:val="right"/>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FF81F" w14:textId="37F8E494" w:rsidR="007B71EE" w:rsidRDefault="00000000">
    <w:pPr>
      <w:spacing w:after="0"/>
      <w:ind w:left="1"/>
      <w:jc w:val="center"/>
    </w:pPr>
    <w:r>
      <w:rPr>
        <w:noProof/>
      </w:rPr>
      <w:pict w14:anchorId="6C966FFF">
        <v:shapetype id="_x0000_t202" coordsize="21600,21600" o:spt="202" path="m,l,21600r21600,l21600,xe">
          <v:stroke joinstyle="miter"/>
          <v:path gradientshapeok="t" o:connecttype="rect"/>
        </v:shapetype>
        <v:shape id="Text Box 5" o:spid="_x0000_s1032" type="#_x0000_t202" alt="OFFICIAL-SENSITIVE" style="position:absolute;left:0;text-align:left;margin-left:0;margin-top:0;width:34.95pt;height:34.95pt;z-index:9;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next-textbox:#Text Box 5;mso-fit-shape-to-text:t" inset="0,0,0,15pt">
            <w:txbxContent>
              <w:p w14:paraId="3DD28A41" w14:textId="77777777" w:rsidR="007B71EE" w:rsidRPr="00345D15" w:rsidRDefault="007B71EE" w:rsidP="000B5A20">
                <w:pPr>
                  <w:spacing w:after="0"/>
                  <w:rPr>
                    <w:noProof/>
                  </w:rPr>
                </w:pPr>
                <w:r w:rsidRPr="00345D15">
                  <w:rPr>
                    <w:noProof/>
                  </w:rPr>
                  <w:t>OFFICIAL-SENSITIVE</w:t>
                </w:r>
              </w:p>
            </w:txbxContent>
          </v:textbox>
          <w10:wrap anchorx="page" anchory="page"/>
        </v:shape>
      </w:pict>
    </w:r>
    <w:r>
      <w:rPr>
        <w:noProof/>
      </w:rPr>
      <w:pict w14:anchorId="6A9D7AA7">
        <v:shape id="Text Box 17" o:spid="_x0000_s1031" type="#_x0000_t202" alt="OFFICIAL-SENSITIVE" style="position:absolute;left:0;text-align:left;margin-left:0;margin-top:.05pt;width:34.95pt;height:34.95pt;z-index:4;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next-textbox:#Text Box 17;mso-fit-shape-to-text:t" inset="0,0,0,0">
            <w:txbxContent>
              <w:p w14:paraId="3DCABEDB" w14:textId="77777777" w:rsidR="007B71EE" w:rsidRPr="006642CA" w:rsidRDefault="007B71EE">
                <w:pPr>
                  <w:rPr>
                    <w:sz w:val="24"/>
                    <w:szCs w:val="24"/>
                  </w:rPr>
                </w:pPr>
                <w:r w:rsidRPr="006642CA">
                  <w:rPr>
                    <w:sz w:val="24"/>
                    <w:szCs w:val="24"/>
                  </w:rPr>
                  <w:t>OFFICIAL-SENSITIVE</w:t>
                </w:r>
              </w:p>
            </w:txbxContent>
          </v:textbox>
          <w10:wrap type="square"/>
        </v:shape>
      </w:pict>
    </w:r>
    <w:r w:rsidR="007B71EE">
      <w:rPr>
        <w:sz w:val="20"/>
      </w:rPr>
      <w:t>Ap-</w:t>
    </w:r>
    <w:r w:rsidR="007B71EE">
      <w:fldChar w:fldCharType="begin"/>
    </w:r>
    <w:r w:rsidR="007B71EE">
      <w:instrText xml:space="preserve"> PAGE   \* MERGEFORMAT </w:instrText>
    </w:r>
    <w:r w:rsidR="007B71EE">
      <w:fldChar w:fldCharType="separate"/>
    </w:r>
    <w:r w:rsidR="007B71EE">
      <w:rPr>
        <w:sz w:val="20"/>
      </w:rPr>
      <w:t>1</w:t>
    </w:r>
    <w:r w:rsidR="007B71EE">
      <w:rPr>
        <w:sz w:val="20"/>
      </w:rPr>
      <w:fldChar w:fldCharType="end"/>
    </w:r>
    <w:r w:rsidR="007B71EE">
      <w:rPr>
        <w:sz w:val="20"/>
      </w:rPr>
      <w:t xml:space="preserve"> of 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7CFC" w14:textId="47E04769" w:rsidR="007B71EE" w:rsidRDefault="00000000">
    <w:pPr>
      <w:spacing w:after="0"/>
      <w:ind w:left="1"/>
      <w:jc w:val="center"/>
    </w:pPr>
    <w:r>
      <w:rPr>
        <w:noProof/>
      </w:rPr>
      <w:pict w14:anchorId="04C07569">
        <v:shapetype id="_x0000_t202" coordsize="21600,21600" o:spt="202" path="m,l,21600r21600,l21600,xe">
          <v:stroke joinstyle="miter"/>
          <v:path gradientshapeok="t" o:connecttype="rect"/>
        </v:shapetype>
        <v:shape id="Text Box 4" o:spid="_x0000_s1026" type="#_x0000_t202" alt="OFFICIAL-SENSITIVE" style="position:absolute;left:0;text-align:left;margin-left:0;margin-top:0;width:34.95pt;height:34.95pt;z-index:8;visibility:visible;mso-wrap-style:none;mso-wrap-distance-left:0;mso-wrap-distance-right: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next-textbox:#Text Box 4;mso-fit-shape-to-text:t" inset="0,0,0,15pt">
            <w:txbxContent>
              <w:p w14:paraId="55631527" w14:textId="77777777" w:rsidR="007B71EE" w:rsidRPr="00345D15" w:rsidRDefault="007B71EE" w:rsidP="000B5A20">
                <w:pPr>
                  <w:spacing w:after="0"/>
                  <w:rPr>
                    <w:noProof/>
                  </w:rPr>
                </w:pPr>
                <w:r w:rsidRPr="00345D15">
                  <w:rPr>
                    <w:noProof/>
                  </w:rPr>
                  <w:t>OFFICIAL-SENSITIVE</w:t>
                </w:r>
              </w:p>
            </w:txbxContent>
          </v:textbox>
          <w10:wrap anchorx="page" anchory="page"/>
        </v:shape>
      </w:pict>
    </w:r>
    <w:r>
      <w:rPr>
        <w:noProof/>
      </w:rPr>
      <w:pict w14:anchorId="184A264F">
        <v:shape id="Text Box 16" o:spid="_x0000_s1025" type="#_x0000_t202" alt="OFFICIAL-SENSITIVE" style="position:absolute;left:0;text-align:left;margin-left:0;margin-top:.05pt;width:34.95pt;height:34.95pt;z-index:3;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next-textbox:#Text Box 16;mso-fit-shape-to-text:t" inset="0,0,0,0">
            <w:txbxContent>
              <w:p w14:paraId="176D18EA" w14:textId="77777777" w:rsidR="007B71EE" w:rsidRPr="006642CA" w:rsidRDefault="007B71EE">
                <w:pPr>
                  <w:rPr>
                    <w:sz w:val="24"/>
                    <w:szCs w:val="24"/>
                  </w:rPr>
                </w:pPr>
                <w:r w:rsidRPr="006642CA">
                  <w:rPr>
                    <w:sz w:val="24"/>
                    <w:szCs w:val="24"/>
                  </w:rPr>
                  <w:t>OFFICIAL-SENSITIVE</w:t>
                </w:r>
              </w:p>
            </w:txbxContent>
          </v:textbox>
          <w10:wrap type="square"/>
        </v:shape>
      </w:pict>
    </w:r>
    <w:r w:rsidR="007B71EE">
      <w:rPr>
        <w:sz w:val="20"/>
      </w:rPr>
      <w:t>Ap-</w:t>
    </w:r>
    <w:r w:rsidR="007B71EE">
      <w:fldChar w:fldCharType="begin"/>
    </w:r>
    <w:r w:rsidR="007B71EE">
      <w:instrText xml:space="preserve"> PAGE   \* MERGEFORMAT </w:instrText>
    </w:r>
    <w:r w:rsidR="007B71EE">
      <w:fldChar w:fldCharType="separate"/>
    </w:r>
    <w:r w:rsidR="007B71EE">
      <w:rPr>
        <w:sz w:val="20"/>
      </w:rPr>
      <w:t>1</w:t>
    </w:r>
    <w:r w:rsidR="007B71EE">
      <w:rPr>
        <w:sz w:val="20"/>
      </w:rPr>
      <w:fldChar w:fldCharType="end"/>
    </w:r>
    <w:r w:rsidR="007B71EE">
      <w:rPr>
        <w:sz w:val="20"/>
      </w:rPr>
      <w:t xml:space="preserve"> of 4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FFB1" w14:textId="77777777" w:rsidR="009E63BA" w:rsidRDefault="009E63BA">
    <w:pPr>
      <w:pStyle w:val="Footer"/>
      <w:jc w:val="right"/>
    </w:pPr>
    <w:r>
      <w:fldChar w:fldCharType="begin"/>
    </w:r>
    <w:r>
      <w:instrText xml:space="preserve"> PAGE   \* MERGEFORMAT </w:instrText>
    </w:r>
    <w:r>
      <w:fldChar w:fldCharType="separate"/>
    </w:r>
    <w:r>
      <w:rPr>
        <w:noProof/>
      </w:rPr>
      <w:t>2</w:t>
    </w:r>
    <w:r>
      <w:rPr>
        <w:noProof/>
      </w:rPr>
      <w:fldChar w:fldCharType="end"/>
    </w:r>
  </w:p>
  <w:p w14:paraId="7407338E" w14:textId="77777777" w:rsidR="00A348C7" w:rsidRDefault="00A348C7" w:rsidP="00A348C7">
    <w:pPr>
      <w:widowControl w:val="0"/>
      <w:tabs>
        <w:tab w:val="center" w:pos="4621"/>
        <w:tab w:val="right" w:pos="9134"/>
      </w:tabs>
      <w:autoSpaceDE w:val="0"/>
      <w:autoSpaceDN w:val="0"/>
      <w:adjustRightInd w:val="0"/>
      <w:spacing w:after="0" w:line="240" w:lineRule="auto"/>
      <w:ind w:left="120" w:right="114"/>
      <w:jc w:val="right"/>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C2C1C" w14:textId="77777777" w:rsidR="004E64C8" w:rsidRDefault="004E64C8">
      <w:pPr>
        <w:spacing w:after="0" w:line="240" w:lineRule="auto"/>
      </w:pPr>
      <w:r>
        <w:separator/>
      </w:r>
    </w:p>
  </w:footnote>
  <w:footnote w:type="continuationSeparator" w:id="0">
    <w:p w14:paraId="0D5E427E" w14:textId="77777777" w:rsidR="004E64C8" w:rsidRDefault="004E64C8">
      <w:pPr>
        <w:spacing w:after="0" w:line="240" w:lineRule="auto"/>
      </w:pPr>
      <w:r>
        <w:continuationSeparator/>
      </w:r>
    </w:p>
  </w:footnote>
  <w:footnote w:type="continuationNotice" w:id="1">
    <w:p w14:paraId="79A2D955" w14:textId="77777777" w:rsidR="004E64C8" w:rsidRDefault="004E6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9C6DD" w14:textId="77777777" w:rsidR="00683BEF" w:rsidRPr="00683BEF" w:rsidRDefault="00683BEF" w:rsidP="00683BEF">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b/>
        <w:bCs/>
        <w:color w:val="000000"/>
        <w:sz w:val="20"/>
        <w:szCs w:val="20"/>
      </w:rPr>
      <w:t>DEFFORM 47</w:t>
    </w:r>
  </w:p>
  <w:p w14:paraId="4B2EFE2D" w14:textId="4BD04CD2" w:rsidR="00683BEF" w:rsidRPr="00683BEF" w:rsidRDefault="00683BEF" w:rsidP="00683BEF">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b/>
        <w:bCs/>
        <w:color w:val="000000"/>
        <w:sz w:val="20"/>
        <w:szCs w:val="20"/>
      </w:rPr>
      <w:t>(</w:t>
    </w:r>
    <w:proofErr w:type="spellStart"/>
    <w:r w:rsidRPr="00683BEF">
      <w:rPr>
        <w:rFonts w:ascii="Arial" w:hAnsi="Arial" w:cs="Arial"/>
        <w:b/>
        <w:bCs/>
        <w:color w:val="000000"/>
        <w:sz w:val="20"/>
        <w:szCs w:val="20"/>
      </w:rPr>
      <w:t>E</w:t>
    </w:r>
    <w:r w:rsidR="00B71024">
      <w:rPr>
        <w:rFonts w:ascii="Arial" w:hAnsi="Arial" w:cs="Arial"/>
        <w:b/>
        <w:bCs/>
        <w:color w:val="000000"/>
        <w:sz w:val="20"/>
        <w:szCs w:val="20"/>
      </w:rPr>
      <w:t>dn</w:t>
    </w:r>
    <w:proofErr w:type="spellEnd"/>
    <w:r w:rsidRPr="00683BEF">
      <w:rPr>
        <w:rFonts w:ascii="Arial" w:hAnsi="Arial" w:cs="Arial"/>
        <w:b/>
        <w:bCs/>
        <w:color w:val="000000"/>
        <w:sz w:val="20"/>
        <w:szCs w:val="20"/>
      </w:rPr>
      <w:t xml:space="preserve"> </w:t>
    </w:r>
    <w:r w:rsidR="00B71024">
      <w:rPr>
        <w:rFonts w:ascii="Arial" w:hAnsi="Arial" w:cs="Arial"/>
        <w:b/>
        <w:bCs/>
        <w:color w:val="000000"/>
        <w:sz w:val="20"/>
        <w:szCs w:val="20"/>
      </w:rPr>
      <w:t>1</w:t>
    </w:r>
    <w:r w:rsidRPr="00683BEF">
      <w:rPr>
        <w:rFonts w:ascii="Arial" w:hAnsi="Arial" w:cs="Arial"/>
        <w:b/>
        <w:bCs/>
        <w:color w:val="000000"/>
        <w:sz w:val="20"/>
        <w:szCs w:val="20"/>
      </w:rPr>
      <w:t>0/23</w:t>
    </w:r>
    <w:r>
      <w:rPr>
        <w:rFonts w:ascii="Arial" w:hAnsi="Arial" w:cs="Arial"/>
        <w:b/>
        <w:bCs/>
        <w:color w:val="00000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53063" w14:textId="72DC6837" w:rsidR="007B71EE" w:rsidRDefault="00000000">
    <w:r>
      <w:rPr>
        <w:noProof/>
      </w:rPr>
      <w:pict w14:anchorId="6EB27FE5">
        <v:shapetype id="_x0000_t202" coordsize="21600,21600" o:spt="202" path="m,l,21600r21600,l21600,xe">
          <v:stroke joinstyle="miter"/>
          <v:path gradientshapeok="t" o:connecttype="rect"/>
        </v:shapetype>
        <v:shape id="Text Box 2" o:spid="_x0000_s1035" type="#_x0000_t202" alt="OFFICIAL-SENSITIVE" style="position:absolute;margin-left:0;margin-top:0;width:34.95pt;height:34.95pt;z-index:6;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next-textbox:#Text Box 2;mso-fit-shape-to-text:t" inset="0,15pt,0,0">
            <w:txbxContent>
              <w:p w14:paraId="70CB025D" w14:textId="77777777" w:rsidR="007B71EE" w:rsidRPr="00345D15" w:rsidRDefault="007B71EE" w:rsidP="000B5A20">
                <w:pPr>
                  <w:spacing w:after="0"/>
                  <w:rPr>
                    <w:noProof/>
                  </w:rPr>
                </w:pPr>
                <w:r w:rsidRPr="00345D15">
                  <w:rPr>
                    <w:noProof/>
                  </w:rPr>
                  <w:t>OFFICIAL-SENSITIVE</w:t>
                </w:r>
              </w:p>
            </w:txbxContent>
          </v:textbox>
          <w10:wrap anchorx="page" anchory="page"/>
        </v:shape>
      </w:pict>
    </w:r>
    <w:r>
      <w:rPr>
        <w:noProof/>
      </w:rPr>
      <w:pict w14:anchorId="15BAE77A">
        <v:shape id="Text Box 8" o:spid="_x0000_s1034" type="#_x0000_t202" alt="OFFICIAL-SENSITIVE" style="position:absolute;margin-left:0;margin-top:.05pt;width:34.95pt;height:34.95pt;z-index:2;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next-textbox:#Text Box 8;mso-fit-shape-to-text:t" inset="0,0,0,0">
            <w:txbxContent>
              <w:p w14:paraId="623006B9" w14:textId="77777777" w:rsidR="007B71EE" w:rsidRPr="006642CA" w:rsidRDefault="007B71EE">
                <w:pPr>
                  <w:rPr>
                    <w:sz w:val="24"/>
                    <w:szCs w:val="24"/>
                  </w:rPr>
                </w:pPr>
                <w:r w:rsidRPr="006642CA">
                  <w:rPr>
                    <w:sz w:val="24"/>
                    <w:szCs w:val="24"/>
                  </w:rPr>
                  <w:t>OFFICIAL-SENSITIVE</w:t>
                </w:r>
              </w:p>
            </w:txbxContent>
          </v:textbox>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911E2" w14:textId="77777777" w:rsidR="00AB430D" w:rsidRPr="00683BEF" w:rsidRDefault="00AB430D" w:rsidP="00AB430D">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b/>
        <w:bCs/>
        <w:color w:val="000000"/>
        <w:sz w:val="20"/>
        <w:szCs w:val="20"/>
      </w:rPr>
      <w:t>DEFFORM 47</w:t>
    </w:r>
  </w:p>
  <w:p w14:paraId="31E72DAC" w14:textId="7FEC482A" w:rsidR="007B71EE" w:rsidRPr="00AB430D" w:rsidRDefault="00AB430D" w:rsidP="00AB430D">
    <w:pPr>
      <w:widowControl w:val="0"/>
      <w:autoSpaceDE w:val="0"/>
      <w:autoSpaceDN w:val="0"/>
      <w:adjustRightInd w:val="0"/>
      <w:spacing w:after="60" w:line="240" w:lineRule="auto"/>
      <w:ind w:left="120"/>
      <w:jc w:val="right"/>
      <w:rPr>
        <w:rFonts w:ascii="Arial" w:hAnsi="Arial" w:cs="Arial"/>
        <w:sz w:val="20"/>
        <w:szCs w:val="20"/>
      </w:rPr>
    </w:pPr>
    <w:r w:rsidRPr="00683BEF">
      <w:rPr>
        <w:rFonts w:ascii="Arial" w:hAnsi="Arial" w:cs="Arial"/>
        <w:b/>
        <w:bCs/>
        <w:color w:val="000000"/>
        <w:sz w:val="20"/>
        <w:szCs w:val="20"/>
      </w:rPr>
      <w:t>(</w:t>
    </w:r>
    <w:proofErr w:type="spellStart"/>
    <w:r w:rsidRPr="00683BEF">
      <w:rPr>
        <w:rFonts w:ascii="Arial" w:hAnsi="Arial" w:cs="Arial"/>
        <w:b/>
        <w:bCs/>
        <w:color w:val="000000"/>
        <w:sz w:val="20"/>
        <w:szCs w:val="20"/>
      </w:rPr>
      <w:t>E</w:t>
    </w:r>
    <w:r>
      <w:rPr>
        <w:rFonts w:ascii="Arial" w:hAnsi="Arial" w:cs="Arial"/>
        <w:b/>
        <w:bCs/>
        <w:color w:val="000000"/>
        <w:sz w:val="20"/>
        <w:szCs w:val="20"/>
      </w:rPr>
      <w:t>dn</w:t>
    </w:r>
    <w:proofErr w:type="spellEnd"/>
    <w:r w:rsidRPr="00683BEF">
      <w:rPr>
        <w:rFonts w:ascii="Arial" w:hAnsi="Arial" w:cs="Arial"/>
        <w:b/>
        <w:bCs/>
        <w:color w:val="000000"/>
        <w:sz w:val="20"/>
        <w:szCs w:val="20"/>
      </w:rPr>
      <w:t xml:space="preserve"> </w:t>
    </w:r>
    <w:r>
      <w:rPr>
        <w:rFonts w:ascii="Arial" w:hAnsi="Arial" w:cs="Arial"/>
        <w:b/>
        <w:bCs/>
        <w:color w:val="000000"/>
        <w:sz w:val="20"/>
        <w:szCs w:val="20"/>
      </w:rPr>
      <w:t>1</w:t>
    </w:r>
    <w:r w:rsidRPr="00683BEF">
      <w:rPr>
        <w:rFonts w:ascii="Arial" w:hAnsi="Arial" w:cs="Arial"/>
        <w:b/>
        <w:bCs/>
        <w:color w:val="000000"/>
        <w:sz w:val="20"/>
        <w:szCs w:val="20"/>
      </w:rPr>
      <w:t>0/23</w:t>
    </w:r>
    <w:r>
      <w:rPr>
        <w:rFonts w:ascii="Arial" w:hAnsi="Arial" w:cs="Arial"/>
        <w:b/>
        <w:bCs/>
        <w:color w:val="000000"/>
        <w:sz w:val="20"/>
        <w:szCs w:val="20"/>
      </w:rPr>
      <w:t>)</w:t>
    </w:r>
    <w:r w:rsidR="00000000">
      <w:rPr>
        <w:noProof/>
      </w:rPr>
      <w:pict w14:anchorId="7200256A">
        <v:shapetype id="_x0000_t202" coordsize="21600,21600" o:spt="202" path="m,l,21600r21600,l21600,xe">
          <v:stroke joinstyle="miter"/>
          <v:path gradientshapeok="t" o:connecttype="rect"/>
        </v:shapetype>
        <v:shape id="Text Box 3" o:spid="_x0000_s1033" type="#_x0000_t202" alt="OFFICIAL-SENSITIVE" style="position:absolute;left:0;text-align:left;margin-left:183.45pt;margin-top:0;width:245.45pt;height:53.85pt;z-index:7;visibility:visible;mso-wrap-distance-left:0;mso-wrap-distance-right:0;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" filled="f" stroked="f">
          <v:textbox style="mso-next-textbox:#Text Box 3" inset="0,15pt,0,0">
            <w:txbxContent>
              <w:p w14:paraId="09B46201" w14:textId="77777777" w:rsidR="007B71EE" w:rsidRPr="00345D15" w:rsidRDefault="007B71EE" w:rsidP="000B5A20">
                <w:pPr>
                  <w:spacing w:after="0"/>
                  <w:jc w:val="center"/>
                  <w:rPr>
                    <w:noProof/>
                  </w:rPr>
                </w:pPr>
                <w:r w:rsidRPr="00345D15">
                  <w:rPr>
                    <w:noProof/>
                  </w:rPr>
                  <w:t>OFFICIAL-SENSITIVE</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A1DC8" w14:textId="19949AE0" w:rsidR="007B71EE" w:rsidRDefault="00000000">
    <w:r>
      <w:rPr>
        <w:noProof/>
      </w:rPr>
      <w:pict w14:anchorId="0EDA13B0">
        <v:shapetype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5;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next-textbox:#Text Box 1;mso-fit-shape-to-text:t" inset="0,15pt,0,0">
            <w:txbxContent>
              <w:p w14:paraId="6D173E89" w14:textId="77777777" w:rsidR="007B71EE" w:rsidRPr="00345D15" w:rsidRDefault="007B71EE" w:rsidP="000B5A20">
                <w:pPr>
                  <w:spacing w:after="0"/>
                  <w:rPr>
                    <w:noProof/>
                  </w:rPr>
                </w:pPr>
                <w:r w:rsidRPr="00345D15">
                  <w:rPr>
                    <w:noProof/>
                  </w:rPr>
                  <w:t>OFFICIAL-SENSITIVE</w:t>
                </w:r>
              </w:p>
            </w:txbxContent>
          </v:textbox>
          <w10:wrap anchorx="page" anchory="page"/>
        </v:shape>
      </w:pict>
    </w:r>
    <w:r>
      <w:rPr>
        <w:noProof/>
      </w:rPr>
      <w:pict w14:anchorId="20E6A8C6">
        <v:shape id="Text Box 7" o:spid="_x0000_s1027" type="#_x0000_t202" alt="OFFICIAL-SENSITIVE" style="position:absolute;margin-left:0;margin-top:.05pt;width:34.95pt;height:34.95pt;z-index:1;visibility:visible;mso-wrap-style:none;mso-wrap-distance-left:0;mso-wrap-distance-right:0;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next-textbox:#Text Box 7;mso-fit-shape-to-text:t" inset="0,0,0,0">
            <w:txbxContent>
              <w:p w14:paraId="02DFF63D" w14:textId="77777777" w:rsidR="007B71EE" w:rsidRPr="006642CA" w:rsidRDefault="007B71EE">
                <w:pPr>
                  <w:rPr>
                    <w:sz w:val="24"/>
                    <w:szCs w:val="24"/>
                  </w:rPr>
                </w:pPr>
                <w:r w:rsidRPr="006642CA">
                  <w:rPr>
                    <w:sz w:val="24"/>
                    <w:szCs w:val="24"/>
                  </w:rPr>
                  <w:t>OFFICIAL-SENSITIVE</w:t>
                </w:r>
              </w:p>
            </w:txbxContent>
          </v:textbox>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451A"/>
    <w:multiLevelType w:val="hybridMultilevel"/>
    <w:tmpl w:val="FFFFFFFF"/>
    <w:lvl w:ilvl="0" w:tplc="51080684">
      <w:start w:val="1"/>
      <w:numFmt w:val="decimal"/>
      <w:lvlText w:val="%1."/>
      <w:lvlJc w:val="left"/>
      <w:pPr>
        <w:ind w:left="840" w:hanging="360"/>
      </w:pPr>
      <w:rPr>
        <w:rFonts w:ascii="Arial" w:eastAsia="Times New Roman" w:hAnsi="Arial" w:cs="Arial"/>
        <w:b w:val="0"/>
        <w:i w:val="0"/>
        <w:strike w:val="0"/>
        <w:dstrike w:val="0"/>
        <w:color w:val="000000"/>
        <w:sz w:val="22"/>
        <w:szCs w:val="22"/>
        <w:u w:val="none" w:color="000000"/>
        <w:vertAlign w:val="baseline"/>
      </w:rPr>
    </w:lvl>
    <w:lvl w:ilvl="1" w:tplc="08090019">
      <w:start w:val="1"/>
      <w:numFmt w:val="lowerLetter"/>
      <w:lvlText w:val="%2."/>
      <w:lvlJc w:val="left"/>
      <w:pPr>
        <w:ind w:left="1560" w:hanging="360"/>
      </w:pPr>
      <w:rPr>
        <w:rFonts w:cs="Times New Roman"/>
      </w:rPr>
    </w:lvl>
    <w:lvl w:ilvl="2" w:tplc="84AE941C">
      <w:start w:val="1"/>
      <w:numFmt w:val="decimal"/>
      <w:lvlText w:val="(%3)"/>
      <w:lvlJc w:val="left"/>
      <w:pPr>
        <w:ind w:left="2460" w:hanging="360"/>
      </w:pPr>
      <w:rPr>
        <w:rFonts w:cs="Times New Roman" w:hint="default"/>
      </w:rPr>
    </w:lvl>
    <w:lvl w:ilvl="3" w:tplc="0809000F">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1" w15:restartNumberingAfterBreak="0">
    <w:nsid w:val="0CC51B83"/>
    <w:multiLevelType w:val="hybridMultilevel"/>
    <w:tmpl w:val="FFFFFFFF"/>
    <w:lvl w:ilvl="0" w:tplc="0809000F">
      <w:start w:val="1"/>
      <w:numFmt w:val="decimal"/>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2"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3" w15:restartNumberingAfterBreak="0">
    <w:nsid w:val="10F77613"/>
    <w:multiLevelType w:val="hybridMultilevel"/>
    <w:tmpl w:val="FFFFFFFF"/>
    <w:lvl w:ilvl="0" w:tplc="F85EE5A2">
      <w:numFmt w:val="bullet"/>
      <w:lvlText w:val=""/>
      <w:lvlJc w:val="left"/>
      <w:rPr>
        <w:rFonts w:ascii="Symbol" w:eastAsia="Times New Roman" w:hAnsi="Symbol" w:hint="default"/>
        <w:color w:val="000000"/>
      </w:rPr>
    </w:lvl>
    <w:lvl w:ilvl="1" w:tplc="08090003" w:tentative="1">
      <w:start w:val="1"/>
      <w:numFmt w:val="bullet"/>
      <w:lvlText w:val="o"/>
      <w:lvlJc w:val="left"/>
      <w:pPr>
        <w:ind w:left="2193" w:hanging="360"/>
      </w:pPr>
      <w:rPr>
        <w:rFonts w:ascii="Courier New" w:hAnsi="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4" w15:restartNumberingAfterBreak="0">
    <w:nsid w:val="132E0650"/>
    <w:multiLevelType w:val="hybridMultilevel"/>
    <w:tmpl w:val="D62A9FDA"/>
    <w:lvl w:ilvl="0" w:tplc="A620B93C">
      <w:start w:val="5"/>
      <w:numFmt w:val="upp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5"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6" w15:restartNumberingAfterBreak="0">
    <w:nsid w:val="1E636161"/>
    <w:multiLevelType w:val="hybridMultilevel"/>
    <w:tmpl w:val="FFFFFFFF"/>
    <w:lvl w:ilvl="0" w:tplc="F3DCD77C">
      <w:start w:val="1"/>
      <w:numFmt w:val="decimal"/>
      <w:lvlText w:val="%1."/>
      <w:lvlJc w:val="left"/>
      <w:pPr>
        <w:ind w:left="840" w:hanging="360"/>
      </w:pPr>
      <w:rPr>
        <w:rFonts w:cs="Times New Roman"/>
        <w:b w:val="0"/>
        <w:bCs w:val="0"/>
      </w:rPr>
    </w:lvl>
    <w:lvl w:ilvl="1" w:tplc="08090019">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7" w15:restartNumberingAfterBreak="0">
    <w:nsid w:val="21AC05F6"/>
    <w:multiLevelType w:val="multilevel"/>
    <w:tmpl w:val="4D089F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554B0B"/>
    <w:multiLevelType w:val="hybridMultilevel"/>
    <w:tmpl w:val="FFFFFFFF"/>
    <w:lvl w:ilvl="0" w:tplc="0809000F">
      <w:start w:val="1"/>
      <w:numFmt w:val="decimal"/>
      <w:lvlText w:val="%1."/>
      <w:lvlJc w:val="left"/>
      <w:pPr>
        <w:ind w:left="840" w:hanging="360"/>
      </w:pPr>
      <w:rPr>
        <w:rFonts w:cs="Times New Roman"/>
      </w:rPr>
    </w:lvl>
    <w:lvl w:ilvl="1" w:tplc="08090019" w:tentative="1">
      <w:start w:val="1"/>
      <w:numFmt w:val="lowerLetter"/>
      <w:lvlText w:val="%2."/>
      <w:lvlJc w:val="left"/>
      <w:pPr>
        <w:ind w:left="1560" w:hanging="360"/>
      </w:pPr>
      <w:rPr>
        <w:rFonts w:cs="Times New Roman"/>
      </w:rPr>
    </w:lvl>
    <w:lvl w:ilvl="2" w:tplc="0809001B" w:tentative="1">
      <w:start w:val="1"/>
      <w:numFmt w:val="lowerRoman"/>
      <w:lvlText w:val="%3."/>
      <w:lvlJc w:val="right"/>
      <w:pPr>
        <w:ind w:left="2280" w:hanging="180"/>
      </w:pPr>
      <w:rPr>
        <w:rFonts w:cs="Times New Roman"/>
      </w:rPr>
    </w:lvl>
    <w:lvl w:ilvl="3" w:tplc="0809000F" w:tentative="1">
      <w:start w:val="1"/>
      <w:numFmt w:val="decimal"/>
      <w:lvlText w:val="%4."/>
      <w:lvlJc w:val="left"/>
      <w:pPr>
        <w:ind w:left="3000" w:hanging="360"/>
      </w:pPr>
      <w:rPr>
        <w:rFonts w:cs="Times New Roman"/>
      </w:rPr>
    </w:lvl>
    <w:lvl w:ilvl="4" w:tplc="08090019" w:tentative="1">
      <w:start w:val="1"/>
      <w:numFmt w:val="lowerLetter"/>
      <w:lvlText w:val="%5."/>
      <w:lvlJc w:val="left"/>
      <w:pPr>
        <w:ind w:left="3720" w:hanging="360"/>
      </w:pPr>
      <w:rPr>
        <w:rFonts w:cs="Times New Roman"/>
      </w:rPr>
    </w:lvl>
    <w:lvl w:ilvl="5" w:tplc="0809001B" w:tentative="1">
      <w:start w:val="1"/>
      <w:numFmt w:val="lowerRoman"/>
      <w:lvlText w:val="%6."/>
      <w:lvlJc w:val="right"/>
      <w:pPr>
        <w:ind w:left="4440" w:hanging="180"/>
      </w:pPr>
      <w:rPr>
        <w:rFonts w:cs="Times New Roman"/>
      </w:rPr>
    </w:lvl>
    <w:lvl w:ilvl="6" w:tplc="0809000F" w:tentative="1">
      <w:start w:val="1"/>
      <w:numFmt w:val="decimal"/>
      <w:lvlText w:val="%7."/>
      <w:lvlJc w:val="left"/>
      <w:pPr>
        <w:ind w:left="5160" w:hanging="360"/>
      </w:pPr>
      <w:rPr>
        <w:rFonts w:cs="Times New Roman"/>
      </w:rPr>
    </w:lvl>
    <w:lvl w:ilvl="7" w:tplc="08090019" w:tentative="1">
      <w:start w:val="1"/>
      <w:numFmt w:val="lowerLetter"/>
      <w:lvlText w:val="%8."/>
      <w:lvlJc w:val="left"/>
      <w:pPr>
        <w:ind w:left="5880" w:hanging="360"/>
      </w:pPr>
      <w:rPr>
        <w:rFonts w:cs="Times New Roman"/>
      </w:rPr>
    </w:lvl>
    <w:lvl w:ilvl="8" w:tplc="0809001B" w:tentative="1">
      <w:start w:val="1"/>
      <w:numFmt w:val="lowerRoman"/>
      <w:lvlText w:val="%9."/>
      <w:lvlJc w:val="right"/>
      <w:pPr>
        <w:ind w:left="6600" w:hanging="180"/>
      </w:pPr>
      <w:rPr>
        <w:rFonts w:cs="Times New Roman"/>
      </w:rPr>
    </w:lvl>
  </w:abstractNum>
  <w:abstractNum w:abstractNumId="9" w15:restartNumberingAfterBreak="0">
    <w:nsid w:val="24324AF8"/>
    <w:multiLevelType w:val="multilevel"/>
    <w:tmpl w:val="C6E612C2"/>
    <w:lvl w:ilvl="0">
      <w:start w:val="1"/>
      <w:numFmt w:val="decimal"/>
      <w:lvlText w:val="%1."/>
      <w:lvlJc w:val="left"/>
      <w:pPr>
        <w:tabs>
          <w:tab w:val="num" w:pos="108"/>
        </w:tabs>
        <w:ind w:left="828" w:hanging="360"/>
      </w:pPr>
      <w:rPr>
        <w:rFonts w:ascii="Arial" w:hAnsi="Arial" w:cs="Arial"/>
        <w:color w:val="000000"/>
        <w:sz w:val="20"/>
        <w:szCs w:val="20"/>
      </w:rPr>
    </w:lvl>
    <w:lvl w:ilvl="1">
      <w:start w:val="1"/>
      <w:numFmt w:val="lowerLetter"/>
      <w:lvlText w:val="%2."/>
      <w:lvlJc w:val="left"/>
      <w:pPr>
        <w:tabs>
          <w:tab w:val="num" w:pos="108"/>
        </w:tabs>
        <w:ind w:left="1548" w:hanging="360"/>
      </w:pPr>
      <w:rPr>
        <w:rFonts w:ascii="Arial" w:hAnsi="Arial" w:cs="Arial"/>
        <w:color w:val="000000"/>
        <w:sz w:val="20"/>
        <w:szCs w:val="20"/>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2B825623"/>
    <w:multiLevelType w:val="hybridMultilevel"/>
    <w:tmpl w:val="84B484E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F809AA"/>
    <w:multiLevelType w:val="hybridMultilevel"/>
    <w:tmpl w:val="91585A6C"/>
    <w:lvl w:ilvl="0" w:tplc="5F885634">
      <w:start w:val="1"/>
      <w:numFmt w:val="upp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2" w15:restartNumberingAfterBreak="0">
    <w:nsid w:val="33190C80"/>
    <w:multiLevelType w:val="hybridMultilevel"/>
    <w:tmpl w:val="D310B1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4" w15:restartNumberingAfterBreak="0">
    <w:nsid w:val="3F705D22"/>
    <w:multiLevelType w:val="hybridMultilevel"/>
    <w:tmpl w:val="9E4073E4"/>
    <w:lvl w:ilvl="0" w:tplc="6EDEBB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4F830A8"/>
    <w:multiLevelType w:val="hybridMultilevel"/>
    <w:tmpl w:val="DE5C22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661D7"/>
    <w:multiLevelType w:val="multilevel"/>
    <w:tmpl w:val="0A78093C"/>
    <w:lvl w:ilvl="0">
      <w:start w:val="1"/>
      <w:numFmt w:val="decimal"/>
      <w:lvlText w:val="%1."/>
      <w:lvlJc w:val="left"/>
      <w:pPr>
        <w:tabs>
          <w:tab w:val="num" w:pos="108"/>
        </w:tabs>
        <w:ind w:left="828" w:hanging="360"/>
      </w:pPr>
      <w:rPr>
        <w:rFonts w:ascii="Arial" w:hAnsi="Arial" w:cs="Arial"/>
        <w:color w:val="000000"/>
        <w:sz w:val="20"/>
        <w:szCs w:val="20"/>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7" w15:restartNumberingAfterBreak="0">
    <w:nsid w:val="4AF27BE7"/>
    <w:multiLevelType w:val="multilevel"/>
    <w:tmpl w:val="4D089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840FA4"/>
    <w:multiLevelType w:val="hybridMultilevel"/>
    <w:tmpl w:val="65A026DA"/>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506A4B2C"/>
    <w:multiLevelType w:val="hybridMultilevel"/>
    <w:tmpl w:val="A196861E"/>
    <w:lvl w:ilvl="0" w:tplc="08090015">
      <w:start w:val="5"/>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BD0110"/>
    <w:multiLevelType w:val="hybridMultilevel"/>
    <w:tmpl w:val="589CC3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2875EA"/>
    <w:multiLevelType w:val="hybridMultilevel"/>
    <w:tmpl w:val="E53A9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5A5054"/>
    <w:multiLevelType w:val="multilevel"/>
    <w:tmpl w:val="17E29CFC"/>
    <w:lvl w:ilvl="0">
      <w:start w:val="1"/>
      <w:numFmt w:val="decimal"/>
      <w:lvlText w:val="%1."/>
      <w:lvlJc w:val="left"/>
      <w:pPr>
        <w:tabs>
          <w:tab w:val="num" w:pos="108"/>
        </w:tabs>
        <w:ind w:left="828" w:hanging="360"/>
      </w:pPr>
      <w:rPr>
        <w:rFonts w:ascii="Arial" w:hAnsi="Arial" w:cs="Arial"/>
        <w:color w:val="000000"/>
        <w:sz w:val="20"/>
        <w:szCs w:val="20"/>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3" w15:restartNumberingAfterBreak="0">
    <w:nsid w:val="585B6D7B"/>
    <w:multiLevelType w:val="hybridMultilevel"/>
    <w:tmpl w:val="4B42B3E8"/>
    <w:lvl w:ilvl="0" w:tplc="0B2C04D8">
      <w:numFmt w:val="bullet"/>
      <w:lvlText w:val="·"/>
      <w:lvlJc w:val="left"/>
      <w:pPr>
        <w:ind w:left="840" w:hanging="360"/>
      </w:pPr>
      <w:rPr>
        <w:rFonts w:ascii="Arial" w:eastAsia="Times New Roman" w:hAnsi="Arial" w:cs="Arial" w:hint="default"/>
        <w:color w:val="000000"/>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5F94DE6B"/>
    <w:multiLevelType w:val="hybridMultilevel"/>
    <w:tmpl w:val="FFFFFFFF"/>
    <w:lvl w:ilvl="0" w:tplc="81EA7990">
      <w:start w:val="1"/>
      <w:numFmt w:val="decimal"/>
      <w:lvlText w:val="%1."/>
      <w:lvlJc w:val="left"/>
      <w:pPr>
        <w:ind w:left="720" w:hanging="360"/>
      </w:pPr>
    </w:lvl>
    <w:lvl w:ilvl="1" w:tplc="2472880A">
      <w:start w:val="1"/>
      <w:numFmt w:val="lowerLetter"/>
      <w:lvlText w:val="%2."/>
      <w:lvlJc w:val="left"/>
      <w:pPr>
        <w:ind w:left="1440" w:hanging="360"/>
      </w:pPr>
    </w:lvl>
    <w:lvl w:ilvl="2" w:tplc="8794D7E4">
      <w:start w:val="1"/>
      <w:numFmt w:val="lowerRoman"/>
      <w:lvlText w:val="%3."/>
      <w:lvlJc w:val="right"/>
      <w:pPr>
        <w:ind w:left="2160" w:hanging="180"/>
      </w:pPr>
    </w:lvl>
    <w:lvl w:ilvl="3" w:tplc="EC5E60BC">
      <w:start w:val="1"/>
      <w:numFmt w:val="decimal"/>
      <w:lvlText w:val="%4."/>
      <w:lvlJc w:val="left"/>
      <w:pPr>
        <w:ind w:left="2880" w:hanging="360"/>
      </w:pPr>
    </w:lvl>
    <w:lvl w:ilvl="4" w:tplc="83746AD4">
      <w:start w:val="1"/>
      <w:numFmt w:val="lowerLetter"/>
      <w:lvlText w:val="%5."/>
      <w:lvlJc w:val="left"/>
      <w:pPr>
        <w:ind w:left="3600" w:hanging="360"/>
      </w:pPr>
    </w:lvl>
    <w:lvl w:ilvl="5" w:tplc="AFB2F6EE">
      <w:start w:val="1"/>
      <w:numFmt w:val="lowerRoman"/>
      <w:lvlText w:val="%6."/>
      <w:lvlJc w:val="right"/>
      <w:pPr>
        <w:ind w:left="4320" w:hanging="180"/>
      </w:pPr>
    </w:lvl>
    <w:lvl w:ilvl="6" w:tplc="93FCA86C">
      <w:start w:val="1"/>
      <w:numFmt w:val="decimal"/>
      <w:lvlText w:val="%7."/>
      <w:lvlJc w:val="left"/>
      <w:pPr>
        <w:ind w:left="5040" w:hanging="360"/>
      </w:pPr>
    </w:lvl>
    <w:lvl w:ilvl="7" w:tplc="CA98D5EA">
      <w:start w:val="1"/>
      <w:numFmt w:val="lowerLetter"/>
      <w:lvlText w:val="%8."/>
      <w:lvlJc w:val="left"/>
      <w:pPr>
        <w:ind w:left="5760" w:hanging="360"/>
      </w:pPr>
    </w:lvl>
    <w:lvl w:ilvl="8" w:tplc="FD8EE006">
      <w:start w:val="1"/>
      <w:numFmt w:val="lowerRoman"/>
      <w:lvlText w:val="%9."/>
      <w:lvlJc w:val="right"/>
      <w:pPr>
        <w:ind w:left="6480" w:hanging="180"/>
      </w:pPr>
    </w:lvl>
  </w:abstractNum>
  <w:abstractNum w:abstractNumId="25" w15:restartNumberingAfterBreak="0">
    <w:nsid w:val="63EE677E"/>
    <w:multiLevelType w:val="hybridMultilevel"/>
    <w:tmpl w:val="39B2C07C"/>
    <w:lvl w:ilvl="0" w:tplc="08090003">
      <w:start w:val="1"/>
      <w:numFmt w:val="bullet"/>
      <w:lvlText w:val="o"/>
      <w:lvlJc w:val="left"/>
      <w:pPr>
        <w:ind w:left="840" w:hanging="360"/>
      </w:pPr>
      <w:rPr>
        <w:rFonts w:ascii="Courier New" w:hAnsi="Courier New" w:hint="default"/>
      </w:rPr>
    </w:lvl>
    <w:lvl w:ilvl="1" w:tplc="08090005">
      <w:start w:val="1"/>
      <w:numFmt w:val="bullet"/>
      <w:lvlText w:val=""/>
      <w:lvlJc w:val="left"/>
      <w:pPr>
        <w:ind w:left="1560" w:hanging="360"/>
      </w:pPr>
      <w:rPr>
        <w:rFonts w:ascii="Wingdings" w:hAnsi="Wingdings" w:hint="default"/>
      </w:rPr>
    </w:lvl>
    <w:lvl w:ilvl="2" w:tplc="08090001">
      <w:start w:val="1"/>
      <w:numFmt w:val="bullet"/>
      <w:lvlText w:val=""/>
      <w:lvlJc w:val="left"/>
      <w:pPr>
        <w:ind w:left="360" w:hanging="360"/>
      </w:pPr>
      <w:rPr>
        <w:rFonts w:ascii="Symbol" w:hAnsi="Symbol"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A1A25E6"/>
    <w:multiLevelType w:val="multilevel"/>
    <w:tmpl w:val="ECBA43EC"/>
    <w:lvl w:ilvl="0">
      <w:start w:val="1"/>
      <w:numFmt w:val="decimal"/>
      <w:lvlText w:val="%1."/>
      <w:lvlJc w:val="left"/>
      <w:pPr>
        <w:tabs>
          <w:tab w:val="num" w:pos="108"/>
        </w:tabs>
        <w:ind w:left="828" w:hanging="360"/>
      </w:pPr>
      <w:rPr>
        <w:rFonts w:ascii="Arial" w:hAnsi="Arial" w:cs="Arial"/>
        <w:color w:val="000000"/>
        <w:sz w:val="20"/>
        <w:szCs w:val="20"/>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7"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8"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9" w15:restartNumberingAfterBreak="0">
    <w:nsid w:val="7347452C"/>
    <w:multiLevelType w:val="multilevel"/>
    <w:tmpl w:val="EEF8481E"/>
    <w:lvl w:ilvl="0">
      <w:start w:val="1"/>
      <w:numFmt w:val="decimal"/>
      <w:lvlText w:val="%1."/>
      <w:lvlJc w:val="left"/>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isLgl/>
      <w:lvlText w:val="%1.%2"/>
      <w:lvlJc w:val="left"/>
      <w:pPr>
        <w:ind w:left="1736" w:hanging="730"/>
      </w:pPr>
      <w:rPr>
        <w:rFonts w:hint="default"/>
      </w:rPr>
    </w:lvl>
    <w:lvl w:ilvl="2">
      <w:start w:val="1"/>
      <w:numFmt w:val="decimal"/>
      <w:isLgl/>
      <w:lvlText w:val="%1.%2.%3"/>
      <w:lvlJc w:val="left"/>
      <w:pPr>
        <w:ind w:left="2382" w:hanging="730"/>
      </w:pPr>
      <w:rPr>
        <w:rFonts w:hint="default"/>
      </w:rPr>
    </w:lvl>
    <w:lvl w:ilvl="3">
      <w:start w:val="2"/>
      <w:numFmt w:val="decimal"/>
      <w:isLgl/>
      <w:lvlText w:val="%1.%2.%3.%4"/>
      <w:lvlJc w:val="left"/>
      <w:pPr>
        <w:ind w:left="3028" w:hanging="730"/>
      </w:pPr>
      <w:rPr>
        <w:rFonts w:hint="default"/>
      </w:rPr>
    </w:lvl>
    <w:lvl w:ilvl="4">
      <w:start w:val="1"/>
      <w:numFmt w:val="decimal"/>
      <w:isLgl/>
      <w:lvlText w:val="%1.%2.%3.%4.%5"/>
      <w:lvlJc w:val="left"/>
      <w:pPr>
        <w:ind w:left="4024" w:hanging="1080"/>
      </w:pPr>
      <w:rPr>
        <w:rFonts w:hint="default"/>
      </w:rPr>
    </w:lvl>
    <w:lvl w:ilvl="5">
      <w:start w:val="1"/>
      <w:numFmt w:val="decimal"/>
      <w:isLgl/>
      <w:lvlText w:val="%1.%2.%3.%4.%5.%6"/>
      <w:lvlJc w:val="left"/>
      <w:pPr>
        <w:ind w:left="4670" w:hanging="1080"/>
      </w:pPr>
      <w:rPr>
        <w:rFonts w:hint="default"/>
      </w:rPr>
    </w:lvl>
    <w:lvl w:ilvl="6">
      <w:start w:val="1"/>
      <w:numFmt w:val="decimal"/>
      <w:isLgl/>
      <w:lvlText w:val="%1.%2.%3.%4.%5.%6.%7"/>
      <w:lvlJc w:val="left"/>
      <w:pPr>
        <w:ind w:left="5676" w:hanging="1440"/>
      </w:pPr>
      <w:rPr>
        <w:rFonts w:hint="default"/>
      </w:rPr>
    </w:lvl>
    <w:lvl w:ilvl="7">
      <w:start w:val="1"/>
      <w:numFmt w:val="decimal"/>
      <w:isLgl/>
      <w:lvlText w:val="%1.%2.%3.%4.%5.%6.%7.%8"/>
      <w:lvlJc w:val="left"/>
      <w:pPr>
        <w:ind w:left="6322" w:hanging="1440"/>
      </w:pPr>
      <w:rPr>
        <w:rFonts w:hint="default"/>
      </w:rPr>
    </w:lvl>
    <w:lvl w:ilvl="8">
      <w:start w:val="1"/>
      <w:numFmt w:val="decimal"/>
      <w:isLgl/>
      <w:lvlText w:val="%1.%2.%3.%4.%5.%6.%7.%8.%9"/>
      <w:lvlJc w:val="left"/>
      <w:pPr>
        <w:ind w:left="7328" w:hanging="1800"/>
      </w:pPr>
      <w:rPr>
        <w:rFonts w:hint="default"/>
      </w:rPr>
    </w:lvl>
  </w:abstractNum>
  <w:abstractNum w:abstractNumId="30" w15:restartNumberingAfterBreak="0">
    <w:nsid w:val="7A027DEE"/>
    <w:multiLevelType w:val="multilevel"/>
    <w:tmpl w:val="9AAA1774"/>
    <w:lvl w:ilvl="0">
      <w:start w:val="1"/>
      <w:numFmt w:val="decimal"/>
      <w:lvlText w:val="%1."/>
      <w:lvlJc w:val="left"/>
      <w:pPr>
        <w:tabs>
          <w:tab w:val="num" w:pos="108"/>
        </w:tabs>
        <w:ind w:left="828" w:hanging="360"/>
      </w:pPr>
      <w:rPr>
        <w:rFonts w:ascii="Arial" w:hAnsi="Arial" w:cs="Arial"/>
        <w:color w:val="000000"/>
        <w:sz w:val="20"/>
        <w:szCs w:val="20"/>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580482908">
    <w:abstractNumId w:val="13"/>
  </w:num>
  <w:num w:numId="2" w16cid:durableId="1661083577">
    <w:abstractNumId w:val="28"/>
  </w:num>
  <w:num w:numId="3" w16cid:durableId="926187202">
    <w:abstractNumId w:val="2"/>
  </w:num>
  <w:num w:numId="4" w16cid:durableId="888998735">
    <w:abstractNumId w:val="5"/>
  </w:num>
  <w:num w:numId="5" w16cid:durableId="2028671848">
    <w:abstractNumId w:val="27"/>
  </w:num>
  <w:num w:numId="6" w16cid:durableId="938878032">
    <w:abstractNumId w:val="25"/>
  </w:num>
  <w:num w:numId="7" w16cid:durableId="1288049242">
    <w:abstractNumId w:val="3"/>
  </w:num>
  <w:num w:numId="8" w16cid:durableId="1167671093">
    <w:abstractNumId w:val="1"/>
  </w:num>
  <w:num w:numId="9" w16cid:durableId="355273494">
    <w:abstractNumId w:val="8"/>
  </w:num>
  <w:num w:numId="10" w16cid:durableId="1929148099">
    <w:abstractNumId w:val="6"/>
  </w:num>
  <w:num w:numId="11" w16cid:durableId="1521315149">
    <w:abstractNumId w:val="0"/>
  </w:num>
  <w:num w:numId="12" w16cid:durableId="1262493725">
    <w:abstractNumId w:val="7"/>
  </w:num>
  <w:num w:numId="13" w16cid:durableId="678120845">
    <w:abstractNumId w:val="22"/>
  </w:num>
  <w:num w:numId="14" w16cid:durableId="1344283771">
    <w:abstractNumId w:val="12"/>
  </w:num>
  <w:num w:numId="15" w16cid:durableId="578364070">
    <w:abstractNumId w:val="23"/>
  </w:num>
  <w:num w:numId="16" w16cid:durableId="35080500">
    <w:abstractNumId w:val="24"/>
  </w:num>
  <w:num w:numId="17" w16cid:durableId="150874249">
    <w:abstractNumId w:val="21"/>
  </w:num>
  <w:num w:numId="18" w16cid:durableId="199853069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43790069">
    <w:abstractNumId w:val="29"/>
  </w:num>
  <w:num w:numId="20" w16cid:durableId="1054619252">
    <w:abstractNumId w:val="15"/>
  </w:num>
  <w:num w:numId="21" w16cid:durableId="1140532466">
    <w:abstractNumId w:val="20"/>
  </w:num>
  <w:num w:numId="22" w16cid:durableId="291598206">
    <w:abstractNumId w:val="10"/>
  </w:num>
  <w:num w:numId="23" w16cid:durableId="95559468">
    <w:abstractNumId w:val="14"/>
  </w:num>
  <w:num w:numId="24" w16cid:durableId="232588386">
    <w:abstractNumId w:val="19"/>
  </w:num>
  <w:num w:numId="25" w16cid:durableId="1607541556">
    <w:abstractNumId w:val="11"/>
  </w:num>
  <w:num w:numId="26" w16cid:durableId="2144076137">
    <w:abstractNumId w:val="4"/>
  </w:num>
  <w:num w:numId="27" w16cid:durableId="577596941">
    <w:abstractNumId w:val="16"/>
  </w:num>
  <w:num w:numId="28" w16cid:durableId="1943759631">
    <w:abstractNumId w:val="26"/>
  </w:num>
  <w:num w:numId="29" w16cid:durableId="625552659">
    <w:abstractNumId w:val="30"/>
  </w:num>
  <w:num w:numId="30" w16cid:durableId="1440177482">
    <w:abstractNumId w:val="9"/>
  </w:num>
  <w:num w:numId="31" w16cid:durableId="1068650664">
    <w:abstractNumId w:val="17"/>
  </w:num>
  <w:num w:numId="32" w16cid:durableId="11446155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1"/>
    <o:shapelayout v:ext="edit">
      <o:idmap v:ext="edit" data="1"/>
    </o:shapelayout>
  </w:hdrShapeDefaults>
  <w:footnotePr>
    <w:footnote w:id="-1"/>
    <w:footnote w:id="0"/>
    <w:footnote w:id="1"/>
  </w:footnotePr>
  <w:endnotePr>
    <w:endnote w:id="-1"/>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3B42"/>
    <w:rsid w:val="0000306C"/>
    <w:rsid w:val="000131B0"/>
    <w:rsid w:val="000145C3"/>
    <w:rsid w:val="000201AA"/>
    <w:rsid w:val="00020B7B"/>
    <w:rsid w:val="000237AD"/>
    <w:rsid w:val="00032307"/>
    <w:rsid w:val="000328C8"/>
    <w:rsid w:val="00035930"/>
    <w:rsid w:val="00040A13"/>
    <w:rsid w:val="000443C9"/>
    <w:rsid w:val="00045011"/>
    <w:rsid w:val="00047E46"/>
    <w:rsid w:val="00050573"/>
    <w:rsid w:val="00053CDF"/>
    <w:rsid w:val="00055489"/>
    <w:rsid w:val="00055BE7"/>
    <w:rsid w:val="00056490"/>
    <w:rsid w:val="0006248C"/>
    <w:rsid w:val="00066027"/>
    <w:rsid w:val="0007508D"/>
    <w:rsid w:val="00081C2C"/>
    <w:rsid w:val="0008233E"/>
    <w:rsid w:val="0008236F"/>
    <w:rsid w:val="00086BA7"/>
    <w:rsid w:val="000A356C"/>
    <w:rsid w:val="000A51D1"/>
    <w:rsid w:val="000A7226"/>
    <w:rsid w:val="000B3C57"/>
    <w:rsid w:val="000B458F"/>
    <w:rsid w:val="000B4819"/>
    <w:rsid w:val="000B5090"/>
    <w:rsid w:val="000B5A20"/>
    <w:rsid w:val="000C1A14"/>
    <w:rsid w:val="000C3CCA"/>
    <w:rsid w:val="000C43C7"/>
    <w:rsid w:val="000C4950"/>
    <w:rsid w:val="000D59BF"/>
    <w:rsid w:val="000D5F75"/>
    <w:rsid w:val="000D770B"/>
    <w:rsid w:val="000F1A70"/>
    <w:rsid w:val="000F1D0C"/>
    <w:rsid w:val="000F6A5A"/>
    <w:rsid w:val="001055CF"/>
    <w:rsid w:val="0010661D"/>
    <w:rsid w:val="00111D17"/>
    <w:rsid w:val="001177E7"/>
    <w:rsid w:val="00120692"/>
    <w:rsid w:val="0013737C"/>
    <w:rsid w:val="001462B9"/>
    <w:rsid w:val="0014708A"/>
    <w:rsid w:val="00147C4B"/>
    <w:rsid w:val="001528BF"/>
    <w:rsid w:val="001562C4"/>
    <w:rsid w:val="00160185"/>
    <w:rsid w:val="00163DA1"/>
    <w:rsid w:val="001661BA"/>
    <w:rsid w:val="00166836"/>
    <w:rsid w:val="00176974"/>
    <w:rsid w:val="00176A13"/>
    <w:rsid w:val="00176AAB"/>
    <w:rsid w:val="00177E6C"/>
    <w:rsid w:val="00182B90"/>
    <w:rsid w:val="001859B7"/>
    <w:rsid w:val="001953C4"/>
    <w:rsid w:val="001A7597"/>
    <w:rsid w:val="001B1286"/>
    <w:rsid w:val="001B1299"/>
    <w:rsid w:val="001B1832"/>
    <w:rsid w:val="001B421B"/>
    <w:rsid w:val="001B664D"/>
    <w:rsid w:val="001C1593"/>
    <w:rsid w:val="001C279A"/>
    <w:rsid w:val="001D07F7"/>
    <w:rsid w:val="001E0344"/>
    <w:rsid w:val="001E091B"/>
    <w:rsid w:val="001E614B"/>
    <w:rsid w:val="001F16A2"/>
    <w:rsid w:val="001F20EB"/>
    <w:rsid w:val="001F2E0B"/>
    <w:rsid w:val="00211D53"/>
    <w:rsid w:val="0021317C"/>
    <w:rsid w:val="002157DD"/>
    <w:rsid w:val="002163F6"/>
    <w:rsid w:val="002167F5"/>
    <w:rsid w:val="00220912"/>
    <w:rsid w:val="00221E08"/>
    <w:rsid w:val="00230D53"/>
    <w:rsid w:val="00231220"/>
    <w:rsid w:val="0024046E"/>
    <w:rsid w:val="00241AA7"/>
    <w:rsid w:val="00241AE3"/>
    <w:rsid w:val="00245DB9"/>
    <w:rsid w:val="002477CE"/>
    <w:rsid w:val="00254790"/>
    <w:rsid w:val="00262A7F"/>
    <w:rsid w:val="00266ADB"/>
    <w:rsid w:val="00273386"/>
    <w:rsid w:val="0027756F"/>
    <w:rsid w:val="00277FB0"/>
    <w:rsid w:val="00280FEA"/>
    <w:rsid w:val="00285CD1"/>
    <w:rsid w:val="0028645F"/>
    <w:rsid w:val="00290945"/>
    <w:rsid w:val="002A2300"/>
    <w:rsid w:val="002A3DE5"/>
    <w:rsid w:val="002A65D4"/>
    <w:rsid w:val="002A7E00"/>
    <w:rsid w:val="002B28B9"/>
    <w:rsid w:val="002C1A15"/>
    <w:rsid w:val="002C6132"/>
    <w:rsid w:val="002D0062"/>
    <w:rsid w:val="002D4487"/>
    <w:rsid w:val="002D4FBB"/>
    <w:rsid w:val="002D7E33"/>
    <w:rsid w:val="002E0A53"/>
    <w:rsid w:val="002E31FB"/>
    <w:rsid w:val="002E5627"/>
    <w:rsid w:val="002E7DA9"/>
    <w:rsid w:val="002F02B9"/>
    <w:rsid w:val="002F4AB0"/>
    <w:rsid w:val="002F586B"/>
    <w:rsid w:val="002F7E45"/>
    <w:rsid w:val="00302580"/>
    <w:rsid w:val="00305BF7"/>
    <w:rsid w:val="00306995"/>
    <w:rsid w:val="00310E2E"/>
    <w:rsid w:val="00314009"/>
    <w:rsid w:val="0031455D"/>
    <w:rsid w:val="003156CE"/>
    <w:rsid w:val="00322109"/>
    <w:rsid w:val="003245DF"/>
    <w:rsid w:val="00325BF4"/>
    <w:rsid w:val="003302B0"/>
    <w:rsid w:val="00331F7B"/>
    <w:rsid w:val="00333FC9"/>
    <w:rsid w:val="00336320"/>
    <w:rsid w:val="00337299"/>
    <w:rsid w:val="003375ED"/>
    <w:rsid w:val="00353D6F"/>
    <w:rsid w:val="00354E71"/>
    <w:rsid w:val="00361351"/>
    <w:rsid w:val="00361A82"/>
    <w:rsid w:val="00362024"/>
    <w:rsid w:val="00364656"/>
    <w:rsid w:val="00364707"/>
    <w:rsid w:val="00366FFF"/>
    <w:rsid w:val="00370618"/>
    <w:rsid w:val="0037485F"/>
    <w:rsid w:val="003748DA"/>
    <w:rsid w:val="00374E7F"/>
    <w:rsid w:val="0038040E"/>
    <w:rsid w:val="0038302D"/>
    <w:rsid w:val="00383F4C"/>
    <w:rsid w:val="003841EE"/>
    <w:rsid w:val="00390292"/>
    <w:rsid w:val="003911A6"/>
    <w:rsid w:val="00393EC4"/>
    <w:rsid w:val="00396532"/>
    <w:rsid w:val="0039664F"/>
    <w:rsid w:val="00396790"/>
    <w:rsid w:val="003B01EF"/>
    <w:rsid w:val="003B5392"/>
    <w:rsid w:val="003C4CE4"/>
    <w:rsid w:val="003D1FE7"/>
    <w:rsid w:val="003D312E"/>
    <w:rsid w:val="003D5F05"/>
    <w:rsid w:val="003E23E9"/>
    <w:rsid w:val="003F1678"/>
    <w:rsid w:val="003F5377"/>
    <w:rsid w:val="003F5473"/>
    <w:rsid w:val="003F7790"/>
    <w:rsid w:val="0040458A"/>
    <w:rsid w:val="00410F75"/>
    <w:rsid w:val="00417907"/>
    <w:rsid w:val="00425106"/>
    <w:rsid w:val="00436953"/>
    <w:rsid w:val="0043787A"/>
    <w:rsid w:val="0044347C"/>
    <w:rsid w:val="004436A8"/>
    <w:rsid w:val="00451ABF"/>
    <w:rsid w:val="00454A4D"/>
    <w:rsid w:val="004647A5"/>
    <w:rsid w:val="004653E8"/>
    <w:rsid w:val="00471A73"/>
    <w:rsid w:val="00472E67"/>
    <w:rsid w:val="004757B6"/>
    <w:rsid w:val="00475B9C"/>
    <w:rsid w:val="00481F56"/>
    <w:rsid w:val="00492ADB"/>
    <w:rsid w:val="00493DC8"/>
    <w:rsid w:val="004A10E2"/>
    <w:rsid w:val="004A1620"/>
    <w:rsid w:val="004A2BBE"/>
    <w:rsid w:val="004B4CEF"/>
    <w:rsid w:val="004B6B51"/>
    <w:rsid w:val="004D277A"/>
    <w:rsid w:val="004D3DD9"/>
    <w:rsid w:val="004D5CD2"/>
    <w:rsid w:val="004D6126"/>
    <w:rsid w:val="004D7EB7"/>
    <w:rsid w:val="004E13BC"/>
    <w:rsid w:val="004E1CA4"/>
    <w:rsid w:val="004E64C8"/>
    <w:rsid w:val="004F09E3"/>
    <w:rsid w:val="004F23D3"/>
    <w:rsid w:val="004F2D3E"/>
    <w:rsid w:val="005009FE"/>
    <w:rsid w:val="00511476"/>
    <w:rsid w:val="0052076E"/>
    <w:rsid w:val="00521602"/>
    <w:rsid w:val="0052473F"/>
    <w:rsid w:val="00525DEA"/>
    <w:rsid w:val="0052699C"/>
    <w:rsid w:val="00534E59"/>
    <w:rsid w:val="005365E2"/>
    <w:rsid w:val="005424CF"/>
    <w:rsid w:val="00545A00"/>
    <w:rsid w:val="0056554B"/>
    <w:rsid w:val="00573649"/>
    <w:rsid w:val="00577E41"/>
    <w:rsid w:val="00577F1E"/>
    <w:rsid w:val="0058537F"/>
    <w:rsid w:val="00585530"/>
    <w:rsid w:val="00585784"/>
    <w:rsid w:val="00591A28"/>
    <w:rsid w:val="00592A3D"/>
    <w:rsid w:val="00595752"/>
    <w:rsid w:val="005962F9"/>
    <w:rsid w:val="005A16D1"/>
    <w:rsid w:val="005A6FE7"/>
    <w:rsid w:val="005A74D8"/>
    <w:rsid w:val="005A7C1A"/>
    <w:rsid w:val="005B551F"/>
    <w:rsid w:val="005B57BF"/>
    <w:rsid w:val="005C0ADF"/>
    <w:rsid w:val="005C1B82"/>
    <w:rsid w:val="005D02AD"/>
    <w:rsid w:val="005D06C2"/>
    <w:rsid w:val="005D0D2C"/>
    <w:rsid w:val="005D57AE"/>
    <w:rsid w:val="005E348A"/>
    <w:rsid w:val="005E38AD"/>
    <w:rsid w:val="005E74CA"/>
    <w:rsid w:val="005F667D"/>
    <w:rsid w:val="005F7664"/>
    <w:rsid w:val="00600B27"/>
    <w:rsid w:val="00601505"/>
    <w:rsid w:val="00602FDA"/>
    <w:rsid w:val="00613194"/>
    <w:rsid w:val="00626419"/>
    <w:rsid w:val="0062703C"/>
    <w:rsid w:val="00630FAF"/>
    <w:rsid w:val="006351B6"/>
    <w:rsid w:val="00636141"/>
    <w:rsid w:val="00641605"/>
    <w:rsid w:val="0065098B"/>
    <w:rsid w:val="00651FDA"/>
    <w:rsid w:val="006565AF"/>
    <w:rsid w:val="006654D0"/>
    <w:rsid w:val="00671C5D"/>
    <w:rsid w:val="006733A9"/>
    <w:rsid w:val="00675D9C"/>
    <w:rsid w:val="00675F0C"/>
    <w:rsid w:val="00676129"/>
    <w:rsid w:val="00680FF4"/>
    <w:rsid w:val="00683BEF"/>
    <w:rsid w:val="00684F6D"/>
    <w:rsid w:val="00685DAC"/>
    <w:rsid w:val="006A5D55"/>
    <w:rsid w:val="006A66EB"/>
    <w:rsid w:val="006B276A"/>
    <w:rsid w:val="006B2AED"/>
    <w:rsid w:val="006B4597"/>
    <w:rsid w:val="006B6444"/>
    <w:rsid w:val="006C2655"/>
    <w:rsid w:val="006C70F6"/>
    <w:rsid w:val="006D073D"/>
    <w:rsid w:val="006D3DE1"/>
    <w:rsid w:val="006D7036"/>
    <w:rsid w:val="006E066B"/>
    <w:rsid w:val="006E18DB"/>
    <w:rsid w:val="006E5EDC"/>
    <w:rsid w:val="006E6A42"/>
    <w:rsid w:val="0071008B"/>
    <w:rsid w:val="007108A4"/>
    <w:rsid w:val="00710AAA"/>
    <w:rsid w:val="00713FF0"/>
    <w:rsid w:val="007204C4"/>
    <w:rsid w:val="0072113D"/>
    <w:rsid w:val="00721B9C"/>
    <w:rsid w:val="00730AF4"/>
    <w:rsid w:val="007340D6"/>
    <w:rsid w:val="0073483E"/>
    <w:rsid w:val="0073495C"/>
    <w:rsid w:val="00734F75"/>
    <w:rsid w:val="00741937"/>
    <w:rsid w:val="007437D2"/>
    <w:rsid w:val="00743BBD"/>
    <w:rsid w:val="00750D06"/>
    <w:rsid w:val="00753F7D"/>
    <w:rsid w:val="00760959"/>
    <w:rsid w:val="00761A82"/>
    <w:rsid w:val="00762EBC"/>
    <w:rsid w:val="007651F6"/>
    <w:rsid w:val="007663D7"/>
    <w:rsid w:val="00770BDD"/>
    <w:rsid w:val="00776C44"/>
    <w:rsid w:val="0078613E"/>
    <w:rsid w:val="00792161"/>
    <w:rsid w:val="00793FDA"/>
    <w:rsid w:val="0079757C"/>
    <w:rsid w:val="007A2137"/>
    <w:rsid w:val="007A50C0"/>
    <w:rsid w:val="007A5B73"/>
    <w:rsid w:val="007A7235"/>
    <w:rsid w:val="007B11CA"/>
    <w:rsid w:val="007B401E"/>
    <w:rsid w:val="007B57EE"/>
    <w:rsid w:val="007B71EE"/>
    <w:rsid w:val="007C2871"/>
    <w:rsid w:val="007C7358"/>
    <w:rsid w:val="007D1866"/>
    <w:rsid w:val="007D3ADC"/>
    <w:rsid w:val="007D7BFE"/>
    <w:rsid w:val="007E24C3"/>
    <w:rsid w:val="007E24FB"/>
    <w:rsid w:val="007E2962"/>
    <w:rsid w:val="007E5112"/>
    <w:rsid w:val="007F1BD4"/>
    <w:rsid w:val="00800963"/>
    <w:rsid w:val="0080148A"/>
    <w:rsid w:val="00801B86"/>
    <w:rsid w:val="0080285E"/>
    <w:rsid w:val="008045B5"/>
    <w:rsid w:val="00804E99"/>
    <w:rsid w:val="00813FFF"/>
    <w:rsid w:val="0081559D"/>
    <w:rsid w:val="00816BDE"/>
    <w:rsid w:val="0083054B"/>
    <w:rsid w:val="008321A6"/>
    <w:rsid w:val="00832FFC"/>
    <w:rsid w:val="00834930"/>
    <w:rsid w:val="008352F7"/>
    <w:rsid w:val="00836985"/>
    <w:rsid w:val="00852BA6"/>
    <w:rsid w:val="0086182C"/>
    <w:rsid w:val="00863FB1"/>
    <w:rsid w:val="00880637"/>
    <w:rsid w:val="008829CF"/>
    <w:rsid w:val="00885CC3"/>
    <w:rsid w:val="00886091"/>
    <w:rsid w:val="008866B1"/>
    <w:rsid w:val="00886F33"/>
    <w:rsid w:val="0088721D"/>
    <w:rsid w:val="00887B81"/>
    <w:rsid w:val="00893E48"/>
    <w:rsid w:val="00897F5F"/>
    <w:rsid w:val="008A0480"/>
    <w:rsid w:val="008A36CE"/>
    <w:rsid w:val="008A723A"/>
    <w:rsid w:val="008A7D46"/>
    <w:rsid w:val="008B098C"/>
    <w:rsid w:val="008B3D70"/>
    <w:rsid w:val="008B5AD7"/>
    <w:rsid w:val="008B66BE"/>
    <w:rsid w:val="008B791A"/>
    <w:rsid w:val="008C5C3D"/>
    <w:rsid w:val="008C5D60"/>
    <w:rsid w:val="008D0C97"/>
    <w:rsid w:val="008D31B3"/>
    <w:rsid w:val="008D32C2"/>
    <w:rsid w:val="008E51C1"/>
    <w:rsid w:val="008F1B76"/>
    <w:rsid w:val="008F3F29"/>
    <w:rsid w:val="008F51F0"/>
    <w:rsid w:val="008F5FC6"/>
    <w:rsid w:val="008F6115"/>
    <w:rsid w:val="00900616"/>
    <w:rsid w:val="0090384A"/>
    <w:rsid w:val="009050DC"/>
    <w:rsid w:val="00905930"/>
    <w:rsid w:val="009079B1"/>
    <w:rsid w:val="00921762"/>
    <w:rsid w:val="00922E5F"/>
    <w:rsid w:val="00927F56"/>
    <w:rsid w:val="00931306"/>
    <w:rsid w:val="0094190A"/>
    <w:rsid w:val="009438EB"/>
    <w:rsid w:val="00943CBF"/>
    <w:rsid w:val="00944507"/>
    <w:rsid w:val="00947932"/>
    <w:rsid w:val="00953D46"/>
    <w:rsid w:val="00955AFF"/>
    <w:rsid w:val="00956D2B"/>
    <w:rsid w:val="00965201"/>
    <w:rsid w:val="00966980"/>
    <w:rsid w:val="009822A8"/>
    <w:rsid w:val="00982306"/>
    <w:rsid w:val="00997EBF"/>
    <w:rsid w:val="009A0E42"/>
    <w:rsid w:val="009A15AF"/>
    <w:rsid w:val="009A1CB8"/>
    <w:rsid w:val="009A227B"/>
    <w:rsid w:val="009A2865"/>
    <w:rsid w:val="009A6E1E"/>
    <w:rsid w:val="009B1221"/>
    <w:rsid w:val="009B3E2A"/>
    <w:rsid w:val="009C245B"/>
    <w:rsid w:val="009D2511"/>
    <w:rsid w:val="009D38DE"/>
    <w:rsid w:val="009E544F"/>
    <w:rsid w:val="009E63BA"/>
    <w:rsid w:val="009F051B"/>
    <w:rsid w:val="009F2676"/>
    <w:rsid w:val="009F671C"/>
    <w:rsid w:val="00A041FA"/>
    <w:rsid w:val="00A05AAA"/>
    <w:rsid w:val="00A116AA"/>
    <w:rsid w:val="00A2643F"/>
    <w:rsid w:val="00A329FA"/>
    <w:rsid w:val="00A33751"/>
    <w:rsid w:val="00A33EB0"/>
    <w:rsid w:val="00A348C7"/>
    <w:rsid w:val="00A37B98"/>
    <w:rsid w:val="00A421BE"/>
    <w:rsid w:val="00A432A0"/>
    <w:rsid w:val="00A44BA7"/>
    <w:rsid w:val="00A47842"/>
    <w:rsid w:val="00A515CA"/>
    <w:rsid w:val="00A51BCC"/>
    <w:rsid w:val="00A52097"/>
    <w:rsid w:val="00A56739"/>
    <w:rsid w:val="00A570EA"/>
    <w:rsid w:val="00A608E1"/>
    <w:rsid w:val="00A653BE"/>
    <w:rsid w:val="00A8635A"/>
    <w:rsid w:val="00A92EBE"/>
    <w:rsid w:val="00A931FC"/>
    <w:rsid w:val="00A94A94"/>
    <w:rsid w:val="00AA382A"/>
    <w:rsid w:val="00AA429E"/>
    <w:rsid w:val="00AB0D5E"/>
    <w:rsid w:val="00AB3324"/>
    <w:rsid w:val="00AB430D"/>
    <w:rsid w:val="00AB604A"/>
    <w:rsid w:val="00AC16CD"/>
    <w:rsid w:val="00AC28A7"/>
    <w:rsid w:val="00AC3CD5"/>
    <w:rsid w:val="00AC4B8C"/>
    <w:rsid w:val="00AC5198"/>
    <w:rsid w:val="00AC7465"/>
    <w:rsid w:val="00AD6EBE"/>
    <w:rsid w:val="00AE1C30"/>
    <w:rsid w:val="00AE42F9"/>
    <w:rsid w:val="00AE4C45"/>
    <w:rsid w:val="00AE7E0A"/>
    <w:rsid w:val="00AF0502"/>
    <w:rsid w:val="00AF6EF3"/>
    <w:rsid w:val="00AF716D"/>
    <w:rsid w:val="00B00665"/>
    <w:rsid w:val="00B006B2"/>
    <w:rsid w:val="00B01015"/>
    <w:rsid w:val="00B0149E"/>
    <w:rsid w:val="00B02A4B"/>
    <w:rsid w:val="00B04837"/>
    <w:rsid w:val="00B107F7"/>
    <w:rsid w:val="00B1573C"/>
    <w:rsid w:val="00B20F6D"/>
    <w:rsid w:val="00B259EE"/>
    <w:rsid w:val="00B332BC"/>
    <w:rsid w:val="00B34C5A"/>
    <w:rsid w:val="00B35882"/>
    <w:rsid w:val="00B371CB"/>
    <w:rsid w:val="00B40CE0"/>
    <w:rsid w:val="00B41C24"/>
    <w:rsid w:val="00B41F29"/>
    <w:rsid w:val="00B43878"/>
    <w:rsid w:val="00B4663E"/>
    <w:rsid w:val="00B52B69"/>
    <w:rsid w:val="00B52D9A"/>
    <w:rsid w:val="00B56B6B"/>
    <w:rsid w:val="00B604A0"/>
    <w:rsid w:val="00B6148C"/>
    <w:rsid w:val="00B64B27"/>
    <w:rsid w:val="00B67A5F"/>
    <w:rsid w:val="00B703CA"/>
    <w:rsid w:val="00B71024"/>
    <w:rsid w:val="00B7254A"/>
    <w:rsid w:val="00B90BEC"/>
    <w:rsid w:val="00B91A34"/>
    <w:rsid w:val="00B975C3"/>
    <w:rsid w:val="00BA4822"/>
    <w:rsid w:val="00BA607E"/>
    <w:rsid w:val="00BB16A7"/>
    <w:rsid w:val="00BB2E9A"/>
    <w:rsid w:val="00BC769A"/>
    <w:rsid w:val="00BD2229"/>
    <w:rsid w:val="00BD4F51"/>
    <w:rsid w:val="00BD6F3D"/>
    <w:rsid w:val="00BE28B2"/>
    <w:rsid w:val="00BE528C"/>
    <w:rsid w:val="00BE57EF"/>
    <w:rsid w:val="00BF027D"/>
    <w:rsid w:val="00BF1905"/>
    <w:rsid w:val="00BF289D"/>
    <w:rsid w:val="00BF551C"/>
    <w:rsid w:val="00BF6297"/>
    <w:rsid w:val="00BF768E"/>
    <w:rsid w:val="00C02DD6"/>
    <w:rsid w:val="00C06798"/>
    <w:rsid w:val="00C07D46"/>
    <w:rsid w:val="00C101FD"/>
    <w:rsid w:val="00C10C5D"/>
    <w:rsid w:val="00C10E97"/>
    <w:rsid w:val="00C2230F"/>
    <w:rsid w:val="00C223F9"/>
    <w:rsid w:val="00C27DE3"/>
    <w:rsid w:val="00C31266"/>
    <w:rsid w:val="00C34803"/>
    <w:rsid w:val="00C3521F"/>
    <w:rsid w:val="00C35980"/>
    <w:rsid w:val="00C36183"/>
    <w:rsid w:val="00C3665C"/>
    <w:rsid w:val="00C41664"/>
    <w:rsid w:val="00C4525E"/>
    <w:rsid w:val="00C45E1A"/>
    <w:rsid w:val="00C46E11"/>
    <w:rsid w:val="00C51CAC"/>
    <w:rsid w:val="00C521BA"/>
    <w:rsid w:val="00C5390B"/>
    <w:rsid w:val="00C5417C"/>
    <w:rsid w:val="00C56143"/>
    <w:rsid w:val="00C62E91"/>
    <w:rsid w:val="00C62F92"/>
    <w:rsid w:val="00C738DD"/>
    <w:rsid w:val="00C73BAB"/>
    <w:rsid w:val="00C75659"/>
    <w:rsid w:val="00C768C0"/>
    <w:rsid w:val="00C80822"/>
    <w:rsid w:val="00C81745"/>
    <w:rsid w:val="00C826C9"/>
    <w:rsid w:val="00C8495F"/>
    <w:rsid w:val="00C8773B"/>
    <w:rsid w:val="00C94AD9"/>
    <w:rsid w:val="00CA3364"/>
    <w:rsid w:val="00CA4CAE"/>
    <w:rsid w:val="00CB2E11"/>
    <w:rsid w:val="00CC1FA7"/>
    <w:rsid w:val="00CC5652"/>
    <w:rsid w:val="00CC6C54"/>
    <w:rsid w:val="00CD0017"/>
    <w:rsid w:val="00CD0DC6"/>
    <w:rsid w:val="00CD19D9"/>
    <w:rsid w:val="00CD1C7E"/>
    <w:rsid w:val="00CD294A"/>
    <w:rsid w:val="00CD2B0A"/>
    <w:rsid w:val="00CD48E2"/>
    <w:rsid w:val="00CD4CA5"/>
    <w:rsid w:val="00CE1788"/>
    <w:rsid w:val="00CE1D1D"/>
    <w:rsid w:val="00CE5BFB"/>
    <w:rsid w:val="00CE7610"/>
    <w:rsid w:val="00CF2E22"/>
    <w:rsid w:val="00D00037"/>
    <w:rsid w:val="00D104BD"/>
    <w:rsid w:val="00D1305E"/>
    <w:rsid w:val="00D14BA1"/>
    <w:rsid w:val="00D175B8"/>
    <w:rsid w:val="00D225C8"/>
    <w:rsid w:val="00D23B20"/>
    <w:rsid w:val="00D304D8"/>
    <w:rsid w:val="00D324CB"/>
    <w:rsid w:val="00D32A59"/>
    <w:rsid w:val="00D33AF4"/>
    <w:rsid w:val="00D33FF2"/>
    <w:rsid w:val="00D3746C"/>
    <w:rsid w:val="00D45BC2"/>
    <w:rsid w:val="00D46C79"/>
    <w:rsid w:val="00D47043"/>
    <w:rsid w:val="00D500C1"/>
    <w:rsid w:val="00D50F80"/>
    <w:rsid w:val="00D5213F"/>
    <w:rsid w:val="00D5748B"/>
    <w:rsid w:val="00D576BA"/>
    <w:rsid w:val="00D60A2A"/>
    <w:rsid w:val="00D7073F"/>
    <w:rsid w:val="00D756E6"/>
    <w:rsid w:val="00D80734"/>
    <w:rsid w:val="00D85B41"/>
    <w:rsid w:val="00D86381"/>
    <w:rsid w:val="00D87081"/>
    <w:rsid w:val="00D93F92"/>
    <w:rsid w:val="00D973D1"/>
    <w:rsid w:val="00DA15F4"/>
    <w:rsid w:val="00DA7578"/>
    <w:rsid w:val="00DC021E"/>
    <w:rsid w:val="00DC164A"/>
    <w:rsid w:val="00DC27EA"/>
    <w:rsid w:val="00DD025B"/>
    <w:rsid w:val="00DD2E97"/>
    <w:rsid w:val="00DD4F34"/>
    <w:rsid w:val="00DD59FE"/>
    <w:rsid w:val="00DD7F26"/>
    <w:rsid w:val="00DE3865"/>
    <w:rsid w:val="00DF0CC2"/>
    <w:rsid w:val="00DF2BED"/>
    <w:rsid w:val="00DF6935"/>
    <w:rsid w:val="00DF712F"/>
    <w:rsid w:val="00DF7D64"/>
    <w:rsid w:val="00E0139A"/>
    <w:rsid w:val="00E04847"/>
    <w:rsid w:val="00E04946"/>
    <w:rsid w:val="00E0798F"/>
    <w:rsid w:val="00E116CE"/>
    <w:rsid w:val="00E124B8"/>
    <w:rsid w:val="00E16B37"/>
    <w:rsid w:val="00E21B54"/>
    <w:rsid w:val="00E22897"/>
    <w:rsid w:val="00E23155"/>
    <w:rsid w:val="00E33B42"/>
    <w:rsid w:val="00E3669A"/>
    <w:rsid w:val="00E44C60"/>
    <w:rsid w:val="00E469AC"/>
    <w:rsid w:val="00E46EAC"/>
    <w:rsid w:val="00E47616"/>
    <w:rsid w:val="00E5219B"/>
    <w:rsid w:val="00E669C9"/>
    <w:rsid w:val="00E74A5E"/>
    <w:rsid w:val="00E834AB"/>
    <w:rsid w:val="00E84119"/>
    <w:rsid w:val="00E91743"/>
    <w:rsid w:val="00EA76AD"/>
    <w:rsid w:val="00EB3C59"/>
    <w:rsid w:val="00EB4205"/>
    <w:rsid w:val="00EB5FB8"/>
    <w:rsid w:val="00EC45C6"/>
    <w:rsid w:val="00EC73A4"/>
    <w:rsid w:val="00EC7E13"/>
    <w:rsid w:val="00ED0114"/>
    <w:rsid w:val="00ED06CE"/>
    <w:rsid w:val="00ED1EDD"/>
    <w:rsid w:val="00ED309D"/>
    <w:rsid w:val="00ED3957"/>
    <w:rsid w:val="00ED3D2C"/>
    <w:rsid w:val="00ED6113"/>
    <w:rsid w:val="00EE0D49"/>
    <w:rsid w:val="00EE24F2"/>
    <w:rsid w:val="00EE4E7A"/>
    <w:rsid w:val="00EE6ED0"/>
    <w:rsid w:val="00EE7CB3"/>
    <w:rsid w:val="00EF1039"/>
    <w:rsid w:val="00EF34D8"/>
    <w:rsid w:val="00EF4597"/>
    <w:rsid w:val="00EF5EC4"/>
    <w:rsid w:val="00EF626E"/>
    <w:rsid w:val="00EF67F7"/>
    <w:rsid w:val="00EF694E"/>
    <w:rsid w:val="00F00B5C"/>
    <w:rsid w:val="00F05081"/>
    <w:rsid w:val="00F103FA"/>
    <w:rsid w:val="00F124D1"/>
    <w:rsid w:val="00F141E0"/>
    <w:rsid w:val="00F15955"/>
    <w:rsid w:val="00F1689B"/>
    <w:rsid w:val="00F16A10"/>
    <w:rsid w:val="00F20795"/>
    <w:rsid w:val="00F20FB7"/>
    <w:rsid w:val="00F2113B"/>
    <w:rsid w:val="00F303CF"/>
    <w:rsid w:val="00F30F5B"/>
    <w:rsid w:val="00F378CD"/>
    <w:rsid w:val="00F40008"/>
    <w:rsid w:val="00F41483"/>
    <w:rsid w:val="00F478B7"/>
    <w:rsid w:val="00F47A3F"/>
    <w:rsid w:val="00F52A2C"/>
    <w:rsid w:val="00F76FE4"/>
    <w:rsid w:val="00F77F1F"/>
    <w:rsid w:val="00F83443"/>
    <w:rsid w:val="00F92348"/>
    <w:rsid w:val="00FA0802"/>
    <w:rsid w:val="00FA4C1C"/>
    <w:rsid w:val="00FB2108"/>
    <w:rsid w:val="00FB64A2"/>
    <w:rsid w:val="00FC0CD5"/>
    <w:rsid w:val="00FC5184"/>
    <w:rsid w:val="00FC5DC3"/>
    <w:rsid w:val="00FD074C"/>
    <w:rsid w:val="00FD5697"/>
    <w:rsid w:val="00FE2D25"/>
    <w:rsid w:val="00FF2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C74C259"/>
  <w14:defaultImageDpi w14:val="0"/>
  <w15:docId w15:val="{1E62884C-B170-432C-85F9-44668217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534E59"/>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534E59"/>
    <w:rPr>
      <w:rFonts w:ascii="Calibri Light" w:eastAsia="Times New Roman" w:hAnsi="Calibri Light" w:cs="Times New Roman"/>
      <w:b/>
      <w:bCs/>
      <w:kern w:val="32"/>
      <w:sz w:val="32"/>
      <w:szCs w:val="32"/>
    </w:rPr>
  </w:style>
  <w:style w:type="character" w:styleId="Hyperlink">
    <w:name w:val="Hyperlink"/>
    <w:uiPriority w:val="99"/>
    <w:unhideWhenUsed/>
    <w:rsid w:val="00E33B42"/>
    <w:rPr>
      <w:rFonts w:cs="Times New Roman"/>
      <w:color w:val="0563C1"/>
      <w:u w:val="single"/>
    </w:rPr>
  </w:style>
  <w:style w:type="character" w:styleId="CommentReference">
    <w:name w:val="annotation reference"/>
    <w:uiPriority w:val="99"/>
    <w:semiHidden/>
    <w:unhideWhenUsed/>
    <w:rsid w:val="00E33B42"/>
    <w:rPr>
      <w:rFonts w:cs="Times New Roman"/>
      <w:sz w:val="16"/>
      <w:szCs w:val="16"/>
    </w:rPr>
  </w:style>
  <w:style w:type="paragraph" w:styleId="CommentText">
    <w:name w:val="annotation text"/>
    <w:basedOn w:val="Normal"/>
    <w:link w:val="CommentTextChar"/>
    <w:uiPriority w:val="99"/>
    <w:unhideWhenUsed/>
    <w:rsid w:val="00E33B42"/>
    <w:rPr>
      <w:sz w:val="20"/>
      <w:szCs w:val="20"/>
    </w:rPr>
  </w:style>
  <w:style w:type="character" w:customStyle="1" w:styleId="CommentTextChar">
    <w:name w:val="Comment Text Char"/>
    <w:link w:val="CommentText"/>
    <w:uiPriority w:val="99"/>
    <w:locked/>
    <w:rsid w:val="00E33B4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33B42"/>
    <w:rPr>
      <w:b/>
      <w:bCs/>
    </w:rPr>
  </w:style>
  <w:style w:type="character" w:customStyle="1" w:styleId="CommentSubjectChar">
    <w:name w:val="Comment Subject Char"/>
    <w:link w:val="CommentSubject"/>
    <w:uiPriority w:val="99"/>
    <w:semiHidden/>
    <w:locked/>
    <w:rsid w:val="00E33B42"/>
    <w:rPr>
      <w:rFonts w:cs="Times New Roman"/>
      <w:b/>
      <w:bCs/>
      <w:sz w:val="20"/>
      <w:szCs w:val="20"/>
    </w:rPr>
  </w:style>
  <w:style w:type="paragraph" w:styleId="Header">
    <w:name w:val="header"/>
    <w:basedOn w:val="Normal"/>
    <w:link w:val="HeaderChar"/>
    <w:uiPriority w:val="99"/>
    <w:unhideWhenUsed/>
    <w:rsid w:val="00683BEF"/>
    <w:pPr>
      <w:tabs>
        <w:tab w:val="center" w:pos="4513"/>
        <w:tab w:val="right" w:pos="9026"/>
      </w:tabs>
    </w:pPr>
  </w:style>
  <w:style w:type="character" w:customStyle="1" w:styleId="HeaderChar">
    <w:name w:val="Header Char"/>
    <w:link w:val="Header"/>
    <w:uiPriority w:val="99"/>
    <w:locked/>
    <w:rsid w:val="00683BEF"/>
    <w:rPr>
      <w:rFonts w:cs="Times New Roman"/>
    </w:rPr>
  </w:style>
  <w:style w:type="paragraph" w:styleId="Footer">
    <w:name w:val="footer"/>
    <w:basedOn w:val="Normal"/>
    <w:link w:val="FooterChar"/>
    <w:uiPriority w:val="99"/>
    <w:unhideWhenUsed/>
    <w:rsid w:val="00683BEF"/>
    <w:pPr>
      <w:tabs>
        <w:tab w:val="center" w:pos="4513"/>
        <w:tab w:val="right" w:pos="9026"/>
      </w:tabs>
    </w:pPr>
  </w:style>
  <w:style w:type="character" w:customStyle="1" w:styleId="FooterChar">
    <w:name w:val="Footer Char"/>
    <w:link w:val="Footer"/>
    <w:uiPriority w:val="99"/>
    <w:locked/>
    <w:rsid w:val="00683BEF"/>
    <w:rPr>
      <w:rFonts w:cs="Times New Roman"/>
    </w:rPr>
  </w:style>
  <w:style w:type="table" w:styleId="TableGrid">
    <w:name w:val="Table Grid"/>
    <w:basedOn w:val="TableNormal"/>
    <w:uiPriority w:val="39"/>
    <w:rsid w:val="00032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05AAA"/>
    <w:rPr>
      <w:rFonts w:cs="Times New Roman"/>
      <w:color w:val="605E5C"/>
      <w:shd w:val="clear" w:color="auto" w:fill="E1DFDD"/>
    </w:rPr>
  </w:style>
  <w:style w:type="paragraph" w:styleId="Title">
    <w:name w:val="Title"/>
    <w:basedOn w:val="Normal"/>
    <w:next w:val="Normal"/>
    <w:link w:val="TitleChar"/>
    <w:uiPriority w:val="10"/>
    <w:qFormat/>
    <w:rsid w:val="002B28B9"/>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locked/>
    <w:rsid w:val="002B28B9"/>
    <w:rPr>
      <w:rFonts w:ascii="Calibri Light" w:eastAsia="Times New Roman" w:hAnsi="Calibri Light" w:cs="Times New Roman"/>
      <w:b/>
      <w:bCs/>
      <w:kern w:val="28"/>
      <w:sz w:val="32"/>
      <w:szCs w:val="32"/>
    </w:rPr>
  </w:style>
  <w:style w:type="paragraph" w:styleId="ListParagraph">
    <w:name w:val="List Paragraph"/>
    <w:basedOn w:val="Normal"/>
    <w:uiPriority w:val="34"/>
    <w:qFormat/>
    <w:rsid w:val="00832FFC"/>
    <w:pPr>
      <w:ind w:left="720"/>
      <w:contextualSpacing/>
    </w:pPr>
  </w:style>
  <w:style w:type="character" w:customStyle="1" w:styleId="normaltextrun">
    <w:name w:val="normaltextrun"/>
    <w:basedOn w:val="DefaultParagraphFont"/>
    <w:rsid w:val="00832FFC"/>
  </w:style>
  <w:style w:type="paragraph" w:styleId="NormalWeb">
    <w:name w:val="Normal (Web)"/>
    <w:basedOn w:val="Normal"/>
    <w:uiPriority w:val="99"/>
    <w:semiHidden/>
    <w:unhideWhenUsed/>
    <w:rsid w:val="006B276A"/>
    <w:pPr>
      <w:spacing w:before="100" w:beforeAutospacing="1" w:after="100" w:afterAutospacing="1" w:line="240" w:lineRule="auto"/>
    </w:pPr>
    <w:rPr>
      <w:rFonts w:ascii="Times New Roman" w:hAnsi="Times New Roman"/>
      <w:sz w:val="24"/>
      <w:szCs w:val="24"/>
    </w:rPr>
  </w:style>
  <w:style w:type="table" w:customStyle="1" w:styleId="NC3ATableGrid3">
    <w:name w:val="NC3A Table Grid3"/>
    <w:basedOn w:val="TableNormal"/>
    <w:next w:val="TableGrid"/>
    <w:rsid w:val="007B71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C3ATableGrid2">
    <w:name w:val="NC3A Table Grid2"/>
    <w:basedOn w:val="TableNormal"/>
    <w:next w:val="TableGrid"/>
    <w:rsid w:val="007B71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36985"/>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836985"/>
    <w:rPr>
      <w:rFonts w:ascii="Calibri Light" w:eastAsia="Times New Roman" w:hAnsi="Calibri Light" w:cs="Times New Roman"/>
      <w:sz w:val="24"/>
      <w:szCs w:val="24"/>
    </w:rPr>
  </w:style>
  <w:style w:type="paragraph" w:styleId="Revision">
    <w:name w:val="Revision"/>
    <w:hidden/>
    <w:uiPriority w:val="99"/>
    <w:semiHidden/>
    <w:rsid w:val="00B0149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976167">
      <w:bodyDiv w:val="1"/>
      <w:marLeft w:val="0"/>
      <w:marRight w:val="0"/>
      <w:marTop w:val="0"/>
      <w:marBottom w:val="0"/>
      <w:divBdr>
        <w:top w:val="none" w:sz="0" w:space="0" w:color="auto"/>
        <w:left w:val="none" w:sz="0" w:space="0" w:color="auto"/>
        <w:bottom w:val="none" w:sz="0" w:space="0" w:color="auto"/>
        <w:right w:val="none" w:sz="0" w:space="0" w:color="auto"/>
      </w:divBdr>
    </w:div>
    <w:div w:id="1430349638">
      <w:bodyDiv w:val="1"/>
      <w:marLeft w:val="0"/>
      <w:marRight w:val="0"/>
      <w:marTop w:val="0"/>
      <w:marBottom w:val="0"/>
      <w:divBdr>
        <w:top w:val="none" w:sz="0" w:space="0" w:color="auto"/>
        <w:left w:val="none" w:sz="0" w:space="0" w:color="auto"/>
        <w:bottom w:val="none" w:sz="0" w:space="0" w:color="auto"/>
        <w:right w:val="none" w:sz="0" w:space="0" w:color="auto"/>
      </w:divBdr>
    </w:div>
    <w:div w:id="183410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mailto:emma.oakes101@mod.gov.uk" TargetMode="External"/><Relationship Id="rId17" Type="http://schemas.openxmlformats.org/officeDocument/2006/relationships/hyperlink" Target="https://www.gov.uk/guidance/knowledge-in-defence-kid" TargetMode="External"/><Relationship Id="rId25" Type="http://schemas.openxmlformats.org/officeDocument/2006/relationships/hyperlink" Target="mailto:emma.oakes101@mod.gob.uk" TargetMode="External"/><Relationship Id="rId2" Type="http://schemas.openxmlformats.org/officeDocument/2006/relationships/customXml" Target="../customXml/item2.xml"/><Relationship Id="rId16" Type="http://schemas.openxmlformats.org/officeDocument/2006/relationships/hyperlink" Target="https://www.gov.uk/guidance/knowledge-in-defence-k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mailto:emma.oakes101@mod.gov.uk" TargetMode="External"/><Relationship Id="rId5" Type="http://schemas.openxmlformats.org/officeDocument/2006/relationships/styles" Target="styles.xml"/><Relationship Id="rId15" Type="http://schemas.openxmlformats.org/officeDocument/2006/relationships/hyperlink" Target="https://www.gov.uk/guidance/knowledge-in-defence-kid" TargetMode="External"/><Relationship Id="rId23" Type="http://schemas.openxmlformats.org/officeDocument/2006/relationships/footer" Target="footer4.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FBA55A8F7DBB45BD18608280ADAADE" ma:contentTypeVersion="7" ma:contentTypeDescription="Create a new document." ma:contentTypeScope="" ma:versionID="5b9b8bb96487f1de980db6005670767f">
  <xsd:schema xmlns:xsd="http://www.w3.org/2001/XMLSchema" xmlns:xs="http://www.w3.org/2001/XMLSchema" xmlns:p="http://schemas.microsoft.com/office/2006/metadata/properties" xmlns:ns2="6ed4743e-9769-4893-a5c8-819581945a74" xmlns:ns3="403850fa-905e-4f58-b2d4-862a7d79894b" targetNamespace="http://schemas.microsoft.com/office/2006/metadata/properties" ma:root="true" ma:fieldsID="368fbe052ae27bebde7cb97bce0a0a65" ns2:_="" ns3:_="">
    <xsd:import namespace="6ed4743e-9769-4893-a5c8-819581945a74"/>
    <xsd:import namespace="403850fa-905e-4f58-b2d4-862a7d7989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743e-9769-4893-a5c8-819581945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3850fa-905e-4f58-b2d4-862a7d7989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12E5D-6A6F-47E8-8C47-6C198BDF5E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480953-1D3E-4E5B-840E-A970BEB7C3C1}">
  <ds:schemaRefs>
    <ds:schemaRef ds:uri="http://schemas.microsoft.com/sharepoint/v3/contenttype/forms"/>
  </ds:schemaRefs>
</ds:datastoreItem>
</file>

<file path=customXml/itemProps3.xml><?xml version="1.0" encoding="utf-8"?>
<ds:datastoreItem xmlns:ds="http://schemas.openxmlformats.org/officeDocument/2006/customXml" ds:itemID="{248C45FD-B603-4843-BAF8-22EE2238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743e-9769-4893-a5c8-819581945a74"/>
    <ds:schemaRef ds:uri="403850fa-905e-4f58-b2d4-862a7d798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34</Pages>
  <Words>9936</Words>
  <Characters>56639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66443</CharactersWithSpaces>
  <SharedDoc>false</SharedDoc>
  <HLinks>
    <vt:vector size="36" baseType="variant">
      <vt:variant>
        <vt:i4>3735617</vt:i4>
      </vt:variant>
      <vt:variant>
        <vt:i4>15</vt:i4>
      </vt:variant>
      <vt:variant>
        <vt:i4>0</vt:i4>
      </vt:variant>
      <vt:variant>
        <vt:i4>5</vt:i4>
      </vt:variant>
      <vt:variant>
        <vt:lpwstr>mailto:emma.oakes101@mod.gob.uk</vt:lpwstr>
      </vt:variant>
      <vt:variant>
        <vt:lpwstr/>
      </vt:variant>
      <vt:variant>
        <vt:i4>2949185</vt:i4>
      </vt:variant>
      <vt:variant>
        <vt:i4>12</vt:i4>
      </vt:variant>
      <vt:variant>
        <vt:i4>0</vt:i4>
      </vt:variant>
      <vt:variant>
        <vt:i4>5</vt:i4>
      </vt:variant>
      <vt:variant>
        <vt:lpwstr>mailto:emma.oakes101@mod.gov.uk</vt:lpwstr>
      </vt:variant>
      <vt:variant>
        <vt:lpwstr/>
      </vt:variant>
      <vt:variant>
        <vt:i4>2031643</vt:i4>
      </vt:variant>
      <vt:variant>
        <vt:i4>9</vt:i4>
      </vt:variant>
      <vt:variant>
        <vt:i4>0</vt:i4>
      </vt:variant>
      <vt:variant>
        <vt:i4>5</vt:i4>
      </vt:variant>
      <vt:variant>
        <vt:lpwstr>https://www.gov.uk/guidance/knowledge-in-defence-kid</vt:lpwstr>
      </vt:variant>
      <vt:variant>
        <vt:lpwstr/>
      </vt:variant>
      <vt:variant>
        <vt:i4>2031643</vt:i4>
      </vt:variant>
      <vt:variant>
        <vt:i4>6</vt:i4>
      </vt:variant>
      <vt:variant>
        <vt:i4>0</vt:i4>
      </vt:variant>
      <vt:variant>
        <vt:i4>5</vt:i4>
      </vt:variant>
      <vt:variant>
        <vt:lpwstr>https://www.gov.uk/guidance/knowledge-in-defence-kid</vt:lpwstr>
      </vt:variant>
      <vt:variant>
        <vt:lpwstr/>
      </vt:variant>
      <vt:variant>
        <vt:i4>2031643</vt:i4>
      </vt:variant>
      <vt:variant>
        <vt:i4>3</vt:i4>
      </vt:variant>
      <vt:variant>
        <vt:i4>0</vt:i4>
      </vt:variant>
      <vt:variant>
        <vt:i4>5</vt:i4>
      </vt:variant>
      <vt:variant>
        <vt:lpwstr>https://www.gov.uk/guidance/knowledge-in-defence-kid</vt:lpwstr>
      </vt:variant>
      <vt:variant>
        <vt:lpwstr/>
      </vt:variant>
      <vt:variant>
        <vt:i4>2949185</vt:i4>
      </vt:variant>
      <vt:variant>
        <vt:i4>0</vt:i4>
      </vt:variant>
      <vt:variant>
        <vt:i4>0</vt:i4>
      </vt:variant>
      <vt:variant>
        <vt:i4>5</vt:i4>
      </vt:variant>
      <vt:variant>
        <vt:lpwstr>mailto:emma.oakes101@mod.gov.uk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Oakes, Emma Miss (DES SACC-COMRCL-3a)</dc:creator>
  <cp:keywords/>
  <dc:description>Generated by Oracle BI Publisher 10.1.3.4.2</dc:description>
  <cp:lastModifiedBy>Oakes, Emma Miss (DES SACC-COMRCL-3a)</cp:lastModifiedBy>
  <cp:revision>468</cp:revision>
  <dcterms:created xsi:type="dcterms:W3CDTF">2023-08-24T22:47:00Z</dcterms:created>
  <dcterms:modified xsi:type="dcterms:W3CDTF">2023-12-04T13:37:00Z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ea1cd8-edeb-4763-86bb-3f57f4fa0321_Enabled">
    <vt:lpwstr>true</vt:lpwstr>
  </property>
  <property fmtid="{D5CDD505-2E9C-101B-9397-08002B2CF9AE}" pid="3" name="MSIP_Label_acea1cd8-edeb-4763-86bb-3f57f4fa0321_SetDate">
    <vt:lpwstr>2023-08-24T14:47:57Z</vt:lpwstr>
  </property>
  <property fmtid="{D5CDD505-2E9C-101B-9397-08002B2CF9AE}" pid="4" name="MSIP_Label_acea1cd8-edeb-4763-86bb-3f57f4fa0321_Method">
    <vt:lpwstr>Privileged</vt:lpwstr>
  </property>
  <property fmtid="{D5CDD505-2E9C-101B-9397-08002B2CF9AE}" pid="5" name="MSIP_Label_acea1cd8-edeb-4763-86bb-3f57f4fa0321_Name">
    <vt:lpwstr>MOD-2-OS-OFFICIAL-SENSITIVE</vt:lpwstr>
  </property>
  <property fmtid="{D5CDD505-2E9C-101B-9397-08002B2CF9AE}" pid="6" name="MSIP_Label_acea1cd8-edeb-4763-86bb-3f57f4fa0321_SiteId">
    <vt:lpwstr>be7760ed-5953-484b-ae95-d0a16dfa09e5</vt:lpwstr>
  </property>
  <property fmtid="{D5CDD505-2E9C-101B-9397-08002B2CF9AE}" pid="7" name="MSIP_Label_acea1cd8-edeb-4763-86bb-3f57f4fa0321_ActionId">
    <vt:lpwstr>3310bacb-e5c3-472f-bd42-3f272ec88218</vt:lpwstr>
  </property>
  <property fmtid="{D5CDD505-2E9C-101B-9397-08002B2CF9AE}" pid="8" name="MSIP_Label_acea1cd8-edeb-4763-86bb-3f57f4fa0321_ContentBits">
    <vt:lpwstr>3</vt:lpwstr>
  </property>
  <property fmtid="{D5CDD505-2E9C-101B-9397-08002B2CF9AE}" pid="9" name="ContentTypeId">
    <vt:lpwstr>0x01010041FBA55A8F7DBB45BD18608280ADAADE</vt:lpwstr>
  </property>
</Properties>
</file>