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C7F" w:rsidRPr="00267DE4" w:rsidRDefault="00264C7F" w:rsidP="006105D1">
      <w:pPr>
        <w:pStyle w:val="Heading1"/>
        <w:rPr>
          <w:rFonts w:ascii="Arial" w:hAnsi="Arial" w:cs="Arial"/>
        </w:rPr>
      </w:pPr>
      <w:r w:rsidRPr="00267DE4">
        <w:rPr>
          <w:rFonts w:ascii="Arial" w:hAnsi="Arial" w:cs="Arial"/>
        </w:rPr>
        <w:t>Advocacy Service: Suppo</w:t>
      </w:r>
      <w:bookmarkStart w:id="0" w:name="_GoBack"/>
      <w:bookmarkEnd w:id="0"/>
      <w:r w:rsidRPr="00267DE4">
        <w:rPr>
          <w:rFonts w:ascii="Arial" w:hAnsi="Arial" w:cs="Arial"/>
        </w:rPr>
        <w:t>rting Elder Care</w:t>
      </w:r>
    </w:p>
    <w:p w:rsidR="00264C7F" w:rsidRPr="00267DE4" w:rsidRDefault="00267DE4" w:rsidP="00267DE4">
      <w:pPr>
        <w:pStyle w:val="Heading2"/>
        <w:numPr>
          <w:ilvl w:val="0"/>
          <w:numId w:val="11"/>
        </w:numPr>
        <w:rPr>
          <w:rFonts w:ascii="Arial" w:hAnsi="Arial" w:cs="Arial"/>
        </w:rPr>
      </w:pPr>
      <w:r>
        <w:rPr>
          <w:rFonts w:ascii="Arial" w:hAnsi="Arial" w:cs="Arial"/>
        </w:rPr>
        <w:t>I</w:t>
      </w:r>
      <w:r w:rsidR="00264C7F" w:rsidRPr="00267DE4">
        <w:rPr>
          <w:rFonts w:ascii="Arial" w:hAnsi="Arial" w:cs="Arial"/>
        </w:rPr>
        <w:t xml:space="preserve">ntroduction </w:t>
      </w:r>
    </w:p>
    <w:p w:rsidR="00264C7F" w:rsidRDefault="00264C7F" w:rsidP="00264C7F">
      <w:pPr>
        <w:spacing w:after="200" w:line="276" w:lineRule="auto"/>
        <w:contextualSpacing/>
        <w:rPr>
          <w:rFonts w:ascii="Arial" w:hAnsi="Arial" w:cs="Arial"/>
          <w:sz w:val="24"/>
          <w:szCs w:val="24"/>
        </w:rPr>
      </w:pPr>
    </w:p>
    <w:p w:rsidR="00264C7F" w:rsidRPr="00264C7F" w:rsidRDefault="00264C7F" w:rsidP="00264C7F">
      <w:pPr>
        <w:spacing w:after="200" w:line="276" w:lineRule="auto"/>
        <w:contextualSpacing/>
        <w:rPr>
          <w:rFonts w:ascii="Arial" w:hAnsi="Arial" w:cs="Arial"/>
          <w:sz w:val="24"/>
          <w:szCs w:val="24"/>
        </w:rPr>
      </w:pPr>
      <w:r w:rsidRPr="00264C7F">
        <w:rPr>
          <w:rFonts w:ascii="Arial" w:hAnsi="Arial" w:cs="Arial"/>
          <w:sz w:val="24"/>
          <w:szCs w:val="24"/>
        </w:rPr>
        <w:t>Kettering General Hospital</w:t>
      </w:r>
      <w:r>
        <w:rPr>
          <w:rFonts w:ascii="Arial" w:hAnsi="Arial" w:cs="Arial"/>
          <w:sz w:val="24"/>
          <w:szCs w:val="24"/>
        </w:rPr>
        <w:t xml:space="preserve"> NHS Foundation Trust (“the Authority”)</w:t>
      </w:r>
      <w:r w:rsidRPr="00264C7F">
        <w:rPr>
          <w:rFonts w:ascii="Arial" w:hAnsi="Arial" w:cs="Arial"/>
          <w:sz w:val="24"/>
          <w:szCs w:val="24"/>
        </w:rPr>
        <w:t xml:space="preserve"> provides acute healthcare services for the people of North Northamptonshire and South Leicestershire.</w:t>
      </w:r>
      <w:r>
        <w:rPr>
          <w:rFonts w:ascii="Arial" w:hAnsi="Arial" w:cs="Arial"/>
          <w:sz w:val="24"/>
          <w:szCs w:val="24"/>
        </w:rPr>
        <w:br/>
      </w:r>
    </w:p>
    <w:p w:rsidR="00264C7F" w:rsidRDefault="00264C7F" w:rsidP="00264C7F">
      <w:pPr>
        <w:spacing w:after="200" w:line="276" w:lineRule="auto"/>
        <w:contextualSpacing/>
        <w:rPr>
          <w:rFonts w:ascii="Arial" w:hAnsi="Arial" w:cs="Arial"/>
          <w:sz w:val="24"/>
          <w:szCs w:val="24"/>
        </w:rPr>
      </w:pPr>
      <w:r w:rsidRPr="00264C7F">
        <w:rPr>
          <w:rFonts w:ascii="Arial" w:hAnsi="Arial" w:cs="Arial"/>
          <w:sz w:val="24"/>
          <w:szCs w:val="24"/>
        </w:rPr>
        <w:t>Our services are delivered from our main hospital site in Kettering, and satellite outpatient facilities at Nene Park in Irthlingborough, Corby Health Complex and Isebrook Hospital in Wellingborough.</w:t>
      </w:r>
    </w:p>
    <w:p w:rsidR="00264C7F" w:rsidRPr="00264C7F" w:rsidRDefault="00264C7F" w:rsidP="00264C7F">
      <w:pPr>
        <w:spacing w:after="200" w:line="276" w:lineRule="auto"/>
        <w:contextualSpacing/>
        <w:rPr>
          <w:rFonts w:ascii="Arial" w:hAnsi="Arial" w:cs="Arial"/>
          <w:sz w:val="24"/>
          <w:szCs w:val="24"/>
        </w:rPr>
      </w:pPr>
    </w:p>
    <w:p w:rsidR="00264C7F" w:rsidRDefault="00264C7F" w:rsidP="00264C7F">
      <w:pPr>
        <w:spacing w:after="200" w:line="276" w:lineRule="auto"/>
        <w:contextualSpacing/>
        <w:rPr>
          <w:rFonts w:ascii="Arial" w:hAnsi="Arial" w:cs="Arial"/>
          <w:sz w:val="24"/>
          <w:szCs w:val="24"/>
        </w:rPr>
      </w:pPr>
      <w:r w:rsidRPr="00264C7F">
        <w:rPr>
          <w:rFonts w:ascii="Arial" w:hAnsi="Arial" w:cs="Arial"/>
          <w:sz w:val="24"/>
          <w:szCs w:val="24"/>
        </w:rPr>
        <w:t>We employ around 4,000 staff and are one of the largest employers in Northamptonshire.</w:t>
      </w:r>
    </w:p>
    <w:p w:rsidR="00264C7F" w:rsidRDefault="00264C7F" w:rsidP="00264C7F">
      <w:pPr>
        <w:spacing w:after="200" w:line="276" w:lineRule="auto"/>
        <w:contextualSpacing/>
        <w:rPr>
          <w:rFonts w:ascii="Arial" w:hAnsi="Arial" w:cs="Arial"/>
          <w:sz w:val="24"/>
          <w:szCs w:val="24"/>
        </w:rPr>
      </w:pPr>
    </w:p>
    <w:p w:rsidR="00D14249" w:rsidRPr="00D14249" w:rsidRDefault="00D14249" w:rsidP="00D14249">
      <w:pPr>
        <w:pStyle w:val="Heading2"/>
        <w:numPr>
          <w:ilvl w:val="0"/>
          <w:numId w:val="11"/>
        </w:numPr>
        <w:rPr>
          <w:rFonts w:ascii="Arial" w:hAnsi="Arial" w:cs="Arial"/>
        </w:rPr>
      </w:pPr>
      <w:r w:rsidRPr="00D14249">
        <w:rPr>
          <w:rFonts w:ascii="Arial" w:hAnsi="Arial" w:cs="Arial"/>
        </w:rPr>
        <w:t xml:space="preserve">Requirement </w:t>
      </w:r>
      <w:r>
        <w:rPr>
          <w:rFonts w:ascii="Arial" w:hAnsi="Arial" w:cs="Arial"/>
        </w:rPr>
        <w:br/>
      </w:r>
    </w:p>
    <w:p w:rsidR="00FC1823" w:rsidRPr="008F5474" w:rsidRDefault="00FC1823" w:rsidP="00264C7F">
      <w:pPr>
        <w:spacing w:after="200" w:line="276" w:lineRule="auto"/>
        <w:contextualSpacing/>
        <w:rPr>
          <w:rFonts w:ascii="Arial" w:hAnsi="Arial" w:cs="Arial"/>
          <w:sz w:val="24"/>
          <w:szCs w:val="24"/>
        </w:rPr>
      </w:pPr>
      <w:r w:rsidRPr="008F5474">
        <w:rPr>
          <w:rFonts w:ascii="Arial" w:hAnsi="Arial" w:cs="Arial"/>
          <w:sz w:val="24"/>
          <w:szCs w:val="24"/>
        </w:rPr>
        <w:t xml:space="preserve">This winter (2018/2019) the Authority’s Emergency Department (ED) saw demand increase by 9.4% over the same time last year (22.3 extra patients per day) with an increase of over 75 year olds attending (6.3% - 48 patients per day). </w:t>
      </w:r>
      <w:r w:rsidR="009E4C40">
        <w:rPr>
          <w:rFonts w:ascii="Arial" w:hAnsi="Arial" w:cs="Arial"/>
          <w:sz w:val="24"/>
          <w:szCs w:val="24"/>
        </w:rPr>
        <w:t>Over the same</w:t>
      </w:r>
      <w:r w:rsidR="004A35E9">
        <w:rPr>
          <w:rFonts w:ascii="Arial" w:hAnsi="Arial" w:cs="Arial"/>
          <w:sz w:val="24"/>
          <w:szCs w:val="24"/>
        </w:rPr>
        <w:t xml:space="preserve"> period</w:t>
      </w:r>
      <w:r w:rsidRPr="008F5474">
        <w:rPr>
          <w:rFonts w:ascii="Arial" w:hAnsi="Arial" w:cs="Arial"/>
          <w:sz w:val="24"/>
          <w:szCs w:val="24"/>
        </w:rPr>
        <w:t xml:space="preserve"> the Authority collaborated with a national </w:t>
      </w:r>
      <w:r w:rsidR="008B7044" w:rsidRPr="008F5474">
        <w:rPr>
          <w:rFonts w:ascii="Arial" w:hAnsi="Arial" w:cs="Arial"/>
          <w:sz w:val="24"/>
          <w:szCs w:val="24"/>
        </w:rPr>
        <w:t>voluntary</w:t>
      </w:r>
      <w:r w:rsidRPr="008F5474">
        <w:rPr>
          <w:rFonts w:ascii="Arial" w:hAnsi="Arial" w:cs="Arial"/>
          <w:sz w:val="24"/>
          <w:szCs w:val="24"/>
        </w:rPr>
        <w:t xml:space="preserve"> organisation for a six month pilot to support patients in ED, care of the elderly wards and the discharge lounge.  The main aims of the pilot being to support discharge home, prevent readmissions and offer an improved patient experience whilst in hospital in order to prevent some deconditioning caused by lack of stimulation.  </w:t>
      </w:r>
    </w:p>
    <w:p w:rsidR="00FC1823" w:rsidRPr="008F5474" w:rsidRDefault="00FC1823" w:rsidP="00264C7F">
      <w:pPr>
        <w:spacing w:after="200" w:line="276" w:lineRule="auto"/>
        <w:contextualSpacing/>
        <w:rPr>
          <w:rFonts w:ascii="Arial" w:hAnsi="Arial" w:cs="Arial"/>
          <w:sz w:val="24"/>
          <w:szCs w:val="24"/>
        </w:rPr>
      </w:pPr>
    </w:p>
    <w:p w:rsidR="004A35E9" w:rsidRDefault="008B7044" w:rsidP="00264C7F">
      <w:pPr>
        <w:spacing w:after="200" w:line="276" w:lineRule="auto"/>
        <w:contextualSpacing/>
        <w:rPr>
          <w:rFonts w:ascii="Arial" w:hAnsi="Arial" w:cs="Arial"/>
          <w:sz w:val="24"/>
          <w:szCs w:val="24"/>
        </w:rPr>
      </w:pPr>
      <w:r w:rsidRPr="008F5474">
        <w:rPr>
          <w:rFonts w:ascii="Arial" w:hAnsi="Arial" w:cs="Arial"/>
          <w:sz w:val="24"/>
          <w:szCs w:val="24"/>
        </w:rPr>
        <w:t>The aim of the Authority is t</w:t>
      </w:r>
      <w:r w:rsidR="00FC1823" w:rsidRPr="008F5474">
        <w:rPr>
          <w:rFonts w:ascii="Arial" w:hAnsi="Arial" w:cs="Arial"/>
          <w:sz w:val="24"/>
          <w:szCs w:val="24"/>
        </w:rPr>
        <w:t>o continue working with voluntary services with an enhanced focus in key areas (supporting transport, admission avoidance and discharge)</w:t>
      </w:r>
      <w:r w:rsidR="004A35E9">
        <w:rPr>
          <w:rFonts w:ascii="Arial" w:hAnsi="Arial" w:cs="Arial"/>
          <w:sz w:val="24"/>
          <w:szCs w:val="24"/>
        </w:rPr>
        <w:t xml:space="preserve"> and to provide support to patients in hospital via seven work streams as per Figure 1.</w:t>
      </w:r>
    </w:p>
    <w:p w:rsidR="00140B84" w:rsidRDefault="00140B84">
      <w:pPr>
        <w:spacing w:after="200" w:line="276" w:lineRule="auto"/>
        <w:rPr>
          <w:rFonts w:ascii="Arial" w:hAnsi="Arial" w:cs="Arial"/>
          <w:sz w:val="24"/>
          <w:szCs w:val="24"/>
        </w:rPr>
      </w:pPr>
      <w:r>
        <w:rPr>
          <w:rFonts w:ascii="Arial" w:hAnsi="Arial" w:cs="Arial"/>
          <w:sz w:val="24"/>
          <w:szCs w:val="24"/>
        </w:rPr>
        <w:br w:type="page"/>
      </w:r>
    </w:p>
    <w:p w:rsidR="004A35E9" w:rsidRDefault="004A35E9" w:rsidP="00264C7F">
      <w:pPr>
        <w:spacing w:after="200" w:line="276" w:lineRule="auto"/>
        <w:contextualSpacing/>
        <w:rPr>
          <w:rFonts w:ascii="Arial" w:hAnsi="Arial" w:cs="Arial"/>
          <w:sz w:val="24"/>
          <w:szCs w:val="24"/>
        </w:rPr>
      </w:pPr>
    </w:p>
    <w:p w:rsidR="004A35E9" w:rsidRDefault="004A35E9" w:rsidP="00264C7F">
      <w:pPr>
        <w:spacing w:after="200" w:line="276" w:lineRule="auto"/>
        <w:contextualSpacing/>
        <w:rPr>
          <w:rFonts w:ascii="Arial" w:hAnsi="Arial" w:cs="Arial"/>
          <w:sz w:val="24"/>
          <w:szCs w:val="24"/>
        </w:rPr>
      </w:pPr>
      <w:r w:rsidRPr="006E0885">
        <w:rPr>
          <w:noProof/>
          <w:lang w:eastAsia="en-GB"/>
        </w:rPr>
        <w:drawing>
          <wp:inline distT="0" distB="0" distL="0" distR="0" wp14:anchorId="3D28356A" wp14:editId="4A960391">
            <wp:extent cx="5731510" cy="133735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1337352"/>
                    </a:xfrm>
                    <a:prstGeom prst="rect">
                      <a:avLst/>
                    </a:prstGeom>
                  </pic:spPr>
                </pic:pic>
              </a:graphicData>
            </a:graphic>
          </wp:inline>
        </w:drawing>
      </w:r>
    </w:p>
    <w:p w:rsidR="004A35E9" w:rsidRPr="00FF6B96" w:rsidRDefault="00E80750" w:rsidP="00FF6B96">
      <w:pPr>
        <w:spacing w:after="200" w:line="276" w:lineRule="auto"/>
        <w:contextualSpacing/>
        <w:jc w:val="center"/>
        <w:rPr>
          <w:rFonts w:ascii="Arial" w:hAnsi="Arial" w:cs="Arial"/>
          <w:b/>
          <w:sz w:val="20"/>
          <w:szCs w:val="20"/>
        </w:rPr>
      </w:pPr>
      <w:r w:rsidRPr="00FF6B96">
        <w:rPr>
          <w:rFonts w:ascii="Arial" w:hAnsi="Arial" w:cs="Arial"/>
          <w:b/>
          <w:sz w:val="20"/>
          <w:szCs w:val="20"/>
        </w:rPr>
        <w:t>Figure 1: Work streams</w:t>
      </w:r>
    </w:p>
    <w:p w:rsidR="004A35E9" w:rsidRDefault="004A35E9" w:rsidP="00264C7F">
      <w:pPr>
        <w:spacing w:after="200" w:line="276" w:lineRule="auto"/>
        <w:contextualSpacing/>
        <w:rPr>
          <w:rFonts w:ascii="Arial" w:hAnsi="Arial" w:cs="Arial"/>
          <w:sz w:val="24"/>
          <w:szCs w:val="24"/>
        </w:rPr>
      </w:pPr>
    </w:p>
    <w:p w:rsidR="004A35E9" w:rsidRDefault="004A35E9" w:rsidP="00264C7F">
      <w:pPr>
        <w:spacing w:after="200" w:line="276" w:lineRule="auto"/>
        <w:contextualSpacing/>
        <w:rPr>
          <w:rFonts w:ascii="Arial" w:hAnsi="Arial" w:cs="Arial"/>
          <w:sz w:val="24"/>
          <w:szCs w:val="24"/>
        </w:rPr>
      </w:pPr>
    </w:p>
    <w:p w:rsidR="00340156" w:rsidRDefault="00FC1823" w:rsidP="00264C7F">
      <w:pPr>
        <w:spacing w:after="200" w:line="276" w:lineRule="auto"/>
        <w:contextualSpacing/>
        <w:rPr>
          <w:rFonts w:ascii="Arial" w:hAnsi="Arial" w:cs="Arial"/>
          <w:sz w:val="24"/>
          <w:szCs w:val="24"/>
        </w:rPr>
      </w:pPr>
      <w:r w:rsidRPr="008F5474">
        <w:rPr>
          <w:rFonts w:ascii="Arial" w:hAnsi="Arial" w:cs="Arial"/>
          <w:sz w:val="24"/>
          <w:szCs w:val="24"/>
        </w:rPr>
        <w:t>This will require more reso</w:t>
      </w:r>
      <w:r w:rsidR="00D14249">
        <w:rPr>
          <w:rFonts w:ascii="Arial" w:hAnsi="Arial" w:cs="Arial"/>
          <w:sz w:val="24"/>
          <w:szCs w:val="24"/>
        </w:rPr>
        <w:t xml:space="preserve">urce than is currently in place. The Authority wishes to appoint and work with a voluntary sector provider to support this advocacy service and improve elder care. </w:t>
      </w:r>
    </w:p>
    <w:p w:rsidR="00E6332B" w:rsidRPr="00267DE4" w:rsidRDefault="00E6332B" w:rsidP="00267DE4">
      <w:pPr>
        <w:pStyle w:val="Heading2"/>
        <w:numPr>
          <w:ilvl w:val="0"/>
          <w:numId w:val="11"/>
        </w:numPr>
        <w:rPr>
          <w:rFonts w:ascii="Arial" w:hAnsi="Arial" w:cs="Arial"/>
        </w:rPr>
      </w:pPr>
      <w:r w:rsidRPr="00267DE4">
        <w:rPr>
          <w:rFonts w:ascii="Arial" w:hAnsi="Arial" w:cs="Arial"/>
        </w:rPr>
        <w:t>National drivers and strategic aims</w:t>
      </w:r>
    </w:p>
    <w:p w:rsidR="00E6332B" w:rsidRPr="00E6332B" w:rsidRDefault="00E6332B" w:rsidP="00264C7F">
      <w:pPr>
        <w:spacing w:after="200" w:line="276" w:lineRule="auto"/>
        <w:contextualSpacing/>
        <w:rPr>
          <w:rFonts w:ascii="Arial" w:hAnsi="Arial" w:cs="Arial"/>
          <w:sz w:val="24"/>
          <w:szCs w:val="24"/>
        </w:rPr>
      </w:pPr>
    </w:p>
    <w:p w:rsidR="00E6332B" w:rsidRDefault="00E6332B" w:rsidP="00264C7F">
      <w:pPr>
        <w:spacing w:after="200" w:line="276" w:lineRule="auto"/>
        <w:contextualSpacing/>
        <w:rPr>
          <w:rFonts w:ascii="Arial" w:hAnsi="Arial" w:cs="Arial"/>
          <w:sz w:val="24"/>
          <w:szCs w:val="24"/>
        </w:rPr>
      </w:pPr>
      <w:r w:rsidRPr="00E6332B">
        <w:rPr>
          <w:rFonts w:ascii="Arial" w:hAnsi="Arial" w:cs="Arial"/>
          <w:sz w:val="24"/>
          <w:szCs w:val="24"/>
        </w:rPr>
        <w:t>There is much to be gained through working in partnership. Trust and voluntary sector providers together have the potential to deliver innovative models of care at a local level, using their capabilities as experts within a defined population. The reforms underway at local and national levels offer a real opportunity for providers and commissioners to begin exploring more innovative approaches to the organisation.  (Working Together to Deliver the Mandate. Rachel Addicott. 2018. Kings Fund). The NHS Plan aims for people to age well.</w:t>
      </w:r>
    </w:p>
    <w:p w:rsidR="00E6332B" w:rsidRDefault="00E6332B" w:rsidP="00264C7F">
      <w:pPr>
        <w:spacing w:after="200" w:line="276" w:lineRule="auto"/>
        <w:contextualSpacing/>
        <w:rPr>
          <w:rFonts w:ascii="Arial" w:hAnsi="Arial" w:cs="Arial"/>
          <w:sz w:val="24"/>
          <w:szCs w:val="24"/>
        </w:rPr>
      </w:pPr>
    </w:p>
    <w:p w:rsidR="00E6332B" w:rsidRDefault="00E6332B" w:rsidP="00264C7F">
      <w:pPr>
        <w:spacing w:after="200" w:line="276" w:lineRule="auto"/>
        <w:contextualSpacing/>
        <w:rPr>
          <w:rFonts w:ascii="Arial" w:hAnsi="Arial" w:cs="Arial"/>
          <w:sz w:val="24"/>
          <w:szCs w:val="24"/>
        </w:rPr>
      </w:pPr>
      <w:r w:rsidRPr="006E0885">
        <w:rPr>
          <w:noProof/>
          <w:lang w:eastAsia="en-GB"/>
        </w:rPr>
        <w:drawing>
          <wp:inline distT="0" distB="0" distL="0" distR="0" wp14:anchorId="078C722A" wp14:editId="32046B5B">
            <wp:extent cx="5173980" cy="2416182"/>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colorTemperature colorTemp="5900"/>
                              </a14:imgEffect>
                            </a14:imgLayer>
                          </a14:imgProps>
                        </a:ext>
                      </a:extLst>
                    </a:blip>
                    <a:stretch>
                      <a:fillRect/>
                    </a:stretch>
                  </pic:blipFill>
                  <pic:spPr>
                    <a:xfrm>
                      <a:off x="0" y="0"/>
                      <a:ext cx="5177534" cy="2417841"/>
                    </a:xfrm>
                    <a:prstGeom prst="rect">
                      <a:avLst/>
                    </a:prstGeom>
                  </pic:spPr>
                </pic:pic>
              </a:graphicData>
            </a:graphic>
          </wp:inline>
        </w:drawing>
      </w:r>
    </w:p>
    <w:p w:rsidR="00E6332B" w:rsidRDefault="00E6332B" w:rsidP="00264C7F">
      <w:pPr>
        <w:spacing w:after="200" w:line="276" w:lineRule="auto"/>
        <w:contextualSpacing/>
        <w:rPr>
          <w:rFonts w:ascii="Arial" w:hAnsi="Arial" w:cs="Arial"/>
          <w:sz w:val="24"/>
          <w:szCs w:val="24"/>
        </w:rPr>
      </w:pPr>
    </w:p>
    <w:p w:rsidR="00E6332B" w:rsidRPr="00ED34C6" w:rsidRDefault="00E6332B" w:rsidP="00ED34C6">
      <w:pPr>
        <w:pStyle w:val="Heading2"/>
        <w:numPr>
          <w:ilvl w:val="0"/>
          <w:numId w:val="11"/>
        </w:numPr>
        <w:rPr>
          <w:rFonts w:ascii="Arial" w:hAnsi="Arial" w:cs="Arial"/>
        </w:rPr>
      </w:pPr>
      <w:r w:rsidRPr="00ED34C6">
        <w:rPr>
          <w:rFonts w:ascii="Arial" w:hAnsi="Arial" w:cs="Arial"/>
        </w:rPr>
        <w:lastRenderedPageBreak/>
        <w:t>Local drivers and strategic aims</w:t>
      </w:r>
    </w:p>
    <w:p w:rsidR="00E6332B" w:rsidRPr="00E6332B" w:rsidRDefault="00E6332B" w:rsidP="00264C7F">
      <w:pPr>
        <w:spacing w:after="200" w:line="276" w:lineRule="auto"/>
        <w:contextualSpacing/>
        <w:rPr>
          <w:rFonts w:ascii="Arial" w:hAnsi="Arial" w:cs="Arial"/>
          <w:sz w:val="24"/>
          <w:szCs w:val="24"/>
        </w:rPr>
      </w:pPr>
    </w:p>
    <w:p w:rsidR="00E6332B" w:rsidRDefault="00E6332B" w:rsidP="00264C7F">
      <w:pPr>
        <w:spacing w:after="200" w:line="276" w:lineRule="auto"/>
        <w:contextualSpacing/>
        <w:rPr>
          <w:rFonts w:ascii="Arial" w:hAnsi="Arial" w:cs="Arial"/>
          <w:sz w:val="24"/>
          <w:szCs w:val="24"/>
        </w:rPr>
      </w:pPr>
      <w:r w:rsidRPr="00E6332B">
        <w:rPr>
          <w:rFonts w:ascii="Arial" w:hAnsi="Arial" w:cs="Arial"/>
          <w:sz w:val="24"/>
          <w:szCs w:val="24"/>
        </w:rPr>
        <w:t xml:space="preserve">Central to </w:t>
      </w:r>
      <w:r w:rsidR="006105D1">
        <w:rPr>
          <w:rFonts w:ascii="Arial" w:hAnsi="Arial" w:cs="Arial"/>
          <w:sz w:val="24"/>
          <w:szCs w:val="24"/>
        </w:rPr>
        <w:t xml:space="preserve">the Authority’s </w:t>
      </w:r>
      <w:r w:rsidRPr="00E6332B">
        <w:rPr>
          <w:rFonts w:ascii="Arial" w:hAnsi="Arial" w:cs="Arial"/>
          <w:sz w:val="24"/>
          <w:szCs w:val="24"/>
        </w:rPr>
        <w:t xml:space="preserve">strategy is the aim to be a strong and effective partner in the wider health and social care economy. With integrated out of hospital care and promotion of being an advocate for the </w:t>
      </w:r>
      <w:r w:rsidR="006105D1">
        <w:rPr>
          <w:rFonts w:ascii="Arial" w:hAnsi="Arial" w:cs="Arial"/>
          <w:sz w:val="24"/>
          <w:szCs w:val="24"/>
        </w:rPr>
        <w:t>H</w:t>
      </w:r>
      <w:r w:rsidRPr="00E6332B">
        <w:rPr>
          <w:rFonts w:ascii="Arial" w:hAnsi="Arial" w:cs="Arial"/>
          <w:sz w:val="24"/>
          <w:szCs w:val="24"/>
        </w:rPr>
        <w:t>ealth and Social care partnerships as key areas of focus. The Long Term Clinical Strategy (Leadership Brief March 2019) recognised the significant financial and operational challenges we are facing in the future. The CEO discusses the need to consider our future through the lens of integrated care. To become truly sustainable and future-proof, we must explore options for horizontal integration with other acute trusts, and vertical integration with partners in our local community. To maximise these opportunities, we need to align our services with system working.</w:t>
      </w:r>
    </w:p>
    <w:p w:rsidR="00E6332B" w:rsidRDefault="00E6332B" w:rsidP="00264C7F">
      <w:pPr>
        <w:spacing w:after="200" w:line="276" w:lineRule="auto"/>
        <w:contextualSpacing/>
        <w:rPr>
          <w:rFonts w:ascii="Arial" w:hAnsi="Arial" w:cs="Arial"/>
          <w:sz w:val="24"/>
          <w:szCs w:val="24"/>
        </w:rPr>
      </w:pPr>
    </w:p>
    <w:p w:rsidR="00E6332B" w:rsidRPr="00E6332B" w:rsidRDefault="00E6332B" w:rsidP="00264C7F">
      <w:pPr>
        <w:spacing w:after="200" w:line="276" w:lineRule="auto"/>
        <w:contextualSpacing/>
        <w:rPr>
          <w:rFonts w:ascii="Arial" w:hAnsi="Arial" w:cs="Arial"/>
          <w:sz w:val="24"/>
          <w:szCs w:val="24"/>
        </w:rPr>
      </w:pPr>
      <w:r w:rsidRPr="00E6332B">
        <w:rPr>
          <w:rFonts w:ascii="Arial" w:hAnsi="Arial" w:cs="Arial"/>
          <w:sz w:val="24"/>
          <w:szCs w:val="24"/>
        </w:rPr>
        <w:t xml:space="preserve">The STP for Northamptonshire lists it </w:t>
      </w:r>
      <w:r w:rsidR="006105D1" w:rsidRPr="00E6332B">
        <w:rPr>
          <w:rFonts w:ascii="Arial" w:hAnsi="Arial" w:cs="Arial"/>
          <w:sz w:val="24"/>
          <w:szCs w:val="24"/>
        </w:rPr>
        <w:t>priorities</w:t>
      </w:r>
      <w:r w:rsidRPr="00E6332B">
        <w:rPr>
          <w:rFonts w:ascii="Arial" w:hAnsi="Arial" w:cs="Arial"/>
          <w:sz w:val="24"/>
          <w:szCs w:val="24"/>
        </w:rPr>
        <w:t xml:space="preserve"> going forward to include:</w:t>
      </w:r>
    </w:p>
    <w:p w:rsidR="00E6332B" w:rsidRPr="00E6332B" w:rsidRDefault="00E6332B" w:rsidP="00264C7F">
      <w:pPr>
        <w:spacing w:after="200" w:line="276" w:lineRule="auto"/>
        <w:contextualSpacing/>
        <w:rPr>
          <w:rFonts w:ascii="Arial" w:hAnsi="Arial" w:cs="Arial"/>
          <w:sz w:val="24"/>
          <w:szCs w:val="24"/>
        </w:rPr>
      </w:pPr>
    </w:p>
    <w:p w:rsidR="00E6332B" w:rsidRDefault="00E6332B" w:rsidP="00264C7F">
      <w:pPr>
        <w:spacing w:after="200" w:line="276" w:lineRule="auto"/>
        <w:contextualSpacing/>
        <w:rPr>
          <w:rFonts w:ascii="Arial" w:hAnsi="Arial" w:cs="Arial"/>
          <w:sz w:val="24"/>
          <w:szCs w:val="24"/>
        </w:rPr>
      </w:pPr>
      <w:r w:rsidRPr="006E0885">
        <w:rPr>
          <w:noProof/>
          <w:lang w:eastAsia="en-GB"/>
        </w:rPr>
        <w:drawing>
          <wp:inline distT="0" distB="0" distL="0" distR="0" wp14:anchorId="6E976171" wp14:editId="40820EA8">
            <wp:extent cx="5511732" cy="2423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colorTemperature colorTemp="4700"/>
                              </a14:imgEffect>
                            </a14:imgLayer>
                          </a14:imgProps>
                        </a:ext>
                      </a:extLst>
                    </a:blip>
                    <a:stretch>
                      <a:fillRect/>
                    </a:stretch>
                  </pic:blipFill>
                  <pic:spPr>
                    <a:xfrm>
                      <a:off x="0" y="0"/>
                      <a:ext cx="5511732" cy="2423160"/>
                    </a:xfrm>
                    <a:prstGeom prst="rect">
                      <a:avLst/>
                    </a:prstGeom>
                  </pic:spPr>
                </pic:pic>
              </a:graphicData>
            </a:graphic>
          </wp:inline>
        </w:drawing>
      </w:r>
    </w:p>
    <w:p w:rsidR="009E4C40" w:rsidRDefault="009E4C40" w:rsidP="00264C7F">
      <w:pPr>
        <w:spacing w:after="200" w:line="276" w:lineRule="auto"/>
        <w:contextualSpacing/>
        <w:rPr>
          <w:rFonts w:ascii="Arial" w:hAnsi="Arial" w:cs="Arial"/>
          <w:sz w:val="24"/>
          <w:szCs w:val="24"/>
        </w:rPr>
      </w:pPr>
    </w:p>
    <w:p w:rsidR="00164F11" w:rsidRPr="00ED34C6" w:rsidRDefault="00ED34C6" w:rsidP="00ED34C6">
      <w:pPr>
        <w:pStyle w:val="Heading2"/>
        <w:numPr>
          <w:ilvl w:val="0"/>
          <w:numId w:val="11"/>
        </w:numPr>
        <w:rPr>
          <w:rFonts w:ascii="Arial" w:hAnsi="Arial" w:cs="Arial"/>
        </w:rPr>
      </w:pPr>
      <w:r w:rsidRPr="00ED34C6">
        <w:rPr>
          <w:rFonts w:ascii="Arial" w:hAnsi="Arial" w:cs="Arial"/>
        </w:rPr>
        <w:t>Service Requirements</w:t>
      </w:r>
    </w:p>
    <w:p w:rsidR="009E4C40" w:rsidRPr="00ED34C6" w:rsidRDefault="00140B84" w:rsidP="00ED34C6">
      <w:pPr>
        <w:pStyle w:val="Heading3"/>
        <w:ind w:firstLine="720"/>
        <w:rPr>
          <w:rFonts w:ascii="Arial" w:hAnsi="Arial" w:cs="Arial"/>
        </w:rPr>
      </w:pPr>
      <w:r>
        <w:rPr>
          <w:rFonts w:ascii="Arial" w:hAnsi="Arial" w:cs="Arial"/>
        </w:rPr>
        <w:t>5</w:t>
      </w:r>
      <w:r w:rsidR="00ED34C6" w:rsidRPr="00ED34C6">
        <w:rPr>
          <w:rFonts w:ascii="Arial" w:hAnsi="Arial" w:cs="Arial"/>
        </w:rPr>
        <w:t xml:space="preserve">.1 </w:t>
      </w:r>
      <w:r w:rsidR="00BA19E6" w:rsidRPr="00ED34C6">
        <w:rPr>
          <w:rFonts w:ascii="Arial" w:hAnsi="Arial" w:cs="Arial"/>
        </w:rPr>
        <w:t>Phase 1</w:t>
      </w:r>
    </w:p>
    <w:p w:rsidR="009A2FC2" w:rsidRPr="008F5474" w:rsidRDefault="009A2FC2" w:rsidP="00264C7F">
      <w:pPr>
        <w:spacing w:after="200" w:line="276" w:lineRule="auto"/>
        <w:contextualSpacing/>
        <w:rPr>
          <w:rFonts w:ascii="Arial" w:hAnsi="Arial" w:cs="Arial"/>
          <w:sz w:val="24"/>
          <w:szCs w:val="24"/>
        </w:rPr>
      </w:pPr>
    </w:p>
    <w:tbl>
      <w:tblPr>
        <w:tblStyle w:val="TableGrid"/>
        <w:tblW w:w="5000" w:type="pct"/>
        <w:tblLook w:val="04A0" w:firstRow="1" w:lastRow="0" w:firstColumn="1" w:lastColumn="0" w:noHBand="0" w:noVBand="1"/>
      </w:tblPr>
      <w:tblGrid>
        <w:gridCol w:w="2263"/>
        <w:gridCol w:w="1706"/>
        <w:gridCol w:w="5273"/>
      </w:tblGrid>
      <w:tr w:rsidR="009A2FC2" w:rsidRPr="00CE4E66" w:rsidTr="00857943">
        <w:tc>
          <w:tcPr>
            <w:tcW w:w="1224" w:type="pct"/>
            <w:vAlign w:val="center"/>
          </w:tcPr>
          <w:p w:rsidR="009A2FC2" w:rsidRPr="00331D14" w:rsidRDefault="009A2FC2" w:rsidP="00264C7F">
            <w:pPr>
              <w:spacing w:after="200" w:line="276" w:lineRule="auto"/>
              <w:contextualSpacing/>
              <w:rPr>
                <w:rFonts w:ascii="Arial" w:hAnsi="Arial" w:cs="Arial"/>
                <w:b/>
              </w:rPr>
            </w:pPr>
            <w:r w:rsidRPr="00331D14">
              <w:rPr>
                <w:rFonts w:ascii="Arial" w:hAnsi="Arial" w:cs="Arial"/>
                <w:b/>
              </w:rPr>
              <w:t>Department</w:t>
            </w:r>
          </w:p>
        </w:tc>
        <w:tc>
          <w:tcPr>
            <w:tcW w:w="923" w:type="pct"/>
            <w:vAlign w:val="center"/>
          </w:tcPr>
          <w:p w:rsidR="009A2FC2" w:rsidRPr="00331D14" w:rsidRDefault="009A2FC2" w:rsidP="00264C7F">
            <w:pPr>
              <w:spacing w:after="200" w:line="276" w:lineRule="auto"/>
              <w:contextualSpacing/>
              <w:rPr>
                <w:rFonts w:ascii="Arial" w:hAnsi="Arial" w:cs="Arial"/>
                <w:b/>
              </w:rPr>
            </w:pPr>
            <w:r w:rsidRPr="00331D14">
              <w:rPr>
                <w:rFonts w:ascii="Arial" w:hAnsi="Arial" w:cs="Arial"/>
                <w:b/>
              </w:rPr>
              <w:t>Hours per day/week</w:t>
            </w:r>
          </w:p>
        </w:tc>
        <w:tc>
          <w:tcPr>
            <w:tcW w:w="2853" w:type="pct"/>
            <w:vAlign w:val="center"/>
          </w:tcPr>
          <w:p w:rsidR="009A2FC2" w:rsidRPr="00331D14" w:rsidRDefault="009A2FC2" w:rsidP="00264C7F">
            <w:pPr>
              <w:spacing w:after="200" w:line="276" w:lineRule="auto"/>
              <w:ind w:left="360"/>
              <w:contextualSpacing/>
              <w:rPr>
                <w:rFonts w:ascii="Arial" w:hAnsi="Arial" w:cs="Arial"/>
                <w:b/>
              </w:rPr>
            </w:pPr>
            <w:r w:rsidRPr="00331D14">
              <w:rPr>
                <w:rFonts w:ascii="Arial" w:hAnsi="Arial" w:cs="Arial"/>
                <w:b/>
              </w:rPr>
              <w:t>Service required</w:t>
            </w:r>
          </w:p>
        </w:tc>
      </w:tr>
      <w:tr w:rsidR="009A2FC2" w:rsidRPr="00CE4E66" w:rsidTr="00857943">
        <w:tc>
          <w:tcPr>
            <w:tcW w:w="1224" w:type="pct"/>
          </w:tcPr>
          <w:p w:rsidR="009A2FC2" w:rsidRPr="009A2FC2" w:rsidRDefault="009A2FC2" w:rsidP="00264C7F">
            <w:pPr>
              <w:spacing w:after="200" w:line="276" w:lineRule="auto"/>
              <w:contextualSpacing/>
              <w:rPr>
                <w:rFonts w:ascii="Arial" w:hAnsi="Arial" w:cs="Arial"/>
              </w:rPr>
            </w:pPr>
            <w:r w:rsidRPr="009A2FC2">
              <w:rPr>
                <w:rFonts w:ascii="Arial" w:hAnsi="Arial" w:cs="Arial"/>
              </w:rPr>
              <w:t xml:space="preserve">Emergency Department </w:t>
            </w:r>
          </w:p>
        </w:tc>
        <w:tc>
          <w:tcPr>
            <w:tcW w:w="923" w:type="pct"/>
            <w:vAlign w:val="center"/>
          </w:tcPr>
          <w:p w:rsidR="009A2FC2" w:rsidRPr="009A2FC2" w:rsidRDefault="009A2FC2" w:rsidP="00264C7F">
            <w:pPr>
              <w:spacing w:after="200" w:line="276" w:lineRule="auto"/>
              <w:contextualSpacing/>
              <w:rPr>
                <w:rFonts w:ascii="Arial" w:hAnsi="Arial" w:cs="Arial"/>
              </w:rPr>
            </w:pPr>
            <w:r w:rsidRPr="009A2FC2">
              <w:rPr>
                <w:rFonts w:ascii="Arial" w:hAnsi="Arial" w:cs="Arial"/>
              </w:rPr>
              <w:t>10 hours per day</w:t>
            </w:r>
            <w:r>
              <w:rPr>
                <w:rFonts w:ascii="Arial" w:hAnsi="Arial" w:cs="Arial"/>
              </w:rPr>
              <w:t xml:space="preserve">, </w:t>
            </w:r>
            <w:r w:rsidRPr="009A2FC2">
              <w:rPr>
                <w:rFonts w:ascii="Arial" w:hAnsi="Arial" w:cs="Arial"/>
              </w:rPr>
              <w:t>7 days per week</w:t>
            </w:r>
          </w:p>
        </w:tc>
        <w:tc>
          <w:tcPr>
            <w:tcW w:w="2853" w:type="pct"/>
            <w:vAlign w:val="center"/>
          </w:tcPr>
          <w:p w:rsidR="009A2FC2" w:rsidRPr="009A2FC2" w:rsidRDefault="009A2FC2" w:rsidP="00264C7F">
            <w:pPr>
              <w:spacing w:after="200" w:line="276" w:lineRule="auto"/>
              <w:contextualSpacing/>
              <w:rPr>
                <w:rFonts w:ascii="Arial" w:hAnsi="Arial" w:cs="Arial"/>
              </w:rPr>
            </w:pPr>
            <w:r w:rsidRPr="009A2FC2">
              <w:rPr>
                <w:rFonts w:ascii="Arial" w:hAnsi="Arial" w:cs="Arial"/>
              </w:rPr>
              <w:t>Supporting patients with anxiety, dementia, vulnerabilities etc.</w:t>
            </w:r>
            <w:r w:rsidR="005E7576">
              <w:t xml:space="preserve"> </w:t>
            </w:r>
            <w:r w:rsidR="005E7576" w:rsidRPr="005E7576">
              <w:rPr>
                <w:rFonts w:ascii="Arial" w:hAnsi="Arial" w:cs="Arial"/>
              </w:rPr>
              <w:t>Staff to support patients in ED who need close monitoring due to a high falls risk etc. expected to reduce the needs for 1-2-1’s from bed watch.</w:t>
            </w:r>
          </w:p>
        </w:tc>
      </w:tr>
      <w:tr w:rsidR="009A2FC2" w:rsidRPr="00CE4E66" w:rsidTr="00857943">
        <w:tc>
          <w:tcPr>
            <w:tcW w:w="1224" w:type="pct"/>
          </w:tcPr>
          <w:p w:rsidR="009A2FC2" w:rsidRPr="009A2FC2" w:rsidRDefault="009A2FC2" w:rsidP="00264C7F">
            <w:pPr>
              <w:spacing w:after="200" w:line="276" w:lineRule="auto"/>
              <w:contextualSpacing/>
              <w:rPr>
                <w:rFonts w:ascii="Arial" w:hAnsi="Arial" w:cs="Arial"/>
              </w:rPr>
            </w:pPr>
            <w:r w:rsidRPr="009A2FC2">
              <w:rPr>
                <w:rFonts w:ascii="Arial" w:hAnsi="Arial" w:cs="Arial"/>
              </w:rPr>
              <w:t xml:space="preserve">Same Day emergency care </w:t>
            </w:r>
          </w:p>
        </w:tc>
        <w:tc>
          <w:tcPr>
            <w:tcW w:w="923" w:type="pct"/>
          </w:tcPr>
          <w:p w:rsidR="009A2FC2" w:rsidRPr="009A2FC2" w:rsidRDefault="001B0870" w:rsidP="00264C7F">
            <w:pPr>
              <w:spacing w:after="200" w:line="276" w:lineRule="auto"/>
              <w:contextualSpacing/>
              <w:rPr>
                <w:rFonts w:ascii="Arial" w:hAnsi="Arial" w:cs="Arial"/>
              </w:rPr>
            </w:pPr>
            <w:r w:rsidRPr="009A2FC2">
              <w:rPr>
                <w:rFonts w:ascii="Arial" w:hAnsi="Arial" w:cs="Arial"/>
              </w:rPr>
              <w:t>10 hours per day</w:t>
            </w:r>
            <w:r>
              <w:rPr>
                <w:rFonts w:ascii="Arial" w:hAnsi="Arial" w:cs="Arial"/>
              </w:rPr>
              <w:t xml:space="preserve">, </w:t>
            </w:r>
            <w:r w:rsidRPr="009A2FC2">
              <w:rPr>
                <w:rFonts w:ascii="Arial" w:hAnsi="Arial" w:cs="Arial"/>
              </w:rPr>
              <w:t>7 days per week</w:t>
            </w:r>
          </w:p>
        </w:tc>
        <w:tc>
          <w:tcPr>
            <w:tcW w:w="2853" w:type="pct"/>
          </w:tcPr>
          <w:p w:rsidR="009A2FC2" w:rsidRPr="009A2FC2" w:rsidRDefault="001B0870" w:rsidP="00264C7F">
            <w:pPr>
              <w:spacing w:after="200" w:line="276" w:lineRule="auto"/>
              <w:contextualSpacing/>
              <w:rPr>
                <w:rFonts w:ascii="Arial" w:hAnsi="Arial" w:cs="Arial"/>
              </w:rPr>
            </w:pPr>
            <w:r w:rsidRPr="001B0870">
              <w:rPr>
                <w:rFonts w:ascii="Arial" w:hAnsi="Arial" w:cs="Arial"/>
              </w:rPr>
              <w:t>Supporting patients with nutrition and hydration, providing someone to talk to etc. Use of bed watch would be reduced by staff supporting low risk patients that need enhanced support i.e. falls risk patients</w:t>
            </w:r>
            <w:r w:rsidR="00761829">
              <w:rPr>
                <w:rFonts w:ascii="Arial" w:hAnsi="Arial" w:cs="Arial"/>
              </w:rPr>
              <w:t xml:space="preserve">. </w:t>
            </w:r>
            <w:r w:rsidR="00761829" w:rsidRPr="00761829">
              <w:rPr>
                <w:rFonts w:ascii="Arial" w:hAnsi="Arial" w:cs="Arial"/>
              </w:rPr>
              <w:t xml:space="preserve">Reduce the number of “Harry’s” admitted by early support and signposting and telephone follow ups.  Improving well-being.  </w:t>
            </w:r>
            <w:r w:rsidR="00333F61">
              <w:rPr>
                <w:rFonts w:ascii="Arial" w:hAnsi="Arial" w:cs="Arial"/>
              </w:rPr>
              <w:t>Aim to increase this discharge rate of patients on the same day from 20% to 33</w:t>
            </w:r>
            <w:r w:rsidR="00140B84">
              <w:rPr>
                <w:rFonts w:ascii="Arial" w:hAnsi="Arial" w:cs="Arial"/>
              </w:rPr>
              <w:t xml:space="preserve">%. </w:t>
            </w:r>
            <w:r w:rsidR="00333F61">
              <w:rPr>
                <w:rFonts w:ascii="Arial" w:hAnsi="Arial" w:cs="Arial"/>
                <w:color w:val="000000"/>
              </w:rPr>
              <w:t xml:space="preserve">The service will </w:t>
            </w:r>
            <w:r w:rsidR="00333F61" w:rsidRPr="009A2FC2">
              <w:rPr>
                <w:rFonts w:ascii="Arial" w:hAnsi="Arial" w:cs="Arial"/>
                <w:color w:val="000000"/>
              </w:rPr>
              <w:t xml:space="preserve"> support taking </w:t>
            </w:r>
            <w:r w:rsidR="00333F61" w:rsidRPr="00333F61">
              <w:rPr>
                <w:rFonts w:ascii="Arial" w:hAnsi="Arial" w:cs="Arial"/>
              </w:rPr>
              <w:t>patients’</w:t>
            </w:r>
            <w:r w:rsidR="00333F61" w:rsidRPr="009A2FC2">
              <w:rPr>
                <w:rFonts w:ascii="Arial" w:hAnsi="Arial" w:cs="Arial"/>
                <w:color w:val="000000"/>
              </w:rPr>
              <w:t xml:space="preserve"> home, resettling them back at home and ensuring they have food and drink, heating </w:t>
            </w:r>
            <w:r w:rsidR="00140B84" w:rsidRPr="009A2FC2">
              <w:rPr>
                <w:rFonts w:ascii="Arial" w:hAnsi="Arial" w:cs="Arial"/>
                <w:color w:val="000000"/>
              </w:rPr>
              <w:t>etc.</w:t>
            </w:r>
          </w:p>
        </w:tc>
      </w:tr>
      <w:tr w:rsidR="009A2FC2" w:rsidRPr="00CE4E66" w:rsidTr="00857943">
        <w:tc>
          <w:tcPr>
            <w:tcW w:w="1224" w:type="pct"/>
          </w:tcPr>
          <w:p w:rsidR="009A2FC2" w:rsidRPr="009A2FC2" w:rsidRDefault="005E7576" w:rsidP="00264C7F">
            <w:pPr>
              <w:overflowPunct w:val="0"/>
              <w:spacing w:after="200" w:line="276" w:lineRule="auto"/>
              <w:contextualSpacing/>
              <w:textAlignment w:val="baseline"/>
              <w:rPr>
                <w:rFonts w:ascii="Arial" w:hAnsi="Arial" w:cs="Arial"/>
              </w:rPr>
            </w:pPr>
            <w:r>
              <w:rPr>
                <w:rFonts w:ascii="Arial" w:hAnsi="Arial" w:cs="Arial"/>
              </w:rPr>
              <w:t>A</w:t>
            </w:r>
            <w:r w:rsidR="009A2FC2" w:rsidRPr="009A2FC2">
              <w:rPr>
                <w:rFonts w:ascii="Arial" w:hAnsi="Arial" w:cs="Arial"/>
              </w:rPr>
              <w:t xml:space="preserve">cross the medical and trauma &amp; orthopaedic wards areas </w:t>
            </w:r>
          </w:p>
        </w:tc>
        <w:tc>
          <w:tcPr>
            <w:tcW w:w="923" w:type="pct"/>
          </w:tcPr>
          <w:p w:rsidR="009A2FC2" w:rsidRPr="009A2FC2" w:rsidRDefault="00760DF2" w:rsidP="00264C7F">
            <w:pPr>
              <w:overflowPunct w:val="0"/>
              <w:spacing w:after="200" w:line="276" w:lineRule="auto"/>
              <w:contextualSpacing/>
              <w:textAlignment w:val="baseline"/>
              <w:rPr>
                <w:rFonts w:ascii="Arial" w:hAnsi="Arial" w:cs="Arial"/>
              </w:rPr>
            </w:pPr>
            <w:r>
              <w:rPr>
                <w:rFonts w:ascii="Arial" w:hAnsi="Arial" w:cs="Arial"/>
              </w:rPr>
              <w:t>140</w:t>
            </w:r>
            <w:r w:rsidR="000D1178" w:rsidRPr="009A2FC2">
              <w:rPr>
                <w:rFonts w:ascii="Arial" w:hAnsi="Arial" w:cs="Arial"/>
              </w:rPr>
              <w:t xml:space="preserve"> hours per week</w:t>
            </w:r>
            <w:r w:rsidR="000D1178">
              <w:rPr>
                <w:rFonts w:ascii="Arial" w:hAnsi="Arial" w:cs="Arial"/>
              </w:rPr>
              <w:t xml:space="preserve">, </w:t>
            </w:r>
            <w:r w:rsidR="000D1178" w:rsidRPr="009A2FC2">
              <w:rPr>
                <w:rFonts w:ascii="Arial" w:hAnsi="Arial" w:cs="Arial"/>
              </w:rPr>
              <w:t>7 days per week:</w:t>
            </w:r>
          </w:p>
        </w:tc>
        <w:tc>
          <w:tcPr>
            <w:tcW w:w="2853" w:type="pct"/>
          </w:tcPr>
          <w:p w:rsidR="009A2FC2" w:rsidRPr="009A2FC2" w:rsidRDefault="005E7576" w:rsidP="00264C7F">
            <w:pPr>
              <w:overflowPunct w:val="0"/>
              <w:spacing w:after="200" w:line="276" w:lineRule="auto"/>
              <w:contextualSpacing/>
              <w:textAlignment w:val="baseline"/>
              <w:rPr>
                <w:rFonts w:ascii="Arial" w:hAnsi="Arial" w:cs="Arial"/>
              </w:rPr>
            </w:pPr>
            <w:r w:rsidRPr="009A2FC2">
              <w:rPr>
                <w:rFonts w:ascii="Arial" w:hAnsi="Arial" w:cs="Arial"/>
              </w:rPr>
              <w:t>Supporting</w:t>
            </w:r>
            <w:r w:rsidR="000D1178" w:rsidRPr="009A2FC2">
              <w:rPr>
                <w:rFonts w:ascii="Arial" w:hAnsi="Arial" w:cs="Arial"/>
              </w:rPr>
              <w:t xml:space="preserve"> older adults with dementia, </w:t>
            </w:r>
            <w:r w:rsidR="000D1178" w:rsidRPr="009A2FC2">
              <w:rPr>
                <w:rFonts w:ascii="Arial" w:hAnsi="Arial" w:cs="Arial"/>
                <w:color w:val="000000"/>
              </w:rPr>
              <w:t>Signposting to community services using the Directory of Services. Aim is to reduce the amount of readmissions by ensuring patients are supported in the community.</w:t>
            </w:r>
          </w:p>
        </w:tc>
      </w:tr>
      <w:tr w:rsidR="009A2FC2" w:rsidRPr="00CE4E66" w:rsidTr="00857943">
        <w:tc>
          <w:tcPr>
            <w:tcW w:w="1224" w:type="pct"/>
          </w:tcPr>
          <w:p w:rsidR="009A2FC2" w:rsidRPr="009A2FC2" w:rsidRDefault="00331D14" w:rsidP="00264C7F">
            <w:pPr>
              <w:overflowPunct w:val="0"/>
              <w:textAlignment w:val="baseline"/>
              <w:rPr>
                <w:rFonts w:ascii="Arial" w:hAnsi="Arial" w:cs="Arial"/>
                <w:color w:val="000000"/>
              </w:rPr>
            </w:pPr>
            <w:r>
              <w:rPr>
                <w:rFonts w:ascii="Arial" w:hAnsi="Arial" w:cs="Arial"/>
                <w:color w:val="000000"/>
              </w:rPr>
              <w:t>Management support</w:t>
            </w:r>
          </w:p>
        </w:tc>
        <w:tc>
          <w:tcPr>
            <w:tcW w:w="923" w:type="pct"/>
          </w:tcPr>
          <w:p w:rsidR="009A2FC2" w:rsidRPr="009A2FC2" w:rsidRDefault="000D1178" w:rsidP="00264C7F">
            <w:pPr>
              <w:overflowPunct w:val="0"/>
              <w:textAlignment w:val="baseline"/>
              <w:rPr>
                <w:rFonts w:ascii="Arial" w:hAnsi="Arial" w:cs="Arial"/>
              </w:rPr>
            </w:pPr>
            <w:r w:rsidRPr="009A2FC2">
              <w:rPr>
                <w:rFonts w:ascii="Arial" w:hAnsi="Arial" w:cs="Arial"/>
              </w:rPr>
              <w:t>37.5 hours per week</w:t>
            </w:r>
          </w:p>
        </w:tc>
        <w:tc>
          <w:tcPr>
            <w:tcW w:w="2853" w:type="pct"/>
            <w:vAlign w:val="center"/>
          </w:tcPr>
          <w:p w:rsidR="009A2FC2" w:rsidRPr="009A2FC2" w:rsidRDefault="00331D14" w:rsidP="00264C7F">
            <w:pPr>
              <w:overflowPunct w:val="0"/>
              <w:textAlignment w:val="baseline"/>
              <w:rPr>
                <w:rFonts w:ascii="Arial" w:hAnsi="Arial" w:cs="Arial"/>
              </w:rPr>
            </w:pPr>
            <w:r w:rsidRPr="009A2FC2">
              <w:rPr>
                <w:rFonts w:ascii="Arial" w:hAnsi="Arial" w:cs="Arial"/>
              </w:rPr>
              <w:t>Provider support to the voluntary sector staff on site and recruitment of staff, attend key operational meetings and become a key stakeholder within the Authority.  </w:t>
            </w:r>
          </w:p>
        </w:tc>
      </w:tr>
      <w:tr w:rsidR="009A2FC2" w:rsidRPr="00CE4E66" w:rsidTr="00857943">
        <w:tc>
          <w:tcPr>
            <w:tcW w:w="1224" w:type="pct"/>
          </w:tcPr>
          <w:p w:rsidR="009A2FC2" w:rsidRPr="009A2FC2" w:rsidRDefault="00A571A2" w:rsidP="00264C7F">
            <w:pPr>
              <w:overflowPunct w:val="0"/>
              <w:textAlignment w:val="baseline"/>
              <w:rPr>
                <w:rFonts w:ascii="Arial" w:hAnsi="Arial" w:cs="Arial"/>
                <w:color w:val="000000"/>
              </w:rPr>
            </w:pPr>
            <w:r>
              <w:rPr>
                <w:rFonts w:ascii="Arial" w:hAnsi="Arial" w:cs="Arial"/>
              </w:rPr>
              <w:t>Discharge Lounge</w:t>
            </w:r>
          </w:p>
        </w:tc>
        <w:tc>
          <w:tcPr>
            <w:tcW w:w="923" w:type="pct"/>
          </w:tcPr>
          <w:p w:rsidR="00331D14" w:rsidRDefault="00A571A2" w:rsidP="00264C7F">
            <w:pPr>
              <w:overflowPunct w:val="0"/>
              <w:textAlignment w:val="baseline"/>
              <w:rPr>
                <w:rFonts w:ascii="Arial" w:hAnsi="Arial" w:cs="Arial"/>
              </w:rPr>
            </w:pPr>
            <w:r w:rsidRPr="009A2FC2">
              <w:rPr>
                <w:rFonts w:ascii="Arial" w:hAnsi="Arial" w:cs="Arial"/>
              </w:rPr>
              <w:t>10 hours per day, 7 days per</w:t>
            </w:r>
            <w:r>
              <w:rPr>
                <w:rFonts w:ascii="Arial" w:hAnsi="Arial" w:cs="Arial"/>
              </w:rPr>
              <w:t xml:space="preserve"> week</w:t>
            </w:r>
          </w:p>
          <w:p w:rsidR="00331D14" w:rsidRPr="00331D14" w:rsidRDefault="00331D14" w:rsidP="00264C7F">
            <w:pPr>
              <w:rPr>
                <w:rFonts w:ascii="Arial" w:hAnsi="Arial" w:cs="Arial"/>
              </w:rPr>
            </w:pPr>
          </w:p>
          <w:p w:rsidR="00331D14" w:rsidRPr="00331D14" w:rsidRDefault="00331D14" w:rsidP="00264C7F">
            <w:pPr>
              <w:rPr>
                <w:rFonts w:ascii="Arial" w:hAnsi="Arial" w:cs="Arial"/>
              </w:rPr>
            </w:pPr>
          </w:p>
          <w:p w:rsidR="00331D14" w:rsidRDefault="00331D14" w:rsidP="00264C7F">
            <w:pPr>
              <w:rPr>
                <w:rFonts w:ascii="Arial" w:hAnsi="Arial" w:cs="Arial"/>
              </w:rPr>
            </w:pPr>
          </w:p>
          <w:p w:rsidR="009A2FC2" w:rsidRPr="00331D14" w:rsidRDefault="009A2FC2" w:rsidP="00264C7F">
            <w:pPr>
              <w:rPr>
                <w:rFonts w:ascii="Arial" w:hAnsi="Arial" w:cs="Arial"/>
              </w:rPr>
            </w:pPr>
          </w:p>
        </w:tc>
        <w:tc>
          <w:tcPr>
            <w:tcW w:w="2853" w:type="pct"/>
          </w:tcPr>
          <w:p w:rsidR="009A2FC2" w:rsidRPr="009A2FC2" w:rsidRDefault="00A571A2" w:rsidP="00333F61">
            <w:pPr>
              <w:overflowPunct w:val="0"/>
              <w:textAlignment w:val="baseline"/>
              <w:rPr>
                <w:rFonts w:ascii="Arial" w:hAnsi="Arial" w:cs="Arial"/>
              </w:rPr>
            </w:pPr>
            <w:r w:rsidRPr="009A2FC2">
              <w:rPr>
                <w:rFonts w:ascii="Arial" w:hAnsi="Arial" w:cs="Arial"/>
              </w:rPr>
              <w:t xml:space="preserve">Minibus </w:t>
            </w:r>
            <w:r w:rsidR="00140B84" w:rsidRPr="009A2FC2">
              <w:rPr>
                <w:rFonts w:ascii="Arial" w:hAnsi="Arial" w:cs="Arial"/>
              </w:rPr>
              <w:t xml:space="preserve">service </w:t>
            </w:r>
            <w:r w:rsidR="00140B84">
              <w:rPr>
                <w:rFonts w:ascii="Arial" w:hAnsi="Arial" w:cs="Arial"/>
              </w:rPr>
              <w:t>Mon</w:t>
            </w:r>
            <w:r w:rsidR="00333F61">
              <w:rPr>
                <w:rFonts w:ascii="Arial" w:hAnsi="Arial" w:cs="Arial"/>
              </w:rPr>
              <w:t xml:space="preserve">-Fri </w:t>
            </w:r>
            <w:r w:rsidRPr="009A2FC2">
              <w:rPr>
                <w:rFonts w:ascii="Arial" w:hAnsi="Arial" w:cs="Arial"/>
              </w:rPr>
              <w:t>to support transport home.  Support with collecting patients, nutrition and hydration and company whilst waiting for discharge</w:t>
            </w:r>
            <w:r>
              <w:rPr>
                <w:rFonts w:ascii="Arial" w:hAnsi="Arial" w:cs="Arial"/>
              </w:rPr>
              <w:t xml:space="preserve">. </w:t>
            </w:r>
            <w:r w:rsidRPr="009A2FC2">
              <w:rPr>
                <w:rFonts w:ascii="Arial" w:hAnsi="Arial" w:cs="Arial"/>
              </w:rPr>
              <w:t xml:space="preserve"> Transport home via the minibus service - mileage only.</w:t>
            </w:r>
            <w:r w:rsidR="00760DF2" w:rsidRPr="00760DF2">
              <w:rPr>
                <w:rFonts w:ascii="Arial" w:hAnsi="Arial" w:cs="Arial"/>
                <w:sz w:val="22"/>
                <w:szCs w:val="22"/>
              </w:rPr>
              <w:t xml:space="preserve"> </w:t>
            </w:r>
            <w:r w:rsidR="00140B84" w:rsidRPr="00760DF2">
              <w:rPr>
                <w:rFonts w:ascii="Arial" w:hAnsi="Arial" w:cs="Arial"/>
              </w:rPr>
              <w:t>The</w:t>
            </w:r>
            <w:r w:rsidR="00760DF2" w:rsidRPr="00760DF2">
              <w:rPr>
                <w:rFonts w:ascii="Arial" w:hAnsi="Arial" w:cs="Arial"/>
              </w:rPr>
              <w:t xml:space="preserve"> voluntary sector team would work to transfer patient’s home who do not need stretchers in the minibus allowing for better support with timed discharges.</w:t>
            </w:r>
          </w:p>
        </w:tc>
      </w:tr>
      <w:tr w:rsidR="009A2FC2" w:rsidRPr="00CE4E66" w:rsidTr="00857943">
        <w:tc>
          <w:tcPr>
            <w:tcW w:w="1224" w:type="pct"/>
          </w:tcPr>
          <w:p w:rsidR="009A2FC2" w:rsidRPr="009A2FC2" w:rsidRDefault="00BA19E6" w:rsidP="00264C7F">
            <w:pPr>
              <w:overflowPunct w:val="0"/>
              <w:textAlignment w:val="baseline"/>
              <w:rPr>
                <w:rFonts w:ascii="Arial" w:hAnsi="Arial" w:cs="Arial"/>
              </w:rPr>
            </w:pPr>
            <w:r>
              <w:rPr>
                <w:rFonts w:ascii="Arial" w:hAnsi="Arial" w:cs="Arial"/>
              </w:rPr>
              <w:t>Telephone call back service</w:t>
            </w:r>
          </w:p>
        </w:tc>
        <w:tc>
          <w:tcPr>
            <w:tcW w:w="923" w:type="pct"/>
          </w:tcPr>
          <w:p w:rsidR="009A2FC2" w:rsidRPr="009A2FC2" w:rsidRDefault="00BA19E6" w:rsidP="00264C7F">
            <w:pPr>
              <w:overflowPunct w:val="0"/>
              <w:textAlignment w:val="baseline"/>
              <w:rPr>
                <w:rFonts w:ascii="Arial" w:hAnsi="Arial" w:cs="Arial"/>
              </w:rPr>
            </w:pPr>
            <w:r w:rsidRPr="009A2FC2">
              <w:rPr>
                <w:rFonts w:ascii="Arial" w:hAnsi="Arial" w:cs="Arial"/>
              </w:rPr>
              <w:t>20 hours per week.</w:t>
            </w:r>
          </w:p>
        </w:tc>
        <w:tc>
          <w:tcPr>
            <w:tcW w:w="2853" w:type="pct"/>
          </w:tcPr>
          <w:p w:rsidR="009A2FC2" w:rsidRPr="009A2FC2" w:rsidRDefault="00BA19E6" w:rsidP="00264C7F">
            <w:pPr>
              <w:overflowPunct w:val="0"/>
              <w:textAlignment w:val="baseline"/>
              <w:rPr>
                <w:rFonts w:ascii="Arial" w:hAnsi="Arial" w:cs="Arial"/>
              </w:rPr>
            </w:pPr>
            <w:r w:rsidRPr="009A2FC2">
              <w:rPr>
                <w:rFonts w:ascii="Arial" w:hAnsi="Arial" w:cs="Arial"/>
              </w:rPr>
              <w:t>Commencement of a telephone call back service to support patients on discharge and prevent readmissions. 30 patients per week. A reduction of 20% readmission rate for this group of patients.</w:t>
            </w:r>
          </w:p>
        </w:tc>
      </w:tr>
    </w:tbl>
    <w:p w:rsidR="00BA19E6" w:rsidRDefault="00BA19E6" w:rsidP="00264C7F"/>
    <w:p w:rsidR="00BA19E6" w:rsidRPr="00ED34C6" w:rsidRDefault="00140B84" w:rsidP="00ED34C6">
      <w:pPr>
        <w:pStyle w:val="Heading3"/>
        <w:ind w:left="720"/>
        <w:rPr>
          <w:rFonts w:ascii="Arial" w:hAnsi="Arial" w:cs="Arial"/>
        </w:rPr>
      </w:pPr>
      <w:r>
        <w:rPr>
          <w:rFonts w:ascii="Arial" w:hAnsi="Arial" w:cs="Arial"/>
        </w:rPr>
        <w:t>5</w:t>
      </w:r>
      <w:r w:rsidR="00164F11" w:rsidRPr="00ED34C6">
        <w:rPr>
          <w:rFonts w:ascii="Arial" w:hAnsi="Arial" w:cs="Arial"/>
        </w:rPr>
        <w:t xml:space="preserve">.2 Phase 2 </w:t>
      </w:r>
    </w:p>
    <w:p w:rsidR="00BA19E6" w:rsidRDefault="00BA19E6" w:rsidP="00264C7F"/>
    <w:tbl>
      <w:tblPr>
        <w:tblStyle w:val="TableGrid"/>
        <w:tblW w:w="5000" w:type="pct"/>
        <w:tblLook w:val="04A0" w:firstRow="1" w:lastRow="0" w:firstColumn="1" w:lastColumn="0" w:noHBand="0" w:noVBand="1"/>
      </w:tblPr>
      <w:tblGrid>
        <w:gridCol w:w="3318"/>
        <w:gridCol w:w="2144"/>
        <w:gridCol w:w="3780"/>
      </w:tblGrid>
      <w:tr w:rsidR="00BA19E6" w:rsidRPr="00CE4E66" w:rsidTr="00857943">
        <w:tc>
          <w:tcPr>
            <w:tcW w:w="1795" w:type="pct"/>
            <w:vAlign w:val="center"/>
          </w:tcPr>
          <w:p w:rsidR="00BA19E6" w:rsidRPr="00331D14" w:rsidRDefault="00BA19E6" w:rsidP="00264C7F">
            <w:pPr>
              <w:spacing w:after="200" w:line="276" w:lineRule="auto"/>
              <w:contextualSpacing/>
              <w:rPr>
                <w:rFonts w:ascii="Arial" w:hAnsi="Arial" w:cs="Arial"/>
                <w:b/>
              </w:rPr>
            </w:pPr>
            <w:r w:rsidRPr="00331D14">
              <w:rPr>
                <w:rFonts w:ascii="Arial" w:hAnsi="Arial" w:cs="Arial"/>
                <w:b/>
              </w:rPr>
              <w:t>Department</w:t>
            </w:r>
          </w:p>
        </w:tc>
        <w:tc>
          <w:tcPr>
            <w:tcW w:w="1160" w:type="pct"/>
            <w:vAlign w:val="center"/>
          </w:tcPr>
          <w:p w:rsidR="00BA19E6" w:rsidRPr="00331D14" w:rsidRDefault="00BA19E6" w:rsidP="00264C7F">
            <w:pPr>
              <w:spacing w:after="200" w:line="276" w:lineRule="auto"/>
              <w:contextualSpacing/>
              <w:rPr>
                <w:rFonts w:ascii="Arial" w:hAnsi="Arial" w:cs="Arial"/>
                <w:b/>
              </w:rPr>
            </w:pPr>
            <w:r w:rsidRPr="00331D14">
              <w:rPr>
                <w:rFonts w:ascii="Arial" w:hAnsi="Arial" w:cs="Arial"/>
                <w:b/>
              </w:rPr>
              <w:t>Hours per day/week</w:t>
            </w:r>
          </w:p>
        </w:tc>
        <w:tc>
          <w:tcPr>
            <w:tcW w:w="2045" w:type="pct"/>
            <w:vAlign w:val="center"/>
          </w:tcPr>
          <w:p w:rsidR="00BA19E6" w:rsidRPr="00331D14" w:rsidRDefault="00BA19E6" w:rsidP="00264C7F">
            <w:pPr>
              <w:spacing w:after="200" w:line="276" w:lineRule="auto"/>
              <w:ind w:left="360"/>
              <w:contextualSpacing/>
              <w:rPr>
                <w:rFonts w:ascii="Arial" w:hAnsi="Arial" w:cs="Arial"/>
                <w:b/>
              </w:rPr>
            </w:pPr>
            <w:r w:rsidRPr="00331D14">
              <w:rPr>
                <w:rFonts w:ascii="Arial" w:hAnsi="Arial" w:cs="Arial"/>
                <w:b/>
              </w:rPr>
              <w:t>Service required</w:t>
            </w:r>
          </w:p>
        </w:tc>
      </w:tr>
      <w:tr w:rsidR="009A2FC2" w:rsidRPr="00CE4E66" w:rsidTr="00857943">
        <w:tc>
          <w:tcPr>
            <w:tcW w:w="1795" w:type="pct"/>
          </w:tcPr>
          <w:p w:rsidR="009A2FC2" w:rsidRPr="009A2FC2" w:rsidRDefault="009A2FC2" w:rsidP="00264C7F">
            <w:pPr>
              <w:overflowPunct w:val="0"/>
              <w:spacing w:after="200" w:line="276" w:lineRule="auto"/>
              <w:contextualSpacing/>
              <w:textAlignment w:val="baseline"/>
              <w:rPr>
                <w:rFonts w:ascii="Arial" w:hAnsi="Arial" w:cs="Arial"/>
                <w:u w:val="single"/>
              </w:rPr>
            </w:pPr>
            <w:r w:rsidRPr="009A2FC2">
              <w:rPr>
                <w:rFonts w:ascii="Arial" w:hAnsi="Arial" w:cs="Arial"/>
              </w:rPr>
              <w:t xml:space="preserve">Same Day Emergency Care Unit </w:t>
            </w:r>
          </w:p>
        </w:tc>
        <w:tc>
          <w:tcPr>
            <w:tcW w:w="1160" w:type="pct"/>
          </w:tcPr>
          <w:p w:rsidR="009A2FC2" w:rsidRPr="009A2FC2" w:rsidRDefault="00BA19E6" w:rsidP="00264C7F">
            <w:pPr>
              <w:overflowPunct w:val="0"/>
              <w:spacing w:after="200" w:line="276" w:lineRule="auto"/>
              <w:contextualSpacing/>
              <w:textAlignment w:val="baseline"/>
              <w:rPr>
                <w:rFonts w:ascii="Arial" w:hAnsi="Arial" w:cs="Arial"/>
              </w:rPr>
            </w:pPr>
            <w:r w:rsidRPr="009A2FC2">
              <w:rPr>
                <w:rFonts w:ascii="Arial" w:hAnsi="Arial" w:cs="Arial"/>
              </w:rPr>
              <w:t>10 hours per day</w:t>
            </w:r>
            <w:r>
              <w:rPr>
                <w:rFonts w:ascii="Arial" w:hAnsi="Arial" w:cs="Arial"/>
              </w:rPr>
              <w:t>,</w:t>
            </w:r>
            <w:r w:rsidRPr="009A2FC2">
              <w:rPr>
                <w:rFonts w:ascii="Arial" w:hAnsi="Arial" w:cs="Arial"/>
              </w:rPr>
              <w:t xml:space="preserve"> 70 hours per week</w:t>
            </w:r>
          </w:p>
        </w:tc>
        <w:tc>
          <w:tcPr>
            <w:tcW w:w="2045" w:type="pct"/>
          </w:tcPr>
          <w:p w:rsidR="009A2FC2" w:rsidRPr="009A2FC2" w:rsidRDefault="00BA19E6" w:rsidP="00333F61">
            <w:pPr>
              <w:overflowPunct w:val="0"/>
              <w:spacing w:after="200" w:line="276" w:lineRule="auto"/>
              <w:contextualSpacing/>
              <w:textAlignment w:val="baseline"/>
              <w:rPr>
                <w:rFonts w:ascii="Arial" w:hAnsi="Arial" w:cs="Arial"/>
              </w:rPr>
            </w:pPr>
            <w:r w:rsidRPr="009A2FC2">
              <w:rPr>
                <w:rFonts w:ascii="Arial" w:hAnsi="Arial" w:cs="Arial"/>
                <w:color w:val="000000"/>
              </w:rPr>
              <w:t xml:space="preserve">Support to increase same </w:t>
            </w:r>
            <w:r>
              <w:rPr>
                <w:rFonts w:ascii="Arial" w:hAnsi="Arial" w:cs="Arial"/>
                <w:color w:val="000000"/>
              </w:rPr>
              <w:t>day discharges from 20% to 33%</w:t>
            </w:r>
            <w:r w:rsidR="00140B84">
              <w:rPr>
                <w:rFonts w:ascii="Arial" w:hAnsi="Arial" w:cs="Arial"/>
                <w:color w:val="000000"/>
              </w:rPr>
              <w:t>.</w:t>
            </w:r>
          </w:p>
        </w:tc>
      </w:tr>
      <w:tr w:rsidR="009A2FC2" w:rsidRPr="00CE4E66" w:rsidTr="00857943">
        <w:tc>
          <w:tcPr>
            <w:tcW w:w="1795" w:type="pct"/>
          </w:tcPr>
          <w:p w:rsidR="009A2FC2" w:rsidRPr="009A2FC2" w:rsidRDefault="009A2FC2" w:rsidP="00264C7F">
            <w:pPr>
              <w:overflowPunct w:val="0"/>
              <w:spacing w:after="200" w:line="276" w:lineRule="auto"/>
              <w:contextualSpacing/>
              <w:textAlignment w:val="baseline"/>
              <w:rPr>
                <w:rFonts w:ascii="Arial" w:hAnsi="Arial" w:cs="Arial"/>
                <w:u w:val="single"/>
              </w:rPr>
            </w:pPr>
            <w:r w:rsidRPr="009A2FC2">
              <w:rPr>
                <w:rFonts w:ascii="Arial" w:hAnsi="Arial" w:cs="Arial"/>
              </w:rPr>
              <w:t>Poplar, Pretty’s, Lamport &amp; Twyw</w:t>
            </w:r>
            <w:r w:rsidR="0053398A">
              <w:rPr>
                <w:rFonts w:ascii="Arial" w:hAnsi="Arial" w:cs="Arial"/>
              </w:rPr>
              <w:t>ell, Naseby A&amp;B, and Barnwell</w:t>
            </w:r>
            <w:r w:rsidRPr="009A2FC2">
              <w:rPr>
                <w:rFonts w:ascii="Arial" w:hAnsi="Arial" w:cs="Arial"/>
              </w:rPr>
              <w:t xml:space="preserve">. </w:t>
            </w:r>
            <w:r w:rsidRPr="009A2FC2">
              <w:rPr>
                <w:rFonts w:ascii="Arial" w:hAnsi="Arial" w:cs="Arial"/>
                <w:color w:val="000000"/>
              </w:rPr>
              <w:t>Will cover Orthopaedic wards.</w:t>
            </w:r>
            <w:r w:rsidRPr="009A2FC2">
              <w:rPr>
                <w:rFonts w:ascii="Arial" w:hAnsi="Arial" w:cs="Arial"/>
                <w:u w:val="single"/>
              </w:rPr>
              <w:t xml:space="preserve"> </w:t>
            </w:r>
          </w:p>
        </w:tc>
        <w:tc>
          <w:tcPr>
            <w:tcW w:w="1160" w:type="pct"/>
          </w:tcPr>
          <w:p w:rsidR="009A2FC2" w:rsidRPr="009A2FC2" w:rsidRDefault="00BA19E6" w:rsidP="00264C7F">
            <w:pPr>
              <w:overflowPunct w:val="0"/>
              <w:spacing w:after="200" w:line="276" w:lineRule="auto"/>
              <w:contextualSpacing/>
              <w:textAlignment w:val="baseline"/>
              <w:rPr>
                <w:rFonts w:ascii="Arial" w:hAnsi="Arial" w:cs="Arial"/>
              </w:rPr>
            </w:pPr>
            <w:r w:rsidRPr="009A2FC2">
              <w:rPr>
                <w:rFonts w:ascii="Arial" w:hAnsi="Arial" w:cs="Arial"/>
              </w:rPr>
              <w:t>Increase wards support per week by 120 hours, 40 hours per day across</w:t>
            </w:r>
            <w:r>
              <w:rPr>
                <w:rFonts w:ascii="Arial" w:hAnsi="Arial" w:cs="Arial"/>
              </w:rPr>
              <w:t xml:space="preserve"> all these wards</w:t>
            </w:r>
            <w:r w:rsidRPr="009A2FC2">
              <w:rPr>
                <w:rFonts w:ascii="Arial" w:hAnsi="Arial" w:cs="Arial"/>
              </w:rPr>
              <w:t>, 7 days per week.</w:t>
            </w:r>
          </w:p>
        </w:tc>
        <w:tc>
          <w:tcPr>
            <w:tcW w:w="2045" w:type="pct"/>
          </w:tcPr>
          <w:p w:rsidR="009A2FC2" w:rsidRPr="009A2FC2" w:rsidRDefault="0053398A" w:rsidP="00264C7F">
            <w:pPr>
              <w:overflowPunct w:val="0"/>
              <w:spacing w:after="200" w:line="276" w:lineRule="auto"/>
              <w:contextualSpacing/>
              <w:textAlignment w:val="baseline"/>
              <w:rPr>
                <w:rFonts w:ascii="Arial" w:hAnsi="Arial" w:cs="Arial"/>
              </w:rPr>
            </w:pPr>
            <w:r w:rsidRPr="009A2FC2">
              <w:rPr>
                <w:rFonts w:ascii="Arial" w:hAnsi="Arial" w:cs="Arial"/>
              </w:rPr>
              <w:t>Direct integration with CRT/ICT to support early bird discharges by transporting patient’s home with the minibus and staying with them until the services can perform the assessment.  (Before 10am) Sitting service for equipment.  This causes delay if family cannot be at home for equipment deliveries in order to safely discharge the patient.  Promotion of #Endpjparalysis. Support use of the KGH clothing bank – Dragons Den bid.</w:t>
            </w:r>
            <w:r>
              <w:t xml:space="preserve"> </w:t>
            </w:r>
            <w:r w:rsidRPr="0053398A">
              <w:rPr>
                <w:rFonts w:ascii="Arial" w:hAnsi="Arial" w:cs="Arial"/>
              </w:rPr>
              <w:t>Handling money – this supports complex cases where social care need patient’s to have access to financial information. At times patient’s needs to go to sort this out at home or at the bank.  Work with other services i.e. social care, frailty team, discharge team, KGH at home to reduce the amount of patients signposted to a pathway or minimal intervention.  45% of patient’s referred to Pathway 1 (DTA) need only a small amount support at home in the first three days. This is an opportunity for the voluntary sector to support such patients reducing the pressure and costs on other organisations.</w:t>
            </w:r>
          </w:p>
        </w:tc>
      </w:tr>
    </w:tbl>
    <w:p w:rsidR="008B7044" w:rsidRPr="00331D14" w:rsidRDefault="008B7044" w:rsidP="00264C7F">
      <w:pPr>
        <w:overflowPunct w:val="0"/>
        <w:ind w:left="360"/>
        <w:textAlignment w:val="baseline"/>
        <w:rPr>
          <w:rFonts w:ascii="Arial" w:hAnsi="Arial" w:cs="Arial"/>
          <w:sz w:val="24"/>
          <w:szCs w:val="24"/>
        </w:rPr>
      </w:pPr>
    </w:p>
    <w:p w:rsidR="00C9079D" w:rsidRPr="008F5474" w:rsidRDefault="00C9079D" w:rsidP="00264C7F">
      <w:pPr>
        <w:pStyle w:val="ListParagraph"/>
        <w:overflowPunct w:val="0"/>
        <w:textAlignment w:val="baseline"/>
        <w:rPr>
          <w:rFonts w:ascii="Arial" w:hAnsi="Arial" w:cs="Arial"/>
          <w:sz w:val="24"/>
          <w:szCs w:val="24"/>
        </w:rPr>
      </w:pPr>
    </w:p>
    <w:p w:rsidR="00C9079D" w:rsidRPr="00ED34C6" w:rsidRDefault="00331D14" w:rsidP="00ED34C6">
      <w:pPr>
        <w:pStyle w:val="Heading2"/>
        <w:numPr>
          <w:ilvl w:val="0"/>
          <w:numId w:val="11"/>
        </w:numPr>
        <w:rPr>
          <w:rFonts w:ascii="Arial" w:hAnsi="Arial" w:cs="Arial"/>
        </w:rPr>
      </w:pPr>
      <w:r w:rsidRPr="00ED34C6">
        <w:rPr>
          <w:rFonts w:ascii="Arial" w:hAnsi="Arial" w:cs="Arial"/>
        </w:rPr>
        <w:t>Key Performance Indicators (KPIs)</w:t>
      </w:r>
      <w:r w:rsidR="003B58F8" w:rsidRPr="00ED34C6">
        <w:rPr>
          <w:rFonts w:ascii="Arial" w:hAnsi="Arial" w:cs="Arial"/>
        </w:rPr>
        <w:br/>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The service will need to have the basic services</w:t>
      </w:r>
      <w:r w:rsidR="00760DF2">
        <w:rPr>
          <w:rFonts w:ascii="Arial" w:hAnsi="Arial" w:cs="Arial"/>
          <w:sz w:val="24"/>
          <w:szCs w:val="24"/>
        </w:rPr>
        <w:t xml:space="preserve"> (Phase 1) </w:t>
      </w:r>
      <w:r w:rsidRPr="008F5474">
        <w:rPr>
          <w:rFonts w:ascii="Arial" w:hAnsi="Arial" w:cs="Arial"/>
          <w:sz w:val="24"/>
          <w:szCs w:val="24"/>
        </w:rPr>
        <w:t xml:space="preserve"> covered by November 2019 with a clear strategy of </w:t>
      </w:r>
      <w:r w:rsidR="003B58F8" w:rsidRPr="008F5474">
        <w:rPr>
          <w:rFonts w:ascii="Arial" w:hAnsi="Arial" w:cs="Arial"/>
          <w:sz w:val="24"/>
          <w:szCs w:val="24"/>
        </w:rPr>
        <w:t>up scaling</w:t>
      </w:r>
      <w:r w:rsidRPr="008F5474">
        <w:rPr>
          <w:rFonts w:ascii="Arial" w:hAnsi="Arial" w:cs="Arial"/>
          <w:sz w:val="24"/>
          <w:szCs w:val="24"/>
        </w:rPr>
        <w:t xml:space="preserve"> to deliver on all of the service </w:t>
      </w:r>
      <w:r w:rsidR="003B58F8">
        <w:rPr>
          <w:rFonts w:ascii="Arial" w:hAnsi="Arial" w:cs="Arial"/>
          <w:sz w:val="24"/>
          <w:szCs w:val="24"/>
        </w:rPr>
        <w:t>r</w:t>
      </w:r>
      <w:r w:rsidR="003B58F8" w:rsidRPr="008F5474">
        <w:rPr>
          <w:rFonts w:ascii="Arial" w:hAnsi="Arial" w:cs="Arial"/>
          <w:sz w:val="24"/>
          <w:szCs w:val="24"/>
        </w:rPr>
        <w:t>equirements by</w:t>
      </w:r>
      <w:r w:rsidRPr="008F5474">
        <w:rPr>
          <w:rFonts w:ascii="Arial" w:hAnsi="Arial" w:cs="Arial"/>
          <w:sz w:val="24"/>
          <w:szCs w:val="24"/>
        </w:rPr>
        <w:t xml:space="preserve"> the end </w:t>
      </w:r>
      <w:r w:rsidR="006105D1" w:rsidRPr="008F5474">
        <w:rPr>
          <w:rFonts w:ascii="Arial" w:hAnsi="Arial" w:cs="Arial"/>
          <w:sz w:val="24"/>
          <w:szCs w:val="24"/>
        </w:rPr>
        <w:t>of February</w:t>
      </w:r>
      <w:r w:rsidRPr="008F5474">
        <w:rPr>
          <w:rFonts w:ascii="Arial" w:hAnsi="Arial" w:cs="Arial"/>
          <w:sz w:val="24"/>
          <w:szCs w:val="24"/>
        </w:rPr>
        <w:t xml:space="preserve"> 2020</w:t>
      </w:r>
      <w:r w:rsidR="003B58F8">
        <w:rPr>
          <w:rFonts w:ascii="Arial" w:hAnsi="Arial" w:cs="Arial"/>
          <w:sz w:val="24"/>
          <w:szCs w:val="24"/>
        </w:rPr>
        <w:t>.</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The service will aim to support independence in older adults, encouraging community support and wellbeing in both in the community and in </w:t>
      </w:r>
      <w:r w:rsidR="003B58F8" w:rsidRPr="008F5474">
        <w:rPr>
          <w:rFonts w:ascii="Arial" w:hAnsi="Arial" w:cs="Arial"/>
          <w:sz w:val="24"/>
          <w:szCs w:val="24"/>
        </w:rPr>
        <w:t xml:space="preserve">hospital. </w:t>
      </w:r>
      <w:r w:rsidRPr="008F5474">
        <w:rPr>
          <w:rFonts w:ascii="Arial" w:hAnsi="Arial" w:cs="Arial"/>
          <w:sz w:val="24"/>
          <w:szCs w:val="24"/>
        </w:rPr>
        <w:t xml:space="preserve">The service provider must have a strong model and framework to support this. </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 The service will assist patients to get home </w:t>
      </w:r>
      <w:r w:rsidR="003B58F8" w:rsidRPr="008F5474">
        <w:rPr>
          <w:rFonts w:ascii="Arial" w:hAnsi="Arial" w:cs="Arial"/>
          <w:sz w:val="24"/>
          <w:szCs w:val="24"/>
        </w:rPr>
        <w:t>with a</w:t>
      </w:r>
      <w:r w:rsidRPr="008F5474">
        <w:rPr>
          <w:rFonts w:ascii="Arial" w:hAnsi="Arial" w:cs="Arial"/>
          <w:sz w:val="24"/>
          <w:szCs w:val="24"/>
        </w:rPr>
        <w:t xml:space="preserve"> settling in service and use of a wheelchair friendly minibus to physically transport patients home. This will run 5 days per week and support a minimum of 10 patients per week home. </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The service will provide a support service to older adult </w:t>
      </w:r>
      <w:r w:rsidR="003B58F8" w:rsidRPr="008F5474">
        <w:rPr>
          <w:rFonts w:ascii="Arial" w:hAnsi="Arial" w:cs="Arial"/>
          <w:sz w:val="24"/>
          <w:szCs w:val="24"/>
        </w:rPr>
        <w:t>patients in</w:t>
      </w:r>
      <w:r w:rsidRPr="008F5474">
        <w:rPr>
          <w:rFonts w:ascii="Arial" w:hAnsi="Arial" w:cs="Arial"/>
          <w:sz w:val="24"/>
          <w:szCs w:val="24"/>
        </w:rPr>
        <w:t xml:space="preserve"> the Emergency </w:t>
      </w:r>
      <w:r w:rsidR="003B58F8" w:rsidRPr="008F5474">
        <w:rPr>
          <w:rFonts w:ascii="Arial" w:hAnsi="Arial" w:cs="Arial"/>
          <w:sz w:val="24"/>
          <w:szCs w:val="24"/>
        </w:rPr>
        <w:t>Department,</w:t>
      </w:r>
      <w:r w:rsidRPr="008F5474">
        <w:rPr>
          <w:rFonts w:ascii="Arial" w:hAnsi="Arial" w:cs="Arial"/>
          <w:sz w:val="24"/>
          <w:szCs w:val="24"/>
        </w:rPr>
        <w:t xml:space="preserve"> helping with orientation, distraction and company reducing the need for 1-2-1 staff. The ED department will use seven less </w:t>
      </w:r>
      <w:r w:rsidR="00E80750" w:rsidRPr="008F5474">
        <w:rPr>
          <w:rFonts w:ascii="Arial" w:hAnsi="Arial" w:cs="Arial"/>
          <w:sz w:val="24"/>
          <w:szCs w:val="24"/>
        </w:rPr>
        <w:t>bed watch</w:t>
      </w:r>
      <w:r w:rsidRPr="008F5474">
        <w:rPr>
          <w:rFonts w:ascii="Arial" w:hAnsi="Arial" w:cs="Arial"/>
          <w:sz w:val="24"/>
          <w:szCs w:val="24"/>
        </w:rPr>
        <w:t xml:space="preserve"> shifts per week. </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The service will encourage the use of sign-posting to support and encourage patients and families to use services in order to promote </w:t>
      </w:r>
      <w:r w:rsidR="003B58F8" w:rsidRPr="008F5474">
        <w:rPr>
          <w:rFonts w:ascii="Arial" w:hAnsi="Arial" w:cs="Arial"/>
          <w:sz w:val="24"/>
          <w:szCs w:val="24"/>
        </w:rPr>
        <w:t>independence,</w:t>
      </w:r>
      <w:r w:rsidRPr="008F5474">
        <w:rPr>
          <w:rFonts w:ascii="Arial" w:hAnsi="Arial" w:cs="Arial"/>
          <w:sz w:val="24"/>
          <w:szCs w:val="24"/>
        </w:rPr>
        <w:t xml:space="preserve"> self-care </w:t>
      </w:r>
      <w:r w:rsidR="003B58F8" w:rsidRPr="008F5474">
        <w:rPr>
          <w:rFonts w:ascii="Arial" w:hAnsi="Arial" w:cs="Arial"/>
          <w:sz w:val="24"/>
          <w:szCs w:val="24"/>
        </w:rPr>
        <w:t>and keeping</w:t>
      </w:r>
      <w:r w:rsidRPr="008F5474">
        <w:rPr>
          <w:rFonts w:ascii="Arial" w:hAnsi="Arial" w:cs="Arial"/>
          <w:sz w:val="24"/>
          <w:szCs w:val="24"/>
        </w:rPr>
        <w:t xml:space="preserve"> people at home. </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The service will aim to increase the discharge rate in the same day emergency care from 20% to 33% or more. </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The service will  partnership with internal and external services in order to support a reduction the use of simple care packages by signposting to community services for Hospital to Home schemes</w:t>
      </w:r>
      <w:r w:rsidR="003B58F8">
        <w:rPr>
          <w:rFonts w:ascii="Arial" w:hAnsi="Arial" w:cs="Arial"/>
          <w:sz w:val="24"/>
          <w:szCs w:val="24"/>
        </w:rPr>
        <w:t xml:space="preserve"> </w:t>
      </w:r>
      <w:r w:rsidRPr="008F5474">
        <w:rPr>
          <w:rFonts w:ascii="Arial" w:hAnsi="Arial" w:cs="Arial"/>
          <w:sz w:val="24"/>
          <w:szCs w:val="24"/>
        </w:rPr>
        <w:t>(</w:t>
      </w:r>
      <w:r w:rsidR="003B58F8">
        <w:rPr>
          <w:rFonts w:ascii="Arial" w:hAnsi="Arial" w:cs="Arial"/>
          <w:sz w:val="24"/>
          <w:szCs w:val="24"/>
        </w:rPr>
        <w:t>5 per week).</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The service will support older adults in ward areas with nutrition and hydration, </w:t>
      </w:r>
      <w:r w:rsidR="003B58F8" w:rsidRPr="008F5474">
        <w:rPr>
          <w:rFonts w:ascii="Arial" w:hAnsi="Arial" w:cs="Arial"/>
          <w:sz w:val="24"/>
          <w:szCs w:val="24"/>
        </w:rPr>
        <w:t>activity based</w:t>
      </w:r>
      <w:r w:rsidRPr="008F5474">
        <w:rPr>
          <w:rFonts w:ascii="Arial" w:hAnsi="Arial" w:cs="Arial"/>
          <w:sz w:val="24"/>
          <w:szCs w:val="24"/>
        </w:rPr>
        <w:t xml:space="preserve"> interventions and interactions with an aim to prevent deconditioning in hospital.  </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The service will provide a call back </w:t>
      </w:r>
      <w:r w:rsidR="003B58F8" w:rsidRPr="008F5474">
        <w:rPr>
          <w:rFonts w:ascii="Arial" w:hAnsi="Arial" w:cs="Arial"/>
          <w:sz w:val="24"/>
          <w:szCs w:val="24"/>
        </w:rPr>
        <w:t>service for</w:t>
      </w:r>
      <w:r w:rsidRPr="008F5474">
        <w:rPr>
          <w:rFonts w:ascii="Arial" w:hAnsi="Arial" w:cs="Arial"/>
          <w:sz w:val="24"/>
          <w:szCs w:val="24"/>
        </w:rPr>
        <w:t xml:space="preserve"> older adults disch</w:t>
      </w:r>
      <w:r w:rsidR="003B58F8">
        <w:rPr>
          <w:rFonts w:ascii="Arial" w:hAnsi="Arial" w:cs="Arial"/>
          <w:sz w:val="24"/>
          <w:szCs w:val="24"/>
        </w:rPr>
        <w:t>arged into the community within</w:t>
      </w:r>
      <w:r w:rsidRPr="008F5474">
        <w:rPr>
          <w:rFonts w:ascii="Arial" w:hAnsi="Arial" w:cs="Arial"/>
          <w:sz w:val="24"/>
          <w:szCs w:val="24"/>
        </w:rPr>
        <w:t xml:space="preserve"> the last 72 hours at a rate of 30 per week.  A </w:t>
      </w:r>
      <w:r w:rsidR="003B58F8" w:rsidRPr="008F5474">
        <w:rPr>
          <w:rFonts w:ascii="Arial" w:hAnsi="Arial" w:cs="Arial"/>
          <w:sz w:val="24"/>
          <w:szCs w:val="24"/>
        </w:rPr>
        <w:t>reduced (</w:t>
      </w:r>
      <w:r w:rsidRPr="008F5474">
        <w:rPr>
          <w:rFonts w:ascii="Arial" w:hAnsi="Arial" w:cs="Arial"/>
          <w:sz w:val="24"/>
          <w:szCs w:val="24"/>
        </w:rPr>
        <w:t xml:space="preserve">20%) readmission rate in this group would be required. </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The </w:t>
      </w:r>
      <w:r w:rsidR="003B58F8" w:rsidRPr="008F5474">
        <w:rPr>
          <w:rFonts w:ascii="Arial" w:hAnsi="Arial" w:cs="Arial"/>
          <w:sz w:val="24"/>
          <w:szCs w:val="24"/>
        </w:rPr>
        <w:t>service would</w:t>
      </w:r>
      <w:r w:rsidRPr="008F5474">
        <w:rPr>
          <w:rFonts w:ascii="Arial" w:hAnsi="Arial" w:cs="Arial"/>
          <w:sz w:val="24"/>
          <w:szCs w:val="24"/>
        </w:rPr>
        <w:t xml:space="preserve"> recruit staff </w:t>
      </w:r>
      <w:r w:rsidR="003B58F8" w:rsidRPr="008F5474">
        <w:rPr>
          <w:rFonts w:ascii="Arial" w:hAnsi="Arial" w:cs="Arial"/>
          <w:sz w:val="24"/>
          <w:szCs w:val="24"/>
        </w:rPr>
        <w:t>that</w:t>
      </w:r>
      <w:r w:rsidRPr="008F5474">
        <w:rPr>
          <w:rFonts w:ascii="Arial" w:hAnsi="Arial" w:cs="Arial"/>
          <w:sz w:val="24"/>
          <w:szCs w:val="24"/>
        </w:rPr>
        <w:t xml:space="preserve"> can be trained to drive the minibus 5 days per week. </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There is a requirement within the proposal for a full time manager to be on site 5 days per </w:t>
      </w:r>
      <w:r w:rsidR="003B58F8" w:rsidRPr="008F5474">
        <w:rPr>
          <w:rFonts w:ascii="Arial" w:hAnsi="Arial" w:cs="Arial"/>
          <w:sz w:val="24"/>
          <w:szCs w:val="24"/>
        </w:rPr>
        <w:t>week,</w:t>
      </w:r>
      <w:r w:rsidRPr="008F5474">
        <w:rPr>
          <w:rFonts w:ascii="Arial" w:hAnsi="Arial" w:cs="Arial"/>
          <w:sz w:val="24"/>
          <w:szCs w:val="24"/>
        </w:rPr>
        <w:t xml:space="preserve"> appointing a deputy when off. The manager would be visible, attend the safety huddles and one capacity meeting per day.  The manager would manage staff recrui</w:t>
      </w:r>
      <w:r w:rsidR="003B58F8">
        <w:rPr>
          <w:rFonts w:ascii="Arial" w:hAnsi="Arial" w:cs="Arial"/>
          <w:sz w:val="24"/>
          <w:szCs w:val="24"/>
        </w:rPr>
        <w:t>tment, leave, behaviours, etc. T</w:t>
      </w:r>
      <w:r w:rsidRPr="008F5474">
        <w:rPr>
          <w:rFonts w:ascii="Arial" w:hAnsi="Arial" w:cs="Arial"/>
          <w:sz w:val="24"/>
          <w:szCs w:val="24"/>
        </w:rPr>
        <w:t xml:space="preserve">he manager will drive change and integrate the service into KGH by forming professional working relationships with key stakeholders. </w:t>
      </w:r>
    </w:p>
    <w:p w:rsidR="00C9079D" w:rsidRPr="008F5474" w:rsidRDefault="00C9079D" w:rsidP="00264C7F">
      <w:pPr>
        <w:pStyle w:val="ListParagraph"/>
        <w:numPr>
          <w:ilvl w:val="0"/>
          <w:numId w:val="8"/>
        </w:numPr>
        <w:spacing w:before="120" w:after="100" w:afterAutospacing="1"/>
        <w:ind w:left="714" w:hanging="357"/>
        <w:rPr>
          <w:rFonts w:ascii="Arial" w:hAnsi="Arial" w:cs="Arial"/>
          <w:sz w:val="24"/>
          <w:szCs w:val="24"/>
        </w:rPr>
      </w:pPr>
      <w:r w:rsidRPr="008F5474">
        <w:rPr>
          <w:rFonts w:ascii="Arial" w:hAnsi="Arial" w:cs="Arial"/>
          <w:sz w:val="24"/>
          <w:szCs w:val="24"/>
        </w:rPr>
        <w:t xml:space="preserve">There will be monthly operational meetings with the Head of Operations and quarterly review meetings to review performance  against the KPI’s </w:t>
      </w:r>
    </w:p>
    <w:p w:rsidR="00C9079D" w:rsidRPr="003B58F8" w:rsidRDefault="00C9079D" w:rsidP="00264C7F">
      <w:pPr>
        <w:pStyle w:val="ListParagraph"/>
        <w:numPr>
          <w:ilvl w:val="0"/>
          <w:numId w:val="8"/>
        </w:numPr>
        <w:spacing w:before="120" w:after="100" w:afterAutospacing="1"/>
        <w:ind w:left="714" w:hanging="357"/>
        <w:rPr>
          <w:rFonts w:ascii="Arial" w:hAnsi="Arial" w:cs="Arial"/>
          <w:sz w:val="24"/>
          <w:szCs w:val="24"/>
        </w:rPr>
      </w:pPr>
      <w:r w:rsidRPr="003B58F8">
        <w:rPr>
          <w:rFonts w:ascii="Arial" w:hAnsi="Arial" w:cs="Arial"/>
          <w:sz w:val="24"/>
          <w:szCs w:val="24"/>
        </w:rPr>
        <w:t>The service will collect the following data</w:t>
      </w:r>
      <w:r w:rsidR="003B58F8" w:rsidRPr="003B58F8">
        <w:rPr>
          <w:rFonts w:ascii="Arial" w:hAnsi="Arial" w:cs="Arial"/>
          <w:sz w:val="24"/>
          <w:szCs w:val="24"/>
        </w:rPr>
        <w:t xml:space="preserve">: </w:t>
      </w:r>
    </w:p>
    <w:p w:rsidR="00C9079D" w:rsidRPr="008F5474" w:rsidRDefault="00C9079D" w:rsidP="00264C7F">
      <w:pPr>
        <w:pStyle w:val="ListParagraph"/>
        <w:numPr>
          <w:ilvl w:val="0"/>
          <w:numId w:val="9"/>
        </w:numPr>
        <w:spacing w:after="200" w:line="276" w:lineRule="auto"/>
        <w:contextualSpacing/>
        <w:rPr>
          <w:rFonts w:ascii="Arial" w:hAnsi="Arial" w:cs="Arial"/>
          <w:sz w:val="24"/>
          <w:szCs w:val="24"/>
        </w:rPr>
      </w:pPr>
      <w:r w:rsidRPr="008F5474">
        <w:rPr>
          <w:rFonts w:ascii="Arial" w:hAnsi="Arial" w:cs="Arial"/>
          <w:sz w:val="24"/>
          <w:szCs w:val="24"/>
        </w:rPr>
        <w:t>Patient stories</w:t>
      </w:r>
    </w:p>
    <w:p w:rsidR="00C9079D" w:rsidRPr="008F5474" w:rsidRDefault="00C9079D" w:rsidP="00264C7F">
      <w:pPr>
        <w:pStyle w:val="ListParagraph"/>
        <w:numPr>
          <w:ilvl w:val="0"/>
          <w:numId w:val="9"/>
        </w:numPr>
        <w:spacing w:after="200" w:line="276" w:lineRule="auto"/>
        <w:contextualSpacing/>
        <w:rPr>
          <w:rFonts w:ascii="Arial" w:hAnsi="Arial" w:cs="Arial"/>
          <w:sz w:val="24"/>
          <w:szCs w:val="24"/>
        </w:rPr>
      </w:pPr>
      <w:r w:rsidRPr="008F5474">
        <w:rPr>
          <w:rFonts w:ascii="Arial" w:hAnsi="Arial" w:cs="Arial"/>
          <w:sz w:val="24"/>
          <w:szCs w:val="24"/>
        </w:rPr>
        <w:t>Patient feedback</w:t>
      </w:r>
    </w:p>
    <w:p w:rsidR="00C9079D" w:rsidRPr="008F5474" w:rsidRDefault="00C9079D" w:rsidP="00264C7F">
      <w:pPr>
        <w:pStyle w:val="ListParagraph"/>
        <w:numPr>
          <w:ilvl w:val="0"/>
          <w:numId w:val="9"/>
        </w:numPr>
        <w:spacing w:after="200" w:line="276" w:lineRule="auto"/>
        <w:contextualSpacing/>
        <w:rPr>
          <w:rFonts w:ascii="Arial" w:hAnsi="Arial" w:cs="Arial"/>
          <w:sz w:val="24"/>
          <w:szCs w:val="24"/>
        </w:rPr>
      </w:pPr>
      <w:r w:rsidRPr="008F5474">
        <w:rPr>
          <w:rFonts w:ascii="Arial" w:hAnsi="Arial" w:cs="Arial"/>
          <w:sz w:val="24"/>
          <w:szCs w:val="24"/>
        </w:rPr>
        <w:t xml:space="preserve">Staff feedback </w:t>
      </w:r>
    </w:p>
    <w:p w:rsidR="00C9079D" w:rsidRPr="008F5474" w:rsidRDefault="00C9079D" w:rsidP="00264C7F">
      <w:pPr>
        <w:pStyle w:val="ListParagraph"/>
        <w:numPr>
          <w:ilvl w:val="0"/>
          <w:numId w:val="9"/>
        </w:numPr>
        <w:spacing w:after="200" w:line="276" w:lineRule="auto"/>
        <w:contextualSpacing/>
        <w:rPr>
          <w:rFonts w:ascii="Arial" w:hAnsi="Arial" w:cs="Arial"/>
          <w:sz w:val="24"/>
          <w:szCs w:val="24"/>
        </w:rPr>
      </w:pPr>
      <w:r w:rsidRPr="008F5474">
        <w:rPr>
          <w:rFonts w:ascii="Arial" w:hAnsi="Arial" w:cs="Arial"/>
          <w:sz w:val="24"/>
          <w:szCs w:val="24"/>
        </w:rPr>
        <w:t>Numbers of patient interventions</w:t>
      </w:r>
    </w:p>
    <w:p w:rsidR="00C9079D" w:rsidRPr="008F5474" w:rsidRDefault="00C9079D" w:rsidP="00264C7F">
      <w:pPr>
        <w:pStyle w:val="ListParagraph"/>
        <w:numPr>
          <w:ilvl w:val="0"/>
          <w:numId w:val="9"/>
        </w:numPr>
        <w:spacing w:after="200" w:line="276" w:lineRule="auto"/>
        <w:contextualSpacing/>
        <w:rPr>
          <w:rFonts w:ascii="Arial" w:hAnsi="Arial" w:cs="Arial"/>
          <w:sz w:val="24"/>
          <w:szCs w:val="24"/>
        </w:rPr>
      </w:pPr>
      <w:r w:rsidRPr="008F5474">
        <w:rPr>
          <w:rFonts w:ascii="Arial" w:hAnsi="Arial" w:cs="Arial"/>
          <w:sz w:val="24"/>
          <w:szCs w:val="24"/>
        </w:rPr>
        <w:t xml:space="preserve">Numbers of supported discharges </w:t>
      </w:r>
    </w:p>
    <w:p w:rsidR="00C9079D" w:rsidRPr="008F5474" w:rsidRDefault="00C9079D" w:rsidP="00264C7F">
      <w:pPr>
        <w:pStyle w:val="ListParagraph"/>
        <w:numPr>
          <w:ilvl w:val="0"/>
          <w:numId w:val="9"/>
        </w:numPr>
        <w:spacing w:after="200" w:line="276" w:lineRule="auto"/>
        <w:contextualSpacing/>
        <w:rPr>
          <w:rFonts w:ascii="Arial" w:hAnsi="Arial" w:cs="Arial"/>
          <w:sz w:val="24"/>
          <w:szCs w:val="24"/>
        </w:rPr>
      </w:pPr>
      <w:r w:rsidRPr="008F5474">
        <w:rPr>
          <w:rFonts w:ascii="Arial" w:hAnsi="Arial" w:cs="Arial"/>
          <w:sz w:val="24"/>
          <w:szCs w:val="24"/>
        </w:rPr>
        <w:t xml:space="preserve">Numbers of patients transported home </w:t>
      </w:r>
    </w:p>
    <w:p w:rsidR="00C9079D" w:rsidRPr="008F5474" w:rsidRDefault="00C9079D" w:rsidP="00264C7F">
      <w:pPr>
        <w:pStyle w:val="ListParagraph"/>
        <w:numPr>
          <w:ilvl w:val="0"/>
          <w:numId w:val="9"/>
        </w:numPr>
        <w:spacing w:after="200" w:line="276" w:lineRule="auto"/>
        <w:contextualSpacing/>
        <w:rPr>
          <w:rFonts w:ascii="Arial" w:hAnsi="Arial" w:cs="Arial"/>
          <w:sz w:val="24"/>
          <w:szCs w:val="24"/>
        </w:rPr>
      </w:pPr>
      <w:r w:rsidRPr="008F5474">
        <w:rPr>
          <w:rFonts w:ascii="Arial" w:hAnsi="Arial" w:cs="Arial"/>
          <w:sz w:val="24"/>
          <w:szCs w:val="24"/>
        </w:rPr>
        <w:t xml:space="preserve">Numbers of Patients escorted Home </w:t>
      </w:r>
    </w:p>
    <w:p w:rsidR="00C9079D" w:rsidRPr="008F5474" w:rsidRDefault="00C9079D" w:rsidP="00264C7F">
      <w:pPr>
        <w:pStyle w:val="ListParagraph"/>
        <w:numPr>
          <w:ilvl w:val="0"/>
          <w:numId w:val="9"/>
        </w:numPr>
        <w:spacing w:after="200" w:line="276" w:lineRule="auto"/>
        <w:contextualSpacing/>
        <w:rPr>
          <w:rFonts w:ascii="Arial" w:hAnsi="Arial" w:cs="Arial"/>
          <w:sz w:val="24"/>
          <w:szCs w:val="24"/>
        </w:rPr>
      </w:pPr>
      <w:r w:rsidRPr="008F5474">
        <w:rPr>
          <w:rFonts w:ascii="Arial" w:hAnsi="Arial" w:cs="Arial"/>
          <w:sz w:val="24"/>
          <w:szCs w:val="24"/>
        </w:rPr>
        <w:t xml:space="preserve">Number of patients provided with a 1-2-1 service. </w:t>
      </w:r>
    </w:p>
    <w:p w:rsidR="00C9079D" w:rsidRPr="008F5474" w:rsidRDefault="00C9079D" w:rsidP="00264C7F">
      <w:pPr>
        <w:pStyle w:val="ListParagraph"/>
        <w:spacing w:after="200" w:line="276" w:lineRule="auto"/>
        <w:contextualSpacing/>
        <w:rPr>
          <w:rFonts w:ascii="Arial" w:hAnsi="Arial" w:cs="Arial"/>
          <w:sz w:val="24"/>
          <w:szCs w:val="24"/>
        </w:rPr>
      </w:pPr>
    </w:p>
    <w:sectPr w:rsidR="00C9079D" w:rsidRPr="008F5474">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4AE" w:rsidRDefault="001A34AE" w:rsidP="00436722">
      <w:r>
        <w:separator/>
      </w:r>
    </w:p>
  </w:endnote>
  <w:endnote w:type="continuationSeparator" w:id="0">
    <w:p w:rsidR="001A34AE" w:rsidRDefault="001A34AE" w:rsidP="0043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722" w:rsidRDefault="00436722" w:rsidP="00436722">
    <w:pPr>
      <w:pStyle w:val="Footer"/>
      <w:rPr>
        <w:sz w:val="18"/>
      </w:rPr>
    </w:pPr>
    <w:r>
      <w:rPr>
        <w:noProof/>
        <w:lang w:eastAsia="en-GB"/>
      </w:rPr>
      <mc:AlternateContent>
        <mc:Choice Requires="wps">
          <w:drawing>
            <wp:anchor distT="4294967294" distB="4294967294" distL="114300" distR="114300" simplePos="0" relativeHeight="251661312" behindDoc="0" locked="0" layoutInCell="1" allowOverlap="1" wp14:anchorId="2995DF2E" wp14:editId="759FAF57">
              <wp:simplePos x="0" y="0"/>
              <wp:positionH relativeFrom="column">
                <wp:posOffset>-119380</wp:posOffset>
              </wp:positionH>
              <wp:positionV relativeFrom="paragraph">
                <wp:posOffset>116536</wp:posOffset>
              </wp:positionV>
              <wp:extent cx="6529070" cy="0"/>
              <wp:effectExtent l="0" t="0" r="24130"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9070" cy="0"/>
                      </a:xfrm>
                      <a:prstGeom prst="line">
                        <a:avLst/>
                      </a:prstGeom>
                      <a:noFill/>
                      <a:ln w="19050" cap="flat" cmpd="sng" algn="ctr">
                        <a:solidFill>
                          <a:srgbClr val="0072C6"/>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pt,9.2pt" to="504.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" strokecolor="#0072c6" strokeweight="1.5pt">
              <o:lock v:ext="edit" shapetype="f"/>
            </v:line>
          </w:pict>
        </mc:Fallback>
      </mc:AlternateContent>
    </w:r>
    <w:r>
      <w:rPr>
        <w:sz w:val="18"/>
      </w:rPr>
      <w:t xml:space="preserve">                                                                                                </w:t>
    </w:r>
  </w:p>
  <w:tbl>
    <w:tblPr>
      <w:tblpPr w:leftFromText="181" w:rightFromText="181" w:vertAnchor="page" w:tblpXSpec="right" w:tblpY="15480"/>
      <w:tblOverlap w:val="never"/>
      <w:tblW w:w="5034" w:type="pct"/>
      <w:tblLook w:val="04A0" w:firstRow="1" w:lastRow="0" w:firstColumn="1" w:lastColumn="0" w:noHBand="0" w:noVBand="1"/>
    </w:tblPr>
    <w:tblGrid>
      <w:gridCol w:w="1675"/>
      <w:gridCol w:w="1931"/>
      <w:gridCol w:w="2884"/>
      <w:gridCol w:w="2815"/>
    </w:tblGrid>
    <w:tr w:rsidR="00436722" w:rsidRPr="00DD3061" w:rsidTr="0038115F">
      <w:tc>
        <w:tcPr>
          <w:tcW w:w="1801" w:type="dxa"/>
          <w:vAlign w:val="center"/>
        </w:tcPr>
        <w:p w:rsidR="00436722" w:rsidRPr="00DD3061" w:rsidRDefault="00436722" w:rsidP="0038115F">
          <w:pPr>
            <w:pStyle w:val="Footer"/>
            <w:rPr>
              <w:b/>
              <w:sz w:val="18"/>
            </w:rPr>
          </w:pPr>
          <w:r>
            <w:rPr>
              <w:noProof/>
              <w:lang w:eastAsia="en-GB"/>
            </w:rPr>
            <w:drawing>
              <wp:inline distT="0" distB="0" distL="0" distR="0" wp14:anchorId="0A168F53" wp14:editId="1E851A3A">
                <wp:extent cx="658118" cy="652007"/>
                <wp:effectExtent l="0" t="0" r="8890" b="0"/>
                <wp:docPr id="4" name="Picture 4" descr="W:\O-R Users\PEACOCK GEMMA\CARE\Blue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 Users\PEACOCK GEMMA\CARE\Blue C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430" cy="653306"/>
                        </a:xfrm>
                        <a:prstGeom prst="rect">
                          <a:avLst/>
                        </a:prstGeom>
                        <a:noFill/>
                        <a:ln>
                          <a:noFill/>
                        </a:ln>
                      </pic:spPr>
                    </pic:pic>
                  </a:graphicData>
                </a:graphic>
              </wp:inline>
            </w:drawing>
          </w:r>
          <w:r>
            <w:rPr>
              <w:b/>
              <w:sz w:val="18"/>
            </w:rPr>
            <w:t xml:space="preserve">   </w:t>
          </w:r>
        </w:p>
      </w:tc>
      <w:tc>
        <w:tcPr>
          <w:tcW w:w="1743" w:type="dxa"/>
          <w:vAlign w:val="center"/>
        </w:tcPr>
        <w:p w:rsidR="00436722" w:rsidRPr="00DD3061" w:rsidRDefault="00436722" w:rsidP="0038115F">
          <w:pPr>
            <w:pStyle w:val="Footer"/>
            <w:jc w:val="center"/>
            <w:rPr>
              <w:b/>
              <w:sz w:val="18"/>
            </w:rPr>
          </w:pPr>
          <w:r>
            <w:rPr>
              <w:noProof/>
              <w:lang w:eastAsia="en-GB"/>
            </w:rPr>
            <w:drawing>
              <wp:inline distT="0" distB="0" distL="0" distR="0" wp14:anchorId="734BE9F3" wp14:editId="425B0909">
                <wp:extent cx="1089025" cy="524510"/>
                <wp:effectExtent l="0" t="0" r="0" b="8890"/>
                <wp:docPr id="10" name="Picture 10" descr="committe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itted_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9025" cy="524510"/>
                        </a:xfrm>
                        <a:prstGeom prst="rect">
                          <a:avLst/>
                        </a:prstGeom>
                        <a:noFill/>
                        <a:ln>
                          <a:noFill/>
                        </a:ln>
                      </pic:spPr>
                    </pic:pic>
                  </a:graphicData>
                </a:graphic>
              </wp:inline>
            </w:drawing>
          </w:r>
        </w:p>
      </w:tc>
      <w:tc>
        <w:tcPr>
          <w:tcW w:w="3301" w:type="dxa"/>
          <w:vAlign w:val="center"/>
        </w:tcPr>
        <w:p w:rsidR="00436722" w:rsidRPr="00DD3061" w:rsidRDefault="00436722" w:rsidP="0038115F">
          <w:pPr>
            <w:pStyle w:val="Footer"/>
            <w:rPr>
              <w:sz w:val="18"/>
            </w:rPr>
          </w:pPr>
          <w:r>
            <w:rPr>
              <w:noProof/>
              <w:lang w:eastAsia="en-GB"/>
            </w:rPr>
            <w:drawing>
              <wp:inline distT="0" distB="0" distL="0" distR="0" wp14:anchorId="39767E8E" wp14:editId="11E1D0BA">
                <wp:extent cx="838200" cy="342900"/>
                <wp:effectExtent l="0" t="0" r="0" b="0"/>
                <wp:docPr id="12" name="Picture 12" descr="Description: C:\Documents and Settings\gemmap\Desktop\mindfulEmplo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Documents and Settings\gemmap\Desktop\mindfulEmployer.png"/>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838200" cy="342900"/>
                        </a:xfrm>
                        <a:prstGeom prst="rect">
                          <a:avLst/>
                        </a:prstGeom>
                        <a:noFill/>
                        <a:ln>
                          <a:noFill/>
                        </a:ln>
                      </pic:spPr>
                    </pic:pic>
                  </a:graphicData>
                </a:graphic>
              </wp:inline>
            </w:drawing>
          </w:r>
        </w:p>
      </w:tc>
      <w:tc>
        <w:tcPr>
          <w:tcW w:w="3361" w:type="dxa"/>
          <w:vAlign w:val="center"/>
        </w:tcPr>
        <w:p w:rsidR="00436722" w:rsidRPr="003B58F8" w:rsidRDefault="00436722" w:rsidP="0038115F">
          <w:pPr>
            <w:pStyle w:val="Footer"/>
            <w:jc w:val="right"/>
            <w:rPr>
              <w:rFonts w:ascii="Arial" w:hAnsi="Arial" w:cs="Arial"/>
              <w:sz w:val="18"/>
              <w:szCs w:val="18"/>
            </w:rPr>
          </w:pPr>
          <w:r w:rsidRPr="003B58F8">
            <w:rPr>
              <w:rFonts w:ascii="Arial" w:hAnsi="Arial" w:cs="Arial"/>
              <w:sz w:val="18"/>
              <w:szCs w:val="18"/>
            </w:rPr>
            <w:t>Chairman: Alan Burns</w:t>
          </w:r>
        </w:p>
        <w:p w:rsidR="00436722" w:rsidRPr="00DD3061" w:rsidRDefault="00436722" w:rsidP="0038115F">
          <w:pPr>
            <w:pStyle w:val="Footer"/>
            <w:jc w:val="right"/>
            <w:rPr>
              <w:sz w:val="18"/>
            </w:rPr>
          </w:pPr>
          <w:r w:rsidRPr="003B58F8">
            <w:rPr>
              <w:rFonts w:ascii="Arial" w:hAnsi="Arial" w:cs="Arial"/>
              <w:sz w:val="18"/>
              <w:szCs w:val="18"/>
            </w:rPr>
            <w:t>Chief Executive: Simon Weldon</w:t>
          </w:r>
        </w:p>
      </w:tc>
    </w:tr>
  </w:tbl>
  <w:p w:rsidR="00436722" w:rsidRPr="00C3585B" w:rsidRDefault="00436722" w:rsidP="00436722">
    <w:pPr>
      <w:pStyle w:val="Footer"/>
    </w:pPr>
    <w:r>
      <w:t xml:space="preserve">                                                                                                           </w:t>
    </w:r>
  </w:p>
  <w:p w:rsidR="00436722" w:rsidRDefault="00436722" w:rsidP="00436722">
    <w:pPr>
      <w:pStyle w:val="Footer"/>
    </w:pPr>
  </w:p>
  <w:p w:rsidR="00436722" w:rsidRDefault="00436722" w:rsidP="00436722">
    <w:pPr>
      <w:pStyle w:val="Footer"/>
    </w:pPr>
  </w:p>
  <w:p w:rsidR="00436722" w:rsidRPr="00436722" w:rsidRDefault="00436722" w:rsidP="004367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4AE" w:rsidRDefault="001A34AE" w:rsidP="00436722">
      <w:r>
        <w:separator/>
      </w:r>
    </w:p>
  </w:footnote>
  <w:footnote w:type="continuationSeparator" w:id="0">
    <w:p w:rsidR="001A34AE" w:rsidRDefault="001A34AE" w:rsidP="004367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722" w:rsidRPr="002C7D3C" w:rsidRDefault="00436722" w:rsidP="00436722">
    <w:pPr>
      <w:pStyle w:val="Header"/>
      <w:tabs>
        <w:tab w:val="clear" w:pos="9026"/>
        <w:tab w:val="right" w:pos="9498"/>
      </w:tabs>
      <w:ind w:right="-188"/>
      <w:rPr>
        <w:sz w:val="8"/>
        <w:szCs w:val="8"/>
      </w:rPr>
    </w:pPr>
    <w:r>
      <w:rPr>
        <w:noProof/>
        <w:lang w:eastAsia="en-GB"/>
      </w:rPr>
      <w:drawing>
        <wp:anchor distT="0" distB="0" distL="114300" distR="114300" simplePos="0" relativeHeight="251659264" behindDoc="1" locked="0" layoutInCell="1" allowOverlap="1" wp14:anchorId="786D4168" wp14:editId="12733CE1">
          <wp:simplePos x="0" y="0"/>
          <wp:positionH relativeFrom="column">
            <wp:posOffset>3258185</wp:posOffset>
          </wp:positionH>
          <wp:positionV relativeFrom="paragraph">
            <wp:posOffset>8890</wp:posOffset>
          </wp:positionV>
          <wp:extent cx="3074670" cy="899795"/>
          <wp:effectExtent l="0" t="0" r="0" b="0"/>
          <wp:wrapThrough wrapText="bothSides">
            <wp:wrapPolygon edited="0">
              <wp:start x="0" y="0"/>
              <wp:lineTo x="0" y="21036"/>
              <wp:lineTo x="21413" y="21036"/>
              <wp:lineTo x="2141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H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4670" cy="8997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436722" w:rsidTr="0038115F">
      <w:trPr>
        <w:trHeight w:val="1184"/>
      </w:trPr>
      <w:tc>
        <w:tcPr>
          <w:tcW w:w="5094" w:type="dxa"/>
        </w:tcPr>
        <w:p w:rsidR="00436722" w:rsidRDefault="00436722" w:rsidP="0038115F">
          <w:pPr>
            <w:pStyle w:val="Header"/>
            <w:rPr>
              <w:sz w:val="18"/>
            </w:rPr>
          </w:pPr>
          <w:r>
            <w:rPr>
              <w:noProof/>
              <w:lang w:eastAsia="en-GB"/>
            </w:rPr>
            <w:drawing>
              <wp:inline distT="0" distB="0" distL="0" distR="0" wp14:anchorId="69F32E38" wp14:editId="31411A2C">
                <wp:extent cx="1485900" cy="3961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L Logo Full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4381" cy="401038"/>
                        </a:xfrm>
                        <a:prstGeom prst="rect">
                          <a:avLst/>
                        </a:prstGeom>
                      </pic:spPr>
                    </pic:pic>
                  </a:graphicData>
                </a:graphic>
              </wp:inline>
            </w:drawing>
          </w:r>
        </w:p>
        <w:p w:rsidR="00436722" w:rsidRPr="00BD3222" w:rsidRDefault="00436722" w:rsidP="0038115F">
          <w:pPr>
            <w:pStyle w:val="Header"/>
            <w:rPr>
              <w:sz w:val="14"/>
            </w:rPr>
          </w:pPr>
        </w:p>
        <w:p w:rsidR="00436722" w:rsidRDefault="00436722" w:rsidP="0038115F">
          <w:pPr>
            <w:pStyle w:val="Header"/>
            <w:rPr>
              <w:sz w:val="18"/>
            </w:rPr>
          </w:pPr>
          <w:r w:rsidRPr="00B14EC6">
            <w:rPr>
              <w:sz w:val="18"/>
            </w:rPr>
            <w:t>Affiliated Teaching Hospital</w:t>
          </w:r>
        </w:p>
      </w:tc>
      <w:tc>
        <w:tcPr>
          <w:tcW w:w="5094" w:type="dxa"/>
        </w:tcPr>
        <w:p w:rsidR="00436722" w:rsidRDefault="00436722" w:rsidP="0038115F">
          <w:pPr>
            <w:pStyle w:val="Header"/>
            <w:jc w:val="right"/>
            <w:rPr>
              <w:sz w:val="18"/>
            </w:rPr>
          </w:pPr>
        </w:p>
      </w:tc>
    </w:tr>
  </w:tbl>
  <w:p w:rsidR="00436722" w:rsidRDefault="004367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727F"/>
    <w:multiLevelType w:val="hybridMultilevel"/>
    <w:tmpl w:val="68E44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7EA493C"/>
    <w:multiLevelType w:val="hybridMultilevel"/>
    <w:tmpl w:val="6BE84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F97B05"/>
    <w:multiLevelType w:val="hybridMultilevel"/>
    <w:tmpl w:val="5D7CBEA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E197659"/>
    <w:multiLevelType w:val="hybridMultilevel"/>
    <w:tmpl w:val="6380A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9522636"/>
    <w:multiLevelType w:val="hybridMultilevel"/>
    <w:tmpl w:val="1BF8805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588E7CED"/>
    <w:multiLevelType w:val="hybridMultilevel"/>
    <w:tmpl w:val="B5AE6E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9F85AD7"/>
    <w:multiLevelType w:val="multilevel"/>
    <w:tmpl w:val="088A122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
    <w:nsid w:val="64670F3A"/>
    <w:multiLevelType w:val="hybridMultilevel"/>
    <w:tmpl w:val="C652E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745A74EC"/>
    <w:multiLevelType w:val="hybridMultilevel"/>
    <w:tmpl w:val="AD005BA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6AC0955"/>
    <w:multiLevelType w:val="hybridMultilevel"/>
    <w:tmpl w:val="4656D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8"/>
  </w:num>
  <w:num w:numId="6">
    <w:abstractNumId w:val="4"/>
  </w:num>
  <w:num w:numId="7">
    <w:abstractNumId w:val="2"/>
  </w:num>
  <w:num w:numId="8">
    <w:abstractNumId w:val="0"/>
  </w:num>
  <w:num w:numId="9">
    <w:abstractNumId w:val="5"/>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79D"/>
    <w:rsid w:val="000D1178"/>
    <w:rsid w:val="00140B84"/>
    <w:rsid w:val="00164F11"/>
    <w:rsid w:val="001A34AE"/>
    <w:rsid w:val="001B0870"/>
    <w:rsid w:val="00264C7F"/>
    <w:rsid w:val="00267DE4"/>
    <w:rsid w:val="00331D14"/>
    <w:rsid w:val="00333F61"/>
    <w:rsid w:val="00340156"/>
    <w:rsid w:val="003B58F8"/>
    <w:rsid w:val="00436722"/>
    <w:rsid w:val="0046316B"/>
    <w:rsid w:val="004A35E9"/>
    <w:rsid w:val="004F7268"/>
    <w:rsid w:val="0053398A"/>
    <w:rsid w:val="005C005B"/>
    <w:rsid w:val="005C0CCE"/>
    <w:rsid w:val="005E7576"/>
    <w:rsid w:val="006105D1"/>
    <w:rsid w:val="00656588"/>
    <w:rsid w:val="00756239"/>
    <w:rsid w:val="00760DF2"/>
    <w:rsid w:val="00761829"/>
    <w:rsid w:val="00857943"/>
    <w:rsid w:val="00886707"/>
    <w:rsid w:val="008B7044"/>
    <w:rsid w:val="008F5474"/>
    <w:rsid w:val="00934507"/>
    <w:rsid w:val="009A2FC2"/>
    <w:rsid w:val="009E4C40"/>
    <w:rsid w:val="00A571A2"/>
    <w:rsid w:val="00B60079"/>
    <w:rsid w:val="00B6673D"/>
    <w:rsid w:val="00BA19E6"/>
    <w:rsid w:val="00C159D2"/>
    <w:rsid w:val="00C57C13"/>
    <w:rsid w:val="00C9079D"/>
    <w:rsid w:val="00CE4E66"/>
    <w:rsid w:val="00D14249"/>
    <w:rsid w:val="00E6332B"/>
    <w:rsid w:val="00E80750"/>
    <w:rsid w:val="00EA2526"/>
    <w:rsid w:val="00ED34C6"/>
    <w:rsid w:val="00F34434"/>
    <w:rsid w:val="00F43FAB"/>
    <w:rsid w:val="00FC1823"/>
    <w:rsid w:val="00FF6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79D"/>
    <w:pPr>
      <w:spacing w:after="0" w:line="240" w:lineRule="auto"/>
    </w:pPr>
    <w:rPr>
      <w:rFonts w:ascii="Calibri" w:hAnsi="Calibri" w:cs="Calibri"/>
    </w:rPr>
  </w:style>
  <w:style w:type="paragraph" w:styleId="Heading1">
    <w:name w:val="heading 1"/>
    <w:basedOn w:val="Normal"/>
    <w:next w:val="Normal"/>
    <w:link w:val="Heading1Char"/>
    <w:uiPriority w:val="9"/>
    <w:qFormat/>
    <w:rsid w:val="00264C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4C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4C7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079D"/>
    <w:rPr>
      <w:color w:val="0000FF"/>
      <w:u w:val="single"/>
    </w:rPr>
  </w:style>
  <w:style w:type="paragraph" w:styleId="ListParagraph">
    <w:name w:val="List Paragraph"/>
    <w:basedOn w:val="Normal"/>
    <w:uiPriority w:val="34"/>
    <w:qFormat/>
    <w:rsid w:val="00C9079D"/>
    <w:pPr>
      <w:ind w:left="720"/>
    </w:pPr>
  </w:style>
  <w:style w:type="paragraph" w:styleId="BalloonText">
    <w:name w:val="Balloon Text"/>
    <w:basedOn w:val="Normal"/>
    <w:link w:val="BalloonTextChar"/>
    <w:uiPriority w:val="99"/>
    <w:semiHidden/>
    <w:unhideWhenUsed/>
    <w:rsid w:val="00C9079D"/>
    <w:rPr>
      <w:rFonts w:ascii="Tahoma" w:hAnsi="Tahoma" w:cs="Tahoma"/>
      <w:sz w:val="16"/>
      <w:szCs w:val="16"/>
    </w:rPr>
  </w:style>
  <w:style w:type="character" w:customStyle="1" w:styleId="BalloonTextChar">
    <w:name w:val="Balloon Text Char"/>
    <w:basedOn w:val="DefaultParagraphFont"/>
    <w:link w:val="BalloonText"/>
    <w:uiPriority w:val="99"/>
    <w:semiHidden/>
    <w:rsid w:val="00C9079D"/>
    <w:rPr>
      <w:rFonts w:ascii="Tahoma" w:hAnsi="Tahoma" w:cs="Tahoma"/>
      <w:sz w:val="16"/>
      <w:szCs w:val="16"/>
    </w:rPr>
  </w:style>
  <w:style w:type="paragraph" w:styleId="Header">
    <w:name w:val="header"/>
    <w:basedOn w:val="Normal"/>
    <w:link w:val="HeaderChar"/>
    <w:uiPriority w:val="99"/>
    <w:unhideWhenUsed/>
    <w:rsid w:val="00436722"/>
    <w:pPr>
      <w:tabs>
        <w:tab w:val="center" w:pos="4513"/>
        <w:tab w:val="right" w:pos="9026"/>
      </w:tabs>
    </w:pPr>
  </w:style>
  <w:style w:type="character" w:customStyle="1" w:styleId="HeaderChar">
    <w:name w:val="Header Char"/>
    <w:basedOn w:val="DefaultParagraphFont"/>
    <w:link w:val="Header"/>
    <w:uiPriority w:val="99"/>
    <w:rsid w:val="00436722"/>
    <w:rPr>
      <w:rFonts w:ascii="Calibri" w:hAnsi="Calibri" w:cs="Calibri"/>
    </w:rPr>
  </w:style>
  <w:style w:type="paragraph" w:styleId="Footer">
    <w:name w:val="footer"/>
    <w:basedOn w:val="Normal"/>
    <w:link w:val="FooterChar"/>
    <w:uiPriority w:val="99"/>
    <w:unhideWhenUsed/>
    <w:rsid w:val="00436722"/>
    <w:pPr>
      <w:tabs>
        <w:tab w:val="center" w:pos="4513"/>
        <w:tab w:val="right" w:pos="9026"/>
      </w:tabs>
    </w:pPr>
  </w:style>
  <w:style w:type="character" w:customStyle="1" w:styleId="FooterChar">
    <w:name w:val="Footer Char"/>
    <w:basedOn w:val="DefaultParagraphFont"/>
    <w:link w:val="Footer"/>
    <w:uiPriority w:val="99"/>
    <w:rsid w:val="00436722"/>
    <w:rPr>
      <w:rFonts w:ascii="Calibri" w:hAnsi="Calibri" w:cs="Calibri"/>
    </w:rPr>
  </w:style>
  <w:style w:type="table" w:styleId="TableGrid">
    <w:name w:val="Table Grid"/>
    <w:basedOn w:val="TableNormal"/>
    <w:uiPriority w:val="59"/>
    <w:rsid w:val="00436722"/>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64C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64C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4C7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164F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4F1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79D"/>
    <w:pPr>
      <w:spacing w:after="0" w:line="240" w:lineRule="auto"/>
    </w:pPr>
    <w:rPr>
      <w:rFonts w:ascii="Calibri" w:hAnsi="Calibri" w:cs="Calibri"/>
    </w:rPr>
  </w:style>
  <w:style w:type="paragraph" w:styleId="Heading1">
    <w:name w:val="heading 1"/>
    <w:basedOn w:val="Normal"/>
    <w:next w:val="Normal"/>
    <w:link w:val="Heading1Char"/>
    <w:uiPriority w:val="9"/>
    <w:qFormat/>
    <w:rsid w:val="00264C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4C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4C7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079D"/>
    <w:rPr>
      <w:color w:val="0000FF"/>
      <w:u w:val="single"/>
    </w:rPr>
  </w:style>
  <w:style w:type="paragraph" w:styleId="ListParagraph">
    <w:name w:val="List Paragraph"/>
    <w:basedOn w:val="Normal"/>
    <w:uiPriority w:val="34"/>
    <w:qFormat/>
    <w:rsid w:val="00C9079D"/>
    <w:pPr>
      <w:ind w:left="720"/>
    </w:pPr>
  </w:style>
  <w:style w:type="paragraph" w:styleId="BalloonText">
    <w:name w:val="Balloon Text"/>
    <w:basedOn w:val="Normal"/>
    <w:link w:val="BalloonTextChar"/>
    <w:uiPriority w:val="99"/>
    <w:semiHidden/>
    <w:unhideWhenUsed/>
    <w:rsid w:val="00C9079D"/>
    <w:rPr>
      <w:rFonts w:ascii="Tahoma" w:hAnsi="Tahoma" w:cs="Tahoma"/>
      <w:sz w:val="16"/>
      <w:szCs w:val="16"/>
    </w:rPr>
  </w:style>
  <w:style w:type="character" w:customStyle="1" w:styleId="BalloonTextChar">
    <w:name w:val="Balloon Text Char"/>
    <w:basedOn w:val="DefaultParagraphFont"/>
    <w:link w:val="BalloonText"/>
    <w:uiPriority w:val="99"/>
    <w:semiHidden/>
    <w:rsid w:val="00C9079D"/>
    <w:rPr>
      <w:rFonts w:ascii="Tahoma" w:hAnsi="Tahoma" w:cs="Tahoma"/>
      <w:sz w:val="16"/>
      <w:szCs w:val="16"/>
    </w:rPr>
  </w:style>
  <w:style w:type="paragraph" w:styleId="Header">
    <w:name w:val="header"/>
    <w:basedOn w:val="Normal"/>
    <w:link w:val="HeaderChar"/>
    <w:uiPriority w:val="99"/>
    <w:unhideWhenUsed/>
    <w:rsid w:val="00436722"/>
    <w:pPr>
      <w:tabs>
        <w:tab w:val="center" w:pos="4513"/>
        <w:tab w:val="right" w:pos="9026"/>
      </w:tabs>
    </w:pPr>
  </w:style>
  <w:style w:type="character" w:customStyle="1" w:styleId="HeaderChar">
    <w:name w:val="Header Char"/>
    <w:basedOn w:val="DefaultParagraphFont"/>
    <w:link w:val="Header"/>
    <w:uiPriority w:val="99"/>
    <w:rsid w:val="00436722"/>
    <w:rPr>
      <w:rFonts w:ascii="Calibri" w:hAnsi="Calibri" w:cs="Calibri"/>
    </w:rPr>
  </w:style>
  <w:style w:type="paragraph" w:styleId="Footer">
    <w:name w:val="footer"/>
    <w:basedOn w:val="Normal"/>
    <w:link w:val="FooterChar"/>
    <w:uiPriority w:val="99"/>
    <w:unhideWhenUsed/>
    <w:rsid w:val="00436722"/>
    <w:pPr>
      <w:tabs>
        <w:tab w:val="center" w:pos="4513"/>
        <w:tab w:val="right" w:pos="9026"/>
      </w:tabs>
    </w:pPr>
  </w:style>
  <w:style w:type="character" w:customStyle="1" w:styleId="FooterChar">
    <w:name w:val="Footer Char"/>
    <w:basedOn w:val="DefaultParagraphFont"/>
    <w:link w:val="Footer"/>
    <w:uiPriority w:val="99"/>
    <w:rsid w:val="00436722"/>
    <w:rPr>
      <w:rFonts w:ascii="Calibri" w:hAnsi="Calibri" w:cs="Calibri"/>
    </w:rPr>
  </w:style>
  <w:style w:type="table" w:styleId="TableGrid">
    <w:name w:val="Table Grid"/>
    <w:basedOn w:val="TableNormal"/>
    <w:uiPriority w:val="59"/>
    <w:rsid w:val="00436722"/>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64C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64C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4C7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164F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4F1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1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C0CE2-0D4D-4F69-A569-B896DDC7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1406</Words>
  <Characters>8017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Kettering General Hospital</Company>
  <LinksUpToDate>false</LinksUpToDate>
  <CharactersWithSpaces>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McKenzie Alison</dc:creator>
  <cp:lastModifiedBy>McKenzie Alison</cp:lastModifiedBy>
  <cp:revision>2</cp:revision>
  <cp:lastPrinted>2019-08-20T15:12:00Z</cp:lastPrinted>
  <dcterms:created xsi:type="dcterms:W3CDTF">2019-08-23T10:59:00Z</dcterms:created>
  <dcterms:modified xsi:type="dcterms:W3CDTF">2019-08-23T10:59:00Z</dcterms:modified>
</cp:coreProperties>
</file>