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Pr="00F825E1" w:rsidRDefault="00FE18AC" w:rsidP="00FE18AC">
      <w:pPr>
        <w:pStyle w:val="bodystrongcentred"/>
      </w:pPr>
      <w:r w:rsidRPr="00F825E1">
        <w:t>CONTENTS</w:t>
      </w:r>
    </w:p>
    <w:p w14:paraId="757634AA" w14:textId="77777777" w:rsidR="00FE18AC" w:rsidRPr="00F825E1" w:rsidRDefault="00FE18AC" w:rsidP="00FE18AC"/>
    <w:p w14:paraId="68723071" w14:textId="77777777" w:rsidR="00711F19" w:rsidRDefault="00E10E97">
      <w:pPr>
        <w:pStyle w:val="TOC1"/>
        <w:rPr>
          <w:rFonts w:asciiTheme="minorHAnsi" w:eastAsiaTheme="minorEastAsia" w:hAnsiTheme="minorHAnsi" w:cstheme="minorBidi"/>
          <w:caps w:val="0"/>
          <w:noProof/>
          <w:szCs w:val="22"/>
          <w:lang w:eastAsia="en-GB"/>
        </w:rPr>
      </w:pPr>
      <w:r w:rsidRPr="00F825E1">
        <w:rPr>
          <w:rFonts w:cs="Arial"/>
          <w:caps w:val="0"/>
        </w:rPr>
        <w:fldChar w:fldCharType="begin"/>
      </w:r>
      <w:r w:rsidR="00FE18AC" w:rsidRPr="00F825E1">
        <w:rPr>
          <w:rFonts w:cs="Arial"/>
          <w:caps w:val="0"/>
        </w:rPr>
        <w:instrText xml:space="preserve"> TOC \o "1-1" \h \z \u </w:instrText>
      </w:r>
      <w:r w:rsidRPr="00F825E1">
        <w:rPr>
          <w:rFonts w:cs="Arial"/>
          <w:caps w:val="0"/>
        </w:rPr>
        <w:fldChar w:fldCharType="separate"/>
      </w:r>
      <w:hyperlink w:anchor="_Toc473640522" w:history="1">
        <w:r w:rsidR="00711F19" w:rsidRPr="00A71E6A">
          <w:rPr>
            <w:rStyle w:val="Hyperlink"/>
            <w:noProof/>
          </w:rPr>
          <w:t>1.</w:t>
        </w:r>
        <w:r w:rsidR="00711F19">
          <w:rPr>
            <w:rFonts w:asciiTheme="minorHAnsi" w:eastAsiaTheme="minorEastAsia" w:hAnsiTheme="minorHAnsi" w:cstheme="minorBidi"/>
            <w:caps w:val="0"/>
            <w:noProof/>
            <w:szCs w:val="22"/>
            <w:lang w:eastAsia="en-GB"/>
          </w:rPr>
          <w:tab/>
        </w:r>
        <w:r w:rsidR="00711F19" w:rsidRPr="00A71E6A">
          <w:rPr>
            <w:rStyle w:val="Hyperlink"/>
            <w:noProof/>
          </w:rPr>
          <w:t>PURPOSE</w:t>
        </w:r>
        <w:r w:rsidR="00711F19">
          <w:rPr>
            <w:noProof/>
            <w:webHidden/>
          </w:rPr>
          <w:tab/>
        </w:r>
        <w:r w:rsidR="00711F19">
          <w:rPr>
            <w:noProof/>
            <w:webHidden/>
          </w:rPr>
          <w:fldChar w:fldCharType="begin"/>
        </w:r>
        <w:r w:rsidR="00711F19">
          <w:rPr>
            <w:noProof/>
            <w:webHidden/>
          </w:rPr>
          <w:instrText xml:space="preserve"> PAGEREF _Toc473640522 \h </w:instrText>
        </w:r>
        <w:r w:rsidR="00711F19">
          <w:rPr>
            <w:noProof/>
            <w:webHidden/>
          </w:rPr>
        </w:r>
        <w:r w:rsidR="00711F19">
          <w:rPr>
            <w:noProof/>
            <w:webHidden/>
          </w:rPr>
          <w:fldChar w:fldCharType="separate"/>
        </w:r>
        <w:r w:rsidR="00711F19">
          <w:rPr>
            <w:noProof/>
            <w:webHidden/>
          </w:rPr>
          <w:t>2</w:t>
        </w:r>
        <w:r w:rsidR="00711F19">
          <w:rPr>
            <w:noProof/>
            <w:webHidden/>
          </w:rPr>
          <w:fldChar w:fldCharType="end"/>
        </w:r>
      </w:hyperlink>
    </w:p>
    <w:p w14:paraId="7FB95B94" w14:textId="77777777" w:rsidR="00711F19" w:rsidRDefault="00C56B60">
      <w:pPr>
        <w:pStyle w:val="TOC1"/>
        <w:rPr>
          <w:rFonts w:asciiTheme="minorHAnsi" w:eastAsiaTheme="minorEastAsia" w:hAnsiTheme="minorHAnsi" w:cstheme="minorBidi"/>
          <w:caps w:val="0"/>
          <w:noProof/>
          <w:szCs w:val="22"/>
          <w:lang w:eastAsia="en-GB"/>
        </w:rPr>
      </w:pPr>
      <w:hyperlink w:anchor="_Toc473640523" w:history="1">
        <w:r w:rsidR="00711F19" w:rsidRPr="00A71E6A">
          <w:rPr>
            <w:rStyle w:val="Hyperlink"/>
            <w:noProof/>
          </w:rPr>
          <w:t>2.</w:t>
        </w:r>
        <w:r w:rsidR="00711F19">
          <w:rPr>
            <w:rFonts w:asciiTheme="minorHAnsi" w:eastAsiaTheme="minorEastAsia" w:hAnsiTheme="minorHAnsi" w:cstheme="minorBidi"/>
            <w:caps w:val="0"/>
            <w:noProof/>
            <w:szCs w:val="22"/>
            <w:lang w:eastAsia="en-GB"/>
          </w:rPr>
          <w:tab/>
        </w:r>
        <w:r w:rsidR="00711F19" w:rsidRPr="00A71E6A">
          <w:rPr>
            <w:rStyle w:val="Hyperlink"/>
            <w:noProof/>
          </w:rPr>
          <w:t>BACKGROUND TO THE CONTRACTING aUTHORITY</w:t>
        </w:r>
        <w:r w:rsidR="00711F19">
          <w:rPr>
            <w:noProof/>
            <w:webHidden/>
          </w:rPr>
          <w:tab/>
        </w:r>
        <w:r w:rsidR="00711F19">
          <w:rPr>
            <w:noProof/>
            <w:webHidden/>
          </w:rPr>
          <w:fldChar w:fldCharType="begin"/>
        </w:r>
        <w:r w:rsidR="00711F19">
          <w:rPr>
            <w:noProof/>
            <w:webHidden/>
          </w:rPr>
          <w:instrText xml:space="preserve"> PAGEREF _Toc473640523 \h </w:instrText>
        </w:r>
        <w:r w:rsidR="00711F19">
          <w:rPr>
            <w:noProof/>
            <w:webHidden/>
          </w:rPr>
        </w:r>
        <w:r w:rsidR="00711F19">
          <w:rPr>
            <w:noProof/>
            <w:webHidden/>
          </w:rPr>
          <w:fldChar w:fldCharType="separate"/>
        </w:r>
        <w:r w:rsidR="00711F19">
          <w:rPr>
            <w:noProof/>
            <w:webHidden/>
          </w:rPr>
          <w:t>2</w:t>
        </w:r>
        <w:r w:rsidR="00711F19">
          <w:rPr>
            <w:noProof/>
            <w:webHidden/>
          </w:rPr>
          <w:fldChar w:fldCharType="end"/>
        </w:r>
      </w:hyperlink>
    </w:p>
    <w:p w14:paraId="04FB38A0" w14:textId="77777777" w:rsidR="00711F19" w:rsidRDefault="00C56B60">
      <w:pPr>
        <w:pStyle w:val="TOC1"/>
        <w:rPr>
          <w:rFonts w:asciiTheme="minorHAnsi" w:eastAsiaTheme="minorEastAsia" w:hAnsiTheme="minorHAnsi" w:cstheme="minorBidi"/>
          <w:caps w:val="0"/>
          <w:noProof/>
          <w:szCs w:val="22"/>
          <w:lang w:eastAsia="en-GB"/>
        </w:rPr>
      </w:pPr>
      <w:hyperlink w:anchor="_Toc473640524" w:history="1">
        <w:r w:rsidR="00711F19" w:rsidRPr="00A71E6A">
          <w:rPr>
            <w:rStyle w:val="Hyperlink"/>
            <w:noProof/>
          </w:rPr>
          <w:t>3.</w:t>
        </w:r>
        <w:r w:rsidR="00711F19">
          <w:rPr>
            <w:rFonts w:asciiTheme="minorHAnsi" w:eastAsiaTheme="minorEastAsia" w:hAnsiTheme="minorHAnsi" w:cstheme="minorBidi"/>
            <w:caps w:val="0"/>
            <w:noProof/>
            <w:szCs w:val="22"/>
            <w:lang w:eastAsia="en-GB"/>
          </w:rPr>
          <w:tab/>
        </w:r>
        <w:r w:rsidR="00711F19" w:rsidRPr="00A71E6A">
          <w:rPr>
            <w:rStyle w:val="Hyperlink"/>
            <w:noProof/>
          </w:rPr>
          <w:t>Background to requirement/OVERVIEW of requirement</w:t>
        </w:r>
        <w:r w:rsidR="00711F19">
          <w:rPr>
            <w:noProof/>
            <w:webHidden/>
          </w:rPr>
          <w:tab/>
        </w:r>
        <w:r w:rsidR="00711F19">
          <w:rPr>
            <w:noProof/>
            <w:webHidden/>
          </w:rPr>
          <w:fldChar w:fldCharType="begin"/>
        </w:r>
        <w:r w:rsidR="00711F19">
          <w:rPr>
            <w:noProof/>
            <w:webHidden/>
          </w:rPr>
          <w:instrText xml:space="preserve"> PAGEREF _Toc473640524 \h </w:instrText>
        </w:r>
        <w:r w:rsidR="00711F19">
          <w:rPr>
            <w:noProof/>
            <w:webHidden/>
          </w:rPr>
        </w:r>
        <w:r w:rsidR="00711F19">
          <w:rPr>
            <w:noProof/>
            <w:webHidden/>
          </w:rPr>
          <w:fldChar w:fldCharType="separate"/>
        </w:r>
        <w:r w:rsidR="00711F19">
          <w:rPr>
            <w:noProof/>
            <w:webHidden/>
          </w:rPr>
          <w:t>3</w:t>
        </w:r>
        <w:r w:rsidR="00711F19">
          <w:rPr>
            <w:noProof/>
            <w:webHidden/>
          </w:rPr>
          <w:fldChar w:fldCharType="end"/>
        </w:r>
      </w:hyperlink>
    </w:p>
    <w:p w14:paraId="34B80F58" w14:textId="77777777" w:rsidR="00711F19" w:rsidRDefault="00C56B60">
      <w:pPr>
        <w:pStyle w:val="TOC1"/>
        <w:rPr>
          <w:rFonts w:asciiTheme="minorHAnsi" w:eastAsiaTheme="minorEastAsia" w:hAnsiTheme="minorHAnsi" w:cstheme="minorBidi"/>
          <w:caps w:val="0"/>
          <w:noProof/>
          <w:szCs w:val="22"/>
          <w:lang w:eastAsia="en-GB"/>
        </w:rPr>
      </w:pPr>
      <w:hyperlink w:anchor="_Toc473640525" w:history="1">
        <w:r w:rsidR="00711F19" w:rsidRPr="00A71E6A">
          <w:rPr>
            <w:rStyle w:val="Hyperlink"/>
            <w:noProof/>
          </w:rPr>
          <w:t>4.</w:t>
        </w:r>
        <w:r w:rsidR="00711F19">
          <w:rPr>
            <w:rFonts w:asciiTheme="minorHAnsi" w:eastAsiaTheme="minorEastAsia" w:hAnsiTheme="minorHAnsi" w:cstheme="minorBidi"/>
            <w:caps w:val="0"/>
            <w:noProof/>
            <w:szCs w:val="22"/>
            <w:lang w:eastAsia="en-GB"/>
          </w:rPr>
          <w:tab/>
        </w:r>
        <w:r w:rsidR="00711F19" w:rsidRPr="00A71E6A">
          <w:rPr>
            <w:rStyle w:val="Hyperlink"/>
            <w:noProof/>
          </w:rPr>
          <w:t>definitions</w:t>
        </w:r>
        <w:r w:rsidR="00711F19">
          <w:rPr>
            <w:noProof/>
            <w:webHidden/>
          </w:rPr>
          <w:tab/>
        </w:r>
        <w:r w:rsidR="00711F19">
          <w:rPr>
            <w:noProof/>
            <w:webHidden/>
          </w:rPr>
          <w:fldChar w:fldCharType="begin"/>
        </w:r>
        <w:r w:rsidR="00711F19">
          <w:rPr>
            <w:noProof/>
            <w:webHidden/>
          </w:rPr>
          <w:instrText xml:space="preserve"> PAGEREF _Toc473640525 \h </w:instrText>
        </w:r>
        <w:r w:rsidR="00711F19">
          <w:rPr>
            <w:noProof/>
            <w:webHidden/>
          </w:rPr>
        </w:r>
        <w:r w:rsidR="00711F19">
          <w:rPr>
            <w:noProof/>
            <w:webHidden/>
          </w:rPr>
          <w:fldChar w:fldCharType="separate"/>
        </w:r>
        <w:r w:rsidR="00711F19">
          <w:rPr>
            <w:noProof/>
            <w:webHidden/>
          </w:rPr>
          <w:t>3</w:t>
        </w:r>
        <w:r w:rsidR="00711F19">
          <w:rPr>
            <w:noProof/>
            <w:webHidden/>
          </w:rPr>
          <w:fldChar w:fldCharType="end"/>
        </w:r>
      </w:hyperlink>
    </w:p>
    <w:p w14:paraId="143165CF" w14:textId="77777777" w:rsidR="00711F19" w:rsidRDefault="00C56B60">
      <w:pPr>
        <w:pStyle w:val="TOC1"/>
        <w:rPr>
          <w:rFonts w:asciiTheme="minorHAnsi" w:eastAsiaTheme="minorEastAsia" w:hAnsiTheme="minorHAnsi" w:cstheme="minorBidi"/>
          <w:caps w:val="0"/>
          <w:noProof/>
          <w:szCs w:val="22"/>
          <w:lang w:eastAsia="en-GB"/>
        </w:rPr>
      </w:pPr>
      <w:hyperlink w:anchor="_Toc473640526" w:history="1">
        <w:r w:rsidR="00711F19" w:rsidRPr="00A71E6A">
          <w:rPr>
            <w:rStyle w:val="Hyperlink"/>
            <w:noProof/>
          </w:rPr>
          <w:t>5.</w:t>
        </w:r>
        <w:r w:rsidR="00711F19">
          <w:rPr>
            <w:rFonts w:asciiTheme="minorHAnsi" w:eastAsiaTheme="minorEastAsia" w:hAnsiTheme="minorHAnsi" w:cstheme="minorBidi"/>
            <w:caps w:val="0"/>
            <w:noProof/>
            <w:szCs w:val="22"/>
            <w:lang w:eastAsia="en-GB"/>
          </w:rPr>
          <w:tab/>
        </w:r>
        <w:r w:rsidR="00711F19" w:rsidRPr="00A71E6A">
          <w:rPr>
            <w:rStyle w:val="Hyperlink"/>
            <w:noProof/>
          </w:rPr>
          <w:t>scope of requirement</w:t>
        </w:r>
        <w:r w:rsidR="00711F19">
          <w:rPr>
            <w:noProof/>
            <w:webHidden/>
          </w:rPr>
          <w:tab/>
        </w:r>
        <w:r w:rsidR="00711F19">
          <w:rPr>
            <w:noProof/>
            <w:webHidden/>
          </w:rPr>
          <w:fldChar w:fldCharType="begin"/>
        </w:r>
        <w:r w:rsidR="00711F19">
          <w:rPr>
            <w:noProof/>
            <w:webHidden/>
          </w:rPr>
          <w:instrText xml:space="preserve"> PAGEREF _Toc473640526 \h </w:instrText>
        </w:r>
        <w:r w:rsidR="00711F19">
          <w:rPr>
            <w:noProof/>
            <w:webHidden/>
          </w:rPr>
        </w:r>
        <w:r w:rsidR="00711F19">
          <w:rPr>
            <w:noProof/>
            <w:webHidden/>
          </w:rPr>
          <w:fldChar w:fldCharType="separate"/>
        </w:r>
        <w:r w:rsidR="00711F19">
          <w:rPr>
            <w:noProof/>
            <w:webHidden/>
          </w:rPr>
          <w:t>4</w:t>
        </w:r>
        <w:r w:rsidR="00711F19">
          <w:rPr>
            <w:noProof/>
            <w:webHidden/>
          </w:rPr>
          <w:fldChar w:fldCharType="end"/>
        </w:r>
      </w:hyperlink>
    </w:p>
    <w:p w14:paraId="461B6A93" w14:textId="77777777" w:rsidR="00711F19" w:rsidRDefault="00C56B60">
      <w:pPr>
        <w:pStyle w:val="TOC1"/>
        <w:rPr>
          <w:rFonts w:asciiTheme="minorHAnsi" w:eastAsiaTheme="minorEastAsia" w:hAnsiTheme="minorHAnsi" w:cstheme="minorBidi"/>
          <w:caps w:val="0"/>
          <w:noProof/>
          <w:szCs w:val="22"/>
          <w:lang w:eastAsia="en-GB"/>
        </w:rPr>
      </w:pPr>
      <w:hyperlink w:anchor="_Toc473640527" w:history="1">
        <w:r w:rsidR="00711F19" w:rsidRPr="00A71E6A">
          <w:rPr>
            <w:rStyle w:val="Hyperlink"/>
            <w:noProof/>
          </w:rPr>
          <w:t>6.</w:t>
        </w:r>
        <w:r w:rsidR="00711F19">
          <w:rPr>
            <w:rFonts w:asciiTheme="minorHAnsi" w:eastAsiaTheme="minorEastAsia" w:hAnsiTheme="minorHAnsi" w:cstheme="minorBidi"/>
            <w:caps w:val="0"/>
            <w:noProof/>
            <w:szCs w:val="22"/>
            <w:lang w:eastAsia="en-GB"/>
          </w:rPr>
          <w:tab/>
        </w:r>
        <w:r w:rsidR="00711F19" w:rsidRPr="00A71E6A">
          <w:rPr>
            <w:rStyle w:val="Hyperlink"/>
            <w:noProof/>
          </w:rPr>
          <w:t>The requirement</w:t>
        </w:r>
        <w:r w:rsidR="00711F19">
          <w:rPr>
            <w:noProof/>
            <w:webHidden/>
          </w:rPr>
          <w:tab/>
        </w:r>
        <w:r w:rsidR="00711F19">
          <w:rPr>
            <w:noProof/>
            <w:webHidden/>
          </w:rPr>
          <w:fldChar w:fldCharType="begin"/>
        </w:r>
        <w:r w:rsidR="00711F19">
          <w:rPr>
            <w:noProof/>
            <w:webHidden/>
          </w:rPr>
          <w:instrText xml:space="preserve"> PAGEREF _Toc473640527 \h </w:instrText>
        </w:r>
        <w:r w:rsidR="00711F19">
          <w:rPr>
            <w:noProof/>
            <w:webHidden/>
          </w:rPr>
        </w:r>
        <w:r w:rsidR="00711F19">
          <w:rPr>
            <w:noProof/>
            <w:webHidden/>
          </w:rPr>
          <w:fldChar w:fldCharType="separate"/>
        </w:r>
        <w:r w:rsidR="00711F19">
          <w:rPr>
            <w:noProof/>
            <w:webHidden/>
          </w:rPr>
          <w:t>5</w:t>
        </w:r>
        <w:r w:rsidR="00711F19">
          <w:rPr>
            <w:noProof/>
            <w:webHidden/>
          </w:rPr>
          <w:fldChar w:fldCharType="end"/>
        </w:r>
      </w:hyperlink>
    </w:p>
    <w:p w14:paraId="24D461F8" w14:textId="77777777" w:rsidR="00711F19" w:rsidRDefault="00C56B60">
      <w:pPr>
        <w:pStyle w:val="TOC1"/>
        <w:rPr>
          <w:rFonts w:asciiTheme="minorHAnsi" w:eastAsiaTheme="minorEastAsia" w:hAnsiTheme="minorHAnsi" w:cstheme="minorBidi"/>
          <w:caps w:val="0"/>
          <w:noProof/>
          <w:szCs w:val="22"/>
          <w:lang w:eastAsia="en-GB"/>
        </w:rPr>
      </w:pPr>
      <w:hyperlink w:anchor="_Toc473640528" w:history="1">
        <w:r w:rsidR="00711F19" w:rsidRPr="00A71E6A">
          <w:rPr>
            <w:rStyle w:val="Hyperlink"/>
            <w:noProof/>
          </w:rPr>
          <w:t>7.</w:t>
        </w:r>
        <w:r w:rsidR="00711F19">
          <w:rPr>
            <w:rFonts w:asciiTheme="minorHAnsi" w:eastAsiaTheme="minorEastAsia" w:hAnsiTheme="minorHAnsi" w:cstheme="minorBidi"/>
            <w:caps w:val="0"/>
            <w:noProof/>
            <w:szCs w:val="22"/>
            <w:lang w:eastAsia="en-GB"/>
          </w:rPr>
          <w:tab/>
        </w:r>
        <w:r w:rsidR="00711F19" w:rsidRPr="00A71E6A">
          <w:rPr>
            <w:rStyle w:val="Hyperlink"/>
            <w:noProof/>
          </w:rPr>
          <w:t>key PROJECT milestones</w:t>
        </w:r>
        <w:r w:rsidR="00711F19">
          <w:rPr>
            <w:noProof/>
            <w:webHidden/>
          </w:rPr>
          <w:tab/>
        </w:r>
        <w:r w:rsidR="00711F19">
          <w:rPr>
            <w:noProof/>
            <w:webHidden/>
          </w:rPr>
          <w:fldChar w:fldCharType="begin"/>
        </w:r>
        <w:r w:rsidR="00711F19">
          <w:rPr>
            <w:noProof/>
            <w:webHidden/>
          </w:rPr>
          <w:instrText xml:space="preserve"> PAGEREF _Toc473640528 \h </w:instrText>
        </w:r>
        <w:r w:rsidR="00711F19">
          <w:rPr>
            <w:noProof/>
            <w:webHidden/>
          </w:rPr>
        </w:r>
        <w:r w:rsidR="00711F19">
          <w:rPr>
            <w:noProof/>
            <w:webHidden/>
          </w:rPr>
          <w:fldChar w:fldCharType="separate"/>
        </w:r>
        <w:r w:rsidR="00711F19">
          <w:rPr>
            <w:noProof/>
            <w:webHidden/>
          </w:rPr>
          <w:t>9</w:t>
        </w:r>
        <w:r w:rsidR="00711F19">
          <w:rPr>
            <w:noProof/>
            <w:webHidden/>
          </w:rPr>
          <w:fldChar w:fldCharType="end"/>
        </w:r>
      </w:hyperlink>
    </w:p>
    <w:p w14:paraId="02BF3566" w14:textId="77777777" w:rsidR="00711F19" w:rsidRDefault="00C56B60">
      <w:pPr>
        <w:pStyle w:val="TOC1"/>
        <w:rPr>
          <w:rFonts w:asciiTheme="minorHAnsi" w:eastAsiaTheme="minorEastAsia" w:hAnsiTheme="minorHAnsi" w:cstheme="minorBidi"/>
          <w:caps w:val="0"/>
          <w:noProof/>
          <w:szCs w:val="22"/>
          <w:lang w:eastAsia="en-GB"/>
        </w:rPr>
      </w:pPr>
      <w:hyperlink w:anchor="_Toc473640529" w:history="1">
        <w:r w:rsidR="00711F19" w:rsidRPr="00A71E6A">
          <w:rPr>
            <w:rStyle w:val="Hyperlink"/>
            <w:rFonts w:cs="Arial"/>
            <w:noProof/>
          </w:rPr>
          <w:t>8.</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authority’s responsibilities</w:t>
        </w:r>
        <w:r w:rsidR="00711F19">
          <w:rPr>
            <w:noProof/>
            <w:webHidden/>
          </w:rPr>
          <w:tab/>
        </w:r>
        <w:r w:rsidR="00711F19">
          <w:rPr>
            <w:noProof/>
            <w:webHidden/>
          </w:rPr>
          <w:fldChar w:fldCharType="begin"/>
        </w:r>
        <w:r w:rsidR="00711F19">
          <w:rPr>
            <w:noProof/>
            <w:webHidden/>
          </w:rPr>
          <w:instrText xml:space="preserve"> PAGEREF _Toc473640529 \h </w:instrText>
        </w:r>
        <w:r w:rsidR="00711F19">
          <w:rPr>
            <w:noProof/>
            <w:webHidden/>
          </w:rPr>
        </w:r>
        <w:r w:rsidR="00711F19">
          <w:rPr>
            <w:noProof/>
            <w:webHidden/>
          </w:rPr>
          <w:fldChar w:fldCharType="separate"/>
        </w:r>
        <w:r w:rsidR="00711F19">
          <w:rPr>
            <w:noProof/>
            <w:webHidden/>
          </w:rPr>
          <w:t>10</w:t>
        </w:r>
        <w:r w:rsidR="00711F19">
          <w:rPr>
            <w:noProof/>
            <w:webHidden/>
          </w:rPr>
          <w:fldChar w:fldCharType="end"/>
        </w:r>
      </w:hyperlink>
    </w:p>
    <w:p w14:paraId="7C703669" w14:textId="77777777" w:rsidR="00711F19" w:rsidRDefault="00C56B60">
      <w:pPr>
        <w:pStyle w:val="TOC1"/>
        <w:rPr>
          <w:rFonts w:asciiTheme="minorHAnsi" w:eastAsiaTheme="minorEastAsia" w:hAnsiTheme="minorHAnsi" w:cstheme="minorBidi"/>
          <w:caps w:val="0"/>
          <w:noProof/>
          <w:szCs w:val="22"/>
          <w:lang w:eastAsia="en-GB"/>
        </w:rPr>
      </w:pPr>
      <w:hyperlink w:anchor="_Toc473640530" w:history="1">
        <w:r w:rsidR="00711F19" w:rsidRPr="00A71E6A">
          <w:rPr>
            <w:rStyle w:val="Hyperlink"/>
            <w:rFonts w:cs="Arial"/>
            <w:noProof/>
          </w:rPr>
          <w:t>9.</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reporting</w:t>
        </w:r>
        <w:r w:rsidR="00711F19">
          <w:rPr>
            <w:noProof/>
            <w:webHidden/>
          </w:rPr>
          <w:tab/>
        </w:r>
        <w:r w:rsidR="00711F19">
          <w:rPr>
            <w:noProof/>
            <w:webHidden/>
          </w:rPr>
          <w:fldChar w:fldCharType="begin"/>
        </w:r>
        <w:r w:rsidR="00711F19">
          <w:rPr>
            <w:noProof/>
            <w:webHidden/>
          </w:rPr>
          <w:instrText xml:space="preserve"> PAGEREF _Toc473640530 \h </w:instrText>
        </w:r>
        <w:r w:rsidR="00711F19">
          <w:rPr>
            <w:noProof/>
            <w:webHidden/>
          </w:rPr>
        </w:r>
        <w:r w:rsidR="00711F19">
          <w:rPr>
            <w:noProof/>
            <w:webHidden/>
          </w:rPr>
          <w:fldChar w:fldCharType="separate"/>
        </w:r>
        <w:r w:rsidR="00711F19">
          <w:rPr>
            <w:noProof/>
            <w:webHidden/>
          </w:rPr>
          <w:t>10</w:t>
        </w:r>
        <w:r w:rsidR="00711F19">
          <w:rPr>
            <w:noProof/>
            <w:webHidden/>
          </w:rPr>
          <w:fldChar w:fldCharType="end"/>
        </w:r>
      </w:hyperlink>
    </w:p>
    <w:p w14:paraId="77E4485D" w14:textId="77777777" w:rsidR="00711F19" w:rsidRDefault="00C56B60">
      <w:pPr>
        <w:pStyle w:val="TOC1"/>
        <w:rPr>
          <w:rFonts w:asciiTheme="minorHAnsi" w:eastAsiaTheme="minorEastAsia" w:hAnsiTheme="minorHAnsi" w:cstheme="minorBidi"/>
          <w:caps w:val="0"/>
          <w:noProof/>
          <w:szCs w:val="22"/>
          <w:lang w:eastAsia="en-GB"/>
        </w:rPr>
      </w:pPr>
      <w:hyperlink w:anchor="_Toc473640531" w:history="1">
        <w:r w:rsidR="00711F19" w:rsidRPr="00A71E6A">
          <w:rPr>
            <w:rStyle w:val="Hyperlink"/>
            <w:rFonts w:cs="Arial"/>
            <w:noProof/>
          </w:rPr>
          <w:t>10.</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volumes</w:t>
        </w:r>
        <w:r w:rsidR="00711F19">
          <w:rPr>
            <w:noProof/>
            <w:webHidden/>
          </w:rPr>
          <w:tab/>
        </w:r>
        <w:r w:rsidR="00711F19">
          <w:rPr>
            <w:noProof/>
            <w:webHidden/>
          </w:rPr>
          <w:fldChar w:fldCharType="begin"/>
        </w:r>
        <w:r w:rsidR="00711F19">
          <w:rPr>
            <w:noProof/>
            <w:webHidden/>
          </w:rPr>
          <w:instrText xml:space="preserve"> PAGEREF _Toc473640531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0BB9100C" w14:textId="77777777" w:rsidR="00711F19" w:rsidRDefault="00C56B60">
      <w:pPr>
        <w:pStyle w:val="TOC1"/>
        <w:rPr>
          <w:rFonts w:asciiTheme="minorHAnsi" w:eastAsiaTheme="minorEastAsia" w:hAnsiTheme="minorHAnsi" w:cstheme="minorBidi"/>
          <w:caps w:val="0"/>
          <w:noProof/>
          <w:szCs w:val="22"/>
          <w:lang w:eastAsia="en-GB"/>
        </w:rPr>
      </w:pPr>
      <w:hyperlink w:anchor="_Toc473640532" w:history="1">
        <w:r w:rsidR="00711F19" w:rsidRPr="00A71E6A">
          <w:rPr>
            <w:rStyle w:val="Hyperlink"/>
            <w:rFonts w:cs="Arial"/>
            <w:noProof/>
          </w:rPr>
          <w:t>11.</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continuous improvement</w:t>
        </w:r>
        <w:r w:rsidR="00711F19">
          <w:rPr>
            <w:noProof/>
            <w:webHidden/>
          </w:rPr>
          <w:tab/>
        </w:r>
        <w:r w:rsidR="00711F19">
          <w:rPr>
            <w:noProof/>
            <w:webHidden/>
          </w:rPr>
          <w:fldChar w:fldCharType="begin"/>
        </w:r>
        <w:r w:rsidR="00711F19">
          <w:rPr>
            <w:noProof/>
            <w:webHidden/>
          </w:rPr>
          <w:instrText xml:space="preserve"> PAGEREF _Toc473640532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55A9645D" w14:textId="77777777" w:rsidR="00711F19" w:rsidRDefault="00C56B60">
      <w:pPr>
        <w:pStyle w:val="TOC1"/>
        <w:rPr>
          <w:rFonts w:asciiTheme="minorHAnsi" w:eastAsiaTheme="minorEastAsia" w:hAnsiTheme="minorHAnsi" w:cstheme="minorBidi"/>
          <w:caps w:val="0"/>
          <w:noProof/>
          <w:szCs w:val="22"/>
          <w:lang w:eastAsia="en-GB"/>
        </w:rPr>
      </w:pPr>
      <w:hyperlink w:anchor="_Toc473640533" w:history="1">
        <w:r w:rsidR="00711F19" w:rsidRPr="00A71E6A">
          <w:rPr>
            <w:rStyle w:val="Hyperlink"/>
            <w:noProof/>
          </w:rPr>
          <w:t>12.</w:t>
        </w:r>
        <w:r w:rsidR="00711F19">
          <w:rPr>
            <w:rFonts w:asciiTheme="minorHAnsi" w:eastAsiaTheme="minorEastAsia" w:hAnsiTheme="minorHAnsi" w:cstheme="minorBidi"/>
            <w:caps w:val="0"/>
            <w:noProof/>
            <w:szCs w:val="22"/>
            <w:lang w:eastAsia="en-GB"/>
          </w:rPr>
          <w:tab/>
        </w:r>
        <w:r w:rsidR="00711F19" w:rsidRPr="00A71E6A">
          <w:rPr>
            <w:rStyle w:val="Hyperlink"/>
            <w:noProof/>
          </w:rPr>
          <w:t>Sustainability</w:t>
        </w:r>
        <w:r w:rsidR="00711F19">
          <w:rPr>
            <w:noProof/>
            <w:webHidden/>
          </w:rPr>
          <w:tab/>
        </w:r>
        <w:r w:rsidR="00711F19">
          <w:rPr>
            <w:noProof/>
            <w:webHidden/>
          </w:rPr>
          <w:fldChar w:fldCharType="begin"/>
        </w:r>
        <w:r w:rsidR="00711F19">
          <w:rPr>
            <w:noProof/>
            <w:webHidden/>
          </w:rPr>
          <w:instrText xml:space="preserve"> PAGEREF _Toc473640533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5E7C32FA" w14:textId="77777777" w:rsidR="00711F19" w:rsidRDefault="00C56B60">
      <w:pPr>
        <w:pStyle w:val="TOC1"/>
        <w:rPr>
          <w:rFonts w:asciiTheme="minorHAnsi" w:eastAsiaTheme="minorEastAsia" w:hAnsiTheme="minorHAnsi" w:cstheme="minorBidi"/>
          <w:caps w:val="0"/>
          <w:noProof/>
          <w:szCs w:val="22"/>
          <w:lang w:eastAsia="en-GB"/>
        </w:rPr>
      </w:pPr>
      <w:hyperlink w:anchor="_Toc473640534" w:history="1">
        <w:r w:rsidR="00711F19" w:rsidRPr="00A71E6A">
          <w:rPr>
            <w:rStyle w:val="Hyperlink"/>
            <w:rFonts w:cs="Arial"/>
            <w:noProof/>
          </w:rPr>
          <w:t>13.</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quality</w:t>
        </w:r>
        <w:r w:rsidR="00711F19">
          <w:rPr>
            <w:noProof/>
            <w:webHidden/>
          </w:rPr>
          <w:tab/>
        </w:r>
        <w:r w:rsidR="00711F19">
          <w:rPr>
            <w:noProof/>
            <w:webHidden/>
          </w:rPr>
          <w:fldChar w:fldCharType="begin"/>
        </w:r>
        <w:r w:rsidR="00711F19">
          <w:rPr>
            <w:noProof/>
            <w:webHidden/>
          </w:rPr>
          <w:instrText xml:space="preserve"> PAGEREF _Toc473640534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5DBC8FF0" w14:textId="77777777" w:rsidR="00711F19" w:rsidRDefault="00C56B60">
      <w:pPr>
        <w:pStyle w:val="TOC1"/>
        <w:rPr>
          <w:rFonts w:asciiTheme="minorHAnsi" w:eastAsiaTheme="minorEastAsia" w:hAnsiTheme="minorHAnsi" w:cstheme="minorBidi"/>
          <w:caps w:val="0"/>
          <w:noProof/>
          <w:szCs w:val="22"/>
          <w:lang w:eastAsia="en-GB"/>
        </w:rPr>
      </w:pPr>
      <w:hyperlink w:anchor="_Toc473640535" w:history="1">
        <w:r w:rsidR="00711F19" w:rsidRPr="00A71E6A">
          <w:rPr>
            <w:rStyle w:val="Hyperlink"/>
            <w:rFonts w:cs="Arial"/>
            <w:noProof/>
          </w:rPr>
          <w:t>14.</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PRICE</w:t>
        </w:r>
        <w:r w:rsidR="00711F19">
          <w:rPr>
            <w:noProof/>
            <w:webHidden/>
          </w:rPr>
          <w:tab/>
        </w:r>
        <w:r w:rsidR="00711F19">
          <w:rPr>
            <w:noProof/>
            <w:webHidden/>
          </w:rPr>
          <w:fldChar w:fldCharType="begin"/>
        </w:r>
        <w:r w:rsidR="00711F19">
          <w:rPr>
            <w:noProof/>
            <w:webHidden/>
          </w:rPr>
          <w:instrText xml:space="preserve"> PAGEREF _Toc473640535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25EAD257" w14:textId="77777777" w:rsidR="00711F19" w:rsidRDefault="00C56B60">
      <w:pPr>
        <w:pStyle w:val="TOC1"/>
        <w:rPr>
          <w:rFonts w:asciiTheme="minorHAnsi" w:eastAsiaTheme="minorEastAsia" w:hAnsiTheme="minorHAnsi" w:cstheme="minorBidi"/>
          <w:caps w:val="0"/>
          <w:noProof/>
          <w:szCs w:val="22"/>
          <w:lang w:eastAsia="en-GB"/>
        </w:rPr>
      </w:pPr>
      <w:hyperlink w:anchor="_Toc473640536" w:history="1">
        <w:r w:rsidR="00711F19" w:rsidRPr="00A71E6A">
          <w:rPr>
            <w:rStyle w:val="Hyperlink"/>
            <w:rFonts w:cs="Arial"/>
            <w:noProof/>
          </w:rPr>
          <w:t>15.</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STAFF AND CUSTOMER SERVICE</w:t>
        </w:r>
        <w:r w:rsidR="00711F19">
          <w:rPr>
            <w:noProof/>
            <w:webHidden/>
          </w:rPr>
          <w:tab/>
        </w:r>
        <w:r w:rsidR="00711F19">
          <w:rPr>
            <w:noProof/>
            <w:webHidden/>
          </w:rPr>
          <w:fldChar w:fldCharType="begin"/>
        </w:r>
        <w:r w:rsidR="00711F19">
          <w:rPr>
            <w:noProof/>
            <w:webHidden/>
          </w:rPr>
          <w:instrText xml:space="preserve"> PAGEREF _Toc473640536 \h </w:instrText>
        </w:r>
        <w:r w:rsidR="00711F19">
          <w:rPr>
            <w:noProof/>
            <w:webHidden/>
          </w:rPr>
        </w:r>
        <w:r w:rsidR="00711F19">
          <w:rPr>
            <w:noProof/>
            <w:webHidden/>
          </w:rPr>
          <w:fldChar w:fldCharType="separate"/>
        </w:r>
        <w:r w:rsidR="00711F19">
          <w:rPr>
            <w:noProof/>
            <w:webHidden/>
          </w:rPr>
          <w:t>11</w:t>
        </w:r>
        <w:r w:rsidR="00711F19">
          <w:rPr>
            <w:noProof/>
            <w:webHidden/>
          </w:rPr>
          <w:fldChar w:fldCharType="end"/>
        </w:r>
      </w:hyperlink>
    </w:p>
    <w:p w14:paraId="3C941984" w14:textId="77777777" w:rsidR="00711F19" w:rsidRDefault="00C56B60">
      <w:pPr>
        <w:pStyle w:val="TOC1"/>
        <w:rPr>
          <w:rFonts w:asciiTheme="minorHAnsi" w:eastAsiaTheme="minorEastAsia" w:hAnsiTheme="minorHAnsi" w:cstheme="minorBidi"/>
          <w:caps w:val="0"/>
          <w:noProof/>
          <w:szCs w:val="22"/>
          <w:lang w:eastAsia="en-GB"/>
        </w:rPr>
      </w:pPr>
      <w:hyperlink w:anchor="_Toc473640537" w:history="1">
        <w:r w:rsidR="00711F19" w:rsidRPr="00A71E6A">
          <w:rPr>
            <w:rStyle w:val="Hyperlink"/>
            <w:rFonts w:cs="Arial"/>
            <w:noProof/>
          </w:rPr>
          <w:t>16.</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service levels and performance</w:t>
        </w:r>
        <w:r w:rsidR="00711F19">
          <w:rPr>
            <w:noProof/>
            <w:webHidden/>
          </w:rPr>
          <w:tab/>
        </w:r>
        <w:r w:rsidR="00711F19">
          <w:rPr>
            <w:noProof/>
            <w:webHidden/>
          </w:rPr>
          <w:fldChar w:fldCharType="begin"/>
        </w:r>
        <w:r w:rsidR="00711F19">
          <w:rPr>
            <w:noProof/>
            <w:webHidden/>
          </w:rPr>
          <w:instrText xml:space="preserve"> PAGEREF _Toc473640537 \h </w:instrText>
        </w:r>
        <w:r w:rsidR="00711F19">
          <w:rPr>
            <w:noProof/>
            <w:webHidden/>
          </w:rPr>
        </w:r>
        <w:r w:rsidR="00711F19">
          <w:rPr>
            <w:noProof/>
            <w:webHidden/>
          </w:rPr>
          <w:fldChar w:fldCharType="separate"/>
        </w:r>
        <w:r w:rsidR="00711F19">
          <w:rPr>
            <w:noProof/>
            <w:webHidden/>
          </w:rPr>
          <w:t>12</w:t>
        </w:r>
        <w:r w:rsidR="00711F19">
          <w:rPr>
            <w:noProof/>
            <w:webHidden/>
          </w:rPr>
          <w:fldChar w:fldCharType="end"/>
        </w:r>
      </w:hyperlink>
    </w:p>
    <w:p w14:paraId="18A3A27D" w14:textId="77777777" w:rsidR="00711F19" w:rsidRDefault="00C56B60">
      <w:pPr>
        <w:pStyle w:val="TOC1"/>
        <w:rPr>
          <w:rFonts w:asciiTheme="minorHAnsi" w:eastAsiaTheme="minorEastAsia" w:hAnsiTheme="minorHAnsi" w:cstheme="minorBidi"/>
          <w:caps w:val="0"/>
          <w:noProof/>
          <w:szCs w:val="22"/>
          <w:lang w:eastAsia="en-GB"/>
        </w:rPr>
      </w:pPr>
      <w:hyperlink w:anchor="_Toc473640538" w:history="1">
        <w:r w:rsidR="00711F19" w:rsidRPr="00A71E6A">
          <w:rPr>
            <w:rStyle w:val="Hyperlink"/>
            <w:noProof/>
          </w:rPr>
          <w:t>17.</w:t>
        </w:r>
        <w:r w:rsidR="00711F19">
          <w:rPr>
            <w:rFonts w:asciiTheme="minorHAnsi" w:eastAsiaTheme="minorEastAsia" w:hAnsiTheme="minorHAnsi" w:cstheme="minorBidi"/>
            <w:caps w:val="0"/>
            <w:noProof/>
            <w:szCs w:val="22"/>
            <w:lang w:eastAsia="en-GB"/>
          </w:rPr>
          <w:tab/>
        </w:r>
        <w:r w:rsidR="00711F19" w:rsidRPr="00A71E6A">
          <w:rPr>
            <w:rStyle w:val="Hyperlink"/>
            <w:noProof/>
          </w:rPr>
          <w:t>Security requirements</w:t>
        </w:r>
        <w:r w:rsidR="00711F19">
          <w:rPr>
            <w:noProof/>
            <w:webHidden/>
          </w:rPr>
          <w:tab/>
        </w:r>
        <w:r w:rsidR="00711F19">
          <w:rPr>
            <w:noProof/>
            <w:webHidden/>
          </w:rPr>
          <w:fldChar w:fldCharType="begin"/>
        </w:r>
        <w:r w:rsidR="00711F19">
          <w:rPr>
            <w:noProof/>
            <w:webHidden/>
          </w:rPr>
          <w:instrText xml:space="preserve"> PAGEREF _Toc473640538 \h </w:instrText>
        </w:r>
        <w:r w:rsidR="00711F19">
          <w:rPr>
            <w:noProof/>
            <w:webHidden/>
          </w:rPr>
        </w:r>
        <w:r w:rsidR="00711F19">
          <w:rPr>
            <w:noProof/>
            <w:webHidden/>
          </w:rPr>
          <w:fldChar w:fldCharType="separate"/>
        </w:r>
        <w:r w:rsidR="00711F19">
          <w:rPr>
            <w:noProof/>
            <w:webHidden/>
          </w:rPr>
          <w:t>12</w:t>
        </w:r>
        <w:r w:rsidR="00711F19">
          <w:rPr>
            <w:noProof/>
            <w:webHidden/>
          </w:rPr>
          <w:fldChar w:fldCharType="end"/>
        </w:r>
      </w:hyperlink>
    </w:p>
    <w:p w14:paraId="589D5E77" w14:textId="77777777" w:rsidR="00711F19" w:rsidRDefault="00C56B60">
      <w:pPr>
        <w:pStyle w:val="TOC1"/>
        <w:rPr>
          <w:rFonts w:asciiTheme="minorHAnsi" w:eastAsiaTheme="minorEastAsia" w:hAnsiTheme="minorHAnsi" w:cstheme="minorBidi"/>
          <w:caps w:val="0"/>
          <w:noProof/>
          <w:szCs w:val="22"/>
          <w:lang w:eastAsia="en-GB"/>
        </w:rPr>
      </w:pPr>
      <w:hyperlink w:anchor="_Toc473640539" w:history="1">
        <w:r w:rsidR="00711F19" w:rsidRPr="00A71E6A">
          <w:rPr>
            <w:rStyle w:val="Hyperlink"/>
            <w:rFonts w:cs="Arial"/>
            <w:noProof/>
          </w:rPr>
          <w:t>18.</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intellectual property rights (ipr)</w:t>
        </w:r>
        <w:r w:rsidR="00711F19">
          <w:rPr>
            <w:noProof/>
            <w:webHidden/>
          </w:rPr>
          <w:tab/>
        </w:r>
        <w:r w:rsidR="00711F19">
          <w:rPr>
            <w:noProof/>
            <w:webHidden/>
          </w:rPr>
          <w:fldChar w:fldCharType="begin"/>
        </w:r>
        <w:r w:rsidR="00711F19">
          <w:rPr>
            <w:noProof/>
            <w:webHidden/>
          </w:rPr>
          <w:instrText xml:space="preserve"> PAGEREF _Toc473640539 \h </w:instrText>
        </w:r>
        <w:r w:rsidR="00711F19">
          <w:rPr>
            <w:noProof/>
            <w:webHidden/>
          </w:rPr>
        </w:r>
        <w:r w:rsidR="00711F19">
          <w:rPr>
            <w:noProof/>
            <w:webHidden/>
          </w:rPr>
          <w:fldChar w:fldCharType="separate"/>
        </w:r>
        <w:r w:rsidR="00711F19">
          <w:rPr>
            <w:noProof/>
            <w:webHidden/>
          </w:rPr>
          <w:t>12</w:t>
        </w:r>
        <w:r w:rsidR="00711F19">
          <w:rPr>
            <w:noProof/>
            <w:webHidden/>
          </w:rPr>
          <w:fldChar w:fldCharType="end"/>
        </w:r>
      </w:hyperlink>
    </w:p>
    <w:p w14:paraId="283DD8E5" w14:textId="77777777" w:rsidR="00711F19" w:rsidRDefault="00C56B60">
      <w:pPr>
        <w:pStyle w:val="TOC1"/>
        <w:rPr>
          <w:rFonts w:asciiTheme="minorHAnsi" w:eastAsiaTheme="minorEastAsia" w:hAnsiTheme="minorHAnsi" w:cstheme="minorBidi"/>
          <w:caps w:val="0"/>
          <w:noProof/>
          <w:szCs w:val="22"/>
          <w:lang w:eastAsia="en-GB"/>
        </w:rPr>
      </w:pPr>
      <w:hyperlink w:anchor="_Toc473640540" w:history="1">
        <w:r w:rsidR="00711F19" w:rsidRPr="00A71E6A">
          <w:rPr>
            <w:rStyle w:val="Hyperlink"/>
            <w:rFonts w:cs="Arial"/>
            <w:noProof/>
          </w:rPr>
          <w:t>19.</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payment</w:t>
        </w:r>
        <w:r w:rsidR="00711F19">
          <w:rPr>
            <w:noProof/>
            <w:webHidden/>
          </w:rPr>
          <w:tab/>
        </w:r>
        <w:r w:rsidR="00711F19">
          <w:rPr>
            <w:noProof/>
            <w:webHidden/>
          </w:rPr>
          <w:fldChar w:fldCharType="begin"/>
        </w:r>
        <w:r w:rsidR="00711F19">
          <w:rPr>
            <w:noProof/>
            <w:webHidden/>
          </w:rPr>
          <w:instrText xml:space="preserve"> PAGEREF _Toc473640540 \h </w:instrText>
        </w:r>
        <w:r w:rsidR="00711F19">
          <w:rPr>
            <w:noProof/>
            <w:webHidden/>
          </w:rPr>
        </w:r>
        <w:r w:rsidR="00711F19">
          <w:rPr>
            <w:noProof/>
            <w:webHidden/>
          </w:rPr>
          <w:fldChar w:fldCharType="separate"/>
        </w:r>
        <w:r w:rsidR="00711F19">
          <w:rPr>
            <w:noProof/>
            <w:webHidden/>
          </w:rPr>
          <w:t>12</w:t>
        </w:r>
        <w:r w:rsidR="00711F19">
          <w:rPr>
            <w:noProof/>
            <w:webHidden/>
          </w:rPr>
          <w:fldChar w:fldCharType="end"/>
        </w:r>
      </w:hyperlink>
    </w:p>
    <w:p w14:paraId="67B67E9D" w14:textId="77777777" w:rsidR="00711F19" w:rsidRDefault="00C56B60">
      <w:pPr>
        <w:pStyle w:val="TOC1"/>
        <w:rPr>
          <w:rFonts w:asciiTheme="minorHAnsi" w:eastAsiaTheme="minorEastAsia" w:hAnsiTheme="minorHAnsi" w:cstheme="minorBidi"/>
          <w:caps w:val="0"/>
          <w:noProof/>
          <w:szCs w:val="22"/>
          <w:lang w:eastAsia="en-GB"/>
        </w:rPr>
      </w:pPr>
      <w:hyperlink w:anchor="_Toc473640541" w:history="1">
        <w:r w:rsidR="00711F19" w:rsidRPr="00A71E6A">
          <w:rPr>
            <w:rStyle w:val="Hyperlink"/>
            <w:rFonts w:cs="Arial"/>
            <w:noProof/>
          </w:rPr>
          <w:t>20.</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additional information</w:t>
        </w:r>
        <w:r w:rsidR="00711F19">
          <w:rPr>
            <w:noProof/>
            <w:webHidden/>
          </w:rPr>
          <w:tab/>
        </w:r>
        <w:r w:rsidR="00711F19">
          <w:rPr>
            <w:noProof/>
            <w:webHidden/>
          </w:rPr>
          <w:fldChar w:fldCharType="begin"/>
        </w:r>
        <w:r w:rsidR="00711F19">
          <w:rPr>
            <w:noProof/>
            <w:webHidden/>
          </w:rPr>
          <w:instrText xml:space="preserve"> PAGEREF _Toc473640541 \h </w:instrText>
        </w:r>
        <w:r w:rsidR="00711F19">
          <w:rPr>
            <w:noProof/>
            <w:webHidden/>
          </w:rPr>
        </w:r>
        <w:r w:rsidR="00711F19">
          <w:rPr>
            <w:noProof/>
            <w:webHidden/>
          </w:rPr>
          <w:fldChar w:fldCharType="separate"/>
        </w:r>
        <w:r w:rsidR="00711F19">
          <w:rPr>
            <w:noProof/>
            <w:webHidden/>
          </w:rPr>
          <w:t>13</w:t>
        </w:r>
        <w:r w:rsidR="00711F19">
          <w:rPr>
            <w:noProof/>
            <w:webHidden/>
          </w:rPr>
          <w:fldChar w:fldCharType="end"/>
        </w:r>
      </w:hyperlink>
    </w:p>
    <w:p w14:paraId="5F243A6E" w14:textId="77777777" w:rsidR="00711F19" w:rsidRDefault="00C56B60">
      <w:pPr>
        <w:pStyle w:val="TOC1"/>
        <w:rPr>
          <w:rFonts w:asciiTheme="minorHAnsi" w:eastAsiaTheme="minorEastAsia" w:hAnsiTheme="minorHAnsi" w:cstheme="minorBidi"/>
          <w:caps w:val="0"/>
          <w:noProof/>
          <w:szCs w:val="22"/>
          <w:lang w:eastAsia="en-GB"/>
        </w:rPr>
      </w:pPr>
      <w:hyperlink w:anchor="_Toc473640542" w:history="1">
        <w:r w:rsidR="00711F19" w:rsidRPr="00A71E6A">
          <w:rPr>
            <w:rStyle w:val="Hyperlink"/>
            <w:noProof/>
          </w:rPr>
          <w:t>21.</w:t>
        </w:r>
        <w:r w:rsidR="00711F19">
          <w:rPr>
            <w:rFonts w:asciiTheme="minorHAnsi" w:eastAsiaTheme="minorEastAsia" w:hAnsiTheme="minorHAnsi" w:cstheme="minorBidi"/>
            <w:caps w:val="0"/>
            <w:noProof/>
            <w:szCs w:val="22"/>
            <w:lang w:eastAsia="en-GB"/>
          </w:rPr>
          <w:tab/>
        </w:r>
        <w:r w:rsidR="00711F19" w:rsidRPr="00A71E6A">
          <w:rPr>
            <w:rStyle w:val="Hyperlink"/>
            <w:noProof/>
          </w:rPr>
          <w:t>Location</w:t>
        </w:r>
        <w:r w:rsidR="00711F19">
          <w:rPr>
            <w:noProof/>
            <w:webHidden/>
          </w:rPr>
          <w:tab/>
        </w:r>
        <w:r w:rsidR="00711F19">
          <w:rPr>
            <w:noProof/>
            <w:webHidden/>
          </w:rPr>
          <w:fldChar w:fldCharType="begin"/>
        </w:r>
        <w:r w:rsidR="00711F19">
          <w:rPr>
            <w:noProof/>
            <w:webHidden/>
          </w:rPr>
          <w:instrText xml:space="preserve"> PAGEREF _Toc473640542 \h </w:instrText>
        </w:r>
        <w:r w:rsidR="00711F19">
          <w:rPr>
            <w:noProof/>
            <w:webHidden/>
          </w:rPr>
        </w:r>
        <w:r w:rsidR="00711F19">
          <w:rPr>
            <w:noProof/>
            <w:webHidden/>
          </w:rPr>
          <w:fldChar w:fldCharType="separate"/>
        </w:r>
        <w:r w:rsidR="00711F19">
          <w:rPr>
            <w:noProof/>
            <w:webHidden/>
          </w:rPr>
          <w:t>13</w:t>
        </w:r>
        <w:r w:rsidR="00711F19">
          <w:rPr>
            <w:noProof/>
            <w:webHidden/>
          </w:rPr>
          <w:fldChar w:fldCharType="end"/>
        </w:r>
      </w:hyperlink>
    </w:p>
    <w:p w14:paraId="0BE26F4C" w14:textId="77777777" w:rsidR="00711F19" w:rsidRDefault="00C56B60">
      <w:pPr>
        <w:pStyle w:val="TOC1"/>
        <w:rPr>
          <w:rFonts w:asciiTheme="minorHAnsi" w:eastAsiaTheme="minorEastAsia" w:hAnsiTheme="minorHAnsi" w:cstheme="minorBidi"/>
          <w:caps w:val="0"/>
          <w:noProof/>
          <w:szCs w:val="22"/>
          <w:lang w:eastAsia="en-GB"/>
        </w:rPr>
      </w:pPr>
      <w:hyperlink w:anchor="_Toc473640543" w:history="1">
        <w:r w:rsidR="00711F19" w:rsidRPr="00A71E6A">
          <w:rPr>
            <w:rStyle w:val="Hyperlink"/>
            <w:rFonts w:cs="Arial"/>
            <w:noProof/>
          </w:rPr>
          <w:t>22.</w:t>
        </w:r>
        <w:r w:rsidR="00711F19">
          <w:rPr>
            <w:rFonts w:asciiTheme="minorHAnsi" w:eastAsiaTheme="minorEastAsia" w:hAnsiTheme="minorHAnsi" w:cstheme="minorBidi"/>
            <w:caps w:val="0"/>
            <w:noProof/>
            <w:szCs w:val="22"/>
            <w:lang w:eastAsia="en-GB"/>
          </w:rPr>
          <w:tab/>
        </w:r>
        <w:r w:rsidR="00711F19" w:rsidRPr="00A71E6A">
          <w:rPr>
            <w:rStyle w:val="Hyperlink"/>
            <w:rFonts w:cs="Arial"/>
            <w:noProof/>
          </w:rPr>
          <w:t>Annex A: List of Proposed Measures</w:t>
        </w:r>
        <w:r w:rsidR="00711F19">
          <w:rPr>
            <w:noProof/>
            <w:webHidden/>
          </w:rPr>
          <w:tab/>
        </w:r>
        <w:r w:rsidR="00711F19">
          <w:rPr>
            <w:noProof/>
            <w:webHidden/>
          </w:rPr>
          <w:fldChar w:fldCharType="begin"/>
        </w:r>
        <w:r w:rsidR="00711F19">
          <w:rPr>
            <w:noProof/>
            <w:webHidden/>
          </w:rPr>
          <w:instrText xml:space="preserve"> PAGEREF _Toc473640543 \h </w:instrText>
        </w:r>
        <w:r w:rsidR="00711F19">
          <w:rPr>
            <w:noProof/>
            <w:webHidden/>
          </w:rPr>
        </w:r>
        <w:r w:rsidR="00711F19">
          <w:rPr>
            <w:noProof/>
            <w:webHidden/>
          </w:rPr>
          <w:fldChar w:fldCharType="separate"/>
        </w:r>
        <w:r w:rsidR="00711F19">
          <w:rPr>
            <w:noProof/>
            <w:webHidden/>
          </w:rPr>
          <w:t>13</w:t>
        </w:r>
        <w:r w:rsidR="00711F19">
          <w:rPr>
            <w:noProof/>
            <w:webHidden/>
          </w:rPr>
          <w:fldChar w:fldCharType="end"/>
        </w:r>
      </w:hyperlink>
    </w:p>
    <w:p w14:paraId="374B790A" w14:textId="77777777" w:rsidR="00FE18AC" w:rsidRPr="00F825E1" w:rsidRDefault="00E10E97" w:rsidP="00FE18AC">
      <w:pPr>
        <w:spacing w:after="120"/>
        <w:jc w:val="center"/>
        <w:rPr>
          <w:b/>
        </w:rPr>
      </w:pPr>
      <w:r w:rsidRPr="00F825E1">
        <w:rPr>
          <w:rFonts w:cs="Arial"/>
          <w:caps/>
        </w:rPr>
        <w:fldChar w:fldCharType="end"/>
      </w:r>
    </w:p>
    <w:p w14:paraId="4DA4FDFA" w14:textId="77777777" w:rsidR="00F44D62" w:rsidRDefault="00F44D62" w:rsidP="00F44D62">
      <w:pPr>
        <w:adjustRightInd w:val="0"/>
        <w:spacing w:before="60" w:after="60"/>
        <w:jc w:val="center"/>
        <w:rPr>
          <w:rFonts w:eastAsia="STZhongsong" w:cs="Arial"/>
          <w:b/>
          <w:szCs w:val="22"/>
        </w:rPr>
      </w:pPr>
      <w:bookmarkStart w:id="0" w:name="_Toc297554772"/>
    </w:p>
    <w:p w14:paraId="103BC542" w14:textId="77777777" w:rsidR="00510BC9" w:rsidRDefault="00510BC9" w:rsidP="00F44D62">
      <w:pPr>
        <w:adjustRightInd w:val="0"/>
        <w:spacing w:before="60" w:after="60"/>
        <w:jc w:val="center"/>
        <w:rPr>
          <w:rFonts w:eastAsia="STZhongsong" w:cs="Arial"/>
          <w:b/>
          <w:szCs w:val="22"/>
        </w:rPr>
      </w:pPr>
    </w:p>
    <w:p w14:paraId="1B53EBD0" w14:textId="77777777" w:rsidR="00510BC9" w:rsidRDefault="00510BC9" w:rsidP="00F44D62">
      <w:pPr>
        <w:adjustRightInd w:val="0"/>
        <w:spacing w:before="60" w:after="60"/>
        <w:jc w:val="center"/>
        <w:rPr>
          <w:rFonts w:eastAsia="STZhongsong" w:cs="Arial"/>
          <w:b/>
          <w:szCs w:val="22"/>
        </w:rPr>
      </w:pPr>
    </w:p>
    <w:p w14:paraId="7D8A526A" w14:textId="77777777" w:rsidR="00510BC9" w:rsidRDefault="00510BC9" w:rsidP="00F44D62">
      <w:pPr>
        <w:adjustRightInd w:val="0"/>
        <w:spacing w:before="60" w:after="60"/>
        <w:jc w:val="center"/>
        <w:rPr>
          <w:rFonts w:eastAsia="STZhongsong" w:cs="Arial"/>
          <w:b/>
          <w:szCs w:val="22"/>
        </w:rPr>
      </w:pPr>
    </w:p>
    <w:p w14:paraId="3E88B421" w14:textId="77777777" w:rsidR="00510BC9" w:rsidRDefault="00510BC9" w:rsidP="00F44D62">
      <w:pPr>
        <w:adjustRightInd w:val="0"/>
        <w:spacing w:before="60" w:after="60"/>
        <w:jc w:val="center"/>
        <w:rPr>
          <w:rFonts w:eastAsia="STZhongsong" w:cs="Arial"/>
          <w:b/>
          <w:szCs w:val="22"/>
        </w:rPr>
      </w:pPr>
    </w:p>
    <w:p w14:paraId="1D732723" w14:textId="77777777" w:rsidR="00510BC9" w:rsidRDefault="00510BC9" w:rsidP="00F44D62">
      <w:pPr>
        <w:adjustRightInd w:val="0"/>
        <w:spacing w:before="60" w:after="60"/>
        <w:jc w:val="center"/>
        <w:rPr>
          <w:rFonts w:eastAsia="STZhongsong" w:cs="Arial"/>
          <w:b/>
          <w:szCs w:val="22"/>
        </w:rPr>
      </w:pPr>
    </w:p>
    <w:p w14:paraId="65B138B0" w14:textId="77777777" w:rsidR="00510BC9" w:rsidRDefault="00510BC9" w:rsidP="00F44D62">
      <w:pPr>
        <w:adjustRightInd w:val="0"/>
        <w:spacing w:before="60" w:after="60"/>
        <w:jc w:val="center"/>
        <w:rPr>
          <w:rFonts w:eastAsia="STZhongsong" w:cs="Arial"/>
          <w:b/>
          <w:szCs w:val="22"/>
        </w:rPr>
      </w:pPr>
    </w:p>
    <w:p w14:paraId="5AD8A302" w14:textId="77777777" w:rsidR="00510BC9" w:rsidRDefault="00510BC9" w:rsidP="00F44D62">
      <w:pPr>
        <w:adjustRightInd w:val="0"/>
        <w:spacing w:before="60" w:after="60"/>
        <w:jc w:val="center"/>
        <w:rPr>
          <w:rFonts w:eastAsia="STZhongsong" w:cs="Arial"/>
          <w:b/>
          <w:szCs w:val="22"/>
        </w:rPr>
      </w:pPr>
    </w:p>
    <w:p w14:paraId="43F27338" w14:textId="77777777" w:rsidR="00510BC9" w:rsidRDefault="00510BC9" w:rsidP="00F44D62">
      <w:pPr>
        <w:adjustRightInd w:val="0"/>
        <w:spacing w:before="60" w:after="60"/>
        <w:jc w:val="center"/>
        <w:rPr>
          <w:rFonts w:eastAsia="STZhongsong" w:cs="Arial"/>
          <w:b/>
          <w:szCs w:val="22"/>
        </w:rPr>
      </w:pPr>
    </w:p>
    <w:p w14:paraId="473B0FF9" w14:textId="77777777" w:rsidR="00510BC9" w:rsidRDefault="00510BC9" w:rsidP="00F44D62">
      <w:pPr>
        <w:adjustRightInd w:val="0"/>
        <w:spacing w:before="60" w:after="60"/>
        <w:jc w:val="center"/>
        <w:rPr>
          <w:rFonts w:eastAsia="STZhongsong" w:cs="Arial"/>
          <w:b/>
          <w:szCs w:val="22"/>
        </w:rPr>
      </w:pPr>
    </w:p>
    <w:p w14:paraId="3FE09B20" w14:textId="77777777" w:rsidR="00510BC9" w:rsidRPr="00F825E1" w:rsidRDefault="00510BC9" w:rsidP="00F44D62">
      <w:pPr>
        <w:adjustRightInd w:val="0"/>
        <w:spacing w:before="60" w:after="60"/>
        <w:jc w:val="center"/>
        <w:rPr>
          <w:rFonts w:eastAsia="STZhongsong" w:cs="Arial"/>
          <w:b/>
          <w:szCs w:val="22"/>
        </w:rPr>
      </w:pPr>
    </w:p>
    <w:p w14:paraId="7989F07B" w14:textId="77777777" w:rsidR="00FE18AC" w:rsidRPr="00F825E1"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3640522"/>
      <w:r w:rsidRPr="00F825E1">
        <w:rPr>
          <w:caps w:val="0"/>
          <w:szCs w:val="22"/>
        </w:rPr>
        <w:lastRenderedPageBreak/>
        <w:t>PURPOSE</w:t>
      </w:r>
      <w:bookmarkEnd w:id="0"/>
      <w:bookmarkEnd w:id="1"/>
      <w:bookmarkEnd w:id="2"/>
    </w:p>
    <w:p w14:paraId="2457A918" w14:textId="434C7D87" w:rsidR="00B554D4" w:rsidRPr="0087235B" w:rsidRDefault="0087235B" w:rsidP="0087235B">
      <w:pPr>
        <w:pStyle w:val="Heading2"/>
        <w:rPr>
          <w:szCs w:val="22"/>
        </w:rPr>
      </w:pPr>
      <w:bookmarkStart w:id="3" w:name="_Toc296415791"/>
      <w:r>
        <w:t xml:space="preserve">The government is committed to ensuring that the aviation sector makes a cost-effective contribution towards reducing global carbon emissions. </w:t>
      </w:r>
      <w:r w:rsidR="00B554D4" w:rsidRPr="00F825E1">
        <w:t>The UK</w:t>
      </w:r>
      <w:r>
        <w:t>,</w:t>
      </w:r>
      <w:r w:rsidR="00B554D4" w:rsidRPr="00F825E1">
        <w:t xml:space="preserve"> </w:t>
      </w:r>
      <w:r w:rsidRPr="00F825E1">
        <w:t xml:space="preserve">along with </w:t>
      </w:r>
      <w:r>
        <w:t>190</w:t>
      </w:r>
      <w:r w:rsidRPr="00F825E1">
        <w:t xml:space="preserve"> other states</w:t>
      </w:r>
      <w:r>
        <w:t>,</w:t>
      </w:r>
      <w:r w:rsidRPr="00F825E1">
        <w:t xml:space="preserve"> </w:t>
      </w:r>
      <w:r w:rsidR="00370831">
        <w:t xml:space="preserve">has </w:t>
      </w:r>
      <w:r w:rsidR="00B554D4" w:rsidRPr="00F825E1">
        <w:t xml:space="preserve">signed </w:t>
      </w:r>
      <w:r>
        <w:t xml:space="preserve">an unprecedented global agreement to combat aviation emissions.  This </w:t>
      </w:r>
      <w:r w:rsidR="00B554D4" w:rsidRPr="00F825E1">
        <w:t>Global Market-Based Measure (GMBM)</w:t>
      </w:r>
      <w:r>
        <w:t xml:space="preserve"> requires </w:t>
      </w:r>
      <w:r>
        <w:rPr>
          <w:szCs w:val="22"/>
        </w:rPr>
        <w:t xml:space="preserve">airlines to offset their emissions with </w:t>
      </w:r>
      <w:r w:rsidRPr="0087235B">
        <w:rPr>
          <w:szCs w:val="22"/>
        </w:rPr>
        <w:t>reductions from other sectors to deliver carbon neutral</w:t>
      </w:r>
      <w:r>
        <w:rPr>
          <w:szCs w:val="22"/>
        </w:rPr>
        <w:t xml:space="preserve"> </w:t>
      </w:r>
      <w:r w:rsidRPr="0087235B">
        <w:rPr>
          <w:szCs w:val="22"/>
        </w:rPr>
        <w:t>growth for the aviation sector from 2020</w:t>
      </w:r>
      <w:r>
        <w:rPr>
          <w:szCs w:val="22"/>
        </w:rPr>
        <w:t>.</w:t>
      </w:r>
      <w:r w:rsidR="00B554D4" w:rsidRPr="00F825E1">
        <w:t xml:space="preserve"> It complements existing mitigation measures being undertaken by the air transport community. </w:t>
      </w:r>
    </w:p>
    <w:p w14:paraId="4B71664C" w14:textId="7E4F864F" w:rsidR="00975A36" w:rsidRPr="00C50DEB" w:rsidRDefault="0087235B" w:rsidP="009F64DF">
      <w:pPr>
        <w:pStyle w:val="Heading2"/>
        <w:overflowPunct w:val="0"/>
        <w:autoSpaceDE w:val="0"/>
        <w:autoSpaceDN w:val="0"/>
        <w:spacing w:after="120"/>
        <w:ind w:left="709" w:hanging="709"/>
        <w:textAlignment w:val="baseline"/>
        <w:rPr>
          <w:szCs w:val="22"/>
        </w:rPr>
      </w:pPr>
      <w:r>
        <w:rPr>
          <w:szCs w:val="22"/>
        </w:rPr>
        <w:t xml:space="preserve">Alongside this global </w:t>
      </w:r>
      <w:r w:rsidR="003208C5">
        <w:rPr>
          <w:szCs w:val="22"/>
        </w:rPr>
        <w:t xml:space="preserve">offsetting </w:t>
      </w:r>
      <w:r>
        <w:rPr>
          <w:szCs w:val="22"/>
        </w:rPr>
        <w:t>agreement,</w:t>
      </w:r>
      <w:r w:rsidR="00B554D4" w:rsidRPr="00F825E1">
        <w:rPr>
          <w:szCs w:val="22"/>
        </w:rPr>
        <w:t xml:space="preserve"> the Department for Transport (DfT) wants to better understand the cost and potential for abating </w:t>
      </w:r>
      <w:r w:rsidR="003208C5">
        <w:rPr>
          <w:szCs w:val="22"/>
        </w:rPr>
        <w:t xml:space="preserve">emissions from </w:t>
      </w:r>
      <w:r w:rsidR="00370831">
        <w:rPr>
          <w:szCs w:val="22"/>
        </w:rPr>
        <w:t>with</w:t>
      </w:r>
      <w:r w:rsidR="00B554D4" w:rsidRPr="00F825E1">
        <w:rPr>
          <w:szCs w:val="22"/>
        </w:rPr>
        <w:t>in the UK aviation sector</w:t>
      </w:r>
      <w:r w:rsidR="003208C5">
        <w:rPr>
          <w:szCs w:val="22"/>
        </w:rPr>
        <w:t xml:space="preserve"> itself</w:t>
      </w:r>
      <w:r w:rsidR="00B554D4" w:rsidRPr="00F825E1">
        <w:rPr>
          <w:szCs w:val="22"/>
        </w:rPr>
        <w:t xml:space="preserve">. </w:t>
      </w:r>
      <w:r w:rsidR="00DE0272">
        <w:rPr>
          <w:szCs w:val="22"/>
        </w:rPr>
        <w:t xml:space="preserve">The Department also wants an independent assessment of the current baseline to reflect the latest thinking with respect to the underlying assumptions about aviation emissions. </w:t>
      </w:r>
      <w:r w:rsidR="00B554D4" w:rsidRPr="00F825E1">
        <w:rPr>
          <w:szCs w:val="22"/>
        </w:rPr>
        <w:t xml:space="preserve">To this end, </w:t>
      </w:r>
      <w:r w:rsidR="003208C5">
        <w:rPr>
          <w:szCs w:val="22"/>
        </w:rPr>
        <w:t>the DfT</w:t>
      </w:r>
      <w:r w:rsidR="00B554D4" w:rsidRPr="00F825E1">
        <w:rPr>
          <w:szCs w:val="22"/>
        </w:rPr>
        <w:t xml:space="preserve"> is developing </w:t>
      </w:r>
      <w:r w:rsidR="00CB02F2">
        <w:rPr>
          <w:szCs w:val="22"/>
        </w:rPr>
        <w:t>M</w:t>
      </w:r>
      <w:r w:rsidR="00B554D4" w:rsidRPr="00F825E1">
        <w:rPr>
          <w:szCs w:val="22"/>
        </w:rPr>
        <w:t xml:space="preserve">arginal </w:t>
      </w:r>
      <w:r w:rsidR="00CB02F2">
        <w:rPr>
          <w:szCs w:val="22"/>
        </w:rPr>
        <w:t>A</w:t>
      </w:r>
      <w:r w:rsidR="00B554D4" w:rsidRPr="00F825E1">
        <w:rPr>
          <w:szCs w:val="22"/>
        </w:rPr>
        <w:t xml:space="preserve">batement </w:t>
      </w:r>
      <w:r w:rsidR="00CB02F2">
        <w:rPr>
          <w:szCs w:val="22"/>
        </w:rPr>
        <w:t>C</w:t>
      </w:r>
      <w:r w:rsidR="00B554D4" w:rsidRPr="00F825E1">
        <w:rPr>
          <w:szCs w:val="22"/>
        </w:rPr>
        <w:t xml:space="preserve">ost </w:t>
      </w:r>
      <w:r w:rsidR="00CB02F2">
        <w:rPr>
          <w:szCs w:val="22"/>
        </w:rPr>
        <w:t>C</w:t>
      </w:r>
      <w:r w:rsidR="00B554D4" w:rsidRPr="00F825E1">
        <w:rPr>
          <w:szCs w:val="22"/>
        </w:rPr>
        <w:t>urves (MACC</w:t>
      </w:r>
      <w:r>
        <w:rPr>
          <w:szCs w:val="22"/>
        </w:rPr>
        <w:t>s</w:t>
      </w:r>
      <w:r w:rsidR="00B554D4" w:rsidRPr="00F825E1">
        <w:rPr>
          <w:szCs w:val="22"/>
        </w:rPr>
        <w:t xml:space="preserve">) for measures to reduce carbon emissions from UK international and domestic flights. </w:t>
      </w:r>
      <w:r w:rsidR="00101787">
        <w:rPr>
          <w:szCs w:val="22"/>
        </w:rPr>
        <w:t>The Department also wants an independent assessment of the current baseline within the Aviation Model to reflect the latest thinking with respect to the underlying assumptions about aviation emissions. We</w:t>
      </w:r>
      <w:r w:rsidR="003208C5">
        <w:rPr>
          <w:szCs w:val="22"/>
        </w:rPr>
        <w:t xml:space="preserve"> are</w:t>
      </w:r>
      <w:r w:rsidR="00101787">
        <w:rPr>
          <w:szCs w:val="22"/>
        </w:rPr>
        <w:t xml:space="preserve"> therefore</w:t>
      </w:r>
      <w:r w:rsidR="003208C5">
        <w:rPr>
          <w:szCs w:val="22"/>
        </w:rPr>
        <w:t xml:space="preserve"> commissioning </w:t>
      </w:r>
      <w:r w:rsidR="00B554D4" w:rsidRPr="00F825E1">
        <w:rPr>
          <w:szCs w:val="22"/>
        </w:rPr>
        <w:t xml:space="preserve">two projects. </w:t>
      </w:r>
      <w:r w:rsidR="0087545E" w:rsidRPr="00F825E1">
        <w:rPr>
          <w:szCs w:val="22"/>
        </w:rPr>
        <w:t xml:space="preserve">The </w:t>
      </w:r>
      <w:r w:rsidR="0087545E">
        <w:rPr>
          <w:szCs w:val="22"/>
        </w:rPr>
        <w:t>first</w:t>
      </w:r>
      <w:r w:rsidR="0087545E" w:rsidRPr="00F825E1">
        <w:rPr>
          <w:szCs w:val="22"/>
        </w:rPr>
        <w:t xml:space="preserve"> is to assess the cost and abatement potential of less technical measures such as behaviour change, </w:t>
      </w:r>
      <w:r w:rsidR="0087545E">
        <w:rPr>
          <w:szCs w:val="22"/>
        </w:rPr>
        <w:t>air traffic management</w:t>
      </w:r>
      <w:r w:rsidR="0087545E" w:rsidRPr="00F825E1">
        <w:rPr>
          <w:szCs w:val="22"/>
        </w:rPr>
        <w:t xml:space="preserve"> and biofuels (‘non-technical measures’) – detailed in</w:t>
      </w:r>
      <w:r w:rsidR="0087545E">
        <w:rPr>
          <w:szCs w:val="22"/>
        </w:rPr>
        <w:t xml:space="preserve"> this</w:t>
      </w:r>
      <w:r w:rsidR="0087545E" w:rsidRPr="00F825E1">
        <w:rPr>
          <w:szCs w:val="22"/>
        </w:rPr>
        <w:t xml:space="preserve"> </w:t>
      </w:r>
      <w:r w:rsidR="0087545E">
        <w:rPr>
          <w:szCs w:val="22"/>
        </w:rPr>
        <w:t>S</w:t>
      </w:r>
      <w:r w:rsidR="0087545E" w:rsidRPr="00F825E1">
        <w:rPr>
          <w:szCs w:val="22"/>
        </w:rPr>
        <w:t xml:space="preserve">tatement of </w:t>
      </w:r>
      <w:r w:rsidR="0087545E">
        <w:rPr>
          <w:szCs w:val="22"/>
        </w:rPr>
        <w:t>R</w:t>
      </w:r>
      <w:r w:rsidR="0087545E" w:rsidRPr="00F825E1">
        <w:rPr>
          <w:szCs w:val="22"/>
        </w:rPr>
        <w:t>equirements</w:t>
      </w:r>
      <w:r w:rsidR="0087545E">
        <w:rPr>
          <w:szCs w:val="22"/>
        </w:rPr>
        <w:t xml:space="preserve"> (Ref: CCCC16B05)</w:t>
      </w:r>
      <w:r w:rsidR="0087545E" w:rsidRPr="00F825E1">
        <w:rPr>
          <w:szCs w:val="22"/>
        </w:rPr>
        <w:t xml:space="preserve">. </w:t>
      </w:r>
      <w:r w:rsidR="003208C5">
        <w:rPr>
          <w:szCs w:val="22"/>
        </w:rPr>
        <w:t xml:space="preserve">The </w:t>
      </w:r>
      <w:r w:rsidR="0087545E">
        <w:rPr>
          <w:szCs w:val="22"/>
        </w:rPr>
        <w:t>other</w:t>
      </w:r>
      <w:r w:rsidR="0087545E" w:rsidRPr="00F825E1">
        <w:rPr>
          <w:szCs w:val="22"/>
        </w:rPr>
        <w:t xml:space="preserve"> </w:t>
      </w:r>
      <w:r w:rsidR="00B554D4" w:rsidRPr="00F825E1">
        <w:rPr>
          <w:szCs w:val="22"/>
        </w:rPr>
        <w:t>is to assess the abatement cost of technical measures around engine design, fleet retrofitting and operational improvement</w:t>
      </w:r>
      <w:r w:rsidR="00706CC9">
        <w:rPr>
          <w:szCs w:val="22"/>
        </w:rPr>
        <w:t>s</w:t>
      </w:r>
      <w:r w:rsidR="006A0547">
        <w:rPr>
          <w:szCs w:val="22"/>
        </w:rPr>
        <w:t xml:space="preserve"> within the control of airlines</w:t>
      </w:r>
      <w:r w:rsidR="00B554D4" w:rsidRPr="00F825E1">
        <w:rPr>
          <w:szCs w:val="22"/>
        </w:rPr>
        <w:t xml:space="preserve"> (‘technical measures’) - the project described in</w:t>
      </w:r>
      <w:r w:rsidR="0087545E">
        <w:rPr>
          <w:szCs w:val="22"/>
        </w:rPr>
        <w:t xml:space="preserve"> a separate Statement of Requirements (Ref: CCCC16B03)</w:t>
      </w:r>
      <w:r w:rsidR="00B554D4" w:rsidRPr="00F825E1">
        <w:rPr>
          <w:szCs w:val="22"/>
        </w:rPr>
        <w:t xml:space="preserve">. These are being procured as two separate projects as it is anticipated that each </w:t>
      </w:r>
      <w:r w:rsidR="003208C5">
        <w:rPr>
          <w:szCs w:val="22"/>
        </w:rPr>
        <w:t>project</w:t>
      </w:r>
      <w:r w:rsidR="003208C5" w:rsidRPr="00F825E1">
        <w:rPr>
          <w:szCs w:val="22"/>
        </w:rPr>
        <w:t xml:space="preserve"> </w:t>
      </w:r>
      <w:r w:rsidR="00B554D4" w:rsidRPr="00F825E1">
        <w:rPr>
          <w:szCs w:val="22"/>
        </w:rPr>
        <w:t xml:space="preserve">may require different areas of expertise, although prospective bidders are welcome to bid for both. </w:t>
      </w:r>
      <w:r w:rsidR="00706CC9">
        <w:rPr>
          <w:szCs w:val="22"/>
        </w:rPr>
        <w:t>It is also recognised that within each project</w:t>
      </w:r>
      <w:r w:rsidR="00B85C82">
        <w:rPr>
          <w:szCs w:val="22"/>
        </w:rPr>
        <w:t>,</w:t>
      </w:r>
      <w:r w:rsidR="00706CC9">
        <w:rPr>
          <w:szCs w:val="22"/>
        </w:rPr>
        <w:t xml:space="preserve"> different measures may require different expert knowledge</w:t>
      </w:r>
      <w:r w:rsidR="00186F58">
        <w:rPr>
          <w:szCs w:val="22"/>
        </w:rPr>
        <w:t xml:space="preserve">. </w:t>
      </w:r>
      <w:r w:rsidR="00711F19">
        <w:rPr>
          <w:szCs w:val="22"/>
        </w:rPr>
        <w:t xml:space="preserve">Potential Providers </w:t>
      </w:r>
      <w:r w:rsidR="00706CC9" w:rsidRPr="00C50DEB">
        <w:rPr>
          <w:szCs w:val="22"/>
        </w:rPr>
        <w:t xml:space="preserve">are welcome to subcontract </w:t>
      </w:r>
      <w:r w:rsidR="00B85C82" w:rsidRPr="00C50DEB">
        <w:rPr>
          <w:szCs w:val="22"/>
        </w:rPr>
        <w:t xml:space="preserve">specific </w:t>
      </w:r>
      <w:r w:rsidR="00706CC9" w:rsidRPr="00C50DEB">
        <w:rPr>
          <w:szCs w:val="22"/>
        </w:rPr>
        <w:t xml:space="preserve">tasks or draw on </w:t>
      </w:r>
      <w:r w:rsidR="00C50DEB">
        <w:rPr>
          <w:szCs w:val="22"/>
        </w:rPr>
        <w:t xml:space="preserve">external </w:t>
      </w:r>
      <w:r w:rsidR="00706CC9" w:rsidRPr="00C50DEB">
        <w:rPr>
          <w:szCs w:val="22"/>
        </w:rPr>
        <w:t>knowledge where necessary</w:t>
      </w:r>
      <w:r w:rsidR="00C50DEB" w:rsidRPr="00C50DEB">
        <w:rPr>
          <w:szCs w:val="22"/>
        </w:rPr>
        <w:t xml:space="preserve"> but the lead contractor will be responsible for overseeing </w:t>
      </w:r>
      <w:r w:rsidR="00C50DEB">
        <w:rPr>
          <w:szCs w:val="22"/>
        </w:rPr>
        <w:t xml:space="preserve">any subcontractors </w:t>
      </w:r>
      <w:r w:rsidR="00C50DEB" w:rsidRPr="00C50DEB">
        <w:rPr>
          <w:szCs w:val="22"/>
        </w:rPr>
        <w:t xml:space="preserve">and ensuring delivery of the final project. </w:t>
      </w:r>
      <w:r w:rsidR="00B554D4" w:rsidRPr="00C50DEB">
        <w:rPr>
          <w:szCs w:val="22"/>
        </w:rPr>
        <w:t xml:space="preserve"> </w:t>
      </w:r>
    </w:p>
    <w:p w14:paraId="4F784DC0" w14:textId="75E30473" w:rsidR="00765BD0" w:rsidRPr="00F825E1" w:rsidRDefault="00B554D4" w:rsidP="00B554D4">
      <w:pPr>
        <w:pStyle w:val="Heading2"/>
        <w:overflowPunct w:val="0"/>
        <w:autoSpaceDE w:val="0"/>
        <w:autoSpaceDN w:val="0"/>
        <w:spacing w:after="120"/>
        <w:ind w:left="709" w:hanging="709"/>
        <w:textAlignment w:val="baseline"/>
        <w:rPr>
          <w:szCs w:val="22"/>
        </w:rPr>
      </w:pPr>
      <w:r w:rsidRPr="00F825E1">
        <w:rPr>
          <w:szCs w:val="22"/>
        </w:rPr>
        <w:t xml:space="preserve">The </w:t>
      </w:r>
      <w:r w:rsidR="00711F19">
        <w:rPr>
          <w:szCs w:val="22"/>
        </w:rPr>
        <w:t xml:space="preserve">Potential Provider </w:t>
      </w:r>
      <w:r w:rsidRPr="00F825E1">
        <w:rPr>
          <w:szCs w:val="22"/>
        </w:rPr>
        <w:t xml:space="preserve">will be expected to assess the cost and carbon abatement potential of the measures they are investigating, as agreed </w:t>
      </w:r>
      <w:r w:rsidR="003208C5">
        <w:rPr>
          <w:szCs w:val="22"/>
        </w:rPr>
        <w:t>with</w:t>
      </w:r>
      <w:r w:rsidRPr="00F825E1">
        <w:rPr>
          <w:szCs w:val="22"/>
        </w:rPr>
        <w:t xml:space="preserve"> the DfT project officer, and </w:t>
      </w:r>
      <w:r w:rsidR="007D47AC">
        <w:rPr>
          <w:szCs w:val="22"/>
        </w:rPr>
        <w:t xml:space="preserve">to </w:t>
      </w:r>
      <w:r w:rsidRPr="00F825E1">
        <w:rPr>
          <w:szCs w:val="22"/>
        </w:rPr>
        <w:t>provid</w:t>
      </w:r>
      <w:r w:rsidR="007D47AC">
        <w:rPr>
          <w:szCs w:val="22"/>
        </w:rPr>
        <w:t>e</w:t>
      </w:r>
      <w:r w:rsidRPr="00F825E1">
        <w:rPr>
          <w:szCs w:val="22"/>
        </w:rPr>
        <w:t xml:space="preserve"> this information to the DfT to enable it to develop MACCs that include </w:t>
      </w:r>
      <w:r w:rsidR="00765BD0">
        <w:rPr>
          <w:szCs w:val="22"/>
        </w:rPr>
        <w:t xml:space="preserve">both technical and non-technical </w:t>
      </w:r>
      <w:r w:rsidRPr="00F825E1">
        <w:rPr>
          <w:szCs w:val="22"/>
        </w:rPr>
        <w:t>measures</w:t>
      </w:r>
      <w:r w:rsidR="00370831">
        <w:rPr>
          <w:szCs w:val="22"/>
        </w:rPr>
        <w:t>, on a cumulative emissions reduction basis</w:t>
      </w:r>
      <w:r w:rsidRPr="00F825E1">
        <w:rPr>
          <w:szCs w:val="22"/>
        </w:rPr>
        <w:t>.</w:t>
      </w:r>
    </w:p>
    <w:p w14:paraId="6A54FD80" w14:textId="0EB18A03" w:rsidR="00B554D4" w:rsidRPr="00F825E1" w:rsidDel="00001E48" w:rsidRDefault="00B554D4" w:rsidP="00B554D4">
      <w:pPr>
        <w:pStyle w:val="Heading2"/>
        <w:overflowPunct w:val="0"/>
        <w:autoSpaceDE w:val="0"/>
        <w:autoSpaceDN w:val="0"/>
        <w:spacing w:after="120"/>
        <w:ind w:left="709" w:hanging="709"/>
        <w:textAlignment w:val="baseline"/>
        <w:rPr>
          <w:szCs w:val="22"/>
        </w:rPr>
      </w:pPr>
      <w:r w:rsidRPr="00F825E1" w:rsidDel="00001E48">
        <w:rPr>
          <w:rFonts w:cs="Arial"/>
          <w:color w:val="000000"/>
        </w:rPr>
        <w:t xml:space="preserve">DfT will use the </w:t>
      </w:r>
      <w:r w:rsidR="00975A36">
        <w:rPr>
          <w:rFonts w:cs="Arial"/>
          <w:color w:val="000000"/>
        </w:rPr>
        <w:t>costs and carbon abatement potential</w:t>
      </w:r>
      <w:r w:rsidRPr="00F825E1" w:rsidDel="00001E48">
        <w:rPr>
          <w:rFonts w:cs="Arial"/>
          <w:color w:val="000000"/>
        </w:rPr>
        <w:t xml:space="preserve"> to create a set of MACCs for the UK aviation sector that show the (cumulative) abatement potential and cost per tonne of CO</w:t>
      </w:r>
      <w:r w:rsidRPr="00F825E1" w:rsidDel="00001E48">
        <w:rPr>
          <w:rFonts w:cs="Arial"/>
          <w:color w:val="000000"/>
          <w:vertAlign w:val="subscript"/>
        </w:rPr>
        <w:t>2</w:t>
      </w:r>
      <w:r w:rsidRPr="00F825E1" w:rsidDel="00001E48">
        <w:rPr>
          <w:rFonts w:cs="Arial"/>
          <w:color w:val="000000"/>
        </w:rPr>
        <w:t xml:space="preserve"> saved from each measure. These MACCs will help to inform policy decisions </w:t>
      </w:r>
      <w:r w:rsidR="00384BC5">
        <w:rPr>
          <w:rFonts w:cs="Arial"/>
          <w:color w:val="000000"/>
        </w:rPr>
        <w:t xml:space="preserve">and wider strategy in relation to </w:t>
      </w:r>
      <w:r w:rsidRPr="00F825E1" w:rsidDel="00001E48">
        <w:rPr>
          <w:rFonts w:cs="Arial"/>
          <w:color w:val="000000"/>
        </w:rPr>
        <w:t>options for achieving carbon reductions in the aviation sector</w:t>
      </w:r>
      <w:r w:rsidRPr="00F825E1" w:rsidDel="00001E48">
        <w:rPr>
          <w:szCs w:val="22"/>
        </w:rPr>
        <w:t>.</w:t>
      </w:r>
    </w:p>
    <w:p w14:paraId="7196B137" w14:textId="77777777" w:rsidR="00671798" w:rsidRPr="00F825E1"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73640523"/>
      <w:bookmarkStart w:id="6" w:name="_Toc297554773"/>
      <w:bookmarkStart w:id="7" w:name="_Toc296415805"/>
      <w:bookmarkStart w:id="8" w:name="_Toc296415793"/>
      <w:bookmarkEnd w:id="3"/>
      <w:r w:rsidRPr="00F825E1">
        <w:rPr>
          <w:szCs w:val="22"/>
        </w:rPr>
        <w:t>BACKGROUND TO THE CONTRACTING aUTHORITY</w:t>
      </w:r>
      <w:bookmarkEnd w:id="4"/>
      <w:bookmarkEnd w:id="5"/>
    </w:p>
    <w:p w14:paraId="648AA7FD" w14:textId="77777777" w:rsidR="00B554D4" w:rsidRPr="00F825E1" w:rsidRDefault="00B554D4" w:rsidP="00B554D4">
      <w:pPr>
        <w:pStyle w:val="Heading2"/>
        <w:spacing w:after="120"/>
        <w:ind w:left="709" w:hanging="709"/>
      </w:pPr>
      <w:r w:rsidRPr="00F825E1">
        <w:rPr>
          <w:rFonts w:cs="Arial"/>
          <w:color w:val="000000" w:themeColor="text1"/>
          <w:szCs w:val="22"/>
        </w:rPr>
        <w:t xml:space="preserve">The DfT works with its agencies and partners to plan, invest in and support the transport network to enable people and goods to travel around the country and internationally. Transport policy measures are developed based on a consideration of, among other things, their economic, social, and environmental impacts. The DfT </w:t>
      </w:r>
      <w:r w:rsidRPr="00F825E1">
        <w:rPr>
          <w:rFonts w:cs="Arial"/>
          <w:color w:val="000000" w:themeColor="text1"/>
          <w:szCs w:val="22"/>
        </w:rPr>
        <w:lastRenderedPageBreak/>
        <w:t>continually strives to ensure it bases policy on the latest available evidence and regularly commissions external research to fill critical knowledge gaps.</w:t>
      </w:r>
    </w:p>
    <w:p w14:paraId="10AFC680" w14:textId="45C6F96E" w:rsidR="00B554D4" w:rsidRPr="00F825E1" w:rsidRDefault="00B554D4" w:rsidP="00B554D4">
      <w:pPr>
        <w:pStyle w:val="Heading2"/>
        <w:spacing w:after="120"/>
        <w:ind w:left="709" w:hanging="709"/>
      </w:pPr>
      <w:r w:rsidRPr="00F825E1">
        <w:t xml:space="preserve">This project is being commissioned by the ‘Aviation Appraisal and Modelling Team’ that works alongside the Aviation Directorate at the DfT. The team provides analytical support on issues such as demand forecasting, </w:t>
      </w:r>
      <w:r w:rsidR="00A33727">
        <w:t xml:space="preserve">airport </w:t>
      </w:r>
      <w:r w:rsidRPr="00F825E1">
        <w:t>capacity expansion and economic appraisal, as well as carbon emissions from aviation. It does this, in part, using a sophisticated modelling suite, to which this work will both relate to, and draw on.</w:t>
      </w:r>
    </w:p>
    <w:p w14:paraId="151A9D23" w14:textId="77777777" w:rsidR="00FE18AC" w:rsidRPr="00F825E1"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73640524"/>
      <w:r w:rsidRPr="00F825E1">
        <w:rPr>
          <w:szCs w:val="22"/>
        </w:rPr>
        <w:t>Background to requirement/OVERVIEW</w:t>
      </w:r>
      <w:bookmarkEnd w:id="6"/>
      <w:r w:rsidRPr="00F825E1">
        <w:rPr>
          <w:szCs w:val="22"/>
        </w:rPr>
        <w:t xml:space="preserve"> of requirement</w:t>
      </w:r>
      <w:bookmarkEnd w:id="9"/>
      <w:bookmarkEnd w:id="10"/>
    </w:p>
    <w:p w14:paraId="679F2AB6" w14:textId="2B1C7DA4" w:rsidR="00B554D4" w:rsidRPr="00F825E1" w:rsidRDefault="00B554D4" w:rsidP="00B554D4">
      <w:pPr>
        <w:pStyle w:val="Heading2"/>
        <w:spacing w:after="120"/>
        <w:ind w:left="709" w:hanging="709"/>
      </w:pPr>
      <w:bookmarkStart w:id="11" w:name="_Toc297554774"/>
      <w:bookmarkEnd w:id="7"/>
      <w:r w:rsidRPr="00F825E1">
        <w:rPr>
          <w:rFonts w:cs="Arial"/>
          <w:color w:val="0B0C0C"/>
          <w:szCs w:val="22"/>
          <w:shd w:val="clear" w:color="auto" w:fill="FFFFFF"/>
        </w:rPr>
        <w:t xml:space="preserve">The Government is committed to ensuring the UK aviation sector contributes to helping the UK meet its climate change </w:t>
      </w:r>
      <w:r w:rsidR="00B37BB3">
        <w:rPr>
          <w:rFonts w:cs="Arial"/>
          <w:color w:val="0B0C0C"/>
          <w:szCs w:val="22"/>
          <w:shd w:val="clear" w:color="auto" w:fill="FFFFFF"/>
        </w:rPr>
        <w:t>goals</w:t>
      </w:r>
      <w:r w:rsidRPr="00F825E1">
        <w:rPr>
          <w:rFonts w:cs="Arial"/>
          <w:color w:val="0B0C0C"/>
          <w:szCs w:val="22"/>
          <w:shd w:val="clear" w:color="auto" w:fill="FFFFFF"/>
        </w:rPr>
        <w:t>.</w:t>
      </w:r>
      <w:r w:rsidRPr="00F825E1">
        <w:t xml:space="preserve"> Given its international nature, the government’s emphasis is on taking strong action at a global level as the best means of addressing carbon emissions from aviation. A major agreement was reached in October at the UN’s International Civil Aviation Organization (ICAO) assembly to introduce a global carbon offsetting scheme. The DfT needs to better understand what other measures are available to reduce carbon </w:t>
      </w:r>
      <w:r w:rsidR="00761EC0">
        <w:t>from with</w:t>
      </w:r>
      <w:r w:rsidRPr="00F825E1">
        <w:t>in the aviation sector</w:t>
      </w:r>
      <w:r w:rsidR="00761EC0">
        <w:t xml:space="preserve"> itself</w:t>
      </w:r>
      <w:r w:rsidRPr="00F825E1">
        <w:t>.</w:t>
      </w:r>
    </w:p>
    <w:p w14:paraId="3DD65554" w14:textId="503FF332" w:rsidR="00B554D4" w:rsidRPr="00F825E1" w:rsidRDefault="00B554D4" w:rsidP="00B554D4">
      <w:pPr>
        <w:pStyle w:val="Heading2"/>
        <w:spacing w:after="120"/>
        <w:ind w:left="709" w:hanging="709"/>
      </w:pPr>
      <w:r w:rsidRPr="00F825E1">
        <w:rPr>
          <w:rFonts w:cs="Arial"/>
          <w:color w:val="0B0C0C"/>
          <w:szCs w:val="22"/>
          <w:shd w:val="clear" w:color="auto" w:fill="FFFFFF"/>
        </w:rPr>
        <w:t xml:space="preserve">This project seeks to build on previous work </w:t>
      </w:r>
      <w:r w:rsidR="00370831">
        <w:rPr>
          <w:rFonts w:cs="Arial"/>
          <w:color w:val="0B0C0C"/>
          <w:szCs w:val="22"/>
          <w:shd w:val="clear" w:color="auto" w:fill="FFFFFF"/>
        </w:rPr>
        <w:t>completed</w:t>
      </w:r>
      <w:r w:rsidRPr="00F825E1">
        <w:rPr>
          <w:rFonts w:cs="Arial"/>
          <w:color w:val="0B0C0C"/>
          <w:szCs w:val="22"/>
          <w:shd w:val="clear" w:color="auto" w:fill="FFFFFF"/>
        </w:rPr>
        <w:t xml:space="preserve"> by </w:t>
      </w:r>
      <w:r w:rsidR="00370831">
        <w:rPr>
          <w:rFonts w:cs="Arial"/>
          <w:color w:val="0B0C0C"/>
          <w:szCs w:val="22"/>
          <w:shd w:val="clear" w:color="auto" w:fill="FFFFFF"/>
        </w:rPr>
        <w:t xml:space="preserve">the </w:t>
      </w:r>
      <w:r w:rsidRPr="00F825E1">
        <w:rPr>
          <w:rFonts w:cs="Arial"/>
          <w:color w:val="0B0C0C"/>
          <w:szCs w:val="22"/>
          <w:shd w:val="clear" w:color="auto" w:fill="FFFFFF"/>
        </w:rPr>
        <w:t>DfT in 2011</w:t>
      </w:r>
      <w:r w:rsidRPr="00F825E1">
        <w:rPr>
          <w:rStyle w:val="FootnoteReference"/>
          <w:szCs w:val="22"/>
          <w:shd w:val="clear" w:color="auto" w:fill="FFFFFF"/>
        </w:rPr>
        <w:footnoteReference w:id="2"/>
      </w:r>
      <w:r w:rsidRPr="00F825E1">
        <w:rPr>
          <w:rFonts w:cs="Arial"/>
          <w:color w:val="0B0C0C"/>
          <w:szCs w:val="22"/>
          <w:shd w:val="clear" w:color="auto" w:fill="FFFFFF"/>
        </w:rPr>
        <w:t xml:space="preserve"> in response to the Committee on Climate Change’s (CCC) 2009 report</w:t>
      </w:r>
      <w:r w:rsidRPr="00F825E1">
        <w:rPr>
          <w:rStyle w:val="FootnoteReference"/>
          <w:szCs w:val="22"/>
          <w:shd w:val="clear" w:color="auto" w:fill="FFFFFF"/>
        </w:rPr>
        <w:footnoteReference w:id="3"/>
      </w:r>
      <w:r w:rsidRPr="00F825E1">
        <w:rPr>
          <w:rFonts w:cs="Arial"/>
          <w:color w:val="0B0C0C"/>
          <w:szCs w:val="22"/>
          <w:shd w:val="clear" w:color="auto" w:fill="FFFFFF"/>
        </w:rPr>
        <w:t xml:space="preserve"> on UK Aviation Emissions </w:t>
      </w:r>
      <w:r w:rsidR="00761EC0">
        <w:rPr>
          <w:rFonts w:cs="Arial"/>
          <w:color w:val="0B0C0C"/>
          <w:szCs w:val="22"/>
          <w:shd w:val="clear" w:color="auto" w:fill="FFFFFF"/>
        </w:rPr>
        <w:t>to</w:t>
      </w:r>
      <w:r w:rsidRPr="00F825E1">
        <w:rPr>
          <w:rFonts w:cs="Arial"/>
          <w:color w:val="0B0C0C"/>
          <w:szCs w:val="22"/>
          <w:shd w:val="clear" w:color="auto" w:fill="FFFFFF"/>
        </w:rPr>
        <w:t xml:space="preserve"> estimat</w:t>
      </w:r>
      <w:r w:rsidR="00761EC0">
        <w:rPr>
          <w:rFonts w:cs="Arial"/>
          <w:color w:val="0B0C0C"/>
          <w:szCs w:val="22"/>
          <w:shd w:val="clear" w:color="auto" w:fill="FFFFFF"/>
        </w:rPr>
        <w:t>e</w:t>
      </w:r>
      <w:r w:rsidRPr="00F825E1">
        <w:rPr>
          <w:rFonts w:cs="Arial"/>
          <w:color w:val="0B0C0C"/>
          <w:szCs w:val="22"/>
          <w:shd w:val="clear" w:color="auto" w:fill="FFFFFF"/>
        </w:rPr>
        <w:t xml:space="preserve"> the potential for, and cost of, carbon abatement from flights within and departing from the UK. Whilst the 2011 work is a useful basis for our current project, technology, cost and abatement potential data has developed since then. The purpose of this project is to update the list of available abatement measures </w:t>
      </w:r>
      <w:r w:rsidR="00370831">
        <w:rPr>
          <w:rFonts w:cs="Arial"/>
          <w:color w:val="0B0C0C"/>
          <w:szCs w:val="22"/>
          <w:shd w:val="clear" w:color="auto" w:fill="FFFFFF"/>
        </w:rPr>
        <w:t xml:space="preserve">(including identification of any additional measures) </w:t>
      </w:r>
      <w:r w:rsidRPr="00F825E1">
        <w:rPr>
          <w:rFonts w:cs="Arial"/>
          <w:color w:val="0B0C0C"/>
          <w:szCs w:val="22"/>
          <w:shd w:val="clear" w:color="auto" w:fill="FFFFFF"/>
        </w:rPr>
        <w:t xml:space="preserve">and assess (and where applicable refresh) their costs and abatement potential. The 2011 work also included a number of measures that are only practical to implement on an international level. This project’s focus will be on measures that </w:t>
      </w:r>
      <w:r w:rsidR="00761EC0">
        <w:rPr>
          <w:rFonts w:cs="Arial"/>
          <w:color w:val="0B0C0C"/>
          <w:szCs w:val="22"/>
          <w:shd w:val="clear" w:color="auto" w:fill="FFFFFF"/>
        </w:rPr>
        <w:t xml:space="preserve">are solely within the control of </w:t>
      </w:r>
      <w:r w:rsidRPr="00F825E1">
        <w:rPr>
          <w:rFonts w:cs="Arial"/>
          <w:color w:val="0B0C0C"/>
          <w:szCs w:val="22"/>
          <w:shd w:val="clear" w:color="auto" w:fill="FFFFFF"/>
        </w:rPr>
        <w:t>the UK</w:t>
      </w:r>
      <w:r w:rsidR="00761EC0">
        <w:rPr>
          <w:rFonts w:cs="Arial"/>
          <w:color w:val="0B0C0C"/>
          <w:szCs w:val="22"/>
          <w:shd w:val="clear" w:color="auto" w:fill="FFFFFF"/>
        </w:rPr>
        <w:t xml:space="preserve"> i.e. that don’t require international agreement.</w:t>
      </w:r>
      <w:r w:rsidRPr="00F825E1">
        <w:rPr>
          <w:rFonts w:cs="Arial"/>
          <w:color w:val="0B0C0C"/>
          <w:szCs w:val="22"/>
          <w:shd w:val="clear" w:color="auto" w:fill="FFFFFF"/>
        </w:rPr>
        <w:t xml:space="preserve"> </w:t>
      </w:r>
    </w:p>
    <w:p w14:paraId="51317053" w14:textId="4A2DF950" w:rsidR="00FD1A6B" w:rsidRDefault="00FD1A6B">
      <w:pPr>
        <w:rPr>
          <w:rFonts w:eastAsia="STZhongsong"/>
          <w:szCs w:val="20"/>
        </w:rPr>
      </w:pPr>
    </w:p>
    <w:p w14:paraId="081CFAE7" w14:textId="4404AA16" w:rsidR="00C4233A" w:rsidRPr="00F825E1" w:rsidRDefault="00106F24">
      <w:pPr>
        <w:pStyle w:val="Heading1"/>
        <w:tabs>
          <w:tab w:val="clear" w:pos="720"/>
        </w:tabs>
        <w:overflowPunct w:val="0"/>
        <w:autoSpaceDE w:val="0"/>
        <w:autoSpaceDN w:val="0"/>
        <w:spacing w:after="120"/>
        <w:textAlignment w:val="baseline"/>
        <w:rPr>
          <w:szCs w:val="22"/>
        </w:rPr>
      </w:pPr>
      <w:bookmarkStart w:id="12" w:name="_Toc473640525"/>
      <w:bookmarkStart w:id="13" w:name="_Toc368573030"/>
      <w:r w:rsidRPr="00F825E1">
        <w:rPr>
          <w:szCs w:val="22"/>
        </w:rPr>
        <w:t>definitions</w:t>
      </w:r>
      <w:bookmarkEnd w:id="12"/>
      <w:r w:rsidRPr="00F825E1">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B554D4" w:rsidRPr="00F825E1" w14:paraId="3443325D" w14:textId="77777777" w:rsidTr="00AA393D">
        <w:tc>
          <w:tcPr>
            <w:tcW w:w="1827" w:type="dxa"/>
            <w:shd w:val="clear" w:color="auto" w:fill="C6D9F1" w:themeFill="text2" w:themeFillTint="33"/>
          </w:tcPr>
          <w:p w14:paraId="65384C5E" w14:textId="77777777" w:rsidR="00B554D4" w:rsidRPr="00F825E1" w:rsidRDefault="00B554D4" w:rsidP="00AA393D">
            <w:pPr>
              <w:pStyle w:val="Heading2"/>
              <w:numPr>
                <w:ilvl w:val="0"/>
                <w:numId w:val="0"/>
              </w:numPr>
              <w:spacing w:after="120"/>
              <w:jc w:val="left"/>
              <w:outlineLvl w:val="1"/>
            </w:pPr>
            <w:r w:rsidRPr="00F825E1">
              <w:t>Expression or Acronym</w:t>
            </w:r>
          </w:p>
        </w:tc>
        <w:tc>
          <w:tcPr>
            <w:tcW w:w="6472" w:type="dxa"/>
            <w:shd w:val="clear" w:color="auto" w:fill="C6D9F1" w:themeFill="text2" w:themeFillTint="33"/>
          </w:tcPr>
          <w:p w14:paraId="3BD6A34A" w14:textId="77777777" w:rsidR="00B554D4" w:rsidRPr="00F825E1" w:rsidRDefault="00B554D4" w:rsidP="00AA393D">
            <w:pPr>
              <w:pStyle w:val="Heading2"/>
              <w:numPr>
                <w:ilvl w:val="0"/>
                <w:numId w:val="0"/>
              </w:numPr>
              <w:spacing w:after="120"/>
              <w:outlineLvl w:val="1"/>
            </w:pPr>
            <w:r w:rsidRPr="00F825E1">
              <w:t>Definition</w:t>
            </w:r>
          </w:p>
        </w:tc>
      </w:tr>
      <w:tr w:rsidR="00B554D4" w:rsidRPr="00F825E1" w14:paraId="10550702" w14:textId="77777777" w:rsidTr="00AA393D">
        <w:tc>
          <w:tcPr>
            <w:tcW w:w="1827" w:type="dxa"/>
            <w:shd w:val="clear" w:color="auto" w:fill="auto"/>
          </w:tcPr>
          <w:p w14:paraId="10EFE385" w14:textId="77777777" w:rsidR="00B554D4" w:rsidRPr="00F825E1" w:rsidRDefault="00B554D4" w:rsidP="00AA393D">
            <w:pPr>
              <w:pStyle w:val="Heading2"/>
              <w:numPr>
                <w:ilvl w:val="0"/>
                <w:numId w:val="0"/>
              </w:numPr>
              <w:spacing w:after="120"/>
              <w:jc w:val="left"/>
              <w:outlineLvl w:val="1"/>
            </w:pPr>
            <w:r w:rsidRPr="00F825E1">
              <w:t>APF</w:t>
            </w:r>
          </w:p>
        </w:tc>
        <w:tc>
          <w:tcPr>
            <w:tcW w:w="6472" w:type="dxa"/>
            <w:shd w:val="clear" w:color="auto" w:fill="auto"/>
          </w:tcPr>
          <w:p w14:paraId="5DF80E9A" w14:textId="77777777" w:rsidR="00B554D4" w:rsidRPr="00F825E1" w:rsidRDefault="00B554D4" w:rsidP="00AA393D">
            <w:pPr>
              <w:pStyle w:val="Heading2"/>
              <w:numPr>
                <w:ilvl w:val="0"/>
                <w:numId w:val="0"/>
              </w:numPr>
              <w:spacing w:after="120"/>
              <w:outlineLvl w:val="1"/>
            </w:pPr>
            <w:r w:rsidRPr="00F825E1">
              <w:t>DfT’s Aviation Policy Framework</w:t>
            </w:r>
          </w:p>
        </w:tc>
      </w:tr>
      <w:tr w:rsidR="00B554D4" w:rsidRPr="00F825E1" w14:paraId="2B47CF3F" w14:textId="77777777" w:rsidTr="00AA393D">
        <w:tc>
          <w:tcPr>
            <w:tcW w:w="1827" w:type="dxa"/>
          </w:tcPr>
          <w:p w14:paraId="28FAA222" w14:textId="77777777" w:rsidR="00B554D4" w:rsidRPr="00F825E1" w:rsidRDefault="00B554D4" w:rsidP="00AA393D">
            <w:pPr>
              <w:pStyle w:val="Heading2"/>
              <w:numPr>
                <w:ilvl w:val="0"/>
                <w:numId w:val="0"/>
              </w:numPr>
              <w:spacing w:after="120"/>
              <w:outlineLvl w:val="1"/>
            </w:pPr>
            <w:r w:rsidRPr="00F825E1">
              <w:t>AvAM</w:t>
            </w:r>
          </w:p>
        </w:tc>
        <w:tc>
          <w:tcPr>
            <w:tcW w:w="6472" w:type="dxa"/>
          </w:tcPr>
          <w:p w14:paraId="322AB3FD" w14:textId="77777777" w:rsidR="00B554D4" w:rsidRPr="00F825E1" w:rsidRDefault="00B554D4" w:rsidP="00AA393D">
            <w:pPr>
              <w:pStyle w:val="Heading2"/>
              <w:numPr>
                <w:ilvl w:val="0"/>
                <w:numId w:val="0"/>
              </w:numPr>
              <w:spacing w:after="120"/>
              <w:outlineLvl w:val="1"/>
            </w:pPr>
            <w:r w:rsidRPr="00F825E1">
              <w:t>Aviation Appraisal and Modelling – the aviation analysis team at DfT that is commissioning this work</w:t>
            </w:r>
          </w:p>
        </w:tc>
      </w:tr>
      <w:tr w:rsidR="00B554D4" w:rsidRPr="00F825E1" w14:paraId="271CFD98" w14:textId="77777777" w:rsidTr="00AA393D">
        <w:tc>
          <w:tcPr>
            <w:tcW w:w="1827" w:type="dxa"/>
          </w:tcPr>
          <w:p w14:paraId="7CE671A9" w14:textId="77777777" w:rsidR="00B554D4" w:rsidRPr="00F825E1" w:rsidRDefault="00B554D4" w:rsidP="00AA393D">
            <w:pPr>
              <w:pStyle w:val="Heading2"/>
              <w:numPr>
                <w:ilvl w:val="0"/>
                <w:numId w:val="0"/>
              </w:numPr>
              <w:spacing w:after="120"/>
              <w:outlineLvl w:val="1"/>
            </w:pPr>
            <w:r w:rsidRPr="00F825E1">
              <w:t>CCC</w:t>
            </w:r>
          </w:p>
        </w:tc>
        <w:tc>
          <w:tcPr>
            <w:tcW w:w="6472" w:type="dxa"/>
          </w:tcPr>
          <w:p w14:paraId="2FA34F11" w14:textId="77777777" w:rsidR="00B554D4" w:rsidRPr="00F825E1" w:rsidRDefault="00B554D4" w:rsidP="00AA393D">
            <w:pPr>
              <w:pStyle w:val="Heading2"/>
              <w:numPr>
                <w:ilvl w:val="0"/>
                <w:numId w:val="0"/>
              </w:numPr>
              <w:spacing w:after="120"/>
              <w:outlineLvl w:val="1"/>
            </w:pPr>
            <w:r w:rsidRPr="00F825E1">
              <w:t>Committee on Climate Change</w:t>
            </w:r>
          </w:p>
        </w:tc>
      </w:tr>
      <w:tr w:rsidR="00B554D4" w:rsidRPr="00F825E1" w14:paraId="6C7B2E77" w14:textId="77777777" w:rsidTr="00AA393D">
        <w:tc>
          <w:tcPr>
            <w:tcW w:w="1827" w:type="dxa"/>
          </w:tcPr>
          <w:p w14:paraId="1E396F76" w14:textId="77777777" w:rsidR="00B554D4" w:rsidRPr="00F825E1" w:rsidRDefault="00B554D4" w:rsidP="00AA393D">
            <w:pPr>
              <w:pStyle w:val="Heading2"/>
              <w:numPr>
                <w:ilvl w:val="0"/>
                <w:numId w:val="0"/>
              </w:numPr>
              <w:spacing w:after="120"/>
              <w:outlineLvl w:val="1"/>
            </w:pPr>
            <w:r w:rsidRPr="00F825E1">
              <w:t>DfT</w:t>
            </w:r>
          </w:p>
        </w:tc>
        <w:tc>
          <w:tcPr>
            <w:tcW w:w="6472" w:type="dxa"/>
          </w:tcPr>
          <w:p w14:paraId="1C75C109" w14:textId="77777777" w:rsidR="00B554D4" w:rsidRPr="00F825E1" w:rsidRDefault="00B554D4" w:rsidP="00AA393D">
            <w:pPr>
              <w:pStyle w:val="Heading2"/>
              <w:numPr>
                <w:ilvl w:val="0"/>
                <w:numId w:val="0"/>
              </w:numPr>
              <w:spacing w:after="120"/>
              <w:outlineLvl w:val="1"/>
            </w:pPr>
            <w:r w:rsidRPr="00F825E1">
              <w:t>Department for Transport</w:t>
            </w:r>
          </w:p>
        </w:tc>
      </w:tr>
      <w:tr w:rsidR="00B554D4" w:rsidRPr="00F825E1" w14:paraId="5969E0F9" w14:textId="77777777" w:rsidTr="00AA393D">
        <w:tc>
          <w:tcPr>
            <w:tcW w:w="1827" w:type="dxa"/>
          </w:tcPr>
          <w:p w14:paraId="4CB26DE9" w14:textId="77777777" w:rsidR="00B554D4" w:rsidRPr="00F825E1" w:rsidRDefault="00B554D4" w:rsidP="00AA393D">
            <w:pPr>
              <w:pStyle w:val="Heading2"/>
              <w:numPr>
                <w:ilvl w:val="0"/>
                <w:numId w:val="0"/>
              </w:numPr>
              <w:spacing w:after="120"/>
              <w:jc w:val="left"/>
              <w:outlineLvl w:val="1"/>
            </w:pPr>
            <w:r w:rsidRPr="00F825E1">
              <w:lastRenderedPageBreak/>
              <w:t>DfT Aviation Model</w:t>
            </w:r>
          </w:p>
        </w:tc>
        <w:tc>
          <w:tcPr>
            <w:tcW w:w="6472" w:type="dxa"/>
          </w:tcPr>
          <w:p w14:paraId="742F6606" w14:textId="77777777" w:rsidR="00B554D4" w:rsidRPr="00F825E1" w:rsidRDefault="00B554D4" w:rsidP="00AA393D">
            <w:pPr>
              <w:pStyle w:val="Heading2"/>
              <w:numPr>
                <w:ilvl w:val="0"/>
                <w:numId w:val="0"/>
              </w:numPr>
              <w:spacing w:after="120"/>
              <w:outlineLvl w:val="1"/>
            </w:pPr>
            <w:r w:rsidRPr="00F825E1">
              <w:t>DfT’s modelling suite used for forecasting factors relating to the UK aviation sector including passenger demand, airline fleet composition and carbon emissions</w:t>
            </w:r>
          </w:p>
        </w:tc>
      </w:tr>
      <w:tr w:rsidR="00B554D4" w:rsidRPr="00F825E1" w14:paraId="74ED87B3" w14:textId="77777777" w:rsidTr="00AA393D">
        <w:tc>
          <w:tcPr>
            <w:tcW w:w="1827" w:type="dxa"/>
          </w:tcPr>
          <w:p w14:paraId="79AE5C35" w14:textId="77777777" w:rsidR="00B554D4" w:rsidRPr="00F825E1" w:rsidRDefault="00B554D4" w:rsidP="00AA393D">
            <w:pPr>
              <w:pStyle w:val="Heading2"/>
              <w:numPr>
                <w:ilvl w:val="0"/>
                <w:numId w:val="0"/>
              </w:numPr>
              <w:spacing w:after="120"/>
              <w:outlineLvl w:val="1"/>
            </w:pPr>
            <w:r w:rsidRPr="00F825E1">
              <w:t>GMBM</w:t>
            </w:r>
          </w:p>
        </w:tc>
        <w:tc>
          <w:tcPr>
            <w:tcW w:w="6472" w:type="dxa"/>
          </w:tcPr>
          <w:p w14:paraId="31145AD6" w14:textId="77777777" w:rsidR="00B554D4" w:rsidRPr="00F825E1" w:rsidRDefault="00B554D4" w:rsidP="00AA393D">
            <w:pPr>
              <w:pStyle w:val="Heading2"/>
              <w:numPr>
                <w:ilvl w:val="0"/>
                <w:numId w:val="0"/>
              </w:numPr>
              <w:spacing w:after="120"/>
              <w:outlineLvl w:val="1"/>
            </w:pPr>
            <w:r w:rsidRPr="00F825E1">
              <w:t>Global Market Based Measure</w:t>
            </w:r>
          </w:p>
        </w:tc>
      </w:tr>
      <w:tr w:rsidR="00B554D4" w:rsidRPr="00F825E1" w14:paraId="5CB6FC0B" w14:textId="77777777" w:rsidTr="00AA393D">
        <w:tc>
          <w:tcPr>
            <w:tcW w:w="1827" w:type="dxa"/>
          </w:tcPr>
          <w:p w14:paraId="577BD490" w14:textId="77777777" w:rsidR="00B554D4" w:rsidRPr="00F825E1" w:rsidRDefault="00B554D4" w:rsidP="00AA393D">
            <w:pPr>
              <w:pStyle w:val="Heading2"/>
              <w:numPr>
                <w:ilvl w:val="0"/>
                <w:numId w:val="0"/>
              </w:numPr>
              <w:spacing w:after="120"/>
              <w:outlineLvl w:val="1"/>
            </w:pPr>
            <w:r w:rsidRPr="00F825E1">
              <w:t>ICAO</w:t>
            </w:r>
          </w:p>
        </w:tc>
        <w:tc>
          <w:tcPr>
            <w:tcW w:w="6472" w:type="dxa"/>
          </w:tcPr>
          <w:p w14:paraId="44967FF0" w14:textId="77777777" w:rsidR="00B554D4" w:rsidRPr="00F825E1" w:rsidRDefault="00B554D4" w:rsidP="00AA393D">
            <w:pPr>
              <w:pStyle w:val="Heading2"/>
              <w:numPr>
                <w:ilvl w:val="0"/>
                <w:numId w:val="0"/>
              </w:numPr>
              <w:spacing w:after="120"/>
              <w:outlineLvl w:val="1"/>
            </w:pPr>
            <w:r w:rsidRPr="00F825E1">
              <w:t>International Civil Aviation Authority</w:t>
            </w:r>
          </w:p>
        </w:tc>
      </w:tr>
      <w:tr w:rsidR="00B554D4" w:rsidRPr="00F825E1" w14:paraId="6B0FFD6E" w14:textId="77777777" w:rsidTr="00AA393D">
        <w:tc>
          <w:tcPr>
            <w:tcW w:w="1827" w:type="dxa"/>
          </w:tcPr>
          <w:p w14:paraId="72F01460" w14:textId="1A37E804" w:rsidR="00B554D4" w:rsidRPr="00F825E1" w:rsidRDefault="00B554D4" w:rsidP="00AA393D">
            <w:pPr>
              <w:pStyle w:val="Heading2"/>
              <w:numPr>
                <w:ilvl w:val="0"/>
                <w:numId w:val="0"/>
              </w:numPr>
              <w:spacing w:after="120"/>
              <w:outlineLvl w:val="1"/>
            </w:pPr>
            <w:r w:rsidRPr="00F825E1">
              <w:t>MACCs</w:t>
            </w:r>
          </w:p>
        </w:tc>
        <w:tc>
          <w:tcPr>
            <w:tcW w:w="6472" w:type="dxa"/>
          </w:tcPr>
          <w:p w14:paraId="7F4A93AB" w14:textId="6DCC954D" w:rsidR="00B554D4" w:rsidRPr="00F825E1" w:rsidRDefault="00B554D4" w:rsidP="005D3C7A">
            <w:pPr>
              <w:pStyle w:val="Heading2"/>
              <w:numPr>
                <w:ilvl w:val="0"/>
                <w:numId w:val="0"/>
              </w:numPr>
              <w:spacing w:after="120"/>
              <w:outlineLvl w:val="1"/>
            </w:pPr>
            <w:r w:rsidRPr="00F825E1">
              <w:t>Marginal abatement cost curves that present the cost and cumulat</w:t>
            </w:r>
            <w:r w:rsidR="00051AF6">
              <w:t>iv</w:t>
            </w:r>
            <w:r w:rsidRPr="00F825E1">
              <w:t xml:space="preserve">e abatement potential of </w:t>
            </w:r>
            <w:r w:rsidR="00051AF6">
              <w:t xml:space="preserve">carbon reduction </w:t>
            </w:r>
            <w:r w:rsidRPr="00F825E1">
              <w:t>measures</w:t>
            </w:r>
            <w:r w:rsidR="00051AF6">
              <w:t>.</w:t>
            </w:r>
          </w:p>
        </w:tc>
      </w:tr>
      <w:tr w:rsidR="00B554D4" w:rsidRPr="00F825E1" w14:paraId="3D725248" w14:textId="77777777" w:rsidTr="00AA393D">
        <w:tc>
          <w:tcPr>
            <w:tcW w:w="1827" w:type="dxa"/>
          </w:tcPr>
          <w:p w14:paraId="1F01DDD6" w14:textId="77777777" w:rsidR="00B554D4" w:rsidRPr="00F825E1" w:rsidRDefault="00B554D4" w:rsidP="00AA393D">
            <w:pPr>
              <w:pStyle w:val="Heading2"/>
              <w:numPr>
                <w:ilvl w:val="0"/>
                <w:numId w:val="0"/>
              </w:numPr>
              <w:spacing w:after="120"/>
              <w:outlineLvl w:val="1"/>
            </w:pPr>
            <w:r w:rsidRPr="00F825E1">
              <w:t>Non-technical contractor</w:t>
            </w:r>
          </w:p>
        </w:tc>
        <w:tc>
          <w:tcPr>
            <w:tcW w:w="6472" w:type="dxa"/>
          </w:tcPr>
          <w:p w14:paraId="25A81D21" w14:textId="5C889F7C" w:rsidR="00B554D4" w:rsidRPr="00F825E1" w:rsidRDefault="00B554D4" w:rsidP="00AA393D">
            <w:pPr>
              <w:pStyle w:val="Heading2"/>
              <w:numPr>
                <w:ilvl w:val="0"/>
                <w:numId w:val="0"/>
              </w:numPr>
              <w:spacing w:after="120"/>
              <w:outlineLvl w:val="1"/>
            </w:pPr>
            <w:r w:rsidRPr="00F825E1">
              <w:t>The contractor responsible for delivering the project examining non-technical measure</w:t>
            </w:r>
            <w:r w:rsidR="00346265">
              <w:t>s</w:t>
            </w:r>
            <w:r w:rsidRPr="00F825E1">
              <w:t>. See definition of non-technical measure below</w:t>
            </w:r>
          </w:p>
        </w:tc>
      </w:tr>
      <w:tr w:rsidR="00B554D4" w:rsidRPr="00F825E1" w14:paraId="4647DCD9" w14:textId="77777777" w:rsidTr="00AA393D">
        <w:tc>
          <w:tcPr>
            <w:tcW w:w="1827" w:type="dxa"/>
          </w:tcPr>
          <w:p w14:paraId="65CB5F15" w14:textId="77777777" w:rsidR="00B554D4" w:rsidRPr="00F825E1" w:rsidRDefault="00B554D4" w:rsidP="00AA393D">
            <w:pPr>
              <w:pStyle w:val="Heading2"/>
              <w:numPr>
                <w:ilvl w:val="0"/>
                <w:numId w:val="0"/>
              </w:numPr>
              <w:spacing w:after="120"/>
              <w:outlineLvl w:val="1"/>
            </w:pPr>
            <w:r w:rsidRPr="00F825E1">
              <w:t>Non-technical measures</w:t>
            </w:r>
          </w:p>
        </w:tc>
        <w:tc>
          <w:tcPr>
            <w:tcW w:w="6472" w:type="dxa"/>
          </w:tcPr>
          <w:p w14:paraId="460B9B0B" w14:textId="005B4346" w:rsidR="00B554D4" w:rsidRPr="00F825E1" w:rsidRDefault="00B554D4" w:rsidP="00AA39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rsidR="00051AF6">
              <w:t>two</w:t>
            </w:r>
            <w:r w:rsidRPr="00F825E1">
              <w:t xml:space="preserve"> different contractors to analyse – ‘technical’ and ‘non-technical’. Non-technical measures include: demand management, air traffic management improvements, consumer offsetting, biofuels and other measures that don’t relate to technical aircraft design or operation.</w:t>
            </w:r>
          </w:p>
        </w:tc>
      </w:tr>
      <w:tr w:rsidR="00B554D4" w:rsidRPr="00F825E1" w14:paraId="7D3DC011" w14:textId="77777777" w:rsidTr="00AA393D">
        <w:tc>
          <w:tcPr>
            <w:tcW w:w="1827" w:type="dxa"/>
          </w:tcPr>
          <w:p w14:paraId="4C1B7F95" w14:textId="77777777" w:rsidR="00B554D4" w:rsidRPr="00F825E1" w:rsidRDefault="00B554D4" w:rsidP="00AA393D">
            <w:pPr>
              <w:pStyle w:val="Heading2"/>
              <w:numPr>
                <w:ilvl w:val="0"/>
                <w:numId w:val="0"/>
              </w:numPr>
              <w:spacing w:after="120"/>
              <w:outlineLvl w:val="1"/>
            </w:pPr>
            <w:r w:rsidRPr="00F825E1">
              <w:t>Technical contractor</w:t>
            </w:r>
          </w:p>
        </w:tc>
        <w:tc>
          <w:tcPr>
            <w:tcW w:w="6472" w:type="dxa"/>
          </w:tcPr>
          <w:p w14:paraId="55FA4534" w14:textId="48308522" w:rsidR="00B554D4" w:rsidRPr="00F825E1" w:rsidRDefault="00B554D4" w:rsidP="00AA393D">
            <w:pPr>
              <w:pStyle w:val="Heading2"/>
              <w:numPr>
                <w:ilvl w:val="0"/>
                <w:numId w:val="0"/>
              </w:numPr>
              <w:spacing w:after="120"/>
              <w:outlineLvl w:val="1"/>
            </w:pPr>
            <w:r w:rsidRPr="00F825E1">
              <w:t>The contractor responsible for delivering the project examining technical measures. See definition of technical measure below.</w:t>
            </w:r>
          </w:p>
        </w:tc>
      </w:tr>
      <w:tr w:rsidR="00B554D4" w:rsidRPr="00F825E1" w14:paraId="52A01C3C" w14:textId="77777777" w:rsidTr="00AA393D">
        <w:tc>
          <w:tcPr>
            <w:tcW w:w="1827" w:type="dxa"/>
          </w:tcPr>
          <w:p w14:paraId="44FE46C2" w14:textId="77777777" w:rsidR="00B554D4" w:rsidRPr="00F825E1" w:rsidRDefault="00B554D4" w:rsidP="00AA393D">
            <w:pPr>
              <w:pStyle w:val="Heading2"/>
              <w:numPr>
                <w:ilvl w:val="0"/>
                <w:numId w:val="0"/>
              </w:numPr>
              <w:spacing w:after="120"/>
              <w:outlineLvl w:val="1"/>
            </w:pPr>
            <w:r w:rsidRPr="00F825E1">
              <w:t>Technical Measures</w:t>
            </w:r>
          </w:p>
        </w:tc>
        <w:tc>
          <w:tcPr>
            <w:tcW w:w="6472" w:type="dxa"/>
          </w:tcPr>
          <w:p w14:paraId="69ED609B" w14:textId="087045BE" w:rsidR="00B554D4" w:rsidRPr="00F825E1" w:rsidRDefault="00B554D4" w:rsidP="00AA393D">
            <w:pPr>
              <w:pStyle w:val="Heading2"/>
              <w:numPr>
                <w:ilvl w:val="0"/>
                <w:numId w:val="0"/>
              </w:numPr>
              <w:spacing w:after="120"/>
              <w:outlineLvl w:val="1"/>
            </w:pPr>
            <w:r w:rsidRPr="00F825E1">
              <w:t xml:space="preserve">For the purposes of this aviation MACC work as a whole, carbon abatement measures have been split into two groups for potentially </w:t>
            </w:r>
            <w:r w:rsidR="009F3449">
              <w:t>two</w:t>
            </w:r>
            <w:r w:rsidRPr="00F825E1">
              <w:t xml:space="preserve"> different contractors to analyse - ‘technical’ and ‘non-technical’. Technical measures include improvements to engine and aircraft design to improve fuel efficiency as well as operational measures that are within the control of the airline such as load weight and flight trajectories</w:t>
            </w:r>
          </w:p>
        </w:tc>
      </w:tr>
      <w:tr w:rsidR="00402338" w:rsidRPr="00F825E1" w14:paraId="7AE9CF7B" w14:textId="77777777" w:rsidTr="00AA393D">
        <w:tc>
          <w:tcPr>
            <w:tcW w:w="1827" w:type="dxa"/>
          </w:tcPr>
          <w:p w14:paraId="7C85D26A" w14:textId="25B8B8D1" w:rsidR="00402338" w:rsidRPr="00F825E1" w:rsidRDefault="00402338" w:rsidP="00AA393D">
            <w:pPr>
              <w:pStyle w:val="Heading2"/>
              <w:numPr>
                <w:ilvl w:val="0"/>
                <w:numId w:val="0"/>
              </w:numPr>
              <w:spacing w:after="120"/>
              <w:outlineLvl w:val="1"/>
            </w:pPr>
            <w:r>
              <w:t xml:space="preserve">UK aviation </w:t>
            </w:r>
          </w:p>
        </w:tc>
        <w:tc>
          <w:tcPr>
            <w:tcW w:w="6472" w:type="dxa"/>
          </w:tcPr>
          <w:p w14:paraId="34E61CC0" w14:textId="3DDA8BC1" w:rsidR="00402338" w:rsidRPr="00F825E1" w:rsidRDefault="005D3C7A" w:rsidP="005D3C7A">
            <w:pPr>
              <w:pStyle w:val="Heading2"/>
              <w:numPr>
                <w:ilvl w:val="0"/>
                <w:numId w:val="0"/>
              </w:numPr>
              <w:spacing w:after="120"/>
              <w:outlineLvl w:val="1"/>
            </w:pPr>
            <w:r>
              <w:t>Commercial f</w:t>
            </w:r>
            <w:r w:rsidR="00402338">
              <w:t xml:space="preserve">lights within the UK and departing from the UK. </w:t>
            </w:r>
          </w:p>
        </w:tc>
      </w:tr>
    </w:tbl>
    <w:p w14:paraId="38328FD8" w14:textId="77777777" w:rsidR="00B554D4" w:rsidRPr="00F825E1" w:rsidRDefault="00B554D4" w:rsidP="00B554D4">
      <w:pPr>
        <w:pStyle w:val="Heading1"/>
        <w:numPr>
          <w:ilvl w:val="0"/>
          <w:numId w:val="0"/>
        </w:numPr>
        <w:overflowPunct w:val="0"/>
        <w:autoSpaceDE w:val="0"/>
        <w:autoSpaceDN w:val="0"/>
        <w:spacing w:after="120"/>
        <w:ind w:left="720"/>
        <w:textAlignment w:val="baseline"/>
        <w:rPr>
          <w:szCs w:val="22"/>
        </w:rPr>
      </w:pPr>
    </w:p>
    <w:p w14:paraId="0DAF43A5" w14:textId="77777777" w:rsidR="00671798" w:rsidRPr="00F825E1" w:rsidRDefault="00FE18AC" w:rsidP="00106F24">
      <w:pPr>
        <w:pStyle w:val="Heading1"/>
        <w:tabs>
          <w:tab w:val="clear" w:pos="720"/>
        </w:tabs>
        <w:overflowPunct w:val="0"/>
        <w:autoSpaceDE w:val="0"/>
        <w:autoSpaceDN w:val="0"/>
        <w:spacing w:before="240" w:after="120"/>
        <w:textAlignment w:val="baseline"/>
        <w:rPr>
          <w:szCs w:val="22"/>
        </w:rPr>
      </w:pPr>
      <w:bookmarkStart w:id="14" w:name="_Toc473640526"/>
      <w:r w:rsidRPr="00F825E1">
        <w:rPr>
          <w:szCs w:val="22"/>
        </w:rPr>
        <w:t>scope of requirement</w:t>
      </w:r>
      <w:bookmarkEnd w:id="11"/>
      <w:bookmarkEnd w:id="13"/>
      <w:bookmarkEnd w:id="14"/>
      <w:r w:rsidRPr="00F825E1">
        <w:rPr>
          <w:szCs w:val="22"/>
        </w:rPr>
        <w:t xml:space="preserve"> </w:t>
      </w:r>
    </w:p>
    <w:bookmarkEnd w:id="8"/>
    <w:p w14:paraId="780B8252" w14:textId="4055C924" w:rsidR="005D3C7A" w:rsidRDefault="00D80302" w:rsidP="005D3C7A">
      <w:pPr>
        <w:pStyle w:val="Heading2"/>
      </w:pPr>
      <w:r w:rsidRPr="00F825E1">
        <w:t xml:space="preserve">The main requirement of the project is to </w:t>
      </w:r>
      <w:r w:rsidR="005D3C7A">
        <w:t>critical</w:t>
      </w:r>
      <w:r w:rsidR="00FD1A6B">
        <w:t>ly</w:t>
      </w:r>
      <w:r w:rsidR="005D3C7A">
        <w:t xml:space="preserve"> assess the </w:t>
      </w:r>
      <w:r w:rsidR="00101787">
        <w:t xml:space="preserve">relevant </w:t>
      </w:r>
      <w:r w:rsidR="005D3C7A">
        <w:t xml:space="preserve">assumed carbon efficiency measures in the DfT model baseline, and </w:t>
      </w:r>
      <w:r w:rsidR="009F3449">
        <w:t xml:space="preserve">identify a series of </w:t>
      </w:r>
      <w:r w:rsidR="00E62192">
        <w:t>non-</w:t>
      </w:r>
      <w:r w:rsidR="009F3449">
        <w:t xml:space="preserve">technical measures to </w:t>
      </w:r>
      <w:r w:rsidR="005D3C7A">
        <w:t xml:space="preserve">further </w:t>
      </w:r>
      <w:r w:rsidR="009F3449">
        <w:t xml:space="preserve">reduce carbon emissions from within the UK aviation sector, including the identification of any barriers to their uptake in practice. </w:t>
      </w:r>
      <w:r w:rsidR="005D3C7A">
        <w:t>This should include</w:t>
      </w:r>
      <w:r w:rsidR="009F3449">
        <w:t xml:space="preserve"> measures that are within the control of the UK and do not require international agreement. They should be described clearly in a </w:t>
      </w:r>
      <w:r w:rsidRPr="00F825E1">
        <w:t>project report</w:t>
      </w:r>
      <w:r w:rsidR="009F3449">
        <w:t xml:space="preserve">, alongside the private and social </w:t>
      </w:r>
      <w:r w:rsidRPr="00F825E1">
        <w:t>cost</w:t>
      </w:r>
      <w:r w:rsidR="009F3449">
        <w:t>s of the measure, and any benefits in addition to the carbon savings, monetised wherever possible using the Department’s appraisal guidance</w:t>
      </w:r>
      <w:r w:rsidR="009F3449">
        <w:rPr>
          <w:rStyle w:val="FootnoteReference"/>
        </w:rPr>
        <w:footnoteReference w:id="4"/>
      </w:r>
      <w:r w:rsidRPr="00F825E1">
        <w:t xml:space="preserve">. </w:t>
      </w:r>
      <w:r w:rsidR="005D3C7A">
        <w:t>The estimates and final report</w:t>
      </w:r>
      <w:r w:rsidR="009F3449">
        <w:t xml:space="preserve"> should be quality assured to a level agreed with the DfT project officer before being submitted to the DfT. </w:t>
      </w:r>
    </w:p>
    <w:p w14:paraId="1CEA7937" w14:textId="5E526378" w:rsidR="00975A36" w:rsidRDefault="002F5857" w:rsidP="005D3C7A">
      <w:pPr>
        <w:pStyle w:val="Heading2"/>
      </w:pPr>
      <w:r>
        <w:lastRenderedPageBreak/>
        <w:t xml:space="preserve">The </w:t>
      </w:r>
      <w:r w:rsidR="005D3C7A">
        <w:t xml:space="preserve">quantified </w:t>
      </w:r>
      <w:r>
        <w:t>estimates</w:t>
      </w:r>
      <w:r w:rsidR="009F3449">
        <w:t xml:space="preserve"> </w:t>
      </w:r>
      <w:r w:rsidR="005D3C7A">
        <w:t xml:space="preserve">of carbon savings and net costs </w:t>
      </w:r>
      <w:r w:rsidR="009F3449">
        <w:t>should be in such a form as to enable the</w:t>
      </w:r>
      <w:r w:rsidR="00D80302" w:rsidRPr="00F825E1">
        <w:t xml:space="preserve"> DfT </w:t>
      </w:r>
      <w:r w:rsidR="009F3449">
        <w:t>to</w:t>
      </w:r>
      <w:r w:rsidR="00D80302" w:rsidRPr="00F825E1">
        <w:t xml:space="preserve"> create a set of MACCs that illustrate the cost </w:t>
      </w:r>
      <w:r w:rsidR="00D80302" w:rsidRPr="00711F19">
        <w:t>and cumulative</w:t>
      </w:r>
      <w:r w:rsidR="00D80302" w:rsidRPr="00F825E1">
        <w:t xml:space="preserve"> abatement potential of measures to reduce UK aviation emissions out to 2050</w:t>
      </w:r>
      <w:r>
        <w:t xml:space="preserve">. This means that any interactions between measures should be highlighted. For example, one measure might have a constant cost per tonne of carbon saved, whereas other measures may cost less (more) per tonne of carbon saved if they are implemented before (after) another measure. </w:t>
      </w:r>
    </w:p>
    <w:p w14:paraId="28ADD179" w14:textId="649B2A15" w:rsidR="00975A36" w:rsidRPr="00510BC9" w:rsidRDefault="00975A36" w:rsidP="00975A36">
      <w:pPr>
        <w:pStyle w:val="Heading2"/>
        <w:overflowPunct w:val="0"/>
        <w:autoSpaceDE w:val="0"/>
        <w:autoSpaceDN w:val="0"/>
        <w:spacing w:after="120"/>
        <w:ind w:left="709" w:hanging="709"/>
        <w:textAlignment w:val="baseline"/>
        <w:rPr>
          <w:szCs w:val="22"/>
        </w:rPr>
      </w:pPr>
      <w:r w:rsidRPr="00765BD0" w:rsidDel="00001E48">
        <w:rPr>
          <w:rFonts w:cs="Arial"/>
          <w:color w:val="000000"/>
        </w:rPr>
        <w:t xml:space="preserve">The </w:t>
      </w:r>
      <w:r w:rsidRPr="00510BC9" w:rsidDel="00001E48">
        <w:rPr>
          <w:rFonts w:cs="Arial"/>
          <w:color w:val="000000"/>
        </w:rPr>
        <w:t xml:space="preserve">analysis for this, the </w:t>
      </w:r>
      <w:r w:rsidR="00E62192" w:rsidRPr="00510BC9">
        <w:rPr>
          <w:rFonts w:cs="Arial"/>
          <w:color w:val="000000"/>
        </w:rPr>
        <w:t>non-</w:t>
      </w:r>
      <w:r w:rsidRPr="00510BC9" w:rsidDel="00001E48">
        <w:rPr>
          <w:rFonts w:cs="Arial"/>
          <w:color w:val="000000"/>
        </w:rPr>
        <w:t xml:space="preserve">technical measures project, will </w:t>
      </w:r>
      <w:r w:rsidRPr="00510BC9">
        <w:rPr>
          <w:rFonts w:cs="Arial"/>
          <w:color w:val="000000"/>
        </w:rPr>
        <w:t xml:space="preserve">involve </w:t>
      </w:r>
      <w:r w:rsidR="00D74C14" w:rsidRPr="00510BC9">
        <w:rPr>
          <w:rFonts w:cs="Arial"/>
          <w:color w:val="000000"/>
        </w:rPr>
        <w:t>five</w:t>
      </w:r>
      <w:r w:rsidRPr="00510BC9">
        <w:rPr>
          <w:rFonts w:cs="Arial"/>
          <w:color w:val="000000"/>
        </w:rPr>
        <w:t xml:space="preserve"> </w:t>
      </w:r>
      <w:r w:rsidR="00101787" w:rsidRPr="00510BC9">
        <w:rPr>
          <w:rFonts w:cs="Arial"/>
          <w:color w:val="000000"/>
        </w:rPr>
        <w:t>tasks</w:t>
      </w:r>
      <w:r w:rsidRPr="00510BC9">
        <w:rPr>
          <w:rFonts w:cs="Arial"/>
          <w:color w:val="000000"/>
        </w:rPr>
        <w:t xml:space="preserve">: </w:t>
      </w:r>
    </w:p>
    <w:p w14:paraId="772890F1" w14:textId="36124771" w:rsidR="00CE6362" w:rsidRPr="00510BC9" w:rsidRDefault="00CE6362" w:rsidP="009F64DF">
      <w:pPr>
        <w:pStyle w:val="Heading3"/>
      </w:pPr>
      <w:r w:rsidRPr="00510BC9">
        <w:rPr>
          <w:rFonts w:cs="Arial"/>
          <w:color w:val="000000"/>
        </w:rPr>
        <w:t>critical assessment of the assumed carbon efficiency measures</w:t>
      </w:r>
      <w:r w:rsidR="00101787" w:rsidRPr="00510BC9">
        <w:rPr>
          <w:rFonts w:cs="Arial"/>
          <w:color w:val="000000"/>
        </w:rPr>
        <w:t xml:space="preserve"> relevant to this specification</w:t>
      </w:r>
      <w:r w:rsidRPr="00510BC9">
        <w:rPr>
          <w:rFonts w:cs="Arial"/>
          <w:color w:val="000000"/>
        </w:rPr>
        <w:t xml:space="preserve"> in the DfT model baseline, along with justification for any proposed improvements; </w:t>
      </w:r>
      <w:r w:rsidRPr="00510BC9" w:rsidDel="00001E48">
        <w:rPr>
          <w:rFonts w:cs="Arial"/>
          <w:color w:val="000000"/>
        </w:rPr>
        <w:t>identification of the potential measures that could be used to help</w:t>
      </w:r>
      <w:r w:rsidRPr="00510BC9" w:rsidDel="00001E48">
        <w:t xml:space="preserve"> deliver </w:t>
      </w:r>
      <w:r w:rsidRPr="00510BC9">
        <w:t>emission reductions from within the aviation sector</w:t>
      </w:r>
      <w:r w:rsidRPr="00510BC9" w:rsidDel="00001E48">
        <w:t xml:space="preserve">, with an emphasis on those that can be implemented </w:t>
      </w:r>
      <w:r w:rsidRPr="00510BC9">
        <w:t xml:space="preserve">most </w:t>
      </w:r>
      <w:r w:rsidRPr="00510BC9" w:rsidDel="00001E48">
        <w:t>effectively at a UK level;</w:t>
      </w:r>
      <w:r w:rsidRPr="00510BC9">
        <w:t xml:space="preserve"> </w:t>
      </w:r>
    </w:p>
    <w:p w14:paraId="3265644E" w14:textId="2FAA6117" w:rsidR="00975A36" w:rsidRPr="00510BC9" w:rsidDel="00001E48" w:rsidRDefault="00975A36" w:rsidP="00975A36">
      <w:pPr>
        <w:pStyle w:val="Heading3"/>
        <w:rPr>
          <w:szCs w:val="22"/>
        </w:rPr>
      </w:pPr>
      <w:r w:rsidRPr="00510BC9">
        <w:rPr>
          <w:rFonts w:cs="Arial"/>
          <w:color w:val="000000"/>
        </w:rPr>
        <w:t xml:space="preserve">once the baseline and measures are agreed with the DfT project officer, </w:t>
      </w:r>
      <w:r w:rsidRPr="00510BC9" w:rsidDel="00001E48">
        <w:rPr>
          <w:rFonts w:cs="Arial"/>
          <w:color w:val="000000"/>
        </w:rPr>
        <w:t>estimation of the potential level of emissions savings that each measure might deliver</w:t>
      </w:r>
      <w:r w:rsidRPr="00510BC9">
        <w:rPr>
          <w:szCs w:val="22"/>
        </w:rPr>
        <w:t xml:space="preserve">, </w:t>
      </w:r>
      <w:r w:rsidRPr="00510BC9" w:rsidDel="00001E48">
        <w:rPr>
          <w:rFonts w:cs="Arial"/>
          <w:color w:val="000000"/>
        </w:rPr>
        <w:t xml:space="preserve">having taken account of any barriers </w:t>
      </w:r>
      <w:r w:rsidRPr="00510BC9">
        <w:rPr>
          <w:rFonts w:cs="Arial"/>
          <w:color w:val="000000"/>
        </w:rPr>
        <w:t>(as agreed with the DfT project officer)</w:t>
      </w:r>
      <w:r w:rsidRPr="00510BC9" w:rsidDel="00001E48">
        <w:rPr>
          <w:rFonts w:cs="Arial"/>
          <w:color w:val="000000"/>
        </w:rPr>
        <w:t xml:space="preserve"> to realisin</w:t>
      </w:r>
      <w:r w:rsidR="00CE6362" w:rsidRPr="00510BC9">
        <w:rPr>
          <w:rFonts w:cs="Arial"/>
          <w:color w:val="000000"/>
        </w:rPr>
        <w:t>g the full potential</w:t>
      </w:r>
      <w:r w:rsidR="00CA733E" w:rsidRPr="00510BC9">
        <w:rPr>
          <w:rFonts w:cs="Arial"/>
          <w:color w:val="000000"/>
        </w:rPr>
        <w:t xml:space="preserve"> and potential carbon leakage</w:t>
      </w:r>
      <w:r w:rsidR="00CE6362" w:rsidRPr="00510BC9">
        <w:rPr>
          <w:rFonts w:cs="Arial"/>
          <w:color w:val="000000"/>
        </w:rPr>
        <w:t>;</w:t>
      </w:r>
    </w:p>
    <w:p w14:paraId="3905AB3F" w14:textId="37E09F4F" w:rsidR="00CE6362" w:rsidRPr="00510BC9" w:rsidRDefault="00975A36" w:rsidP="009F64DF">
      <w:pPr>
        <w:pStyle w:val="Heading3"/>
        <w:rPr>
          <w:szCs w:val="22"/>
        </w:rPr>
      </w:pPr>
      <w:r w:rsidRPr="00510BC9" w:rsidDel="00001E48">
        <w:rPr>
          <w:rFonts w:cs="Arial"/>
          <w:color w:val="000000"/>
        </w:rPr>
        <w:t xml:space="preserve">estimation of the total (social) cost </w:t>
      </w:r>
      <w:r w:rsidRPr="00510BC9">
        <w:rPr>
          <w:rFonts w:cs="Arial"/>
          <w:color w:val="000000"/>
        </w:rPr>
        <w:t xml:space="preserve">and any other benefits </w:t>
      </w:r>
      <w:r w:rsidRPr="00510BC9" w:rsidDel="00001E48">
        <w:rPr>
          <w:rFonts w:cs="Arial"/>
          <w:color w:val="000000"/>
        </w:rPr>
        <w:t>to the UK associated with each measure, in order to determine the relative cost-effectiveness (in terms of cost per tonne of CO</w:t>
      </w:r>
      <w:r w:rsidRPr="00510BC9" w:rsidDel="00001E48">
        <w:rPr>
          <w:rFonts w:cs="Arial"/>
          <w:color w:val="000000"/>
          <w:vertAlign w:val="subscript"/>
        </w:rPr>
        <w:t>2</w:t>
      </w:r>
      <w:r w:rsidRPr="00510BC9" w:rsidDel="00001E48">
        <w:rPr>
          <w:rFonts w:cs="Arial"/>
          <w:color w:val="000000"/>
        </w:rPr>
        <w:t xml:space="preserve"> saved) of </w:t>
      </w:r>
      <w:r w:rsidRPr="00510BC9">
        <w:rPr>
          <w:rFonts w:cs="Arial"/>
          <w:color w:val="000000"/>
        </w:rPr>
        <w:t xml:space="preserve">the </w:t>
      </w:r>
      <w:r w:rsidRPr="00510BC9" w:rsidDel="00001E48">
        <w:rPr>
          <w:rFonts w:cs="Arial"/>
          <w:color w:val="000000"/>
        </w:rPr>
        <w:t>different measures</w:t>
      </w:r>
      <w:r w:rsidR="00CE6362" w:rsidRPr="00510BC9">
        <w:rPr>
          <w:rFonts w:cs="Arial"/>
          <w:color w:val="000000"/>
        </w:rPr>
        <w:t>;</w:t>
      </w:r>
    </w:p>
    <w:p w14:paraId="7B5F819F" w14:textId="3F4C63F4" w:rsidR="00D74C14" w:rsidRPr="00510BC9" w:rsidRDefault="00D74C14" w:rsidP="009F64DF">
      <w:pPr>
        <w:pStyle w:val="Heading3"/>
        <w:rPr>
          <w:szCs w:val="22"/>
        </w:rPr>
      </w:pPr>
      <w:r w:rsidRPr="00510BC9">
        <w:rPr>
          <w:rFonts w:cs="Arial"/>
          <w:color w:val="000000"/>
        </w:rPr>
        <w:t>scenario analysis to provide a range of potential costs and benefits under different situations</w:t>
      </w:r>
      <w:r w:rsidR="00CE6362" w:rsidRPr="00510BC9">
        <w:rPr>
          <w:rFonts w:cs="Arial"/>
          <w:color w:val="000000"/>
        </w:rPr>
        <w:t>; and</w:t>
      </w:r>
    </w:p>
    <w:p w14:paraId="3924BC95" w14:textId="1CA90082" w:rsidR="00001E48" w:rsidRPr="00510BC9" w:rsidRDefault="00CE6362" w:rsidP="009F64DF">
      <w:pPr>
        <w:pStyle w:val="Heading3"/>
        <w:rPr>
          <w:szCs w:val="22"/>
        </w:rPr>
      </w:pPr>
      <w:r w:rsidRPr="00510BC9">
        <w:rPr>
          <w:rFonts w:cs="Arial"/>
          <w:color w:val="000000"/>
        </w:rPr>
        <w:t>production of</w:t>
      </w:r>
      <w:r w:rsidR="00D74C14" w:rsidRPr="00510BC9">
        <w:rPr>
          <w:rFonts w:cs="Arial"/>
          <w:color w:val="000000"/>
        </w:rPr>
        <w:t xml:space="preserve"> a full report </w:t>
      </w:r>
      <w:r w:rsidRPr="00510BC9">
        <w:rPr>
          <w:rFonts w:cs="Arial"/>
          <w:color w:val="000000"/>
        </w:rPr>
        <w:t>detailing</w:t>
      </w:r>
      <w:r w:rsidR="00D74C14" w:rsidRPr="00510BC9">
        <w:rPr>
          <w:rFonts w:cs="Arial"/>
          <w:color w:val="000000"/>
        </w:rPr>
        <w:t xml:space="preserve"> </w:t>
      </w:r>
      <w:r w:rsidRPr="00510BC9">
        <w:rPr>
          <w:rFonts w:cs="Arial"/>
          <w:color w:val="000000"/>
        </w:rPr>
        <w:t xml:space="preserve">the </w:t>
      </w:r>
      <w:r w:rsidR="00D74C14" w:rsidRPr="00510BC9">
        <w:rPr>
          <w:rFonts w:cs="Arial"/>
          <w:color w:val="000000"/>
        </w:rPr>
        <w:t xml:space="preserve">analysis and work that has been carried out. </w:t>
      </w:r>
    </w:p>
    <w:p w14:paraId="3491B80B" w14:textId="77777777" w:rsidR="00671798" w:rsidRPr="00F825E1" w:rsidRDefault="00FE18AC">
      <w:pPr>
        <w:pStyle w:val="Heading1"/>
        <w:spacing w:after="120"/>
      </w:pPr>
      <w:bookmarkStart w:id="15" w:name="_Toc469993517"/>
      <w:bookmarkStart w:id="16" w:name="_Toc368573031"/>
      <w:bookmarkStart w:id="17" w:name="_Toc473640527"/>
      <w:bookmarkEnd w:id="15"/>
      <w:r w:rsidRPr="00F825E1">
        <w:t>The requirement</w:t>
      </w:r>
      <w:bookmarkEnd w:id="16"/>
      <w:bookmarkEnd w:id="17"/>
    </w:p>
    <w:p w14:paraId="3D18E041" w14:textId="3727BBAB" w:rsidR="00D80302" w:rsidRPr="00510BC9" w:rsidRDefault="00D80302" w:rsidP="00D80302">
      <w:pPr>
        <w:pStyle w:val="Heading2"/>
        <w:numPr>
          <w:ilvl w:val="0"/>
          <w:numId w:val="0"/>
        </w:numPr>
        <w:spacing w:after="120"/>
        <w:ind w:left="709"/>
        <w:rPr>
          <w:b/>
        </w:rPr>
      </w:pPr>
      <w:r w:rsidRPr="00510BC9">
        <w:rPr>
          <w:b/>
        </w:rPr>
        <w:t xml:space="preserve">Task 1: </w:t>
      </w:r>
      <w:r w:rsidR="005D3C7A" w:rsidRPr="00510BC9">
        <w:rPr>
          <w:b/>
        </w:rPr>
        <w:t>Assessment of Baseline and D</w:t>
      </w:r>
      <w:r w:rsidRPr="00510BC9">
        <w:rPr>
          <w:b/>
        </w:rPr>
        <w:t xml:space="preserve">efinition of </w:t>
      </w:r>
      <w:r w:rsidR="005D3C7A" w:rsidRPr="00510BC9">
        <w:rPr>
          <w:b/>
        </w:rPr>
        <w:t xml:space="preserve">Additional </w:t>
      </w:r>
      <w:r w:rsidRPr="00510BC9">
        <w:rPr>
          <w:b/>
        </w:rPr>
        <w:t xml:space="preserve">Policy Measures </w:t>
      </w:r>
    </w:p>
    <w:p w14:paraId="42FB2AEF" w14:textId="4D5A7883" w:rsidR="00D80302" w:rsidRPr="00F825E1" w:rsidRDefault="00D80302" w:rsidP="00D80302">
      <w:pPr>
        <w:pStyle w:val="Heading2"/>
        <w:spacing w:after="120"/>
        <w:ind w:left="709" w:hanging="709"/>
      </w:pPr>
      <w:r w:rsidRPr="00F825E1">
        <w:t xml:space="preserve">The intention of this exercise is to consider a wide range of potential measures </w:t>
      </w:r>
      <w:r w:rsidR="005D3C7A">
        <w:t xml:space="preserve">in </w:t>
      </w:r>
      <w:r w:rsidRPr="00F825E1">
        <w:t>additio</w:t>
      </w:r>
      <w:r w:rsidR="005D3C7A">
        <w:t>n</w:t>
      </w:r>
      <w:r w:rsidRPr="00F825E1">
        <w:t xml:space="preserve"> to those in the DfT baseline, in order to ensure that the analysis identifies the most cost-effective options for reducing emissions from aviation. UK emissions are defined as those from commercial flights departing UK airports, including domestic flights. </w:t>
      </w:r>
      <w:r w:rsidR="005D3C7A">
        <w:t>The DfT baseline assumes a</w:t>
      </w:r>
      <w:r w:rsidRPr="00F825E1">
        <w:t>viation’s continuing inclusion in the EU Emissions Trading System (EU ETS)</w:t>
      </w:r>
      <w:r w:rsidR="00763CBB">
        <w:t xml:space="preserve"> or similar emissions trading arrangement</w:t>
      </w:r>
      <w:r w:rsidR="005D3C7A">
        <w:t>,</w:t>
      </w:r>
      <w:r w:rsidRPr="00F825E1">
        <w:t xml:space="preserve"> a gradual improvement in fleet efficiency</w:t>
      </w:r>
      <w:r w:rsidR="005D3C7A">
        <w:t>,</w:t>
      </w:r>
      <w:r w:rsidRPr="00F825E1">
        <w:t xml:space="preserve"> and some use of biofuels over the longer term. The specification of the model baseline will be discussed at </w:t>
      </w:r>
      <w:r w:rsidR="005D3C7A">
        <w:t xml:space="preserve">the </w:t>
      </w:r>
      <w:r w:rsidRPr="00F825E1">
        <w:t xml:space="preserve">initial project meeting and the </w:t>
      </w:r>
      <w:r w:rsidR="005D3C7A">
        <w:t xml:space="preserve">contractor should assess whether the </w:t>
      </w:r>
      <w:r w:rsidR="00101787">
        <w:t xml:space="preserve">relevant </w:t>
      </w:r>
      <w:r w:rsidR="005D3C7A">
        <w:t xml:space="preserve">assumptions in the baseline continue to be reasonable. </w:t>
      </w:r>
      <w:r w:rsidR="00101787">
        <w:t>L</w:t>
      </w:r>
      <w:r w:rsidR="00B85C82">
        <w:t xml:space="preserve">ow, medium and high impact scenarios </w:t>
      </w:r>
      <w:r w:rsidR="00101787">
        <w:t xml:space="preserve">analysed in the later task </w:t>
      </w:r>
      <w:r w:rsidR="00B85C82">
        <w:t xml:space="preserve">should be considered in comparison to the baseline. </w:t>
      </w:r>
    </w:p>
    <w:p w14:paraId="0EED16F4" w14:textId="5636BB5B" w:rsidR="00D80302" w:rsidRDefault="00D80302" w:rsidP="00D80302">
      <w:pPr>
        <w:pStyle w:val="Heading2"/>
        <w:spacing w:after="120"/>
        <w:ind w:left="709" w:hanging="709"/>
      </w:pPr>
      <w:r w:rsidRPr="00F825E1">
        <w:t xml:space="preserve">The DfT will provide the contractor with a list of </w:t>
      </w:r>
      <w:r w:rsidR="0087545E">
        <w:t>non-</w:t>
      </w:r>
      <w:r w:rsidRPr="00F825E1">
        <w:t xml:space="preserve">technical measures (attached at annex A) that could be implemented unilaterally within the UK which the contractor </w:t>
      </w:r>
      <w:r w:rsidR="005D3C7A">
        <w:t>can use as a starting point</w:t>
      </w:r>
      <w:r w:rsidRPr="00F825E1">
        <w:t xml:space="preserve"> for the project. The contractor is invited to </w:t>
      </w:r>
      <w:r w:rsidR="00101787">
        <w:t xml:space="preserve">include in their bid </w:t>
      </w:r>
      <w:r w:rsidRPr="00F825E1">
        <w:t>comment</w:t>
      </w:r>
      <w:r w:rsidR="00101787">
        <w:t>s</w:t>
      </w:r>
      <w:r w:rsidRPr="00F825E1">
        <w:t xml:space="preserve"> on,</w:t>
      </w:r>
      <w:r w:rsidR="00812BFB">
        <w:t xml:space="preserve"> and</w:t>
      </w:r>
      <w:r w:rsidRPr="00F825E1">
        <w:t xml:space="preserve"> amendments </w:t>
      </w:r>
      <w:r w:rsidR="00812BFB">
        <w:t>or</w:t>
      </w:r>
      <w:r w:rsidR="00763CBB">
        <w:t xml:space="preserve"> additions </w:t>
      </w:r>
      <w:r w:rsidRPr="00F825E1">
        <w:t xml:space="preserve">to the measures </w:t>
      </w:r>
      <w:r w:rsidR="00763CBB">
        <w:t>listed</w:t>
      </w:r>
      <w:r w:rsidRPr="00F825E1">
        <w:t xml:space="preserve">. </w:t>
      </w:r>
      <w:r w:rsidR="007D47AC">
        <w:t xml:space="preserve">The final list of measures to be assessed will be agreed in the initial project meetings. </w:t>
      </w:r>
    </w:p>
    <w:p w14:paraId="44FF487F" w14:textId="1BAEC561" w:rsidR="00111859" w:rsidRPr="00F825E1" w:rsidRDefault="00111859" w:rsidP="00D80302">
      <w:pPr>
        <w:pStyle w:val="Heading2"/>
        <w:spacing w:after="120"/>
        <w:ind w:left="709" w:hanging="709"/>
      </w:pPr>
      <w:r>
        <w:t xml:space="preserve">The DfT will be able to provide specific policy detail in the initial project meetings as required to inform cost calculations for each of the measures. This could include, for example, potential ways to implement each measure, possible barriers or suggestions of policies which are unlikely to be considered implementable. </w:t>
      </w:r>
    </w:p>
    <w:p w14:paraId="6A80EEFA" w14:textId="77777777" w:rsidR="00510BC9" w:rsidRPr="00F825E1" w:rsidRDefault="00510BC9" w:rsidP="00510BC9">
      <w:pPr>
        <w:pStyle w:val="Heading2"/>
        <w:spacing w:after="120"/>
        <w:ind w:left="709" w:hanging="709"/>
      </w:pPr>
      <w:r w:rsidRPr="00F825E1">
        <w:t xml:space="preserve">For </w:t>
      </w:r>
      <w:r>
        <w:t>your bid submission please discuss each of the measures</w:t>
      </w:r>
      <w:r w:rsidRPr="00F825E1">
        <w:t xml:space="preserve"> on the list</w:t>
      </w:r>
      <w:r>
        <w:t xml:space="preserve">. This is not an exhaustive list and </w:t>
      </w:r>
      <w:r w:rsidRPr="00F825E1">
        <w:t>additionally identified</w:t>
      </w:r>
      <w:r>
        <w:t xml:space="preserve"> measures can also be included.</w:t>
      </w:r>
      <w:r w:rsidRPr="00F825E1">
        <w:t xml:space="preserve"> </w:t>
      </w:r>
      <w:r>
        <w:t xml:space="preserve">This will be carried out in </w:t>
      </w:r>
      <w:r w:rsidRPr="00F825E1">
        <w:t>conjunction with the DfT project officer</w:t>
      </w:r>
      <w:r>
        <w:t xml:space="preserve"> and </w:t>
      </w:r>
      <w:r w:rsidRPr="00F825E1">
        <w:t xml:space="preserve">the </w:t>
      </w:r>
      <w:r>
        <w:rPr>
          <w:szCs w:val="22"/>
        </w:rPr>
        <w:t>Potential Provider</w:t>
      </w:r>
      <w:r w:rsidRPr="00F825E1">
        <w:t xml:space="preserve"> is required to: </w:t>
      </w:r>
    </w:p>
    <w:p w14:paraId="63F78136" w14:textId="038B4235" w:rsidR="00D80302" w:rsidRPr="00F825E1" w:rsidRDefault="00D80302" w:rsidP="00D80302">
      <w:pPr>
        <w:pStyle w:val="Heading3"/>
      </w:pPr>
      <w:r w:rsidRPr="00F825E1">
        <w:t xml:space="preserve">Provide a description of the measure and </w:t>
      </w:r>
      <w:r w:rsidR="0087545E">
        <w:t xml:space="preserve">specifically how </w:t>
      </w:r>
      <w:r w:rsidRPr="00F825E1">
        <w:t>it reduces emissions;</w:t>
      </w:r>
    </w:p>
    <w:p w14:paraId="1E8E76C6" w14:textId="77777777" w:rsidR="00D80302" w:rsidRPr="00F825E1" w:rsidRDefault="00D80302" w:rsidP="00D80302">
      <w:pPr>
        <w:pStyle w:val="Heading3"/>
      </w:pPr>
      <w:r w:rsidRPr="00F825E1">
        <w:t>Explain how it could be implemented by the UK unilaterally;</w:t>
      </w:r>
    </w:p>
    <w:p w14:paraId="599502B6" w14:textId="13FE5483" w:rsidR="00D80302" w:rsidRPr="00F825E1" w:rsidRDefault="00D80302" w:rsidP="00D80302">
      <w:pPr>
        <w:pStyle w:val="Heading3"/>
      </w:pPr>
      <w:r w:rsidRPr="00F825E1">
        <w:t xml:space="preserve">Identify who would be responsible for implementing and monitoring the measure (e.g. DfT, CAA, </w:t>
      </w:r>
      <w:r w:rsidR="005D3C7A">
        <w:t>a</w:t>
      </w:r>
      <w:r w:rsidRPr="00F825E1">
        <w:t xml:space="preserve">irlines); </w:t>
      </w:r>
    </w:p>
    <w:p w14:paraId="1E7B8F0D" w14:textId="5A036ED4" w:rsidR="00D80302" w:rsidRPr="00F825E1" w:rsidRDefault="00510BC9" w:rsidP="00D80302">
      <w:pPr>
        <w:pStyle w:val="Heading3"/>
      </w:pPr>
      <w:r>
        <w:t>Provide a</w:t>
      </w:r>
      <w:r w:rsidR="00D80302" w:rsidRPr="00F825E1">
        <w:t xml:space="preserve"> timeframe associated with each measure e.g. if it </w:t>
      </w:r>
      <w:r w:rsidR="007D47AC">
        <w:t>were</w:t>
      </w:r>
      <w:r w:rsidR="00D80302" w:rsidRPr="00F825E1">
        <w:t xml:space="preserve"> implemented today, would emissions savings be achieved straight away, or would they increase over time? How long would it take for the measure to reach its maximum effectiveness? (</w:t>
      </w:r>
      <w:r w:rsidR="00375CAD" w:rsidRPr="00F825E1">
        <w:t>Completion</w:t>
      </w:r>
      <w:r w:rsidR="00D80302" w:rsidRPr="00F825E1">
        <w:t xml:space="preserve"> of the subsequent tasks may be required to provide specific answers to these questions); </w:t>
      </w:r>
    </w:p>
    <w:p w14:paraId="51FF04A9" w14:textId="62068138" w:rsidR="005A7215" w:rsidRDefault="00186F58" w:rsidP="009F64DF">
      <w:pPr>
        <w:pStyle w:val="Heading3"/>
      </w:pPr>
      <w:r>
        <w:t>Identify a</w:t>
      </w:r>
      <w:r w:rsidR="00D80302" w:rsidRPr="00F825E1">
        <w:t xml:space="preserve">ny pre-requisites or barriers to the adoption of the measure </w:t>
      </w:r>
      <w:r w:rsidR="00B55CB0">
        <w:t>e.g. requires industry agreement to implement effectively</w:t>
      </w:r>
      <w:r w:rsidR="00285142">
        <w:t xml:space="preserve">; and </w:t>
      </w:r>
    </w:p>
    <w:p w14:paraId="37D36A5E" w14:textId="1C2F6D8F" w:rsidR="00186F58" w:rsidRDefault="00285142" w:rsidP="009F64DF">
      <w:pPr>
        <w:pStyle w:val="Heading3"/>
      </w:pPr>
      <w:r>
        <w:t>C</w:t>
      </w:r>
      <w:r w:rsidR="00186F58">
        <w:t xml:space="preserve">arefully consider the level of potential carbon leakage which could occur from each measure. Carbon leakage occurs when emissions reductions at the national level do not lead to emissions reductions globally. Where relevant to the measure in question, the contractor should provide a qualitative assessment of the potential level of carbon leakage and the impact on the total potential carbon abatement of that measure. </w:t>
      </w:r>
    </w:p>
    <w:p w14:paraId="5340E523" w14:textId="1B8A2EF8" w:rsidR="00D80302" w:rsidRPr="00F825E1" w:rsidRDefault="00D80302" w:rsidP="00D80302">
      <w:pPr>
        <w:pStyle w:val="Heading2"/>
        <w:spacing w:after="120"/>
        <w:ind w:left="709" w:hanging="709"/>
      </w:pPr>
      <w:r w:rsidRPr="00F825E1">
        <w:t xml:space="preserve">Once the measures have been defined and fully agreed with the DfT Project Officer, the key tasks identified separately below will be required. It would be expected that the following tasks would need to be undertaken concurrently, due to the potential interaction between tasks.  </w:t>
      </w:r>
    </w:p>
    <w:p w14:paraId="4443877F" w14:textId="1F38B224" w:rsidR="00D80302" w:rsidRPr="00510BC9" w:rsidRDefault="00D80302" w:rsidP="00D80302">
      <w:pPr>
        <w:pStyle w:val="Heading2"/>
        <w:numPr>
          <w:ilvl w:val="0"/>
          <w:numId w:val="0"/>
        </w:numPr>
        <w:spacing w:after="120"/>
        <w:ind w:left="709"/>
      </w:pPr>
      <w:r w:rsidRPr="00510BC9">
        <w:rPr>
          <w:b/>
        </w:rPr>
        <w:t>Task 2: Assessment of Potential Emissions Savings</w:t>
      </w:r>
    </w:p>
    <w:p w14:paraId="16FBB526" w14:textId="41AB45F5" w:rsidR="00D80302" w:rsidRPr="00F825E1" w:rsidRDefault="00375CAD" w:rsidP="00D80302">
      <w:pPr>
        <w:pStyle w:val="Heading2"/>
        <w:spacing w:after="120"/>
        <w:ind w:left="709" w:hanging="709"/>
      </w:pPr>
      <w:r w:rsidRPr="00F825E1">
        <w:t xml:space="preserve">For each measure defined for </w:t>
      </w:r>
      <w:r w:rsidRPr="00F825E1">
        <w:rPr>
          <w:i/>
        </w:rPr>
        <w:t>T</w:t>
      </w:r>
      <w:r w:rsidR="00D80302" w:rsidRPr="00F825E1">
        <w:rPr>
          <w:i/>
        </w:rPr>
        <w:t>ask 1</w:t>
      </w:r>
      <w:r w:rsidR="00D80302" w:rsidRPr="00F825E1">
        <w:t>, the contractor is required to assess the potential CO</w:t>
      </w:r>
      <w:r w:rsidR="00D80302" w:rsidRPr="00F825E1">
        <w:rPr>
          <w:vertAlign w:val="subscript"/>
        </w:rPr>
        <w:t>2</w:t>
      </w:r>
      <w:r w:rsidR="00D80302" w:rsidRPr="00F825E1">
        <w:t xml:space="preserve"> emissions savings from that measure in </w:t>
      </w:r>
      <w:r w:rsidR="00B85C82">
        <w:t xml:space="preserve">2020, </w:t>
      </w:r>
      <w:r w:rsidR="00D80302" w:rsidRPr="00F825E1">
        <w:t xml:space="preserve">2030, 2040 and 2050, under each scenario (scenarios A to </w:t>
      </w:r>
      <w:r w:rsidR="00812BFB">
        <w:t>G</w:t>
      </w:r>
      <w:r w:rsidR="00D80302" w:rsidRPr="00F825E1">
        <w:t xml:space="preserve"> identified in table 1, over and above the emissions savings in the DfT </w:t>
      </w:r>
      <w:r w:rsidR="00D80302" w:rsidRPr="00510BC9">
        <w:t>aviation model baseline</w:t>
      </w:r>
      <w:r w:rsidR="00BA6D86" w:rsidRPr="00510BC9">
        <w:t xml:space="preserve">. </w:t>
      </w:r>
      <w:r w:rsidR="00D80302" w:rsidRPr="00510BC9">
        <w:t>The contractor will be able to request runs from the DfT aviation models</w:t>
      </w:r>
      <w:r w:rsidR="00D80302" w:rsidRPr="00510BC9">
        <w:rPr>
          <w:vertAlign w:val="superscript"/>
        </w:rPr>
        <w:footnoteReference w:id="5"/>
      </w:r>
      <w:r w:rsidR="00D80302" w:rsidRPr="00510BC9">
        <w:t xml:space="preserve"> </w:t>
      </w:r>
      <w:r w:rsidR="00B85C82" w:rsidRPr="00510BC9">
        <w:t xml:space="preserve">as necessary </w:t>
      </w:r>
      <w:r w:rsidR="00D80302" w:rsidRPr="00510BC9">
        <w:t>to an agreed timescale in order to help with this task – the contractor is not expected to produce their own model of the UK aviation sector. However, the contractor will be required to generate the necessary</w:t>
      </w:r>
      <w:r w:rsidR="00D80302" w:rsidRPr="00F825E1">
        <w:t xml:space="preserve"> assumptions to input into the DfT model. For example, the DfT model is able to forecast emission</w:t>
      </w:r>
      <w:r w:rsidR="003F2ECD">
        <w:t>s</w:t>
      </w:r>
      <w:r w:rsidR="00D80302" w:rsidRPr="00F825E1">
        <w:t xml:space="preserve"> savings up to 2050 from a given impact on demand. The contractor would be required to determine the impact on demand implied by a given </w:t>
      </w:r>
      <w:r w:rsidR="00EB61F2">
        <w:t>carbon reduction</w:t>
      </w:r>
      <w:r w:rsidR="00D80302" w:rsidRPr="00F825E1">
        <w:t xml:space="preserve"> measure, which could then be fed into the model as changes in the rate of fuel burn for particular aircraft, or changes in the number of passengers. </w:t>
      </w:r>
    </w:p>
    <w:p w14:paraId="1939D07C" w14:textId="2056F040" w:rsidR="00D80302" w:rsidRPr="00510BC9" w:rsidRDefault="00D80302" w:rsidP="00D80302">
      <w:pPr>
        <w:pStyle w:val="Heading2"/>
        <w:numPr>
          <w:ilvl w:val="0"/>
          <w:numId w:val="0"/>
        </w:numPr>
        <w:spacing w:after="120"/>
        <w:ind w:left="709"/>
        <w:rPr>
          <w:b/>
        </w:rPr>
      </w:pPr>
      <w:r w:rsidRPr="00510BC9">
        <w:rPr>
          <w:b/>
        </w:rPr>
        <w:t xml:space="preserve">Task 3: Assessment of Costs and </w:t>
      </w:r>
      <w:r w:rsidR="007A6177" w:rsidRPr="00510BC9">
        <w:rPr>
          <w:b/>
        </w:rPr>
        <w:t>Benefits</w:t>
      </w:r>
    </w:p>
    <w:p w14:paraId="47A47F53" w14:textId="5DEA8E36" w:rsidR="00D80302" w:rsidRPr="00F825E1" w:rsidRDefault="00D80302" w:rsidP="007A6177">
      <w:pPr>
        <w:pStyle w:val="Heading2"/>
        <w:spacing w:after="120"/>
        <w:ind w:left="709" w:hanging="709"/>
      </w:pPr>
      <w:r w:rsidRPr="00F825E1">
        <w:t xml:space="preserve">The </w:t>
      </w:r>
      <w:r w:rsidR="007A6177">
        <w:t xml:space="preserve">costs (private and social) and any benefits of the measures, in addition to the carbon savings, should be presented separately. These should include </w:t>
      </w:r>
      <w:r w:rsidR="007A6177" w:rsidRPr="00F825E1">
        <w:t>the impact on air quality, non-CO</w:t>
      </w:r>
      <w:r w:rsidR="007A6177" w:rsidRPr="00F825E1">
        <w:rPr>
          <w:vertAlign w:val="subscript"/>
        </w:rPr>
        <w:t>2</w:t>
      </w:r>
      <w:r w:rsidR="007A6177" w:rsidRPr="00F825E1">
        <w:t xml:space="preserve"> emissions, noise and so on, consistent with the Department’s transport appraisal guidance</w:t>
      </w:r>
      <w:r w:rsidR="007A6177" w:rsidRPr="00F825E1">
        <w:rPr>
          <w:vertAlign w:val="superscript"/>
        </w:rPr>
        <w:footnoteReference w:id="6"/>
      </w:r>
      <w:r w:rsidR="007A6177" w:rsidRPr="00F825E1">
        <w:t xml:space="preserve">. </w:t>
      </w:r>
      <w:r w:rsidR="007A6177">
        <w:t xml:space="preserve">This should enable the contractor to assess the </w:t>
      </w:r>
      <w:r w:rsidRPr="00F825E1">
        <w:t>cost-effectiveness of each measure</w:t>
      </w:r>
      <w:r w:rsidR="007A6177">
        <w:t>,</w:t>
      </w:r>
      <w:r w:rsidRPr="00F825E1">
        <w:t xml:space="preserve"> measured as the cost per tonne of CO</w:t>
      </w:r>
      <w:r w:rsidRPr="00F825E1">
        <w:rPr>
          <w:vertAlign w:val="subscript"/>
        </w:rPr>
        <w:t>2</w:t>
      </w:r>
      <w:r w:rsidRPr="00F825E1">
        <w:t xml:space="preserve"> saved</w:t>
      </w:r>
      <w:r w:rsidR="007A6177">
        <w:t>, as well as t</w:t>
      </w:r>
      <w:r w:rsidRPr="00F825E1">
        <w:t>he Net Present Value (NPV) of each measure (the present value of the benefits minus the present value of the costs)</w:t>
      </w:r>
      <w:r w:rsidR="00812BFB">
        <w:t>.</w:t>
      </w:r>
    </w:p>
    <w:p w14:paraId="043F1213" w14:textId="5CD54F83" w:rsidR="002708FA" w:rsidRDefault="002708FA" w:rsidP="00D80302">
      <w:pPr>
        <w:pStyle w:val="Heading2"/>
        <w:spacing w:after="120"/>
        <w:ind w:left="709" w:hanging="709"/>
      </w:pPr>
      <w:r>
        <w:t xml:space="preserve">DfT will then use this NPV along with the carbon emissions savings estimated in </w:t>
      </w:r>
      <w:r w:rsidRPr="009F64DF">
        <w:rPr>
          <w:i/>
        </w:rPr>
        <w:t>Task 2</w:t>
      </w:r>
      <w:r>
        <w:t xml:space="preserve"> to calculate the cost effectiveness of each measure. This will be calculated as: </w:t>
      </w:r>
    </w:p>
    <w:p w14:paraId="02A51F60" w14:textId="36AAC395" w:rsidR="002708FA" w:rsidRPr="00F825E1" w:rsidRDefault="002708FA" w:rsidP="009F64DF">
      <w:pPr>
        <w:pStyle w:val="Heading2"/>
        <w:numPr>
          <w:ilvl w:val="0"/>
          <w:numId w:val="0"/>
        </w:numPr>
        <w:ind w:left="720"/>
      </w:pPr>
      <m:oMathPara>
        <m:oMath>
          <m:r>
            <w:rPr>
              <w:rFonts w:ascii="Cambria Math" w:hAnsi="Cambria Math"/>
            </w:rPr>
            <m:t xml:space="preserve">Cost Effectiveness= </m:t>
          </m:r>
          <m:f>
            <m:fPr>
              <m:ctrlPr>
                <w:rPr>
                  <w:rFonts w:ascii="Cambria Math" w:hAnsi="Cambria Math"/>
                  <w:i/>
                </w:rPr>
              </m:ctrlPr>
            </m:fPr>
            <m:num>
              <m:r>
                <w:rPr>
                  <w:rFonts w:ascii="Cambria Math" w:hAnsi="Cambria Math"/>
                </w:rPr>
                <m:t>Net Present Value</m:t>
              </m:r>
            </m:num>
            <m:den>
              <m:r>
                <w:rPr>
                  <w:rFonts w:ascii="Cambria Math" w:hAnsi="Cambria Math"/>
                </w:rPr>
                <m:t>Carbon Emissions Saving</m:t>
              </m:r>
            </m:den>
          </m:f>
        </m:oMath>
      </m:oMathPara>
    </w:p>
    <w:p w14:paraId="70A95303" w14:textId="52691F1E" w:rsidR="00D80302" w:rsidRPr="00F825E1" w:rsidRDefault="003F2ECD" w:rsidP="00D80302">
      <w:pPr>
        <w:pStyle w:val="Heading2"/>
        <w:spacing w:after="120"/>
        <w:ind w:left="709" w:hanging="709"/>
      </w:pPr>
      <w:r w:rsidRPr="00A157A5">
        <w:t xml:space="preserve">Costs and </w:t>
      </w:r>
      <w:r w:rsidR="00B55CB0" w:rsidRPr="00A157A5">
        <w:t>benefits</w:t>
      </w:r>
      <w:r w:rsidRPr="00A157A5">
        <w:t xml:space="preserve"> should be presented separately so that m</w:t>
      </w:r>
      <w:r w:rsidR="00D80302" w:rsidRPr="00A157A5">
        <w:t xml:space="preserve">easures that are within the control of airlines, such as </w:t>
      </w:r>
      <w:r w:rsidR="00BC59AF">
        <w:t xml:space="preserve">higher uptake of biofuels </w:t>
      </w:r>
      <w:r w:rsidRPr="00A157A5">
        <w:t>can also</w:t>
      </w:r>
      <w:r w:rsidR="00D80302" w:rsidRPr="00A157A5">
        <w:t xml:space="preserve"> be assessed in terms of their financial cost and expressed as the financial cost per tonne of CO</w:t>
      </w:r>
      <w:r w:rsidR="00D80302" w:rsidRPr="00A157A5">
        <w:rPr>
          <w:vertAlign w:val="subscript"/>
        </w:rPr>
        <w:t>2.</w:t>
      </w:r>
      <w:r w:rsidR="00364E45">
        <w:t xml:space="preserve"> This will enable the DfT to determine what</w:t>
      </w:r>
      <w:r w:rsidR="00812BFB">
        <w:t xml:space="preserve"> measures</w:t>
      </w:r>
      <w:r w:rsidR="00364E45">
        <w:t xml:space="preserve"> industry might choose to implement itself, if, for example, the price of kerosene </w:t>
      </w:r>
      <w:r w:rsidR="009E6FC7">
        <w:t xml:space="preserve">or carbon </w:t>
      </w:r>
      <w:r w:rsidR="00364E45">
        <w:t xml:space="preserve">were to rise significantly. </w:t>
      </w:r>
    </w:p>
    <w:p w14:paraId="4DAB7604" w14:textId="596C7796" w:rsidR="00D80302" w:rsidRPr="00F825E1" w:rsidRDefault="00D80302" w:rsidP="00D80302">
      <w:pPr>
        <w:pStyle w:val="Heading2"/>
        <w:spacing w:after="120"/>
        <w:ind w:left="709" w:hanging="709"/>
      </w:pPr>
      <w:r w:rsidRPr="00F825E1">
        <w:t>In assessing the costs it will be important for the bidders to consider the barriers to take up that might exist and the costs of overcoming them. As part of their tender the bidders should propose the method they would use to value this cost. The contractor should also consider potential overlap between measures and place careful consideration on the order in which measures are calculated and presented.</w:t>
      </w:r>
    </w:p>
    <w:p w14:paraId="363873DE" w14:textId="624CB177" w:rsidR="00BC4DBB" w:rsidRDefault="00BC4DBB" w:rsidP="0082438E">
      <w:pPr>
        <w:pStyle w:val="Heading2"/>
      </w:pPr>
      <w:r>
        <w:t>The contractor will be required to share with DfT copies of all data, analytical workings, spreadsheets and models which are used to carry out the analysis. The data should be provided in a form which is compliant with the existing DfT aviation models and can be used as an additional input. The exact form of this will be discussed in initial project meetings and throughout the project.</w:t>
      </w:r>
    </w:p>
    <w:p w14:paraId="0B03CDD3" w14:textId="7C63BA3D" w:rsidR="00D80302" w:rsidRPr="00510BC9" w:rsidRDefault="00D80302" w:rsidP="00D80302">
      <w:pPr>
        <w:pStyle w:val="Heading2"/>
        <w:numPr>
          <w:ilvl w:val="0"/>
          <w:numId w:val="0"/>
        </w:numPr>
        <w:spacing w:after="120"/>
        <w:ind w:left="709"/>
        <w:rPr>
          <w:b/>
        </w:rPr>
      </w:pPr>
      <w:r w:rsidRPr="00510BC9">
        <w:rPr>
          <w:b/>
        </w:rPr>
        <w:t xml:space="preserve">Task 4: </w:t>
      </w:r>
      <w:r w:rsidR="00BA6D86" w:rsidRPr="00510BC9">
        <w:rPr>
          <w:b/>
        </w:rPr>
        <w:t>Scenario Analysis</w:t>
      </w:r>
    </w:p>
    <w:p w14:paraId="7747902A" w14:textId="598AC9CF" w:rsidR="00D80302" w:rsidRPr="00F825E1" w:rsidRDefault="00D80302" w:rsidP="00D80302">
      <w:pPr>
        <w:pStyle w:val="Heading2"/>
        <w:spacing w:after="120"/>
        <w:ind w:left="709" w:hanging="709"/>
      </w:pPr>
      <w:r w:rsidRPr="00F825E1">
        <w:t xml:space="preserve">DfT will ultimately be responsible for producing the set of MACCs but the </w:t>
      </w:r>
      <w:r w:rsidR="00A157A5">
        <w:t>non-</w:t>
      </w:r>
      <w:r w:rsidRPr="00F825E1">
        <w:t>technical contractor will be required to contribute information for this relating to the measures they</w:t>
      </w:r>
      <w:r w:rsidR="00812BFB">
        <w:t xml:space="preserve"> ha</w:t>
      </w:r>
      <w:r w:rsidRPr="00F825E1">
        <w:t>ve analysed. This includes the costs of the measures and the emissions savings. The format of these MACC inputs will be discussed at the initial project meetings and should be agreed with the DfT project officer.</w:t>
      </w:r>
    </w:p>
    <w:p w14:paraId="389DC83E" w14:textId="61F24E5A" w:rsidR="00D80302" w:rsidRPr="00F825E1" w:rsidRDefault="00D80302" w:rsidP="00D80302">
      <w:pPr>
        <w:pStyle w:val="Heading2"/>
        <w:spacing w:after="120"/>
        <w:ind w:left="709" w:hanging="709"/>
      </w:pPr>
      <w:r w:rsidRPr="00F825E1">
        <w:t xml:space="preserve">DfT recognises that there is far greater uncertainty surrounding the estimates of cost and abatement potential of measures further into the future. All assumptions and sources of data should be clearly noted in the final report. </w:t>
      </w:r>
    </w:p>
    <w:p w14:paraId="6D839245" w14:textId="3A0BFE63" w:rsidR="00D80302" w:rsidRPr="00F825E1" w:rsidRDefault="00D80302" w:rsidP="00D80302">
      <w:pPr>
        <w:pStyle w:val="Heading2"/>
        <w:spacing w:after="120"/>
        <w:ind w:left="709" w:hanging="709"/>
      </w:pPr>
      <w:r w:rsidRPr="00F825E1">
        <w:t>For each measure</w:t>
      </w:r>
      <w:r w:rsidR="009E6FC7">
        <w:t>,</w:t>
      </w:r>
      <w:r w:rsidRPr="00F825E1">
        <w:t xml:space="preserve"> DfT will require a central, lower and upper estimate of the </w:t>
      </w:r>
      <w:r w:rsidR="00BC4DBB">
        <w:t xml:space="preserve">breakdown of values </w:t>
      </w:r>
      <w:r w:rsidR="006A08E8">
        <w:t xml:space="preserve">which comprise </w:t>
      </w:r>
      <w:r w:rsidR="00BC4DBB">
        <w:t xml:space="preserve">the Net Present Value of implementing the measure </w:t>
      </w:r>
      <w:r w:rsidRPr="00F825E1">
        <w:t xml:space="preserve">and the abatement potential of measures to reduce emissions from UK aviation to 2050, in order to generate the MACCs. Specifically, the DfT anticipate that the inputs defined below will be required. However, bidders are free to propose an alternative set to produce. This will be subject to the agreement of the DfT project officer prior to the contract being awarded. The key consideration is that the MACC inputs represent a reasonably robust central case </w:t>
      </w:r>
      <w:r w:rsidR="009E6FC7">
        <w:t xml:space="preserve">and </w:t>
      </w:r>
      <w:r w:rsidRPr="00F825E1">
        <w:t>captur</w:t>
      </w:r>
      <w:r w:rsidR="009E6FC7">
        <w:t>e</w:t>
      </w:r>
      <w:r w:rsidRPr="00F825E1">
        <w:t xml:space="preserve"> the full extent of the uncertainty around the cost and abatement potential of different measures to reduce emissions from UK aviation out to 2050.  </w:t>
      </w:r>
    </w:p>
    <w:p w14:paraId="72DBFC15" w14:textId="56B115FA" w:rsidR="00D80302" w:rsidRPr="00510BC9" w:rsidRDefault="00D80302" w:rsidP="00D80302">
      <w:pPr>
        <w:pStyle w:val="Heading2"/>
        <w:spacing w:after="120"/>
        <w:ind w:left="709" w:hanging="709"/>
      </w:pPr>
      <w:r w:rsidRPr="00F825E1">
        <w:t xml:space="preserve">Some measures may be able to deliver different amounts of emissions savings depending on how they are implemented, either by government or by industry. </w:t>
      </w:r>
      <w:r w:rsidR="00D8338C">
        <w:t xml:space="preserve">For </w:t>
      </w:r>
      <w:r w:rsidR="00D8338C" w:rsidRPr="00510BC9">
        <w:t>example,</w:t>
      </w:r>
      <w:r w:rsidR="00BC59AF" w:rsidRPr="00510BC9">
        <w:t xml:space="preserve"> mandating biofuels could require usage levels of 5% per annum, 10% per annum, 20% per annum etc. </w:t>
      </w:r>
      <w:r w:rsidRPr="00510BC9">
        <w:t xml:space="preserve">We therefore envisage that there should be three </w:t>
      </w:r>
      <w:r w:rsidR="007D47AC" w:rsidRPr="00510BC9">
        <w:t xml:space="preserve">ambition </w:t>
      </w:r>
      <w:r w:rsidRPr="00510BC9">
        <w:t xml:space="preserve">scenarios demonstrating a low, central and high level of ambition (hereafter termed “low”, “central” and “high” ambition scenarios) associated with each measure. Despite this scenario approach, the assumptions used for each measure will still be based on a subjective assessment of what is considered to be realistic under each scenario, and should therefore be agreed with the DfT project officer before a full assessment is undertaken. </w:t>
      </w:r>
    </w:p>
    <w:p w14:paraId="6E89E9F0" w14:textId="1741B465" w:rsidR="00D80302" w:rsidRPr="00510BC9" w:rsidRDefault="00D80302" w:rsidP="00D80302">
      <w:pPr>
        <w:pStyle w:val="Heading2"/>
        <w:spacing w:after="120"/>
        <w:ind w:left="709" w:hanging="709"/>
      </w:pPr>
      <w:r w:rsidRPr="00510BC9">
        <w:t xml:space="preserve">Further uncertainty derives from the projected values of the input assumptions, such as GDP or fossil fuel prices, out to 2050. The full set of input assumptions to be amended, and their values, should be agreed in advance with the DfT project officer. It is proposed that for the central ambition scenario only, </w:t>
      </w:r>
      <w:r w:rsidR="0044182E" w:rsidRPr="00510BC9">
        <w:t>two additional</w:t>
      </w:r>
      <w:r w:rsidRPr="00510BC9">
        <w:t xml:space="preserve"> set</w:t>
      </w:r>
      <w:r w:rsidR="0044182E" w:rsidRPr="00510BC9">
        <w:t>s</w:t>
      </w:r>
      <w:r w:rsidRPr="00510BC9">
        <w:t xml:space="preserve"> of</w:t>
      </w:r>
      <w:r w:rsidR="009D5383" w:rsidRPr="00510BC9">
        <w:t xml:space="preserve"> input assumptions</w:t>
      </w:r>
      <w:r w:rsidRPr="00510BC9">
        <w:t xml:space="preserve"> should be </w:t>
      </w:r>
      <w:r w:rsidR="009D5383" w:rsidRPr="00510BC9">
        <w:t xml:space="preserve">agreed </w:t>
      </w:r>
      <w:r w:rsidR="0044182E" w:rsidRPr="00510BC9">
        <w:t>that represent</w:t>
      </w:r>
      <w:r w:rsidR="001B5A1C" w:rsidRPr="00510BC9">
        <w:t xml:space="preserve"> the full range of uncertainty</w:t>
      </w:r>
      <w:r w:rsidRPr="00510BC9">
        <w:t xml:space="preserve">. </w:t>
      </w:r>
    </w:p>
    <w:p w14:paraId="308C54B8" w14:textId="718CBD6B" w:rsidR="00D80302" w:rsidRPr="00F825E1" w:rsidRDefault="00D80302" w:rsidP="00434150">
      <w:pPr>
        <w:pStyle w:val="Heading2"/>
        <w:spacing w:after="120"/>
        <w:ind w:left="709" w:hanging="709"/>
      </w:pPr>
      <w:r w:rsidRPr="00510BC9">
        <w:t>To encompass the full range of uncertainty, two further sets of MACC inputs should be produced that assume a) the low ambition scenario</w:t>
      </w:r>
      <w:r w:rsidRPr="00F825E1">
        <w:t xml:space="preserve"> and b) the high ambition, scenario and again, the appropriate values for the input assumptions to encompass the full set of potential results. </w:t>
      </w:r>
    </w:p>
    <w:p w14:paraId="590849AC" w14:textId="6B90A857" w:rsidR="00D80302" w:rsidRPr="00F825E1" w:rsidRDefault="00D80302" w:rsidP="00D80302">
      <w:pPr>
        <w:pStyle w:val="Heading2"/>
        <w:spacing w:after="120"/>
        <w:ind w:left="709" w:hanging="709"/>
      </w:pPr>
      <w:r w:rsidRPr="00F825E1">
        <w:t xml:space="preserve">Table </w:t>
      </w:r>
      <w:r w:rsidR="006B7FAB">
        <w:t>1</w:t>
      </w:r>
      <w:r w:rsidRPr="00F825E1">
        <w:t xml:space="preserve"> below set</w:t>
      </w:r>
      <w:r w:rsidR="0044182E">
        <w:t>s</w:t>
      </w:r>
      <w:r w:rsidRPr="00F825E1">
        <w:t xml:space="preserve"> out the set of MACC</w:t>
      </w:r>
      <w:r w:rsidR="0044182E">
        <w:t>s that the DfT intends to produce from the analysis provided by the contractor</w:t>
      </w:r>
      <w:r w:rsidRPr="00F825E1">
        <w:t>.</w:t>
      </w:r>
    </w:p>
    <w:p w14:paraId="33752E3A" w14:textId="75BB8A73" w:rsidR="00D80302" w:rsidRPr="00F825E1" w:rsidRDefault="00D80302" w:rsidP="00D80302">
      <w:pPr>
        <w:pStyle w:val="Heading2"/>
        <w:numPr>
          <w:ilvl w:val="0"/>
          <w:numId w:val="0"/>
        </w:numPr>
        <w:spacing w:after="120"/>
        <w:ind w:left="709"/>
        <w:rPr>
          <w:b/>
        </w:rPr>
      </w:pPr>
      <w:r w:rsidRPr="00F825E1">
        <w:rPr>
          <w:b/>
        </w:rPr>
        <w:t xml:space="preserve">Table </w:t>
      </w:r>
      <w:r w:rsidR="006B7FAB">
        <w:rPr>
          <w:b/>
        </w:rPr>
        <w:t>1</w:t>
      </w:r>
      <w:r w:rsidRPr="00F825E1">
        <w:rPr>
          <w:b/>
        </w:rPr>
        <w:t>: Proposed set of MACC s</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740"/>
        <w:gridCol w:w="2100"/>
        <w:gridCol w:w="2340"/>
      </w:tblGrid>
      <w:tr w:rsidR="00D80302" w:rsidRPr="00F825E1" w14:paraId="10208911" w14:textId="77777777" w:rsidTr="00AA393D">
        <w:trPr>
          <w:jc w:val="center"/>
        </w:trPr>
        <w:tc>
          <w:tcPr>
            <w:tcW w:w="2952" w:type="dxa"/>
            <w:shd w:val="clear" w:color="auto" w:fill="auto"/>
          </w:tcPr>
          <w:p w14:paraId="317B311A" w14:textId="3B351C4B" w:rsidR="00D80302" w:rsidRPr="00F825E1" w:rsidRDefault="00D80302" w:rsidP="00130110">
            <w:pPr>
              <w:pStyle w:val="Heading2"/>
              <w:numPr>
                <w:ilvl w:val="0"/>
                <w:numId w:val="0"/>
              </w:numPr>
              <w:spacing w:after="120"/>
              <w:jc w:val="center"/>
              <w:rPr>
                <w:b/>
              </w:rPr>
            </w:pPr>
            <w:r w:rsidRPr="00F825E1">
              <w:rPr>
                <w:b/>
              </w:rPr>
              <w:t>MACC input set</w:t>
            </w:r>
            <w:r w:rsidR="00793E69" w:rsidRPr="00F825E1">
              <w:rPr>
                <w:b/>
              </w:rPr>
              <w:t xml:space="preserve"> </w:t>
            </w:r>
            <w:r w:rsidRPr="00F825E1">
              <w:rPr>
                <w:b/>
              </w:rPr>
              <w:t>(including abatement and cost)</w:t>
            </w:r>
          </w:p>
        </w:tc>
        <w:tc>
          <w:tcPr>
            <w:tcW w:w="1740" w:type="dxa"/>
            <w:shd w:val="clear" w:color="auto" w:fill="auto"/>
          </w:tcPr>
          <w:p w14:paraId="5E17779A" w14:textId="1D9F08E6" w:rsidR="00D80302" w:rsidRPr="00F825E1" w:rsidRDefault="00793E69" w:rsidP="00130110">
            <w:pPr>
              <w:pStyle w:val="Heading2"/>
              <w:numPr>
                <w:ilvl w:val="0"/>
                <w:numId w:val="0"/>
              </w:numPr>
              <w:spacing w:after="120"/>
              <w:jc w:val="center"/>
              <w:rPr>
                <w:b/>
              </w:rPr>
            </w:pPr>
            <w:r w:rsidRPr="00F825E1">
              <w:rPr>
                <w:b/>
              </w:rPr>
              <w:t xml:space="preserve">Ambition </w:t>
            </w:r>
            <w:r w:rsidR="00D80302" w:rsidRPr="00F825E1">
              <w:rPr>
                <w:b/>
              </w:rPr>
              <w:t>scenario</w:t>
            </w:r>
          </w:p>
        </w:tc>
        <w:tc>
          <w:tcPr>
            <w:tcW w:w="2100" w:type="dxa"/>
            <w:shd w:val="clear" w:color="auto" w:fill="auto"/>
          </w:tcPr>
          <w:p w14:paraId="455441E3" w14:textId="77777777" w:rsidR="00D80302" w:rsidRPr="00F825E1" w:rsidRDefault="00D80302" w:rsidP="00130110">
            <w:pPr>
              <w:pStyle w:val="Heading2"/>
              <w:numPr>
                <w:ilvl w:val="0"/>
                <w:numId w:val="0"/>
              </w:numPr>
              <w:spacing w:after="120"/>
              <w:jc w:val="center"/>
              <w:rPr>
                <w:b/>
              </w:rPr>
            </w:pPr>
            <w:r w:rsidRPr="00F825E1">
              <w:rPr>
                <w:b/>
              </w:rPr>
              <w:t>Input assumptions e.g. fuel prices</w:t>
            </w:r>
            <w:r w:rsidRPr="00F825E1">
              <w:rPr>
                <w:b/>
                <w:vertAlign w:val="superscript"/>
              </w:rPr>
              <w:t>1</w:t>
            </w:r>
          </w:p>
        </w:tc>
        <w:tc>
          <w:tcPr>
            <w:tcW w:w="2340" w:type="dxa"/>
            <w:shd w:val="clear" w:color="auto" w:fill="auto"/>
          </w:tcPr>
          <w:p w14:paraId="4C706D5E" w14:textId="77777777" w:rsidR="00D80302" w:rsidRPr="00F825E1" w:rsidRDefault="00D80302" w:rsidP="00130110">
            <w:pPr>
              <w:pStyle w:val="Heading2"/>
              <w:numPr>
                <w:ilvl w:val="0"/>
                <w:numId w:val="0"/>
              </w:numPr>
              <w:spacing w:after="120"/>
              <w:ind w:left="720" w:hanging="720"/>
              <w:jc w:val="center"/>
              <w:rPr>
                <w:b/>
              </w:rPr>
            </w:pPr>
            <w:r w:rsidRPr="00F825E1">
              <w:rPr>
                <w:b/>
              </w:rPr>
              <w:t>Comment</w:t>
            </w:r>
          </w:p>
        </w:tc>
      </w:tr>
      <w:tr w:rsidR="00D80302" w:rsidRPr="00F825E1" w14:paraId="5170D622" w14:textId="77777777" w:rsidTr="00AA393D">
        <w:trPr>
          <w:jc w:val="center"/>
        </w:trPr>
        <w:tc>
          <w:tcPr>
            <w:tcW w:w="2952" w:type="dxa"/>
            <w:shd w:val="clear" w:color="auto" w:fill="auto"/>
          </w:tcPr>
          <w:p w14:paraId="4B370374" w14:textId="77777777" w:rsidR="00D80302" w:rsidRPr="00F825E1" w:rsidRDefault="00D80302" w:rsidP="00130110">
            <w:pPr>
              <w:pStyle w:val="Heading2"/>
              <w:numPr>
                <w:ilvl w:val="0"/>
                <w:numId w:val="0"/>
              </w:numPr>
              <w:spacing w:after="120"/>
              <w:ind w:left="720" w:hanging="720"/>
              <w:jc w:val="center"/>
            </w:pPr>
            <w:r w:rsidRPr="00F825E1">
              <w:t>A</w:t>
            </w:r>
          </w:p>
        </w:tc>
        <w:tc>
          <w:tcPr>
            <w:tcW w:w="1740" w:type="dxa"/>
            <w:shd w:val="clear" w:color="auto" w:fill="auto"/>
          </w:tcPr>
          <w:p w14:paraId="188C4E69" w14:textId="77777777" w:rsidR="00D80302" w:rsidRPr="00F825E1" w:rsidRDefault="00D80302" w:rsidP="00130110">
            <w:pPr>
              <w:pStyle w:val="Heading2"/>
              <w:numPr>
                <w:ilvl w:val="0"/>
                <w:numId w:val="0"/>
              </w:numPr>
              <w:spacing w:after="120"/>
              <w:ind w:left="720" w:hanging="720"/>
              <w:jc w:val="center"/>
            </w:pPr>
            <w:r w:rsidRPr="00F825E1">
              <w:t>Low</w:t>
            </w:r>
          </w:p>
        </w:tc>
        <w:tc>
          <w:tcPr>
            <w:tcW w:w="2100" w:type="dxa"/>
            <w:shd w:val="clear" w:color="auto" w:fill="auto"/>
          </w:tcPr>
          <w:p w14:paraId="59A8E0BE"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val="restart"/>
            <w:shd w:val="clear" w:color="auto" w:fill="auto"/>
          </w:tcPr>
          <w:p w14:paraId="3EC2C79E" w14:textId="77777777" w:rsidR="00D80302" w:rsidRPr="00F825E1" w:rsidRDefault="00D80302" w:rsidP="00130110">
            <w:pPr>
              <w:pStyle w:val="Heading2"/>
              <w:numPr>
                <w:ilvl w:val="0"/>
                <w:numId w:val="0"/>
              </w:numPr>
              <w:spacing w:after="120"/>
              <w:jc w:val="center"/>
            </w:pPr>
            <w:r w:rsidRPr="00F825E1">
              <w:t>Reflects ambition uncertainty</w:t>
            </w:r>
          </w:p>
        </w:tc>
      </w:tr>
      <w:tr w:rsidR="00D80302" w:rsidRPr="00F825E1" w14:paraId="22B56481" w14:textId="77777777" w:rsidTr="00AA393D">
        <w:trPr>
          <w:jc w:val="center"/>
        </w:trPr>
        <w:tc>
          <w:tcPr>
            <w:tcW w:w="2952" w:type="dxa"/>
            <w:shd w:val="clear" w:color="auto" w:fill="auto"/>
          </w:tcPr>
          <w:p w14:paraId="70D3B91B" w14:textId="77777777" w:rsidR="00D80302" w:rsidRPr="00F825E1" w:rsidRDefault="00D80302" w:rsidP="00130110">
            <w:pPr>
              <w:pStyle w:val="Heading2"/>
              <w:numPr>
                <w:ilvl w:val="0"/>
                <w:numId w:val="0"/>
              </w:numPr>
              <w:spacing w:after="120"/>
              <w:ind w:left="720" w:hanging="720"/>
              <w:jc w:val="center"/>
            </w:pPr>
            <w:r w:rsidRPr="00F825E1">
              <w:t>B</w:t>
            </w:r>
          </w:p>
        </w:tc>
        <w:tc>
          <w:tcPr>
            <w:tcW w:w="1740" w:type="dxa"/>
            <w:shd w:val="clear" w:color="auto" w:fill="auto"/>
          </w:tcPr>
          <w:p w14:paraId="05712A16"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61684969"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shd w:val="clear" w:color="auto" w:fill="auto"/>
          </w:tcPr>
          <w:p w14:paraId="78D51C8E" w14:textId="77777777" w:rsidR="00D80302" w:rsidRPr="00F825E1" w:rsidRDefault="00D80302" w:rsidP="00130110">
            <w:pPr>
              <w:pStyle w:val="Heading2"/>
              <w:spacing w:after="120"/>
              <w:ind w:left="709" w:hanging="709"/>
              <w:jc w:val="center"/>
            </w:pPr>
          </w:p>
        </w:tc>
      </w:tr>
      <w:tr w:rsidR="00D80302" w:rsidRPr="00F825E1" w14:paraId="12D01C8C" w14:textId="77777777" w:rsidTr="00AA393D">
        <w:trPr>
          <w:jc w:val="center"/>
        </w:trPr>
        <w:tc>
          <w:tcPr>
            <w:tcW w:w="2952" w:type="dxa"/>
            <w:shd w:val="clear" w:color="auto" w:fill="auto"/>
          </w:tcPr>
          <w:p w14:paraId="23DD7884" w14:textId="77777777" w:rsidR="00D80302" w:rsidRPr="00F825E1" w:rsidRDefault="00D80302" w:rsidP="00130110">
            <w:pPr>
              <w:pStyle w:val="Heading2"/>
              <w:numPr>
                <w:ilvl w:val="0"/>
                <w:numId w:val="0"/>
              </w:numPr>
              <w:spacing w:after="120"/>
              <w:ind w:left="720" w:hanging="720"/>
              <w:jc w:val="center"/>
            </w:pPr>
            <w:r w:rsidRPr="00F825E1">
              <w:t>C</w:t>
            </w:r>
          </w:p>
        </w:tc>
        <w:tc>
          <w:tcPr>
            <w:tcW w:w="1740" w:type="dxa"/>
            <w:shd w:val="clear" w:color="auto" w:fill="auto"/>
          </w:tcPr>
          <w:p w14:paraId="026516A8" w14:textId="77777777" w:rsidR="00D80302" w:rsidRPr="00F825E1" w:rsidRDefault="00D80302" w:rsidP="00130110">
            <w:pPr>
              <w:pStyle w:val="Heading2"/>
              <w:numPr>
                <w:ilvl w:val="0"/>
                <w:numId w:val="0"/>
              </w:numPr>
              <w:spacing w:after="120"/>
              <w:ind w:left="720" w:hanging="720"/>
              <w:jc w:val="center"/>
            </w:pPr>
            <w:r w:rsidRPr="00F825E1">
              <w:t>High</w:t>
            </w:r>
          </w:p>
        </w:tc>
        <w:tc>
          <w:tcPr>
            <w:tcW w:w="2100" w:type="dxa"/>
            <w:shd w:val="clear" w:color="auto" w:fill="auto"/>
          </w:tcPr>
          <w:p w14:paraId="7B22CF12" w14:textId="77777777" w:rsidR="00D80302" w:rsidRPr="00F825E1" w:rsidRDefault="00D80302" w:rsidP="00130110">
            <w:pPr>
              <w:pStyle w:val="Heading2"/>
              <w:numPr>
                <w:ilvl w:val="0"/>
                <w:numId w:val="0"/>
              </w:numPr>
              <w:spacing w:after="120"/>
              <w:ind w:left="720" w:hanging="720"/>
              <w:jc w:val="center"/>
            </w:pPr>
            <w:r w:rsidRPr="00F825E1">
              <w:t>Central</w:t>
            </w:r>
          </w:p>
        </w:tc>
        <w:tc>
          <w:tcPr>
            <w:tcW w:w="2340" w:type="dxa"/>
            <w:vMerge/>
            <w:shd w:val="clear" w:color="auto" w:fill="auto"/>
          </w:tcPr>
          <w:p w14:paraId="016ECD8C" w14:textId="77777777" w:rsidR="00D80302" w:rsidRPr="00F825E1" w:rsidRDefault="00D80302" w:rsidP="00130110">
            <w:pPr>
              <w:pStyle w:val="Heading2"/>
              <w:spacing w:after="120"/>
              <w:ind w:left="709" w:hanging="709"/>
              <w:jc w:val="center"/>
            </w:pPr>
          </w:p>
        </w:tc>
      </w:tr>
      <w:tr w:rsidR="00D80302" w:rsidRPr="00F825E1" w14:paraId="6F47313D" w14:textId="77777777" w:rsidTr="00AA393D">
        <w:trPr>
          <w:jc w:val="center"/>
        </w:trPr>
        <w:tc>
          <w:tcPr>
            <w:tcW w:w="2952" w:type="dxa"/>
            <w:shd w:val="clear" w:color="auto" w:fill="auto"/>
          </w:tcPr>
          <w:p w14:paraId="54E3F28A" w14:textId="77777777" w:rsidR="00D80302" w:rsidRPr="00F825E1" w:rsidRDefault="00D80302" w:rsidP="00130110">
            <w:pPr>
              <w:pStyle w:val="Heading2"/>
              <w:numPr>
                <w:ilvl w:val="0"/>
                <w:numId w:val="0"/>
              </w:numPr>
              <w:spacing w:after="120"/>
              <w:ind w:left="720" w:hanging="720"/>
              <w:jc w:val="center"/>
            </w:pPr>
            <w:r w:rsidRPr="00F825E1">
              <w:t>D</w:t>
            </w:r>
          </w:p>
        </w:tc>
        <w:tc>
          <w:tcPr>
            <w:tcW w:w="1740" w:type="dxa"/>
            <w:shd w:val="clear" w:color="auto" w:fill="auto"/>
          </w:tcPr>
          <w:p w14:paraId="47DC68A5"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6DA74F44" w14:textId="77777777" w:rsidR="00D80302" w:rsidRPr="00F825E1" w:rsidRDefault="00D80302" w:rsidP="00130110">
            <w:pPr>
              <w:pStyle w:val="Heading2"/>
              <w:numPr>
                <w:ilvl w:val="0"/>
                <w:numId w:val="0"/>
              </w:numPr>
              <w:spacing w:after="120"/>
              <w:ind w:left="720" w:hanging="720"/>
              <w:jc w:val="center"/>
            </w:pPr>
            <w:r w:rsidRPr="00F825E1">
              <w:t>Low</w:t>
            </w:r>
          </w:p>
        </w:tc>
        <w:tc>
          <w:tcPr>
            <w:tcW w:w="2340" w:type="dxa"/>
            <w:vMerge w:val="restart"/>
            <w:shd w:val="clear" w:color="auto" w:fill="auto"/>
          </w:tcPr>
          <w:p w14:paraId="4698CEED" w14:textId="399BC7E4" w:rsidR="00D80302" w:rsidRPr="00F825E1" w:rsidRDefault="0082438E" w:rsidP="00130110">
            <w:pPr>
              <w:pStyle w:val="Heading2"/>
              <w:numPr>
                <w:ilvl w:val="0"/>
                <w:numId w:val="0"/>
              </w:numPr>
              <w:spacing w:after="120"/>
              <w:jc w:val="center"/>
            </w:pPr>
            <w:r w:rsidRPr="00F825E1">
              <w:t xml:space="preserve">Reflects </w:t>
            </w:r>
            <w:r w:rsidR="00D80302" w:rsidRPr="00F825E1">
              <w:t>input assumption uncertainty</w:t>
            </w:r>
          </w:p>
        </w:tc>
      </w:tr>
      <w:tr w:rsidR="00D80302" w:rsidRPr="00F825E1" w14:paraId="41C281F7" w14:textId="77777777" w:rsidTr="00AA393D">
        <w:trPr>
          <w:jc w:val="center"/>
        </w:trPr>
        <w:tc>
          <w:tcPr>
            <w:tcW w:w="2952" w:type="dxa"/>
            <w:shd w:val="clear" w:color="auto" w:fill="auto"/>
          </w:tcPr>
          <w:p w14:paraId="1938D485" w14:textId="77777777" w:rsidR="00D80302" w:rsidRPr="00F825E1" w:rsidRDefault="00D80302" w:rsidP="00130110">
            <w:pPr>
              <w:pStyle w:val="Heading2"/>
              <w:numPr>
                <w:ilvl w:val="0"/>
                <w:numId w:val="0"/>
              </w:numPr>
              <w:spacing w:after="120"/>
              <w:ind w:left="720" w:hanging="720"/>
              <w:jc w:val="center"/>
            </w:pPr>
            <w:r w:rsidRPr="00F825E1">
              <w:t>E</w:t>
            </w:r>
          </w:p>
        </w:tc>
        <w:tc>
          <w:tcPr>
            <w:tcW w:w="1740" w:type="dxa"/>
            <w:shd w:val="clear" w:color="auto" w:fill="auto"/>
          </w:tcPr>
          <w:p w14:paraId="343DA066" w14:textId="77777777" w:rsidR="00D80302" w:rsidRPr="00F825E1" w:rsidRDefault="00D80302" w:rsidP="00130110">
            <w:pPr>
              <w:pStyle w:val="Heading2"/>
              <w:numPr>
                <w:ilvl w:val="0"/>
                <w:numId w:val="0"/>
              </w:numPr>
              <w:spacing w:after="120"/>
              <w:ind w:left="720" w:hanging="720"/>
              <w:jc w:val="center"/>
            </w:pPr>
            <w:r w:rsidRPr="00F825E1">
              <w:t>Central</w:t>
            </w:r>
          </w:p>
        </w:tc>
        <w:tc>
          <w:tcPr>
            <w:tcW w:w="2100" w:type="dxa"/>
            <w:shd w:val="clear" w:color="auto" w:fill="auto"/>
          </w:tcPr>
          <w:p w14:paraId="3B3F37BB" w14:textId="77777777" w:rsidR="00D80302" w:rsidRPr="00F825E1" w:rsidRDefault="00D80302" w:rsidP="00130110">
            <w:pPr>
              <w:pStyle w:val="Heading2"/>
              <w:numPr>
                <w:ilvl w:val="0"/>
                <w:numId w:val="0"/>
              </w:numPr>
              <w:spacing w:after="120"/>
              <w:jc w:val="center"/>
            </w:pPr>
            <w:r w:rsidRPr="00F825E1">
              <w:t>High</w:t>
            </w:r>
          </w:p>
        </w:tc>
        <w:tc>
          <w:tcPr>
            <w:tcW w:w="2340" w:type="dxa"/>
            <w:vMerge/>
            <w:shd w:val="clear" w:color="auto" w:fill="auto"/>
          </w:tcPr>
          <w:p w14:paraId="0349D023" w14:textId="77777777" w:rsidR="00D80302" w:rsidRPr="00F825E1" w:rsidRDefault="00D80302" w:rsidP="00130110">
            <w:pPr>
              <w:pStyle w:val="Heading2"/>
              <w:spacing w:after="120"/>
              <w:ind w:left="709" w:hanging="709"/>
              <w:jc w:val="center"/>
            </w:pPr>
          </w:p>
        </w:tc>
      </w:tr>
      <w:tr w:rsidR="00D80302" w:rsidRPr="00F825E1" w14:paraId="1FA9DDE6" w14:textId="77777777" w:rsidTr="00AA393D">
        <w:trPr>
          <w:jc w:val="center"/>
        </w:trPr>
        <w:tc>
          <w:tcPr>
            <w:tcW w:w="2952" w:type="dxa"/>
            <w:shd w:val="clear" w:color="auto" w:fill="auto"/>
          </w:tcPr>
          <w:p w14:paraId="5E00C3DD" w14:textId="77777777" w:rsidR="00D80302" w:rsidRPr="00F825E1" w:rsidRDefault="00D80302" w:rsidP="00130110">
            <w:pPr>
              <w:pStyle w:val="Heading2"/>
              <w:numPr>
                <w:ilvl w:val="0"/>
                <w:numId w:val="0"/>
              </w:numPr>
              <w:spacing w:after="120"/>
              <w:ind w:left="720" w:hanging="720"/>
              <w:jc w:val="center"/>
            </w:pPr>
            <w:r w:rsidRPr="00F825E1">
              <w:t>F</w:t>
            </w:r>
          </w:p>
        </w:tc>
        <w:tc>
          <w:tcPr>
            <w:tcW w:w="1740" w:type="dxa"/>
            <w:shd w:val="clear" w:color="auto" w:fill="auto"/>
          </w:tcPr>
          <w:p w14:paraId="5E66CBAD" w14:textId="77777777" w:rsidR="00D80302" w:rsidRPr="00F825E1" w:rsidRDefault="00D80302" w:rsidP="00130110">
            <w:pPr>
              <w:pStyle w:val="Heading2"/>
              <w:numPr>
                <w:ilvl w:val="0"/>
                <w:numId w:val="0"/>
              </w:numPr>
              <w:spacing w:after="120"/>
              <w:ind w:left="720" w:hanging="720"/>
              <w:jc w:val="center"/>
            </w:pPr>
            <w:r w:rsidRPr="00F825E1">
              <w:t>Low</w:t>
            </w:r>
          </w:p>
        </w:tc>
        <w:tc>
          <w:tcPr>
            <w:tcW w:w="2100" w:type="dxa"/>
            <w:shd w:val="clear" w:color="auto" w:fill="auto"/>
          </w:tcPr>
          <w:p w14:paraId="28A0963F" w14:textId="77777777" w:rsidR="00D80302" w:rsidRPr="00F825E1" w:rsidRDefault="00D80302" w:rsidP="00130110">
            <w:pPr>
              <w:pStyle w:val="Heading2"/>
              <w:numPr>
                <w:ilvl w:val="0"/>
                <w:numId w:val="0"/>
              </w:numPr>
              <w:spacing w:after="120"/>
              <w:jc w:val="center"/>
            </w:pPr>
            <w:r w:rsidRPr="00F825E1">
              <w:t>Low</w:t>
            </w:r>
          </w:p>
        </w:tc>
        <w:tc>
          <w:tcPr>
            <w:tcW w:w="2340" w:type="dxa"/>
            <w:vMerge w:val="restart"/>
            <w:shd w:val="clear" w:color="auto" w:fill="auto"/>
          </w:tcPr>
          <w:p w14:paraId="33B0C608" w14:textId="77777777" w:rsidR="00D80302" w:rsidRPr="00F825E1" w:rsidRDefault="00D80302" w:rsidP="00130110">
            <w:pPr>
              <w:pStyle w:val="Heading2"/>
              <w:numPr>
                <w:ilvl w:val="0"/>
                <w:numId w:val="0"/>
              </w:numPr>
              <w:spacing w:after="120"/>
              <w:jc w:val="center"/>
            </w:pPr>
            <w:r w:rsidRPr="00F825E1">
              <w:t>Reflects the full range of uncertainty</w:t>
            </w:r>
          </w:p>
        </w:tc>
      </w:tr>
      <w:tr w:rsidR="00D80302" w:rsidRPr="00F825E1" w14:paraId="0CE4BCDA" w14:textId="77777777" w:rsidTr="00AA393D">
        <w:trPr>
          <w:jc w:val="center"/>
        </w:trPr>
        <w:tc>
          <w:tcPr>
            <w:tcW w:w="2952" w:type="dxa"/>
            <w:shd w:val="clear" w:color="auto" w:fill="auto"/>
          </w:tcPr>
          <w:p w14:paraId="52B294D9" w14:textId="77777777" w:rsidR="00D80302" w:rsidRPr="00F825E1" w:rsidRDefault="00D80302" w:rsidP="00130110">
            <w:pPr>
              <w:pStyle w:val="Heading2"/>
              <w:numPr>
                <w:ilvl w:val="0"/>
                <w:numId w:val="0"/>
              </w:numPr>
              <w:spacing w:after="120"/>
              <w:ind w:left="720" w:hanging="720"/>
              <w:jc w:val="center"/>
            </w:pPr>
            <w:r w:rsidRPr="00F825E1">
              <w:t>G</w:t>
            </w:r>
          </w:p>
        </w:tc>
        <w:tc>
          <w:tcPr>
            <w:tcW w:w="1740" w:type="dxa"/>
            <w:shd w:val="clear" w:color="auto" w:fill="auto"/>
          </w:tcPr>
          <w:p w14:paraId="28052FEF" w14:textId="77777777" w:rsidR="00D80302" w:rsidRPr="00F825E1" w:rsidRDefault="00D80302" w:rsidP="00130110">
            <w:pPr>
              <w:pStyle w:val="Heading2"/>
              <w:numPr>
                <w:ilvl w:val="0"/>
                <w:numId w:val="0"/>
              </w:numPr>
              <w:spacing w:after="120"/>
              <w:ind w:left="720" w:hanging="720"/>
              <w:jc w:val="center"/>
            </w:pPr>
            <w:r w:rsidRPr="00F825E1">
              <w:t>High</w:t>
            </w:r>
          </w:p>
        </w:tc>
        <w:tc>
          <w:tcPr>
            <w:tcW w:w="2100" w:type="dxa"/>
            <w:shd w:val="clear" w:color="auto" w:fill="auto"/>
          </w:tcPr>
          <w:p w14:paraId="6A0CBB43" w14:textId="715893FA" w:rsidR="00D80302" w:rsidRPr="00F825E1" w:rsidRDefault="00D80302" w:rsidP="00130110">
            <w:pPr>
              <w:pStyle w:val="Heading2"/>
              <w:numPr>
                <w:ilvl w:val="0"/>
                <w:numId w:val="0"/>
              </w:numPr>
              <w:tabs>
                <w:tab w:val="center" w:pos="1038"/>
              </w:tabs>
              <w:spacing w:after="120"/>
              <w:jc w:val="center"/>
            </w:pPr>
            <w:r w:rsidRPr="00F825E1">
              <w:t>High</w:t>
            </w:r>
          </w:p>
        </w:tc>
        <w:tc>
          <w:tcPr>
            <w:tcW w:w="2340" w:type="dxa"/>
            <w:vMerge/>
            <w:shd w:val="clear" w:color="auto" w:fill="auto"/>
          </w:tcPr>
          <w:p w14:paraId="0578F892" w14:textId="77777777" w:rsidR="00D80302" w:rsidRPr="00F825E1" w:rsidRDefault="00D80302" w:rsidP="00D80302">
            <w:pPr>
              <w:pStyle w:val="Heading2"/>
              <w:spacing w:after="120"/>
              <w:ind w:left="709" w:hanging="709"/>
            </w:pPr>
          </w:p>
        </w:tc>
      </w:tr>
    </w:tbl>
    <w:p w14:paraId="0DFF069B" w14:textId="77777777" w:rsidR="0044182E" w:rsidRPr="00F825E1" w:rsidRDefault="0044182E" w:rsidP="00D80302">
      <w:pPr>
        <w:pStyle w:val="Heading2"/>
        <w:numPr>
          <w:ilvl w:val="0"/>
          <w:numId w:val="0"/>
        </w:numPr>
        <w:spacing w:after="120"/>
      </w:pPr>
    </w:p>
    <w:p w14:paraId="60348B16" w14:textId="7594B937" w:rsidR="00D80302" w:rsidRPr="00F825E1" w:rsidRDefault="00D80302" w:rsidP="00D80302">
      <w:pPr>
        <w:pStyle w:val="Heading2"/>
        <w:numPr>
          <w:ilvl w:val="0"/>
          <w:numId w:val="0"/>
        </w:numPr>
        <w:spacing w:after="120"/>
      </w:pPr>
      <w:r w:rsidRPr="00F825E1">
        <w:t>Note: The fuel price assumptions refer to DECC’s published fossil fuel price scenarios to 2050</w:t>
      </w:r>
      <w:r w:rsidRPr="00F825E1">
        <w:rPr>
          <w:vertAlign w:val="superscript"/>
        </w:rPr>
        <w:footnoteReference w:id="7"/>
      </w:r>
    </w:p>
    <w:p w14:paraId="0BAD19B1" w14:textId="1A69C4E2" w:rsidR="0044182E" w:rsidRDefault="0044182E" w:rsidP="00D80302">
      <w:pPr>
        <w:pStyle w:val="Heading2"/>
        <w:spacing w:after="120"/>
        <w:ind w:left="709" w:hanging="709"/>
      </w:pPr>
      <w:r>
        <w:t>Additionally, from a subset of the data provided, the DfT will produce a set of MACCs taking account of the private costs and benefits only. This will be used to inform what measures might be taken up voluntarily by the industry in response to</w:t>
      </w:r>
      <w:r w:rsidR="00434150">
        <w:t xml:space="preserve"> different </w:t>
      </w:r>
      <w:r w:rsidR="00915FD4">
        <w:t>scenarios</w:t>
      </w:r>
      <w:r w:rsidR="00434150">
        <w:t>,</w:t>
      </w:r>
      <w:r>
        <w:t xml:space="preserve"> e.g. fuel or carbon price rises.  </w:t>
      </w:r>
    </w:p>
    <w:p w14:paraId="62AF7FC7" w14:textId="6E042FB9" w:rsidR="00D80302" w:rsidRPr="00F825E1" w:rsidRDefault="00F235B2" w:rsidP="00D80302">
      <w:pPr>
        <w:pStyle w:val="Heading2"/>
        <w:spacing w:after="120"/>
        <w:ind w:left="709" w:hanging="709"/>
      </w:pPr>
      <w:r>
        <w:t>These</w:t>
      </w:r>
      <w:r w:rsidR="00D80302" w:rsidRPr="00F825E1">
        <w:t xml:space="preserve"> </w:t>
      </w:r>
      <w:r>
        <w:t>7</w:t>
      </w:r>
      <w:r w:rsidR="00D80302" w:rsidRPr="00F825E1">
        <w:t xml:space="preserve"> </w:t>
      </w:r>
      <w:r>
        <w:t xml:space="preserve">sets of </w:t>
      </w:r>
      <w:r w:rsidR="00D80302" w:rsidRPr="00F825E1">
        <w:t>MACC input</w:t>
      </w:r>
      <w:r>
        <w:t xml:space="preserve"> assumptions are</w:t>
      </w:r>
      <w:r w:rsidR="00D80302" w:rsidRPr="00F825E1">
        <w:t xml:space="preserve"> required for </w:t>
      </w:r>
      <w:r w:rsidR="007D47AC">
        <w:t xml:space="preserve">2020, </w:t>
      </w:r>
      <w:r w:rsidR="00D80302" w:rsidRPr="00F825E1">
        <w:t xml:space="preserve">2030, </w:t>
      </w:r>
      <w:r w:rsidR="0082438E" w:rsidRPr="00F825E1">
        <w:t>2040 and 2050</w:t>
      </w:r>
      <w:r w:rsidR="00D80302" w:rsidRPr="00F825E1">
        <w:t xml:space="preserve">. This is intended to inform the extent to which different measures </w:t>
      </w:r>
      <w:r w:rsidR="00BD0007">
        <w:t>c</w:t>
      </w:r>
      <w:r w:rsidR="00D80302" w:rsidRPr="00F825E1">
        <w:t xml:space="preserve">ould be utilised over time (in terms of the date they should be introduced, whether individual measures should be introduced gradually and the speed of any ramping up of measures), consistent with the estimate of cost-effectiveness for 2050. </w:t>
      </w:r>
    </w:p>
    <w:p w14:paraId="0A99CAC0" w14:textId="31A7C418" w:rsidR="00BA6D86" w:rsidRPr="009F64DF" w:rsidRDefault="00AA393D" w:rsidP="00AA393D">
      <w:pPr>
        <w:pStyle w:val="Heading2"/>
      </w:pPr>
      <w:r w:rsidRPr="00F825E1">
        <w:t>DfT should be provided with all the data used to generate the results of the project, including those provided for inclusion in the MACC tool, all spreadsheets, input assumptions and a record of the source of all the data used. The contractor must make clear where any data used is confidential. The spreadsheets should be quality checked by the contractor before submission to the DfT, and should be provided separately to the analytical reports.</w:t>
      </w:r>
    </w:p>
    <w:p w14:paraId="1DF809FF" w14:textId="0C1A982D" w:rsidR="00812BFB" w:rsidRPr="00C56B60" w:rsidRDefault="00BA6D86" w:rsidP="009F64DF">
      <w:pPr>
        <w:pStyle w:val="Heading2"/>
        <w:numPr>
          <w:ilvl w:val="0"/>
          <w:numId w:val="0"/>
        </w:numPr>
      </w:pPr>
      <w:r w:rsidRPr="00C56B60">
        <w:rPr>
          <w:b/>
        </w:rPr>
        <w:t xml:space="preserve">Task 5 – Producing a full report </w:t>
      </w:r>
    </w:p>
    <w:p w14:paraId="2A82FD30" w14:textId="3B4F4475" w:rsidR="00812BFB" w:rsidRPr="00F825E1" w:rsidRDefault="00812BFB" w:rsidP="00812BFB">
      <w:pPr>
        <w:pStyle w:val="Heading2"/>
      </w:pPr>
      <w:r w:rsidRPr="00F825E1">
        <w:t xml:space="preserve">The </w:t>
      </w:r>
      <w:r w:rsidR="00A157A5">
        <w:t>non-</w:t>
      </w:r>
      <w:r w:rsidRPr="00F825E1">
        <w:t>technical contractor is required to produce a report and provide inputs to the MACCs being developed by DfT. The report must include:</w:t>
      </w:r>
    </w:p>
    <w:p w14:paraId="7E37F3F9" w14:textId="77777777" w:rsidR="00812BFB" w:rsidRPr="00F825E1" w:rsidRDefault="00812BFB" w:rsidP="00812BFB">
      <w:pPr>
        <w:pStyle w:val="Heading3"/>
      </w:pPr>
      <w:r w:rsidRPr="00F825E1">
        <w:t xml:space="preserve">an executive summary; </w:t>
      </w:r>
    </w:p>
    <w:p w14:paraId="439799FB" w14:textId="77777777" w:rsidR="00812BFB" w:rsidRPr="00F825E1" w:rsidRDefault="00812BFB" w:rsidP="00812BFB">
      <w:pPr>
        <w:pStyle w:val="Heading3"/>
      </w:pPr>
      <w:r w:rsidRPr="00F825E1">
        <w:t xml:space="preserve">the description of the measures from </w:t>
      </w:r>
      <w:r w:rsidRPr="00F825E1">
        <w:rPr>
          <w:i/>
        </w:rPr>
        <w:t>Task 1</w:t>
      </w:r>
      <w:r w:rsidRPr="00F825E1">
        <w:t>;</w:t>
      </w:r>
    </w:p>
    <w:p w14:paraId="29FB1C35" w14:textId="77777777" w:rsidR="00812BFB" w:rsidRPr="00F825E1" w:rsidRDefault="00812BFB" w:rsidP="00812BFB">
      <w:pPr>
        <w:pStyle w:val="Heading3"/>
      </w:pPr>
      <w:r w:rsidRPr="00F825E1">
        <w:t>an explanation of the methodology and assumptions used; and</w:t>
      </w:r>
    </w:p>
    <w:p w14:paraId="2F6FCD88" w14:textId="734CA673" w:rsidR="00812BFB" w:rsidRPr="007B3809" w:rsidRDefault="00812BFB" w:rsidP="00812BFB">
      <w:pPr>
        <w:pStyle w:val="Heading3"/>
      </w:pPr>
      <w:r w:rsidRPr="00F825E1">
        <w:t xml:space="preserve">the results of the assessment of abatement potential, cost-effectiveness and NPV for each measure under each of the input assumption and </w:t>
      </w:r>
      <w:r w:rsidRPr="00430440">
        <w:t>measure ambition scenarios considered.</w:t>
      </w:r>
    </w:p>
    <w:p w14:paraId="0A34D1DE" w14:textId="77777777" w:rsidR="00812BFB" w:rsidRDefault="00812BFB" w:rsidP="009F64DF">
      <w:pPr>
        <w:pStyle w:val="Heading2"/>
      </w:pPr>
      <w:r w:rsidRPr="00812BFB">
        <w:t xml:space="preserve">The draft report should be revised following any comments from DfT, and will not be considered finalised until agreed with the DfT project officer. </w:t>
      </w:r>
    </w:p>
    <w:p w14:paraId="70CED59C" w14:textId="67730D89" w:rsidR="00BA6D86" w:rsidRPr="008B2268" w:rsidRDefault="00812BFB" w:rsidP="009F64DF">
      <w:pPr>
        <w:pStyle w:val="Heading2"/>
        <w:rPr>
          <w:b/>
          <w:i/>
        </w:rPr>
      </w:pPr>
      <w:r w:rsidRPr="00430440">
        <w:t>The report must be clearly written in a way that is easily accessible to a non-technical audience as far as is</w:t>
      </w:r>
      <w:r w:rsidRPr="00F825E1">
        <w:t xml:space="preserve"> possible. Technical jargon and terminology must be fully explained, and plain English must be used throughout. We intend to publish the final report on the DfT websit</w:t>
      </w:r>
      <w:r>
        <w:t xml:space="preserve">e. </w:t>
      </w:r>
    </w:p>
    <w:p w14:paraId="35734D9E" w14:textId="3BAFF27E" w:rsidR="00671798" w:rsidRPr="00F825E1" w:rsidRDefault="00FE18AC">
      <w:pPr>
        <w:pStyle w:val="Heading1"/>
        <w:spacing w:after="120"/>
      </w:pPr>
      <w:bookmarkStart w:id="18" w:name="_Toc368573032"/>
      <w:bookmarkStart w:id="19" w:name="_Toc473640528"/>
      <w:r w:rsidRPr="00F825E1">
        <w:t xml:space="preserve">key </w:t>
      </w:r>
      <w:r w:rsidR="000B777A" w:rsidRPr="00F825E1">
        <w:t xml:space="preserve">PROJECT </w:t>
      </w:r>
      <w:r w:rsidRPr="00F825E1">
        <w:t>milestones</w:t>
      </w:r>
      <w:bookmarkEnd w:id="18"/>
      <w:bookmarkEnd w:id="19"/>
    </w:p>
    <w:p w14:paraId="2B20814E" w14:textId="5A6BFE27" w:rsidR="00B554D4" w:rsidRPr="00F825E1" w:rsidRDefault="00B554D4" w:rsidP="00B554D4">
      <w:pPr>
        <w:pStyle w:val="Heading2"/>
        <w:numPr>
          <w:ilvl w:val="0"/>
          <w:numId w:val="0"/>
        </w:numPr>
        <w:tabs>
          <w:tab w:val="num" w:pos="862"/>
        </w:tabs>
        <w:spacing w:after="120"/>
        <w:ind w:left="709"/>
        <w:rPr>
          <w:b/>
        </w:rPr>
      </w:pPr>
      <w:r w:rsidRPr="00F825E1">
        <w:rPr>
          <w:b/>
        </w:rPr>
        <w:t xml:space="preserve">Carbon abatement analysis </w:t>
      </w:r>
    </w:p>
    <w:p w14:paraId="6EE7C8C4" w14:textId="79C0FC09" w:rsidR="00671798" w:rsidRPr="00F825E1" w:rsidRDefault="00B554D4" w:rsidP="00B554D4">
      <w:pPr>
        <w:pStyle w:val="Heading2"/>
        <w:tabs>
          <w:tab w:val="num" w:pos="862"/>
        </w:tabs>
        <w:spacing w:after="120"/>
        <w:ind w:left="709" w:hanging="709"/>
      </w:pPr>
      <w:r w:rsidRPr="00F825E1">
        <w:rPr>
          <w:rFonts w:cs="Arial"/>
          <w:szCs w:val="22"/>
        </w:rPr>
        <w:t>The potential contractor should note the following project milestones that the Authority will measure the quality of delivery against:</w:t>
      </w:r>
    </w:p>
    <w:tbl>
      <w:tblPr>
        <w:tblStyle w:val="TableGrid"/>
        <w:tblW w:w="5131" w:type="pct"/>
        <w:tblLook w:val="04A0" w:firstRow="1" w:lastRow="0" w:firstColumn="1" w:lastColumn="0" w:noHBand="0" w:noVBand="1"/>
      </w:tblPr>
      <w:tblGrid>
        <w:gridCol w:w="1235"/>
        <w:gridCol w:w="3013"/>
        <w:gridCol w:w="2801"/>
        <w:gridCol w:w="2206"/>
      </w:tblGrid>
      <w:tr w:rsidR="00B554D4" w:rsidRPr="00F825E1" w14:paraId="6032D91B" w14:textId="77777777" w:rsidTr="009F64DF">
        <w:tc>
          <w:tcPr>
            <w:tcW w:w="667" w:type="pct"/>
            <w:shd w:val="clear" w:color="auto" w:fill="C6D9F1" w:themeFill="text2" w:themeFillTint="33"/>
            <w:vAlign w:val="center"/>
          </w:tcPr>
          <w:p w14:paraId="4D4F57C4" w14:textId="77777777" w:rsidR="00B554D4" w:rsidRPr="00F825E1" w:rsidRDefault="00B554D4" w:rsidP="00AA393D">
            <w:pPr>
              <w:pStyle w:val="Heading3"/>
              <w:numPr>
                <w:ilvl w:val="0"/>
                <w:numId w:val="0"/>
              </w:numPr>
              <w:spacing w:after="120"/>
              <w:jc w:val="center"/>
              <w:outlineLvl w:val="2"/>
              <w:rPr>
                <w:b/>
                <w:szCs w:val="24"/>
              </w:rPr>
            </w:pPr>
            <w:r w:rsidRPr="00F825E1">
              <w:rPr>
                <w:b/>
              </w:rPr>
              <w:t>Milestone</w:t>
            </w:r>
          </w:p>
        </w:tc>
        <w:tc>
          <w:tcPr>
            <w:tcW w:w="1628" w:type="pct"/>
            <w:shd w:val="clear" w:color="auto" w:fill="C6D9F1" w:themeFill="text2" w:themeFillTint="33"/>
            <w:vAlign w:val="center"/>
          </w:tcPr>
          <w:p w14:paraId="77E6D47D" w14:textId="77777777" w:rsidR="00B554D4" w:rsidRPr="00F825E1" w:rsidRDefault="00B554D4" w:rsidP="00AA393D">
            <w:pPr>
              <w:pStyle w:val="Heading3"/>
              <w:numPr>
                <w:ilvl w:val="0"/>
                <w:numId w:val="0"/>
              </w:numPr>
              <w:spacing w:after="120"/>
              <w:jc w:val="center"/>
              <w:outlineLvl w:val="2"/>
              <w:rPr>
                <w:b/>
                <w:szCs w:val="24"/>
              </w:rPr>
            </w:pPr>
            <w:r w:rsidRPr="00F825E1">
              <w:rPr>
                <w:b/>
              </w:rPr>
              <w:t>Description</w:t>
            </w:r>
          </w:p>
        </w:tc>
        <w:tc>
          <w:tcPr>
            <w:tcW w:w="1513" w:type="pct"/>
            <w:shd w:val="clear" w:color="auto" w:fill="C6D9F1" w:themeFill="text2" w:themeFillTint="33"/>
          </w:tcPr>
          <w:p w14:paraId="6D72BAE4" w14:textId="77777777" w:rsidR="00B554D4" w:rsidRPr="00F825E1" w:rsidRDefault="00B554D4" w:rsidP="00AA393D">
            <w:pPr>
              <w:pStyle w:val="Heading3"/>
              <w:numPr>
                <w:ilvl w:val="0"/>
                <w:numId w:val="0"/>
              </w:numPr>
              <w:spacing w:after="120"/>
              <w:jc w:val="center"/>
              <w:outlineLvl w:val="2"/>
              <w:rPr>
                <w:b/>
              </w:rPr>
            </w:pPr>
            <w:r w:rsidRPr="00F825E1">
              <w:rPr>
                <w:b/>
              </w:rPr>
              <w:t>Deliverables</w:t>
            </w:r>
          </w:p>
        </w:tc>
        <w:tc>
          <w:tcPr>
            <w:tcW w:w="1192" w:type="pct"/>
            <w:shd w:val="clear" w:color="auto" w:fill="C6D9F1" w:themeFill="text2" w:themeFillTint="33"/>
            <w:vAlign w:val="center"/>
          </w:tcPr>
          <w:p w14:paraId="6578A3DA" w14:textId="1F6849B8" w:rsidR="00B554D4" w:rsidRPr="00F825E1" w:rsidRDefault="00D8338C" w:rsidP="00AA393D">
            <w:pPr>
              <w:pStyle w:val="Heading3"/>
              <w:numPr>
                <w:ilvl w:val="0"/>
                <w:numId w:val="0"/>
              </w:numPr>
              <w:spacing w:after="120"/>
              <w:jc w:val="center"/>
              <w:outlineLvl w:val="2"/>
              <w:rPr>
                <w:b/>
                <w:szCs w:val="24"/>
              </w:rPr>
            </w:pPr>
            <w:r>
              <w:rPr>
                <w:b/>
              </w:rPr>
              <w:t xml:space="preserve">Provisional </w:t>
            </w:r>
            <w:r w:rsidR="00B554D4" w:rsidRPr="00F825E1">
              <w:rPr>
                <w:b/>
              </w:rPr>
              <w:t>Timeframe</w:t>
            </w:r>
          </w:p>
        </w:tc>
      </w:tr>
      <w:tr w:rsidR="00B554D4" w:rsidRPr="00F825E1" w14:paraId="00860D0A" w14:textId="77777777" w:rsidTr="009F64DF">
        <w:tc>
          <w:tcPr>
            <w:tcW w:w="667" w:type="pct"/>
            <w:vAlign w:val="center"/>
          </w:tcPr>
          <w:p w14:paraId="19BFC4C4" w14:textId="77777777" w:rsidR="00B554D4" w:rsidRPr="00F825E1" w:rsidRDefault="00B554D4" w:rsidP="00AA393D">
            <w:pPr>
              <w:pStyle w:val="Heading3"/>
              <w:numPr>
                <w:ilvl w:val="0"/>
                <w:numId w:val="0"/>
              </w:numPr>
              <w:spacing w:after="120"/>
              <w:jc w:val="center"/>
              <w:outlineLvl w:val="2"/>
              <w:rPr>
                <w:szCs w:val="24"/>
              </w:rPr>
            </w:pPr>
            <w:r w:rsidRPr="00F825E1">
              <w:t>1</w:t>
            </w:r>
          </w:p>
        </w:tc>
        <w:tc>
          <w:tcPr>
            <w:tcW w:w="1628" w:type="pct"/>
            <w:vAlign w:val="center"/>
          </w:tcPr>
          <w:p w14:paraId="6CEC5284" w14:textId="05737930" w:rsidR="00B554D4" w:rsidRPr="00510BC9" w:rsidRDefault="00B554D4" w:rsidP="00510BC9">
            <w:pPr>
              <w:pStyle w:val="Heading3"/>
              <w:numPr>
                <w:ilvl w:val="0"/>
                <w:numId w:val="0"/>
              </w:numPr>
              <w:spacing w:after="120"/>
              <w:outlineLvl w:val="2"/>
              <w:rPr>
                <w:szCs w:val="24"/>
              </w:rPr>
            </w:pPr>
            <w:r w:rsidRPr="00510BC9">
              <w:t>Specification of the abatement measures</w:t>
            </w:r>
            <w:r w:rsidR="008B2268" w:rsidRPr="00510BC9">
              <w:t xml:space="preserve"> and a detailed critical assessment of the current DfT baseline, along with any suggested improvements </w:t>
            </w:r>
            <w:r w:rsidR="00EC7B75" w:rsidRPr="00510BC9">
              <w:t xml:space="preserve">as set out in Task 1 above. </w:t>
            </w:r>
          </w:p>
        </w:tc>
        <w:tc>
          <w:tcPr>
            <w:tcW w:w="1513" w:type="pct"/>
          </w:tcPr>
          <w:p w14:paraId="41267E73" w14:textId="168DCB27" w:rsidR="00B554D4" w:rsidRPr="00510BC9" w:rsidRDefault="00781A73" w:rsidP="00510BC9">
            <w:pPr>
              <w:pStyle w:val="Heading3"/>
              <w:numPr>
                <w:ilvl w:val="0"/>
                <w:numId w:val="0"/>
              </w:numPr>
              <w:spacing w:after="120"/>
              <w:outlineLvl w:val="2"/>
              <w:rPr>
                <w:szCs w:val="24"/>
              </w:rPr>
            </w:pPr>
            <w:r w:rsidRPr="00510BC9">
              <w:rPr>
                <w:szCs w:val="24"/>
              </w:rPr>
              <w:t>L</w:t>
            </w:r>
            <w:r w:rsidR="00B554D4" w:rsidRPr="00510BC9">
              <w:rPr>
                <w:szCs w:val="24"/>
              </w:rPr>
              <w:t>ist of measures and brief summary of details</w:t>
            </w:r>
            <w:r w:rsidR="008B2268" w:rsidRPr="00510BC9">
              <w:rPr>
                <w:szCs w:val="24"/>
              </w:rPr>
              <w:t>; written recommendations on any suggested changes to the baseline</w:t>
            </w:r>
            <w:r w:rsidR="00B554D4" w:rsidRPr="00510BC9">
              <w:rPr>
                <w:szCs w:val="24"/>
              </w:rPr>
              <w:t xml:space="preserve"> as set out in Task 1 above</w:t>
            </w:r>
            <w:r w:rsidRPr="00510BC9">
              <w:rPr>
                <w:szCs w:val="24"/>
              </w:rPr>
              <w:t>, to be agreed with the DfT Project Officer</w:t>
            </w:r>
          </w:p>
        </w:tc>
        <w:tc>
          <w:tcPr>
            <w:tcW w:w="1192" w:type="pct"/>
            <w:vAlign w:val="center"/>
          </w:tcPr>
          <w:p w14:paraId="7CCDDC36" w14:textId="66B9903A" w:rsidR="00B554D4" w:rsidRPr="00F825E1" w:rsidRDefault="00510BC9" w:rsidP="00510BC9">
            <w:pPr>
              <w:pStyle w:val="Heading3"/>
              <w:numPr>
                <w:ilvl w:val="0"/>
                <w:numId w:val="0"/>
              </w:numPr>
              <w:spacing w:after="120"/>
              <w:jc w:val="center"/>
              <w:outlineLvl w:val="2"/>
              <w:rPr>
                <w:szCs w:val="24"/>
              </w:rPr>
            </w:pPr>
            <w:r>
              <w:rPr>
                <w:szCs w:val="24"/>
              </w:rPr>
              <w:t>Wednesday 12</w:t>
            </w:r>
            <w:r w:rsidRPr="00510BC9">
              <w:rPr>
                <w:szCs w:val="24"/>
                <w:vertAlign w:val="superscript"/>
              </w:rPr>
              <w:t>th</w:t>
            </w:r>
            <w:r>
              <w:rPr>
                <w:szCs w:val="24"/>
              </w:rPr>
              <w:t xml:space="preserve"> April </w:t>
            </w:r>
            <w:r w:rsidR="00B554D4" w:rsidRPr="00F825E1">
              <w:rPr>
                <w:szCs w:val="24"/>
              </w:rPr>
              <w:t>2017</w:t>
            </w:r>
          </w:p>
        </w:tc>
      </w:tr>
      <w:tr w:rsidR="00B554D4" w:rsidRPr="00F825E1" w14:paraId="5E26679F" w14:textId="77777777" w:rsidTr="009F64DF">
        <w:tc>
          <w:tcPr>
            <w:tcW w:w="667" w:type="pct"/>
            <w:vAlign w:val="center"/>
          </w:tcPr>
          <w:p w14:paraId="31AEF134" w14:textId="77777777" w:rsidR="00B554D4" w:rsidRPr="00F825E1" w:rsidRDefault="00B554D4" w:rsidP="00AA393D">
            <w:pPr>
              <w:pStyle w:val="Heading3"/>
              <w:numPr>
                <w:ilvl w:val="0"/>
                <w:numId w:val="0"/>
              </w:numPr>
              <w:spacing w:after="120"/>
              <w:jc w:val="center"/>
              <w:outlineLvl w:val="2"/>
              <w:rPr>
                <w:szCs w:val="24"/>
              </w:rPr>
            </w:pPr>
            <w:r w:rsidRPr="00F825E1">
              <w:t>2</w:t>
            </w:r>
          </w:p>
        </w:tc>
        <w:tc>
          <w:tcPr>
            <w:tcW w:w="1628" w:type="pct"/>
            <w:vAlign w:val="center"/>
          </w:tcPr>
          <w:p w14:paraId="1F68370E" w14:textId="492C19EF" w:rsidR="00B554D4" w:rsidRPr="00510BC9" w:rsidRDefault="00B554D4" w:rsidP="00510BC9">
            <w:pPr>
              <w:pStyle w:val="Heading3"/>
              <w:numPr>
                <w:ilvl w:val="0"/>
                <w:numId w:val="0"/>
              </w:numPr>
              <w:spacing w:after="120"/>
              <w:outlineLvl w:val="2"/>
              <w:rPr>
                <w:szCs w:val="24"/>
              </w:rPr>
            </w:pPr>
            <w:r w:rsidRPr="00510BC9">
              <w:rPr>
                <w:szCs w:val="24"/>
              </w:rPr>
              <w:t>Assessment of potential emissions savings and NPV calculations</w:t>
            </w:r>
            <w:r w:rsidR="00EC7B75" w:rsidRPr="00510BC9">
              <w:rPr>
                <w:szCs w:val="24"/>
              </w:rPr>
              <w:t xml:space="preserve">, as described in Tasks 2 and 3 above. </w:t>
            </w:r>
          </w:p>
          <w:p w14:paraId="7C14C6EC" w14:textId="6224C1CB" w:rsidR="00B554D4" w:rsidRPr="00510BC9" w:rsidRDefault="00781A73" w:rsidP="00510BC9">
            <w:pPr>
              <w:pStyle w:val="Heading3"/>
              <w:numPr>
                <w:ilvl w:val="0"/>
                <w:numId w:val="0"/>
              </w:numPr>
              <w:spacing w:after="120"/>
              <w:outlineLvl w:val="2"/>
              <w:rPr>
                <w:szCs w:val="24"/>
              </w:rPr>
            </w:pPr>
            <w:r w:rsidRPr="00510BC9">
              <w:rPr>
                <w:szCs w:val="24"/>
              </w:rPr>
              <w:t>P</w:t>
            </w:r>
            <w:r w:rsidR="00B554D4" w:rsidRPr="00510BC9">
              <w:rPr>
                <w:szCs w:val="24"/>
              </w:rPr>
              <w:t xml:space="preserve">rovision of the inputs </w:t>
            </w:r>
            <w:r w:rsidRPr="00510BC9">
              <w:rPr>
                <w:szCs w:val="24"/>
              </w:rPr>
              <w:t xml:space="preserve">required </w:t>
            </w:r>
            <w:r w:rsidR="00B554D4" w:rsidRPr="00510BC9">
              <w:rPr>
                <w:szCs w:val="24"/>
              </w:rPr>
              <w:t xml:space="preserve">to </w:t>
            </w:r>
            <w:r w:rsidRPr="00510BC9">
              <w:rPr>
                <w:szCs w:val="24"/>
              </w:rPr>
              <w:t xml:space="preserve">enable the </w:t>
            </w:r>
            <w:r w:rsidR="00B554D4" w:rsidRPr="00510BC9">
              <w:rPr>
                <w:szCs w:val="24"/>
              </w:rPr>
              <w:t xml:space="preserve">DfT </w:t>
            </w:r>
            <w:r w:rsidRPr="00510BC9">
              <w:rPr>
                <w:szCs w:val="24"/>
              </w:rPr>
              <w:t xml:space="preserve">to produce the </w:t>
            </w:r>
            <w:r w:rsidR="00B554D4" w:rsidRPr="00510BC9">
              <w:rPr>
                <w:szCs w:val="24"/>
              </w:rPr>
              <w:t>MACCs</w:t>
            </w:r>
            <w:r w:rsidRPr="00510BC9">
              <w:rPr>
                <w:szCs w:val="24"/>
              </w:rPr>
              <w:t xml:space="preserve">, as specified </w:t>
            </w:r>
            <w:r w:rsidR="00EC7B75" w:rsidRPr="00510BC9">
              <w:rPr>
                <w:szCs w:val="24"/>
              </w:rPr>
              <w:t xml:space="preserve">in Task 4 </w:t>
            </w:r>
            <w:r w:rsidRPr="00510BC9">
              <w:rPr>
                <w:szCs w:val="24"/>
              </w:rPr>
              <w:t>above.</w:t>
            </w:r>
          </w:p>
        </w:tc>
        <w:tc>
          <w:tcPr>
            <w:tcW w:w="1513" w:type="pct"/>
          </w:tcPr>
          <w:p w14:paraId="44204215" w14:textId="372B73F8" w:rsidR="00B554D4" w:rsidRPr="00510BC9" w:rsidRDefault="00B554D4" w:rsidP="00510BC9">
            <w:pPr>
              <w:pStyle w:val="Heading3"/>
              <w:numPr>
                <w:ilvl w:val="0"/>
                <w:numId w:val="0"/>
              </w:numPr>
              <w:spacing w:after="120"/>
              <w:outlineLvl w:val="2"/>
              <w:rPr>
                <w:szCs w:val="24"/>
              </w:rPr>
            </w:pPr>
            <w:r w:rsidRPr="00510BC9">
              <w:rPr>
                <w:szCs w:val="24"/>
              </w:rPr>
              <w:t>Excel file with data tables showing cost and abatement potential for each measure</w:t>
            </w:r>
            <w:r w:rsidR="00781A73" w:rsidRPr="00510BC9">
              <w:rPr>
                <w:szCs w:val="24"/>
              </w:rPr>
              <w:t xml:space="preserve"> under each scenario set out above</w:t>
            </w:r>
            <w:r w:rsidRPr="00510BC9">
              <w:rPr>
                <w:szCs w:val="24"/>
              </w:rPr>
              <w:t>. Must be in format suitable for use as input to DfT MACC tool.</w:t>
            </w:r>
            <w:r w:rsidR="000B5881" w:rsidRPr="00510BC9">
              <w:rPr>
                <w:szCs w:val="24"/>
              </w:rPr>
              <w:t xml:space="preserve"> </w:t>
            </w:r>
          </w:p>
        </w:tc>
        <w:tc>
          <w:tcPr>
            <w:tcW w:w="1192" w:type="pct"/>
            <w:vAlign w:val="center"/>
          </w:tcPr>
          <w:p w14:paraId="249408E8" w14:textId="46285EBB" w:rsidR="00B554D4" w:rsidRPr="00F825E1" w:rsidRDefault="00CB02F2">
            <w:pPr>
              <w:pStyle w:val="Heading3"/>
              <w:numPr>
                <w:ilvl w:val="0"/>
                <w:numId w:val="0"/>
              </w:numPr>
              <w:spacing w:after="120"/>
              <w:jc w:val="center"/>
              <w:outlineLvl w:val="2"/>
              <w:rPr>
                <w:szCs w:val="24"/>
              </w:rPr>
            </w:pPr>
            <w:r>
              <w:rPr>
                <w:szCs w:val="24"/>
              </w:rPr>
              <w:t>Friday 7</w:t>
            </w:r>
            <w:r w:rsidRPr="00CB02F2">
              <w:rPr>
                <w:szCs w:val="24"/>
                <w:vertAlign w:val="superscript"/>
              </w:rPr>
              <w:t>th</w:t>
            </w:r>
            <w:r>
              <w:rPr>
                <w:szCs w:val="24"/>
              </w:rPr>
              <w:t xml:space="preserve"> July </w:t>
            </w:r>
            <w:r w:rsidR="00B554D4" w:rsidRPr="00F825E1">
              <w:rPr>
                <w:szCs w:val="24"/>
              </w:rPr>
              <w:t>2017</w:t>
            </w:r>
          </w:p>
        </w:tc>
      </w:tr>
      <w:tr w:rsidR="00B554D4" w:rsidRPr="00F825E1" w14:paraId="4274A119" w14:textId="77777777" w:rsidTr="009F64DF">
        <w:tc>
          <w:tcPr>
            <w:tcW w:w="667" w:type="pct"/>
            <w:vAlign w:val="center"/>
          </w:tcPr>
          <w:p w14:paraId="02623993" w14:textId="77777777" w:rsidR="00B554D4" w:rsidRPr="00F825E1" w:rsidRDefault="00B554D4" w:rsidP="00AA393D">
            <w:pPr>
              <w:pStyle w:val="Heading3"/>
              <w:numPr>
                <w:ilvl w:val="0"/>
                <w:numId w:val="0"/>
              </w:numPr>
              <w:spacing w:after="120"/>
              <w:jc w:val="center"/>
              <w:outlineLvl w:val="2"/>
              <w:rPr>
                <w:szCs w:val="24"/>
              </w:rPr>
            </w:pPr>
            <w:r w:rsidRPr="00F825E1">
              <w:t>3</w:t>
            </w:r>
          </w:p>
        </w:tc>
        <w:tc>
          <w:tcPr>
            <w:tcW w:w="1628" w:type="pct"/>
            <w:vAlign w:val="center"/>
          </w:tcPr>
          <w:p w14:paraId="0D4764B8" w14:textId="4BB14AA1" w:rsidR="00B554D4" w:rsidRPr="00510BC9" w:rsidRDefault="00B554D4" w:rsidP="00510BC9">
            <w:pPr>
              <w:pStyle w:val="Heading3"/>
              <w:numPr>
                <w:ilvl w:val="0"/>
                <w:numId w:val="0"/>
              </w:numPr>
              <w:spacing w:after="120"/>
              <w:outlineLvl w:val="2"/>
              <w:rPr>
                <w:szCs w:val="24"/>
              </w:rPr>
            </w:pPr>
            <w:r w:rsidRPr="00510BC9">
              <w:rPr>
                <w:szCs w:val="24"/>
              </w:rPr>
              <w:t xml:space="preserve">Completion of </w:t>
            </w:r>
            <w:r w:rsidR="00993E8C" w:rsidRPr="00510BC9">
              <w:rPr>
                <w:szCs w:val="24"/>
              </w:rPr>
              <w:t>non-</w:t>
            </w:r>
            <w:r w:rsidRPr="00510BC9">
              <w:rPr>
                <w:szCs w:val="24"/>
              </w:rPr>
              <w:t xml:space="preserve">technical measures report </w:t>
            </w:r>
          </w:p>
        </w:tc>
        <w:tc>
          <w:tcPr>
            <w:tcW w:w="1513" w:type="pct"/>
          </w:tcPr>
          <w:p w14:paraId="06EF8FB0" w14:textId="450CB196" w:rsidR="00B554D4" w:rsidRPr="00510BC9" w:rsidRDefault="00B554D4" w:rsidP="00510BC9">
            <w:pPr>
              <w:pStyle w:val="Heading3"/>
              <w:numPr>
                <w:ilvl w:val="0"/>
                <w:numId w:val="0"/>
              </w:numPr>
              <w:spacing w:after="120"/>
              <w:outlineLvl w:val="2"/>
              <w:rPr>
                <w:szCs w:val="24"/>
              </w:rPr>
            </w:pPr>
            <w:r w:rsidRPr="00510BC9">
              <w:rPr>
                <w:szCs w:val="24"/>
              </w:rPr>
              <w:t>Full report</w:t>
            </w:r>
            <w:r w:rsidR="008B2268" w:rsidRPr="00510BC9">
              <w:rPr>
                <w:szCs w:val="24"/>
              </w:rPr>
              <w:t xml:space="preserve"> completed and agreement with the DfT Project Officer that it meets agreed objective. </w:t>
            </w:r>
          </w:p>
        </w:tc>
        <w:tc>
          <w:tcPr>
            <w:tcW w:w="1192" w:type="pct"/>
            <w:vAlign w:val="center"/>
          </w:tcPr>
          <w:p w14:paraId="2F67F6D2" w14:textId="1BE1A07A" w:rsidR="00B554D4" w:rsidRPr="00F825E1" w:rsidRDefault="00CB02F2" w:rsidP="00CB02F2">
            <w:pPr>
              <w:pStyle w:val="Heading3"/>
              <w:numPr>
                <w:ilvl w:val="0"/>
                <w:numId w:val="0"/>
              </w:numPr>
              <w:spacing w:after="120"/>
              <w:jc w:val="center"/>
              <w:outlineLvl w:val="2"/>
              <w:rPr>
                <w:szCs w:val="24"/>
              </w:rPr>
            </w:pPr>
            <w:r>
              <w:rPr>
                <w:szCs w:val="24"/>
              </w:rPr>
              <w:t>Monday 7</w:t>
            </w:r>
            <w:r w:rsidRPr="00CB02F2">
              <w:rPr>
                <w:szCs w:val="24"/>
                <w:vertAlign w:val="superscript"/>
              </w:rPr>
              <w:t>th</w:t>
            </w:r>
            <w:r>
              <w:rPr>
                <w:szCs w:val="24"/>
              </w:rPr>
              <w:t xml:space="preserve"> August </w:t>
            </w:r>
            <w:r w:rsidR="00B554D4" w:rsidRPr="00F825E1">
              <w:rPr>
                <w:szCs w:val="24"/>
              </w:rPr>
              <w:t>2017</w:t>
            </w:r>
          </w:p>
        </w:tc>
      </w:tr>
    </w:tbl>
    <w:p w14:paraId="507C582B" w14:textId="77777777" w:rsidR="00B554D4" w:rsidRDefault="00B554D4" w:rsidP="00B554D4">
      <w:pPr>
        <w:pStyle w:val="Heading2"/>
        <w:numPr>
          <w:ilvl w:val="0"/>
          <w:numId w:val="0"/>
        </w:numPr>
        <w:spacing w:after="120"/>
        <w:ind w:left="709"/>
      </w:pPr>
    </w:p>
    <w:p w14:paraId="3C36765A" w14:textId="482E4F08" w:rsidR="00106F24" w:rsidRPr="00F825E1"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73640529"/>
      <w:bookmarkStart w:id="21" w:name="_Toc368573033"/>
      <w:bookmarkStart w:id="22" w:name="_Toc302637211"/>
      <w:r w:rsidRPr="00F825E1">
        <w:rPr>
          <w:rFonts w:cs="Arial"/>
          <w:szCs w:val="22"/>
        </w:rPr>
        <w:t>authority’s responsibilities</w:t>
      </w:r>
      <w:bookmarkEnd w:id="20"/>
    </w:p>
    <w:p w14:paraId="79251B45" w14:textId="505CE0DF" w:rsidR="00793E69" w:rsidRDefault="00793E69" w:rsidP="00793E69">
      <w:pPr>
        <w:pStyle w:val="Heading2"/>
      </w:pPr>
      <w:r w:rsidRPr="00F825E1">
        <w:t>It is Government policy to treat all potential contractors fairly and impartially. Clarifying questions may be asked about the work specification during the initial ITT stage. This will be done through the CCS, using the e-Sourcing Event. DfT officials will then respond to any questions through the e-Sourcing event. A teleconference may also be arranged to provide a verbal response to questions. Questions about the tendering process and contractual process may also be asked, with a response provided by the CCS team.</w:t>
      </w:r>
    </w:p>
    <w:p w14:paraId="17E78E11" w14:textId="6926C55F" w:rsidR="009C088C" w:rsidRPr="00F825E1" w:rsidRDefault="009C088C" w:rsidP="00793E69">
      <w:pPr>
        <w:pStyle w:val="Heading2"/>
      </w:pPr>
      <w:r>
        <w:t xml:space="preserve">Once a contractor is decided, a DfT official will be in charge of the day-to-day running </w:t>
      </w:r>
      <w:r w:rsidR="002B4A4B">
        <w:t xml:space="preserve">and project management </w:t>
      </w:r>
      <w:r>
        <w:t>of the contract. They will be the first point of contact in the case of any potential disputes, with support from other senior DfT officials as required</w:t>
      </w:r>
      <w:r w:rsidR="00EC7B75">
        <w:t>.</w:t>
      </w:r>
      <w:r>
        <w:t xml:space="preserve"> </w:t>
      </w:r>
    </w:p>
    <w:p w14:paraId="203EC2B6" w14:textId="77777777" w:rsidR="00671798" w:rsidRPr="00F825E1"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73640530"/>
      <w:r w:rsidRPr="00F825E1">
        <w:rPr>
          <w:rFonts w:cs="Arial"/>
          <w:szCs w:val="22"/>
        </w:rPr>
        <w:t>reporting</w:t>
      </w:r>
      <w:bookmarkEnd w:id="21"/>
      <w:bookmarkEnd w:id="23"/>
    </w:p>
    <w:p w14:paraId="3543A2DD" w14:textId="15D60793" w:rsidR="00375A0C" w:rsidRPr="00F825E1" w:rsidRDefault="00375A0C" w:rsidP="00375A0C">
      <w:pPr>
        <w:pStyle w:val="Heading2"/>
      </w:pPr>
      <w:r w:rsidRPr="00F825E1">
        <w:t xml:space="preserve">Four </w:t>
      </w:r>
      <w:r w:rsidR="003C6EC2">
        <w:t xml:space="preserve">formal </w:t>
      </w:r>
      <w:r w:rsidRPr="00F825E1">
        <w:t xml:space="preserve">meetings are anticipated; an inception meeting at the start, two meetings </w:t>
      </w:r>
      <w:r w:rsidRPr="00CB02F2">
        <w:t>during Tasks 2 and 3, and</w:t>
      </w:r>
      <w:r w:rsidRPr="00F825E1">
        <w:t xml:space="preserve"> a final meeting near the end of the project. Additional informal meetings may be arranged </w:t>
      </w:r>
      <w:r w:rsidR="006E19EF">
        <w:t>as</w:t>
      </w:r>
      <w:r w:rsidRPr="00F825E1">
        <w:t xml:space="preserve"> required, including teleconferences.</w:t>
      </w:r>
    </w:p>
    <w:p w14:paraId="32433ED2" w14:textId="4EED52C4" w:rsidR="00375A0C" w:rsidRPr="00F825E1" w:rsidRDefault="00375A0C">
      <w:pPr>
        <w:pStyle w:val="Heading2"/>
        <w:tabs>
          <w:tab w:val="clear" w:pos="720"/>
          <w:tab w:val="num" w:pos="709"/>
        </w:tabs>
        <w:spacing w:after="120"/>
        <w:ind w:left="709" w:hanging="709"/>
      </w:pPr>
      <w:r w:rsidRPr="00F825E1">
        <w:t xml:space="preserve">The Supplier will be expected to maintain contact with </w:t>
      </w:r>
      <w:r w:rsidR="001116ED">
        <w:t xml:space="preserve">the </w:t>
      </w:r>
      <w:r w:rsidRPr="00F825E1">
        <w:t>DfT, including updates on their progress</w:t>
      </w:r>
      <w:r w:rsidR="001116ED">
        <w:t xml:space="preserve"> by phone</w:t>
      </w:r>
      <w:r w:rsidR="00E76BDF">
        <w:t xml:space="preserve"> once every two weeks or more often as required</w:t>
      </w:r>
      <w:r w:rsidRPr="00F825E1">
        <w:t xml:space="preserve">. </w:t>
      </w:r>
    </w:p>
    <w:p w14:paraId="6F169441" w14:textId="0551A5EF" w:rsidR="00CB02F2" w:rsidRDefault="00CB02F2" w:rsidP="00CB02F2">
      <w:pPr>
        <w:pStyle w:val="Heading2"/>
        <w:tabs>
          <w:tab w:val="clear" w:pos="720"/>
          <w:tab w:val="num" w:pos="709"/>
        </w:tabs>
        <w:spacing w:after="120"/>
        <w:ind w:left="709" w:hanging="709"/>
      </w:pPr>
      <w:bookmarkStart w:id="24" w:name="_Toc368573034"/>
      <w:r>
        <w:t>The Potential Provider will be expected to share information with the Potential Provider of the Technical Contract CCCC16B03.</w:t>
      </w:r>
    </w:p>
    <w:p w14:paraId="5049CFE9" w14:textId="51C8307E"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73640531"/>
      <w:r w:rsidRPr="00F825E1">
        <w:rPr>
          <w:rFonts w:cs="Arial"/>
          <w:szCs w:val="22"/>
        </w:rPr>
        <w:t>volumes</w:t>
      </w:r>
      <w:bookmarkEnd w:id="24"/>
      <w:bookmarkEnd w:id="25"/>
    </w:p>
    <w:p w14:paraId="7EEA7BF2" w14:textId="514C766D" w:rsidR="00001E48" w:rsidRDefault="00001E48">
      <w:pPr>
        <w:pStyle w:val="Heading2"/>
        <w:tabs>
          <w:tab w:val="clear" w:pos="720"/>
          <w:tab w:val="num" w:pos="709"/>
        </w:tabs>
        <w:spacing w:after="120"/>
        <w:ind w:left="709" w:hanging="709"/>
      </w:pPr>
      <w:r>
        <w:t xml:space="preserve">This work is expected to be completed within 5 months of agreeing a contractor. </w:t>
      </w:r>
    </w:p>
    <w:p w14:paraId="4B4A368E" w14:textId="3F47767D" w:rsidR="00001E48" w:rsidRPr="00001E48" w:rsidRDefault="00FE18AC" w:rsidP="00001E48">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69993523"/>
      <w:bookmarkStart w:id="27" w:name="_Toc368573035"/>
      <w:bookmarkStart w:id="28" w:name="_Toc473640532"/>
      <w:bookmarkEnd w:id="26"/>
      <w:r w:rsidRPr="00F825E1">
        <w:rPr>
          <w:rFonts w:cs="Arial"/>
          <w:szCs w:val="22"/>
        </w:rPr>
        <w:t>continuous improvement</w:t>
      </w:r>
      <w:bookmarkEnd w:id="27"/>
      <w:bookmarkEnd w:id="28"/>
    </w:p>
    <w:p w14:paraId="73ED8F03" w14:textId="16BD45CD" w:rsidR="00671798" w:rsidRPr="00F825E1" w:rsidRDefault="00FE18AC">
      <w:pPr>
        <w:pStyle w:val="Heading2"/>
        <w:tabs>
          <w:tab w:val="clear" w:pos="720"/>
          <w:tab w:val="num" w:pos="709"/>
        </w:tabs>
        <w:spacing w:after="120"/>
        <w:ind w:left="709" w:hanging="709"/>
      </w:pPr>
      <w:r w:rsidRPr="00F825E1">
        <w:t xml:space="preserve">The </w:t>
      </w:r>
      <w:r w:rsidR="003047E0" w:rsidRPr="00F825E1">
        <w:t>Supplier</w:t>
      </w:r>
      <w:r w:rsidRPr="00F825E1">
        <w:t xml:space="preserve"> will be expected to continually improve the way in which the required Services are to be delivered throughout the </w:t>
      </w:r>
      <w:r w:rsidR="0052086C" w:rsidRPr="00F825E1">
        <w:t xml:space="preserve">Contract </w:t>
      </w:r>
      <w:r w:rsidRPr="00F825E1">
        <w:t>duration.</w:t>
      </w:r>
    </w:p>
    <w:p w14:paraId="7B944B64" w14:textId="4719741A" w:rsidR="00671798" w:rsidRPr="00F825E1" w:rsidRDefault="00766609">
      <w:pPr>
        <w:pStyle w:val="Heading2"/>
        <w:tabs>
          <w:tab w:val="clear" w:pos="720"/>
          <w:tab w:val="num" w:pos="709"/>
        </w:tabs>
        <w:spacing w:after="120"/>
        <w:ind w:left="709" w:hanging="709"/>
      </w:pPr>
      <w:r w:rsidRPr="00F825E1">
        <w:t>Wherever practicable, t</w:t>
      </w:r>
      <w:r w:rsidR="00FE18AC" w:rsidRPr="00F825E1">
        <w:t xml:space="preserve">he </w:t>
      </w:r>
      <w:r w:rsidR="003047E0" w:rsidRPr="00F825E1">
        <w:t>Supplier</w:t>
      </w:r>
      <w:r w:rsidR="00FE18AC" w:rsidRPr="00F825E1">
        <w:t xml:space="preserve"> should present new ways of working to the Authority during </w:t>
      </w:r>
      <w:r w:rsidR="00AA393D" w:rsidRPr="00F825E1">
        <w:t>monthly</w:t>
      </w:r>
      <w:r w:rsidR="00FE18AC" w:rsidRPr="00F825E1">
        <w:t xml:space="preserve"> Contract review meetings</w:t>
      </w:r>
      <w:r w:rsidRPr="00F825E1">
        <w:t xml:space="preserve"> if there is an opportunity for improved efficiency and/or effectiveness in the way the relationship is managed or the requirements are delivered</w:t>
      </w:r>
      <w:r w:rsidR="00FE18AC" w:rsidRPr="00F825E1">
        <w:t>.</w:t>
      </w:r>
      <w:r w:rsidR="004D22DF" w:rsidRPr="00F825E1">
        <w:t xml:space="preserve"> </w:t>
      </w:r>
    </w:p>
    <w:p w14:paraId="031D2B5A" w14:textId="1332C82E" w:rsidR="00671798" w:rsidRPr="00F825E1" w:rsidRDefault="00766609">
      <w:pPr>
        <w:pStyle w:val="Heading2"/>
        <w:tabs>
          <w:tab w:val="clear" w:pos="720"/>
          <w:tab w:val="num" w:pos="709"/>
        </w:tabs>
        <w:spacing w:after="120"/>
        <w:ind w:left="709" w:hanging="709"/>
      </w:pPr>
      <w:r w:rsidRPr="00F825E1">
        <w:t>Proposed c</w:t>
      </w:r>
      <w:r w:rsidR="00FE18AC" w:rsidRPr="00F825E1">
        <w:t>hanges to the way in which the Services are to be delivered must be brought to the Authority’s attention and agreed prior to any changes being implemented.</w:t>
      </w:r>
    </w:p>
    <w:p w14:paraId="6C7BF5F0" w14:textId="592D04BF" w:rsidR="000B777A" w:rsidRPr="00F825E1" w:rsidRDefault="000B777A" w:rsidP="000B777A">
      <w:pPr>
        <w:pStyle w:val="Heading2"/>
      </w:pPr>
      <w:r w:rsidRPr="00F825E1">
        <w:t xml:space="preserve">It may become necessary to revise the tasks tendered and contracted or to extend the contract. The </w:t>
      </w:r>
      <w:r w:rsidR="001116ED">
        <w:t xml:space="preserve">DfT </w:t>
      </w:r>
      <w:r w:rsidRPr="00F825E1">
        <w:t>project officer will consult with the contractor and the DfT contract office.</w:t>
      </w:r>
    </w:p>
    <w:p w14:paraId="64B6287B" w14:textId="6A96F132" w:rsidR="000B777A" w:rsidRPr="00F825E1" w:rsidRDefault="000B777A" w:rsidP="000B777A">
      <w:pPr>
        <w:pStyle w:val="Heading2"/>
      </w:pPr>
      <w:r w:rsidRPr="00F825E1">
        <w:t xml:space="preserve">Delivery of the agreed work will be monitored as required by telephone and email discussions with the project officer. </w:t>
      </w:r>
    </w:p>
    <w:p w14:paraId="7CC141C7" w14:textId="3806E783" w:rsidR="004E78BC" w:rsidRPr="00F825E1" w:rsidRDefault="004E78BC" w:rsidP="004E78BC">
      <w:pPr>
        <w:pStyle w:val="Heading1"/>
      </w:pPr>
      <w:bookmarkStart w:id="29" w:name="_Toc473640533"/>
      <w:r w:rsidRPr="00F825E1">
        <w:t>Sustainability</w:t>
      </w:r>
      <w:bookmarkEnd w:id="29"/>
    </w:p>
    <w:p w14:paraId="33DCCD94" w14:textId="48C27342" w:rsidR="00766609" w:rsidRPr="00F825E1" w:rsidRDefault="00766609" w:rsidP="004E78BC">
      <w:pPr>
        <w:pStyle w:val="Heading2"/>
      </w:pPr>
      <w:r w:rsidRPr="00F825E1">
        <w:t xml:space="preserve">Not applicable. </w:t>
      </w:r>
    </w:p>
    <w:p w14:paraId="1114BE17"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73640534"/>
      <w:r w:rsidRPr="00F825E1">
        <w:rPr>
          <w:rFonts w:cs="Arial"/>
          <w:szCs w:val="22"/>
        </w:rPr>
        <w:t>quality</w:t>
      </w:r>
      <w:bookmarkEnd w:id="30"/>
      <w:bookmarkEnd w:id="31"/>
    </w:p>
    <w:p w14:paraId="58858A34" w14:textId="1D75461C" w:rsidR="00375A0C" w:rsidRPr="00F825E1" w:rsidRDefault="00375A0C">
      <w:pPr>
        <w:pStyle w:val="Heading2"/>
        <w:tabs>
          <w:tab w:val="clear" w:pos="720"/>
          <w:tab w:val="num" w:pos="709"/>
        </w:tabs>
        <w:spacing w:after="120"/>
        <w:ind w:left="709" w:hanging="709"/>
      </w:pPr>
      <w:r w:rsidRPr="00F825E1">
        <w:t xml:space="preserve">Suppliers submissions will be expected to provide full confidence to the DfT that they are capable of carrying out the work to the high quality expected. </w:t>
      </w:r>
      <w:r w:rsidR="006A08E8">
        <w:t>The DfT places a high importance on the quality assurance of our analysis and that done by contractors. Contractors should follow the Department’s Analytical Assurance Framework</w:t>
      </w:r>
      <w:r w:rsidR="006A08E8">
        <w:rPr>
          <w:rStyle w:val="FootnoteReference"/>
        </w:rPr>
        <w:footnoteReference w:id="8"/>
      </w:r>
      <w:r w:rsidR="006A08E8">
        <w:t xml:space="preserve"> when carrying out their work and specify in their bid how they will incorporate this throughout the analysis. </w:t>
      </w:r>
    </w:p>
    <w:p w14:paraId="533C7A5A"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7"/>
      <w:bookmarkStart w:id="34" w:name="_Toc473640535"/>
      <w:r w:rsidRPr="00F825E1">
        <w:rPr>
          <w:rFonts w:cs="Arial"/>
          <w:szCs w:val="22"/>
        </w:rPr>
        <w:t>PRICE</w:t>
      </w:r>
      <w:bookmarkEnd w:id="33"/>
      <w:bookmarkEnd w:id="34"/>
    </w:p>
    <w:p w14:paraId="57BF0BE4" w14:textId="731301FF" w:rsidR="00B554D4" w:rsidRPr="00F825E1" w:rsidRDefault="00001E48" w:rsidP="00B554D4">
      <w:pPr>
        <w:pStyle w:val="Heading2"/>
        <w:spacing w:after="120"/>
        <w:ind w:left="709" w:hanging="709"/>
      </w:pPr>
      <w:r>
        <w:rPr>
          <w:rFonts w:cs="Arial"/>
        </w:rPr>
        <w:t>The budget set for thi</w:t>
      </w:r>
      <w:r w:rsidR="00D8338C">
        <w:rPr>
          <w:rFonts w:cs="Arial"/>
        </w:rPr>
        <w:t>s project is to be capped at £</w:t>
      </w:r>
      <w:r w:rsidR="00A157A5">
        <w:rPr>
          <w:rFonts w:cs="Arial"/>
        </w:rPr>
        <w:t>65</w:t>
      </w:r>
      <w:r>
        <w:rPr>
          <w:rFonts w:cs="Arial"/>
        </w:rPr>
        <w:t>,000 (excluding VAT)</w:t>
      </w:r>
      <w:r w:rsidR="00A157A5">
        <w:rPr>
          <w:rFonts w:cs="Arial"/>
        </w:rPr>
        <w:t>.</w:t>
      </w:r>
    </w:p>
    <w:p w14:paraId="0EE0E72A" w14:textId="15AEE8F6" w:rsidR="00B554D4" w:rsidRPr="00F825E1" w:rsidRDefault="00B554D4">
      <w:pPr>
        <w:pStyle w:val="Heading2"/>
        <w:tabs>
          <w:tab w:val="clear" w:pos="720"/>
          <w:tab w:val="num" w:pos="709"/>
        </w:tabs>
        <w:spacing w:after="120"/>
        <w:ind w:left="709" w:hanging="709"/>
      </w:pPr>
      <w:r w:rsidRPr="00F825E1">
        <w:rPr>
          <w:rFonts w:cs="Arial"/>
          <w:color w:val="000000"/>
        </w:rPr>
        <w:t>The contract should be priced on a firm price basis, inclusive of any expenses, which should be identified (and described) separately</w:t>
      </w:r>
      <w:r w:rsidR="00A157A5">
        <w:rPr>
          <w:rFonts w:cs="Arial"/>
          <w:color w:val="000000"/>
        </w:rPr>
        <w:t>.</w:t>
      </w:r>
      <w:r w:rsidRPr="00F825E1">
        <w:t xml:space="preserve"> </w:t>
      </w:r>
    </w:p>
    <w:p w14:paraId="645D51EC" w14:textId="6F1F33B2" w:rsidR="00671798" w:rsidRPr="00F825E1" w:rsidRDefault="00FE18AC">
      <w:pPr>
        <w:pStyle w:val="Heading2"/>
        <w:tabs>
          <w:tab w:val="clear" w:pos="720"/>
          <w:tab w:val="num" w:pos="709"/>
        </w:tabs>
        <w:spacing w:after="120"/>
        <w:ind w:left="709" w:hanging="709"/>
      </w:pPr>
      <w:r w:rsidRPr="00F825E1">
        <w:t>Prices are to be submitted via the e</w:t>
      </w:r>
      <w:r w:rsidR="00F44D62" w:rsidRPr="00F825E1">
        <w:t>-</w:t>
      </w:r>
      <w:r w:rsidRPr="00F825E1">
        <w:t>Sourcing Suite</w:t>
      </w:r>
      <w:r w:rsidR="00B554D4" w:rsidRPr="00F825E1">
        <w:t xml:space="preserve"> in Appendix E,</w:t>
      </w:r>
      <w:r w:rsidRPr="00F825E1">
        <w:t xml:space="preserve"> excluding VAT</w:t>
      </w:r>
      <w:r w:rsidR="00AE3C65" w:rsidRPr="00F825E1">
        <w:t>.</w:t>
      </w:r>
      <w:r w:rsidR="00B554D4" w:rsidRPr="00F825E1">
        <w:t xml:space="preserve"> See Appen</w:t>
      </w:r>
      <w:r w:rsidR="006B7FAB">
        <w:t>dix D</w:t>
      </w:r>
      <w:r w:rsidR="00B554D4" w:rsidRPr="00F825E1">
        <w:t xml:space="preserve"> for evaluation criteria. </w:t>
      </w:r>
    </w:p>
    <w:p w14:paraId="4572269C" w14:textId="08D875D7" w:rsidR="00671798" w:rsidRPr="00F825E1" w:rsidRDefault="00FE18AC" w:rsidP="000B777A">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8"/>
      <w:bookmarkStart w:id="36" w:name="_Toc473640536"/>
      <w:r w:rsidRPr="00F825E1">
        <w:rPr>
          <w:rFonts w:cs="Arial"/>
          <w:szCs w:val="22"/>
        </w:rPr>
        <w:t>STAFF AND CUSTOMER SERVICE</w:t>
      </w:r>
      <w:bookmarkEnd w:id="35"/>
      <w:bookmarkEnd w:id="36"/>
    </w:p>
    <w:p w14:paraId="473FF9D3" w14:textId="722BE50E" w:rsidR="00671798" w:rsidRPr="00F825E1" w:rsidRDefault="00FE18AC">
      <w:pPr>
        <w:pStyle w:val="Heading2"/>
        <w:tabs>
          <w:tab w:val="clear" w:pos="720"/>
          <w:tab w:val="num" w:pos="709"/>
        </w:tabs>
        <w:spacing w:after="120"/>
        <w:ind w:left="709" w:hanging="709"/>
      </w:pPr>
      <w:r w:rsidRPr="00F825E1">
        <w:t>The Authority requires the Potential Provider to provide a sufficient level of resource</w:t>
      </w:r>
      <w:r w:rsidR="0082438E" w:rsidRPr="00F825E1">
        <w:t xml:space="preserve"> throughout the duration of the Aviation MACC </w:t>
      </w:r>
      <w:r w:rsidR="00A157A5">
        <w:t>Non-</w:t>
      </w:r>
      <w:r w:rsidR="0082438E" w:rsidRPr="00F825E1">
        <w:t>Technical Measures Requirements</w:t>
      </w:r>
      <w:r w:rsidRPr="00F825E1">
        <w:t xml:space="preserve"> Contract in order to consistently deliver a quality service to all Parties.</w:t>
      </w:r>
    </w:p>
    <w:p w14:paraId="7C5FF49B" w14:textId="18FF3310" w:rsidR="00671798" w:rsidRPr="00F825E1" w:rsidRDefault="00FE18AC">
      <w:pPr>
        <w:pStyle w:val="Heading2"/>
        <w:tabs>
          <w:tab w:val="clear" w:pos="720"/>
          <w:tab w:val="num" w:pos="709"/>
        </w:tabs>
        <w:spacing w:after="120"/>
        <w:ind w:left="709" w:hanging="709"/>
      </w:pPr>
      <w:r w:rsidRPr="00F825E1">
        <w:t>Potential P</w:t>
      </w:r>
      <w:r w:rsidR="0082438E" w:rsidRPr="00F825E1">
        <w:t xml:space="preserve">rovider’s staff assigned to the Aviation MACC </w:t>
      </w:r>
      <w:r w:rsidR="00A157A5">
        <w:t>Non-</w:t>
      </w:r>
      <w:r w:rsidR="0082438E" w:rsidRPr="00F825E1">
        <w:t xml:space="preserve">Technical Measures Requirements </w:t>
      </w:r>
      <w:r w:rsidRPr="00F825E1">
        <w:t xml:space="preserve">Contract shall have </w:t>
      </w:r>
      <w:r w:rsidR="00E63412" w:rsidRPr="00F825E1">
        <w:t xml:space="preserve">the </w:t>
      </w:r>
      <w:r w:rsidRPr="00F825E1">
        <w:t>relevant qualifications and experience to deliver</w:t>
      </w:r>
      <w:r w:rsidR="00E63412" w:rsidRPr="00F825E1">
        <w:t xml:space="preserve"> the</w:t>
      </w:r>
      <w:r w:rsidRPr="00F825E1">
        <w:t xml:space="preserve"> Contract. </w:t>
      </w:r>
    </w:p>
    <w:p w14:paraId="0837E02A" w14:textId="0DAFB85C" w:rsidR="00671798" w:rsidRPr="00F825E1" w:rsidRDefault="00FE18AC">
      <w:pPr>
        <w:pStyle w:val="Heading2"/>
        <w:tabs>
          <w:tab w:val="clear" w:pos="720"/>
          <w:tab w:val="num" w:pos="709"/>
        </w:tabs>
        <w:spacing w:after="120"/>
        <w:ind w:left="709" w:hanging="709"/>
      </w:pPr>
      <w:r w:rsidRPr="00F825E1">
        <w:t xml:space="preserve">The Potential Provider shall ensure that staff understand the Authority’s vision and objectives and </w:t>
      </w:r>
      <w:r w:rsidR="00E63412" w:rsidRPr="00F825E1">
        <w:t xml:space="preserve">will </w:t>
      </w:r>
      <w:r w:rsidRPr="00F825E1">
        <w:t xml:space="preserve">provide excellent customer service to the Authority throughout the duration of the Contract.  </w:t>
      </w:r>
    </w:p>
    <w:p w14:paraId="629F567D"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7" w:name="_Toc368573039"/>
      <w:bookmarkStart w:id="38" w:name="_Toc473640537"/>
      <w:r w:rsidRPr="00F825E1">
        <w:rPr>
          <w:rFonts w:cs="Arial"/>
          <w:szCs w:val="22"/>
        </w:rPr>
        <w:t>service levels and performance</w:t>
      </w:r>
      <w:bookmarkEnd w:id="37"/>
      <w:bookmarkEnd w:id="38"/>
    </w:p>
    <w:p w14:paraId="6A1E5CC9" w14:textId="25F10AC7" w:rsidR="003C6EC2" w:rsidRDefault="003C6EC2" w:rsidP="0081061A">
      <w:pPr>
        <w:pStyle w:val="Heading2"/>
      </w:pPr>
      <w:bookmarkStart w:id="39" w:name="_Toc368573040"/>
      <w:r>
        <w:t xml:space="preserve">DfT expects the analysis produced to be reliable, thorough and of a high quality. Close communication </w:t>
      </w:r>
      <w:r w:rsidR="00923D1B">
        <w:t xml:space="preserve">throughout the project </w:t>
      </w:r>
      <w:r>
        <w:t>and clear initial requirements will</w:t>
      </w:r>
      <w:r w:rsidR="00923D1B">
        <w:t xml:space="preserve"> enable early identification of any potential issues, allowing for them to be easily resolved. </w:t>
      </w:r>
    </w:p>
    <w:p w14:paraId="335F47F9" w14:textId="2D7A091C" w:rsidR="00766609" w:rsidRPr="00F825E1" w:rsidRDefault="003C6EC2" w:rsidP="0081061A">
      <w:pPr>
        <w:pStyle w:val="Heading2"/>
      </w:pPr>
      <w:r>
        <w:t xml:space="preserve">Once milestones and deadlines are agreed, DfT expects the contractor to meet them. Any delays may result in payment being withheld until tasks are completed to a sufficient standard.  </w:t>
      </w:r>
    </w:p>
    <w:p w14:paraId="3FF1BF98" w14:textId="49CE2FCE" w:rsidR="00671798" w:rsidRPr="00F825E1" w:rsidRDefault="00FE18AC" w:rsidP="00375A0C">
      <w:pPr>
        <w:pStyle w:val="Heading1"/>
        <w:spacing w:after="120"/>
      </w:pPr>
      <w:bookmarkStart w:id="40" w:name="_Toc473640538"/>
      <w:r w:rsidRPr="00F825E1">
        <w:t>Security requirements</w:t>
      </w:r>
      <w:bookmarkEnd w:id="39"/>
      <w:bookmarkEnd w:id="40"/>
    </w:p>
    <w:p w14:paraId="2F63C285" w14:textId="3DBC3D01" w:rsidR="00375A0C" w:rsidRPr="00F825E1" w:rsidRDefault="00375A0C" w:rsidP="00375A0C">
      <w:pPr>
        <w:pStyle w:val="Heading2"/>
        <w:spacing w:after="120"/>
        <w:ind w:left="709" w:hanging="709"/>
      </w:pPr>
      <w:r w:rsidRPr="00F825E1">
        <w:t xml:space="preserve">The </w:t>
      </w:r>
      <w:r w:rsidR="001116ED">
        <w:t>DfT</w:t>
      </w:r>
      <w:r w:rsidRPr="00F825E1">
        <w:t xml:space="preserve"> takes data security extremely seriously and applies agreed government security procedures to all Contracts involving the handling of data and ‘Official Sensitive’ and ‘Commercial Sensitive’ information.</w:t>
      </w:r>
    </w:p>
    <w:p w14:paraId="741EC461" w14:textId="293A804A" w:rsidR="00375A0C" w:rsidRPr="00F825E1" w:rsidRDefault="00375A0C" w:rsidP="00375A0C">
      <w:pPr>
        <w:pStyle w:val="Heading2"/>
        <w:spacing w:after="120"/>
        <w:ind w:left="709" w:hanging="709"/>
      </w:pPr>
      <w:r w:rsidRPr="00F825E1">
        <w:t xml:space="preserve">Contractors will be conducting their own analysis, using outputs from DfT models provided by DfT officials where necessary. Therefore, there are not considered to be any security requirements. </w:t>
      </w:r>
    </w:p>
    <w:p w14:paraId="24C5F5E0" w14:textId="77777777" w:rsidR="00183DAF" w:rsidRPr="00F825E1"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368573041"/>
      <w:bookmarkStart w:id="42" w:name="_Toc473640539"/>
      <w:r w:rsidRPr="00F825E1">
        <w:rPr>
          <w:rFonts w:cs="Arial"/>
          <w:szCs w:val="22"/>
        </w:rPr>
        <w:t>intellectual property rights (ipr)</w:t>
      </w:r>
      <w:bookmarkEnd w:id="41"/>
      <w:bookmarkEnd w:id="42"/>
    </w:p>
    <w:p w14:paraId="3355D039" w14:textId="77777777" w:rsidR="00711F19" w:rsidRPr="00AF4A25" w:rsidRDefault="00711F19" w:rsidP="00711F19">
      <w:pPr>
        <w:pStyle w:val="Heading2"/>
        <w:rPr>
          <w:rFonts w:cs="Arial"/>
          <w:szCs w:val="22"/>
        </w:rPr>
      </w:pPr>
      <w:bookmarkStart w:id="43" w:name="_Toc368573042"/>
      <w:r>
        <w:rPr>
          <w:rFonts w:cs="Arial"/>
          <w:color w:val="000000"/>
        </w:rPr>
        <w:t>T</w:t>
      </w:r>
      <w:r w:rsidRPr="00F825E1">
        <w:rPr>
          <w:rFonts w:cs="Arial"/>
          <w:color w:val="000000"/>
        </w:rPr>
        <w:t xml:space="preserve">he Intellectual Property Rights on all work undertaken under this contract, including to the project reports and </w:t>
      </w:r>
      <w:r>
        <w:rPr>
          <w:rFonts w:cs="Arial"/>
          <w:color w:val="000000"/>
        </w:rPr>
        <w:t xml:space="preserve">any </w:t>
      </w:r>
      <w:r w:rsidRPr="00F825E1">
        <w:rPr>
          <w:rFonts w:cs="Arial"/>
          <w:color w:val="000000"/>
        </w:rPr>
        <w:t>spreadsheets developed</w:t>
      </w:r>
      <w:r>
        <w:rPr>
          <w:rFonts w:cs="Arial"/>
          <w:color w:val="000000"/>
        </w:rPr>
        <w:t xml:space="preserve"> will be in line with the contracts standard terms and conditions</w:t>
      </w:r>
      <w:r w:rsidRPr="00F825E1">
        <w:rPr>
          <w:rFonts w:cs="Arial"/>
          <w:color w:val="000000"/>
        </w:rPr>
        <w:t xml:space="preserve">. </w:t>
      </w:r>
    </w:p>
    <w:p w14:paraId="7E21E0B0" w14:textId="77777777" w:rsidR="00711F19" w:rsidRPr="00F825E1" w:rsidRDefault="00711F19" w:rsidP="00711F19">
      <w:pPr>
        <w:pStyle w:val="Heading2"/>
        <w:spacing w:after="120"/>
        <w:ind w:left="709" w:hanging="709"/>
      </w:pPr>
      <w:r>
        <w:rPr>
          <w:rFonts w:cs="Arial"/>
          <w:color w:val="000000"/>
        </w:rPr>
        <w:t xml:space="preserve">The </w:t>
      </w:r>
      <w:r>
        <w:rPr>
          <w:szCs w:val="22"/>
        </w:rPr>
        <w:t>Potential Provider</w:t>
      </w:r>
      <w:r>
        <w:rPr>
          <w:rFonts w:cs="Arial"/>
          <w:color w:val="000000"/>
        </w:rPr>
        <w:t xml:space="preserve"> should not under any circumstances publish any results from the DfT aviation model. These remain the property of the Crown and should only be used in order to complete this project. Once the project is completed, the </w:t>
      </w:r>
      <w:r>
        <w:rPr>
          <w:szCs w:val="22"/>
        </w:rPr>
        <w:t>Potential Provider</w:t>
      </w:r>
      <w:r>
        <w:rPr>
          <w:rFonts w:cs="Arial"/>
          <w:color w:val="000000"/>
        </w:rPr>
        <w:t xml:space="preserve"> should delete any outputs provided by the DfT to prevent future misuse. </w:t>
      </w:r>
      <w:r>
        <w:t>The winning Potential Provider will be expected to complete a Non-Disclosure Agreement NDA as part of this work.</w:t>
      </w:r>
    </w:p>
    <w:p w14:paraId="74B5B2CD" w14:textId="77777777" w:rsidR="00711F19" w:rsidRPr="00F825E1" w:rsidRDefault="00711F19" w:rsidP="00711F19">
      <w:pPr>
        <w:pStyle w:val="Heading2"/>
        <w:rPr>
          <w:rFonts w:cs="Arial"/>
          <w:szCs w:val="22"/>
        </w:rPr>
      </w:pPr>
      <w:r w:rsidRPr="00F825E1">
        <w:rPr>
          <w:rFonts w:cs="Arial"/>
          <w:color w:val="000000"/>
        </w:rPr>
        <w:t xml:space="preserve">The contract should include a license to use any data provided under this project in any revised versions of the model, and DfT </w:t>
      </w:r>
      <w:r>
        <w:rPr>
          <w:rFonts w:cs="Arial"/>
          <w:color w:val="000000"/>
        </w:rPr>
        <w:t>will</w:t>
      </w:r>
      <w:r w:rsidRPr="00F825E1">
        <w:rPr>
          <w:rFonts w:cs="Arial"/>
          <w:color w:val="000000"/>
        </w:rPr>
        <w:t xml:space="preserve"> retain the right to publish any reports and results of the model or subsequent versions. </w:t>
      </w:r>
    </w:p>
    <w:p w14:paraId="65283656" w14:textId="77777777" w:rsidR="0081061A" w:rsidRPr="00F825E1"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73640540"/>
      <w:r w:rsidRPr="00F825E1">
        <w:rPr>
          <w:rFonts w:cs="Arial"/>
          <w:szCs w:val="22"/>
        </w:rPr>
        <w:t>payment</w:t>
      </w:r>
      <w:bookmarkEnd w:id="44"/>
    </w:p>
    <w:p w14:paraId="042CA45C" w14:textId="7D20348A" w:rsidR="00331523" w:rsidRPr="00F825E1" w:rsidRDefault="0036555C" w:rsidP="0081061A">
      <w:pPr>
        <w:pStyle w:val="Heading2"/>
        <w:rPr>
          <w:szCs w:val="22"/>
        </w:rPr>
      </w:pPr>
      <w:r w:rsidRPr="00F825E1">
        <w:rPr>
          <w:rFonts w:cs="Arial"/>
          <w:color w:val="000000"/>
          <w:szCs w:val="22"/>
          <w:shd w:val="clear" w:color="auto" w:fill="FFFFFF"/>
        </w:rPr>
        <w:t>Payment can only be made following satisfactory delivery of pre-agreed certified products and deliverables</w:t>
      </w:r>
      <w:r w:rsidR="001116ED">
        <w:rPr>
          <w:rFonts w:cs="Arial"/>
          <w:color w:val="000000"/>
          <w:szCs w:val="22"/>
          <w:shd w:val="clear" w:color="auto" w:fill="FFFFFF"/>
        </w:rPr>
        <w:t>, as agreed by the DfT Project Officer</w:t>
      </w:r>
    </w:p>
    <w:p w14:paraId="20B153FA" w14:textId="3358A92C" w:rsidR="00B554D4" w:rsidRPr="00F825E1" w:rsidRDefault="0036555C" w:rsidP="00B554D4">
      <w:pPr>
        <w:pStyle w:val="Heading2"/>
        <w:rPr>
          <w:szCs w:val="22"/>
        </w:rPr>
      </w:pPr>
      <w:r w:rsidRPr="00F825E1">
        <w:rPr>
          <w:rFonts w:cs="Arial"/>
          <w:color w:val="000000"/>
          <w:szCs w:val="22"/>
          <w:shd w:val="clear" w:color="auto" w:fill="FFFFFF"/>
        </w:rPr>
        <w:t>Before payment can be considered, each invoice must include a detailed elemental breakdown of work comp</w:t>
      </w:r>
      <w:r w:rsidR="00B554D4" w:rsidRPr="00F825E1">
        <w:rPr>
          <w:rFonts w:cs="Arial"/>
          <w:color w:val="000000"/>
          <w:szCs w:val="22"/>
          <w:shd w:val="clear" w:color="auto" w:fill="FFFFFF"/>
        </w:rPr>
        <w:t>leted and the associated costs.</w:t>
      </w:r>
    </w:p>
    <w:p w14:paraId="78E8D03E" w14:textId="77777777" w:rsidR="00C82525" w:rsidRPr="00F825E1" w:rsidRDefault="00B554D4" w:rsidP="00C82525">
      <w:pPr>
        <w:pStyle w:val="Heading2"/>
        <w:rPr>
          <w:szCs w:val="22"/>
        </w:rPr>
      </w:pPr>
      <w:r w:rsidRPr="00F825E1">
        <w:rPr>
          <w:rFonts w:cs="Arial"/>
        </w:rPr>
        <w:t>Payments will be made as follows:</w:t>
      </w:r>
    </w:p>
    <w:p w14:paraId="0F8AE60E" w14:textId="36691CF5" w:rsidR="004F5252" w:rsidRPr="004F5252" w:rsidRDefault="00A157A5" w:rsidP="004F5252">
      <w:pPr>
        <w:pStyle w:val="Heading3"/>
        <w:rPr>
          <w:szCs w:val="22"/>
        </w:rPr>
      </w:pPr>
      <w:r>
        <w:t>30</w:t>
      </w:r>
      <w:r w:rsidR="004F5252">
        <w:t>% on formal agreement of the measures to be assessed</w:t>
      </w:r>
      <w:r w:rsidR="00A34148">
        <w:t xml:space="preserve"> and completion of the </w:t>
      </w:r>
      <w:r w:rsidR="00347A4F">
        <w:t xml:space="preserve">written </w:t>
      </w:r>
      <w:r w:rsidR="00A34148">
        <w:t>critical assessment of the baseline</w:t>
      </w:r>
      <w:r w:rsidR="004F5252">
        <w:t xml:space="preserve"> (milestone 1). </w:t>
      </w:r>
      <w:r w:rsidR="004F5252">
        <w:rPr>
          <w:rFonts w:cs="Arial"/>
        </w:rPr>
        <w:t xml:space="preserve"> </w:t>
      </w:r>
    </w:p>
    <w:p w14:paraId="4237692E" w14:textId="7988A397" w:rsidR="00C82525" w:rsidRPr="00F825E1" w:rsidRDefault="00A157A5" w:rsidP="00C82525">
      <w:pPr>
        <w:pStyle w:val="Heading3"/>
        <w:rPr>
          <w:szCs w:val="22"/>
        </w:rPr>
      </w:pPr>
      <w:r>
        <w:rPr>
          <w:rFonts w:cs="Arial"/>
        </w:rPr>
        <w:t>50</w:t>
      </w:r>
      <w:r w:rsidR="00B554D4" w:rsidRPr="00F825E1">
        <w:rPr>
          <w:rFonts w:cs="Arial"/>
        </w:rPr>
        <w:t xml:space="preserve">% once the MACC inputs </w:t>
      </w:r>
      <w:r w:rsidR="00E04C83">
        <w:rPr>
          <w:rFonts w:cs="Arial"/>
        </w:rPr>
        <w:t xml:space="preserve">and emissions calculations </w:t>
      </w:r>
      <w:r w:rsidR="00B554D4" w:rsidRPr="00F825E1">
        <w:rPr>
          <w:rFonts w:cs="Arial"/>
        </w:rPr>
        <w:t>are received to the satisfaction of the DfT (Carbo</w:t>
      </w:r>
      <w:r w:rsidR="000B5881">
        <w:rPr>
          <w:rFonts w:cs="Arial"/>
        </w:rPr>
        <w:t>n abatement analysis milestone 2</w:t>
      </w:r>
      <w:r w:rsidR="00B554D4" w:rsidRPr="00F825E1">
        <w:rPr>
          <w:rFonts w:cs="Arial"/>
        </w:rPr>
        <w:t xml:space="preserve">). </w:t>
      </w:r>
    </w:p>
    <w:p w14:paraId="39F0275A" w14:textId="47CB13EC" w:rsidR="00B554D4" w:rsidRPr="00F825E1" w:rsidRDefault="00D8338C" w:rsidP="00C82525">
      <w:pPr>
        <w:pStyle w:val="Heading3"/>
        <w:rPr>
          <w:szCs w:val="22"/>
        </w:rPr>
      </w:pPr>
      <w:r>
        <w:rPr>
          <w:rFonts w:cs="Arial"/>
        </w:rPr>
        <w:t>20</w:t>
      </w:r>
      <w:r w:rsidR="00B554D4" w:rsidRPr="00F825E1">
        <w:rPr>
          <w:rFonts w:cs="Arial"/>
        </w:rPr>
        <w:t xml:space="preserve">% once a finalised version of the project report is received to a standard that DfT are content with (Carbon </w:t>
      </w:r>
      <w:r w:rsidR="000B5881">
        <w:rPr>
          <w:rFonts w:cs="Arial"/>
        </w:rPr>
        <w:t>abatement analysis milestone 3</w:t>
      </w:r>
      <w:r w:rsidR="00B554D4" w:rsidRPr="00F825E1">
        <w:rPr>
          <w:rFonts w:cs="Arial"/>
        </w:rPr>
        <w:t>).</w:t>
      </w:r>
    </w:p>
    <w:p w14:paraId="08D719EC" w14:textId="77777777" w:rsidR="00FE18AC" w:rsidRPr="00F825E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5" w:name="_Toc473640541"/>
      <w:r w:rsidRPr="00F825E1">
        <w:rPr>
          <w:rFonts w:cs="Arial"/>
          <w:szCs w:val="22"/>
        </w:rPr>
        <w:t>additional information</w:t>
      </w:r>
      <w:bookmarkEnd w:id="43"/>
      <w:bookmarkEnd w:id="45"/>
      <w:r w:rsidRPr="00F825E1">
        <w:rPr>
          <w:rFonts w:cs="Arial"/>
          <w:szCs w:val="22"/>
        </w:rPr>
        <w:t xml:space="preserve"> </w:t>
      </w:r>
    </w:p>
    <w:p w14:paraId="767DCFC8" w14:textId="3725DDCE" w:rsidR="00430440" w:rsidRDefault="000B777A" w:rsidP="007B3809">
      <w:pPr>
        <w:pStyle w:val="Heading2"/>
      </w:pPr>
      <w:r w:rsidRPr="00F825E1">
        <w:t>This contract may require experts from more than one organisation. Proposed partners should be named as part of any proposal.</w:t>
      </w:r>
    </w:p>
    <w:p w14:paraId="04BBE808" w14:textId="77777777" w:rsidR="00671798" w:rsidRPr="00F825E1" w:rsidRDefault="00FE18AC" w:rsidP="009F64DF">
      <w:pPr>
        <w:pStyle w:val="Heading1"/>
      </w:pPr>
      <w:bookmarkStart w:id="46" w:name="_Toc368573043"/>
      <w:bookmarkStart w:id="47" w:name="_Toc473640542"/>
      <w:bookmarkEnd w:id="22"/>
      <w:r w:rsidRPr="00F825E1">
        <w:t>Location</w:t>
      </w:r>
      <w:bookmarkEnd w:id="46"/>
      <w:bookmarkEnd w:id="47"/>
      <w:r w:rsidRPr="00F825E1">
        <w:t xml:space="preserve"> </w:t>
      </w:r>
    </w:p>
    <w:p w14:paraId="4A653A8D" w14:textId="16BF371D" w:rsidR="00923D1B" w:rsidRDefault="00FE18AC">
      <w:pPr>
        <w:pStyle w:val="Heading2"/>
        <w:tabs>
          <w:tab w:val="clear" w:pos="720"/>
          <w:tab w:val="num" w:pos="709"/>
        </w:tabs>
        <w:spacing w:after="120"/>
        <w:ind w:left="709" w:hanging="709"/>
      </w:pPr>
      <w:r w:rsidRPr="00F825E1">
        <w:t xml:space="preserve">The </w:t>
      </w:r>
      <w:r w:rsidR="00923D1B">
        <w:t xml:space="preserve">main base location for the project and any joint meetings will be the offices of the Authority </w:t>
      </w:r>
      <w:r w:rsidR="00923D1B" w:rsidRPr="00F825E1">
        <w:rPr>
          <w:rFonts w:cs="Arial"/>
        </w:rPr>
        <w:t>(Department for Transport, Great Minster House, 33 Horseferry Road, London, SW1P 4DR)</w:t>
      </w:r>
      <w:r w:rsidR="00923D1B" w:rsidRPr="00F825E1">
        <w:rPr>
          <w:rFonts w:cs="Arial"/>
          <w:b/>
          <w:bCs/>
          <w:noProof/>
          <w:color w:val="333333"/>
          <w:sz w:val="18"/>
          <w:szCs w:val="18"/>
          <w:lang w:eastAsia="en-GB"/>
        </w:rPr>
        <w:t xml:space="preserve">  </w:t>
      </w:r>
    </w:p>
    <w:p w14:paraId="792A3685" w14:textId="16E4CC0E" w:rsidR="00766609" w:rsidRPr="00F825E1" w:rsidRDefault="00FE18AC">
      <w:pPr>
        <w:pStyle w:val="Heading2"/>
        <w:tabs>
          <w:tab w:val="clear" w:pos="720"/>
          <w:tab w:val="num" w:pos="709"/>
        </w:tabs>
        <w:spacing w:after="120"/>
        <w:ind w:left="709" w:hanging="709"/>
      </w:pPr>
      <w:r w:rsidRPr="00F825E1">
        <w:t xml:space="preserve"> Services will </w:t>
      </w:r>
      <w:r w:rsidR="00923D1B">
        <w:t xml:space="preserve">also </w:t>
      </w:r>
      <w:r w:rsidRPr="00F825E1">
        <w:t>be carried out at</w:t>
      </w:r>
      <w:r w:rsidR="00766609" w:rsidRPr="00F825E1">
        <w:t xml:space="preserve"> a range of </w:t>
      </w:r>
      <w:r w:rsidR="00923D1B">
        <w:t xml:space="preserve">other </w:t>
      </w:r>
      <w:r w:rsidR="00766609" w:rsidRPr="00F825E1">
        <w:t xml:space="preserve">premises including: </w:t>
      </w:r>
    </w:p>
    <w:p w14:paraId="7008E09E" w14:textId="77777777"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The offices of the Supplier</w:t>
      </w:r>
    </w:p>
    <w:p w14:paraId="09B3EA5A" w14:textId="26267C00"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The offices of the relevant company</w:t>
      </w:r>
    </w:p>
    <w:p w14:paraId="56324760" w14:textId="77777777" w:rsidR="00766609" w:rsidRPr="00F825E1" w:rsidRDefault="00766609" w:rsidP="00766609">
      <w:pPr>
        <w:pStyle w:val="22-BulletText"/>
        <w:numPr>
          <w:ilvl w:val="0"/>
          <w:numId w:val="38"/>
        </w:numPr>
        <w:ind w:left="1134"/>
        <w:jc w:val="both"/>
        <w:rPr>
          <w:rFonts w:cs="Arial"/>
          <w:sz w:val="22"/>
          <w:lang w:val="en-GB"/>
        </w:rPr>
      </w:pPr>
      <w:r w:rsidRPr="00F825E1">
        <w:rPr>
          <w:rFonts w:cs="Arial"/>
          <w:sz w:val="22"/>
          <w:lang w:val="en-GB"/>
        </w:rPr>
        <w:t>Any other location as required</w:t>
      </w:r>
    </w:p>
    <w:p w14:paraId="01C9AEC4" w14:textId="05DE13B9" w:rsidR="002F7AA1" w:rsidRDefault="00766609" w:rsidP="00766609">
      <w:pPr>
        <w:pStyle w:val="Heading2"/>
      </w:pPr>
      <w:r w:rsidRPr="00F825E1">
        <w:t>Any costs incurred by the Supplier in travelling to or from the offices of the Authority are to be borne solely by the Supplier. Any costs associated with travel to other locations will be subject to the Department for Transport’s standard Travel and Subsistence arrangements.</w:t>
      </w:r>
    </w:p>
    <w:p w14:paraId="4E2119BC" w14:textId="77777777" w:rsidR="00711F19" w:rsidRDefault="00711F19" w:rsidP="00711F19">
      <w:pPr>
        <w:pStyle w:val="Heading2"/>
        <w:numPr>
          <w:ilvl w:val="0"/>
          <w:numId w:val="0"/>
        </w:numPr>
        <w:ind w:left="720"/>
      </w:pPr>
    </w:p>
    <w:p w14:paraId="66E52699" w14:textId="77777777" w:rsidR="00711F19" w:rsidRDefault="00711F19" w:rsidP="00711F19">
      <w:pPr>
        <w:pStyle w:val="Heading2"/>
        <w:numPr>
          <w:ilvl w:val="0"/>
          <w:numId w:val="0"/>
        </w:numPr>
        <w:ind w:left="720"/>
      </w:pPr>
    </w:p>
    <w:p w14:paraId="504F0A4F" w14:textId="77777777" w:rsidR="00711F19" w:rsidRDefault="00711F19" w:rsidP="00711F19">
      <w:pPr>
        <w:pStyle w:val="Heading2"/>
        <w:numPr>
          <w:ilvl w:val="0"/>
          <w:numId w:val="0"/>
        </w:numPr>
        <w:ind w:left="720"/>
      </w:pPr>
    </w:p>
    <w:p w14:paraId="787D3C0B" w14:textId="77777777" w:rsidR="00711F19" w:rsidRDefault="00711F19" w:rsidP="00711F19">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73213554"/>
      <w:bookmarkStart w:id="49" w:name="_Toc473640543"/>
      <w:r w:rsidRPr="00D353DE">
        <w:rPr>
          <w:rFonts w:cs="Arial"/>
          <w:szCs w:val="22"/>
        </w:rPr>
        <w:t>Annex A: List of Proposed Measures</w:t>
      </w:r>
      <w:bookmarkEnd w:id="48"/>
      <w:bookmarkEnd w:id="49"/>
    </w:p>
    <w:p w14:paraId="77756E4D" w14:textId="77777777" w:rsidR="00711F19" w:rsidRDefault="00711F19" w:rsidP="00711F19">
      <w:pPr>
        <w:pStyle w:val="Heading2"/>
      </w:pPr>
      <w:r>
        <w:t xml:space="preserve">This annex contains a list of the measures proposed by DfT to be evaluated for their carbon abatement potential. It is not exhaustive and should only be used as a guide. Additional measures are encouraged in bids, as well as reasons why suggested measures may not be feasible. This document contains lists of both technical and non-technical measures but contracts will be awarded separately. Both types are included to give examples of the types of measures which would fall into each category. </w:t>
      </w:r>
    </w:p>
    <w:p w14:paraId="6F1566FF" w14:textId="77777777" w:rsidR="00711F19" w:rsidRPr="00A170D0" w:rsidRDefault="00711F19" w:rsidP="00711F19">
      <w:pPr>
        <w:pStyle w:val="Heading2"/>
      </w:pPr>
      <w:r>
        <w:t xml:space="preserve">Non-Technical Measures - The following table sets out the non-technical and operational measures to be considered, along with potential policy levers which could be used to implement them and any additional notes for consideration. These relate to measures which can be carried out to encourage behavioural changes, improvements in operational efficiency and the use of biofuels. </w:t>
      </w:r>
    </w:p>
    <w:p w14:paraId="231D3B8D" w14:textId="77777777" w:rsidR="00711F19" w:rsidRPr="00A170D0" w:rsidRDefault="00711F19" w:rsidP="00711F19">
      <w:pPr>
        <w:pStyle w:val="Heading3"/>
      </w:pPr>
      <w:r>
        <w:t>Table 1: Non-Technical Measures</w:t>
      </w:r>
    </w:p>
    <w:tbl>
      <w:tblPr>
        <w:tblStyle w:val="TableGrid"/>
        <w:tblW w:w="0" w:type="auto"/>
        <w:tblInd w:w="567" w:type="dxa"/>
        <w:tblLook w:val="04A0" w:firstRow="1" w:lastRow="0" w:firstColumn="1" w:lastColumn="0" w:noHBand="0" w:noVBand="1"/>
      </w:tblPr>
      <w:tblGrid>
        <w:gridCol w:w="4852"/>
        <w:gridCol w:w="3600"/>
      </w:tblGrid>
      <w:tr w:rsidR="00711F19" w14:paraId="0A0C1C8D" w14:textId="77777777" w:rsidTr="00C56B60">
        <w:tc>
          <w:tcPr>
            <w:tcW w:w="0" w:type="auto"/>
          </w:tcPr>
          <w:p w14:paraId="33824DE4" w14:textId="77777777" w:rsidR="00711F19" w:rsidRPr="00EF2940" w:rsidRDefault="00711F19" w:rsidP="00C56B60">
            <w:pPr>
              <w:pStyle w:val="BodyText"/>
              <w:rPr>
                <w:b/>
              </w:rPr>
            </w:pPr>
            <w:r w:rsidRPr="00EF2940">
              <w:rPr>
                <w:b/>
              </w:rPr>
              <w:t>Measure</w:t>
            </w:r>
          </w:p>
        </w:tc>
        <w:tc>
          <w:tcPr>
            <w:tcW w:w="0" w:type="auto"/>
          </w:tcPr>
          <w:p w14:paraId="28F2EA1D" w14:textId="77777777" w:rsidR="00711F19" w:rsidRPr="00EF2940" w:rsidRDefault="00711F19" w:rsidP="00C56B60">
            <w:pPr>
              <w:pStyle w:val="BodyText"/>
              <w:rPr>
                <w:b/>
              </w:rPr>
            </w:pPr>
            <w:r>
              <w:rPr>
                <w:b/>
              </w:rPr>
              <w:t>Possible Policy L</w:t>
            </w:r>
            <w:r w:rsidRPr="00EF2940">
              <w:rPr>
                <w:b/>
              </w:rPr>
              <w:t>evers</w:t>
            </w:r>
          </w:p>
        </w:tc>
      </w:tr>
      <w:tr w:rsidR="00711F19" w14:paraId="63AB7480" w14:textId="77777777" w:rsidTr="00C56B60">
        <w:tc>
          <w:tcPr>
            <w:tcW w:w="0" w:type="auto"/>
          </w:tcPr>
          <w:p w14:paraId="0DB001AD" w14:textId="77777777" w:rsidR="00711F19" w:rsidRDefault="00711F19" w:rsidP="00C56B60">
            <w:pPr>
              <w:pStyle w:val="BodyText"/>
            </w:pPr>
            <w:r>
              <w:t xml:space="preserve">Advances in communication technology and demand management, e.g. increased use of video conferencing resulting in fewer business flights. </w:t>
            </w:r>
          </w:p>
        </w:tc>
        <w:tc>
          <w:tcPr>
            <w:tcW w:w="0" w:type="auto"/>
          </w:tcPr>
          <w:p w14:paraId="343D0305" w14:textId="77777777" w:rsidR="00711F19" w:rsidRDefault="00711F19" w:rsidP="00C56B60">
            <w:pPr>
              <w:pStyle w:val="BodyText"/>
            </w:pPr>
            <w:r>
              <w:t>Government finance to promote video-conferencing</w:t>
            </w:r>
          </w:p>
          <w:p w14:paraId="23A9A0FF" w14:textId="77777777" w:rsidR="00711F19" w:rsidRDefault="00711F19" w:rsidP="00C56B60">
            <w:pPr>
              <w:pStyle w:val="BodyText"/>
            </w:pPr>
            <w:r>
              <w:t>Information campaigns to raise awareness of CO2 footprints</w:t>
            </w:r>
          </w:p>
          <w:p w14:paraId="3D9229BC" w14:textId="77777777" w:rsidR="00711F19" w:rsidRDefault="00711F19" w:rsidP="00C56B60">
            <w:pPr>
              <w:pStyle w:val="BodyText"/>
            </w:pPr>
            <w:r>
              <w:t>Targets to reduce company flights</w:t>
            </w:r>
          </w:p>
          <w:p w14:paraId="2B57D5A2" w14:textId="77777777" w:rsidR="00711F19" w:rsidRDefault="00711F19" w:rsidP="00C56B60">
            <w:pPr>
              <w:pStyle w:val="BodyText"/>
            </w:pPr>
          </w:p>
        </w:tc>
      </w:tr>
      <w:tr w:rsidR="00711F19" w14:paraId="18935643" w14:textId="77777777" w:rsidTr="00C56B60">
        <w:tc>
          <w:tcPr>
            <w:tcW w:w="0" w:type="auto"/>
          </w:tcPr>
          <w:p w14:paraId="43A14BBC" w14:textId="77777777" w:rsidR="00711F19" w:rsidRDefault="00711F19" w:rsidP="00C56B60">
            <w:pPr>
              <w:pStyle w:val="BodyText"/>
            </w:pPr>
            <w:r>
              <w:t xml:space="preserve">Air traffic management, e.g. incentives to reduce stacking of planes waiting to land. </w:t>
            </w:r>
          </w:p>
        </w:tc>
        <w:tc>
          <w:tcPr>
            <w:tcW w:w="0" w:type="auto"/>
          </w:tcPr>
          <w:p w14:paraId="1DE34118" w14:textId="77777777" w:rsidR="00711F19" w:rsidRDefault="00711F19" w:rsidP="00C56B60">
            <w:pPr>
              <w:pStyle w:val="BodyText"/>
            </w:pPr>
            <w:r>
              <w:t>Financial incentives to encourage airports to land planes sooner</w:t>
            </w:r>
          </w:p>
          <w:p w14:paraId="3244E85F" w14:textId="77777777" w:rsidR="00711F19" w:rsidRDefault="00711F19" w:rsidP="00C56B60">
            <w:pPr>
              <w:pStyle w:val="BodyText"/>
            </w:pPr>
            <w:r>
              <w:t>Airport regulation to enforce</w:t>
            </w:r>
          </w:p>
        </w:tc>
      </w:tr>
      <w:tr w:rsidR="00711F19" w14:paraId="0AC08D76" w14:textId="77777777" w:rsidTr="00C56B60">
        <w:tc>
          <w:tcPr>
            <w:tcW w:w="0" w:type="auto"/>
          </w:tcPr>
          <w:p w14:paraId="67610255" w14:textId="77777777" w:rsidR="00711F19" w:rsidRDefault="00711F19" w:rsidP="00C56B60">
            <w:pPr>
              <w:pStyle w:val="BodyText"/>
            </w:pPr>
            <w:r>
              <w:t xml:space="preserve">Consumer offsetting, e.g. option to donate to a charity which reduces the impact of carbon emissions when purchasing the flight. </w:t>
            </w:r>
          </w:p>
        </w:tc>
        <w:tc>
          <w:tcPr>
            <w:tcW w:w="0" w:type="auto"/>
          </w:tcPr>
          <w:p w14:paraId="0FA36759" w14:textId="77777777" w:rsidR="00711F19" w:rsidRDefault="00711F19" w:rsidP="00C56B60">
            <w:pPr>
              <w:pStyle w:val="BodyText"/>
            </w:pPr>
            <w:r>
              <w:t>Measures to encourage passengers to offset carbon at point of purchase, including nudging</w:t>
            </w:r>
          </w:p>
        </w:tc>
      </w:tr>
      <w:tr w:rsidR="00711F19" w14:paraId="4487BD18" w14:textId="77777777" w:rsidTr="00C56B60">
        <w:tc>
          <w:tcPr>
            <w:tcW w:w="0" w:type="auto"/>
          </w:tcPr>
          <w:p w14:paraId="17FFB053" w14:textId="77777777" w:rsidR="00711F19" w:rsidRDefault="00711F19" w:rsidP="00C56B60">
            <w:pPr>
              <w:pStyle w:val="BodyText"/>
            </w:pPr>
            <w:r>
              <w:t>Changes to flight paths and take-off and landing trajectories.</w:t>
            </w:r>
          </w:p>
        </w:tc>
        <w:tc>
          <w:tcPr>
            <w:tcW w:w="0" w:type="auto"/>
          </w:tcPr>
          <w:p w14:paraId="471C2C6E" w14:textId="77777777" w:rsidR="00711F19" w:rsidRDefault="00711F19" w:rsidP="00C56B60">
            <w:pPr>
              <w:pStyle w:val="BodyText"/>
            </w:pPr>
            <w:r>
              <w:t>Financial incentives for airlines to use more efficient routes</w:t>
            </w:r>
          </w:p>
          <w:p w14:paraId="1EE14E5B" w14:textId="77777777" w:rsidR="00711F19" w:rsidRDefault="00711F19" w:rsidP="00C56B60">
            <w:pPr>
              <w:pStyle w:val="BodyText"/>
            </w:pPr>
            <w:r>
              <w:t>Green slots, eligible only to those who meet certain efficiency standards</w:t>
            </w:r>
          </w:p>
        </w:tc>
      </w:tr>
      <w:tr w:rsidR="00711F19" w14:paraId="256ADF17" w14:textId="77777777" w:rsidTr="00C56B60">
        <w:tc>
          <w:tcPr>
            <w:tcW w:w="0" w:type="auto"/>
          </w:tcPr>
          <w:p w14:paraId="266E18DD" w14:textId="77777777" w:rsidR="00711F19" w:rsidRDefault="00711F19" w:rsidP="00C56B60">
            <w:pPr>
              <w:pStyle w:val="BodyText"/>
            </w:pPr>
            <w:r>
              <w:t>More efficient ground movements, e.g. more electric power whilst taxiing.</w:t>
            </w:r>
          </w:p>
        </w:tc>
        <w:tc>
          <w:tcPr>
            <w:tcW w:w="0" w:type="auto"/>
          </w:tcPr>
          <w:p w14:paraId="68BC9346" w14:textId="77777777" w:rsidR="00711F19" w:rsidRDefault="00711F19" w:rsidP="00C56B60">
            <w:pPr>
              <w:pStyle w:val="BodyText"/>
            </w:pPr>
            <w:r>
              <w:t>Airport regulation</w:t>
            </w:r>
          </w:p>
        </w:tc>
      </w:tr>
      <w:tr w:rsidR="00711F19" w14:paraId="1BC54D8B" w14:textId="77777777" w:rsidTr="00C56B60">
        <w:tc>
          <w:tcPr>
            <w:tcW w:w="0" w:type="auto"/>
          </w:tcPr>
          <w:p w14:paraId="0FFD3619" w14:textId="77777777" w:rsidR="00711F19" w:rsidRDefault="00711F19" w:rsidP="00C56B60">
            <w:pPr>
              <w:pStyle w:val="BodyText"/>
            </w:pPr>
            <w:r>
              <w:t xml:space="preserve">Increased use of biofuels, e.g. mandating a certain proportion of biofuels must be used when departing from UK airports. </w:t>
            </w:r>
          </w:p>
        </w:tc>
        <w:tc>
          <w:tcPr>
            <w:tcW w:w="0" w:type="auto"/>
          </w:tcPr>
          <w:p w14:paraId="00110E2A" w14:textId="77777777" w:rsidR="00711F19" w:rsidRDefault="00711F19" w:rsidP="00C56B60">
            <w:pPr>
              <w:pStyle w:val="BodyText"/>
            </w:pPr>
            <w:r>
              <w:t>Government funding support</w:t>
            </w:r>
          </w:p>
          <w:p w14:paraId="295913C3" w14:textId="77777777" w:rsidR="00711F19" w:rsidRDefault="00711F19" w:rsidP="00C56B60">
            <w:pPr>
              <w:pStyle w:val="BodyText"/>
            </w:pPr>
            <w:r>
              <w:t>Regulation or voluntary agreements to mandate or incentivise biofuels / low carbon fuels uptake</w:t>
            </w:r>
          </w:p>
          <w:p w14:paraId="5957E3A6" w14:textId="77777777" w:rsidR="00711F19" w:rsidRDefault="00711F19" w:rsidP="00C56B60">
            <w:pPr>
              <w:pStyle w:val="BodyText"/>
            </w:pPr>
            <w:r>
              <w:t>R&amp;D funding for biofuel / low carbon fuels supply chain developments</w:t>
            </w:r>
          </w:p>
        </w:tc>
      </w:tr>
    </w:tbl>
    <w:p w14:paraId="7B3C9918" w14:textId="77777777" w:rsidR="00711F19" w:rsidRDefault="00711F19" w:rsidP="00711F19">
      <w:pPr>
        <w:pStyle w:val="BodyText"/>
      </w:pPr>
    </w:p>
    <w:p w14:paraId="225629C2" w14:textId="77777777" w:rsidR="00711F19" w:rsidRPr="00AF5537" w:rsidRDefault="00711F19" w:rsidP="00711F19">
      <w:pPr>
        <w:pStyle w:val="Heading2"/>
      </w:pPr>
      <w:r>
        <w:t xml:space="preserve">Technical Measures - The following table sets out the technical measures to be evaluated, along with potential policy levers which could be used to implement them and any other additional notes. These relate to measures which could be carried out to alter the engine design, encourage fleet retrofitting and other aeroplane operational improvements. </w:t>
      </w:r>
    </w:p>
    <w:p w14:paraId="55F45F66" w14:textId="77777777" w:rsidR="00711F19" w:rsidRPr="00A170D0" w:rsidRDefault="00711F19" w:rsidP="00711F19">
      <w:pPr>
        <w:pStyle w:val="Heading3"/>
      </w:pPr>
      <w:r>
        <w:t>Table 2: Technical Measures</w:t>
      </w:r>
    </w:p>
    <w:tbl>
      <w:tblPr>
        <w:tblStyle w:val="TableGrid"/>
        <w:tblW w:w="9212" w:type="dxa"/>
        <w:tblInd w:w="567" w:type="dxa"/>
        <w:tblLook w:val="04A0" w:firstRow="1" w:lastRow="0" w:firstColumn="1" w:lastColumn="0" w:noHBand="0" w:noVBand="1"/>
      </w:tblPr>
      <w:tblGrid>
        <w:gridCol w:w="5098"/>
        <w:gridCol w:w="4114"/>
      </w:tblGrid>
      <w:tr w:rsidR="00711F19" w14:paraId="1E5403ED" w14:textId="77777777" w:rsidTr="00C56B60">
        <w:tc>
          <w:tcPr>
            <w:tcW w:w="5098" w:type="dxa"/>
          </w:tcPr>
          <w:p w14:paraId="1AFCA24D" w14:textId="77777777" w:rsidR="00711F19" w:rsidRPr="00EF2940" w:rsidRDefault="00711F19" w:rsidP="00C56B60">
            <w:pPr>
              <w:pStyle w:val="BodyText"/>
              <w:rPr>
                <w:b/>
              </w:rPr>
            </w:pPr>
            <w:r w:rsidRPr="00EF2940">
              <w:rPr>
                <w:b/>
              </w:rPr>
              <w:t>Measure</w:t>
            </w:r>
          </w:p>
        </w:tc>
        <w:tc>
          <w:tcPr>
            <w:tcW w:w="4114" w:type="dxa"/>
          </w:tcPr>
          <w:p w14:paraId="68EB1A12" w14:textId="77777777" w:rsidR="00711F19" w:rsidRPr="00EF2940" w:rsidRDefault="00711F19" w:rsidP="00C56B60">
            <w:pPr>
              <w:pStyle w:val="BodyText"/>
              <w:rPr>
                <w:b/>
              </w:rPr>
            </w:pPr>
            <w:r>
              <w:rPr>
                <w:b/>
              </w:rPr>
              <w:t>Possible Policy L</w:t>
            </w:r>
            <w:r w:rsidRPr="00EF2940">
              <w:rPr>
                <w:b/>
              </w:rPr>
              <w:t>evers</w:t>
            </w:r>
          </w:p>
        </w:tc>
      </w:tr>
      <w:tr w:rsidR="00711F19" w14:paraId="2D5E4432" w14:textId="77777777" w:rsidTr="00C56B60">
        <w:tc>
          <w:tcPr>
            <w:tcW w:w="5098" w:type="dxa"/>
          </w:tcPr>
          <w:p w14:paraId="18275758" w14:textId="77777777" w:rsidR="00711F19" w:rsidRDefault="00711F19" w:rsidP="00C56B60">
            <w:pPr>
              <w:pStyle w:val="BodyText"/>
            </w:pPr>
            <w:r>
              <w:t>Accelerating the development of more fuel efficient aircraft</w:t>
            </w:r>
          </w:p>
        </w:tc>
        <w:tc>
          <w:tcPr>
            <w:tcW w:w="4114" w:type="dxa"/>
          </w:tcPr>
          <w:p w14:paraId="384E7FF2" w14:textId="77777777" w:rsidR="00711F19" w:rsidRDefault="00711F19" w:rsidP="00C56B60">
            <w:pPr>
              <w:pStyle w:val="BodyText"/>
            </w:pPr>
            <w:r>
              <w:t>Green slots</w:t>
            </w:r>
          </w:p>
          <w:p w14:paraId="368F2A80" w14:textId="77777777" w:rsidR="00711F19" w:rsidRDefault="00711F19" w:rsidP="00C56B60">
            <w:pPr>
              <w:pStyle w:val="BodyText"/>
            </w:pPr>
            <w:r>
              <w:t>Financial incentives</w:t>
            </w:r>
          </w:p>
        </w:tc>
      </w:tr>
      <w:tr w:rsidR="00711F19" w14:paraId="19130478" w14:textId="77777777" w:rsidTr="00C56B60">
        <w:tc>
          <w:tcPr>
            <w:tcW w:w="5098" w:type="dxa"/>
          </w:tcPr>
          <w:p w14:paraId="146B07E3" w14:textId="77777777" w:rsidR="00711F19" w:rsidRDefault="00711F19" w:rsidP="00C56B60">
            <w:pPr>
              <w:pStyle w:val="BodyText"/>
            </w:pPr>
            <w:r>
              <w:t>Bringing forward the development of more fuel efficient engines</w:t>
            </w:r>
          </w:p>
        </w:tc>
        <w:tc>
          <w:tcPr>
            <w:tcW w:w="4114" w:type="dxa"/>
          </w:tcPr>
          <w:p w14:paraId="691A3B25" w14:textId="77777777" w:rsidR="00711F19" w:rsidRDefault="00711F19" w:rsidP="00C56B60">
            <w:pPr>
              <w:pStyle w:val="BodyText"/>
            </w:pPr>
            <w:r>
              <w:t>Green slots</w:t>
            </w:r>
          </w:p>
          <w:p w14:paraId="2E5BF6AD" w14:textId="77777777" w:rsidR="00711F19" w:rsidRDefault="00711F19" w:rsidP="00C56B60">
            <w:pPr>
              <w:pStyle w:val="BodyText"/>
            </w:pPr>
            <w:r>
              <w:t>Financial incentives</w:t>
            </w:r>
          </w:p>
        </w:tc>
      </w:tr>
      <w:tr w:rsidR="00711F19" w14:paraId="188E51B8" w14:textId="77777777" w:rsidTr="00C56B60">
        <w:tc>
          <w:tcPr>
            <w:tcW w:w="5098" w:type="dxa"/>
          </w:tcPr>
          <w:p w14:paraId="099F3D39" w14:textId="77777777" w:rsidR="00711F19" w:rsidRDefault="00711F19" w:rsidP="00C56B60">
            <w:pPr>
              <w:pStyle w:val="BodyText"/>
            </w:pPr>
            <w:r>
              <w:t>Retrofitting</w:t>
            </w:r>
          </w:p>
        </w:tc>
        <w:tc>
          <w:tcPr>
            <w:tcW w:w="4114" w:type="dxa"/>
          </w:tcPr>
          <w:p w14:paraId="3CFC6E14" w14:textId="77777777" w:rsidR="00711F19" w:rsidRDefault="00711F19" w:rsidP="00C56B60">
            <w:pPr>
              <w:pStyle w:val="BodyText"/>
            </w:pPr>
            <w:r>
              <w:t>Green slots</w:t>
            </w:r>
          </w:p>
          <w:p w14:paraId="3B17BBD9" w14:textId="77777777" w:rsidR="00711F19" w:rsidRDefault="00711F19" w:rsidP="00C56B60">
            <w:pPr>
              <w:pStyle w:val="BodyText"/>
            </w:pPr>
            <w:r>
              <w:t>Financial incentives</w:t>
            </w:r>
          </w:p>
        </w:tc>
      </w:tr>
      <w:tr w:rsidR="00711F19" w14:paraId="44800AE9" w14:textId="77777777" w:rsidTr="00C56B60">
        <w:tc>
          <w:tcPr>
            <w:tcW w:w="5098" w:type="dxa"/>
          </w:tcPr>
          <w:p w14:paraId="26E1CA2D" w14:textId="77777777" w:rsidR="00711F19" w:rsidRDefault="00711F19" w:rsidP="00C56B60">
            <w:pPr>
              <w:pStyle w:val="BodyText"/>
            </w:pPr>
            <w:r>
              <w:t>Incentives to increase R&amp;D in mode efficient engines and aircraft</w:t>
            </w:r>
          </w:p>
        </w:tc>
        <w:tc>
          <w:tcPr>
            <w:tcW w:w="4114" w:type="dxa"/>
          </w:tcPr>
          <w:p w14:paraId="3F15DB04" w14:textId="77777777" w:rsidR="00711F19" w:rsidRDefault="00711F19" w:rsidP="00C56B60">
            <w:pPr>
              <w:pStyle w:val="BodyText"/>
            </w:pPr>
            <w:r>
              <w:t>Financial incentives and funding</w:t>
            </w:r>
          </w:p>
        </w:tc>
      </w:tr>
      <w:tr w:rsidR="00711F19" w14:paraId="7EE31A5C" w14:textId="77777777" w:rsidTr="00C56B60">
        <w:tc>
          <w:tcPr>
            <w:tcW w:w="5098" w:type="dxa"/>
          </w:tcPr>
          <w:p w14:paraId="7F2F5A0B" w14:textId="77777777" w:rsidR="00711F19" w:rsidRDefault="00711F19" w:rsidP="00C56B60">
            <w:pPr>
              <w:pStyle w:val="BodyText"/>
            </w:pPr>
            <w:r>
              <w:t>O</w:t>
            </w:r>
            <w:r w:rsidRPr="00E50E1B">
              <w:t>perational measures that are within the control of the airlines, such as flight speed and alt</w:t>
            </w:r>
            <w:r>
              <w:t>itude, and reduced cabin weight</w:t>
            </w:r>
          </w:p>
        </w:tc>
        <w:tc>
          <w:tcPr>
            <w:tcW w:w="4114" w:type="dxa"/>
          </w:tcPr>
          <w:p w14:paraId="569E4A30" w14:textId="77777777" w:rsidR="00711F19" w:rsidRDefault="00711F19" w:rsidP="00C56B60">
            <w:pPr>
              <w:pStyle w:val="BodyText"/>
            </w:pPr>
            <w:r>
              <w:t>Financial incentives</w:t>
            </w:r>
          </w:p>
          <w:p w14:paraId="1190E663" w14:textId="77777777" w:rsidR="00711F19" w:rsidRDefault="00711F19" w:rsidP="00C56B60">
            <w:pPr>
              <w:pStyle w:val="BodyText"/>
            </w:pPr>
            <w:r>
              <w:t>Regulation</w:t>
            </w:r>
          </w:p>
        </w:tc>
      </w:tr>
    </w:tbl>
    <w:p w14:paraId="697736AD" w14:textId="77777777" w:rsidR="00711F19" w:rsidRDefault="00711F19" w:rsidP="00711F19">
      <w:pPr>
        <w:pStyle w:val="BodyText"/>
      </w:pPr>
    </w:p>
    <w:p w14:paraId="1D798369" w14:textId="77777777" w:rsidR="00711F19" w:rsidRDefault="00711F19" w:rsidP="00711F19">
      <w:pPr>
        <w:rPr>
          <w:rFonts w:eastAsia="Times New Roman" w:cs="Arial"/>
          <w:color w:val="4F81BD" w:themeColor="accent1"/>
          <w:sz w:val="32"/>
          <w:szCs w:val="70"/>
        </w:rPr>
      </w:pPr>
      <w:r>
        <w:br w:type="page"/>
      </w:r>
    </w:p>
    <w:p w14:paraId="59B31096" w14:textId="77777777" w:rsidR="00711F19" w:rsidRPr="00EF2940" w:rsidRDefault="00711F19" w:rsidP="00711F19">
      <w:pPr>
        <w:pStyle w:val="Heading2"/>
        <w:ind w:left="0" w:firstLine="567"/>
      </w:pPr>
      <w:r w:rsidRPr="00EF2940">
        <w:t>Proposed MACC Scenarios</w:t>
      </w:r>
    </w:p>
    <w:p w14:paraId="4590223C" w14:textId="77777777" w:rsidR="00711F19" w:rsidRDefault="00711F19" w:rsidP="00711F19">
      <w:pPr>
        <w:pStyle w:val="Heading3"/>
      </w:pPr>
      <w:r>
        <w:t>The following table presents the scenarios for marginal abatement cost curves this research is aiming to calculate. This should be used as a guide to reflect the range of potential scenarios and should not be considered as a complete or fixed list.</w:t>
      </w:r>
    </w:p>
    <w:p w14:paraId="457E262C" w14:textId="77777777" w:rsidR="00711F19" w:rsidRPr="00BF65DE" w:rsidRDefault="00711F19" w:rsidP="00711F19">
      <w:pPr>
        <w:pStyle w:val="Heading3"/>
      </w:pPr>
      <w:r>
        <w:t>Table 3</w:t>
      </w:r>
      <w:r w:rsidRPr="00BF65DE">
        <w:t>: Proposed set of MACC inputs</w:t>
      </w:r>
    </w:p>
    <w:p w14:paraId="138B3FAD" w14:textId="77777777" w:rsidR="00711F19" w:rsidRDefault="00711F19" w:rsidP="00711F19">
      <w:pPr>
        <w:pStyle w:val="BodyText"/>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740"/>
        <w:gridCol w:w="2100"/>
        <w:gridCol w:w="2340"/>
      </w:tblGrid>
      <w:tr w:rsidR="00711F19" w:rsidRPr="00794FBB" w14:paraId="1BC2799C" w14:textId="77777777" w:rsidTr="00C56B60">
        <w:trPr>
          <w:jc w:val="center"/>
        </w:trPr>
        <w:tc>
          <w:tcPr>
            <w:tcW w:w="1380" w:type="dxa"/>
            <w:shd w:val="clear" w:color="auto" w:fill="auto"/>
          </w:tcPr>
          <w:p w14:paraId="60169395" w14:textId="77777777" w:rsidR="00711F19" w:rsidRPr="00794FBB" w:rsidRDefault="00711F19" w:rsidP="00C56B60">
            <w:pPr>
              <w:pStyle w:val="Heading4"/>
              <w:ind w:left="0"/>
            </w:pPr>
            <w:r w:rsidRPr="00794FBB">
              <w:t>MAC</w:t>
            </w:r>
            <w:r>
              <w:t>C input set (including abatement and cost)</w:t>
            </w:r>
          </w:p>
        </w:tc>
        <w:tc>
          <w:tcPr>
            <w:tcW w:w="1740" w:type="dxa"/>
            <w:shd w:val="clear" w:color="auto" w:fill="auto"/>
          </w:tcPr>
          <w:p w14:paraId="5D289CC2" w14:textId="77777777" w:rsidR="00711F19" w:rsidRPr="00794FBB" w:rsidRDefault="00711F19" w:rsidP="00C56B60">
            <w:pPr>
              <w:pStyle w:val="Heading4"/>
              <w:ind w:left="0"/>
            </w:pPr>
            <w:r>
              <w:t>Ambition</w:t>
            </w:r>
            <w:r w:rsidRPr="00794FBB">
              <w:t xml:space="preserve"> scenario</w:t>
            </w:r>
          </w:p>
        </w:tc>
        <w:tc>
          <w:tcPr>
            <w:tcW w:w="2100" w:type="dxa"/>
            <w:shd w:val="clear" w:color="auto" w:fill="auto"/>
          </w:tcPr>
          <w:p w14:paraId="7A12B250" w14:textId="77777777" w:rsidR="00711F19" w:rsidRPr="00794FBB" w:rsidRDefault="00711F19" w:rsidP="00C56B60">
            <w:pPr>
              <w:pStyle w:val="Heading4"/>
              <w:ind w:left="0"/>
            </w:pPr>
            <w:r w:rsidRPr="00794FBB">
              <w:t>Input assumptions e.g. fuel prices</w:t>
            </w:r>
            <w:r w:rsidRPr="00794FBB">
              <w:rPr>
                <w:vertAlign w:val="superscript"/>
              </w:rPr>
              <w:t>1</w:t>
            </w:r>
          </w:p>
        </w:tc>
        <w:tc>
          <w:tcPr>
            <w:tcW w:w="2340" w:type="dxa"/>
            <w:shd w:val="clear" w:color="auto" w:fill="auto"/>
          </w:tcPr>
          <w:p w14:paraId="3A4FA039" w14:textId="77777777" w:rsidR="00711F19" w:rsidRPr="00794FBB" w:rsidRDefault="00711F19" w:rsidP="00C56B60">
            <w:pPr>
              <w:pStyle w:val="Heading4"/>
              <w:ind w:left="0"/>
            </w:pPr>
            <w:r w:rsidRPr="00794FBB">
              <w:t>Comment</w:t>
            </w:r>
          </w:p>
        </w:tc>
      </w:tr>
      <w:tr w:rsidR="00711F19" w:rsidRPr="00794FBB" w14:paraId="42A31204" w14:textId="77777777" w:rsidTr="00C56B60">
        <w:trPr>
          <w:jc w:val="center"/>
        </w:trPr>
        <w:tc>
          <w:tcPr>
            <w:tcW w:w="1380" w:type="dxa"/>
            <w:shd w:val="clear" w:color="auto" w:fill="auto"/>
          </w:tcPr>
          <w:p w14:paraId="0EC0136B" w14:textId="77777777" w:rsidR="00711F19" w:rsidRPr="00794FBB" w:rsidRDefault="00711F19" w:rsidP="00C56B60">
            <w:pPr>
              <w:pStyle w:val="BodyText"/>
              <w:rPr>
                <w:sz w:val="20"/>
              </w:rPr>
            </w:pPr>
            <w:r w:rsidRPr="00794FBB">
              <w:rPr>
                <w:sz w:val="20"/>
              </w:rPr>
              <w:t>A</w:t>
            </w:r>
          </w:p>
        </w:tc>
        <w:tc>
          <w:tcPr>
            <w:tcW w:w="1740" w:type="dxa"/>
            <w:shd w:val="clear" w:color="auto" w:fill="auto"/>
          </w:tcPr>
          <w:p w14:paraId="79B596C1" w14:textId="77777777" w:rsidR="00711F19" w:rsidRPr="00794FBB" w:rsidRDefault="00711F19" w:rsidP="00C56B60">
            <w:pPr>
              <w:pStyle w:val="BodyText"/>
              <w:rPr>
                <w:sz w:val="20"/>
              </w:rPr>
            </w:pPr>
            <w:r>
              <w:rPr>
                <w:sz w:val="20"/>
              </w:rPr>
              <w:t>Low</w:t>
            </w:r>
          </w:p>
        </w:tc>
        <w:tc>
          <w:tcPr>
            <w:tcW w:w="2100" w:type="dxa"/>
            <w:shd w:val="clear" w:color="auto" w:fill="auto"/>
          </w:tcPr>
          <w:p w14:paraId="466574BB" w14:textId="77777777" w:rsidR="00711F19" w:rsidRPr="00794FBB" w:rsidRDefault="00711F19" w:rsidP="00C56B60">
            <w:pPr>
              <w:pStyle w:val="BodyText"/>
              <w:rPr>
                <w:sz w:val="20"/>
              </w:rPr>
            </w:pPr>
            <w:r>
              <w:rPr>
                <w:sz w:val="20"/>
              </w:rPr>
              <w:t>Central</w:t>
            </w:r>
          </w:p>
        </w:tc>
        <w:tc>
          <w:tcPr>
            <w:tcW w:w="2340" w:type="dxa"/>
            <w:vMerge w:val="restart"/>
            <w:shd w:val="clear" w:color="auto" w:fill="auto"/>
          </w:tcPr>
          <w:p w14:paraId="3D3C0546" w14:textId="77777777" w:rsidR="00711F19" w:rsidRPr="00794FBB" w:rsidRDefault="00711F19" w:rsidP="00C56B60">
            <w:pPr>
              <w:pStyle w:val="BodyText"/>
              <w:rPr>
                <w:sz w:val="20"/>
              </w:rPr>
            </w:pPr>
            <w:r>
              <w:rPr>
                <w:sz w:val="20"/>
              </w:rPr>
              <w:t>Reflects ambition</w:t>
            </w:r>
            <w:r w:rsidRPr="00794FBB">
              <w:rPr>
                <w:sz w:val="20"/>
              </w:rPr>
              <w:t xml:space="preserve"> uncertainty</w:t>
            </w:r>
          </w:p>
        </w:tc>
      </w:tr>
      <w:tr w:rsidR="00711F19" w:rsidRPr="00794FBB" w14:paraId="453D49AC" w14:textId="77777777" w:rsidTr="00C56B60">
        <w:trPr>
          <w:jc w:val="center"/>
        </w:trPr>
        <w:tc>
          <w:tcPr>
            <w:tcW w:w="1380" w:type="dxa"/>
            <w:shd w:val="clear" w:color="auto" w:fill="auto"/>
          </w:tcPr>
          <w:p w14:paraId="04F6F727" w14:textId="77777777" w:rsidR="00711F19" w:rsidRPr="00794FBB" w:rsidRDefault="00711F19" w:rsidP="00C56B60">
            <w:pPr>
              <w:pStyle w:val="BodyText"/>
              <w:rPr>
                <w:sz w:val="20"/>
              </w:rPr>
            </w:pPr>
            <w:r w:rsidRPr="00794FBB">
              <w:rPr>
                <w:sz w:val="20"/>
              </w:rPr>
              <w:t>B</w:t>
            </w:r>
          </w:p>
        </w:tc>
        <w:tc>
          <w:tcPr>
            <w:tcW w:w="1740" w:type="dxa"/>
            <w:shd w:val="clear" w:color="auto" w:fill="auto"/>
          </w:tcPr>
          <w:p w14:paraId="11744287" w14:textId="77777777" w:rsidR="00711F19" w:rsidRPr="00794FBB" w:rsidRDefault="00711F19" w:rsidP="00C56B60">
            <w:pPr>
              <w:pStyle w:val="BodyText"/>
              <w:rPr>
                <w:sz w:val="20"/>
              </w:rPr>
            </w:pPr>
            <w:r>
              <w:rPr>
                <w:sz w:val="20"/>
              </w:rPr>
              <w:t>Central</w:t>
            </w:r>
          </w:p>
        </w:tc>
        <w:tc>
          <w:tcPr>
            <w:tcW w:w="2100" w:type="dxa"/>
            <w:shd w:val="clear" w:color="auto" w:fill="auto"/>
          </w:tcPr>
          <w:p w14:paraId="3428E0BA" w14:textId="77777777" w:rsidR="00711F19" w:rsidRPr="00794FBB" w:rsidRDefault="00711F19" w:rsidP="00C56B60">
            <w:pPr>
              <w:pStyle w:val="BodyText"/>
              <w:rPr>
                <w:sz w:val="20"/>
              </w:rPr>
            </w:pPr>
            <w:r>
              <w:rPr>
                <w:sz w:val="20"/>
              </w:rPr>
              <w:t>Central</w:t>
            </w:r>
          </w:p>
        </w:tc>
        <w:tc>
          <w:tcPr>
            <w:tcW w:w="2340" w:type="dxa"/>
            <w:vMerge/>
            <w:shd w:val="clear" w:color="auto" w:fill="auto"/>
          </w:tcPr>
          <w:p w14:paraId="1F421571" w14:textId="77777777" w:rsidR="00711F19" w:rsidRPr="00794FBB" w:rsidRDefault="00711F19" w:rsidP="00C56B60">
            <w:pPr>
              <w:pStyle w:val="BodyText"/>
              <w:rPr>
                <w:sz w:val="20"/>
              </w:rPr>
            </w:pPr>
          </w:p>
        </w:tc>
      </w:tr>
      <w:tr w:rsidR="00711F19" w:rsidRPr="00794FBB" w14:paraId="522E0B50" w14:textId="77777777" w:rsidTr="00C56B60">
        <w:trPr>
          <w:jc w:val="center"/>
        </w:trPr>
        <w:tc>
          <w:tcPr>
            <w:tcW w:w="1380" w:type="dxa"/>
            <w:shd w:val="clear" w:color="auto" w:fill="auto"/>
          </w:tcPr>
          <w:p w14:paraId="5B40191C" w14:textId="77777777" w:rsidR="00711F19" w:rsidRPr="00794FBB" w:rsidRDefault="00711F19" w:rsidP="00C56B60">
            <w:pPr>
              <w:pStyle w:val="BodyText"/>
              <w:rPr>
                <w:sz w:val="20"/>
              </w:rPr>
            </w:pPr>
            <w:r w:rsidRPr="00794FBB">
              <w:rPr>
                <w:sz w:val="20"/>
              </w:rPr>
              <w:t>C</w:t>
            </w:r>
          </w:p>
        </w:tc>
        <w:tc>
          <w:tcPr>
            <w:tcW w:w="1740" w:type="dxa"/>
            <w:shd w:val="clear" w:color="auto" w:fill="auto"/>
          </w:tcPr>
          <w:p w14:paraId="451027E8" w14:textId="77777777" w:rsidR="00711F19" w:rsidRPr="00794FBB" w:rsidRDefault="00711F19" w:rsidP="00C56B60">
            <w:pPr>
              <w:pStyle w:val="BodyText"/>
              <w:rPr>
                <w:sz w:val="20"/>
              </w:rPr>
            </w:pPr>
            <w:r w:rsidRPr="00794FBB">
              <w:rPr>
                <w:sz w:val="20"/>
              </w:rPr>
              <w:t>High</w:t>
            </w:r>
          </w:p>
        </w:tc>
        <w:tc>
          <w:tcPr>
            <w:tcW w:w="2100" w:type="dxa"/>
            <w:shd w:val="clear" w:color="auto" w:fill="auto"/>
          </w:tcPr>
          <w:p w14:paraId="17D7B5DE" w14:textId="77777777" w:rsidR="00711F19" w:rsidRPr="00794FBB" w:rsidRDefault="00711F19" w:rsidP="00C56B60">
            <w:pPr>
              <w:pStyle w:val="BodyText"/>
              <w:rPr>
                <w:sz w:val="20"/>
              </w:rPr>
            </w:pPr>
            <w:r>
              <w:rPr>
                <w:sz w:val="20"/>
              </w:rPr>
              <w:t>Central</w:t>
            </w:r>
          </w:p>
        </w:tc>
        <w:tc>
          <w:tcPr>
            <w:tcW w:w="2340" w:type="dxa"/>
            <w:vMerge/>
            <w:shd w:val="clear" w:color="auto" w:fill="auto"/>
          </w:tcPr>
          <w:p w14:paraId="4968BD2C" w14:textId="77777777" w:rsidR="00711F19" w:rsidRPr="00794FBB" w:rsidRDefault="00711F19" w:rsidP="00C56B60">
            <w:pPr>
              <w:pStyle w:val="BodyText"/>
              <w:rPr>
                <w:sz w:val="20"/>
              </w:rPr>
            </w:pPr>
          </w:p>
        </w:tc>
      </w:tr>
      <w:tr w:rsidR="00711F19" w:rsidRPr="00794FBB" w14:paraId="1177A4B7" w14:textId="77777777" w:rsidTr="00C56B60">
        <w:trPr>
          <w:jc w:val="center"/>
        </w:trPr>
        <w:tc>
          <w:tcPr>
            <w:tcW w:w="1380" w:type="dxa"/>
            <w:shd w:val="clear" w:color="auto" w:fill="auto"/>
          </w:tcPr>
          <w:p w14:paraId="4B74DD18" w14:textId="77777777" w:rsidR="00711F19" w:rsidRPr="00794FBB" w:rsidRDefault="00711F19" w:rsidP="00C56B60">
            <w:pPr>
              <w:pStyle w:val="BodyText"/>
              <w:rPr>
                <w:sz w:val="20"/>
              </w:rPr>
            </w:pPr>
            <w:r w:rsidRPr="00794FBB">
              <w:rPr>
                <w:sz w:val="20"/>
              </w:rPr>
              <w:t>D</w:t>
            </w:r>
          </w:p>
        </w:tc>
        <w:tc>
          <w:tcPr>
            <w:tcW w:w="1740" w:type="dxa"/>
            <w:shd w:val="clear" w:color="auto" w:fill="auto"/>
          </w:tcPr>
          <w:p w14:paraId="5D52C42C" w14:textId="77777777" w:rsidR="00711F19" w:rsidRPr="00794FBB" w:rsidRDefault="00711F19" w:rsidP="00C56B60">
            <w:pPr>
              <w:pStyle w:val="BodyText"/>
              <w:rPr>
                <w:sz w:val="20"/>
              </w:rPr>
            </w:pPr>
            <w:r>
              <w:rPr>
                <w:sz w:val="20"/>
              </w:rPr>
              <w:t>Central</w:t>
            </w:r>
          </w:p>
        </w:tc>
        <w:tc>
          <w:tcPr>
            <w:tcW w:w="2100" w:type="dxa"/>
            <w:shd w:val="clear" w:color="auto" w:fill="auto"/>
          </w:tcPr>
          <w:p w14:paraId="4B3CBFC0" w14:textId="77777777" w:rsidR="00711F19" w:rsidRPr="00794FBB" w:rsidRDefault="00711F19" w:rsidP="00C56B60">
            <w:pPr>
              <w:pStyle w:val="BodyText"/>
              <w:rPr>
                <w:sz w:val="20"/>
              </w:rPr>
            </w:pPr>
            <w:r>
              <w:rPr>
                <w:sz w:val="20"/>
              </w:rPr>
              <w:t>Low</w:t>
            </w:r>
          </w:p>
        </w:tc>
        <w:tc>
          <w:tcPr>
            <w:tcW w:w="2340" w:type="dxa"/>
            <w:vMerge w:val="restart"/>
            <w:shd w:val="clear" w:color="auto" w:fill="auto"/>
          </w:tcPr>
          <w:p w14:paraId="7494F493" w14:textId="77777777" w:rsidR="00711F19" w:rsidRPr="00794FBB" w:rsidRDefault="00711F19" w:rsidP="00C56B60">
            <w:pPr>
              <w:pStyle w:val="BodyText"/>
              <w:rPr>
                <w:sz w:val="20"/>
              </w:rPr>
            </w:pPr>
            <w:r w:rsidRPr="00794FBB">
              <w:rPr>
                <w:sz w:val="20"/>
              </w:rPr>
              <w:t>Reflects input assumption uncertainty</w:t>
            </w:r>
          </w:p>
        </w:tc>
      </w:tr>
      <w:tr w:rsidR="00711F19" w:rsidRPr="00794FBB" w14:paraId="6B66737A" w14:textId="77777777" w:rsidTr="00C56B60">
        <w:trPr>
          <w:jc w:val="center"/>
        </w:trPr>
        <w:tc>
          <w:tcPr>
            <w:tcW w:w="1380" w:type="dxa"/>
            <w:shd w:val="clear" w:color="auto" w:fill="auto"/>
          </w:tcPr>
          <w:p w14:paraId="35F6B6F4" w14:textId="77777777" w:rsidR="00711F19" w:rsidRPr="00794FBB" w:rsidRDefault="00711F19" w:rsidP="00C56B60">
            <w:pPr>
              <w:pStyle w:val="BodyText"/>
              <w:rPr>
                <w:sz w:val="20"/>
              </w:rPr>
            </w:pPr>
            <w:r w:rsidRPr="00794FBB">
              <w:rPr>
                <w:sz w:val="20"/>
              </w:rPr>
              <w:t>E</w:t>
            </w:r>
          </w:p>
        </w:tc>
        <w:tc>
          <w:tcPr>
            <w:tcW w:w="1740" w:type="dxa"/>
            <w:shd w:val="clear" w:color="auto" w:fill="auto"/>
          </w:tcPr>
          <w:p w14:paraId="54D58A80" w14:textId="77777777" w:rsidR="00711F19" w:rsidRPr="00794FBB" w:rsidRDefault="00711F19" w:rsidP="00C56B60">
            <w:pPr>
              <w:pStyle w:val="BodyText"/>
              <w:rPr>
                <w:sz w:val="20"/>
              </w:rPr>
            </w:pPr>
            <w:r>
              <w:rPr>
                <w:sz w:val="20"/>
              </w:rPr>
              <w:t>Central</w:t>
            </w:r>
          </w:p>
        </w:tc>
        <w:tc>
          <w:tcPr>
            <w:tcW w:w="2100" w:type="dxa"/>
            <w:shd w:val="clear" w:color="auto" w:fill="auto"/>
          </w:tcPr>
          <w:p w14:paraId="1F2F44DE" w14:textId="77777777" w:rsidR="00711F19" w:rsidRPr="00794FBB" w:rsidRDefault="00711F19" w:rsidP="00C56B60">
            <w:pPr>
              <w:pStyle w:val="BodyText"/>
              <w:rPr>
                <w:sz w:val="20"/>
              </w:rPr>
            </w:pPr>
            <w:r>
              <w:rPr>
                <w:sz w:val="20"/>
              </w:rPr>
              <w:t>High</w:t>
            </w:r>
          </w:p>
        </w:tc>
        <w:tc>
          <w:tcPr>
            <w:tcW w:w="2340" w:type="dxa"/>
            <w:vMerge/>
            <w:shd w:val="clear" w:color="auto" w:fill="auto"/>
          </w:tcPr>
          <w:p w14:paraId="7371AF7E" w14:textId="77777777" w:rsidR="00711F19" w:rsidRPr="00794FBB" w:rsidRDefault="00711F19" w:rsidP="00C56B60">
            <w:pPr>
              <w:pStyle w:val="BodyText"/>
              <w:rPr>
                <w:sz w:val="20"/>
              </w:rPr>
            </w:pPr>
          </w:p>
        </w:tc>
      </w:tr>
      <w:tr w:rsidR="00711F19" w:rsidRPr="00794FBB" w14:paraId="66F9C5E4" w14:textId="77777777" w:rsidTr="00C56B60">
        <w:trPr>
          <w:jc w:val="center"/>
        </w:trPr>
        <w:tc>
          <w:tcPr>
            <w:tcW w:w="1380" w:type="dxa"/>
            <w:shd w:val="clear" w:color="auto" w:fill="auto"/>
          </w:tcPr>
          <w:p w14:paraId="5468EF27" w14:textId="77777777" w:rsidR="00711F19" w:rsidRPr="00794FBB" w:rsidRDefault="00711F19" w:rsidP="00C56B60">
            <w:pPr>
              <w:pStyle w:val="BodyText"/>
              <w:rPr>
                <w:sz w:val="20"/>
              </w:rPr>
            </w:pPr>
            <w:r w:rsidRPr="00794FBB">
              <w:rPr>
                <w:sz w:val="20"/>
              </w:rPr>
              <w:t>F</w:t>
            </w:r>
          </w:p>
        </w:tc>
        <w:tc>
          <w:tcPr>
            <w:tcW w:w="1740" w:type="dxa"/>
            <w:shd w:val="clear" w:color="auto" w:fill="auto"/>
          </w:tcPr>
          <w:p w14:paraId="58AB914B" w14:textId="77777777" w:rsidR="00711F19" w:rsidRPr="00794FBB" w:rsidRDefault="00711F19" w:rsidP="00C56B60">
            <w:pPr>
              <w:pStyle w:val="BodyText"/>
              <w:rPr>
                <w:sz w:val="20"/>
              </w:rPr>
            </w:pPr>
            <w:r w:rsidRPr="00794FBB">
              <w:rPr>
                <w:sz w:val="20"/>
              </w:rPr>
              <w:t>Low</w:t>
            </w:r>
          </w:p>
        </w:tc>
        <w:tc>
          <w:tcPr>
            <w:tcW w:w="2100" w:type="dxa"/>
            <w:shd w:val="clear" w:color="auto" w:fill="auto"/>
          </w:tcPr>
          <w:p w14:paraId="48F1DA30" w14:textId="77777777" w:rsidR="00711F19" w:rsidRPr="00794FBB" w:rsidRDefault="00711F19" w:rsidP="00C56B60">
            <w:pPr>
              <w:pStyle w:val="BodyText"/>
              <w:rPr>
                <w:sz w:val="20"/>
              </w:rPr>
            </w:pPr>
            <w:r>
              <w:rPr>
                <w:sz w:val="20"/>
              </w:rPr>
              <w:t>Low</w:t>
            </w:r>
          </w:p>
        </w:tc>
        <w:tc>
          <w:tcPr>
            <w:tcW w:w="2340" w:type="dxa"/>
            <w:vMerge w:val="restart"/>
            <w:shd w:val="clear" w:color="auto" w:fill="auto"/>
          </w:tcPr>
          <w:p w14:paraId="014C4B84" w14:textId="77777777" w:rsidR="00711F19" w:rsidRPr="00794FBB" w:rsidRDefault="00711F19" w:rsidP="00C56B60">
            <w:pPr>
              <w:pStyle w:val="BodyText"/>
              <w:rPr>
                <w:sz w:val="20"/>
              </w:rPr>
            </w:pPr>
            <w:r w:rsidRPr="00794FBB">
              <w:rPr>
                <w:sz w:val="20"/>
              </w:rPr>
              <w:t>Reflects the full range of uncertainty</w:t>
            </w:r>
          </w:p>
        </w:tc>
      </w:tr>
      <w:tr w:rsidR="00711F19" w:rsidRPr="00794FBB" w14:paraId="79F4408C" w14:textId="77777777" w:rsidTr="00C56B60">
        <w:trPr>
          <w:jc w:val="center"/>
        </w:trPr>
        <w:tc>
          <w:tcPr>
            <w:tcW w:w="1380" w:type="dxa"/>
            <w:shd w:val="clear" w:color="auto" w:fill="auto"/>
          </w:tcPr>
          <w:p w14:paraId="1729ABDA" w14:textId="77777777" w:rsidR="00711F19" w:rsidRPr="00794FBB" w:rsidRDefault="00711F19" w:rsidP="00C56B60">
            <w:pPr>
              <w:pStyle w:val="BodyText"/>
              <w:rPr>
                <w:sz w:val="20"/>
              </w:rPr>
            </w:pPr>
            <w:r w:rsidRPr="00794FBB">
              <w:rPr>
                <w:sz w:val="20"/>
              </w:rPr>
              <w:t>G</w:t>
            </w:r>
          </w:p>
        </w:tc>
        <w:tc>
          <w:tcPr>
            <w:tcW w:w="1740" w:type="dxa"/>
            <w:shd w:val="clear" w:color="auto" w:fill="auto"/>
          </w:tcPr>
          <w:p w14:paraId="34B277FA" w14:textId="77777777" w:rsidR="00711F19" w:rsidRPr="00794FBB" w:rsidRDefault="00711F19" w:rsidP="00C56B60">
            <w:pPr>
              <w:pStyle w:val="BodyText"/>
              <w:rPr>
                <w:sz w:val="20"/>
              </w:rPr>
            </w:pPr>
            <w:r w:rsidRPr="00794FBB">
              <w:rPr>
                <w:sz w:val="20"/>
              </w:rPr>
              <w:t>High</w:t>
            </w:r>
          </w:p>
        </w:tc>
        <w:tc>
          <w:tcPr>
            <w:tcW w:w="2100" w:type="dxa"/>
            <w:shd w:val="clear" w:color="auto" w:fill="auto"/>
          </w:tcPr>
          <w:p w14:paraId="3DB18AFC" w14:textId="77777777" w:rsidR="00711F19" w:rsidRPr="00794FBB" w:rsidRDefault="00711F19" w:rsidP="00C56B60">
            <w:pPr>
              <w:pStyle w:val="BodyText"/>
              <w:rPr>
                <w:sz w:val="20"/>
              </w:rPr>
            </w:pPr>
            <w:r>
              <w:rPr>
                <w:sz w:val="20"/>
              </w:rPr>
              <w:t>High</w:t>
            </w:r>
          </w:p>
        </w:tc>
        <w:tc>
          <w:tcPr>
            <w:tcW w:w="2340" w:type="dxa"/>
            <w:vMerge/>
            <w:shd w:val="clear" w:color="auto" w:fill="auto"/>
          </w:tcPr>
          <w:p w14:paraId="5F2DC53B" w14:textId="77777777" w:rsidR="00711F19" w:rsidRPr="00794FBB" w:rsidRDefault="00711F19" w:rsidP="00C56B60">
            <w:pPr>
              <w:pStyle w:val="BodyText"/>
              <w:rPr>
                <w:sz w:val="20"/>
              </w:rPr>
            </w:pPr>
          </w:p>
        </w:tc>
      </w:tr>
    </w:tbl>
    <w:p w14:paraId="2A5D2C14" w14:textId="77777777" w:rsidR="00711F19" w:rsidRDefault="00711F19" w:rsidP="00711F19">
      <w:pPr>
        <w:pStyle w:val="BodyText"/>
        <w:rPr>
          <w:sz w:val="20"/>
        </w:rPr>
      </w:pPr>
    </w:p>
    <w:p w14:paraId="5370C06C" w14:textId="77777777" w:rsidR="00711F19" w:rsidRDefault="00711F19" w:rsidP="00711F19">
      <w:pPr>
        <w:pStyle w:val="BodyText"/>
      </w:pPr>
      <w:r>
        <w:rPr>
          <w:sz w:val="20"/>
        </w:rPr>
        <w:t xml:space="preserve">Note 1: The fuel price assumptions refer to DECC’s published fossil fuel price scenarios to 2050, available through </w:t>
      </w:r>
      <w:hyperlink r:id="rId8" w:history="1">
        <w:r w:rsidRPr="00270A1D">
          <w:rPr>
            <w:rStyle w:val="Hyperlink"/>
          </w:rPr>
          <w:t>https://www.gov.uk/government/publications/fossil-fuel-price-projections-2015</w:t>
        </w:r>
      </w:hyperlink>
    </w:p>
    <w:p w14:paraId="2792E22D" w14:textId="77777777" w:rsidR="00711F19" w:rsidRPr="00A74FE3" w:rsidRDefault="00711F19" w:rsidP="00711F19">
      <w:pPr>
        <w:pStyle w:val="Heading2"/>
        <w:numPr>
          <w:ilvl w:val="0"/>
          <w:numId w:val="0"/>
        </w:numPr>
        <w:ind w:left="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E5BEA" w14:textId="77777777" w:rsidR="00C56B60" w:rsidRDefault="00C56B60">
      <w:pPr>
        <w:spacing w:line="20" w:lineRule="exact"/>
      </w:pPr>
    </w:p>
  </w:endnote>
  <w:endnote w:type="continuationSeparator" w:id="0">
    <w:p w14:paraId="11993CB6" w14:textId="77777777" w:rsidR="00C56B60" w:rsidRDefault="00C56B60">
      <w:pPr>
        <w:spacing w:line="20" w:lineRule="exact"/>
      </w:pPr>
      <w:r>
        <w:t xml:space="preserve"> </w:t>
      </w:r>
    </w:p>
  </w:endnote>
  <w:endnote w:type="continuationNotice" w:id="1">
    <w:p w14:paraId="2049323A" w14:textId="77777777" w:rsidR="00C56B60" w:rsidRDefault="00C56B6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C56B60" w:rsidRDefault="00C56B6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5EBA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6B60" w:rsidRPr="00985B4D" w:rsidRDefault="00C56B60" w:rsidP="00985B4D">
        <w:pPr>
          <w:pStyle w:val="Footer"/>
          <w:jc w:val="center"/>
          <w:rPr>
            <w:sz w:val="20"/>
            <w:szCs w:val="20"/>
          </w:rPr>
        </w:pPr>
        <w:r w:rsidRPr="00985B4D">
          <w:rPr>
            <w:sz w:val="20"/>
            <w:szCs w:val="20"/>
          </w:rPr>
          <w:t>OFFICIAL</w:t>
        </w:r>
      </w:p>
      <w:p w14:paraId="7F67DA18" w14:textId="11B3DC9A" w:rsidR="00C56B60" w:rsidRPr="00985B4D" w:rsidRDefault="00C56B60">
        <w:pPr>
          <w:pStyle w:val="Footer"/>
          <w:rPr>
            <w:sz w:val="20"/>
            <w:szCs w:val="20"/>
          </w:rPr>
        </w:pPr>
        <w:r w:rsidRPr="00985B4D">
          <w:rPr>
            <w:sz w:val="20"/>
            <w:szCs w:val="20"/>
          </w:rPr>
          <w:t>Appendix B – Statement of Requirements</w:t>
        </w:r>
      </w:p>
      <w:p w14:paraId="5D89FCCB" w14:textId="16E0391C" w:rsidR="00C56B60" w:rsidRDefault="00C56B60">
        <w:pPr>
          <w:pStyle w:val="Footer"/>
          <w:rPr>
            <w:sz w:val="20"/>
            <w:szCs w:val="20"/>
          </w:rPr>
        </w:pPr>
        <w:r w:rsidRPr="009E26E4">
          <w:rPr>
            <w:sz w:val="20"/>
            <w:szCs w:val="20"/>
          </w:rPr>
          <w:t>Robert Card</w:t>
        </w:r>
      </w:p>
      <w:p w14:paraId="1CB7D5DC" w14:textId="191B7152" w:rsidR="00C56B60" w:rsidRPr="00985B4D" w:rsidRDefault="00C56B60">
        <w:pPr>
          <w:pStyle w:val="Footer"/>
          <w:rPr>
            <w:sz w:val="20"/>
            <w:szCs w:val="20"/>
          </w:rPr>
        </w:pPr>
        <w:r>
          <w:rPr>
            <w:rFonts w:cs="Arial"/>
            <w:color w:val="222222"/>
            <w:sz w:val="19"/>
            <w:szCs w:val="19"/>
            <w:shd w:val="clear" w:color="auto" w:fill="FFFFFF"/>
          </w:rPr>
          <w:t>© Crown copyright 2016</w:t>
        </w:r>
      </w:p>
      <w:p w14:paraId="42D6E6E6" w14:textId="5F8063DD" w:rsidR="00C56B60" w:rsidRPr="00985B4D" w:rsidRDefault="00C56B60" w:rsidP="00985B4D">
        <w:pPr>
          <w:pStyle w:val="Footer"/>
          <w:jc w:val="right"/>
          <w:rPr>
            <w:sz w:val="20"/>
            <w:szCs w:val="20"/>
          </w:rPr>
        </w:pPr>
        <w:r>
          <w:rPr>
            <w:sz w:val="20"/>
            <w:szCs w:val="20"/>
          </w:rPr>
          <w:t>V1.0</w:t>
        </w:r>
        <w:r>
          <w:rPr>
            <w:sz w:val="20"/>
            <w:szCs w:val="20"/>
            <w:vertAlign w:val="superscript"/>
          </w:rPr>
          <w:t xml:space="preserve"> </w:t>
        </w:r>
        <w:r>
          <w:rPr>
            <w:sz w:val="20"/>
            <w:szCs w:val="20"/>
          </w:rPr>
          <w:t>1</w:t>
        </w:r>
        <w:r w:rsidRPr="00C56B60">
          <w:rPr>
            <w:sz w:val="20"/>
            <w:szCs w:val="20"/>
            <w:vertAlign w:val="superscript"/>
          </w:rPr>
          <w:t>st</w:t>
        </w:r>
        <w:r>
          <w:rPr>
            <w:sz w:val="20"/>
            <w:szCs w:val="20"/>
          </w:rPr>
          <w:t xml:space="preserve"> February 2017</w:t>
        </w:r>
      </w:p>
      <w:p w14:paraId="5214230D" w14:textId="4ECA52CA" w:rsidR="00C56B60" w:rsidRDefault="00C56B60"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067848">
          <w:rPr>
            <w:noProof/>
            <w:sz w:val="20"/>
            <w:szCs w:val="20"/>
          </w:rPr>
          <w:t>14</w:t>
        </w:r>
        <w:r w:rsidRPr="00985B4D">
          <w:rPr>
            <w:noProof/>
            <w:sz w:val="20"/>
            <w:szCs w:val="20"/>
          </w:rPr>
          <w:fldChar w:fldCharType="end"/>
        </w:r>
      </w:p>
    </w:sdtContent>
  </w:sdt>
  <w:p w14:paraId="6CEF1DBF" w14:textId="77777777" w:rsidR="00C56B60" w:rsidRPr="002933F8" w:rsidRDefault="00C56B60"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03442" w14:textId="77777777" w:rsidR="00C56B60" w:rsidRDefault="00C56B60">
      <w:r>
        <w:separator/>
      </w:r>
    </w:p>
  </w:footnote>
  <w:footnote w:type="continuationSeparator" w:id="0">
    <w:p w14:paraId="14457B6E" w14:textId="77777777" w:rsidR="00C56B60" w:rsidRDefault="00C56B60">
      <w:r>
        <w:continuationSeparator/>
      </w:r>
    </w:p>
  </w:footnote>
  <w:footnote w:type="continuationNotice" w:id="1">
    <w:p w14:paraId="466450F8" w14:textId="77777777" w:rsidR="00C56B60" w:rsidRDefault="00C56B60"/>
  </w:footnote>
  <w:footnote w:id="2">
    <w:p w14:paraId="6EE802E4" w14:textId="77777777" w:rsidR="00C56B60" w:rsidRDefault="00C56B60" w:rsidP="00B554D4">
      <w:pPr>
        <w:pStyle w:val="FootnoteText"/>
        <w:spacing w:after="0"/>
      </w:pPr>
      <w:r>
        <w:rPr>
          <w:rStyle w:val="FootnoteReference"/>
        </w:rPr>
        <w:footnoteRef/>
      </w:r>
      <w:hyperlink r:id="rId1" w:history="1">
        <w:r w:rsidRPr="00EF3049">
          <w:rPr>
            <w:rStyle w:val="Hyperlink"/>
          </w:rPr>
          <w:t>http://www.icao.int/environmental-protection/Documents/ActionPlan/UK_AbatementModel_en.pdf</w:t>
        </w:r>
      </w:hyperlink>
    </w:p>
  </w:footnote>
  <w:footnote w:id="3">
    <w:p w14:paraId="55C3E34E" w14:textId="77777777" w:rsidR="00C56B60" w:rsidRDefault="00C56B60" w:rsidP="00B554D4">
      <w:pPr>
        <w:pStyle w:val="FootnoteText"/>
        <w:spacing w:after="0"/>
      </w:pPr>
      <w:r>
        <w:rPr>
          <w:rStyle w:val="FootnoteReference"/>
        </w:rPr>
        <w:footnoteRef/>
      </w:r>
      <w:hyperlink r:id="rId2" w:history="1">
        <w:r w:rsidRPr="00A5623F">
          <w:rPr>
            <w:rStyle w:val="Hyperlink"/>
          </w:rPr>
          <w:t>https://www.theccc.org.uk/publication/meeting-the-uk-aviation-target-options-for-reducing-emissions-to-2050/</w:t>
        </w:r>
      </w:hyperlink>
    </w:p>
  </w:footnote>
  <w:footnote w:id="4">
    <w:p w14:paraId="16F7658F" w14:textId="6879AA84" w:rsidR="00C56B60" w:rsidRDefault="00C56B60">
      <w:pPr>
        <w:pStyle w:val="FootnoteText"/>
      </w:pPr>
      <w:r>
        <w:rPr>
          <w:rStyle w:val="FootnoteReference"/>
        </w:rPr>
        <w:footnoteRef/>
      </w:r>
      <w:r>
        <w:t xml:space="preserve"> WebTAG, available here: </w:t>
      </w:r>
      <w:hyperlink r:id="rId3" w:history="1">
        <w:r w:rsidRPr="00101CD4">
          <w:rPr>
            <w:rStyle w:val="Hyperlink"/>
          </w:rPr>
          <w:t>https://www.gov.uk/guidance/transport-analysis-guidance-webtag</w:t>
        </w:r>
      </w:hyperlink>
      <w:r>
        <w:t xml:space="preserve"> </w:t>
      </w:r>
    </w:p>
  </w:footnote>
  <w:footnote w:id="5">
    <w:p w14:paraId="3F1920DD" w14:textId="77777777" w:rsidR="00C56B60" w:rsidRDefault="00C56B60" w:rsidP="00D80302">
      <w:pPr>
        <w:pStyle w:val="FootnoteText"/>
        <w:rPr>
          <w:rFonts w:cs="Arial"/>
          <w:sz w:val="18"/>
          <w:szCs w:val="18"/>
        </w:rPr>
      </w:pPr>
      <w:r>
        <w:rPr>
          <w:rStyle w:val="FootnoteReference"/>
        </w:rPr>
        <w:footnoteRef/>
      </w:r>
      <w:r>
        <w:rPr>
          <w:rFonts w:cs="Arial"/>
          <w:sz w:val="18"/>
          <w:szCs w:val="18"/>
        </w:rPr>
        <w:t xml:space="preserve"> For further information on the DfT aviation models, see DfT (January 2009), </w:t>
      </w:r>
      <w:r>
        <w:rPr>
          <w:rFonts w:cs="Arial"/>
          <w:i/>
          <w:sz w:val="18"/>
          <w:szCs w:val="18"/>
        </w:rPr>
        <w:t xml:space="preserve">UK </w:t>
      </w:r>
      <w:r>
        <w:rPr>
          <w:rFonts w:cs="Arial"/>
          <w:i/>
          <w:sz w:val="24"/>
          <w:szCs w:val="24"/>
          <w:vertAlign w:val="subscript"/>
        </w:rPr>
        <w:t>Aviation</w:t>
      </w:r>
      <w:r>
        <w:rPr>
          <w:rFonts w:cs="Arial"/>
          <w:i/>
          <w:sz w:val="18"/>
          <w:szCs w:val="18"/>
        </w:rPr>
        <w:t xml:space="preserve"> Forecasts,</w:t>
      </w:r>
      <w:r>
        <w:rPr>
          <w:rFonts w:cs="Arial"/>
          <w:sz w:val="18"/>
          <w:szCs w:val="18"/>
        </w:rPr>
        <w:t xml:space="preserve"> available at </w:t>
      </w:r>
      <w:r w:rsidRPr="00D94E55">
        <w:t>https://www.gov.uk/government/uploads/system/uploads/attachment_data/file/223839/aviation-forecasts.pdf</w:t>
      </w:r>
      <w:r>
        <w:rPr>
          <w:rFonts w:cs="Arial"/>
          <w:sz w:val="18"/>
          <w:szCs w:val="18"/>
        </w:rPr>
        <w:t xml:space="preserve">. </w:t>
      </w:r>
    </w:p>
  </w:footnote>
  <w:footnote w:id="6">
    <w:p w14:paraId="7DD483BB" w14:textId="77777777" w:rsidR="00C56B60" w:rsidRDefault="00C56B60" w:rsidP="007A6177">
      <w:pPr>
        <w:pStyle w:val="FootnoteText"/>
      </w:pPr>
      <w:r>
        <w:rPr>
          <w:rStyle w:val="FootnoteReference"/>
        </w:rPr>
        <w:footnoteRef/>
      </w:r>
      <w:r>
        <w:t xml:space="preserve"> </w:t>
      </w:r>
      <w:r>
        <w:rPr>
          <w:rFonts w:cs="Arial"/>
        </w:rPr>
        <w:t xml:space="preserve">Available at </w:t>
      </w:r>
      <w:hyperlink r:id="rId4" w:history="1">
        <w:r>
          <w:rPr>
            <w:rStyle w:val="Hyperlink"/>
            <w:rFonts w:cs="Arial"/>
          </w:rPr>
          <w:t>http://www.dft.gov.uk/webtag/index.php</w:t>
        </w:r>
      </w:hyperlink>
      <w:r>
        <w:rPr>
          <w:rFonts w:cs="Arial"/>
        </w:rPr>
        <w:t>.</w:t>
      </w:r>
      <w:r>
        <w:t xml:space="preserve"> </w:t>
      </w:r>
    </w:p>
  </w:footnote>
  <w:footnote w:id="7">
    <w:p w14:paraId="330CFE94" w14:textId="77777777" w:rsidR="00C56B60" w:rsidRDefault="00C56B60" w:rsidP="00D80302">
      <w:pPr>
        <w:pStyle w:val="FootnoteText"/>
        <w:ind w:left="0" w:firstLine="0"/>
      </w:pPr>
      <w:r>
        <w:rPr>
          <w:rStyle w:val="FootnoteReference"/>
        </w:rPr>
        <w:footnoteRef/>
      </w:r>
      <w:hyperlink r:id="rId5" w:history="1">
        <w:r w:rsidRPr="00270A1D">
          <w:rPr>
            <w:rStyle w:val="Hyperlink"/>
          </w:rPr>
          <w:t>https://www.gov.uk/government/publications/fossil-fuel-price-projections-2015</w:t>
        </w:r>
      </w:hyperlink>
    </w:p>
  </w:footnote>
  <w:footnote w:id="8">
    <w:p w14:paraId="370F5D50" w14:textId="42F91549" w:rsidR="00C56B60" w:rsidRDefault="00C56B60">
      <w:pPr>
        <w:pStyle w:val="FootnoteText"/>
      </w:pPr>
      <w:r>
        <w:rPr>
          <w:rStyle w:val="FootnoteReference"/>
        </w:rPr>
        <w:footnoteRef/>
      </w:r>
      <w:r>
        <w:t xml:space="preserve"> Information on DfT’s Analytical assurance Framework can be found here: </w:t>
      </w:r>
      <w:r w:rsidRPr="006A08E8">
        <w:t>https://www.gov.uk/government/publications/dft-analytical-assurance-framework-strength-in-numbers</w:t>
      </w:r>
      <w:bookmarkStart w:id="32" w:name="_GoBack"/>
      <w:bookmarkEnd w:id="3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C56B60" w:rsidRPr="00F44D62" w:rsidRDefault="00C56B60"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C56B60" w:rsidRDefault="00C56B60"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6C63A96D" w14:textId="77777777" w:rsidR="00C56B60" w:rsidRPr="00711F19" w:rsidRDefault="00C56B60" w:rsidP="00FB240B">
    <w:pPr>
      <w:tabs>
        <w:tab w:val="center" w:pos="4153"/>
        <w:tab w:val="right" w:pos="8306"/>
      </w:tabs>
      <w:jc w:val="center"/>
      <w:rPr>
        <w:rFonts w:cs="Arial"/>
        <w:sz w:val="20"/>
        <w:szCs w:val="20"/>
      </w:rPr>
    </w:pPr>
    <w:r w:rsidRPr="00711F19">
      <w:rPr>
        <w:rFonts w:cs="Arial"/>
        <w:sz w:val="20"/>
        <w:szCs w:val="20"/>
      </w:rPr>
      <w:t xml:space="preserve">Provision of Consultancy for Aviation Marginal Abatement Cost Curves </w:t>
    </w:r>
  </w:p>
  <w:p w14:paraId="590BEC5B" w14:textId="4667A392" w:rsidR="00C56B60" w:rsidRPr="00711F19" w:rsidRDefault="00C56B60" w:rsidP="00FB240B">
    <w:pPr>
      <w:tabs>
        <w:tab w:val="center" w:pos="4153"/>
        <w:tab w:val="right" w:pos="8306"/>
      </w:tabs>
      <w:jc w:val="center"/>
      <w:rPr>
        <w:rFonts w:cs="Arial"/>
        <w:sz w:val="20"/>
        <w:szCs w:val="20"/>
      </w:rPr>
    </w:pPr>
    <w:r w:rsidRPr="00711F19">
      <w:rPr>
        <w:rFonts w:cs="Arial"/>
        <w:sz w:val="20"/>
        <w:szCs w:val="20"/>
      </w:rPr>
      <w:t>MACC Non-Technical Measures Requirements</w:t>
    </w:r>
  </w:p>
  <w:p w14:paraId="397737A0" w14:textId="7FDE377D" w:rsidR="00C56B60" w:rsidRDefault="00C56B60" w:rsidP="00FB240B">
    <w:pPr>
      <w:tabs>
        <w:tab w:val="center" w:pos="4153"/>
        <w:tab w:val="right" w:pos="8306"/>
      </w:tabs>
      <w:jc w:val="center"/>
      <w:rPr>
        <w:rFonts w:cs="Arial"/>
        <w:sz w:val="20"/>
        <w:szCs w:val="20"/>
      </w:rPr>
    </w:pPr>
    <w:r>
      <w:rPr>
        <w:rFonts w:cs="Arial"/>
        <w:sz w:val="20"/>
        <w:szCs w:val="20"/>
      </w:rPr>
      <w:t xml:space="preserve">                  Contract Reference: CCCC16B05</w:t>
    </w:r>
  </w:p>
  <w:p w14:paraId="605B3446" w14:textId="1C5596A0" w:rsidR="00C56B60" w:rsidRPr="009D0EAE" w:rsidRDefault="00C56B60" w:rsidP="00F946AC">
    <w:pPr>
      <w:pStyle w:val="Header"/>
      <w:jc w:val="center"/>
      <w:rPr>
        <w:rFonts w:cs="Arial"/>
        <w:sz w:val="20"/>
        <w:szCs w:val="20"/>
        <w:highlight w:val="yellow"/>
      </w:rPr>
    </w:pPr>
  </w:p>
  <w:p w14:paraId="6F1572B1" w14:textId="45CD0517" w:rsidR="00C56B60" w:rsidRPr="00074357" w:rsidRDefault="00C56B60"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28AC8"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6F3764"/>
    <w:multiLevelType w:val="hybridMultilevel"/>
    <w:tmpl w:val="78DE8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22202F"/>
    <w:multiLevelType w:val="hybridMultilevel"/>
    <w:tmpl w:val="C868F09E"/>
    <w:lvl w:ilvl="0" w:tplc="0809000F">
      <w:start w:val="1"/>
      <w:numFmt w:val="decimal"/>
      <w:lvlText w:val="%1."/>
      <w:lvlJc w:val="left"/>
      <w:pPr>
        <w:tabs>
          <w:tab w:val="num" w:pos="1134"/>
        </w:tabs>
        <w:ind w:left="1134" w:hanging="56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92180A"/>
    <w:multiLevelType w:val="hybridMultilevel"/>
    <w:tmpl w:val="C15A2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982F96"/>
    <w:multiLevelType w:val="hybridMultilevel"/>
    <w:tmpl w:val="8F785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4279B6"/>
    <w:multiLevelType w:val="hybridMultilevel"/>
    <w:tmpl w:val="65C24658"/>
    <w:lvl w:ilvl="0" w:tplc="73C26FB4">
      <w:start w:val="1"/>
      <w:numFmt w:val="decimal"/>
      <w:lvlText w:val="1.%1"/>
      <w:lvlJc w:val="left"/>
      <w:pPr>
        <w:tabs>
          <w:tab w:val="num" w:pos="1134"/>
        </w:tabs>
        <w:ind w:left="1134" w:hanging="774"/>
      </w:pPr>
      <w:rPr>
        <w:rFonts w:ascii="Arial" w:hAnsi="Arial" w:cs="Times New Roman" w:hint="default"/>
        <w:b/>
        <w:i w:val="0"/>
        <w:color w:val="007161"/>
      </w:rPr>
    </w:lvl>
    <w:lvl w:ilvl="1" w:tplc="F9E8D554">
      <w:start w:val="1"/>
      <w:numFmt w:val="bullet"/>
      <w:pStyle w:val="22-BulletText"/>
      <w:lvlText w:val=""/>
      <w:lvlJc w:val="left"/>
      <w:pPr>
        <w:tabs>
          <w:tab w:val="num" w:pos="1363"/>
        </w:tabs>
        <w:ind w:left="1363" w:hanging="283"/>
      </w:pPr>
      <w:rPr>
        <w:rFonts w:ascii="Symbol" w:hAnsi="Symbol" w:hint="default"/>
        <w:b/>
        <w:i w:val="0"/>
        <w:color w:val="007161"/>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8C61C6"/>
    <w:multiLevelType w:val="hybridMultilevel"/>
    <w:tmpl w:val="91EC9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65CCA"/>
    <w:multiLevelType w:val="multilevel"/>
    <w:tmpl w:val="1332CCD4"/>
    <w:name w:val="Appendicies Heading List"/>
    <w:numStyleLink w:val="111111"/>
  </w:abstractNum>
  <w:abstractNum w:abstractNumId="30" w15:restartNumberingAfterBreak="0">
    <w:nsid w:val="51200365"/>
    <w:multiLevelType w:val="multilevel"/>
    <w:tmpl w:val="90B045F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1FD5808"/>
    <w:multiLevelType w:val="hybridMultilevel"/>
    <w:tmpl w:val="F828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0"/>
  </w:num>
  <w:num w:numId="3">
    <w:abstractNumId w:val="18"/>
  </w:num>
  <w:num w:numId="4">
    <w:abstractNumId w:val="19"/>
  </w:num>
  <w:num w:numId="5">
    <w:abstractNumId w:val="5"/>
  </w:num>
  <w:num w:numId="6">
    <w:abstractNumId w:val="25"/>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39"/>
  </w:num>
  <w:num w:numId="15">
    <w:abstractNumId w:val="11"/>
  </w:num>
  <w:num w:numId="16">
    <w:abstractNumId w:val="34"/>
  </w:num>
  <w:num w:numId="17">
    <w:abstractNumId w:val="10"/>
  </w:num>
  <w:num w:numId="18">
    <w:abstractNumId w:val="23"/>
  </w:num>
  <w:num w:numId="19">
    <w:abstractNumId w:val="20"/>
  </w:num>
  <w:num w:numId="20">
    <w:abstractNumId w:val="32"/>
  </w:num>
  <w:num w:numId="21">
    <w:abstractNumId w:val="16"/>
  </w:num>
  <w:num w:numId="22">
    <w:abstractNumId w:val="36"/>
  </w:num>
  <w:num w:numId="23">
    <w:abstractNumId w:val="26"/>
  </w:num>
  <w:num w:numId="24">
    <w:abstractNumId w:val="15"/>
  </w:num>
  <w:num w:numId="25">
    <w:abstractNumId w:val="35"/>
  </w:num>
  <w:num w:numId="26">
    <w:abstractNumId w:val="8"/>
  </w:num>
  <w:num w:numId="27">
    <w:abstractNumId w:val="31"/>
  </w:num>
  <w:num w:numId="28">
    <w:abstractNumId w:val="24"/>
  </w:num>
  <w:num w:numId="29">
    <w:abstractNumId w:val="3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0"/>
  </w:num>
  <w:num w:numId="33">
    <w:abstractNumId w:val="9"/>
  </w:num>
  <w:num w:numId="34">
    <w:abstractNumId w:val="37"/>
  </w:num>
  <w:num w:numId="35">
    <w:abstractNumId w:val="14"/>
  </w:num>
  <w:num w:numId="36">
    <w:abstractNumId w:val="7"/>
  </w:num>
  <w:num w:numId="37">
    <w:abstractNumId w:val="13"/>
  </w:num>
  <w:num w:numId="38">
    <w:abstractNumId w:val="28"/>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E48"/>
    <w:rsid w:val="00002A5E"/>
    <w:rsid w:val="000033CA"/>
    <w:rsid w:val="000045FB"/>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1AF6"/>
    <w:rsid w:val="00052A65"/>
    <w:rsid w:val="00053DF7"/>
    <w:rsid w:val="0005414E"/>
    <w:rsid w:val="00056F7F"/>
    <w:rsid w:val="00060D0E"/>
    <w:rsid w:val="000645CC"/>
    <w:rsid w:val="000666CE"/>
    <w:rsid w:val="00066D70"/>
    <w:rsid w:val="00067848"/>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0F5A"/>
    <w:rsid w:val="000B12A9"/>
    <w:rsid w:val="000B1C66"/>
    <w:rsid w:val="000B29B2"/>
    <w:rsid w:val="000B4297"/>
    <w:rsid w:val="000B4955"/>
    <w:rsid w:val="000B5881"/>
    <w:rsid w:val="000B5C9F"/>
    <w:rsid w:val="000B777A"/>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1787"/>
    <w:rsid w:val="0010318E"/>
    <w:rsid w:val="001040CE"/>
    <w:rsid w:val="0010453E"/>
    <w:rsid w:val="0010577C"/>
    <w:rsid w:val="00105FBC"/>
    <w:rsid w:val="00106F24"/>
    <w:rsid w:val="00110F67"/>
    <w:rsid w:val="001116ED"/>
    <w:rsid w:val="00111859"/>
    <w:rsid w:val="00113459"/>
    <w:rsid w:val="00113CF2"/>
    <w:rsid w:val="001173D2"/>
    <w:rsid w:val="001223EC"/>
    <w:rsid w:val="00122891"/>
    <w:rsid w:val="00123FAD"/>
    <w:rsid w:val="001245F5"/>
    <w:rsid w:val="001256D9"/>
    <w:rsid w:val="0012683D"/>
    <w:rsid w:val="00130110"/>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2303"/>
    <w:rsid w:val="00183DAF"/>
    <w:rsid w:val="00183EB0"/>
    <w:rsid w:val="001842F4"/>
    <w:rsid w:val="00184673"/>
    <w:rsid w:val="001863E6"/>
    <w:rsid w:val="001866C8"/>
    <w:rsid w:val="00186F58"/>
    <w:rsid w:val="0018756A"/>
    <w:rsid w:val="00193FB5"/>
    <w:rsid w:val="001962E6"/>
    <w:rsid w:val="001A1780"/>
    <w:rsid w:val="001A3C4D"/>
    <w:rsid w:val="001A7AB1"/>
    <w:rsid w:val="001B0587"/>
    <w:rsid w:val="001B2EA8"/>
    <w:rsid w:val="001B3C1C"/>
    <w:rsid w:val="001B485F"/>
    <w:rsid w:val="001B4B79"/>
    <w:rsid w:val="001B52D8"/>
    <w:rsid w:val="001B5A1C"/>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3CB"/>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23AA"/>
    <w:rsid w:val="002630FA"/>
    <w:rsid w:val="002634FE"/>
    <w:rsid w:val="002649FC"/>
    <w:rsid w:val="0027062E"/>
    <w:rsid w:val="002708FA"/>
    <w:rsid w:val="002723EE"/>
    <w:rsid w:val="00273E03"/>
    <w:rsid w:val="00274391"/>
    <w:rsid w:val="00274416"/>
    <w:rsid w:val="00277524"/>
    <w:rsid w:val="00280B5B"/>
    <w:rsid w:val="002826D7"/>
    <w:rsid w:val="002848C1"/>
    <w:rsid w:val="00285142"/>
    <w:rsid w:val="0028697F"/>
    <w:rsid w:val="00286F62"/>
    <w:rsid w:val="002876FE"/>
    <w:rsid w:val="00287C83"/>
    <w:rsid w:val="00291584"/>
    <w:rsid w:val="002933F8"/>
    <w:rsid w:val="00297D77"/>
    <w:rsid w:val="002A08BF"/>
    <w:rsid w:val="002A3F09"/>
    <w:rsid w:val="002A5258"/>
    <w:rsid w:val="002A7D10"/>
    <w:rsid w:val="002A7DA6"/>
    <w:rsid w:val="002B1E1B"/>
    <w:rsid w:val="002B407C"/>
    <w:rsid w:val="002B43BE"/>
    <w:rsid w:val="002B4A4B"/>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52DE"/>
    <w:rsid w:val="002D7AC9"/>
    <w:rsid w:val="002E05A6"/>
    <w:rsid w:val="002E5436"/>
    <w:rsid w:val="002E6400"/>
    <w:rsid w:val="002F13FD"/>
    <w:rsid w:val="002F1F7F"/>
    <w:rsid w:val="002F3129"/>
    <w:rsid w:val="002F42F4"/>
    <w:rsid w:val="002F5857"/>
    <w:rsid w:val="002F7AA1"/>
    <w:rsid w:val="0030038A"/>
    <w:rsid w:val="0030185A"/>
    <w:rsid w:val="0030285B"/>
    <w:rsid w:val="0030439A"/>
    <w:rsid w:val="003047E0"/>
    <w:rsid w:val="0030606A"/>
    <w:rsid w:val="00310EAD"/>
    <w:rsid w:val="00315091"/>
    <w:rsid w:val="00315C76"/>
    <w:rsid w:val="0032065B"/>
    <w:rsid w:val="003208C5"/>
    <w:rsid w:val="00323541"/>
    <w:rsid w:val="00323EAA"/>
    <w:rsid w:val="00326547"/>
    <w:rsid w:val="00330C5C"/>
    <w:rsid w:val="00331523"/>
    <w:rsid w:val="003316AA"/>
    <w:rsid w:val="00333D28"/>
    <w:rsid w:val="003341DC"/>
    <w:rsid w:val="00336059"/>
    <w:rsid w:val="0034369B"/>
    <w:rsid w:val="003438D3"/>
    <w:rsid w:val="00343C78"/>
    <w:rsid w:val="00346265"/>
    <w:rsid w:val="00346A23"/>
    <w:rsid w:val="00347685"/>
    <w:rsid w:val="00347A4F"/>
    <w:rsid w:val="00347DB3"/>
    <w:rsid w:val="00352261"/>
    <w:rsid w:val="00353191"/>
    <w:rsid w:val="00353826"/>
    <w:rsid w:val="00353EC0"/>
    <w:rsid w:val="003550DB"/>
    <w:rsid w:val="00357E6F"/>
    <w:rsid w:val="003627B1"/>
    <w:rsid w:val="00362A29"/>
    <w:rsid w:val="00362E9E"/>
    <w:rsid w:val="003631FE"/>
    <w:rsid w:val="00363D74"/>
    <w:rsid w:val="00364E45"/>
    <w:rsid w:val="00364FCA"/>
    <w:rsid w:val="0036555C"/>
    <w:rsid w:val="0036574F"/>
    <w:rsid w:val="003660F6"/>
    <w:rsid w:val="00366F85"/>
    <w:rsid w:val="00370831"/>
    <w:rsid w:val="003729F0"/>
    <w:rsid w:val="00373767"/>
    <w:rsid w:val="0037496E"/>
    <w:rsid w:val="0037526E"/>
    <w:rsid w:val="003755AA"/>
    <w:rsid w:val="00375A0C"/>
    <w:rsid w:val="00375AE9"/>
    <w:rsid w:val="00375CAD"/>
    <w:rsid w:val="00376922"/>
    <w:rsid w:val="00376FF7"/>
    <w:rsid w:val="003770F8"/>
    <w:rsid w:val="0038049D"/>
    <w:rsid w:val="003833FD"/>
    <w:rsid w:val="00384BC5"/>
    <w:rsid w:val="00385E0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5C6C"/>
    <w:rsid w:val="003B74BC"/>
    <w:rsid w:val="003C0669"/>
    <w:rsid w:val="003C1CB5"/>
    <w:rsid w:val="003C4135"/>
    <w:rsid w:val="003C54C9"/>
    <w:rsid w:val="003C6EC2"/>
    <w:rsid w:val="003C7811"/>
    <w:rsid w:val="003D0625"/>
    <w:rsid w:val="003D0A36"/>
    <w:rsid w:val="003D1E1C"/>
    <w:rsid w:val="003D2039"/>
    <w:rsid w:val="003D2902"/>
    <w:rsid w:val="003D2F60"/>
    <w:rsid w:val="003D4366"/>
    <w:rsid w:val="003D46E2"/>
    <w:rsid w:val="003D4F07"/>
    <w:rsid w:val="003D52B7"/>
    <w:rsid w:val="003D6D0B"/>
    <w:rsid w:val="003E3E8C"/>
    <w:rsid w:val="003E4FA3"/>
    <w:rsid w:val="003E7509"/>
    <w:rsid w:val="003F06FF"/>
    <w:rsid w:val="003F1C5D"/>
    <w:rsid w:val="003F2ECD"/>
    <w:rsid w:val="003F626A"/>
    <w:rsid w:val="00400F7C"/>
    <w:rsid w:val="00401C86"/>
    <w:rsid w:val="00402338"/>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440"/>
    <w:rsid w:val="0043067F"/>
    <w:rsid w:val="004324B4"/>
    <w:rsid w:val="00433761"/>
    <w:rsid w:val="00434150"/>
    <w:rsid w:val="004401D5"/>
    <w:rsid w:val="0044182E"/>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5252"/>
    <w:rsid w:val="004F5935"/>
    <w:rsid w:val="004F6B43"/>
    <w:rsid w:val="004F6EE0"/>
    <w:rsid w:val="0050062B"/>
    <w:rsid w:val="005009A0"/>
    <w:rsid w:val="0050116C"/>
    <w:rsid w:val="00502279"/>
    <w:rsid w:val="00502DB6"/>
    <w:rsid w:val="0050537E"/>
    <w:rsid w:val="00505473"/>
    <w:rsid w:val="005054EC"/>
    <w:rsid w:val="005077E0"/>
    <w:rsid w:val="00510BC9"/>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A7215"/>
    <w:rsid w:val="005B228D"/>
    <w:rsid w:val="005B28B1"/>
    <w:rsid w:val="005B2BA5"/>
    <w:rsid w:val="005B466A"/>
    <w:rsid w:val="005B4A89"/>
    <w:rsid w:val="005C0826"/>
    <w:rsid w:val="005C188C"/>
    <w:rsid w:val="005C2951"/>
    <w:rsid w:val="005C3B95"/>
    <w:rsid w:val="005C6291"/>
    <w:rsid w:val="005C6503"/>
    <w:rsid w:val="005C75C7"/>
    <w:rsid w:val="005D1196"/>
    <w:rsid w:val="005D2362"/>
    <w:rsid w:val="005D3C7A"/>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4ACB"/>
    <w:rsid w:val="006455A0"/>
    <w:rsid w:val="0064629E"/>
    <w:rsid w:val="00646588"/>
    <w:rsid w:val="00646B4C"/>
    <w:rsid w:val="006502CE"/>
    <w:rsid w:val="00650B3E"/>
    <w:rsid w:val="00653D40"/>
    <w:rsid w:val="00654173"/>
    <w:rsid w:val="006549BE"/>
    <w:rsid w:val="0065741E"/>
    <w:rsid w:val="00657DE2"/>
    <w:rsid w:val="006600A8"/>
    <w:rsid w:val="00660E0B"/>
    <w:rsid w:val="006621A4"/>
    <w:rsid w:val="006641E1"/>
    <w:rsid w:val="006645BF"/>
    <w:rsid w:val="00667ED4"/>
    <w:rsid w:val="00671798"/>
    <w:rsid w:val="00671C2E"/>
    <w:rsid w:val="00672328"/>
    <w:rsid w:val="006754B9"/>
    <w:rsid w:val="006772C0"/>
    <w:rsid w:val="006777C6"/>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547"/>
    <w:rsid w:val="006A08E8"/>
    <w:rsid w:val="006A0E9A"/>
    <w:rsid w:val="006A385C"/>
    <w:rsid w:val="006A3DBC"/>
    <w:rsid w:val="006A3F51"/>
    <w:rsid w:val="006A4316"/>
    <w:rsid w:val="006A4943"/>
    <w:rsid w:val="006A714B"/>
    <w:rsid w:val="006B1F15"/>
    <w:rsid w:val="006B32CD"/>
    <w:rsid w:val="006B3676"/>
    <w:rsid w:val="006B4F77"/>
    <w:rsid w:val="006B556B"/>
    <w:rsid w:val="006B5A7E"/>
    <w:rsid w:val="006B62D2"/>
    <w:rsid w:val="006B7FAB"/>
    <w:rsid w:val="006C0828"/>
    <w:rsid w:val="006C2069"/>
    <w:rsid w:val="006C3BF0"/>
    <w:rsid w:val="006C3FE6"/>
    <w:rsid w:val="006C466F"/>
    <w:rsid w:val="006C7377"/>
    <w:rsid w:val="006C7EE3"/>
    <w:rsid w:val="006D0B91"/>
    <w:rsid w:val="006D1192"/>
    <w:rsid w:val="006D2324"/>
    <w:rsid w:val="006D3910"/>
    <w:rsid w:val="006D50D6"/>
    <w:rsid w:val="006D5840"/>
    <w:rsid w:val="006D5BAD"/>
    <w:rsid w:val="006D6196"/>
    <w:rsid w:val="006D64A7"/>
    <w:rsid w:val="006D7362"/>
    <w:rsid w:val="006E13AE"/>
    <w:rsid w:val="006E19EF"/>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CC9"/>
    <w:rsid w:val="00706FCC"/>
    <w:rsid w:val="007110A9"/>
    <w:rsid w:val="00711F19"/>
    <w:rsid w:val="007145F1"/>
    <w:rsid w:val="0072081F"/>
    <w:rsid w:val="007217F8"/>
    <w:rsid w:val="00724885"/>
    <w:rsid w:val="00733ACF"/>
    <w:rsid w:val="00733DDD"/>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1EC0"/>
    <w:rsid w:val="00763CBB"/>
    <w:rsid w:val="0076417D"/>
    <w:rsid w:val="00765BD0"/>
    <w:rsid w:val="00766609"/>
    <w:rsid w:val="007667BD"/>
    <w:rsid w:val="0077082E"/>
    <w:rsid w:val="00770F75"/>
    <w:rsid w:val="0077138F"/>
    <w:rsid w:val="00772062"/>
    <w:rsid w:val="007723BF"/>
    <w:rsid w:val="007734F9"/>
    <w:rsid w:val="00773C5A"/>
    <w:rsid w:val="007742BD"/>
    <w:rsid w:val="0078132F"/>
    <w:rsid w:val="00781A73"/>
    <w:rsid w:val="00781B53"/>
    <w:rsid w:val="00781F72"/>
    <w:rsid w:val="007838E0"/>
    <w:rsid w:val="00784548"/>
    <w:rsid w:val="00791568"/>
    <w:rsid w:val="00791F7F"/>
    <w:rsid w:val="00792660"/>
    <w:rsid w:val="00792A76"/>
    <w:rsid w:val="00792F41"/>
    <w:rsid w:val="00793CFE"/>
    <w:rsid w:val="00793E69"/>
    <w:rsid w:val="007957E7"/>
    <w:rsid w:val="007964D6"/>
    <w:rsid w:val="00797375"/>
    <w:rsid w:val="007A1EDB"/>
    <w:rsid w:val="007A4212"/>
    <w:rsid w:val="007A5C92"/>
    <w:rsid w:val="007A6177"/>
    <w:rsid w:val="007A6776"/>
    <w:rsid w:val="007A7E53"/>
    <w:rsid w:val="007B22E8"/>
    <w:rsid w:val="007B3809"/>
    <w:rsid w:val="007B3FCD"/>
    <w:rsid w:val="007B5019"/>
    <w:rsid w:val="007B52CD"/>
    <w:rsid w:val="007B7B17"/>
    <w:rsid w:val="007C33F9"/>
    <w:rsid w:val="007C389F"/>
    <w:rsid w:val="007C59BE"/>
    <w:rsid w:val="007C69BD"/>
    <w:rsid w:val="007C79FC"/>
    <w:rsid w:val="007D04CE"/>
    <w:rsid w:val="007D1C75"/>
    <w:rsid w:val="007D4124"/>
    <w:rsid w:val="007D431E"/>
    <w:rsid w:val="007D47AC"/>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2BFB"/>
    <w:rsid w:val="0081457C"/>
    <w:rsid w:val="008174FC"/>
    <w:rsid w:val="00821734"/>
    <w:rsid w:val="00822196"/>
    <w:rsid w:val="008227FE"/>
    <w:rsid w:val="0082305E"/>
    <w:rsid w:val="0082438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235B"/>
    <w:rsid w:val="00873E83"/>
    <w:rsid w:val="00874062"/>
    <w:rsid w:val="0087463E"/>
    <w:rsid w:val="00874B74"/>
    <w:rsid w:val="00874ED6"/>
    <w:rsid w:val="0087545E"/>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12DB"/>
    <w:rsid w:val="008B2268"/>
    <w:rsid w:val="008B2760"/>
    <w:rsid w:val="008B3203"/>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6B9B"/>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5FD4"/>
    <w:rsid w:val="00916426"/>
    <w:rsid w:val="009175F3"/>
    <w:rsid w:val="00922A4C"/>
    <w:rsid w:val="00923A8C"/>
    <w:rsid w:val="00923ACC"/>
    <w:rsid w:val="00923D1B"/>
    <w:rsid w:val="00926958"/>
    <w:rsid w:val="00926AFD"/>
    <w:rsid w:val="00926E86"/>
    <w:rsid w:val="009317B0"/>
    <w:rsid w:val="00932346"/>
    <w:rsid w:val="0093247C"/>
    <w:rsid w:val="00932D6C"/>
    <w:rsid w:val="00934359"/>
    <w:rsid w:val="009372EF"/>
    <w:rsid w:val="00940C5D"/>
    <w:rsid w:val="00943815"/>
    <w:rsid w:val="009448C5"/>
    <w:rsid w:val="0094512F"/>
    <w:rsid w:val="00951437"/>
    <w:rsid w:val="00951FEC"/>
    <w:rsid w:val="00953FE8"/>
    <w:rsid w:val="009572E2"/>
    <w:rsid w:val="0095753D"/>
    <w:rsid w:val="00964906"/>
    <w:rsid w:val="00965F55"/>
    <w:rsid w:val="00970943"/>
    <w:rsid w:val="00970C86"/>
    <w:rsid w:val="00971A11"/>
    <w:rsid w:val="009738CD"/>
    <w:rsid w:val="0097525F"/>
    <w:rsid w:val="00975A36"/>
    <w:rsid w:val="0097705B"/>
    <w:rsid w:val="0098237E"/>
    <w:rsid w:val="00983AEF"/>
    <w:rsid w:val="00985750"/>
    <w:rsid w:val="00985B4D"/>
    <w:rsid w:val="00986DDB"/>
    <w:rsid w:val="00990E3F"/>
    <w:rsid w:val="00993750"/>
    <w:rsid w:val="00993E8C"/>
    <w:rsid w:val="00995562"/>
    <w:rsid w:val="00995864"/>
    <w:rsid w:val="00996944"/>
    <w:rsid w:val="009979AD"/>
    <w:rsid w:val="00997A9A"/>
    <w:rsid w:val="009A041A"/>
    <w:rsid w:val="009A0DA6"/>
    <w:rsid w:val="009A28B5"/>
    <w:rsid w:val="009A37CD"/>
    <w:rsid w:val="009A4760"/>
    <w:rsid w:val="009B059A"/>
    <w:rsid w:val="009B0A14"/>
    <w:rsid w:val="009B0A8A"/>
    <w:rsid w:val="009B0E63"/>
    <w:rsid w:val="009C088C"/>
    <w:rsid w:val="009C1684"/>
    <w:rsid w:val="009C2B62"/>
    <w:rsid w:val="009C3578"/>
    <w:rsid w:val="009C3DAF"/>
    <w:rsid w:val="009C3E01"/>
    <w:rsid w:val="009C426E"/>
    <w:rsid w:val="009D08E6"/>
    <w:rsid w:val="009D12CD"/>
    <w:rsid w:val="009D4394"/>
    <w:rsid w:val="009D5383"/>
    <w:rsid w:val="009D737E"/>
    <w:rsid w:val="009D7801"/>
    <w:rsid w:val="009E1BA0"/>
    <w:rsid w:val="009E2289"/>
    <w:rsid w:val="009E22EF"/>
    <w:rsid w:val="009E26E4"/>
    <w:rsid w:val="009E2B2D"/>
    <w:rsid w:val="009E38B3"/>
    <w:rsid w:val="009E46E8"/>
    <w:rsid w:val="009E6FC7"/>
    <w:rsid w:val="009E7CA6"/>
    <w:rsid w:val="009F037A"/>
    <w:rsid w:val="009F0B88"/>
    <w:rsid w:val="009F0C3F"/>
    <w:rsid w:val="009F0C62"/>
    <w:rsid w:val="009F0DAB"/>
    <w:rsid w:val="009F3449"/>
    <w:rsid w:val="009F44CA"/>
    <w:rsid w:val="009F64DF"/>
    <w:rsid w:val="00A04242"/>
    <w:rsid w:val="00A055F2"/>
    <w:rsid w:val="00A061A4"/>
    <w:rsid w:val="00A06EEA"/>
    <w:rsid w:val="00A07797"/>
    <w:rsid w:val="00A07BA2"/>
    <w:rsid w:val="00A11943"/>
    <w:rsid w:val="00A120C0"/>
    <w:rsid w:val="00A126CF"/>
    <w:rsid w:val="00A13177"/>
    <w:rsid w:val="00A146A5"/>
    <w:rsid w:val="00A150ED"/>
    <w:rsid w:val="00A15664"/>
    <w:rsid w:val="00A157A5"/>
    <w:rsid w:val="00A163C2"/>
    <w:rsid w:val="00A203DA"/>
    <w:rsid w:val="00A23A51"/>
    <w:rsid w:val="00A2522F"/>
    <w:rsid w:val="00A26DB5"/>
    <w:rsid w:val="00A27A35"/>
    <w:rsid w:val="00A3180D"/>
    <w:rsid w:val="00A326AA"/>
    <w:rsid w:val="00A32EAE"/>
    <w:rsid w:val="00A33727"/>
    <w:rsid w:val="00A33F0B"/>
    <w:rsid w:val="00A34148"/>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065F"/>
    <w:rsid w:val="00A61283"/>
    <w:rsid w:val="00A6219D"/>
    <w:rsid w:val="00A63F3F"/>
    <w:rsid w:val="00A646DE"/>
    <w:rsid w:val="00A72352"/>
    <w:rsid w:val="00A72AE0"/>
    <w:rsid w:val="00A73E58"/>
    <w:rsid w:val="00A74FE3"/>
    <w:rsid w:val="00A810CB"/>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393D"/>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20"/>
    <w:rsid w:val="00AF5D31"/>
    <w:rsid w:val="00AF655B"/>
    <w:rsid w:val="00AF75E2"/>
    <w:rsid w:val="00AF7B04"/>
    <w:rsid w:val="00B00380"/>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37BB3"/>
    <w:rsid w:val="00B40CCC"/>
    <w:rsid w:val="00B42707"/>
    <w:rsid w:val="00B432A0"/>
    <w:rsid w:val="00B4677C"/>
    <w:rsid w:val="00B46D5E"/>
    <w:rsid w:val="00B4720A"/>
    <w:rsid w:val="00B50716"/>
    <w:rsid w:val="00B50FC5"/>
    <w:rsid w:val="00B554D4"/>
    <w:rsid w:val="00B55CB0"/>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5C82"/>
    <w:rsid w:val="00B905EC"/>
    <w:rsid w:val="00B90C10"/>
    <w:rsid w:val="00B919C4"/>
    <w:rsid w:val="00B9252C"/>
    <w:rsid w:val="00B92A35"/>
    <w:rsid w:val="00B9410A"/>
    <w:rsid w:val="00B9498B"/>
    <w:rsid w:val="00B951B1"/>
    <w:rsid w:val="00B96277"/>
    <w:rsid w:val="00B979BD"/>
    <w:rsid w:val="00B97A23"/>
    <w:rsid w:val="00BA4A84"/>
    <w:rsid w:val="00BA4C9A"/>
    <w:rsid w:val="00BA53B5"/>
    <w:rsid w:val="00BA68DB"/>
    <w:rsid w:val="00BA6D86"/>
    <w:rsid w:val="00BA7ABE"/>
    <w:rsid w:val="00BB0A71"/>
    <w:rsid w:val="00BB201E"/>
    <w:rsid w:val="00BB2F22"/>
    <w:rsid w:val="00BB3E2D"/>
    <w:rsid w:val="00BB3E77"/>
    <w:rsid w:val="00BB4258"/>
    <w:rsid w:val="00BB5C1E"/>
    <w:rsid w:val="00BB6DF6"/>
    <w:rsid w:val="00BB7AA8"/>
    <w:rsid w:val="00BC0359"/>
    <w:rsid w:val="00BC1EBF"/>
    <w:rsid w:val="00BC2E68"/>
    <w:rsid w:val="00BC44B6"/>
    <w:rsid w:val="00BC4DBB"/>
    <w:rsid w:val="00BC59AF"/>
    <w:rsid w:val="00BC79C0"/>
    <w:rsid w:val="00BD0007"/>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3E03"/>
    <w:rsid w:val="00C44DC2"/>
    <w:rsid w:val="00C50014"/>
    <w:rsid w:val="00C50DEB"/>
    <w:rsid w:val="00C50E68"/>
    <w:rsid w:val="00C5443A"/>
    <w:rsid w:val="00C569A3"/>
    <w:rsid w:val="00C56B60"/>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2525"/>
    <w:rsid w:val="00C847AF"/>
    <w:rsid w:val="00C860DD"/>
    <w:rsid w:val="00C8752E"/>
    <w:rsid w:val="00C901B4"/>
    <w:rsid w:val="00C92F49"/>
    <w:rsid w:val="00C944BE"/>
    <w:rsid w:val="00C959C7"/>
    <w:rsid w:val="00C97167"/>
    <w:rsid w:val="00CA2595"/>
    <w:rsid w:val="00CA3052"/>
    <w:rsid w:val="00CA3130"/>
    <w:rsid w:val="00CA3806"/>
    <w:rsid w:val="00CA69F1"/>
    <w:rsid w:val="00CA733E"/>
    <w:rsid w:val="00CB02F2"/>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E6362"/>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63EF8"/>
    <w:rsid w:val="00D70A58"/>
    <w:rsid w:val="00D7211C"/>
    <w:rsid w:val="00D74BF3"/>
    <w:rsid w:val="00D74C14"/>
    <w:rsid w:val="00D74C4C"/>
    <w:rsid w:val="00D75C1C"/>
    <w:rsid w:val="00D7774B"/>
    <w:rsid w:val="00D80252"/>
    <w:rsid w:val="00D80302"/>
    <w:rsid w:val="00D81ACF"/>
    <w:rsid w:val="00D8251C"/>
    <w:rsid w:val="00D82A24"/>
    <w:rsid w:val="00D82DB4"/>
    <w:rsid w:val="00D8338C"/>
    <w:rsid w:val="00D83B95"/>
    <w:rsid w:val="00D846CA"/>
    <w:rsid w:val="00D8489E"/>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272"/>
    <w:rsid w:val="00DE0CDD"/>
    <w:rsid w:val="00DE1254"/>
    <w:rsid w:val="00DE29D7"/>
    <w:rsid w:val="00DE3681"/>
    <w:rsid w:val="00DE4B4B"/>
    <w:rsid w:val="00DE4B85"/>
    <w:rsid w:val="00DF55DF"/>
    <w:rsid w:val="00DF5A32"/>
    <w:rsid w:val="00DF61D8"/>
    <w:rsid w:val="00E0083E"/>
    <w:rsid w:val="00E024D2"/>
    <w:rsid w:val="00E030C9"/>
    <w:rsid w:val="00E04C83"/>
    <w:rsid w:val="00E05439"/>
    <w:rsid w:val="00E05F1D"/>
    <w:rsid w:val="00E10534"/>
    <w:rsid w:val="00E10E97"/>
    <w:rsid w:val="00E13CFC"/>
    <w:rsid w:val="00E14310"/>
    <w:rsid w:val="00E16CAE"/>
    <w:rsid w:val="00E20D35"/>
    <w:rsid w:val="00E22084"/>
    <w:rsid w:val="00E22767"/>
    <w:rsid w:val="00E245A6"/>
    <w:rsid w:val="00E25C2D"/>
    <w:rsid w:val="00E2791D"/>
    <w:rsid w:val="00E32A1D"/>
    <w:rsid w:val="00E33788"/>
    <w:rsid w:val="00E3410E"/>
    <w:rsid w:val="00E4045B"/>
    <w:rsid w:val="00E41D60"/>
    <w:rsid w:val="00E420B0"/>
    <w:rsid w:val="00E42A3E"/>
    <w:rsid w:val="00E444DF"/>
    <w:rsid w:val="00E450B0"/>
    <w:rsid w:val="00E50B0C"/>
    <w:rsid w:val="00E53E5F"/>
    <w:rsid w:val="00E57A45"/>
    <w:rsid w:val="00E613F6"/>
    <w:rsid w:val="00E62192"/>
    <w:rsid w:val="00E63261"/>
    <w:rsid w:val="00E63383"/>
    <w:rsid w:val="00E63412"/>
    <w:rsid w:val="00E6347A"/>
    <w:rsid w:val="00E63E21"/>
    <w:rsid w:val="00E66849"/>
    <w:rsid w:val="00E7010B"/>
    <w:rsid w:val="00E70BA3"/>
    <w:rsid w:val="00E7139A"/>
    <w:rsid w:val="00E7148B"/>
    <w:rsid w:val="00E71513"/>
    <w:rsid w:val="00E76BDF"/>
    <w:rsid w:val="00E8003D"/>
    <w:rsid w:val="00E83567"/>
    <w:rsid w:val="00E84FBC"/>
    <w:rsid w:val="00E8578F"/>
    <w:rsid w:val="00E876BF"/>
    <w:rsid w:val="00E90397"/>
    <w:rsid w:val="00E90BDB"/>
    <w:rsid w:val="00E9160D"/>
    <w:rsid w:val="00E91B23"/>
    <w:rsid w:val="00E92407"/>
    <w:rsid w:val="00E9262A"/>
    <w:rsid w:val="00E927E9"/>
    <w:rsid w:val="00EA0A6E"/>
    <w:rsid w:val="00EA26DC"/>
    <w:rsid w:val="00EA3CBF"/>
    <w:rsid w:val="00EA5B43"/>
    <w:rsid w:val="00EA6A93"/>
    <w:rsid w:val="00EB1275"/>
    <w:rsid w:val="00EB3DA4"/>
    <w:rsid w:val="00EB512C"/>
    <w:rsid w:val="00EB5CE0"/>
    <w:rsid w:val="00EB61F2"/>
    <w:rsid w:val="00EB6DB1"/>
    <w:rsid w:val="00EC1B98"/>
    <w:rsid w:val="00EC212C"/>
    <w:rsid w:val="00EC3A14"/>
    <w:rsid w:val="00EC6507"/>
    <w:rsid w:val="00EC7B75"/>
    <w:rsid w:val="00ED08E0"/>
    <w:rsid w:val="00ED0A35"/>
    <w:rsid w:val="00ED0E52"/>
    <w:rsid w:val="00ED208B"/>
    <w:rsid w:val="00ED29B7"/>
    <w:rsid w:val="00ED3242"/>
    <w:rsid w:val="00ED3ECF"/>
    <w:rsid w:val="00ED6D4F"/>
    <w:rsid w:val="00EE2602"/>
    <w:rsid w:val="00EE2DA4"/>
    <w:rsid w:val="00EE3490"/>
    <w:rsid w:val="00EE3CAE"/>
    <w:rsid w:val="00EE4132"/>
    <w:rsid w:val="00EE6DC8"/>
    <w:rsid w:val="00EE7827"/>
    <w:rsid w:val="00EF0368"/>
    <w:rsid w:val="00EF1231"/>
    <w:rsid w:val="00EF14C7"/>
    <w:rsid w:val="00EF5B11"/>
    <w:rsid w:val="00EF5D7C"/>
    <w:rsid w:val="00F00060"/>
    <w:rsid w:val="00F000D3"/>
    <w:rsid w:val="00F015C6"/>
    <w:rsid w:val="00F057D0"/>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35B2"/>
    <w:rsid w:val="00F242C1"/>
    <w:rsid w:val="00F26236"/>
    <w:rsid w:val="00F26367"/>
    <w:rsid w:val="00F267CA"/>
    <w:rsid w:val="00F2778E"/>
    <w:rsid w:val="00F30696"/>
    <w:rsid w:val="00F34D03"/>
    <w:rsid w:val="00F3576A"/>
    <w:rsid w:val="00F35B2B"/>
    <w:rsid w:val="00F37B26"/>
    <w:rsid w:val="00F40B47"/>
    <w:rsid w:val="00F41EDA"/>
    <w:rsid w:val="00F439AD"/>
    <w:rsid w:val="00F44D62"/>
    <w:rsid w:val="00F45A2A"/>
    <w:rsid w:val="00F4664B"/>
    <w:rsid w:val="00F468FE"/>
    <w:rsid w:val="00F476A1"/>
    <w:rsid w:val="00F533A3"/>
    <w:rsid w:val="00F576F1"/>
    <w:rsid w:val="00F62DC9"/>
    <w:rsid w:val="00F6463B"/>
    <w:rsid w:val="00F656D5"/>
    <w:rsid w:val="00F65C1B"/>
    <w:rsid w:val="00F713A5"/>
    <w:rsid w:val="00F718BA"/>
    <w:rsid w:val="00F71D56"/>
    <w:rsid w:val="00F722CD"/>
    <w:rsid w:val="00F7526B"/>
    <w:rsid w:val="00F80355"/>
    <w:rsid w:val="00F825E1"/>
    <w:rsid w:val="00F8366A"/>
    <w:rsid w:val="00F8387B"/>
    <w:rsid w:val="00F85C06"/>
    <w:rsid w:val="00F87597"/>
    <w:rsid w:val="00F946AC"/>
    <w:rsid w:val="00F950A3"/>
    <w:rsid w:val="00F95138"/>
    <w:rsid w:val="00FA0C0A"/>
    <w:rsid w:val="00FA0E10"/>
    <w:rsid w:val="00FA11A4"/>
    <w:rsid w:val="00FA27DB"/>
    <w:rsid w:val="00FA27DF"/>
    <w:rsid w:val="00FA43B4"/>
    <w:rsid w:val="00FA5C55"/>
    <w:rsid w:val="00FA79DC"/>
    <w:rsid w:val="00FB1A3D"/>
    <w:rsid w:val="00FB1E81"/>
    <w:rsid w:val="00FB240B"/>
    <w:rsid w:val="00FB2431"/>
    <w:rsid w:val="00FC0100"/>
    <w:rsid w:val="00FC0D7C"/>
    <w:rsid w:val="00FC1A5A"/>
    <w:rsid w:val="00FC38BB"/>
    <w:rsid w:val="00FC3A1F"/>
    <w:rsid w:val="00FC5708"/>
    <w:rsid w:val="00FC7CF2"/>
    <w:rsid w:val="00FD0FBD"/>
    <w:rsid w:val="00FD1A6B"/>
    <w:rsid w:val="00FD330F"/>
    <w:rsid w:val="00FD4289"/>
    <w:rsid w:val="00FD4669"/>
    <w:rsid w:val="00FD5489"/>
    <w:rsid w:val="00FD67FF"/>
    <w:rsid w:val="00FD6F08"/>
    <w:rsid w:val="00FE008E"/>
    <w:rsid w:val="00FE038C"/>
    <w:rsid w:val="00FE0BF9"/>
    <w:rsid w:val="00FE0D7E"/>
    <w:rsid w:val="00FE18AC"/>
    <w:rsid w:val="00FE2F95"/>
    <w:rsid w:val="00FE591B"/>
    <w:rsid w:val="00FE7B9A"/>
    <w:rsid w:val="00FE7D76"/>
    <w:rsid w:val="00FF4D9A"/>
    <w:rsid w:val="00FF6476"/>
    <w:rsid w:val="00FF7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rsid w:val="00AA7115"/>
    <w:pPr>
      <w:spacing w:after="60"/>
      <w:ind w:left="720" w:hanging="720"/>
    </w:pPr>
    <w:rPr>
      <w:sz w:val="16"/>
    </w:rPr>
  </w:style>
  <w:style w:type="character" w:styleId="FootnoteReference">
    <w:name w:val="footnote reference"/>
    <w:basedOn w:val="DefaultParagraphFon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apple-converted-space">
    <w:name w:val="apple-converted-space"/>
    <w:basedOn w:val="DefaultParagraphFont"/>
    <w:rsid w:val="009E26E4"/>
  </w:style>
  <w:style w:type="table" w:styleId="GridTable2-Accent5">
    <w:name w:val="Grid Table 2 Accent 5"/>
    <w:basedOn w:val="TableNormal"/>
    <w:uiPriority w:val="47"/>
    <w:rsid w:val="00D803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2-BulletText">
    <w:name w:val="22 - Bullet Text"/>
    <w:link w:val="22-BulletTextChar"/>
    <w:rsid w:val="00766609"/>
    <w:pPr>
      <w:widowControl w:val="0"/>
      <w:numPr>
        <w:ilvl w:val="1"/>
        <w:numId w:val="39"/>
      </w:numPr>
      <w:spacing w:after="120"/>
    </w:pPr>
    <w:rPr>
      <w:rFonts w:ascii="Arial" w:hAnsi="Arial"/>
      <w:color w:val="000000"/>
      <w:sz w:val="24"/>
      <w:szCs w:val="22"/>
      <w:lang w:val="en-US" w:eastAsia="en-US"/>
    </w:rPr>
  </w:style>
  <w:style w:type="character" w:customStyle="1" w:styleId="22-BulletTextChar">
    <w:name w:val="22 - Bullet Text Char"/>
    <w:link w:val="22-BulletText"/>
    <w:locked/>
    <w:rsid w:val="00766609"/>
    <w:rPr>
      <w:rFonts w:ascii="Arial" w:hAnsi="Arial"/>
      <w:color w:val="000000"/>
      <w:sz w:val="24"/>
      <w:szCs w:val="22"/>
      <w:lang w:val="en-US" w:eastAsia="en-US"/>
    </w:rPr>
  </w:style>
  <w:style w:type="character" w:styleId="PlaceholderText">
    <w:name w:val="Placeholder Text"/>
    <w:basedOn w:val="DefaultParagraphFont"/>
    <w:uiPriority w:val="99"/>
    <w:semiHidden/>
    <w:rsid w:val="002708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ossil-fuel-price-projections-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transport-analysis-guidance-webtag" TargetMode="External"/><Relationship Id="rId2" Type="http://schemas.openxmlformats.org/officeDocument/2006/relationships/hyperlink" Target="https://www.theccc.org.uk/publication/meeting-the-uk-aviation-target-options-for-reducing-emissions-to-2050/" TargetMode="External"/><Relationship Id="rId1" Type="http://schemas.openxmlformats.org/officeDocument/2006/relationships/hyperlink" Target="http://www.icao.int/environmental-protection/Documents/ActionPlan/UK_AbatementModel_en.pdf" TargetMode="External"/><Relationship Id="rId5" Type="http://schemas.openxmlformats.org/officeDocument/2006/relationships/hyperlink" Target="https://www.gov.uk/government/publications/fossil-fuel-price-projections-2015" TargetMode="External"/><Relationship Id="rId4" Type="http://schemas.openxmlformats.org/officeDocument/2006/relationships/hyperlink" Target="http://www.dft.gov.uk/webtag/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4E808-2A77-44E0-9E1B-657F47C2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5452</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5</cp:revision>
  <cp:lastPrinted>2017-01-31T10:44:00Z</cp:lastPrinted>
  <dcterms:created xsi:type="dcterms:W3CDTF">2017-01-04T13:55:00Z</dcterms:created>
  <dcterms:modified xsi:type="dcterms:W3CDTF">2017-02-02T16:05:00Z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